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207" w:rsidRDefault="00366207">
      <w:pPr>
        <w:pStyle w:val="2"/>
        <w:spacing w:after="0"/>
        <w:ind w:leftChars="0" w:left="0" w:firstLine="480"/>
        <w:rPr>
          <w:rFonts w:ascii="宋体" w:hAnsi="宋体"/>
          <w:sz w:val="24"/>
        </w:rPr>
      </w:pPr>
      <w:bookmarkStart w:id="0" w:name="_Toc37900780"/>
    </w:p>
    <w:bookmarkEnd w:id="0"/>
    <w:p w:rsidR="00366207" w:rsidRDefault="00366207">
      <w:pPr>
        <w:pStyle w:val="2"/>
        <w:spacing w:after="0"/>
        <w:ind w:leftChars="0" w:left="0" w:firstLineChars="0" w:firstLine="0"/>
        <w:rPr>
          <w:rFonts w:ascii="宋体" w:hAnsi="宋体" w:cs="宋体"/>
          <w:b/>
          <w:bCs/>
          <w:sz w:val="44"/>
          <w:szCs w:val="44"/>
        </w:rPr>
      </w:pPr>
    </w:p>
    <w:p w:rsidR="00366207" w:rsidRDefault="00000000">
      <w:pPr>
        <w:pStyle w:val="2"/>
        <w:spacing w:after="0"/>
        <w:ind w:leftChars="0" w:left="0" w:firstLineChars="0" w:firstLine="0"/>
        <w:jc w:val="center"/>
        <w:rPr>
          <w:rFonts w:ascii="黑体" w:eastAsia="黑体" w:hAnsi="黑体" w:cs="黑体"/>
          <w:sz w:val="24"/>
        </w:rPr>
      </w:pPr>
      <w:r>
        <w:rPr>
          <w:rFonts w:ascii="宋体" w:hAnsi="宋体" w:cs="宋体" w:hint="eastAsia"/>
          <w:b/>
          <w:bCs/>
          <w:sz w:val="44"/>
          <w:szCs w:val="44"/>
        </w:rPr>
        <w:t>数字服务贸易开放的企业创新效应研究</w:t>
      </w:r>
    </w:p>
    <w:p w:rsidR="00366207" w:rsidRDefault="00366207">
      <w:pPr>
        <w:pStyle w:val="2"/>
        <w:spacing w:after="0"/>
        <w:ind w:leftChars="0" w:left="0" w:firstLineChars="0" w:firstLine="0"/>
        <w:jc w:val="center"/>
        <w:rPr>
          <w:rFonts w:ascii="楷体" w:eastAsia="楷体" w:hAnsi="楷体" w:cs="楷体"/>
          <w:sz w:val="24"/>
        </w:rPr>
      </w:pPr>
    </w:p>
    <w:p w:rsidR="00366207" w:rsidRDefault="005771CA">
      <w:pPr>
        <w:pStyle w:val="2"/>
        <w:spacing w:after="0"/>
        <w:ind w:leftChars="0" w:left="0" w:firstLineChars="0" w:firstLine="0"/>
        <w:jc w:val="center"/>
        <w:rPr>
          <w:rFonts w:ascii="楷体" w:eastAsia="楷体" w:hAnsi="楷体" w:cs="楷体"/>
          <w:sz w:val="24"/>
        </w:rPr>
      </w:pPr>
      <w:r>
        <w:rPr>
          <w:rFonts w:ascii="楷体" w:eastAsia="楷体" w:hAnsi="楷体" w:cs="楷体" w:hint="eastAsia"/>
          <w:sz w:val="24"/>
        </w:rPr>
        <w:t>方慧 霍启欣</w:t>
      </w:r>
    </w:p>
    <w:p w:rsidR="005771CA" w:rsidRDefault="005771CA">
      <w:pPr>
        <w:pStyle w:val="2"/>
        <w:spacing w:after="0"/>
        <w:ind w:leftChars="0" w:left="0" w:firstLineChars="0" w:firstLine="0"/>
        <w:jc w:val="center"/>
        <w:rPr>
          <w:rFonts w:ascii="楷体" w:eastAsia="楷体" w:hAnsi="楷体" w:cs="楷体" w:hint="eastAsia"/>
          <w:sz w:val="24"/>
        </w:rPr>
      </w:pPr>
      <w:r>
        <w:rPr>
          <w:rFonts w:ascii="楷体" w:eastAsia="楷体" w:hAnsi="楷体" w:cs="楷体" w:hint="eastAsia"/>
          <w:sz w:val="24"/>
        </w:rPr>
        <w:t>（山东财经大学）</w:t>
      </w:r>
    </w:p>
    <w:p w:rsidR="00366207" w:rsidRDefault="002041FC">
      <w:pPr>
        <w:widowControl/>
        <w:ind w:firstLineChars="200" w:firstLine="420"/>
        <w:rPr>
          <w:rFonts w:ascii="楷体" w:eastAsia="楷体" w:hAnsi="楷体" w:cs="楷体"/>
          <w:szCs w:val="21"/>
        </w:rPr>
      </w:pPr>
      <w:r>
        <w:rPr>
          <w:rFonts w:ascii="黑体" w:eastAsia="黑体" w:hAnsi="宋体" w:cs="宋体" w:hint="eastAsia"/>
          <w:color w:val="000000"/>
          <w:kern w:val="0"/>
          <w:szCs w:val="21"/>
        </w:rPr>
        <w:t>摘要</w:t>
      </w:r>
      <w:r w:rsidR="00000000">
        <w:rPr>
          <w:rFonts w:ascii="黑体" w:eastAsia="黑体" w:hAnsi="宋体" w:cs="宋体" w:hint="eastAsia"/>
          <w:color w:val="000000"/>
          <w:kern w:val="0"/>
          <w:szCs w:val="21"/>
        </w:rPr>
        <w:t>：</w:t>
      </w:r>
      <w:r w:rsidR="00000000">
        <w:rPr>
          <w:rFonts w:ascii="Times New Roman" w:eastAsia="楷体" w:hAnsi="Times New Roman" w:cs="Times New Roman"/>
          <w:szCs w:val="21"/>
        </w:rPr>
        <w:t>数字服务贸易</w:t>
      </w:r>
      <w:r w:rsidR="00000000">
        <w:rPr>
          <w:rFonts w:ascii="Times New Roman" w:eastAsia="楷体" w:hAnsi="Times New Roman" w:cs="Times New Roman" w:hint="eastAsia"/>
          <w:szCs w:val="21"/>
        </w:rPr>
        <w:t>蓬勃发展为中国企业创新带来新的契机</w:t>
      </w:r>
      <w:r w:rsidR="00000000">
        <w:rPr>
          <w:rFonts w:ascii="Times New Roman" w:eastAsia="楷体" w:hAnsi="Times New Roman" w:cs="Times New Roman"/>
          <w:szCs w:val="21"/>
        </w:rPr>
        <w:t>，深入探讨数字服务贸易开放影响</w:t>
      </w:r>
      <w:r w:rsidR="00000000">
        <w:rPr>
          <w:rFonts w:ascii="Times New Roman" w:eastAsia="楷体" w:hAnsi="Times New Roman" w:cs="Times New Roman" w:hint="eastAsia"/>
          <w:szCs w:val="21"/>
        </w:rPr>
        <w:t>企业</w:t>
      </w:r>
      <w:r w:rsidR="00000000">
        <w:rPr>
          <w:rFonts w:ascii="Times New Roman" w:eastAsia="楷体" w:hAnsi="Times New Roman" w:cs="Times New Roman"/>
          <w:szCs w:val="21"/>
        </w:rPr>
        <w:t>创新的微观路径</w:t>
      </w:r>
      <w:r w:rsidR="00000000">
        <w:rPr>
          <w:rFonts w:ascii="Times New Roman" w:eastAsia="楷体" w:hAnsi="Times New Roman" w:cs="Times New Roman" w:hint="eastAsia"/>
          <w:szCs w:val="21"/>
        </w:rPr>
        <w:t>具有重要意义。</w:t>
      </w:r>
      <w:r w:rsidR="00000000">
        <w:rPr>
          <w:rFonts w:ascii="Times New Roman" w:eastAsia="楷体" w:hAnsi="Times New Roman" w:cs="Times New Roman"/>
          <w:szCs w:val="21"/>
        </w:rPr>
        <w:t>本文创新性</w:t>
      </w:r>
      <w:r w:rsidR="00000000">
        <w:rPr>
          <w:rFonts w:ascii="Times New Roman" w:eastAsia="楷体" w:hAnsi="Times New Roman" w:cs="Times New Roman" w:hint="eastAsia"/>
          <w:szCs w:val="21"/>
        </w:rPr>
        <w:t>地</w:t>
      </w:r>
      <w:r w:rsidR="00000000">
        <w:rPr>
          <w:rFonts w:ascii="Times New Roman" w:eastAsia="楷体" w:hAnsi="Times New Roman" w:cs="Times New Roman"/>
          <w:szCs w:val="21"/>
        </w:rPr>
        <w:t>测度了中国各行业数字服务贸易的</w:t>
      </w:r>
      <w:r w:rsidR="00000000">
        <w:rPr>
          <w:rFonts w:ascii="Times New Roman" w:eastAsia="楷体" w:hAnsi="Times New Roman" w:cs="Times New Roman" w:hint="eastAsia"/>
          <w:szCs w:val="21"/>
        </w:rPr>
        <w:t>边境内</w:t>
      </w:r>
      <w:r w:rsidR="00000000">
        <w:rPr>
          <w:rFonts w:ascii="Times New Roman" w:eastAsia="楷体" w:hAnsi="Times New Roman" w:cs="Times New Roman"/>
          <w:szCs w:val="21"/>
        </w:rPr>
        <w:t>开放度</w:t>
      </w:r>
      <w:r w:rsidR="00000000">
        <w:rPr>
          <w:rFonts w:ascii="Times New Roman" w:eastAsia="楷体" w:hAnsi="Times New Roman" w:cs="Times New Roman" w:hint="eastAsia"/>
          <w:szCs w:val="21"/>
        </w:rPr>
        <w:t>，</w:t>
      </w:r>
      <w:r w:rsidR="00000000">
        <w:rPr>
          <w:rFonts w:ascii="楷体" w:eastAsia="楷体" w:hAnsi="楷体" w:cs="楷体" w:hint="eastAsia"/>
          <w:szCs w:val="21"/>
        </w:rPr>
        <w:t>选用</w:t>
      </w:r>
      <w:r w:rsidR="00000000">
        <w:rPr>
          <w:rFonts w:ascii="Times New Roman" w:eastAsia="楷体" w:hAnsi="Times New Roman" w:cs="Times New Roman"/>
          <w:szCs w:val="21"/>
        </w:rPr>
        <w:t>2014—2019</w:t>
      </w:r>
      <w:r w:rsidR="00000000">
        <w:rPr>
          <w:rFonts w:ascii="Times New Roman" w:eastAsia="楷体" w:hAnsi="Times New Roman" w:cs="Times New Roman"/>
          <w:szCs w:val="21"/>
        </w:rPr>
        <w:t>年</w:t>
      </w:r>
      <w:r w:rsidR="00000000">
        <w:rPr>
          <w:rFonts w:ascii="Times New Roman" w:eastAsia="楷体" w:hAnsi="Times New Roman" w:cs="Times New Roman" w:hint="eastAsia"/>
          <w:szCs w:val="21"/>
        </w:rPr>
        <w:t>A</w:t>
      </w:r>
      <w:r w:rsidR="00000000">
        <w:rPr>
          <w:rFonts w:ascii="Times New Roman" w:eastAsia="楷体" w:hAnsi="Times New Roman" w:cs="Times New Roman" w:hint="eastAsia"/>
          <w:szCs w:val="21"/>
        </w:rPr>
        <w:t>股</w:t>
      </w:r>
      <w:r w:rsidR="00000000">
        <w:rPr>
          <w:rFonts w:ascii="Times New Roman" w:eastAsia="楷体" w:hAnsi="Times New Roman" w:cs="Times New Roman"/>
          <w:szCs w:val="21"/>
        </w:rPr>
        <w:t>上市公司</w:t>
      </w:r>
      <w:r w:rsidR="00000000">
        <w:rPr>
          <w:rFonts w:ascii="楷体" w:eastAsia="楷体" w:hAnsi="楷体" w:cs="楷体" w:hint="eastAsia"/>
          <w:szCs w:val="21"/>
        </w:rPr>
        <w:t>数据系统考察了</w:t>
      </w:r>
      <w:r w:rsidR="00000000">
        <w:rPr>
          <w:rFonts w:ascii="Times New Roman" w:eastAsia="楷体" w:hAnsi="Times New Roman" w:cs="Times New Roman"/>
          <w:szCs w:val="21"/>
        </w:rPr>
        <w:t>数字服务贸易开放</w:t>
      </w:r>
      <w:r w:rsidR="00000000">
        <w:rPr>
          <w:rFonts w:ascii="楷体" w:eastAsia="楷体" w:hAnsi="楷体" w:cs="楷体" w:hint="eastAsia"/>
          <w:szCs w:val="21"/>
        </w:rPr>
        <w:t>对企业创新的影响及其内在机制。</w:t>
      </w:r>
      <w:r w:rsidR="00000000">
        <w:rPr>
          <w:rFonts w:ascii="Times New Roman" w:eastAsia="楷体" w:hAnsi="Times New Roman" w:cs="Times New Roman"/>
          <w:szCs w:val="21"/>
        </w:rPr>
        <w:t>研究发现：</w:t>
      </w:r>
      <w:r w:rsidR="00000000">
        <w:rPr>
          <w:rFonts w:ascii="Times New Roman" w:eastAsia="宋体" w:hAnsi="Times New Roman" w:cs="Times New Roman"/>
          <w:szCs w:val="21"/>
        </w:rPr>
        <w:t>（</w:t>
      </w:r>
      <w:r w:rsidR="00000000">
        <w:rPr>
          <w:rFonts w:ascii="Times New Roman" w:eastAsia="宋体" w:hAnsi="Times New Roman" w:cs="Times New Roman"/>
          <w:szCs w:val="21"/>
        </w:rPr>
        <w:t>1</w:t>
      </w:r>
      <w:r w:rsidR="00000000">
        <w:rPr>
          <w:rFonts w:ascii="Times New Roman" w:eastAsia="宋体" w:hAnsi="Times New Roman" w:cs="Times New Roman"/>
          <w:szCs w:val="21"/>
        </w:rPr>
        <w:t>）</w:t>
      </w:r>
      <w:r w:rsidR="00000000">
        <w:rPr>
          <w:rFonts w:ascii="Times New Roman" w:eastAsia="楷体" w:hAnsi="Times New Roman" w:cs="Times New Roman"/>
          <w:szCs w:val="21"/>
        </w:rPr>
        <w:t>数字服务贸易开放</w:t>
      </w:r>
      <w:r w:rsidR="00000000">
        <w:rPr>
          <w:rFonts w:ascii="Times New Roman" w:eastAsia="楷体" w:hAnsi="Times New Roman" w:cs="Times New Roman" w:hint="eastAsia"/>
          <w:szCs w:val="21"/>
        </w:rPr>
        <w:t>对于中国</w:t>
      </w:r>
      <w:r w:rsidR="00000000">
        <w:rPr>
          <w:rFonts w:ascii="Times New Roman" w:eastAsia="楷体" w:hAnsi="Times New Roman" w:cs="Times New Roman"/>
          <w:szCs w:val="21"/>
        </w:rPr>
        <w:t>企业创新具有</w:t>
      </w:r>
      <w:r w:rsidR="00000000">
        <w:rPr>
          <w:rFonts w:ascii="Times New Roman" w:eastAsia="楷体" w:hAnsi="Times New Roman" w:cs="Times New Roman" w:hint="eastAsia"/>
          <w:szCs w:val="21"/>
        </w:rPr>
        <w:t>促进</w:t>
      </w:r>
      <w:r w:rsidR="00000000">
        <w:rPr>
          <w:rFonts w:ascii="Times New Roman" w:eastAsia="楷体" w:hAnsi="Times New Roman" w:cs="Times New Roman"/>
          <w:szCs w:val="21"/>
        </w:rPr>
        <w:t>作用，</w:t>
      </w:r>
      <w:r w:rsidR="00000000">
        <w:rPr>
          <w:rFonts w:ascii="Times New Roman" w:eastAsia="楷体" w:hAnsi="Times New Roman" w:cs="Times New Roman" w:hint="eastAsia"/>
          <w:szCs w:val="21"/>
        </w:rPr>
        <w:t>不但</w:t>
      </w:r>
      <w:r w:rsidR="00000000">
        <w:rPr>
          <w:rFonts w:ascii="Times New Roman" w:eastAsia="楷体" w:hAnsi="Times New Roman" w:cs="Times New Roman"/>
          <w:szCs w:val="21"/>
        </w:rPr>
        <w:t>显著</w:t>
      </w:r>
      <w:r w:rsidR="00000000">
        <w:rPr>
          <w:rFonts w:ascii="Times New Roman" w:eastAsia="楷体" w:hAnsi="Times New Roman" w:cs="Times New Roman" w:hint="eastAsia"/>
          <w:szCs w:val="21"/>
        </w:rPr>
        <w:t>提高</w:t>
      </w:r>
      <w:r w:rsidR="00000000">
        <w:rPr>
          <w:rFonts w:ascii="Times New Roman" w:eastAsia="楷体" w:hAnsi="Times New Roman" w:cs="Times New Roman"/>
          <w:szCs w:val="21"/>
        </w:rPr>
        <w:t>了企业创新数量</w:t>
      </w:r>
      <w:r w:rsidR="00000000">
        <w:rPr>
          <w:rFonts w:ascii="Times New Roman" w:eastAsia="楷体" w:hAnsi="Times New Roman" w:cs="Times New Roman" w:hint="eastAsia"/>
          <w:szCs w:val="21"/>
        </w:rPr>
        <w:t>，还有效提升了企业</w:t>
      </w:r>
      <w:r w:rsidR="00000000">
        <w:rPr>
          <w:rFonts w:ascii="Times New Roman" w:eastAsia="楷体" w:hAnsi="Times New Roman" w:cs="Times New Roman"/>
          <w:szCs w:val="21"/>
        </w:rPr>
        <w:t>创新质量。</w:t>
      </w:r>
      <w:r w:rsidR="00000000">
        <w:rPr>
          <w:rFonts w:ascii="Times New Roman" w:eastAsia="宋体" w:hAnsi="Times New Roman" w:cs="Times New Roman" w:hint="eastAsia"/>
          <w:szCs w:val="21"/>
        </w:rPr>
        <w:t>（</w:t>
      </w:r>
      <w:r w:rsidR="00000000">
        <w:rPr>
          <w:rFonts w:ascii="Times New Roman" w:eastAsia="宋体" w:hAnsi="Times New Roman" w:cs="Times New Roman" w:hint="eastAsia"/>
          <w:szCs w:val="21"/>
        </w:rPr>
        <w:t>2</w:t>
      </w:r>
      <w:r w:rsidR="00000000">
        <w:rPr>
          <w:rFonts w:ascii="Times New Roman" w:eastAsia="宋体" w:hAnsi="Times New Roman" w:cs="Times New Roman" w:hint="eastAsia"/>
          <w:szCs w:val="21"/>
        </w:rPr>
        <w:t>）</w:t>
      </w:r>
      <w:r w:rsidR="00000000">
        <w:rPr>
          <w:rFonts w:ascii="Times New Roman" w:eastAsia="楷体" w:hAnsi="Times New Roman" w:cs="Times New Roman" w:hint="eastAsia"/>
          <w:szCs w:val="21"/>
        </w:rPr>
        <w:t>机制检验表明，</w:t>
      </w:r>
      <w:r w:rsidR="00000000">
        <w:rPr>
          <w:rFonts w:ascii="Times New Roman" w:eastAsia="楷体" w:hAnsi="Times New Roman" w:cs="Times New Roman"/>
          <w:szCs w:val="21"/>
        </w:rPr>
        <w:t>数字服务贸易开放</w:t>
      </w:r>
      <w:r w:rsidR="00000000">
        <w:rPr>
          <w:rFonts w:ascii="Times New Roman" w:eastAsia="楷体" w:hAnsi="Times New Roman" w:cs="Times New Roman" w:hint="eastAsia"/>
          <w:szCs w:val="21"/>
        </w:rPr>
        <w:t>促进企业创新的具体机制包括</w:t>
      </w:r>
      <w:r w:rsidR="00000000">
        <w:rPr>
          <w:rFonts w:ascii="Times New Roman" w:eastAsia="楷体" w:hAnsi="Times New Roman" w:cs="Times New Roman"/>
          <w:szCs w:val="21"/>
        </w:rPr>
        <w:t>推动企业数字化转型</w:t>
      </w:r>
      <w:r w:rsidR="00000000">
        <w:rPr>
          <w:rFonts w:ascii="Times New Roman" w:eastAsia="楷体" w:hAnsi="Times New Roman" w:cs="Times New Roman" w:hint="eastAsia"/>
          <w:szCs w:val="21"/>
        </w:rPr>
        <w:t>、提高企业信息共享水平和</w:t>
      </w:r>
      <w:r w:rsidR="00000000">
        <w:rPr>
          <w:rFonts w:ascii="Times New Roman" w:eastAsia="楷体" w:hAnsi="Times New Roman" w:cs="Times New Roman"/>
          <w:szCs w:val="21"/>
        </w:rPr>
        <w:t>促进企业国际创新合作。</w:t>
      </w:r>
      <w:r w:rsidR="00000000">
        <w:rPr>
          <w:rFonts w:ascii="Times New Roman" w:eastAsia="宋体" w:hAnsi="Times New Roman" w:cs="Times New Roman" w:hint="eastAsia"/>
          <w:szCs w:val="21"/>
        </w:rPr>
        <w:t>（</w:t>
      </w:r>
      <w:r w:rsidR="00000000">
        <w:rPr>
          <w:rFonts w:ascii="Times New Roman" w:eastAsia="宋体" w:hAnsi="Times New Roman" w:cs="Times New Roman" w:hint="eastAsia"/>
          <w:szCs w:val="21"/>
        </w:rPr>
        <w:t>3</w:t>
      </w:r>
      <w:r w:rsidR="00000000">
        <w:rPr>
          <w:rFonts w:ascii="Times New Roman" w:eastAsia="宋体" w:hAnsi="Times New Roman" w:cs="Times New Roman" w:hint="eastAsia"/>
          <w:szCs w:val="21"/>
        </w:rPr>
        <w:t>）</w:t>
      </w:r>
      <w:r w:rsidR="00000000">
        <w:rPr>
          <w:rFonts w:ascii="Times New Roman" w:eastAsia="楷体" w:hAnsi="Times New Roman" w:cs="Times New Roman" w:hint="eastAsia"/>
          <w:szCs w:val="21"/>
        </w:rPr>
        <w:t>异质性分析发现，对于前沿技术</w:t>
      </w:r>
      <w:r w:rsidR="00000000">
        <w:rPr>
          <w:rFonts w:ascii="楷体" w:eastAsia="楷体" w:hAnsi="楷体" w:cs="楷体" w:hint="eastAsia"/>
          <w:szCs w:val="22"/>
        </w:rPr>
        <w:t>企业</w:t>
      </w:r>
      <w:r w:rsidR="00000000">
        <w:rPr>
          <w:rFonts w:ascii="Times New Roman" w:eastAsia="楷体" w:hAnsi="Times New Roman" w:cs="Times New Roman" w:hint="eastAsia"/>
          <w:szCs w:val="21"/>
        </w:rPr>
        <w:t>、非劳动密集型、高竞争行业以及高知识产权保护地区而言，</w:t>
      </w:r>
      <w:r w:rsidR="00000000">
        <w:rPr>
          <w:rFonts w:ascii="Times New Roman" w:eastAsia="楷体" w:hAnsi="Times New Roman" w:cs="Times New Roman"/>
          <w:szCs w:val="21"/>
        </w:rPr>
        <w:t>数字服务贸易开放</w:t>
      </w:r>
      <w:r w:rsidR="00000000">
        <w:rPr>
          <w:rFonts w:ascii="Times New Roman" w:eastAsia="楷体" w:hAnsi="Times New Roman" w:cs="Times New Roman" w:hint="eastAsia"/>
          <w:szCs w:val="21"/>
        </w:rPr>
        <w:t>的企业创新效应</w:t>
      </w:r>
      <w:r w:rsidR="00000000">
        <w:rPr>
          <w:rFonts w:ascii="Times New Roman" w:eastAsia="楷体" w:hAnsi="Times New Roman" w:cs="Times New Roman"/>
          <w:szCs w:val="21"/>
        </w:rPr>
        <w:t>更为</w:t>
      </w:r>
      <w:r w:rsidR="00000000">
        <w:rPr>
          <w:rFonts w:ascii="Times New Roman" w:eastAsia="楷体" w:hAnsi="Times New Roman" w:cs="Times New Roman" w:hint="eastAsia"/>
          <w:szCs w:val="21"/>
        </w:rPr>
        <w:t>明显</w:t>
      </w:r>
      <w:r w:rsidR="00000000">
        <w:rPr>
          <w:rFonts w:ascii="Times New Roman" w:eastAsia="楷体" w:hAnsi="Times New Roman" w:cs="Times New Roman"/>
          <w:szCs w:val="21"/>
        </w:rPr>
        <w:t>，但</w:t>
      </w:r>
      <w:r w:rsidR="00000000">
        <w:rPr>
          <w:rFonts w:ascii="Times New Roman" w:eastAsia="楷体" w:hAnsi="Times New Roman" w:cs="Times New Roman" w:hint="eastAsia"/>
          <w:szCs w:val="21"/>
        </w:rPr>
        <w:t>企业所有制性质和地理区位不是</w:t>
      </w:r>
      <w:r w:rsidR="00000000">
        <w:rPr>
          <w:rFonts w:ascii="Times New Roman" w:eastAsia="楷体" w:hAnsi="Times New Roman" w:cs="Times New Roman"/>
          <w:szCs w:val="21"/>
        </w:rPr>
        <w:t>关键异质性因素</w:t>
      </w:r>
      <w:r w:rsidR="00000000">
        <w:rPr>
          <w:rFonts w:ascii="Times New Roman" w:eastAsia="楷体" w:hAnsi="Times New Roman" w:cs="Times New Roman" w:hint="eastAsia"/>
          <w:szCs w:val="21"/>
        </w:rPr>
        <w:t>。</w:t>
      </w:r>
      <w:r w:rsidR="00000000">
        <w:rPr>
          <w:rFonts w:ascii="楷体" w:eastAsia="楷体" w:hAnsi="楷体" w:cs="楷体" w:hint="eastAsia"/>
          <w:szCs w:val="21"/>
        </w:rPr>
        <w:t>研究结论为渐进有序推进数字服务贸易开放、实现中国企业创新“增量提质”提供了经验证据，对于中国制定基于创新驱动的数字服务贸易开放政策具有一定的参考意义。</w:t>
      </w:r>
    </w:p>
    <w:p w:rsidR="00366207" w:rsidRDefault="00000000">
      <w:pPr>
        <w:widowControl/>
        <w:ind w:firstLineChars="200" w:firstLine="420"/>
      </w:pPr>
      <w:r>
        <w:rPr>
          <w:rFonts w:ascii="Times New Roman" w:eastAsia="黑体" w:hAnsi="Times New Roman" w:cs="Times New Roman" w:hint="eastAsia"/>
          <w:szCs w:val="21"/>
        </w:rPr>
        <w:t>关键词</w:t>
      </w:r>
      <w:r>
        <w:rPr>
          <w:rFonts w:ascii="Times New Roman" w:eastAsia="黑体" w:hAnsi="Times New Roman" w:cs="Times New Roman"/>
          <w:szCs w:val="21"/>
        </w:rPr>
        <w:t>：</w:t>
      </w:r>
      <w:r>
        <w:rPr>
          <w:rFonts w:ascii="楷体" w:eastAsia="楷体" w:hAnsi="楷体" w:cs="楷体" w:hint="eastAsia"/>
          <w:szCs w:val="21"/>
        </w:rPr>
        <w:t xml:space="preserve">数字服务贸易开放  企业创新  </w:t>
      </w:r>
      <w:r>
        <w:rPr>
          <w:rFonts w:ascii="Times New Roman" w:eastAsia="楷体" w:hAnsi="Times New Roman" w:cs="Times New Roman"/>
          <w:szCs w:val="21"/>
        </w:rPr>
        <w:t>数字化转型</w:t>
      </w:r>
      <w:r>
        <w:rPr>
          <w:rFonts w:ascii="Times New Roman" w:eastAsia="楷体" w:hAnsi="Times New Roman" w:cs="Times New Roman" w:hint="eastAsia"/>
          <w:szCs w:val="21"/>
        </w:rPr>
        <w:t xml:space="preserve">  </w:t>
      </w:r>
      <w:r>
        <w:rPr>
          <w:rFonts w:ascii="Times New Roman" w:eastAsia="楷体" w:hAnsi="Times New Roman" w:cs="Times New Roman" w:hint="eastAsia"/>
          <w:szCs w:val="21"/>
        </w:rPr>
        <w:t>信息共享</w:t>
      </w:r>
      <w:r>
        <w:rPr>
          <w:rFonts w:ascii="Times New Roman" w:eastAsia="楷体" w:hAnsi="Times New Roman" w:cs="Times New Roman" w:hint="eastAsia"/>
          <w:szCs w:val="21"/>
        </w:rPr>
        <w:t xml:space="preserve">  </w:t>
      </w:r>
      <w:r>
        <w:rPr>
          <w:rFonts w:ascii="Times New Roman" w:eastAsia="楷体" w:hAnsi="Times New Roman" w:cs="Times New Roman"/>
          <w:szCs w:val="21"/>
        </w:rPr>
        <w:t>国际创新合作</w:t>
      </w:r>
    </w:p>
    <w:p w:rsidR="00366207" w:rsidRDefault="00366207">
      <w:pPr>
        <w:widowControl/>
        <w:jc w:val="center"/>
        <w:rPr>
          <w:rFonts w:ascii="黑体" w:eastAsia="黑体" w:hAnsi="黑体" w:cs="黑体"/>
          <w:sz w:val="24"/>
        </w:rPr>
      </w:pPr>
    </w:p>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一、引  言</w:t>
      </w:r>
    </w:p>
    <w:p w:rsidR="00366207" w:rsidRDefault="00000000">
      <w:pPr>
        <w:widowControl/>
        <w:ind w:firstLineChars="200" w:firstLine="420"/>
        <w:rPr>
          <w:rFonts w:ascii="Times New Roman" w:eastAsia="宋体" w:hAnsi="Times New Roman" w:cs="Times New Roman"/>
        </w:rPr>
      </w:pPr>
      <w:r>
        <w:rPr>
          <w:rFonts w:hint="eastAsia"/>
        </w:rPr>
        <w:t>当前，全球经济在数字化赋能下迎来“第三次解绑”，</w:t>
      </w:r>
      <w:r>
        <w:rPr>
          <w:rFonts w:ascii="宋体" w:eastAsia="宋体" w:hAnsi="宋体" w:cs="宋体" w:hint="eastAsia"/>
          <w:szCs w:val="21"/>
        </w:rPr>
        <w:t>新一代数字技术与</w:t>
      </w:r>
      <w:r>
        <w:rPr>
          <w:rFonts w:ascii="宋体" w:hAnsi="宋体" w:cs="宋体" w:hint="eastAsia"/>
          <w:szCs w:val="21"/>
        </w:rPr>
        <w:t>实体经济</w:t>
      </w:r>
      <w:r>
        <w:rPr>
          <w:rFonts w:ascii="宋体" w:eastAsia="宋体" w:hAnsi="宋体" w:cs="宋体" w:hint="eastAsia"/>
          <w:szCs w:val="21"/>
        </w:rPr>
        <w:t>深度融合</w:t>
      </w:r>
      <w:r>
        <w:rPr>
          <w:rFonts w:ascii="宋体" w:hAnsi="宋体" w:cs="宋体" w:hint="eastAsia"/>
          <w:szCs w:val="21"/>
        </w:rPr>
        <w:t>，</w:t>
      </w:r>
      <w:r>
        <w:rPr>
          <w:rFonts w:ascii="Calibri" w:eastAsia="宋体" w:hAnsi="Calibri" w:cs="Times New Roman"/>
        </w:rPr>
        <w:t>以前</w:t>
      </w:r>
      <w:r>
        <w:rPr>
          <w:rFonts w:ascii="Times New Roman" w:eastAsia="宋体" w:hAnsi="Times New Roman" w:cs="Times New Roman"/>
        </w:rPr>
        <w:t>所未有的广度和深度</w:t>
      </w:r>
      <w:r>
        <w:rPr>
          <w:rFonts w:ascii="Times New Roman" w:hAnsi="Times New Roman" w:cs="Times New Roman"/>
        </w:rPr>
        <w:t>推动</w:t>
      </w:r>
      <w:r>
        <w:rPr>
          <w:rFonts w:ascii="Times New Roman" w:eastAsia="宋体" w:hAnsi="Times New Roman" w:cs="Times New Roman"/>
        </w:rPr>
        <w:t>企业</w:t>
      </w:r>
      <w:r>
        <w:rPr>
          <w:rFonts w:ascii="Times New Roman" w:hAnsi="Times New Roman" w:cs="Times New Roman"/>
          <w:szCs w:val="21"/>
        </w:rPr>
        <w:t>新型价值创造和技术</w:t>
      </w:r>
      <w:r>
        <w:rPr>
          <w:rFonts w:ascii="Times New Roman" w:eastAsia="宋体" w:hAnsi="Times New Roman" w:cs="Times New Roman"/>
          <w:szCs w:val="21"/>
        </w:rPr>
        <w:t>创新变革</w:t>
      </w:r>
      <w:r>
        <w:rPr>
          <w:rFonts w:ascii="Times New Roman" w:hAnsi="Times New Roman" w:cs="Times New Roman"/>
          <w:szCs w:val="21"/>
        </w:rPr>
        <w:t>（吴非等，</w:t>
      </w:r>
      <w:r>
        <w:rPr>
          <w:rFonts w:ascii="Times New Roman" w:hAnsi="Times New Roman" w:cs="Times New Roman"/>
          <w:szCs w:val="21"/>
        </w:rPr>
        <w:t>202</w:t>
      </w:r>
      <w:r>
        <w:rPr>
          <w:rFonts w:ascii="Times New Roman" w:hAnsi="Times New Roman" w:cs="Times New Roman" w:hint="eastAsia"/>
          <w:szCs w:val="21"/>
        </w:rPr>
        <w:t>1</w:t>
      </w:r>
      <w:r>
        <w:rPr>
          <w:rFonts w:ascii="Times New Roman" w:hAnsi="Times New Roman" w:cs="Times New Roman"/>
          <w:szCs w:val="21"/>
        </w:rPr>
        <w:t>）</w:t>
      </w:r>
      <w:r>
        <w:rPr>
          <w:rFonts w:hint="eastAsia"/>
        </w:rPr>
        <w:t>。</w:t>
      </w:r>
      <w:r>
        <w:rPr>
          <w:rFonts w:ascii="Times New Roman" w:hAnsi="Times New Roman" w:cs="Times New Roman" w:hint="eastAsia"/>
          <w:szCs w:val="21"/>
        </w:rPr>
        <w:t>尤为</w:t>
      </w:r>
      <w:r>
        <w:rPr>
          <w:rFonts w:ascii="宋体" w:eastAsia="宋体" w:hAnsi="宋体" w:cs="宋体" w:hint="eastAsia"/>
          <w:szCs w:val="21"/>
        </w:rPr>
        <w:t>引人关注的是</w:t>
      </w:r>
      <w:r>
        <w:rPr>
          <w:rFonts w:hint="eastAsia"/>
        </w:rPr>
        <w:t>，</w:t>
      </w:r>
      <w:r>
        <w:rPr>
          <w:rFonts w:ascii="宋体" w:eastAsia="宋体" w:hAnsi="宋体" w:cs="宋体" w:hint="eastAsia"/>
          <w:szCs w:val="21"/>
        </w:rPr>
        <w:t>全球数字化浪潮催生“互联网+”模式的服务贸易新业态，这种建立在现代通信与信息技术基础上的数字服务贸易，已经成为当前国际贸易领域最具潜力的新兴贸易形式</w:t>
      </w:r>
      <w:r>
        <w:rPr>
          <w:rFonts w:ascii="Times New Roman" w:hAnsi="Times New Roman" w:cs="Times New Roman" w:hint="eastAsia"/>
          <w:kern w:val="0"/>
          <w:szCs w:val="21"/>
        </w:rPr>
        <w:t>（朱福林</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202</w:t>
      </w:r>
      <w:r>
        <w:rPr>
          <w:rFonts w:ascii="Times New Roman" w:hAnsi="Times New Roman" w:cs="Times New Roman" w:hint="eastAsia"/>
          <w:szCs w:val="21"/>
          <w:shd w:val="clear" w:color="auto" w:fill="FFFFFF"/>
        </w:rPr>
        <w:t>1</w:t>
      </w:r>
      <w:r>
        <w:rPr>
          <w:rFonts w:ascii="Times New Roman" w:eastAsia="宋体" w:hAnsi="Times New Roman" w:cs="Times New Roman"/>
          <w:szCs w:val="21"/>
        </w:rPr>
        <w:t>）</w:t>
      </w:r>
      <w:r>
        <w:rPr>
          <w:rFonts w:hint="eastAsia"/>
        </w:rPr>
        <w:t>。</w:t>
      </w:r>
      <w:r>
        <w:rPr>
          <w:rFonts w:ascii="Times New Roman" w:eastAsia="宋体" w:hAnsi="Times New Roman" w:cs="Times New Roman"/>
          <w:szCs w:val="21"/>
        </w:rPr>
        <w:t>数字服务贸易是通过数字化方式实现跨境交付的服务贸易，</w:t>
      </w:r>
      <w:r>
        <w:rPr>
          <w:rFonts w:ascii="宋体" w:eastAsia="宋体" w:hAnsi="宋体" w:cs="宋体" w:hint="eastAsia"/>
          <w:szCs w:val="21"/>
        </w:rPr>
        <w:t>涵盖</w:t>
      </w:r>
      <w:r>
        <w:rPr>
          <w:rFonts w:ascii="宋体" w:hAnsi="宋体" w:cs="宋体" w:hint="eastAsia"/>
          <w:szCs w:val="21"/>
        </w:rPr>
        <w:t>电信、计算机和信息服务、知识产权使用费</w:t>
      </w:r>
      <w:r>
        <w:rPr>
          <w:rFonts w:ascii="宋体" w:eastAsia="宋体" w:hAnsi="宋体" w:cs="宋体" w:hint="eastAsia"/>
          <w:szCs w:val="21"/>
        </w:rPr>
        <w:t>等知识密集型服务贸易领域</w:t>
      </w:r>
      <w:r>
        <w:rPr>
          <w:rFonts w:ascii="Times New Roman" w:eastAsia="宋体" w:hAnsi="Times New Roman" w:cs="Times New Roman"/>
          <w:szCs w:val="21"/>
          <w:shd w:val="clear" w:color="auto" w:fill="FFFFFF"/>
        </w:rPr>
        <w:t>（</w:t>
      </w:r>
      <w:r>
        <w:rPr>
          <w:rFonts w:ascii="Times New Roman" w:hAnsi="Times New Roman" w:cs="Times New Roman" w:hint="eastAsia"/>
          <w:szCs w:val="21"/>
          <w:shd w:val="clear" w:color="auto" w:fill="FFFFFF"/>
        </w:rPr>
        <w:t>吕延方等</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2021</w:t>
      </w:r>
      <w:r>
        <w:rPr>
          <w:rFonts w:ascii="Times New Roman" w:eastAsia="宋体" w:hAnsi="Times New Roman" w:cs="Times New Roman"/>
          <w:szCs w:val="21"/>
          <w:shd w:val="clear" w:color="auto" w:fill="FFFFFF"/>
        </w:rPr>
        <w:t>）</w:t>
      </w:r>
      <w:r>
        <w:rPr>
          <w:rFonts w:ascii="宋体" w:eastAsia="宋体" w:hAnsi="宋体" w:cs="宋体" w:hint="eastAsia"/>
          <w:szCs w:val="21"/>
        </w:rPr>
        <w:t>，是</w:t>
      </w:r>
      <w:r>
        <w:rPr>
          <w:rFonts w:ascii="宋体" w:hAnsi="宋体" w:cs="宋体" w:hint="eastAsia"/>
          <w:szCs w:val="21"/>
        </w:rPr>
        <w:t>服务</w:t>
      </w:r>
      <w:r>
        <w:rPr>
          <w:rFonts w:ascii="宋体" w:eastAsia="宋体" w:hAnsi="宋体" w:cs="宋体" w:hint="eastAsia"/>
          <w:szCs w:val="21"/>
        </w:rPr>
        <w:t>贸易在数字经济时代的拓展、延伸和迭代</w:t>
      </w:r>
      <w:r>
        <w:rPr>
          <w:rFonts w:ascii="Times New Roman" w:eastAsia="宋体" w:hAnsi="Times New Roman" w:cs="Times New Roman"/>
          <w:szCs w:val="21"/>
        </w:rPr>
        <w:t>。</w:t>
      </w:r>
      <w:r>
        <w:rPr>
          <w:rFonts w:ascii="Times New Roman" w:eastAsia="宋体" w:hAnsi="Times New Roman" w:cs="Times New Roman" w:hint="eastAsia"/>
          <w:szCs w:val="21"/>
        </w:rPr>
        <w:t>数字服务贸易强化了各国、各产业间高端知识、技术和人才等资源的流动与共享，</w:t>
      </w:r>
      <w:r>
        <w:rPr>
          <w:rFonts w:ascii="宋体" w:hAnsi="宋体" w:cs="宋体" w:hint="eastAsia"/>
          <w:szCs w:val="21"/>
        </w:rPr>
        <w:t>促进全球产业链和创新链加速优化整合</w:t>
      </w:r>
      <w:r>
        <w:rPr>
          <w:rFonts w:ascii="Times New Roman" w:hAnsi="Times New Roman" w:cs="Times New Roman" w:hint="eastAsia"/>
          <w:szCs w:val="21"/>
        </w:rPr>
        <w:t>。</w:t>
      </w:r>
      <w:r>
        <w:rPr>
          <w:rFonts w:hint="eastAsia"/>
        </w:rPr>
        <w:t>在此过程中，数据、连接、智能等要素的汇聚创造了数字驱动的颠覆式创新环境，从“赋能”到“使能”推动企业创新轨迹和创新范式的演化（</w:t>
      </w:r>
      <w:r>
        <w:rPr>
          <w:rFonts w:ascii="宋体" w:hAnsi="宋体" w:cs="宋体" w:hint="eastAsia"/>
          <w:szCs w:val="21"/>
        </w:rPr>
        <w:t>陈剑等，</w:t>
      </w:r>
      <w:r>
        <w:rPr>
          <w:rFonts w:ascii="Times New Roman" w:hAnsi="Times New Roman" w:cs="Times New Roman"/>
          <w:szCs w:val="21"/>
        </w:rPr>
        <w:t>2020</w:t>
      </w:r>
      <w:r>
        <w:rPr>
          <w:rFonts w:hint="eastAsia"/>
        </w:rPr>
        <w:t>）。</w:t>
      </w:r>
      <w:r>
        <w:rPr>
          <w:rFonts w:ascii="Times New Roman" w:eastAsia="宋体" w:hAnsi="Times New Roman" w:cs="Times New Roman"/>
          <w:szCs w:val="21"/>
        </w:rPr>
        <w:t>因此，数字</w:t>
      </w:r>
      <w:r>
        <w:rPr>
          <w:rFonts w:ascii="Times New Roman" w:eastAsia="宋体" w:hAnsi="Times New Roman" w:cs="Times New Roman" w:hint="eastAsia"/>
          <w:szCs w:val="21"/>
        </w:rPr>
        <w:t>服务</w:t>
      </w:r>
      <w:r>
        <w:rPr>
          <w:rFonts w:ascii="Times New Roman" w:eastAsia="宋体" w:hAnsi="Times New Roman" w:cs="Times New Roman"/>
          <w:szCs w:val="21"/>
        </w:rPr>
        <w:t>贸易</w:t>
      </w:r>
      <w:r>
        <w:rPr>
          <w:rFonts w:ascii="Times New Roman" w:eastAsia="宋体" w:hAnsi="Times New Roman" w:cs="Times New Roman" w:hint="eastAsia"/>
          <w:szCs w:val="21"/>
        </w:rPr>
        <w:t>能够进一步激活创新要素、释放创新潜能，</w:t>
      </w:r>
      <w:r>
        <w:rPr>
          <w:rFonts w:ascii="Times New Roman" w:eastAsia="宋体" w:hAnsi="Times New Roman" w:cs="Times New Roman"/>
          <w:szCs w:val="21"/>
        </w:rPr>
        <w:t>为新时代</w:t>
      </w:r>
      <w:r>
        <w:rPr>
          <w:rFonts w:ascii="Times New Roman" w:eastAsia="宋体" w:hAnsi="Times New Roman" w:cs="Times New Roman" w:hint="eastAsia"/>
          <w:szCs w:val="21"/>
        </w:rPr>
        <w:t>背景</w:t>
      </w:r>
      <w:r>
        <w:rPr>
          <w:rFonts w:ascii="Times New Roman" w:eastAsia="宋体" w:hAnsi="Times New Roman" w:cs="Times New Roman"/>
          <w:szCs w:val="21"/>
        </w:rPr>
        <w:t>下</w:t>
      </w:r>
      <w:r>
        <w:rPr>
          <w:rFonts w:ascii="Times New Roman" w:eastAsia="宋体" w:hAnsi="Times New Roman" w:cs="Times New Roman" w:hint="eastAsia"/>
          <w:szCs w:val="21"/>
        </w:rPr>
        <w:t>中国企业创新发展注入新动能</w:t>
      </w:r>
      <w:r>
        <w:rPr>
          <w:rFonts w:ascii="Times New Roman" w:eastAsia="宋体" w:hAnsi="Times New Roman" w:cs="Times New Roman"/>
        </w:rPr>
        <w:t>。</w:t>
      </w:r>
    </w:p>
    <w:p w:rsidR="00366207"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然而，</w:t>
      </w:r>
      <w:r>
        <w:rPr>
          <w:rFonts w:ascii="Times New Roman" w:eastAsia="宋体" w:hAnsi="Times New Roman" w:cs="Times New Roman" w:hint="eastAsia"/>
          <w:szCs w:val="21"/>
        </w:rPr>
        <w:t>众多且复杂的“边境内”</w:t>
      </w:r>
      <w:r>
        <w:rPr>
          <w:rFonts w:ascii="Times New Roman" w:eastAsia="宋体" w:hAnsi="Times New Roman" w:cs="Times New Roman"/>
          <w:szCs w:val="21"/>
        </w:rPr>
        <w:t>数字服务贸易壁垒</w:t>
      </w:r>
      <w:r>
        <w:rPr>
          <w:rFonts w:ascii="Times New Roman" w:eastAsia="宋体" w:hAnsi="Times New Roman" w:cs="Times New Roman" w:hint="eastAsia"/>
          <w:szCs w:val="21"/>
        </w:rPr>
        <w:t>给数字</w:t>
      </w:r>
      <w:r>
        <w:rPr>
          <w:rFonts w:ascii="Times New Roman" w:eastAsia="宋体" w:hAnsi="Times New Roman" w:cs="Times New Roman"/>
          <w:szCs w:val="21"/>
        </w:rPr>
        <w:t>服务贸易</w:t>
      </w:r>
      <w:r>
        <w:rPr>
          <w:rFonts w:ascii="Times New Roman" w:eastAsia="宋体" w:hAnsi="Times New Roman" w:cs="Times New Roman" w:hint="eastAsia"/>
          <w:szCs w:val="21"/>
        </w:rPr>
        <w:t>的</w:t>
      </w:r>
      <w:r>
        <w:rPr>
          <w:rFonts w:ascii="宋体" w:eastAsia="宋体" w:hAnsi="宋体" w:cs="宋体" w:hint="eastAsia"/>
          <w:szCs w:val="21"/>
        </w:rPr>
        <w:t>良性</w:t>
      </w:r>
      <w:r>
        <w:rPr>
          <w:rFonts w:ascii="Times New Roman" w:eastAsia="宋体" w:hAnsi="Times New Roman" w:cs="Times New Roman"/>
          <w:szCs w:val="21"/>
        </w:rPr>
        <w:t>发展</w:t>
      </w:r>
      <w:r>
        <w:rPr>
          <w:rFonts w:ascii="Times New Roman" w:eastAsia="宋体" w:hAnsi="Times New Roman" w:cs="Times New Roman" w:hint="eastAsia"/>
          <w:szCs w:val="21"/>
        </w:rPr>
        <w:t>带来一系列挑战</w:t>
      </w:r>
      <w:r>
        <w:rPr>
          <w:rFonts w:ascii="Times New Roman" w:eastAsia="宋体" w:hAnsi="Times New Roman" w:cs="Times New Roman" w:hint="eastAsia"/>
        </w:rPr>
        <w:t>：</w:t>
      </w:r>
      <w:r>
        <w:rPr>
          <w:rFonts w:ascii="Times New Roman" w:eastAsia="宋体" w:hAnsi="Times New Roman" w:cs="Times New Roman"/>
        </w:rPr>
        <w:t>根据</w:t>
      </w:r>
      <w:r>
        <w:rPr>
          <w:rFonts w:ascii="Times New Roman" w:eastAsia="宋体" w:hAnsi="Times New Roman" w:cs="Times New Roman"/>
          <w:szCs w:val="21"/>
        </w:rPr>
        <w:t>OECD-DSTRI</w:t>
      </w:r>
      <w:r>
        <w:rPr>
          <w:rFonts w:ascii="Times New Roman" w:eastAsia="宋体" w:hAnsi="Times New Roman" w:cs="Times New Roman"/>
        </w:rPr>
        <w:t>数据库数据显示（</w:t>
      </w:r>
      <w:r>
        <w:rPr>
          <w:rFonts w:ascii="Times New Roman" w:eastAsia="宋体" w:hAnsi="Times New Roman" w:cs="Times New Roman" w:hint="eastAsia"/>
        </w:rPr>
        <w:t>如图</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rPr>
        <w:t>2014—2020</w:t>
      </w:r>
      <w:r>
        <w:rPr>
          <w:rFonts w:ascii="Times New Roman" w:eastAsia="宋体" w:hAnsi="Times New Roman" w:cs="Times New Roman"/>
        </w:rPr>
        <w:t>年间，</w:t>
      </w:r>
      <w:r>
        <w:rPr>
          <w:rFonts w:ascii="Times New Roman" w:eastAsia="宋体" w:hAnsi="Times New Roman" w:cs="Times New Roman" w:hint="eastAsia"/>
        </w:rPr>
        <w:t>全球</w:t>
      </w:r>
      <w:r>
        <w:rPr>
          <w:rFonts w:ascii="Times New Roman" w:eastAsia="宋体" w:hAnsi="Times New Roman" w:cs="Times New Roman"/>
        </w:rPr>
        <w:t>数字</w:t>
      </w:r>
      <w:r>
        <w:rPr>
          <w:rFonts w:ascii="Times New Roman" w:eastAsia="宋体" w:hAnsi="Times New Roman" w:cs="Times New Roman" w:hint="eastAsia"/>
        </w:rPr>
        <w:t>服务</w:t>
      </w:r>
      <w:r>
        <w:rPr>
          <w:rFonts w:ascii="Times New Roman" w:eastAsia="宋体" w:hAnsi="Times New Roman" w:cs="Times New Roman"/>
        </w:rPr>
        <w:t>贸易壁垒</w:t>
      </w:r>
      <w:r>
        <w:rPr>
          <w:rFonts w:ascii="Times New Roman" w:eastAsia="宋体" w:hAnsi="Times New Roman" w:cs="Times New Roman" w:hint="eastAsia"/>
        </w:rPr>
        <w:t>呈现上升趋势</w:t>
      </w:r>
      <w:r>
        <w:rPr>
          <w:rFonts w:ascii="Times New Roman" w:eastAsia="宋体" w:hAnsi="Times New Roman" w:cs="Times New Roman" w:hint="eastAsia"/>
          <w:szCs w:val="21"/>
        </w:rPr>
        <w:t>。</w:t>
      </w:r>
      <w:r>
        <w:rPr>
          <w:rFonts w:ascii="Times New Roman" w:eastAsia="宋体" w:hAnsi="Times New Roman" w:cs="Times New Roman"/>
          <w:szCs w:val="21"/>
        </w:rPr>
        <w:t>值得注意的是，</w:t>
      </w:r>
      <w:r>
        <w:rPr>
          <w:rFonts w:ascii="Times New Roman" w:eastAsia="宋体" w:hAnsi="Times New Roman" w:cs="Times New Roman" w:hint="eastAsia"/>
          <w:szCs w:val="21"/>
        </w:rPr>
        <w:t>出于保障本国数据主权和信息安全的考量，中国在跨境数据流动、知识产权和电子商务等方面对数字服务贸易的限制程度明显</w:t>
      </w:r>
      <w:r>
        <w:rPr>
          <w:rFonts w:ascii="Times New Roman" w:eastAsia="宋体" w:hAnsi="Times New Roman" w:cs="Times New Roman"/>
          <w:szCs w:val="21"/>
        </w:rPr>
        <w:t>高于全球其他国家</w:t>
      </w:r>
      <w:r>
        <w:rPr>
          <w:rFonts w:ascii="Times New Roman" w:eastAsia="宋体" w:hAnsi="Times New Roman" w:cs="Times New Roman" w:hint="eastAsia"/>
          <w:szCs w:val="21"/>
        </w:rPr>
        <w:t>。数字服务贸易开放度不足导致我国数字服务的“跨境贸易”受到严重制约，不利于高端要素的自由流动和创新资源的优化配置，进而限制我国“内循环”增长动力与“外循环”发展活力的充分释放。</w:t>
      </w:r>
    </w:p>
    <w:p w:rsidR="00366207" w:rsidRDefault="00000000">
      <w:pPr>
        <w:widowControl/>
        <w:rPr>
          <w:rFonts w:ascii="宋体" w:eastAsia="宋体" w:hAnsi="宋体" w:cs="宋体"/>
          <w:szCs w:val="21"/>
        </w:rPr>
      </w:pPr>
      <w:r>
        <w:rPr>
          <w:rFonts w:ascii="宋体" w:eastAsia="宋体" w:hAnsi="宋体" w:cs="宋体" w:hint="eastAsia"/>
          <w:szCs w:val="21"/>
        </w:rPr>
        <w:lastRenderedPageBreak/>
        <w:t xml:space="preserve"> </w:t>
      </w:r>
      <w:r>
        <w:rPr>
          <w:rFonts w:ascii="宋体" w:eastAsia="宋体" w:hAnsi="宋体" w:cs="宋体" w:hint="eastAsia"/>
          <w:noProof/>
          <w:szCs w:val="21"/>
        </w:rPr>
        <w:drawing>
          <wp:inline distT="0" distB="0" distL="114300" distR="114300">
            <wp:extent cx="2475865" cy="1800225"/>
            <wp:effectExtent l="0" t="0" r="635" b="3175"/>
            <wp:docPr id="4" name="图片 4" descr="d6f9451a30325dd8fd6292f0444b1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6f9451a30325dd8fd6292f0444b1c9"/>
                    <pic:cNvPicPr>
                      <a:picLocks noChangeAspect="1"/>
                    </pic:cNvPicPr>
                  </pic:nvPicPr>
                  <pic:blipFill>
                    <a:blip r:embed="rId6"/>
                    <a:stretch>
                      <a:fillRect/>
                    </a:stretch>
                  </pic:blipFill>
                  <pic:spPr>
                    <a:xfrm>
                      <a:off x="0" y="0"/>
                      <a:ext cx="2475865" cy="1800225"/>
                    </a:xfrm>
                    <a:prstGeom prst="rect">
                      <a:avLst/>
                    </a:prstGeom>
                  </pic:spPr>
                </pic:pic>
              </a:graphicData>
            </a:graphic>
          </wp:inline>
        </w:drawing>
      </w:r>
      <w:r>
        <w:rPr>
          <w:rFonts w:ascii="宋体" w:eastAsia="宋体" w:hAnsi="宋体" w:cs="宋体" w:hint="eastAsia"/>
          <w:szCs w:val="21"/>
        </w:rPr>
        <w:t xml:space="preserve">  </w:t>
      </w:r>
      <w:r>
        <w:rPr>
          <w:rFonts w:ascii="宋体" w:eastAsia="宋体" w:hAnsi="宋体" w:cs="宋体"/>
          <w:noProof/>
          <w:szCs w:val="21"/>
        </w:rPr>
        <w:drawing>
          <wp:inline distT="0" distB="0" distL="114300" distR="114300">
            <wp:extent cx="2468245" cy="1796415"/>
            <wp:effectExtent l="0" t="0" r="8255" b="6985"/>
            <wp:docPr id="3" name="图片 3" descr="614f0d9d8e1b5c3e1f1913ac977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4f0d9d8e1b5c3e1f1913ac9777186"/>
                    <pic:cNvPicPr>
                      <a:picLocks noChangeAspect="1"/>
                    </pic:cNvPicPr>
                  </pic:nvPicPr>
                  <pic:blipFill>
                    <a:blip r:embed="rId7"/>
                    <a:stretch>
                      <a:fillRect/>
                    </a:stretch>
                  </pic:blipFill>
                  <pic:spPr>
                    <a:xfrm>
                      <a:off x="0" y="0"/>
                      <a:ext cx="2468245" cy="1796415"/>
                    </a:xfrm>
                    <a:prstGeom prst="rect">
                      <a:avLst/>
                    </a:prstGeom>
                  </pic:spPr>
                </pic:pic>
              </a:graphicData>
            </a:graphic>
          </wp:inline>
        </w:drawing>
      </w:r>
    </w:p>
    <w:p w:rsidR="00366207" w:rsidRDefault="00000000">
      <w:pPr>
        <w:widowControl/>
        <w:ind w:firstLineChars="100" w:firstLine="180"/>
        <w:jc w:val="center"/>
        <w:rPr>
          <w:rFonts w:ascii="楷体" w:eastAsia="楷体" w:hAnsi="楷体" w:cs="楷体"/>
          <w:sz w:val="18"/>
          <w:szCs w:val="18"/>
        </w:rPr>
      </w:pPr>
      <w:r>
        <w:rPr>
          <w:rFonts w:ascii="楷体" w:eastAsia="楷体" w:hAnsi="楷体" w:cs="楷体" w:hint="eastAsia"/>
          <w:sz w:val="18"/>
          <w:szCs w:val="18"/>
        </w:rPr>
        <w:t>图1  世界各国数字服务贸易限制情况</w:t>
      </w:r>
    </w:p>
    <w:p w:rsidR="00366207" w:rsidRDefault="00000000">
      <w:pPr>
        <w:pStyle w:val="2"/>
        <w:spacing w:after="0"/>
        <w:ind w:leftChars="0" w:left="0" w:firstLine="300"/>
        <w:rPr>
          <w:rFonts w:ascii="Times New Roman" w:hAnsi="Times New Roman"/>
          <w:sz w:val="15"/>
          <w:szCs w:val="15"/>
        </w:rPr>
      </w:pPr>
      <w:r>
        <w:rPr>
          <w:rFonts w:ascii="Times New Roman" w:hAnsi="Times New Roman"/>
          <w:sz w:val="15"/>
          <w:szCs w:val="15"/>
        </w:rPr>
        <w:t>数据来源：</w:t>
      </w:r>
      <w:r>
        <w:rPr>
          <w:rFonts w:ascii="Times New Roman" w:hAnsi="Times New Roman"/>
          <w:sz w:val="15"/>
          <w:szCs w:val="15"/>
        </w:rPr>
        <w:t>OECD-DSTRI</w:t>
      </w:r>
      <w:r>
        <w:rPr>
          <w:rFonts w:ascii="Times New Roman" w:hAnsi="Times New Roman"/>
          <w:sz w:val="15"/>
          <w:szCs w:val="15"/>
        </w:rPr>
        <w:t>数据库。</w:t>
      </w:r>
    </w:p>
    <w:p w:rsidR="00366207" w:rsidRDefault="00366207">
      <w:pPr>
        <w:widowControl/>
        <w:ind w:firstLineChars="200" w:firstLine="420"/>
        <w:rPr>
          <w:rFonts w:ascii="Times New Roman" w:hAnsi="Times New Roman" w:cs="Times New Roman"/>
          <w:szCs w:val="21"/>
        </w:rPr>
      </w:pPr>
    </w:p>
    <w:p w:rsidR="00366207" w:rsidRDefault="00000000">
      <w:pPr>
        <w:widowControl/>
        <w:ind w:firstLineChars="200" w:firstLine="420"/>
        <w:rPr>
          <w:rFonts w:ascii="宋体" w:eastAsia="宋体" w:hAnsi="宋体" w:cs="宋体"/>
          <w:szCs w:val="21"/>
        </w:rPr>
      </w:pPr>
      <w:r>
        <w:rPr>
          <w:rFonts w:ascii="宋体" w:hAnsi="宋体" w:cs="宋体" w:hint="eastAsia"/>
          <w:szCs w:val="21"/>
        </w:rPr>
        <w:t>党的二十大报告强调，要形成更大范围、更宽领域、更深层次对外开放格局，将“创新服务贸易发展机制，发展数字贸易”列为“推进高水平对外开放”的重要内容之一。</w:t>
      </w:r>
      <w:r>
        <w:rPr>
          <w:rFonts w:ascii="Times New Roman" w:hAnsi="Times New Roman" w:cs="Times New Roman"/>
          <w:szCs w:val="21"/>
        </w:rPr>
        <w:t>商务部等</w:t>
      </w:r>
      <w:r>
        <w:rPr>
          <w:rFonts w:ascii="Times New Roman" w:hAnsi="Times New Roman" w:cs="Times New Roman"/>
          <w:szCs w:val="21"/>
        </w:rPr>
        <w:t>24</w:t>
      </w:r>
      <w:r>
        <w:rPr>
          <w:rFonts w:ascii="Times New Roman" w:hAnsi="Times New Roman" w:cs="Times New Roman" w:hint="eastAsia"/>
          <w:szCs w:val="21"/>
        </w:rPr>
        <w:t>部门</w:t>
      </w:r>
      <w:r>
        <w:rPr>
          <w:rFonts w:ascii="Times New Roman" w:hAnsi="Times New Roman" w:cs="Times New Roman"/>
          <w:szCs w:val="21"/>
        </w:rPr>
        <w:t>出台的《</w:t>
      </w:r>
      <w:r>
        <w:rPr>
          <w:rFonts w:ascii="Times New Roman" w:hAnsi="Times New Roman" w:cs="Times New Roman" w:hint="eastAsia"/>
          <w:szCs w:val="21"/>
        </w:rPr>
        <w:t>“</w:t>
      </w:r>
      <w:r>
        <w:rPr>
          <w:rFonts w:ascii="Times New Roman" w:hAnsi="Times New Roman" w:cs="Times New Roman"/>
          <w:szCs w:val="21"/>
        </w:rPr>
        <w:t>十四五</w:t>
      </w:r>
      <w:r>
        <w:rPr>
          <w:rFonts w:ascii="Times New Roman" w:hAnsi="Times New Roman" w:cs="Times New Roman" w:hint="eastAsia"/>
          <w:szCs w:val="21"/>
        </w:rPr>
        <w:t>”</w:t>
      </w:r>
      <w:r>
        <w:rPr>
          <w:rFonts w:ascii="Times New Roman" w:hAnsi="Times New Roman" w:cs="Times New Roman"/>
          <w:szCs w:val="21"/>
        </w:rPr>
        <w:t>服务贸易发展规划》</w:t>
      </w:r>
      <w:r>
        <w:rPr>
          <w:rFonts w:ascii="宋体" w:hAnsi="宋体" w:cs="宋体" w:hint="eastAsia"/>
          <w:szCs w:val="21"/>
        </w:rPr>
        <w:t>明确指出：“进一步促进数字服务贸易业态创新发展；有序推进电信、互联网等领域相关业务开放”，这为我国以高水平开放塑造发展新优势提供了重要机遇。作为中国</w:t>
      </w:r>
      <w:r>
        <w:rPr>
          <w:rFonts w:hint="eastAsia"/>
        </w:rPr>
        <w:t>开放型经济高质量发展的新引擎</w:t>
      </w:r>
      <w:r>
        <w:rPr>
          <w:rFonts w:ascii="宋体" w:hAnsi="宋体" w:cs="宋体" w:hint="eastAsia"/>
          <w:szCs w:val="21"/>
        </w:rPr>
        <w:t>，数字服务贸易开放能否发挥对企业创新的促进作用？</w:t>
      </w:r>
      <w:r>
        <w:rPr>
          <w:rFonts w:ascii="宋体" w:eastAsia="宋体" w:hAnsi="宋体" w:cs="宋体" w:hint="eastAsia"/>
          <w:szCs w:val="21"/>
        </w:rPr>
        <w:t>其背后的</w:t>
      </w:r>
      <w:r>
        <w:rPr>
          <w:rFonts w:ascii="宋体" w:hAnsi="宋体" w:cs="宋体" w:hint="eastAsia"/>
          <w:szCs w:val="21"/>
        </w:rPr>
        <w:t>作用</w:t>
      </w:r>
      <w:r>
        <w:rPr>
          <w:rFonts w:ascii="宋体" w:eastAsia="宋体" w:hAnsi="宋体" w:cs="宋体" w:hint="eastAsia"/>
          <w:szCs w:val="21"/>
        </w:rPr>
        <w:t>机制是什么？企业又应如何有效抓住数字服务贸易开放带来的创新机遇，突破原有的技术瓶颈？</w:t>
      </w:r>
      <w:r>
        <w:rPr>
          <w:rFonts w:ascii="宋体" w:eastAsia="宋体" w:hAnsi="宋体" w:cs="宋体" w:hint="eastAsia"/>
          <w:kern w:val="0"/>
          <w:szCs w:val="21"/>
          <w:lang w:bidi="ar"/>
        </w:rPr>
        <w:t>在国家相续</w:t>
      </w:r>
      <w:r>
        <w:rPr>
          <w:rFonts w:ascii="宋体" w:eastAsia="宋体" w:hAnsi="宋体" w:cs="宋体" w:hint="eastAsia"/>
          <w:szCs w:val="21"/>
        </w:rPr>
        <w:t>出台数字服务贸易发展规划和</w:t>
      </w:r>
      <w:r>
        <w:rPr>
          <w:rFonts w:ascii="宋体" w:eastAsia="宋体" w:hAnsi="宋体" w:cs="宋体" w:hint="eastAsia"/>
          <w:kern w:val="0"/>
          <w:szCs w:val="21"/>
          <w:lang w:bidi="ar"/>
        </w:rPr>
        <w:t>深入实施创新驱动发展战略</w:t>
      </w:r>
      <w:r>
        <w:rPr>
          <w:rFonts w:ascii="宋体" w:eastAsia="宋体" w:hAnsi="宋体" w:cs="宋体" w:hint="eastAsia"/>
          <w:color w:val="000000"/>
          <w:kern w:val="0"/>
          <w:szCs w:val="21"/>
          <w:lang w:bidi="ar"/>
        </w:rPr>
        <w:t>的背景下，</w:t>
      </w:r>
      <w:r>
        <w:rPr>
          <w:rFonts w:ascii="宋体" w:eastAsia="宋体" w:hAnsi="宋体" w:cs="宋体" w:hint="eastAsia"/>
          <w:szCs w:val="21"/>
        </w:rPr>
        <w:t>本研究尝试</w:t>
      </w:r>
      <w:r>
        <w:rPr>
          <w:rFonts w:ascii="宋体" w:eastAsia="宋体" w:hAnsi="宋体" w:cs="宋体"/>
          <w:szCs w:val="21"/>
        </w:rPr>
        <w:t>为</w:t>
      </w:r>
      <w:r>
        <w:rPr>
          <w:rFonts w:ascii="宋体" w:eastAsia="宋体" w:hAnsi="宋体" w:cs="宋体" w:hint="eastAsia"/>
          <w:szCs w:val="21"/>
        </w:rPr>
        <w:t>数字服务贸易开放的企业创新</w:t>
      </w:r>
      <w:r>
        <w:rPr>
          <w:rFonts w:ascii="宋体" w:eastAsia="宋体" w:hAnsi="宋体" w:cs="宋体"/>
          <w:szCs w:val="21"/>
        </w:rPr>
        <w:t>效应这一新命题寻求完整的理论阐释和</w:t>
      </w:r>
      <w:r>
        <w:rPr>
          <w:rFonts w:ascii="宋体" w:eastAsia="宋体" w:hAnsi="宋体" w:cs="宋体" w:hint="eastAsia"/>
          <w:szCs w:val="21"/>
        </w:rPr>
        <w:t>经验</w:t>
      </w:r>
      <w:r>
        <w:rPr>
          <w:rFonts w:ascii="宋体" w:eastAsia="宋体" w:hAnsi="宋体" w:cs="宋体"/>
          <w:szCs w:val="21"/>
        </w:rPr>
        <w:t>证据</w:t>
      </w:r>
      <w:r>
        <w:rPr>
          <w:rFonts w:ascii="宋体" w:eastAsia="宋体" w:hAnsi="宋体" w:cs="宋体" w:hint="eastAsia"/>
          <w:szCs w:val="21"/>
        </w:rPr>
        <w:t>，不仅为高水平对外开放与创新驱动发展战略之间的耦合与兼容提供了有益思考，也为中国把握数字服务贸易变革新机遇、积极布局“双循环”战略和</w:t>
      </w:r>
      <w:r>
        <w:rPr>
          <w:rFonts w:ascii="宋体" w:hAnsi="宋体" w:cs="宋体" w:hint="eastAsia"/>
          <w:szCs w:val="21"/>
        </w:rPr>
        <w:t>加快建设更高水平开放型经济新体制</w:t>
      </w:r>
      <w:r>
        <w:rPr>
          <w:rFonts w:ascii="Times New Roman" w:hAnsi="Times New Roman" w:cs="Times New Roman" w:hint="eastAsia"/>
          <w:szCs w:val="21"/>
        </w:rPr>
        <w:t>提供了实践支撑与政策参考</w:t>
      </w:r>
      <w:r>
        <w:rPr>
          <w:rFonts w:ascii="宋体" w:hAnsi="宋体" w:cs="宋体" w:hint="eastAsia"/>
          <w:szCs w:val="21"/>
        </w:rPr>
        <w:t>。</w:t>
      </w:r>
    </w:p>
    <w:p w:rsidR="00366207" w:rsidRDefault="00000000">
      <w:pPr>
        <w:pStyle w:val="2"/>
        <w:spacing w:beforeLines="50" w:before="156" w:afterLines="50" w:after="156"/>
        <w:ind w:leftChars="0" w:left="0" w:firstLineChars="0" w:firstLine="0"/>
        <w:jc w:val="center"/>
        <w:rPr>
          <w:rFonts w:ascii="宋体" w:hAnsi="宋体" w:cs="宋体"/>
          <w:b/>
          <w:sz w:val="24"/>
        </w:rPr>
      </w:pPr>
      <w:r>
        <w:rPr>
          <w:rFonts w:ascii="宋体" w:hAnsi="宋体" w:cs="宋体" w:hint="eastAsia"/>
          <w:b/>
          <w:sz w:val="24"/>
        </w:rPr>
        <w:t>二、相关文献回顾</w:t>
      </w:r>
    </w:p>
    <w:p w:rsidR="00366207" w:rsidRDefault="00000000">
      <w:pPr>
        <w:pStyle w:val="2"/>
        <w:spacing w:after="0"/>
        <w:ind w:leftChars="0" w:left="0"/>
        <w:rPr>
          <w:rFonts w:ascii="Times New Roman" w:eastAsia="黑体" w:hAnsi="Times New Roman"/>
          <w:szCs w:val="21"/>
        </w:rPr>
      </w:pPr>
      <w:r>
        <w:rPr>
          <w:rFonts w:ascii="Times New Roman" w:eastAsia="黑体" w:hAnsi="Times New Roman" w:hint="eastAsia"/>
          <w:szCs w:val="21"/>
        </w:rPr>
        <w:t>（一）服务贸易和数字服务贸易的经济效应研究</w:t>
      </w:r>
    </w:p>
    <w:p w:rsidR="00366207" w:rsidRDefault="00000000">
      <w:pPr>
        <w:pStyle w:val="2"/>
        <w:spacing w:after="0"/>
        <w:ind w:leftChars="0" w:left="0"/>
        <w:rPr>
          <w:rFonts w:ascii="Times New Roman" w:hAnsi="Times New Roman"/>
          <w:szCs w:val="21"/>
        </w:rPr>
      </w:pPr>
      <w:r>
        <w:rPr>
          <w:rFonts w:ascii="Times New Roman" w:hAnsi="Times New Roman"/>
          <w:kern w:val="0"/>
          <w:szCs w:val="21"/>
          <w:lang w:bidi="ar"/>
        </w:rPr>
        <w:t>数字服务贸易开放与服务贸易自由化紧密相联</w:t>
      </w:r>
      <w:r>
        <w:rPr>
          <w:rFonts w:ascii="Times New Roman" w:hAnsi="Times New Roman" w:hint="eastAsia"/>
          <w:kern w:val="0"/>
          <w:szCs w:val="21"/>
          <w:lang w:bidi="ar"/>
        </w:rPr>
        <w:t>。</w:t>
      </w:r>
      <w:r>
        <w:rPr>
          <w:rFonts w:ascii="Times New Roman" w:hAnsi="Times New Roman"/>
          <w:kern w:val="0"/>
          <w:szCs w:val="21"/>
          <w:lang w:bidi="ar"/>
        </w:rPr>
        <w:t>纵观已有文献，从投入产出关联</w:t>
      </w:r>
      <w:r>
        <w:rPr>
          <w:rFonts w:ascii="Times New Roman" w:hAnsi="Times New Roman" w:hint="eastAsia"/>
          <w:kern w:val="0"/>
          <w:szCs w:val="21"/>
          <w:lang w:bidi="ar"/>
        </w:rPr>
        <w:t>、知识技术溢出和资源配置重组等</w:t>
      </w:r>
      <w:r>
        <w:rPr>
          <w:rFonts w:ascii="Times New Roman" w:hAnsi="Times New Roman"/>
          <w:kern w:val="0"/>
          <w:szCs w:val="21"/>
          <w:lang w:bidi="ar"/>
        </w:rPr>
        <w:t>视角出发，服务贸易自由化对</w:t>
      </w:r>
      <w:r>
        <w:rPr>
          <w:rFonts w:ascii="Times New Roman" w:hAnsi="Times New Roman" w:hint="eastAsia"/>
          <w:kern w:val="0"/>
          <w:szCs w:val="21"/>
          <w:lang w:bidi="ar"/>
        </w:rPr>
        <w:t>企业</w:t>
      </w:r>
      <w:r>
        <w:rPr>
          <w:rFonts w:ascii="Times New Roman" w:hAnsi="Times New Roman"/>
          <w:kern w:val="0"/>
          <w:szCs w:val="21"/>
          <w:lang w:bidi="ar"/>
        </w:rPr>
        <w:t>生产和研发活动的促进作用已被</w:t>
      </w:r>
      <w:r>
        <w:rPr>
          <w:rFonts w:ascii="Times New Roman" w:hAnsi="Times New Roman" w:hint="eastAsia"/>
          <w:kern w:val="0"/>
          <w:szCs w:val="21"/>
          <w:lang w:bidi="ar"/>
        </w:rPr>
        <w:t>诸多文献</w:t>
      </w:r>
      <w:r>
        <w:rPr>
          <w:rFonts w:ascii="Times New Roman" w:hAnsi="Times New Roman"/>
          <w:kern w:val="0"/>
          <w:szCs w:val="21"/>
          <w:lang w:bidi="ar"/>
        </w:rPr>
        <w:t>所证实</w:t>
      </w:r>
      <w:r>
        <w:rPr>
          <w:rFonts w:ascii="Times New Roman" w:hAnsi="Times New Roman"/>
          <w:szCs w:val="21"/>
        </w:rPr>
        <w:t>（</w:t>
      </w:r>
      <w:r>
        <w:rPr>
          <w:rFonts w:ascii="Times New Roman" w:hAnsi="Times New Roman"/>
          <w:szCs w:val="21"/>
        </w:rPr>
        <w:t>Arnold</w:t>
      </w:r>
      <w:r>
        <w:rPr>
          <w:rFonts w:ascii="Times New Roman" w:hAnsi="Times New Roman" w:hint="eastAsia"/>
          <w:szCs w:val="21"/>
        </w:rPr>
        <w:t xml:space="preserve"> </w:t>
      </w:r>
      <w:r>
        <w:rPr>
          <w:rFonts w:ascii="Times New Roman" w:hAnsi="Times New Roman"/>
          <w:szCs w:val="21"/>
        </w:rPr>
        <w:t>et al</w:t>
      </w:r>
      <w:r>
        <w:rPr>
          <w:rFonts w:ascii="Times New Roman" w:hAnsi="Times New Roman"/>
          <w:szCs w:val="21"/>
          <w:shd w:val="clear" w:color="auto" w:fill="FFFFFF"/>
        </w:rPr>
        <w:t>，</w:t>
      </w:r>
      <w:r>
        <w:rPr>
          <w:rFonts w:ascii="Times New Roman" w:hAnsi="Times New Roman"/>
          <w:szCs w:val="21"/>
          <w:shd w:val="clear" w:color="auto" w:fill="FFFFFF"/>
        </w:rPr>
        <w:t>2011</w:t>
      </w:r>
      <w:r>
        <w:rPr>
          <w:rFonts w:ascii="Times New Roman" w:hAnsi="Times New Roman"/>
          <w:szCs w:val="21"/>
          <w:shd w:val="clear" w:color="auto" w:fill="FFFFFF"/>
        </w:rPr>
        <w:t>；</w:t>
      </w:r>
      <w:r>
        <w:rPr>
          <w:rFonts w:ascii="Times New Roman" w:hAnsi="Times New Roman" w:hint="eastAsia"/>
          <w:szCs w:val="21"/>
          <w:shd w:val="clear" w:color="auto" w:fill="FFFFFF"/>
        </w:rPr>
        <w:t>张艳等，</w:t>
      </w:r>
      <w:r>
        <w:rPr>
          <w:rFonts w:ascii="Times New Roman" w:hAnsi="Times New Roman" w:hint="eastAsia"/>
          <w:szCs w:val="21"/>
          <w:shd w:val="clear" w:color="auto" w:fill="FFFFFF"/>
        </w:rPr>
        <w:t>2013</w:t>
      </w:r>
      <w:r>
        <w:rPr>
          <w:rFonts w:ascii="Times New Roman" w:hAnsi="Times New Roman" w:hint="eastAsia"/>
          <w:szCs w:val="21"/>
          <w:shd w:val="clear" w:color="auto" w:fill="FFFFFF"/>
        </w:rPr>
        <w:t>；</w:t>
      </w:r>
      <w:proofErr w:type="spellStart"/>
      <w:r>
        <w:rPr>
          <w:rFonts w:ascii="Times New Roman" w:hAnsi="Times New Roman"/>
          <w:szCs w:val="21"/>
          <w:shd w:val="clear" w:color="auto" w:fill="FFFFFF"/>
        </w:rPr>
        <w:t>Beverelli</w:t>
      </w:r>
      <w:proofErr w:type="spellEnd"/>
      <w:r>
        <w:rPr>
          <w:rFonts w:ascii="Times New Roman" w:hAnsi="Times New Roman" w:hint="eastAsia"/>
          <w:szCs w:val="21"/>
        </w:rPr>
        <w:t xml:space="preserve"> </w:t>
      </w:r>
      <w:r>
        <w:rPr>
          <w:rFonts w:ascii="Times New Roman" w:hAnsi="Times New Roman"/>
          <w:szCs w:val="21"/>
        </w:rPr>
        <w:t>et al</w:t>
      </w:r>
      <w:r>
        <w:rPr>
          <w:rFonts w:ascii="Times New Roman" w:hAnsi="Times New Roman"/>
          <w:szCs w:val="21"/>
          <w:shd w:val="clear" w:color="auto" w:fill="FFFFFF"/>
        </w:rPr>
        <w:t>，</w:t>
      </w:r>
      <w:r>
        <w:rPr>
          <w:rFonts w:ascii="Times New Roman" w:hAnsi="Times New Roman"/>
          <w:szCs w:val="21"/>
          <w:shd w:val="clear" w:color="auto" w:fill="FFFFFF"/>
        </w:rPr>
        <w:t>2017</w:t>
      </w:r>
      <w:r>
        <w:rPr>
          <w:rFonts w:ascii="Times New Roman" w:hAnsi="Times New Roman" w:hint="eastAsia"/>
          <w:szCs w:val="21"/>
          <w:shd w:val="clear" w:color="auto" w:fill="FFFFFF"/>
        </w:rPr>
        <w:t>；邵朝对等，</w:t>
      </w:r>
      <w:r>
        <w:rPr>
          <w:rFonts w:ascii="Times New Roman" w:hAnsi="Times New Roman" w:hint="eastAsia"/>
          <w:szCs w:val="21"/>
          <w:shd w:val="clear" w:color="auto" w:fill="FFFFFF"/>
        </w:rPr>
        <w:t>2021</w:t>
      </w:r>
      <w:r>
        <w:rPr>
          <w:rFonts w:ascii="Times New Roman" w:hAnsi="Times New Roman"/>
          <w:szCs w:val="21"/>
        </w:rPr>
        <w:t>）。近年来，数字技术</w:t>
      </w:r>
      <w:r>
        <w:rPr>
          <w:rFonts w:ascii="Times New Roman" w:hAnsi="Times New Roman" w:hint="eastAsia"/>
          <w:szCs w:val="21"/>
        </w:rPr>
        <w:t>的</w:t>
      </w:r>
      <w:r>
        <w:rPr>
          <w:rFonts w:ascii="Times New Roman" w:hAnsi="Times New Roman"/>
          <w:szCs w:val="21"/>
        </w:rPr>
        <w:t>广泛应用推动</w:t>
      </w:r>
      <w:r>
        <w:rPr>
          <w:rFonts w:ascii="Times New Roman" w:hAnsi="Times New Roman" w:hint="eastAsia"/>
          <w:szCs w:val="21"/>
        </w:rPr>
        <w:t>了</w:t>
      </w:r>
      <w:r>
        <w:rPr>
          <w:rFonts w:ascii="Times New Roman" w:hAnsi="Times New Roman"/>
          <w:szCs w:val="21"/>
        </w:rPr>
        <w:t>传统服务贸易向数字服务贸易</w:t>
      </w:r>
      <w:r>
        <w:rPr>
          <w:rFonts w:ascii="Times New Roman" w:hAnsi="Times New Roman" w:hint="eastAsia"/>
          <w:szCs w:val="21"/>
        </w:rPr>
        <w:t>的</w:t>
      </w:r>
      <w:r>
        <w:rPr>
          <w:rFonts w:ascii="Times New Roman" w:hAnsi="Times New Roman"/>
          <w:szCs w:val="21"/>
        </w:rPr>
        <w:t>转型，数字服务贸易</w:t>
      </w:r>
      <w:r>
        <w:rPr>
          <w:rFonts w:ascii="Times New Roman" w:hAnsi="Times New Roman" w:hint="eastAsia"/>
          <w:szCs w:val="21"/>
        </w:rPr>
        <w:t>对经济发展的影响引起学界的广泛关注。首先，理论分析方面，既有</w:t>
      </w:r>
      <w:r>
        <w:rPr>
          <w:rFonts w:hint="eastAsia"/>
        </w:rPr>
        <w:t>研究</w:t>
      </w:r>
      <w:r>
        <w:rPr>
          <w:rFonts w:ascii="Times New Roman" w:hAnsi="Times New Roman" w:hint="eastAsia"/>
          <w:szCs w:val="21"/>
        </w:rPr>
        <w:t>指出数字服务贸易能够引领经济发展、推动经济转型</w:t>
      </w:r>
      <w:r>
        <w:rPr>
          <w:rFonts w:ascii="Times New Roman" w:hAnsi="Times New Roman"/>
          <w:szCs w:val="21"/>
          <w:shd w:val="clear" w:color="auto" w:fill="FFFFFF"/>
        </w:rPr>
        <w:t>（</w:t>
      </w:r>
      <w:r>
        <w:rPr>
          <w:rFonts w:ascii="Times New Roman" w:hAnsi="Times New Roman" w:hint="eastAsia"/>
          <w:szCs w:val="21"/>
          <w:shd w:val="clear" w:color="auto" w:fill="FFFFFF"/>
        </w:rPr>
        <w:t>吕延方等</w:t>
      </w:r>
      <w:r>
        <w:rPr>
          <w:rFonts w:ascii="Times New Roman" w:hAnsi="Times New Roman"/>
          <w:kern w:val="0"/>
          <w:szCs w:val="21"/>
          <w:lang w:bidi="ar"/>
        </w:rPr>
        <w:t>，</w:t>
      </w:r>
      <w:r>
        <w:rPr>
          <w:rFonts w:ascii="Times New Roman" w:hAnsi="Times New Roman"/>
          <w:kern w:val="0"/>
          <w:szCs w:val="21"/>
          <w:lang w:bidi="ar"/>
        </w:rPr>
        <w:t>2021</w:t>
      </w:r>
      <w:r>
        <w:rPr>
          <w:rFonts w:ascii="Times New Roman" w:hAnsi="Times New Roman"/>
          <w:szCs w:val="21"/>
          <w:shd w:val="clear" w:color="auto" w:fill="FFFFFF"/>
        </w:rPr>
        <w:t>）</w:t>
      </w:r>
      <w:r>
        <w:rPr>
          <w:rFonts w:ascii="Times New Roman" w:hAnsi="Times New Roman" w:hint="eastAsia"/>
          <w:szCs w:val="21"/>
          <w:shd w:val="clear" w:color="auto" w:fill="FFFFFF"/>
        </w:rPr>
        <w:t>，是各国深度融入经济全球化、实现全球价值链攀升的重要途径</w:t>
      </w:r>
      <w:r>
        <w:rPr>
          <w:rFonts w:ascii="Times New Roman" w:hAnsi="Times New Roman" w:hint="eastAsia"/>
          <w:kern w:val="0"/>
          <w:szCs w:val="21"/>
        </w:rPr>
        <w:t>（朱福林</w:t>
      </w:r>
      <w:r>
        <w:rPr>
          <w:rFonts w:ascii="Times New Roman" w:hAnsi="Times New Roman" w:hint="eastAsia"/>
          <w:szCs w:val="21"/>
          <w:shd w:val="clear" w:color="auto" w:fill="FFFFFF"/>
        </w:rPr>
        <w:t>，</w:t>
      </w:r>
      <w:r>
        <w:rPr>
          <w:rFonts w:ascii="Times New Roman" w:hAnsi="Times New Roman"/>
          <w:szCs w:val="21"/>
          <w:shd w:val="clear" w:color="auto" w:fill="FFFFFF"/>
        </w:rPr>
        <w:t>202</w:t>
      </w:r>
      <w:r>
        <w:rPr>
          <w:rFonts w:ascii="Times New Roman" w:hAnsi="Times New Roman" w:hint="eastAsia"/>
          <w:szCs w:val="21"/>
          <w:shd w:val="clear" w:color="auto" w:fill="FFFFFF"/>
        </w:rPr>
        <w:t>1</w:t>
      </w:r>
      <w:r>
        <w:rPr>
          <w:rFonts w:ascii="Times New Roman" w:hAnsi="Times New Roman"/>
          <w:szCs w:val="21"/>
        </w:rPr>
        <w:t>）</w:t>
      </w:r>
      <w:r>
        <w:rPr>
          <w:rFonts w:ascii="Times New Roman" w:hAnsi="Times New Roman" w:hint="eastAsia"/>
          <w:szCs w:val="21"/>
          <w:shd w:val="clear" w:color="auto" w:fill="FFFFFF"/>
        </w:rPr>
        <w:t>。其次，量化分析方面，数字服务贸易的经济效应研究大多聚焦于</w:t>
      </w:r>
      <w:r>
        <w:rPr>
          <w:rFonts w:ascii="Times New Roman" w:hAnsi="Times New Roman" w:hint="eastAsia"/>
          <w:szCs w:val="21"/>
        </w:rPr>
        <w:t>国家、行业和地区</w:t>
      </w:r>
      <w:r>
        <w:rPr>
          <w:rFonts w:ascii="宋体" w:hAnsi="宋体" w:cs="宋体" w:hint="eastAsia"/>
          <w:szCs w:val="21"/>
        </w:rPr>
        <w:t>层面。例如，</w:t>
      </w:r>
      <w:r>
        <w:rPr>
          <w:rFonts w:ascii="Times New Roman" w:hAnsi="Times New Roman" w:hint="eastAsia"/>
          <w:szCs w:val="21"/>
        </w:rPr>
        <w:t>任同莲（</w:t>
      </w:r>
      <w:r>
        <w:rPr>
          <w:rFonts w:ascii="Times New Roman" w:hAnsi="Times New Roman" w:hint="eastAsia"/>
          <w:szCs w:val="21"/>
        </w:rPr>
        <w:t>2021</w:t>
      </w:r>
      <w:r>
        <w:rPr>
          <w:rFonts w:ascii="Times New Roman" w:hAnsi="Times New Roman" w:hint="eastAsia"/>
          <w:szCs w:val="21"/>
        </w:rPr>
        <w:t>）选用跨国行业面板数据考察了</w:t>
      </w:r>
      <w:r>
        <w:rPr>
          <w:rFonts w:ascii="宋体" w:hAnsi="宋体" w:cs="宋体" w:hint="eastAsia"/>
          <w:szCs w:val="21"/>
        </w:rPr>
        <w:t>数字服务贸易</w:t>
      </w:r>
      <w:r>
        <w:rPr>
          <w:rFonts w:ascii="Times New Roman" w:hAnsi="Times New Roman" w:hint="eastAsia"/>
          <w:szCs w:val="21"/>
        </w:rPr>
        <w:t>对</w:t>
      </w:r>
      <w:r>
        <w:rPr>
          <w:rFonts w:ascii="宋体" w:hAnsi="宋体" w:cs="宋体" w:hint="eastAsia"/>
          <w:szCs w:val="21"/>
        </w:rPr>
        <w:t>制造业出口技术复杂度</w:t>
      </w:r>
      <w:r>
        <w:rPr>
          <w:rFonts w:ascii="Times New Roman" w:hAnsi="Times New Roman" w:hint="eastAsia"/>
          <w:szCs w:val="21"/>
        </w:rPr>
        <w:t>的促进作用</w:t>
      </w:r>
      <w:r>
        <w:rPr>
          <w:rFonts w:ascii="Times New Roman" w:hAnsi="Times New Roman"/>
          <w:szCs w:val="21"/>
        </w:rPr>
        <w:t>；</w:t>
      </w:r>
      <w:r>
        <w:rPr>
          <w:rFonts w:ascii="Times New Roman" w:hAnsi="Times New Roman" w:hint="eastAsia"/>
          <w:szCs w:val="21"/>
        </w:rPr>
        <w:t>韩晶等（</w:t>
      </w:r>
      <w:r>
        <w:rPr>
          <w:rFonts w:ascii="Times New Roman" w:hAnsi="Times New Roman" w:hint="eastAsia"/>
          <w:szCs w:val="21"/>
        </w:rPr>
        <w:t>2021</w:t>
      </w:r>
      <w:r>
        <w:rPr>
          <w:rFonts w:ascii="Times New Roman" w:hAnsi="Times New Roman" w:hint="eastAsia"/>
          <w:szCs w:val="21"/>
        </w:rPr>
        <w:t>）</w:t>
      </w:r>
      <w:r>
        <w:rPr>
          <w:rFonts w:ascii="Times New Roman" w:hAnsi="Times New Roman" w:hint="eastAsia"/>
          <w:szCs w:val="21"/>
          <w:shd w:val="clear" w:color="auto" w:fill="FFFFFF"/>
        </w:rPr>
        <w:t>以</w:t>
      </w:r>
      <w:r>
        <w:rPr>
          <w:rFonts w:ascii="Times New Roman" w:hAnsi="Times New Roman"/>
          <w:szCs w:val="21"/>
        </w:rPr>
        <w:t>世界主要经济体为研究样本，</w:t>
      </w:r>
      <w:r>
        <w:rPr>
          <w:rFonts w:ascii="Times New Roman" w:hAnsi="Times New Roman" w:hint="eastAsia"/>
          <w:szCs w:val="21"/>
        </w:rPr>
        <w:t>发现数字服务贸易通过发挥规模效</w:t>
      </w:r>
      <w:r>
        <w:rPr>
          <w:rFonts w:ascii="Times New Roman" w:hAnsi="Times New Roman"/>
          <w:szCs w:val="21"/>
        </w:rPr>
        <w:t>应、结构效应和技术效应促进</w:t>
      </w:r>
      <w:r>
        <w:rPr>
          <w:rFonts w:ascii="Times New Roman" w:hAnsi="Times New Roman" w:hint="eastAsia"/>
          <w:szCs w:val="21"/>
        </w:rPr>
        <w:t>了</w:t>
      </w:r>
      <w:r>
        <w:rPr>
          <w:rFonts w:ascii="Times New Roman" w:hAnsi="Times New Roman"/>
          <w:szCs w:val="21"/>
        </w:rPr>
        <w:t>碳减排</w:t>
      </w:r>
      <w:r>
        <w:rPr>
          <w:rFonts w:ascii="Times New Roman" w:hAnsi="Times New Roman" w:hint="eastAsia"/>
          <w:szCs w:val="21"/>
        </w:rPr>
        <w:t>；</w:t>
      </w:r>
      <w:r>
        <w:rPr>
          <w:rFonts w:ascii="Times New Roman" w:hAnsi="Times New Roman"/>
          <w:szCs w:val="21"/>
        </w:rPr>
        <w:t>Zhang</w:t>
      </w:r>
      <w:r>
        <w:rPr>
          <w:rFonts w:ascii="Times New Roman" w:hAnsi="Times New Roman"/>
          <w:szCs w:val="21"/>
          <w:shd w:val="clear" w:color="auto" w:fill="FFFFFF"/>
        </w:rPr>
        <w:t>（</w:t>
      </w:r>
      <w:r>
        <w:rPr>
          <w:rFonts w:ascii="Times New Roman" w:hAnsi="Times New Roman"/>
          <w:szCs w:val="21"/>
          <w:shd w:val="clear" w:color="auto" w:fill="FFFFFF"/>
        </w:rPr>
        <w:t>2021</w:t>
      </w:r>
      <w:r>
        <w:rPr>
          <w:rFonts w:ascii="Times New Roman" w:hAnsi="Times New Roman"/>
          <w:szCs w:val="21"/>
          <w:shd w:val="clear" w:color="auto" w:fill="FFFFFF"/>
        </w:rPr>
        <w:t>）</w:t>
      </w:r>
      <w:r>
        <w:rPr>
          <w:rFonts w:ascii="Times New Roman" w:hAnsi="Times New Roman" w:hint="eastAsia"/>
          <w:szCs w:val="21"/>
        </w:rPr>
        <w:t>采用</w:t>
      </w:r>
      <w:r>
        <w:rPr>
          <w:rFonts w:ascii="Times New Roman" w:hAnsi="Times New Roman"/>
        </w:rPr>
        <w:t>中国</w:t>
      </w:r>
      <w:r>
        <w:rPr>
          <w:rFonts w:ascii="Times New Roman" w:hAnsi="Times New Roman" w:hint="eastAsia"/>
        </w:rPr>
        <w:t>省份面板</w:t>
      </w:r>
      <w:r>
        <w:rPr>
          <w:rFonts w:ascii="Times New Roman" w:hAnsi="Times New Roman"/>
        </w:rPr>
        <w:t>数据</w:t>
      </w:r>
      <w:r>
        <w:rPr>
          <w:rFonts w:ascii="Times New Roman" w:hAnsi="Times New Roman" w:hint="eastAsia"/>
        </w:rPr>
        <w:t>验证了</w:t>
      </w:r>
      <w:r>
        <w:rPr>
          <w:rFonts w:ascii="Times New Roman" w:hAnsi="Times New Roman"/>
        </w:rPr>
        <w:t>数字贸易开放与绿色全要素生产率之间的</w:t>
      </w:r>
      <w:r>
        <w:rPr>
          <w:rFonts w:ascii="Times New Roman" w:hAnsi="Times New Roman" w:hint="eastAsia"/>
        </w:rPr>
        <w:t>内在关联</w:t>
      </w:r>
      <w:r>
        <w:rPr>
          <w:rFonts w:ascii="Times New Roman" w:hAnsi="Times New Roman"/>
        </w:rPr>
        <w:t>。</w:t>
      </w:r>
      <w:r>
        <w:rPr>
          <w:rFonts w:ascii="Times New Roman" w:hAnsi="Times New Roman"/>
          <w:szCs w:val="21"/>
        </w:rPr>
        <w:t>此外，部分学者从数字服务贸易壁垒</w:t>
      </w:r>
      <w:r>
        <w:rPr>
          <w:rFonts w:ascii="Times New Roman" w:hAnsi="Times New Roman" w:hint="eastAsia"/>
          <w:szCs w:val="21"/>
        </w:rPr>
        <w:t>和</w:t>
      </w:r>
      <w:r>
        <w:rPr>
          <w:rFonts w:ascii="Times New Roman" w:hAnsi="Times New Roman"/>
          <w:szCs w:val="21"/>
        </w:rPr>
        <w:t>数字贸易规则视角切入</w:t>
      </w:r>
      <w:r>
        <w:rPr>
          <w:rFonts w:ascii="Times New Roman" w:hAnsi="Times New Roman" w:hint="eastAsia"/>
          <w:szCs w:val="21"/>
        </w:rPr>
        <w:t>分析</w:t>
      </w:r>
      <w:r>
        <w:rPr>
          <w:rFonts w:ascii="Times New Roman" w:hAnsi="Times New Roman"/>
          <w:szCs w:val="21"/>
        </w:rPr>
        <w:t>，如</w:t>
      </w:r>
      <w:r>
        <w:rPr>
          <w:rFonts w:ascii="Times New Roman" w:hAnsi="Times New Roman"/>
          <w:szCs w:val="21"/>
          <w:shd w:val="clear" w:color="auto" w:fill="FFFFFF"/>
        </w:rPr>
        <w:t>齐俊妍</w:t>
      </w:r>
      <w:r>
        <w:rPr>
          <w:rFonts w:ascii="Times New Roman" w:hAnsi="Times New Roman" w:hint="eastAsia"/>
          <w:szCs w:val="21"/>
          <w:shd w:val="clear" w:color="auto" w:fill="FFFFFF"/>
        </w:rPr>
        <w:t>、</w:t>
      </w:r>
      <w:r>
        <w:rPr>
          <w:rFonts w:ascii="Times New Roman" w:hAnsi="Times New Roman"/>
          <w:szCs w:val="21"/>
          <w:shd w:val="clear" w:color="auto" w:fill="FFFFFF"/>
        </w:rPr>
        <w:t>强华俊</w:t>
      </w:r>
      <w:r>
        <w:rPr>
          <w:rFonts w:ascii="Times New Roman" w:hAnsi="Times New Roman" w:hint="eastAsia"/>
          <w:szCs w:val="21"/>
          <w:shd w:val="clear" w:color="auto" w:fill="FFFFFF"/>
        </w:rPr>
        <w:t>（</w:t>
      </w:r>
      <w:r>
        <w:rPr>
          <w:rFonts w:ascii="Times New Roman" w:hAnsi="Times New Roman"/>
          <w:szCs w:val="21"/>
          <w:shd w:val="clear" w:color="auto" w:fill="FFFFFF"/>
        </w:rPr>
        <w:t>2021</w:t>
      </w:r>
      <w:r>
        <w:rPr>
          <w:rFonts w:ascii="Times New Roman" w:hAnsi="Times New Roman" w:hint="eastAsia"/>
          <w:szCs w:val="21"/>
          <w:shd w:val="clear" w:color="auto" w:fill="FFFFFF"/>
        </w:rPr>
        <w:t>）</w:t>
      </w:r>
      <w:r>
        <w:rPr>
          <w:rFonts w:ascii="Times New Roman" w:hAnsi="Times New Roman" w:hint="eastAsia"/>
          <w:szCs w:val="21"/>
        </w:rPr>
        <w:t>研究发现，</w:t>
      </w:r>
      <w:r>
        <w:rPr>
          <w:rFonts w:ascii="Times New Roman" w:hAnsi="Times New Roman"/>
          <w:szCs w:val="21"/>
        </w:rPr>
        <w:t>数字服务贸易限制性措施</w:t>
      </w:r>
      <w:r>
        <w:rPr>
          <w:rFonts w:ascii="Times New Roman" w:hAnsi="Times New Roman" w:hint="eastAsia"/>
          <w:szCs w:val="21"/>
        </w:rPr>
        <w:t>对服务出口存在显著阻碍作用，且与基础设施连通性、知识产权和电子交易相关的限制措施带来的抑制效果最明显；</w:t>
      </w:r>
      <w:r>
        <w:rPr>
          <w:rFonts w:ascii="Times New Roman" w:hAnsi="Times New Roman"/>
          <w:szCs w:val="21"/>
        </w:rPr>
        <w:t>孙玉红等（</w:t>
      </w:r>
      <w:r>
        <w:rPr>
          <w:rFonts w:ascii="Times New Roman" w:hAnsi="Times New Roman"/>
          <w:szCs w:val="21"/>
        </w:rPr>
        <w:t>2022</w:t>
      </w:r>
      <w:r>
        <w:rPr>
          <w:rFonts w:ascii="Times New Roman" w:hAnsi="Times New Roman"/>
          <w:szCs w:val="21"/>
        </w:rPr>
        <w:t>）</w:t>
      </w:r>
      <w:r>
        <w:rPr>
          <w:rFonts w:ascii="Times New Roman" w:hAnsi="Times New Roman" w:hint="eastAsia"/>
          <w:szCs w:val="21"/>
        </w:rPr>
        <w:t>从</w:t>
      </w:r>
      <w:r>
        <w:rPr>
          <w:rFonts w:ascii="Times New Roman" w:hAnsi="Times New Roman"/>
          <w:szCs w:val="21"/>
        </w:rPr>
        <w:t>国内制度环境与</w:t>
      </w:r>
      <w:r>
        <w:rPr>
          <w:rFonts w:ascii="Times New Roman" w:hAnsi="Times New Roman"/>
          <w:szCs w:val="21"/>
        </w:rPr>
        <w:t>ICT</w:t>
      </w:r>
      <w:r>
        <w:rPr>
          <w:rFonts w:ascii="Times New Roman" w:hAnsi="Times New Roman"/>
          <w:szCs w:val="21"/>
        </w:rPr>
        <w:t>设施水平</w:t>
      </w:r>
      <w:r>
        <w:rPr>
          <w:rFonts w:ascii="Times New Roman" w:hAnsi="Times New Roman" w:hint="eastAsia"/>
          <w:szCs w:val="21"/>
        </w:rPr>
        <w:t>的角度</w:t>
      </w:r>
      <w:r>
        <w:rPr>
          <w:rFonts w:ascii="Times New Roman" w:hAnsi="Times New Roman"/>
          <w:szCs w:val="21"/>
        </w:rPr>
        <w:t>揭示</w:t>
      </w:r>
      <w:r>
        <w:rPr>
          <w:rFonts w:ascii="Times New Roman" w:hAnsi="Times New Roman" w:hint="eastAsia"/>
          <w:szCs w:val="21"/>
        </w:rPr>
        <w:t>了</w:t>
      </w:r>
      <w:r>
        <w:rPr>
          <w:rFonts w:ascii="Times New Roman" w:hAnsi="Times New Roman"/>
          <w:szCs w:val="21"/>
        </w:rPr>
        <w:t>APEC</w:t>
      </w:r>
      <w:r>
        <w:rPr>
          <w:rFonts w:ascii="Times New Roman" w:hAnsi="Times New Roman"/>
          <w:szCs w:val="21"/>
        </w:rPr>
        <w:t>成员间区域数字贸易规则对双边服务贸易的</w:t>
      </w:r>
      <w:r>
        <w:rPr>
          <w:rFonts w:ascii="Times New Roman" w:hAnsi="Times New Roman" w:hint="eastAsia"/>
          <w:szCs w:val="21"/>
        </w:rPr>
        <w:t>促进作用</w:t>
      </w:r>
      <w:r>
        <w:rPr>
          <w:rFonts w:ascii="Times New Roman" w:hAnsi="Times New Roman"/>
          <w:szCs w:val="21"/>
        </w:rPr>
        <w:t>。</w:t>
      </w:r>
    </w:p>
    <w:p w:rsidR="00366207" w:rsidRDefault="00000000">
      <w:pPr>
        <w:pStyle w:val="2"/>
        <w:spacing w:after="0"/>
        <w:ind w:leftChars="0" w:left="0"/>
        <w:rPr>
          <w:rFonts w:ascii="Times New Roman" w:eastAsia="黑体" w:hAnsi="Times New Roman"/>
          <w:szCs w:val="21"/>
        </w:rPr>
      </w:pPr>
      <w:r>
        <w:rPr>
          <w:rFonts w:ascii="Times New Roman" w:eastAsia="黑体" w:hAnsi="Times New Roman" w:hint="eastAsia"/>
          <w:szCs w:val="21"/>
        </w:rPr>
        <w:t>（二）</w:t>
      </w:r>
      <w:r>
        <w:rPr>
          <w:rFonts w:ascii="Times New Roman" w:eastAsia="黑体" w:hAnsi="Times New Roman"/>
          <w:szCs w:val="21"/>
        </w:rPr>
        <w:t>数字经济</w:t>
      </w:r>
      <w:r>
        <w:rPr>
          <w:rFonts w:ascii="Times New Roman" w:eastAsia="黑体" w:hAnsi="Times New Roman" w:hint="eastAsia"/>
          <w:szCs w:val="21"/>
        </w:rPr>
        <w:t>的</w:t>
      </w:r>
      <w:r>
        <w:rPr>
          <w:rFonts w:ascii="Times New Roman" w:eastAsia="黑体" w:hAnsi="Times New Roman"/>
          <w:szCs w:val="21"/>
        </w:rPr>
        <w:t>创新</w:t>
      </w:r>
      <w:r>
        <w:rPr>
          <w:rFonts w:ascii="Times New Roman" w:eastAsia="黑体" w:hAnsi="Times New Roman" w:hint="eastAsia"/>
          <w:szCs w:val="21"/>
        </w:rPr>
        <w:t>效应研究</w:t>
      </w:r>
    </w:p>
    <w:p w:rsidR="00366207" w:rsidRDefault="00000000">
      <w:pPr>
        <w:pStyle w:val="2"/>
        <w:spacing w:after="0"/>
        <w:ind w:leftChars="0" w:left="0"/>
        <w:rPr>
          <w:rFonts w:ascii="Times New Roman" w:hAnsi="Times New Roman"/>
          <w:szCs w:val="21"/>
        </w:rPr>
      </w:pPr>
      <w:r>
        <w:rPr>
          <w:rFonts w:ascii="Times New Roman" w:hAnsi="Times New Roman"/>
          <w:szCs w:val="21"/>
        </w:rPr>
        <w:lastRenderedPageBreak/>
        <w:t>数字服务贸易是数字经济与服务贸易深度交融的产物，属于数字经济的重要组成部分。</w:t>
      </w:r>
      <w:r>
        <w:rPr>
          <w:rFonts w:ascii="Times New Roman" w:hAnsi="Times New Roman" w:hint="eastAsia"/>
          <w:szCs w:val="21"/>
        </w:rPr>
        <w:t>在全球数字化浪潮下</w:t>
      </w:r>
      <w:r>
        <w:rPr>
          <w:rFonts w:ascii="Times New Roman" w:hAnsi="Times New Roman"/>
          <w:szCs w:val="21"/>
        </w:rPr>
        <w:t>，数字经济</w:t>
      </w:r>
      <w:r>
        <w:rPr>
          <w:rFonts w:ascii="Times New Roman" w:hAnsi="Times New Roman" w:hint="eastAsia"/>
          <w:szCs w:val="21"/>
        </w:rPr>
        <w:t>的</w:t>
      </w:r>
      <w:r>
        <w:rPr>
          <w:rFonts w:ascii="Times New Roman" w:hAnsi="Times New Roman"/>
          <w:szCs w:val="21"/>
        </w:rPr>
        <w:t>创新</w:t>
      </w:r>
      <w:r>
        <w:rPr>
          <w:rFonts w:ascii="Times New Roman" w:hAnsi="Times New Roman" w:hint="eastAsia"/>
          <w:szCs w:val="21"/>
        </w:rPr>
        <w:t>驱动</w:t>
      </w:r>
      <w:r>
        <w:rPr>
          <w:rFonts w:ascii="Times New Roman" w:hAnsi="Times New Roman"/>
          <w:szCs w:val="21"/>
        </w:rPr>
        <w:t>作用愈发凸显</w:t>
      </w:r>
      <w:r>
        <w:rPr>
          <w:rFonts w:ascii="Times New Roman" w:hAnsi="Times New Roman" w:hint="eastAsia"/>
          <w:szCs w:val="21"/>
        </w:rPr>
        <w:t>，</w:t>
      </w:r>
      <w:r>
        <w:rPr>
          <w:rFonts w:ascii="Times New Roman" w:hAnsi="Times New Roman"/>
          <w:szCs w:val="21"/>
        </w:rPr>
        <w:t>成为国内外学者的研究热点。区域层面，韩先锋等（</w:t>
      </w:r>
      <w:r>
        <w:rPr>
          <w:rFonts w:ascii="Times New Roman" w:hAnsi="Times New Roman"/>
          <w:szCs w:val="21"/>
        </w:rPr>
        <w:t>2019</w:t>
      </w:r>
      <w:r>
        <w:rPr>
          <w:rFonts w:ascii="Times New Roman" w:hAnsi="Times New Roman"/>
          <w:szCs w:val="21"/>
        </w:rPr>
        <w:t>）研究</w:t>
      </w:r>
      <w:r>
        <w:rPr>
          <w:rFonts w:ascii="Times New Roman" w:hAnsi="Times New Roman" w:hint="eastAsia"/>
          <w:szCs w:val="21"/>
        </w:rPr>
        <w:t>表明</w:t>
      </w:r>
      <w:r>
        <w:rPr>
          <w:rFonts w:ascii="Times New Roman" w:hAnsi="Times New Roman"/>
          <w:szCs w:val="21"/>
        </w:rPr>
        <w:t>互联网对区域创新效率的促进作用呈现</w:t>
      </w:r>
      <w:r>
        <w:rPr>
          <w:rFonts w:ascii="Times New Roman" w:hAnsi="Times New Roman" w:hint="eastAsia"/>
          <w:szCs w:val="21"/>
        </w:rPr>
        <w:t>“</w:t>
      </w:r>
      <w:r>
        <w:rPr>
          <w:rFonts w:ascii="Times New Roman" w:hAnsi="Times New Roman"/>
          <w:szCs w:val="21"/>
        </w:rPr>
        <w:t>边际效应</w:t>
      </w:r>
      <w:r>
        <w:rPr>
          <w:rFonts w:ascii="Times New Roman" w:hAnsi="Times New Roman" w:hint="eastAsia"/>
          <w:szCs w:val="21"/>
        </w:rPr>
        <w:t>”</w:t>
      </w:r>
      <w:r>
        <w:rPr>
          <w:rFonts w:ascii="Times New Roman" w:hAnsi="Times New Roman"/>
          <w:szCs w:val="21"/>
        </w:rPr>
        <w:t>递增的非线性特征；吴赢</w:t>
      </w:r>
      <w:r>
        <w:rPr>
          <w:rFonts w:ascii="Times New Roman" w:hAnsi="Times New Roman" w:hint="eastAsia"/>
          <w:szCs w:val="21"/>
        </w:rPr>
        <w:t>、</w:t>
      </w:r>
      <w:r>
        <w:rPr>
          <w:rFonts w:ascii="Times New Roman" w:hAnsi="Times New Roman"/>
          <w:szCs w:val="21"/>
        </w:rPr>
        <w:t>张翼（</w:t>
      </w:r>
      <w:r>
        <w:rPr>
          <w:rFonts w:ascii="Times New Roman" w:hAnsi="Times New Roman"/>
          <w:szCs w:val="21"/>
        </w:rPr>
        <w:t>2021</w:t>
      </w:r>
      <w:r>
        <w:rPr>
          <w:rFonts w:ascii="Times New Roman" w:hAnsi="Times New Roman"/>
          <w:szCs w:val="21"/>
        </w:rPr>
        <w:t>）构建了地级市数字经济发展的综合指标，发现数字经济</w:t>
      </w:r>
      <w:r>
        <w:rPr>
          <w:rFonts w:ascii="Times New Roman" w:hAnsi="Times New Roman" w:hint="eastAsia"/>
          <w:szCs w:val="21"/>
        </w:rPr>
        <w:t>有利于</w:t>
      </w:r>
      <w:r>
        <w:rPr>
          <w:rFonts w:ascii="Times New Roman" w:hAnsi="Times New Roman"/>
          <w:szCs w:val="21"/>
        </w:rPr>
        <w:t>缓解融资约束和提高知识产权保护，由此</w:t>
      </w:r>
      <w:r>
        <w:rPr>
          <w:rFonts w:ascii="Times New Roman" w:hAnsi="Times New Roman" w:hint="eastAsia"/>
          <w:szCs w:val="21"/>
        </w:rPr>
        <w:t>促进</w:t>
      </w:r>
      <w:r>
        <w:rPr>
          <w:rFonts w:ascii="Times New Roman" w:hAnsi="Times New Roman"/>
          <w:szCs w:val="21"/>
        </w:rPr>
        <w:t>区域创新</w:t>
      </w:r>
      <w:r>
        <w:rPr>
          <w:rFonts w:ascii="Times New Roman" w:hAnsi="Times New Roman"/>
        </w:rPr>
        <w:t>发展。</w:t>
      </w:r>
      <w:r>
        <w:rPr>
          <w:rFonts w:ascii="Times New Roman" w:hAnsi="Times New Roman"/>
          <w:szCs w:val="21"/>
        </w:rPr>
        <w:t>行业层面，既有</w:t>
      </w:r>
      <w:r>
        <w:rPr>
          <w:rFonts w:ascii="Times New Roman" w:hAnsi="Times New Roman" w:hint="eastAsia"/>
          <w:szCs w:val="21"/>
        </w:rPr>
        <w:t>文献</w:t>
      </w:r>
      <w:r>
        <w:rPr>
          <w:rFonts w:ascii="Times New Roman" w:hAnsi="Times New Roman"/>
          <w:szCs w:val="21"/>
        </w:rPr>
        <w:t>主要讨论了产业数字化可以</w:t>
      </w:r>
      <w:r>
        <w:rPr>
          <w:rFonts w:ascii="Times New Roman" w:hAnsi="Times New Roman" w:hint="eastAsia"/>
          <w:szCs w:val="21"/>
        </w:rPr>
        <w:t>改善</w:t>
      </w:r>
      <w:r>
        <w:rPr>
          <w:rFonts w:ascii="Times New Roman" w:hAnsi="Times New Roman"/>
          <w:szCs w:val="21"/>
        </w:rPr>
        <w:t>研发资金供给和使用效率（王桂军等，</w:t>
      </w:r>
      <w:r>
        <w:rPr>
          <w:rFonts w:ascii="Times New Roman" w:hAnsi="Times New Roman"/>
          <w:szCs w:val="21"/>
        </w:rPr>
        <w:t>2022</w:t>
      </w:r>
      <w:r>
        <w:rPr>
          <w:rFonts w:ascii="Times New Roman" w:hAnsi="Times New Roman"/>
          <w:szCs w:val="21"/>
        </w:rPr>
        <w:t>）；人工智能与产业融合</w:t>
      </w:r>
      <w:r>
        <w:rPr>
          <w:rFonts w:ascii="Times New Roman" w:hAnsi="Times New Roman" w:hint="eastAsia"/>
          <w:szCs w:val="21"/>
        </w:rPr>
        <w:t>将</w:t>
      </w:r>
      <w:r>
        <w:rPr>
          <w:rFonts w:ascii="Times New Roman" w:hAnsi="Times New Roman"/>
          <w:szCs w:val="21"/>
        </w:rPr>
        <w:t>重塑技术创新过程和加速人力资本积累，具有显著的技术创新效应（张龙鹏</w:t>
      </w:r>
      <w:r>
        <w:rPr>
          <w:rFonts w:ascii="Times New Roman" w:hAnsi="Times New Roman" w:hint="eastAsia"/>
          <w:szCs w:val="21"/>
        </w:rPr>
        <w:t>、</w:t>
      </w:r>
      <w:r>
        <w:rPr>
          <w:rFonts w:ascii="Times New Roman" w:hAnsi="Times New Roman"/>
          <w:szCs w:val="21"/>
        </w:rPr>
        <w:t>张双志，</w:t>
      </w:r>
      <w:r>
        <w:rPr>
          <w:rFonts w:ascii="Times New Roman" w:hAnsi="Times New Roman"/>
          <w:szCs w:val="21"/>
        </w:rPr>
        <w:t>2020</w:t>
      </w:r>
      <w:r>
        <w:rPr>
          <w:rFonts w:ascii="Times New Roman" w:hAnsi="Times New Roman"/>
          <w:szCs w:val="21"/>
        </w:rPr>
        <w:t>）。企业层面，现有</w:t>
      </w:r>
      <w:r>
        <w:rPr>
          <w:rFonts w:ascii="Times New Roman" w:hAnsi="Times New Roman" w:hint="eastAsia"/>
          <w:szCs w:val="21"/>
        </w:rPr>
        <w:t>研究</w:t>
      </w:r>
      <w:r>
        <w:rPr>
          <w:rFonts w:ascii="Times New Roman" w:hAnsi="Times New Roman"/>
          <w:szCs w:val="21"/>
        </w:rPr>
        <w:t>指出，互联网能够降低信息交流成本（沈国兵</w:t>
      </w:r>
      <w:r>
        <w:rPr>
          <w:rFonts w:ascii="Times New Roman" w:hAnsi="Times New Roman" w:hint="eastAsia"/>
          <w:szCs w:val="21"/>
        </w:rPr>
        <w:t>、</w:t>
      </w:r>
      <w:r>
        <w:rPr>
          <w:rFonts w:ascii="Times New Roman" w:hAnsi="Times New Roman"/>
          <w:szCs w:val="21"/>
        </w:rPr>
        <w:t>袁征宇，</w:t>
      </w:r>
      <w:r>
        <w:rPr>
          <w:rFonts w:ascii="Times New Roman" w:hAnsi="Times New Roman"/>
          <w:szCs w:val="21"/>
        </w:rPr>
        <w:t>2020</w:t>
      </w:r>
      <w:r>
        <w:rPr>
          <w:rFonts w:ascii="Times New Roman" w:hAnsi="Times New Roman"/>
          <w:szCs w:val="21"/>
        </w:rPr>
        <w:t>），拓宽知识传播的范围和渠道，进而提升企业将</w:t>
      </w:r>
      <w:r>
        <w:rPr>
          <w:rFonts w:ascii="Times New Roman" w:hAnsi="Times New Roman" w:hint="eastAsia"/>
          <w:szCs w:val="21"/>
        </w:rPr>
        <w:t>“</w:t>
      </w:r>
      <w:r>
        <w:rPr>
          <w:rFonts w:ascii="Times New Roman" w:hAnsi="Times New Roman"/>
          <w:szCs w:val="21"/>
        </w:rPr>
        <w:t>碎片化</w:t>
      </w:r>
      <w:r>
        <w:rPr>
          <w:rFonts w:ascii="Times New Roman" w:hAnsi="Times New Roman" w:hint="eastAsia"/>
          <w:szCs w:val="21"/>
        </w:rPr>
        <w:t>”</w:t>
      </w:r>
      <w:r>
        <w:rPr>
          <w:rFonts w:ascii="Times New Roman" w:hAnsi="Times New Roman"/>
          <w:szCs w:val="21"/>
        </w:rPr>
        <w:t>的知识和信息演变为技术创新的内在优势（</w:t>
      </w:r>
      <w:proofErr w:type="spellStart"/>
      <w:r>
        <w:rPr>
          <w:rFonts w:ascii="Times New Roman" w:hAnsi="Times New Roman"/>
          <w:szCs w:val="21"/>
        </w:rPr>
        <w:t>Paunova</w:t>
      </w:r>
      <w:proofErr w:type="spellEnd"/>
      <w:r>
        <w:rPr>
          <w:rFonts w:ascii="Times New Roman" w:hAnsi="Times New Roman" w:hint="eastAsia"/>
          <w:kern w:val="0"/>
          <w:szCs w:val="21"/>
          <w:lang w:bidi="ar"/>
        </w:rPr>
        <w:t xml:space="preserve"> &amp; </w:t>
      </w:r>
      <w:proofErr w:type="spellStart"/>
      <w:r>
        <w:rPr>
          <w:rFonts w:ascii="Times New Roman" w:hAnsi="Times New Roman"/>
          <w:szCs w:val="21"/>
        </w:rPr>
        <w:t>Rollob</w:t>
      </w:r>
      <w:proofErr w:type="spellEnd"/>
      <w:r>
        <w:rPr>
          <w:rFonts w:ascii="Times New Roman" w:hAnsi="Times New Roman"/>
          <w:szCs w:val="21"/>
        </w:rPr>
        <w:t>，</w:t>
      </w:r>
      <w:r>
        <w:rPr>
          <w:rFonts w:ascii="Times New Roman" w:hAnsi="Times New Roman"/>
          <w:szCs w:val="21"/>
        </w:rPr>
        <w:t>2016</w:t>
      </w:r>
      <w:r>
        <w:rPr>
          <w:rFonts w:ascii="Times New Roman" w:hAnsi="Times New Roman"/>
          <w:szCs w:val="21"/>
        </w:rPr>
        <w:t>）；大数据</w:t>
      </w:r>
      <w:r>
        <w:rPr>
          <w:rFonts w:ascii="Times New Roman" w:hAnsi="Times New Roman" w:hint="eastAsia"/>
          <w:szCs w:val="21"/>
        </w:rPr>
        <w:t>应用</w:t>
      </w:r>
      <w:r>
        <w:rPr>
          <w:rFonts w:ascii="Times New Roman" w:hAnsi="Times New Roman"/>
          <w:szCs w:val="21"/>
        </w:rPr>
        <w:t>通过充分发挥其对于传统要素效率的倍增作用，</w:t>
      </w:r>
      <w:r>
        <w:rPr>
          <w:rFonts w:ascii="Times New Roman" w:hAnsi="Times New Roman" w:hint="eastAsia"/>
          <w:szCs w:val="21"/>
        </w:rPr>
        <w:t>极大地激发了</w:t>
      </w:r>
      <w:r>
        <w:rPr>
          <w:rFonts w:ascii="Times New Roman" w:hAnsi="Times New Roman"/>
          <w:szCs w:val="21"/>
        </w:rPr>
        <w:t>企业的研发动力（</w:t>
      </w:r>
      <w:r>
        <w:rPr>
          <w:rFonts w:ascii="Times New Roman" w:hAnsi="Times New Roman"/>
          <w:szCs w:val="21"/>
        </w:rPr>
        <w:t>Cockburn et al</w:t>
      </w:r>
      <w:r>
        <w:rPr>
          <w:rFonts w:ascii="Times New Roman" w:hAnsi="Times New Roman"/>
          <w:szCs w:val="21"/>
        </w:rPr>
        <w:t>，</w:t>
      </w:r>
      <w:r>
        <w:rPr>
          <w:rFonts w:ascii="Times New Roman" w:hAnsi="Times New Roman"/>
          <w:szCs w:val="21"/>
        </w:rPr>
        <w:t>2019</w:t>
      </w:r>
      <w:r>
        <w:rPr>
          <w:rFonts w:ascii="Times New Roman" w:hAnsi="Times New Roman"/>
          <w:szCs w:val="21"/>
        </w:rPr>
        <w:t>）</w:t>
      </w:r>
      <w:r>
        <w:rPr>
          <w:rFonts w:ascii="Times New Roman" w:hAnsi="Times New Roman" w:hint="eastAsia"/>
          <w:szCs w:val="21"/>
        </w:rPr>
        <w:t>，助推企业创新增效</w:t>
      </w:r>
      <w:r>
        <w:rPr>
          <w:rFonts w:ascii="Times New Roman" w:hAnsi="Times New Roman" w:hint="eastAsia"/>
        </w:rPr>
        <w:t>（</w:t>
      </w:r>
      <w:r>
        <w:rPr>
          <w:rFonts w:ascii="Times New Roman" w:hAnsi="Times New Roman"/>
          <w:szCs w:val="21"/>
        </w:rPr>
        <w:t>谢康等，</w:t>
      </w:r>
      <w:r>
        <w:rPr>
          <w:rFonts w:ascii="Times New Roman" w:hAnsi="Times New Roman"/>
          <w:szCs w:val="21"/>
        </w:rPr>
        <w:t>2020</w:t>
      </w:r>
      <w:r>
        <w:rPr>
          <w:rFonts w:ascii="Times New Roman" w:hAnsi="Times New Roman" w:hint="eastAsia"/>
        </w:rPr>
        <w:t>）</w:t>
      </w:r>
      <w:r>
        <w:rPr>
          <w:rFonts w:ascii="Times New Roman" w:hAnsi="Times New Roman"/>
          <w:szCs w:val="21"/>
        </w:rPr>
        <w:t>；数字技术打破了企业创新活动的边界，赋予企业在</w:t>
      </w:r>
      <w:r>
        <w:rPr>
          <w:rFonts w:ascii="Times New Roman" w:hAnsi="Times New Roman" w:hint="eastAsia"/>
          <w:szCs w:val="21"/>
        </w:rPr>
        <w:t>数字化</w:t>
      </w:r>
      <w:r>
        <w:rPr>
          <w:rFonts w:ascii="Times New Roman" w:hAnsi="Times New Roman"/>
          <w:szCs w:val="21"/>
        </w:rPr>
        <w:t>全球创新网络中</w:t>
      </w:r>
      <w:r>
        <w:rPr>
          <w:rFonts w:ascii="Times New Roman" w:hAnsi="Times New Roman" w:hint="eastAsia"/>
          <w:szCs w:val="21"/>
        </w:rPr>
        <w:t>进行融合式跨界创新的机会</w:t>
      </w:r>
      <w:r>
        <w:rPr>
          <w:rFonts w:ascii="Times New Roman" w:hAnsi="Times New Roman"/>
          <w:szCs w:val="21"/>
        </w:rPr>
        <w:t>（余菲菲、王丽婷，</w:t>
      </w:r>
      <w:r>
        <w:rPr>
          <w:rFonts w:ascii="Times New Roman" w:hAnsi="Times New Roman"/>
          <w:szCs w:val="21"/>
        </w:rPr>
        <w:t>2022</w:t>
      </w:r>
      <w:r>
        <w:rPr>
          <w:rFonts w:ascii="Times New Roman" w:hAnsi="Times New Roman"/>
          <w:szCs w:val="21"/>
        </w:rPr>
        <w:t>）；数字化转型不仅</w:t>
      </w:r>
      <w:r>
        <w:rPr>
          <w:rFonts w:ascii="Times New Roman" w:hAnsi="Times New Roman"/>
        </w:rPr>
        <w:t>颠覆</w:t>
      </w:r>
      <w:r>
        <w:rPr>
          <w:rFonts w:ascii="Times New Roman" w:hAnsi="Times New Roman" w:hint="eastAsia"/>
        </w:rPr>
        <w:t>了</w:t>
      </w:r>
      <w:r>
        <w:rPr>
          <w:rFonts w:ascii="Times New Roman" w:hAnsi="Times New Roman"/>
          <w:szCs w:val="21"/>
        </w:rPr>
        <w:t>企业</w:t>
      </w:r>
      <w:r>
        <w:rPr>
          <w:rFonts w:ascii="Times New Roman" w:hAnsi="Times New Roman" w:hint="eastAsia"/>
          <w:szCs w:val="21"/>
        </w:rPr>
        <w:t>的</w:t>
      </w:r>
      <w:r>
        <w:rPr>
          <w:rFonts w:ascii="Times New Roman" w:hAnsi="Times New Roman"/>
        </w:rPr>
        <w:t>技术创新模式，</w:t>
      </w:r>
      <w:r>
        <w:rPr>
          <w:rFonts w:ascii="Times New Roman" w:hAnsi="Times New Roman"/>
          <w:szCs w:val="21"/>
        </w:rPr>
        <w:t>衍生出新的产品和服务</w:t>
      </w:r>
      <w:r>
        <w:rPr>
          <w:rFonts w:ascii="Times New Roman" w:hAnsi="Times New Roman"/>
        </w:rPr>
        <w:t>（</w:t>
      </w:r>
      <w:r>
        <w:rPr>
          <w:rFonts w:ascii="Times New Roman" w:hAnsi="Times New Roman"/>
        </w:rPr>
        <w:t>Nambisan et al</w:t>
      </w:r>
      <w:r>
        <w:rPr>
          <w:rFonts w:ascii="Times New Roman" w:hAnsi="Times New Roman"/>
        </w:rPr>
        <w:t>，</w:t>
      </w:r>
      <w:r>
        <w:rPr>
          <w:rFonts w:ascii="Times New Roman" w:hAnsi="Times New Roman"/>
        </w:rPr>
        <w:t>201</w:t>
      </w:r>
      <w:r>
        <w:rPr>
          <w:rFonts w:ascii="Times New Roman" w:hAnsi="Times New Roman" w:hint="eastAsia"/>
        </w:rPr>
        <w:t>9</w:t>
      </w:r>
      <w:r>
        <w:rPr>
          <w:rFonts w:ascii="Times New Roman" w:hAnsi="Times New Roman"/>
        </w:rPr>
        <w:t>）</w:t>
      </w:r>
      <w:r>
        <w:rPr>
          <w:rFonts w:ascii="Times New Roman" w:hAnsi="Times New Roman"/>
          <w:szCs w:val="21"/>
        </w:rPr>
        <w:t>，还能催生</w:t>
      </w:r>
      <w:r>
        <w:rPr>
          <w:rFonts w:ascii="Times New Roman" w:hAnsi="Times New Roman" w:hint="eastAsia"/>
          <w:szCs w:val="21"/>
        </w:rPr>
        <w:t>演进出</w:t>
      </w:r>
      <w:r>
        <w:rPr>
          <w:rFonts w:ascii="Times New Roman" w:hAnsi="Times New Roman"/>
          <w:szCs w:val="21"/>
        </w:rPr>
        <w:t>新的商业模式</w:t>
      </w:r>
      <w:r>
        <w:rPr>
          <w:rFonts w:ascii="Times New Roman" w:hAnsi="Times New Roman"/>
        </w:rPr>
        <w:t>（</w:t>
      </w:r>
      <w:r>
        <w:rPr>
          <w:rFonts w:ascii="Times New Roman" w:hAnsi="Times New Roman"/>
          <w:szCs w:val="21"/>
        </w:rPr>
        <w:t>陈剑等，</w:t>
      </w:r>
      <w:r>
        <w:rPr>
          <w:rFonts w:ascii="Times New Roman" w:hAnsi="Times New Roman"/>
          <w:szCs w:val="21"/>
        </w:rPr>
        <w:t>2020</w:t>
      </w:r>
      <w:r>
        <w:rPr>
          <w:rFonts w:ascii="Times New Roman" w:hAnsi="Times New Roman"/>
        </w:rPr>
        <w:t>）</w:t>
      </w:r>
      <w:r>
        <w:rPr>
          <w:rFonts w:ascii="Times New Roman" w:hAnsi="Times New Roman"/>
          <w:szCs w:val="21"/>
        </w:rPr>
        <w:t>，最终实现数字化对企业流程创新、产品创新和商业模式创新的全链条赋能（</w:t>
      </w:r>
      <w:r>
        <w:rPr>
          <w:rFonts w:ascii="Times New Roman" w:hAnsi="Times New Roman"/>
        </w:rPr>
        <w:t xml:space="preserve">Fichman </w:t>
      </w:r>
      <w:r>
        <w:rPr>
          <w:rFonts w:ascii="Times New Roman" w:hAnsi="Times New Roman"/>
          <w:szCs w:val="21"/>
        </w:rPr>
        <w:t>et al</w:t>
      </w:r>
      <w:r>
        <w:rPr>
          <w:rFonts w:ascii="Times New Roman" w:hAnsi="Times New Roman"/>
          <w:szCs w:val="21"/>
        </w:rPr>
        <w:t>，</w:t>
      </w:r>
      <w:r>
        <w:rPr>
          <w:rFonts w:ascii="Times New Roman" w:hAnsi="Times New Roman"/>
          <w:szCs w:val="21"/>
        </w:rPr>
        <w:t>2014</w:t>
      </w:r>
      <w:r>
        <w:rPr>
          <w:rFonts w:ascii="Times New Roman" w:hAnsi="Times New Roman"/>
          <w:szCs w:val="21"/>
        </w:rPr>
        <w:t>）。</w:t>
      </w:r>
    </w:p>
    <w:p w:rsidR="00366207" w:rsidRDefault="00000000">
      <w:pPr>
        <w:widowControl/>
        <w:ind w:firstLineChars="200" w:firstLine="420"/>
        <w:jc w:val="left"/>
      </w:pPr>
      <w:r>
        <w:rPr>
          <w:rFonts w:hint="eastAsia"/>
        </w:rPr>
        <w:t>上述研究成果为本文探究数字服务贸易开放与企业创新之间的关系提供了较为丰富的经验借鉴和观点启发，但仍存在一些不足：首先，</w:t>
      </w:r>
      <w:r>
        <w:rPr>
          <w:rFonts w:ascii="Times New Roman" w:eastAsia="宋体" w:hAnsi="Times New Roman" w:cs="Times New Roman"/>
          <w:szCs w:val="21"/>
        </w:rPr>
        <w:t>服务贸易的</w:t>
      </w:r>
      <w:r>
        <w:rPr>
          <w:rFonts w:ascii="Times New Roman" w:hAnsi="Times New Roman" w:cs="Times New Roman" w:hint="eastAsia"/>
          <w:szCs w:val="21"/>
        </w:rPr>
        <w:t>相关文献</w:t>
      </w:r>
      <w:r>
        <w:rPr>
          <w:rFonts w:ascii="Times New Roman" w:eastAsia="宋体" w:hAnsi="Times New Roman" w:cs="Times New Roman"/>
          <w:szCs w:val="21"/>
        </w:rPr>
        <w:t>主要关注服务部门的整体表现，且研究</w:t>
      </w:r>
      <w:r>
        <w:rPr>
          <w:rFonts w:ascii="Times New Roman" w:eastAsia="宋体" w:hAnsi="Times New Roman" w:cs="Times New Roman" w:hint="eastAsia"/>
          <w:szCs w:val="21"/>
        </w:rPr>
        <w:t>大多</w:t>
      </w:r>
      <w:r>
        <w:rPr>
          <w:rFonts w:ascii="Times New Roman" w:hAnsi="Times New Roman" w:cs="Times New Roman" w:hint="eastAsia"/>
          <w:szCs w:val="21"/>
        </w:rPr>
        <w:t>基于</w:t>
      </w:r>
      <w:r>
        <w:rPr>
          <w:rFonts w:ascii="Times New Roman" w:eastAsia="宋体" w:hAnsi="Times New Roman" w:cs="Times New Roman"/>
          <w:szCs w:val="21"/>
        </w:rPr>
        <w:t>早期数据，无法对新时代背景下中国面临的新问题进行有力解释和有效指导</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而</w:t>
      </w:r>
      <w:r>
        <w:rPr>
          <w:rFonts w:ascii="宋体" w:eastAsia="宋体" w:hAnsi="宋体" w:cs="宋体" w:hint="eastAsia"/>
          <w:szCs w:val="21"/>
        </w:rPr>
        <w:t>囿于数据的可得性和指标</w:t>
      </w:r>
      <w:r>
        <w:rPr>
          <w:rFonts w:ascii="Times New Roman" w:eastAsia="宋体" w:hAnsi="Times New Roman" w:cs="Times New Roman" w:hint="eastAsia"/>
          <w:kern w:val="0"/>
          <w:szCs w:val="21"/>
          <w:lang w:bidi="ar"/>
        </w:rPr>
        <w:t>量化测度困难，目前关于</w:t>
      </w:r>
      <w:r>
        <w:rPr>
          <w:rFonts w:ascii="Times New Roman" w:eastAsia="宋体" w:hAnsi="Times New Roman" w:cs="Times New Roman"/>
          <w:szCs w:val="21"/>
        </w:rPr>
        <w:t>数字服务贸易的</w:t>
      </w:r>
      <w:r>
        <w:rPr>
          <w:rFonts w:ascii="Times New Roman" w:eastAsia="宋体" w:hAnsi="Times New Roman" w:cs="Times New Roman" w:hint="eastAsia"/>
          <w:szCs w:val="21"/>
        </w:rPr>
        <w:t>研究大</w:t>
      </w:r>
      <w:r>
        <w:rPr>
          <w:rFonts w:ascii="宋体" w:eastAsia="宋体" w:hAnsi="宋体" w:cs="宋体" w:hint="eastAsia"/>
          <w:szCs w:val="21"/>
        </w:rPr>
        <w:t>多聚焦于理论层面和国家、行业、地区等相对宏观层面，</w:t>
      </w:r>
      <w:r>
        <w:rPr>
          <w:rFonts w:ascii="宋体" w:hAnsi="宋体" w:cs="宋体" w:hint="eastAsia"/>
          <w:szCs w:val="21"/>
        </w:rPr>
        <w:t>较少涉及其对微观主体行为的影响，且鲜有文献将数字服务贸易开放与企业创新行为纳入统一分析框架，缺乏数字服务贸</w:t>
      </w:r>
      <w:r>
        <w:rPr>
          <w:rFonts w:ascii="宋体" w:eastAsia="宋体" w:hAnsi="宋体" w:cs="宋体" w:hint="eastAsia"/>
          <w:szCs w:val="21"/>
        </w:rPr>
        <w:t>易开放</w:t>
      </w:r>
      <w:r>
        <w:rPr>
          <w:rFonts w:ascii="Times New Roman" w:hAnsi="Times New Roman" w:cs="Times New Roman" w:hint="eastAsia"/>
          <w:szCs w:val="21"/>
        </w:rPr>
        <w:t>影响企业</w:t>
      </w:r>
      <w:r>
        <w:rPr>
          <w:rFonts w:ascii="宋体" w:eastAsia="宋体" w:hAnsi="宋体" w:cs="宋体" w:hint="eastAsia"/>
          <w:szCs w:val="21"/>
        </w:rPr>
        <w:t>创新背后机制</w:t>
      </w:r>
      <w:r>
        <w:rPr>
          <w:rFonts w:ascii="Times New Roman" w:hAnsi="Times New Roman" w:cs="Times New Roman" w:hint="eastAsia"/>
          <w:szCs w:val="21"/>
        </w:rPr>
        <w:t>的相关揭示。其次，</w:t>
      </w:r>
      <w:r>
        <w:rPr>
          <w:rFonts w:ascii="宋体" w:eastAsia="宋体" w:hAnsi="宋体" w:cs="宋体" w:hint="eastAsia"/>
          <w:szCs w:val="21"/>
        </w:rPr>
        <w:t>现有文献重点关注互联网、大数据应用、数字化转型等数字经济形态对创新活动的赋能和驱动作用，而数字经济发展所催生的数字服务贸易新业态与创新之间的内在关联尚未得到充分探讨，</w:t>
      </w:r>
      <w:r>
        <w:rPr>
          <w:rFonts w:hint="eastAsia"/>
        </w:rPr>
        <w:t>数字服务贸易开放的企业创新效应能否得到中国经验支持也尚无明确结论。</w:t>
      </w:r>
    </w:p>
    <w:p w:rsidR="00366207" w:rsidRDefault="00000000">
      <w:pPr>
        <w:widowControl/>
        <w:ind w:firstLineChars="200" w:firstLine="420"/>
      </w:pPr>
      <w:r>
        <w:rPr>
          <w:rFonts w:ascii="宋体" w:eastAsia="宋体" w:hAnsi="宋体" w:cs="宋体" w:hint="eastAsia"/>
          <w:szCs w:val="21"/>
        </w:rPr>
        <w:t>鉴于此，本文在数字服务贸易开放视角下探寻中国企业创新“增量提质”的实现路径，选用</w:t>
      </w:r>
      <w:r>
        <w:rPr>
          <w:rFonts w:ascii="Times New Roman" w:eastAsia="宋体" w:hAnsi="Times New Roman" w:cs="Times New Roman"/>
          <w:szCs w:val="21"/>
        </w:rPr>
        <w:t>2014—2019</w:t>
      </w:r>
      <w:r>
        <w:rPr>
          <w:rFonts w:ascii="Times New Roman" w:eastAsia="宋体" w:hAnsi="Times New Roman" w:cs="Times New Roman"/>
          <w:szCs w:val="21"/>
        </w:rPr>
        <w:t>年</w:t>
      </w:r>
      <w:r>
        <w:rPr>
          <w:rFonts w:ascii="Times New Roman" w:eastAsia="宋体" w:hAnsi="Times New Roman" w:cs="Times New Roman"/>
          <w:szCs w:val="21"/>
        </w:rPr>
        <w:t>OECD-DSTRI</w:t>
      </w:r>
      <w:r>
        <w:rPr>
          <w:rFonts w:ascii="Times New Roman" w:eastAsia="宋体" w:hAnsi="Times New Roman" w:cs="Times New Roman"/>
          <w:szCs w:val="21"/>
        </w:rPr>
        <w:t>数据库、</w:t>
      </w:r>
      <w:r>
        <w:rPr>
          <w:rFonts w:ascii="Times New Roman" w:eastAsia="宋体" w:hAnsi="Times New Roman" w:cs="Times New Roman"/>
          <w:szCs w:val="21"/>
        </w:rPr>
        <w:t>OECD-STRI</w:t>
      </w:r>
      <w:r>
        <w:rPr>
          <w:rFonts w:ascii="宋体" w:eastAsia="宋体" w:hAnsi="宋体" w:cs="宋体" w:hint="eastAsia"/>
          <w:szCs w:val="21"/>
        </w:rPr>
        <w:t>数据库和</w:t>
      </w:r>
      <w:r>
        <w:rPr>
          <w:rFonts w:ascii="Times New Roman" w:eastAsia="宋体" w:hAnsi="Times New Roman" w:cs="Times New Roman"/>
          <w:szCs w:val="21"/>
        </w:rPr>
        <w:t>A</w:t>
      </w:r>
      <w:r>
        <w:rPr>
          <w:rFonts w:ascii="Times New Roman" w:eastAsia="宋体" w:hAnsi="Times New Roman" w:cs="Times New Roman"/>
          <w:szCs w:val="21"/>
        </w:rPr>
        <w:t>股</w:t>
      </w:r>
      <w:r>
        <w:rPr>
          <w:rFonts w:ascii="宋体" w:eastAsia="宋体" w:hAnsi="宋体" w:cs="宋体" w:hint="eastAsia"/>
          <w:szCs w:val="21"/>
        </w:rPr>
        <w:t>上市公司数据，创新性测度了中国各行业数字服务贸易的边境内开放度，在此基础上全面考察数字服务贸易开放对企业创新的影响效应及其内在机制。本文的边际贡献在于：第一，研究视角方面。从微观视角切入，</w:t>
      </w:r>
      <w:r>
        <w:rPr>
          <w:rFonts w:ascii="Times New Roman" w:eastAsia="宋体" w:hAnsi="Times New Roman" w:cs="Times New Roman"/>
          <w:szCs w:val="21"/>
        </w:rPr>
        <w:t>探讨</w:t>
      </w:r>
      <w:r>
        <w:rPr>
          <w:rFonts w:ascii="Times New Roman" w:eastAsia="宋体" w:hAnsi="Times New Roman" w:cs="Times New Roman" w:hint="eastAsia"/>
          <w:szCs w:val="21"/>
        </w:rPr>
        <w:t>数字服务贸易开放</w:t>
      </w:r>
      <w:r>
        <w:rPr>
          <w:rFonts w:ascii="Times New Roman" w:eastAsia="宋体" w:hAnsi="Times New Roman" w:cs="Times New Roman"/>
          <w:szCs w:val="21"/>
        </w:rPr>
        <w:t>与</w:t>
      </w:r>
      <w:r>
        <w:rPr>
          <w:rFonts w:ascii="Times New Roman" w:eastAsia="宋体" w:hAnsi="Times New Roman" w:cs="Times New Roman" w:hint="eastAsia"/>
          <w:szCs w:val="21"/>
        </w:rPr>
        <w:t>企业创新之间</w:t>
      </w:r>
      <w:r>
        <w:rPr>
          <w:rFonts w:ascii="Times New Roman" w:eastAsia="宋体" w:hAnsi="Times New Roman" w:cs="Times New Roman"/>
          <w:szCs w:val="21"/>
        </w:rPr>
        <w:t>的关系</w:t>
      </w:r>
      <w:r>
        <w:rPr>
          <w:rFonts w:ascii="宋体" w:eastAsia="宋体" w:hAnsi="宋体" w:cs="宋体" w:hint="eastAsia"/>
          <w:szCs w:val="21"/>
        </w:rPr>
        <w:t>，</w:t>
      </w:r>
      <w:r>
        <w:rPr>
          <w:rFonts w:ascii="Times New Roman" w:eastAsia="宋体" w:hAnsi="Times New Roman" w:cs="Times New Roman" w:hint="eastAsia"/>
          <w:szCs w:val="21"/>
        </w:rPr>
        <w:t>不但</w:t>
      </w:r>
      <w:r>
        <w:rPr>
          <w:rFonts w:ascii="宋体" w:eastAsia="宋体" w:hAnsi="宋体" w:cs="宋体" w:hint="eastAsia"/>
          <w:szCs w:val="21"/>
        </w:rPr>
        <w:t>将数字服务贸易的研究视野拓展到微观领域，也为新时代背景下中国企业创新的驱动因素研究提供了一个新的视角。第二，机制探析方面。深入</w:t>
      </w:r>
      <w:r>
        <w:rPr>
          <w:rFonts w:ascii="宋体" w:eastAsia="宋体" w:hAnsi="宋体" w:cs="宋体" w:hint="eastAsia"/>
        </w:rPr>
        <w:t>剖析数字服务贸易开放影响企业创新的背后机理，从</w:t>
      </w:r>
      <w:r>
        <w:rPr>
          <w:rFonts w:ascii="宋体" w:eastAsia="宋体" w:hAnsi="宋体" w:cs="宋体" w:hint="eastAsia"/>
          <w:szCs w:val="21"/>
        </w:rPr>
        <w:t>数字化转型、信息资源共享和国际合作创新的角度揭示了数字服务贸易开放促进企业创新的微观传导路径，有助于深化对数字服务贸易开放与企业创新行为之间内在关系的理解。第三，实证分析方面。创新性测度了中国各行业数字服务贸易的边境内开放度，并从专利申请数量、前向引用次数和知识宽度等多个方面</w:t>
      </w:r>
      <w:r>
        <w:rPr>
          <w:rFonts w:ascii="宋体" w:eastAsia="宋体" w:hAnsi="宋体" w:cs="宋体" w:hint="eastAsia"/>
        </w:rPr>
        <w:t>构建企业创新水平度量指标；</w:t>
      </w:r>
      <w:r>
        <w:rPr>
          <w:rFonts w:ascii="宋体" w:eastAsia="宋体" w:hAnsi="宋体" w:cs="宋体" w:hint="eastAsia"/>
          <w:szCs w:val="21"/>
        </w:rPr>
        <w:t>基于“量”和“质”的双重维度，经验考察数字服务贸易开放的企业创新效应，同时</w:t>
      </w:r>
      <w:r>
        <w:rPr>
          <w:rFonts w:ascii="Times New Roman" w:eastAsia="宋体" w:hAnsi="Times New Roman" w:cs="Times New Roman"/>
          <w:szCs w:val="21"/>
        </w:rPr>
        <w:t>针对</w:t>
      </w:r>
      <w:r>
        <w:rPr>
          <w:rFonts w:ascii="宋体" w:eastAsia="宋体" w:hAnsi="宋体" w:cs="宋体" w:hint="eastAsia"/>
          <w:szCs w:val="21"/>
        </w:rPr>
        <w:t>企业特征</w:t>
      </w:r>
      <w:r>
        <w:rPr>
          <w:rFonts w:ascii="宋体" w:hAnsi="宋体" w:cs="宋体" w:hint="eastAsia"/>
          <w:szCs w:val="21"/>
        </w:rPr>
        <w:t>、</w:t>
      </w:r>
      <w:r>
        <w:rPr>
          <w:rFonts w:ascii="宋体" w:eastAsia="宋体" w:hAnsi="宋体" w:cs="宋体" w:hint="eastAsia"/>
          <w:szCs w:val="21"/>
        </w:rPr>
        <w:t>行业性质和地区禀赋</w:t>
      </w:r>
      <w:r>
        <w:rPr>
          <w:rFonts w:ascii="Times New Roman" w:eastAsia="宋体" w:hAnsi="Times New Roman" w:cs="Times New Roman"/>
          <w:szCs w:val="21"/>
        </w:rPr>
        <w:t>的多维视角开展异质性</w:t>
      </w:r>
      <w:r>
        <w:rPr>
          <w:rFonts w:ascii="Times New Roman" w:eastAsia="宋体" w:hAnsi="Times New Roman" w:cs="Times New Roman" w:hint="eastAsia"/>
          <w:szCs w:val="21"/>
        </w:rPr>
        <w:t>讨论</w:t>
      </w:r>
      <w:r>
        <w:rPr>
          <w:rFonts w:ascii="Times New Roman" w:eastAsia="宋体" w:hAnsi="Times New Roman" w:cs="Times New Roman"/>
          <w:szCs w:val="21"/>
        </w:rPr>
        <w:t>，</w:t>
      </w:r>
      <w:r>
        <w:rPr>
          <w:rFonts w:ascii="宋体" w:eastAsia="宋体" w:hAnsi="宋体" w:cs="宋体" w:hint="eastAsia"/>
          <w:szCs w:val="21"/>
        </w:rPr>
        <w:t>丰富了关于数字服务贸易开放影响企业创新的定量研究，为中国制定基于创新驱动的数字服务贸易开放政策提供了参考依据。</w:t>
      </w:r>
    </w:p>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三、理论分析与研究假说</w:t>
      </w:r>
    </w:p>
    <w:p w:rsidR="00366207" w:rsidRDefault="00000000">
      <w:pPr>
        <w:pStyle w:val="2"/>
        <w:spacing w:after="0"/>
        <w:ind w:leftChars="0" w:left="0"/>
        <w:rPr>
          <w:rFonts w:ascii="Times New Roman" w:eastAsia="黑体" w:hAnsi="Times New Roman"/>
          <w:szCs w:val="21"/>
        </w:rPr>
      </w:pPr>
      <w:r>
        <w:rPr>
          <w:rFonts w:ascii="Times New Roman" w:eastAsia="黑体" w:hAnsi="Times New Roman" w:hint="eastAsia"/>
          <w:szCs w:val="21"/>
        </w:rPr>
        <w:t>（一）数字服务贸易开放对企业创新的影响</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贸易开放是不同经济体间技术传导与溢出的主要渠道（</w:t>
      </w:r>
      <w:r>
        <w:rPr>
          <w:rFonts w:ascii="Times New Roman" w:hAnsi="Times New Roman" w:hint="eastAsia"/>
          <w:szCs w:val="21"/>
        </w:rPr>
        <w:t>Coe</w:t>
      </w:r>
      <w:r>
        <w:rPr>
          <w:rFonts w:ascii="Times New Roman" w:hAnsi="Times New Roman" w:hint="eastAsia"/>
          <w:kern w:val="0"/>
          <w:szCs w:val="21"/>
          <w:lang w:bidi="ar"/>
        </w:rPr>
        <w:t xml:space="preserve"> &amp; </w:t>
      </w:r>
      <w:proofErr w:type="spellStart"/>
      <w:r>
        <w:rPr>
          <w:rFonts w:ascii="Times New Roman" w:hAnsi="Times New Roman" w:hint="eastAsia"/>
          <w:szCs w:val="21"/>
        </w:rPr>
        <w:t>Helpman</w:t>
      </w:r>
      <w:proofErr w:type="spellEnd"/>
      <w:r>
        <w:rPr>
          <w:rFonts w:ascii="Times New Roman" w:hAnsi="Times New Roman" w:hint="eastAsia"/>
          <w:szCs w:val="21"/>
        </w:rPr>
        <w:t>，</w:t>
      </w:r>
      <w:r>
        <w:rPr>
          <w:rFonts w:ascii="Times New Roman" w:hAnsi="Times New Roman" w:hint="eastAsia"/>
          <w:szCs w:val="21"/>
        </w:rPr>
        <w:t>1995</w:t>
      </w:r>
      <w:r>
        <w:rPr>
          <w:rFonts w:ascii="Times New Roman" w:hAnsi="Times New Roman" w:hint="eastAsia"/>
          <w:szCs w:val="21"/>
        </w:rPr>
        <w:t>），</w:t>
      </w:r>
      <w:r>
        <w:rPr>
          <w:rFonts w:ascii="Times New Roman" w:hAnsi="Times New Roman"/>
          <w:szCs w:val="21"/>
        </w:rPr>
        <w:t>被视</w:t>
      </w:r>
      <w:r>
        <w:rPr>
          <w:rFonts w:ascii="Times New Roman" w:hAnsi="Times New Roman"/>
          <w:szCs w:val="21"/>
        </w:rPr>
        <w:lastRenderedPageBreak/>
        <w:t>为企业引进吸收</w:t>
      </w:r>
      <w:r>
        <w:rPr>
          <w:rFonts w:ascii="Times New Roman" w:hAnsi="Times New Roman" w:hint="eastAsia"/>
          <w:szCs w:val="21"/>
        </w:rPr>
        <w:t>全球先进技术</w:t>
      </w:r>
      <w:r>
        <w:rPr>
          <w:rFonts w:ascii="Times New Roman" w:hAnsi="Times New Roman"/>
          <w:szCs w:val="21"/>
        </w:rPr>
        <w:t>和</w:t>
      </w:r>
      <w:r>
        <w:rPr>
          <w:rFonts w:ascii="Times New Roman" w:hAnsi="Times New Roman" w:hint="eastAsia"/>
          <w:szCs w:val="21"/>
        </w:rPr>
        <w:t>外部稀缺</w:t>
      </w:r>
      <w:r>
        <w:rPr>
          <w:rFonts w:ascii="Times New Roman" w:hAnsi="Times New Roman"/>
          <w:szCs w:val="21"/>
        </w:rPr>
        <w:t>资源</w:t>
      </w:r>
      <w:r>
        <w:rPr>
          <w:rFonts w:ascii="Times New Roman" w:hAnsi="Times New Roman" w:hint="eastAsia"/>
          <w:szCs w:val="21"/>
        </w:rPr>
        <w:t>，不断提升科技创新水平</w:t>
      </w:r>
      <w:r>
        <w:rPr>
          <w:rFonts w:ascii="Times New Roman" w:hAnsi="Times New Roman"/>
          <w:szCs w:val="21"/>
        </w:rPr>
        <w:t>的</w:t>
      </w:r>
      <w:r>
        <w:rPr>
          <w:rFonts w:ascii="Times New Roman" w:hAnsi="Times New Roman" w:hint="eastAsia"/>
          <w:szCs w:val="21"/>
        </w:rPr>
        <w:t>有效</w:t>
      </w:r>
      <w:r>
        <w:rPr>
          <w:rFonts w:ascii="Times New Roman" w:hAnsi="Times New Roman"/>
          <w:szCs w:val="21"/>
        </w:rPr>
        <w:t>途径</w:t>
      </w:r>
      <w:r>
        <w:rPr>
          <w:rFonts w:ascii="Times New Roman" w:hAnsi="Times New Roman" w:hint="eastAsia"/>
          <w:szCs w:val="21"/>
        </w:rPr>
        <w:t>（</w:t>
      </w:r>
      <w:r>
        <w:rPr>
          <w:rFonts w:ascii="Times New Roman" w:hAnsi="Times New Roman"/>
          <w:kern w:val="0"/>
          <w:szCs w:val="21"/>
          <w:lang w:bidi="ar"/>
        </w:rPr>
        <w:t>Liu</w:t>
      </w:r>
      <w:r>
        <w:rPr>
          <w:rFonts w:ascii="Times New Roman" w:hAnsi="Times New Roman"/>
          <w:szCs w:val="21"/>
        </w:rPr>
        <w:t xml:space="preserve"> </w:t>
      </w:r>
      <w:r>
        <w:rPr>
          <w:rFonts w:ascii="Times New Roman" w:hAnsi="Times New Roman"/>
        </w:rPr>
        <w:t>et al</w:t>
      </w:r>
      <w:r>
        <w:rPr>
          <w:rFonts w:ascii="Times New Roman" w:hAnsi="Times New Roman" w:hint="eastAsia"/>
        </w:rPr>
        <w:t>，</w:t>
      </w:r>
      <w:r>
        <w:rPr>
          <w:rFonts w:ascii="Times New Roman" w:hAnsi="Times New Roman"/>
          <w:kern w:val="0"/>
          <w:szCs w:val="21"/>
          <w:lang w:bidi="ar"/>
        </w:rPr>
        <w:t>2021</w:t>
      </w:r>
      <w:r>
        <w:rPr>
          <w:rFonts w:ascii="Times New Roman" w:hAnsi="Times New Roman" w:hint="eastAsia"/>
          <w:szCs w:val="21"/>
        </w:rPr>
        <w:t>）</w:t>
      </w:r>
      <w:r>
        <w:rPr>
          <w:rFonts w:ascii="Times New Roman" w:hAnsi="Times New Roman"/>
          <w:szCs w:val="21"/>
        </w:rPr>
        <w:t>。</w:t>
      </w:r>
      <w:r>
        <w:rPr>
          <w:rFonts w:ascii="宋体" w:hAnsi="宋体" w:cs="宋体" w:hint="eastAsia"/>
          <w:kern w:val="0"/>
          <w:szCs w:val="21"/>
          <w:lang w:bidi="ar"/>
        </w:rPr>
        <w:t>数字服务贸易开放同样</w:t>
      </w:r>
      <w:r>
        <w:rPr>
          <w:rFonts w:ascii="Times New Roman" w:hAnsi="Times New Roman" w:hint="eastAsia"/>
          <w:szCs w:val="21"/>
        </w:rPr>
        <w:t>具有“溢出效应”，强化了</w:t>
      </w:r>
      <w:r>
        <w:rPr>
          <w:rFonts w:ascii="宋体" w:hAnsi="宋体" w:cs="宋体" w:hint="eastAsia"/>
          <w:kern w:val="0"/>
          <w:szCs w:val="21"/>
          <w:lang w:bidi="ar"/>
        </w:rPr>
        <w:t>国家间知识和技术的转移、</w:t>
      </w:r>
      <w:r>
        <w:rPr>
          <w:rFonts w:ascii="Times New Roman" w:hAnsi="Times New Roman" w:hint="eastAsia"/>
          <w:szCs w:val="21"/>
        </w:rPr>
        <w:t>扩散与溢出。与传统贸易产生的纯知识技术溢出不同，数字服务贸易是以</w:t>
      </w:r>
      <w:r>
        <w:rPr>
          <w:rFonts w:ascii="Times New Roman" w:hAnsi="Times New Roman"/>
          <w:bCs/>
        </w:rPr>
        <w:t>数字技术</w:t>
      </w:r>
      <w:r>
        <w:rPr>
          <w:rFonts w:ascii="Times New Roman" w:hAnsi="Times New Roman" w:hint="eastAsia"/>
          <w:bCs/>
        </w:rPr>
        <w:t>、</w:t>
      </w:r>
      <w:r>
        <w:rPr>
          <w:rFonts w:ascii="Times New Roman" w:hAnsi="Times New Roman"/>
          <w:bCs/>
        </w:rPr>
        <w:t>信息、数据等知识密集型</w:t>
      </w:r>
      <w:r>
        <w:rPr>
          <w:rFonts w:ascii="Times New Roman" w:hAnsi="Times New Roman" w:hint="eastAsia"/>
          <w:bCs/>
        </w:rPr>
        <w:t>新</w:t>
      </w:r>
      <w:r>
        <w:rPr>
          <w:rFonts w:ascii="Times New Roman" w:hAnsi="Times New Roman"/>
          <w:bCs/>
        </w:rPr>
        <w:t>要素</w:t>
      </w:r>
      <w:r>
        <w:rPr>
          <w:rFonts w:ascii="Times New Roman" w:hAnsi="Times New Roman" w:hint="eastAsia"/>
          <w:szCs w:val="21"/>
        </w:rPr>
        <w:t>为载体的技术转移过程（任同莲，</w:t>
      </w:r>
      <w:r>
        <w:rPr>
          <w:rFonts w:ascii="Times New Roman" w:hAnsi="Times New Roman" w:hint="eastAsia"/>
          <w:szCs w:val="21"/>
        </w:rPr>
        <w:t>2021</w:t>
      </w:r>
      <w:r>
        <w:rPr>
          <w:rFonts w:ascii="Times New Roman" w:hAnsi="Times New Roman" w:hint="eastAsia"/>
          <w:szCs w:val="21"/>
        </w:rPr>
        <w:t>），更有利于促进企业突破性创新变革和高质量创新成果的涌现（孟庆时等，</w:t>
      </w:r>
      <w:r>
        <w:rPr>
          <w:rFonts w:ascii="Times New Roman" w:hAnsi="Times New Roman" w:hint="eastAsia"/>
          <w:szCs w:val="21"/>
        </w:rPr>
        <w:t>2022</w:t>
      </w:r>
      <w:r>
        <w:rPr>
          <w:rFonts w:ascii="Times New Roman" w:hAnsi="Times New Roman" w:hint="eastAsia"/>
          <w:szCs w:val="21"/>
        </w:rPr>
        <w:t>）。一方面，</w:t>
      </w:r>
      <w:r>
        <w:rPr>
          <w:rFonts w:ascii="宋体" w:hAnsi="宋体" w:cs="宋体" w:hint="eastAsia"/>
          <w:kern w:val="0"/>
          <w:szCs w:val="21"/>
          <w:lang w:bidi="ar"/>
        </w:rPr>
        <w:t>数字服务贸易开放带动丰富性、多样化的</w:t>
      </w:r>
      <w:r>
        <w:rPr>
          <w:rFonts w:ascii="Times New Roman" w:hAnsi="Times New Roman" w:hint="eastAsia"/>
          <w:bCs/>
        </w:rPr>
        <w:t>知识和技术</w:t>
      </w:r>
      <w:r>
        <w:rPr>
          <w:rFonts w:ascii="宋体" w:hAnsi="宋体" w:cs="宋体" w:hint="eastAsia"/>
          <w:kern w:val="0"/>
          <w:szCs w:val="21"/>
          <w:lang w:bidi="ar"/>
        </w:rPr>
        <w:t>沿贸易链条跨境流动，为企业创造了数字驱动的颠覆式创新环境，</w:t>
      </w:r>
      <w:r>
        <w:rPr>
          <w:rFonts w:ascii="Times New Roman" w:hAnsi="Times New Roman" w:hint="eastAsia"/>
          <w:szCs w:val="21"/>
        </w:rPr>
        <w:t>新技术和新知识的引入与应用能够对国内企业产生直接的技术溢出效应，为企业创新“增量提质”注入强大动力。另一方面，</w:t>
      </w:r>
      <w:r>
        <w:rPr>
          <w:rFonts w:ascii="宋体" w:hAnsi="宋体" w:cs="宋体" w:hint="eastAsia"/>
          <w:kern w:val="0"/>
          <w:szCs w:val="21"/>
          <w:lang w:bidi="ar"/>
        </w:rPr>
        <w:t>数字服务贸易开放有助于</w:t>
      </w:r>
      <w:r>
        <w:rPr>
          <w:rFonts w:ascii="宋体" w:hAnsi="宋体" w:cs="宋体" w:hint="eastAsia"/>
          <w:szCs w:val="21"/>
        </w:rPr>
        <w:t>企业</w:t>
      </w:r>
      <w:r>
        <w:rPr>
          <w:rFonts w:ascii="Times New Roman" w:hAnsi="Times New Roman" w:hint="eastAsia"/>
          <w:szCs w:val="21"/>
        </w:rPr>
        <w:t>对接更为前沿的数字经济领域，促使企业学习和引进国外高端数字技术、数字前沿应用与数据管理经验</w:t>
      </w:r>
      <w:r>
        <w:rPr>
          <w:rFonts w:hint="eastAsia"/>
        </w:rPr>
        <w:t>，</w:t>
      </w:r>
      <w:r>
        <w:rPr>
          <w:rFonts w:ascii="Times New Roman" w:hAnsi="Times New Roman"/>
          <w:szCs w:val="21"/>
        </w:rPr>
        <w:t>拓宽了</w:t>
      </w:r>
      <w:r>
        <w:rPr>
          <w:rFonts w:ascii="Times New Roman" w:hAnsi="Times New Roman" w:hint="eastAsia"/>
          <w:szCs w:val="21"/>
        </w:rPr>
        <w:t>企业通过“干中学效应”实现创新能力跃升的空间，</w:t>
      </w:r>
      <w:r>
        <w:rPr>
          <w:rFonts w:ascii="Times New Roman" w:hAnsi="Times New Roman"/>
          <w:szCs w:val="21"/>
        </w:rPr>
        <w:t>激励企业持续、稳定地开展</w:t>
      </w:r>
      <w:r>
        <w:rPr>
          <w:rFonts w:ascii="Times New Roman" w:hAnsi="Times New Roman" w:hint="eastAsia"/>
          <w:szCs w:val="21"/>
        </w:rPr>
        <w:t>技术</w:t>
      </w:r>
      <w:r>
        <w:rPr>
          <w:rFonts w:ascii="Times New Roman" w:hAnsi="Times New Roman"/>
          <w:szCs w:val="21"/>
        </w:rPr>
        <w:t>创新实践。</w:t>
      </w:r>
      <w:r>
        <w:rPr>
          <w:rFonts w:ascii="Times New Roman" w:hAnsi="Times New Roman" w:hint="eastAsia"/>
          <w:szCs w:val="21"/>
        </w:rPr>
        <w:t>基于上述分析，本文提出待验证的假设：</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假说</w:t>
      </w:r>
      <w:r>
        <w:rPr>
          <w:rFonts w:ascii="Times New Roman" w:hAnsi="Times New Roman" w:hint="eastAsia"/>
          <w:szCs w:val="21"/>
        </w:rPr>
        <w:t>1</w:t>
      </w:r>
      <w:r>
        <w:rPr>
          <w:rFonts w:ascii="Times New Roman" w:hAnsi="Times New Roman" w:hint="eastAsia"/>
          <w:szCs w:val="21"/>
        </w:rPr>
        <w:t>：数字服务贸易开放能够促进企业创新水平的提升。</w:t>
      </w:r>
    </w:p>
    <w:p w:rsidR="00366207" w:rsidRDefault="00000000">
      <w:pPr>
        <w:pStyle w:val="2"/>
        <w:spacing w:after="0"/>
        <w:ind w:leftChars="0" w:left="0"/>
        <w:rPr>
          <w:rFonts w:ascii="Times New Roman" w:eastAsia="黑体" w:hAnsi="Times New Roman"/>
          <w:szCs w:val="21"/>
        </w:rPr>
      </w:pPr>
      <w:r>
        <w:rPr>
          <w:rFonts w:ascii="Times New Roman" w:eastAsia="黑体" w:hAnsi="Times New Roman" w:hint="eastAsia"/>
          <w:szCs w:val="21"/>
        </w:rPr>
        <w:t>（二）影响机制分析</w:t>
      </w:r>
    </w:p>
    <w:p w:rsidR="00366207" w:rsidRDefault="00000000">
      <w:pPr>
        <w:pStyle w:val="2"/>
        <w:spacing w:after="0"/>
        <w:ind w:leftChars="0" w:left="0"/>
        <w:rPr>
          <w:rFonts w:ascii="Times New Roman" w:hAnsi="Times New Roman"/>
          <w:kern w:val="0"/>
          <w:szCs w:val="21"/>
          <w:lang w:bidi="ar"/>
        </w:rPr>
      </w:pPr>
      <w:r>
        <w:rPr>
          <w:rFonts w:ascii="Times New Roman" w:hAnsi="Times New Roman" w:hint="eastAsia"/>
        </w:rPr>
        <w:t>第</w:t>
      </w:r>
      <w:r>
        <w:rPr>
          <w:rFonts w:ascii="Times New Roman" w:hAnsi="Times New Roman"/>
        </w:rPr>
        <w:t>一</w:t>
      </w:r>
      <w:r>
        <w:rPr>
          <w:rFonts w:ascii="Times New Roman" w:hAnsi="Times New Roman" w:hint="eastAsia"/>
        </w:rPr>
        <w:t>，</w:t>
      </w:r>
      <w:r>
        <w:rPr>
          <w:rFonts w:ascii="Times New Roman" w:hAnsi="Times New Roman"/>
          <w:szCs w:val="21"/>
        </w:rPr>
        <w:t>数字服务贸易开放</w:t>
      </w:r>
      <w:r>
        <w:rPr>
          <w:rFonts w:ascii="Times New Roman" w:hAnsi="Times New Roman" w:hint="eastAsia"/>
          <w:szCs w:val="21"/>
        </w:rPr>
        <w:t>通过推动</w:t>
      </w:r>
      <w:r>
        <w:rPr>
          <w:rFonts w:ascii="Times New Roman" w:hAnsi="Times New Roman"/>
          <w:szCs w:val="21"/>
        </w:rPr>
        <w:t>企业数字化转型提升企业创新水平</w:t>
      </w:r>
      <w:r>
        <w:rPr>
          <w:rFonts w:ascii="Times New Roman" w:hAnsi="Times New Roman" w:hint="eastAsia"/>
          <w:szCs w:val="21"/>
        </w:rPr>
        <w:t>。</w:t>
      </w:r>
      <w:r>
        <w:rPr>
          <w:rFonts w:ascii="宋体" w:hAnsi="宋体" w:cs="宋体" w:hint="eastAsia"/>
          <w:szCs w:val="21"/>
        </w:rPr>
        <w:t>数字经济时代，数字化的信息和知识</w:t>
      </w:r>
      <w:r>
        <w:rPr>
          <w:rFonts w:ascii="Times New Roman" w:hAnsi="Times New Roman" w:hint="eastAsia"/>
          <w:szCs w:val="21"/>
        </w:rPr>
        <w:t>成为先进生产力的代表，数字化服务承载着企业</w:t>
      </w:r>
      <w:r>
        <w:rPr>
          <w:rFonts w:ascii="Times New Roman" w:hAnsi="Times New Roman"/>
          <w:szCs w:val="21"/>
        </w:rPr>
        <w:t>从传统生产体系向数字化体系转型</w:t>
      </w:r>
      <w:r>
        <w:rPr>
          <w:rFonts w:ascii="Times New Roman" w:hAnsi="Times New Roman" w:hint="eastAsia"/>
          <w:szCs w:val="21"/>
        </w:rPr>
        <w:t>的重要功能。然而，中国在</w:t>
      </w:r>
      <w:r>
        <w:rPr>
          <w:rFonts w:ascii="Times New Roman" w:hAnsi="Times New Roman" w:hint="eastAsia"/>
          <w:szCs w:val="21"/>
        </w:rPr>
        <w:t>IT</w:t>
      </w:r>
      <w:r>
        <w:rPr>
          <w:rFonts w:ascii="Times New Roman" w:hAnsi="Times New Roman" w:hint="eastAsia"/>
          <w:szCs w:val="21"/>
        </w:rPr>
        <w:t>服务、云计算、物联网等数字服务领域</w:t>
      </w:r>
      <w:r>
        <w:rPr>
          <w:rFonts w:ascii="Times New Roman" w:hAnsi="Times New Roman"/>
          <w:szCs w:val="21"/>
        </w:rPr>
        <w:t>与国际先进水平存在较大差距</w:t>
      </w:r>
      <w:r>
        <w:rPr>
          <w:rFonts w:ascii="Times New Roman" w:hAnsi="Times New Roman" w:hint="eastAsia"/>
          <w:szCs w:val="21"/>
        </w:rPr>
        <w:t>。囿于数字服务品供给质量低、成本高、种类少，我国</w:t>
      </w:r>
      <w:r>
        <w:rPr>
          <w:rFonts w:ascii="Times New Roman" w:hAnsi="Times New Roman"/>
          <w:szCs w:val="21"/>
        </w:rPr>
        <w:t>数字</w:t>
      </w:r>
      <w:r>
        <w:rPr>
          <w:rFonts w:ascii="Times New Roman" w:hAnsi="Times New Roman" w:hint="eastAsia"/>
          <w:szCs w:val="21"/>
        </w:rPr>
        <w:t>经济</w:t>
      </w:r>
      <w:r>
        <w:rPr>
          <w:rFonts w:ascii="Times New Roman" w:hAnsi="Times New Roman"/>
          <w:szCs w:val="21"/>
        </w:rPr>
        <w:t>与</w:t>
      </w:r>
      <w:r>
        <w:rPr>
          <w:rFonts w:ascii="Times New Roman" w:hAnsi="Times New Roman" w:hint="eastAsia"/>
          <w:szCs w:val="21"/>
        </w:rPr>
        <w:t>实体</w:t>
      </w:r>
      <w:r>
        <w:rPr>
          <w:rFonts w:ascii="Times New Roman" w:hAnsi="Times New Roman"/>
          <w:szCs w:val="21"/>
        </w:rPr>
        <w:t>产业融合</w:t>
      </w:r>
      <w:r>
        <w:rPr>
          <w:rFonts w:ascii="Times New Roman" w:hAnsi="Times New Roman" w:hint="eastAsia"/>
          <w:szCs w:val="21"/>
        </w:rPr>
        <w:t>度</w:t>
      </w:r>
      <w:r>
        <w:rPr>
          <w:rFonts w:ascii="Times New Roman" w:hAnsi="Times New Roman"/>
          <w:szCs w:val="21"/>
        </w:rPr>
        <w:t>不高</w:t>
      </w:r>
      <w:r>
        <w:rPr>
          <w:rFonts w:ascii="Times New Roman" w:hAnsi="Times New Roman" w:hint="eastAsia"/>
          <w:szCs w:val="21"/>
        </w:rPr>
        <w:t>，</w:t>
      </w:r>
      <w:r>
        <w:rPr>
          <w:rFonts w:ascii="Times New Roman" w:hAnsi="Times New Roman"/>
          <w:szCs w:val="21"/>
        </w:rPr>
        <w:t>企业数字化转型</w:t>
      </w:r>
      <w:r>
        <w:rPr>
          <w:rFonts w:ascii="Times New Roman" w:hAnsi="Times New Roman" w:hint="eastAsia"/>
          <w:szCs w:val="21"/>
        </w:rPr>
        <w:t>面临诸多困难</w:t>
      </w:r>
      <w:r>
        <w:rPr>
          <w:rFonts w:ascii="Times New Roman" w:hAnsi="Times New Roman"/>
          <w:szCs w:val="21"/>
        </w:rPr>
        <w:t>（朱福林，</w:t>
      </w:r>
      <w:r>
        <w:rPr>
          <w:rFonts w:ascii="Times New Roman" w:hAnsi="Times New Roman"/>
          <w:szCs w:val="21"/>
        </w:rPr>
        <w:t>2021</w:t>
      </w:r>
      <w:r>
        <w:rPr>
          <w:rFonts w:ascii="Times New Roman" w:hAnsi="Times New Roman"/>
          <w:szCs w:val="21"/>
        </w:rPr>
        <w:t>）。数字服务贸易开</w:t>
      </w:r>
      <w:r>
        <w:rPr>
          <w:rFonts w:ascii="Times New Roman" w:hAnsi="Times New Roman"/>
          <w:kern w:val="0"/>
          <w:szCs w:val="21"/>
          <w:lang w:bidi="ar"/>
        </w:rPr>
        <w:t>放放宽了</w:t>
      </w:r>
      <w:r>
        <w:rPr>
          <w:rFonts w:ascii="Times New Roman" w:hAnsi="Times New Roman"/>
          <w:szCs w:val="21"/>
        </w:rPr>
        <w:t>数字服务的市场准入</w:t>
      </w:r>
      <w:r>
        <w:rPr>
          <w:rFonts w:ascii="Times New Roman" w:hAnsi="Times New Roman"/>
          <w:kern w:val="0"/>
          <w:szCs w:val="21"/>
          <w:lang w:bidi="ar"/>
        </w:rPr>
        <w:t>，</w:t>
      </w:r>
      <w:r>
        <w:rPr>
          <w:rFonts w:ascii="宋体" w:hAnsi="宋体" w:cs="宋体" w:hint="eastAsia"/>
          <w:kern w:val="0"/>
          <w:szCs w:val="21"/>
          <w:lang w:bidi="ar"/>
        </w:rPr>
        <w:t>为国内企业提供了更多</w:t>
      </w:r>
      <w:r>
        <w:rPr>
          <w:rFonts w:ascii="Times New Roman" w:hAnsi="Times New Roman"/>
          <w:kern w:val="0"/>
          <w:szCs w:val="21"/>
          <w:lang w:bidi="ar"/>
        </w:rPr>
        <w:t>高品质且低成本的</w:t>
      </w:r>
      <w:r>
        <w:rPr>
          <w:rFonts w:ascii="Times New Roman" w:hAnsi="Times New Roman"/>
          <w:szCs w:val="21"/>
        </w:rPr>
        <w:t>国外高端</w:t>
      </w:r>
      <w:r>
        <w:rPr>
          <w:rFonts w:ascii="Times New Roman" w:hAnsi="Times New Roman"/>
          <w:kern w:val="0"/>
          <w:szCs w:val="21"/>
          <w:lang w:bidi="ar"/>
        </w:rPr>
        <w:t>数字服务，</w:t>
      </w:r>
      <w:r>
        <w:rPr>
          <w:rFonts w:ascii="Times New Roman" w:hAnsi="Times New Roman" w:hint="eastAsia"/>
          <w:kern w:val="0"/>
          <w:szCs w:val="21"/>
          <w:lang w:bidi="ar"/>
        </w:rPr>
        <w:t>推动</w:t>
      </w:r>
      <w:r>
        <w:rPr>
          <w:rFonts w:ascii="Times New Roman" w:hAnsi="Times New Roman"/>
          <w:kern w:val="0"/>
          <w:szCs w:val="21"/>
          <w:lang w:bidi="ar"/>
        </w:rPr>
        <w:t>企业将其贯穿粘合于产品研发设计、生产组装</w:t>
      </w:r>
      <w:r>
        <w:rPr>
          <w:rFonts w:ascii="Times New Roman" w:hAnsi="Times New Roman" w:hint="eastAsia"/>
          <w:kern w:val="0"/>
          <w:szCs w:val="21"/>
          <w:lang w:bidi="ar"/>
        </w:rPr>
        <w:t>和</w:t>
      </w:r>
      <w:r>
        <w:rPr>
          <w:rFonts w:ascii="Times New Roman" w:hAnsi="Times New Roman"/>
          <w:kern w:val="0"/>
          <w:szCs w:val="21"/>
          <w:lang w:bidi="ar"/>
        </w:rPr>
        <w:t>品牌营销等价值创造环节，</w:t>
      </w:r>
      <w:r>
        <w:rPr>
          <w:rFonts w:ascii="宋体" w:hAnsi="宋体" w:cs="宋体" w:hint="eastAsia"/>
          <w:kern w:val="0"/>
          <w:szCs w:val="21"/>
          <w:lang w:bidi="ar"/>
        </w:rPr>
        <w:t>加快实现数字化转型发展</w:t>
      </w:r>
      <w:r>
        <w:rPr>
          <w:rFonts w:ascii="Times New Roman" w:hAnsi="Times New Roman"/>
          <w:kern w:val="0"/>
          <w:szCs w:val="21"/>
          <w:lang w:bidi="ar"/>
        </w:rPr>
        <w:t>。数字</w:t>
      </w:r>
      <w:r>
        <w:rPr>
          <w:rFonts w:ascii="Times New Roman" w:hAnsi="Times New Roman" w:hint="eastAsia"/>
          <w:kern w:val="0"/>
          <w:szCs w:val="21"/>
          <w:lang w:bidi="ar"/>
        </w:rPr>
        <w:t>化</w:t>
      </w:r>
      <w:r>
        <w:rPr>
          <w:rFonts w:ascii="Times New Roman" w:hAnsi="Times New Roman"/>
          <w:kern w:val="0"/>
          <w:szCs w:val="21"/>
          <w:lang w:bidi="ar"/>
        </w:rPr>
        <w:t>的深入赋能可以在</w:t>
      </w:r>
      <w:r>
        <w:rPr>
          <w:rFonts w:ascii="Times New Roman" w:hAnsi="Times New Roman" w:hint="eastAsia"/>
          <w:kern w:val="0"/>
          <w:szCs w:val="21"/>
          <w:lang w:bidi="ar"/>
        </w:rPr>
        <w:t>“</w:t>
      </w:r>
      <w:r>
        <w:rPr>
          <w:rFonts w:ascii="Times New Roman" w:hAnsi="Times New Roman"/>
          <w:kern w:val="0"/>
          <w:szCs w:val="21"/>
          <w:lang w:bidi="ar"/>
        </w:rPr>
        <w:t>投入</w:t>
      </w:r>
      <w:r>
        <w:rPr>
          <w:rFonts w:ascii="Times New Roman" w:hAnsi="Times New Roman"/>
          <w:kern w:val="0"/>
          <w:szCs w:val="21"/>
          <w:lang w:bidi="ar"/>
        </w:rPr>
        <w:t>—</w:t>
      </w:r>
      <w:r>
        <w:rPr>
          <w:rFonts w:ascii="Times New Roman" w:hAnsi="Times New Roman"/>
          <w:kern w:val="0"/>
          <w:szCs w:val="21"/>
          <w:lang w:bidi="ar"/>
        </w:rPr>
        <w:t>产出</w:t>
      </w:r>
      <w:r>
        <w:rPr>
          <w:rFonts w:ascii="Times New Roman" w:hAnsi="Times New Roman" w:hint="eastAsia"/>
          <w:kern w:val="0"/>
          <w:szCs w:val="21"/>
          <w:lang w:bidi="ar"/>
        </w:rPr>
        <w:t>”</w:t>
      </w:r>
      <w:r>
        <w:rPr>
          <w:rFonts w:ascii="Times New Roman" w:hAnsi="Times New Roman"/>
          <w:kern w:val="0"/>
          <w:szCs w:val="21"/>
          <w:lang w:bidi="ar"/>
        </w:rPr>
        <w:t>层面强化创新动能（吴非等，</w:t>
      </w:r>
      <w:r>
        <w:rPr>
          <w:rFonts w:ascii="Times New Roman" w:hAnsi="Times New Roman"/>
          <w:kern w:val="0"/>
          <w:szCs w:val="21"/>
          <w:lang w:bidi="ar"/>
        </w:rPr>
        <w:t>2021</w:t>
      </w:r>
      <w:r>
        <w:rPr>
          <w:rFonts w:ascii="Times New Roman" w:hAnsi="Times New Roman"/>
          <w:kern w:val="0"/>
          <w:szCs w:val="21"/>
          <w:lang w:bidi="ar"/>
        </w:rPr>
        <w:t>），</w:t>
      </w:r>
      <w:r>
        <w:rPr>
          <w:rFonts w:ascii="Times New Roman" w:hAnsi="Times New Roman" w:hint="eastAsia"/>
          <w:kern w:val="0"/>
          <w:szCs w:val="21"/>
          <w:lang w:bidi="ar"/>
        </w:rPr>
        <w:t>继而</w:t>
      </w:r>
      <w:r>
        <w:rPr>
          <w:rFonts w:ascii="Times New Roman" w:hAnsi="Times New Roman"/>
          <w:kern w:val="0"/>
          <w:szCs w:val="21"/>
          <w:lang w:bidi="ar"/>
        </w:rPr>
        <w:t>衍生出蕴含数字化新功能的新产品和服务，</w:t>
      </w:r>
      <w:r>
        <w:rPr>
          <w:rFonts w:ascii="Times New Roman" w:hAnsi="Times New Roman" w:hint="eastAsia"/>
          <w:kern w:val="0"/>
          <w:szCs w:val="21"/>
          <w:lang w:bidi="ar"/>
        </w:rPr>
        <w:t>促进企业</w:t>
      </w:r>
      <w:r>
        <w:rPr>
          <w:rFonts w:ascii="Times New Roman" w:hAnsi="Times New Roman"/>
          <w:kern w:val="0"/>
          <w:szCs w:val="21"/>
          <w:lang w:bidi="ar"/>
        </w:rPr>
        <w:t>产品的高端化、智能化创新（</w:t>
      </w:r>
      <w:proofErr w:type="spellStart"/>
      <w:r>
        <w:rPr>
          <w:rFonts w:ascii="Times New Roman" w:hAnsi="Times New Roman" w:hint="eastAsia"/>
          <w:kern w:val="0"/>
          <w:szCs w:val="21"/>
          <w:lang w:bidi="ar"/>
        </w:rPr>
        <w:t>Yoo</w:t>
      </w:r>
      <w:proofErr w:type="spellEnd"/>
      <w:r>
        <w:rPr>
          <w:rFonts w:ascii="Times New Roman" w:hAnsi="Times New Roman" w:hint="eastAsia"/>
          <w:kern w:val="0"/>
          <w:szCs w:val="21"/>
          <w:lang w:bidi="ar"/>
        </w:rPr>
        <w:t xml:space="preserve"> et al</w:t>
      </w:r>
      <w:r>
        <w:rPr>
          <w:rFonts w:ascii="Times New Roman" w:hAnsi="Times New Roman"/>
          <w:kern w:val="0"/>
          <w:szCs w:val="21"/>
          <w:lang w:bidi="ar"/>
        </w:rPr>
        <w:t>，</w:t>
      </w:r>
      <w:r>
        <w:rPr>
          <w:rFonts w:ascii="Times New Roman" w:hAnsi="Times New Roman"/>
          <w:kern w:val="0"/>
          <w:szCs w:val="21"/>
          <w:lang w:bidi="ar"/>
        </w:rPr>
        <w:t>2010</w:t>
      </w:r>
      <w:r>
        <w:rPr>
          <w:rFonts w:ascii="Times New Roman" w:hAnsi="Times New Roman"/>
          <w:kern w:val="0"/>
          <w:szCs w:val="21"/>
          <w:lang w:bidi="ar"/>
        </w:rPr>
        <w:t>）</w:t>
      </w:r>
      <w:r>
        <w:rPr>
          <w:rFonts w:ascii="Times New Roman" w:hAnsi="Times New Roman" w:hint="eastAsia"/>
          <w:kern w:val="0"/>
          <w:szCs w:val="21"/>
          <w:lang w:bidi="ar"/>
        </w:rPr>
        <w:t>。</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与此同时</w:t>
      </w:r>
      <w:r>
        <w:rPr>
          <w:rFonts w:ascii="Times New Roman" w:hAnsi="Times New Roman"/>
          <w:szCs w:val="21"/>
        </w:rPr>
        <w:t>，数字服务贸易开放打破了传统贸易的时空约束，</w:t>
      </w:r>
      <w:r>
        <w:rPr>
          <w:rFonts w:ascii="Times New Roman" w:hAnsi="Times New Roman" w:hint="eastAsia"/>
          <w:szCs w:val="21"/>
        </w:rPr>
        <w:t>带动</w:t>
      </w:r>
      <w:r>
        <w:rPr>
          <w:rFonts w:ascii="Times New Roman" w:hAnsi="Times New Roman"/>
          <w:szCs w:val="21"/>
        </w:rPr>
        <w:t>相关的金融、电子商务、供应链管理等数字服务进出</w:t>
      </w:r>
      <w:r>
        <w:rPr>
          <w:rFonts w:ascii="Times New Roman" w:hAnsi="Times New Roman" w:hint="eastAsia"/>
          <w:szCs w:val="21"/>
        </w:rPr>
        <w:t>口，引致互联网金融、跨境电商、远程医疗等“数字</w:t>
      </w:r>
      <w:r>
        <w:rPr>
          <w:rFonts w:ascii="Times New Roman" w:hAnsi="Times New Roman" w:hint="eastAsia"/>
          <w:szCs w:val="21"/>
        </w:rPr>
        <w:t>+</w:t>
      </w:r>
      <w:r>
        <w:rPr>
          <w:rFonts w:ascii="Times New Roman" w:hAnsi="Times New Roman" w:hint="eastAsia"/>
          <w:szCs w:val="21"/>
        </w:rPr>
        <w:t>”</w:t>
      </w:r>
      <w:r>
        <w:rPr>
          <w:rFonts w:hint="eastAsia"/>
        </w:rPr>
        <w:t>贸易</w:t>
      </w:r>
      <w:r>
        <w:rPr>
          <w:rFonts w:ascii="Times New Roman" w:hAnsi="Times New Roman" w:hint="eastAsia"/>
          <w:szCs w:val="21"/>
        </w:rPr>
        <w:t>新业态竞相涌现。这将</w:t>
      </w:r>
      <w:r>
        <w:rPr>
          <w:rFonts w:ascii="Times New Roman" w:hAnsi="Times New Roman"/>
          <w:szCs w:val="21"/>
        </w:rPr>
        <w:t>倒逼</w:t>
      </w:r>
      <w:r>
        <w:rPr>
          <w:rFonts w:ascii="Times New Roman" w:hAnsi="Times New Roman" w:hint="eastAsia"/>
          <w:szCs w:val="21"/>
        </w:rPr>
        <w:t>企业进入更深层次的数字化改造</w:t>
      </w:r>
      <w:r>
        <w:rPr>
          <w:rFonts w:ascii="Times New Roman" w:hAnsi="Times New Roman"/>
          <w:szCs w:val="21"/>
        </w:rPr>
        <w:t>，</w:t>
      </w:r>
      <w:r>
        <w:rPr>
          <w:rFonts w:ascii="Times New Roman" w:hAnsi="Times New Roman" w:hint="eastAsia"/>
          <w:szCs w:val="21"/>
        </w:rPr>
        <w:t>即</w:t>
      </w:r>
      <w:r>
        <w:rPr>
          <w:rFonts w:ascii="宋体" w:hAnsi="宋体" w:cs="宋体" w:hint="eastAsia"/>
          <w:szCs w:val="21"/>
        </w:rPr>
        <w:t>依托数字平台和数字化辅助工具将</w:t>
      </w:r>
      <w:r>
        <w:rPr>
          <w:rFonts w:ascii="Times New Roman" w:hAnsi="Times New Roman" w:hint="eastAsia"/>
          <w:szCs w:val="21"/>
        </w:rPr>
        <w:t>依赖</w:t>
      </w:r>
      <w:r>
        <w:rPr>
          <w:rFonts w:ascii="Times New Roman" w:hAnsi="Times New Roman"/>
          <w:szCs w:val="21"/>
        </w:rPr>
        <w:t>实物贸易的商品转化为以数字化方式传播的产品</w:t>
      </w:r>
      <w:r>
        <w:rPr>
          <w:rFonts w:ascii="Times New Roman" w:hAnsi="Times New Roman" w:hint="eastAsia"/>
          <w:szCs w:val="21"/>
        </w:rPr>
        <w:t>，</w:t>
      </w:r>
      <w:r>
        <w:rPr>
          <w:rFonts w:hint="eastAsia"/>
        </w:rPr>
        <w:t>表现为数字技术的深化应用所催生的商业模式创新</w:t>
      </w:r>
      <w:r>
        <w:rPr>
          <w:rFonts w:ascii="Times New Roman" w:hAnsi="Times New Roman" w:hint="eastAsia"/>
          <w:szCs w:val="21"/>
        </w:rPr>
        <w:t>（</w:t>
      </w:r>
      <w:r>
        <w:rPr>
          <w:rFonts w:ascii="Times New Roman" w:hAnsi="Times New Roman"/>
          <w:szCs w:val="21"/>
        </w:rPr>
        <w:t>陈剑等</w:t>
      </w:r>
      <w:r>
        <w:rPr>
          <w:rFonts w:ascii="Times New Roman" w:hAnsi="Times New Roman" w:hint="eastAsia"/>
          <w:szCs w:val="21"/>
        </w:rPr>
        <w:t>，</w:t>
      </w:r>
      <w:r>
        <w:rPr>
          <w:rFonts w:ascii="Times New Roman" w:hAnsi="Times New Roman" w:hint="eastAsia"/>
          <w:szCs w:val="21"/>
        </w:rPr>
        <w:t>2020</w:t>
      </w:r>
      <w:r>
        <w:rPr>
          <w:rFonts w:ascii="Times New Roman" w:hAnsi="Times New Roman" w:hint="eastAsia"/>
          <w:szCs w:val="21"/>
        </w:rPr>
        <w:t>）。因此，</w:t>
      </w:r>
      <w:r>
        <w:rPr>
          <w:rFonts w:ascii="Times New Roman" w:hAnsi="Times New Roman"/>
          <w:szCs w:val="21"/>
        </w:rPr>
        <w:t>数字服务贸易开放</w:t>
      </w:r>
      <w:r>
        <w:rPr>
          <w:rFonts w:ascii="Times New Roman" w:hAnsi="Times New Roman" w:hint="eastAsia"/>
          <w:szCs w:val="21"/>
        </w:rPr>
        <w:t>能够促进</w:t>
      </w:r>
      <w:r>
        <w:rPr>
          <w:rFonts w:ascii="Times New Roman" w:hAnsi="Times New Roman"/>
          <w:szCs w:val="21"/>
        </w:rPr>
        <w:t>数字</w:t>
      </w:r>
      <w:r>
        <w:rPr>
          <w:rFonts w:ascii="Times New Roman" w:hAnsi="Times New Roman" w:hint="eastAsia"/>
          <w:szCs w:val="21"/>
        </w:rPr>
        <w:t>要素</w:t>
      </w:r>
      <w:r>
        <w:rPr>
          <w:rFonts w:ascii="Times New Roman" w:hAnsi="Times New Roman"/>
          <w:szCs w:val="21"/>
        </w:rPr>
        <w:t>与</w:t>
      </w:r>
      <w:r>
        <w:rPr>
          <w:rFonts w:ascii="Times New Roman" w:hAnsi="Times New Roman" w:hint="eastAsia"/>
          <w:szCs w:val="21"/>
        </w:rPr>
        <w:t>各产业链的</w:t>
      </w:r>
      <w:r>
        <w:rPr>
          <w:rFonts w:ascii="Times New Roman" w:hAnsi="Times New Roman"/>
          <w:szCs w:val="21"/>
        </w:rPr>
        <w:t>深度融合</w:t>
      </w:r>
      <w:r>
        <w:rPr>
          <w:rFonts w:ascii="Times New Roman" w:hAnsi="Times New Roman" w:hint="eastAsia"/>
          <w:szCs w:val="21"/>
        </w:rPr>
        <w:t>，通过数字化转型驱动效应为企业关键技术突破和新产品迭代提供</w:t>
      </w:r>
      <w:r>
        <w:rPr>
          <w:rFonts w:ascii="Arial" w:hAnsi="Arial" w:cs="Arial" w:hint="eastAsia"/>
          <w:color w:val="000000"/>
          <w:szCs w:val="21"/>
          <w:shd w:val="clear" w:color="auto" w:fill="FFFFFF"/>
        </w:rPr>
        <w:t>全链条支撑，不断提升</w:t>
      </w:r>
      <w:r>
        <w:rPr>
          <w:rFonts w:ascii="Times New Roman" w:hAnsi="Times New Roman"/>
          <w:szCs w:val="21"/>
        </w:rPr>
        <w:t>企业</w:t>
      </w:r>
      <w:r>
        <w:rPr>
          <w:rFonts w:ascii="Times New Roman" w:hAnsi="Times New Roman" w:hint="eastAsia"/>
          <w:szCs w:val="21"/>
        </w:rPr>
        <w:t>技术</w:t>
      </w:r>
      <w:r>
        <w:rPr>
          <w:rFonts w:ascii="Times New Roman" w:hAnsi="Times New Roman"/>
          <w:szCs w:val="21"/>
        </w:rPr>
        <w:t>创新</w:t>
      </w:r>
      <w:r>
        <w:rPr>
          <w:rFonts w:ascii="Times New Roman" w:hAnsi="Times New Roman" w:hint="eastAsia"/>
          <w:szCs w:val="21"/>
        </w:rPr>
        <w:t>水平</w:t>
      </w:r>
      <w:r>
        <w:rPr>
          <w:rFonts w:ascii="Times New Roman" w:hAnsi="Times New Roman"/>
          <w:szCs w:val="21"/>
        </w:rPr>
        <w:t>。</w:t>
      </w:r>
    </w:p>
    <w:p w:rsidR="00366207" w:rsidRDefault="00000000">
      <w:pPr>
        <w:pStyle w:val="2"/>
        <w:spacing w:after="0"/>
        <w:ind w:leftChars="0" w:left="0"/>
        <w:rPr>
          <w:rFonts w:ascii="Times New Roman" w:hAnsi="Times New Roman"/>
          <w:szCs w:val="21"/>
        </w:rPr>
      </w:pPr>
      <w:r>
        <w:rPr>
          <w:rFonts w:ascii="Times New Roman" w:hAnsi="Times New Roman" w:hint="eastAsia"/>
        </w:rPr>
        <w:t>第二，</w:t>
      </w:r>
      <w:r>
        <w:t>数字服务贸易开放</w:t>
      </w:r>
      <w:r>
        <w:rPr>
          <w:rFonts w:ascii="Times New Roman" w:hAnsi="Times New Roman" w:hint="eastAsia"/>
          <w:szCs w:val="21"/>
        </w:rPr>
        <w:t>通过</w:t>
      </w:r>
      <w:r>
        <w:t>提高企业信息共享水平</w:t>
      </w:r>
      <w:r>
        <w:rPr>
          <w:rFonts w:hint="eastAsia"/>
        </w:rPr>
        <w:t>提升</w:t>
      </w:r>
      <w:r>
        <w:t>企业创新水平</w:t>
      </w:r>
      <w:r>
        <w:rPr>
          <w:rFonts w:hint="eastAsia"/>
        </w:rPr>
        <w:t>。</w:t>
      </w:r>
      <w:r>
        <w:rPr>
          <w:rFonts w:ascii="宋体" w:hAnsi="宋体" w:cs="宋体" w:hint="eastAsia"/>
          <w:szCs w:val="21"/>
        </w:rPr>
        <w:t>数字化服务是信息传播的载体和媒介，</w:t>
      </w:r>
      <w:r>
        <w:rPr>
          <w:rFonts w:ascii="Times New Roman" w:hAnsi="Times New Roman" w:hint="eastAsia"/>
          <w:szCs w:val="21"/>
        </w:rPr>
        <w:t>电信</w:t>
      </w:r>
      <w:r>
        <w:rPr>
          <w:rFonts w:ascii="宋体" w:hAnsi="宋体" w:cs="宋体" w:hint="eastAsia"/>
          <w:szCs w:val="21"/>
        </w:rPr>
        <w:t>基础设施</w:t>
      </w:r>
      <w:r>
        <w:rPr>
          <w:rFonts w:hint="eastAsia"/>
        </w:rPr>
        <w:t>连通性是实现信息全球化的重要支撑</w:t>
      </w:r>
      <w:r>
        <w:rPr>
          <w:rFonts w:ascii="Times New Roman" w:hAnsi="Times New Roman"/>
        </w:rPr>
        <w:t>（</w:t>
      </w:r>
      <w:proofErr w:type="spellStart"/>
      <w:r>
        <w:rPr>
          <w:rFonts w:ascii="Times New Roman" w:hAnsi="Times New Roman"/>
        </w:rPr>
        <w:t>Ferencz</w:t>
      </w:r>
      <w:proofErr w:type="spellEnd"/>
      <w:r>
        <w:rPr>
          <w:rFonts w:ascii="Times New Roman" w:hAnsi="Times New Roman" w:hint="eastAsia"/>
        </w:rPr>
        <w:t>，</w:t>
      </w:r>
      <w:r>
        <w:rPr>
          <w:rFonts w:ascii="Times New Roman" w:hAnsi="Times New Roman"/>
        </w:rPr>
        <w:t xml:space="preserve"> 2019</w:t>
      </w:r>
      <w:r>
        <w:rPr>
          <w:rFonts w:hint="eastAsia"/>
        </w:rPr>
        <w:t>）；而数字服务贸易的双边限制会妨碍国与国之间的信息传输和通信连接交流，削弱国家信息化水平（</w:t>
      </w:r>
      <w:r>
        <w:rPr>
          <w:rFonts w:ascii="Times New Roman" w:hAnsi="Times New Roman"/>
          <w:szCs w:val="21"/>
          <w:shd w:val="clear" w:color="auto" w:fill="FFFFFF"/>
        </w:rPr>
        <w:t>齐俊妍</w:t>
      </w:r>
      <w:r>
        <w:rPr>
          <w:rFonts w:ascii="Times New Roman" w:hAnsi="Times New Roman" w:hint="eastAsia"/>
          <w:szCs w:val="21"/>
          <w:shd w:val="clear" w:color="auto" w:fill="FFFFFF"/>
        </w:rPr>
        <w:t>、</w:t>
      </w:r>
      <w:r>
        <w:rPr>
          <w:rFonts w:ascii="Times New Roman" w:hAnsi="Times New Roman"/>
          <w:szCs w:val="21"/>
          <w:shd w:val="clear" w:color="auto" w:fill="FFFFFF"/>
        </w:rPr>
        <w:t>强华俊</w:t>
      </w:r>
      <w:r>
        <w:rPr>
          <w:rFonts w:ascii="Times New Roman" w:hAnsi="Times New Roman" w:hint="eastAsia"/>
          <w:szCs w:val="21"/>
          <w:shd w:val="clear" w:color="auto" w:fill="FFFFFF"/>
        </w:rPr>
        <w:t>，</w:t>
      </w:r>
      <w:r>
        <w:rPr>
          <w:rFonts w:ascii="Times New Roman" w:hAnsi="Times New Roman"/>
          <w:szCs w:val="21"/>
          <w:shd w:val="clear" w:color="auto" w:fill="FFFFFF"/>
        </w:rPr>
        <w:t>2021</w:t>
      </w:r>
      <w:r>
        <w:rPr>
          <w:rFonts w:hint="eastAsia"/>
        </w:rPr>
        <w:t>）。</w:t>
      </w:r>
      <w:r>
        <w:rPr>
          <w:rFonts w:ascii="宋体" w:hAnsi="宋体" w:cs="宋体" w:hint="eastAsia"/>
          <w:kern w:val="0"/>
          <w:szCs w:val="21"/>
          <w:lang w:bidi="ar"/>
        </w:rPr>
        <w:t>数字服务贸易开放下</w:t>
      </w:r>
      <w:r>
        <w:rPr>
          <w:rFonts w:hint="eastAsia"/>
        </w:rPr>
        <w:t>“信息孤岛”和“数据壁垒”逐步被打破，全球信息资源的共享与快速传播为企业获取更多异质性信息提供了有利条件，促进</w:t>
      </w:r>
      <w:r>
        <w:t>企业信息共享水平</w:t>
      </w:r>
      <w:r>
        <w:rPr>
          <w:rFonts w:hint="eastAsia"/>
        </w:rPr>
        <w:t>的提升</w:t>
      </w:r>
      <w:r>
        <w:rPr>
          <w:rFonts w:hint="eastAsia"/>
          <w:szCs w:val="21"/>
        </w:rPr>
        <w:t>。例如，</w:t>
      </w:r>
      <w:r>
        <w:rPr>
          <w:rFonts w:ascii="宋体" w:hAnsi="宋体" w:cs="宋体" w:hint="eastAsia"/>
          <w:szCs w:val="21"/>
        </w:rPr>
        <w:t>特定的大数据和</w:t>
      </w:r>
      <w:r>
        <w:rPr>
          <w:rFonts w:ascii="Times New Roman" w:hAnsi="Times New Roman" w:hint="eastAsia"/>
          <w:szCs w:val="21"/>
        </w:rPr>
        <w:t>信息通信服务可以降低企业内部沟通的信息交流成本，加强</w:t>
      </w:r>
      <w:r>
        <w:rPr>
          <w:rFonts w:ascii="Times New Roman" w:hAnsi="Times New Roman"/>
          <w:szCs w:val="21"/>
        </w:rPr>
        <w:t>各部门</w:t>
      </w:r>
      <w:r>
        <w:rPr>
          <w:rFonts w:ascii="Times New Roman" w:hAnsi="Times New Roman" w:hint="eastAsia"/>
          <w:szCs w:val="21"/>
        </w:rPr>
        <w:t>、员工之间</w:t>
      </w:r>
      <w:r>
        <w:rPr>
          <w:rFonts w:ascii="Times New Roman" w:hAnsi="Times New Roman"/>
          <w:szCs w:val="21"/>
        </w:rPr>
        <w:t>信息的传递与整合</w:t>
      </w:r>
      <w:r>
        <w:rPr>
          <w:rFonts w:ascii="Times New Roman" w:hAnsi="Times New Roman" w:hint="eastAsia"/>
          <w:szCs w:val="21"/>
        </w:rPr>
        <w:t>，提高企业内部</w:t>
      </w:r>
      <w:r>
        <w:rPr>
          <w:rFonts w:hint="eastAsia"/>
          <w:szCs w:val="21"/>
        </w:rPr>
        <w:t>主体的信息连接能力</w:t>
      </w:r>
      <w:r>
        <w:rPr>
          <w:rFonts w:ascii="Times New Roman" w:hAnsi="Times New Roman" w:hint="eastAsia"/>
          <w:szCs w:val="21"/>
        </w:rPr>
        <w:t>（</w:t>
      </w:r>
      <w:proofErr w:type="spellStart"/>
      <w:r>
        <w:rPr>
          <w:rFonts w:ascii="Times New Roman" w:hAnsi="Times New Roman"/>
          <w:szCs w:val="21"/>
        </w:rPr>
        <w:t>Paunova</w:t>
      </w:r>
      <w:proofErr w:type="spellEnd"/>
      <w:r>
        <w:rPr>
          <w:rFonts w:ascii="Times New Roman" w:hAnsi="Times New Roman" w:hint="eastAsia"/>
          <w:kern w:val="0"/>
          <w:szCs w:val="21"/>
          <w:lang w:bidi="ar"/>
        </w:rPr>
        <w:t xml:space="preserve"> &amp; </w:t>
      </w:r>
      <w:proofErr w:type="spellStart"/>
      <w:r>
        <w:rPr>
          <w:rFonts w:ascii="Times New Roman" w:hAnsi="Times New Roman"/>
          <w:szCs w:val="21"/>
        </w:rPr>
        <w:t>Rollob</w:t>
      </w:r>
      <w:proofErr w:type="spellEnd"/>
      <w:r>
        <w:rPr>
          <w:rFonts w:ascii="Times New Roman" w:hAnsi="Times New Roman"/>
          <w:szCs w:val="21"/>
        </w:rPr>
        <w:t>，</w:t>
      </w:r>
      <w:r>
        <w:rPr>
          <w:rFonts w:ascii="Times New Roman" w:hAnsi="Times New Roman"/>
          <w:szCs w:val="21"/>
        </w:rPr>
        <w:t>20</w:t>
      </w:r>
      <w:r>
        <w:rPr>
          <w:rFonts w:ascii="Times New Roman" w:hAnsi="Times New Roman" w:hint="eastAsia"/>
          <w:szCs w:val="21"/>
        </w:rPr>
        <w:t>16</w:t>
      </w:r>
      <w:r>
        <w:rPr>
          <w:rFonts w:ascii="Times New Roman" w:hAnsi="Times New Roman"/>
          <w:szCs w:val="21"/>
        </w:rPr>
        <w:t>）</w:t>
      </w:r>
      <w:r>
        <w:rPr>
          <w:rFonts w:hint="eastAsia"/>
          <w:szCs w:val="21"/>
        </w:rPr>
        <w:t>；移动</w:t>
      </w:r>
      <w:r>
        <w:rPr>
          <w:rFonts w:ascii="Times New Roman" w:hAnsi="Times New Roman" w:hint="eastAsia"/>
          <w:szCs w:val="21"/>
        </w:rPr>
        <w:t>互联网和数字化平台能够促进企业与外部市场参与者，例如国内外供应商、消费者以及其他合作伙伴之间的信息交互，提高外部信息资源的利用效率（</w:t>
      </w:r>
      <w:proofErr w:type="spellStart"/>
      <w:r>
        <w:rPr>
          <w:rFonts w:ascii="Times New Roman" w:hAnsi="Times New Roman" w:hint="eastAsia"/>
          <w:szCs w:val="21"/>
        </w:rPr>
        <w:t>Bajari</w:t>
      </w:r>
      <w:proofErr w:type="spellEnd"/>
      <w:r>
        <w:rPr>
          <w:rFonts w:ascii="Times New Roman" w:hAnsi="Times New Roman" w:hint="eastAsia"/>
          <w:szCs w:val="21"/>
        </w:rPr>
        <w:t xml:space="preserve"> et al</w:t>
      </w:r>
      <w:r>
        <w:rPr>
          <w:rFonts w:ascii="Times New Roman" w:hAnsi="Times New Roman" w:hint="eastAsia"/>
          <w:szCs w:val="21"/>
        </w:rPr>
        <w:t>，</w:t>
      </w:r>
      <w:r>
        <w:rPr>
          <w:rFonts w:ascii="Times New Roman" w:hAnsi="Times New Roman" w:hint="eastAsia"/>
          <w:szCs w:val="21"/>
        </w:rPr>
        <w:t>2019</w:t>
      </w:r>
      <w:r>
        <w:rPr>
          <w:rFonts w:ascii="Times New Roman" w:hAnsi="Times New Roman" w:hint="eastAsia"/>
          <w:szCs w:val="21"/>
        </w:rPr>
        <w:t>；</w:t>
      </w:r>
      <w:r>
        <w:rPr>
          <w:rFonts w:ascii="Times New Roman" w:hAnsi="Times New Roman"/>
          <w:szCs w:val="21"/>
        </w:rPr>
        <w:t>戚聿东</w:t>
      </w:r>
      <w:r>
        <w:rPr>
          <w:rFonts w:ascii="Times New Roman" w:hAnsi="Times New Roman" w:hint="eastAsia"/>
          <w:szCs w:val="21"/>
        </w:rPr>
        <w:t>、</w:t>
      </w:r>
      <w:r>
        <w:rPr>
          <w:rFonts w:ascii="Times New Roman" w:hAnsi="Times New Roman"/>
          <w:szCs w:val="21"/>
        </w:rPr>
        <w:t>肖旭，</w:t>
      </w:r>
      <w:r>
        <w:rPr>
          <w:rFonts w:ascii="Times New Roman" w:hAnsi="Times New Roman"/>
          <w:szCs w:val="21"/>
        </w:rPr>
        <w:t>2020</w:t>
      </w:r>
      <w:r>
        <w:rPr>
          <w:rFonts w:ascii="Times New Roman" w:hAnsi="Times New Roman" w:hint="eastAsia"/>
          <w:szCs w:val="21"/>
        </w:rPr>
        <w:t>）。</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现有文献指出，</w:t>
      </w:r>
      <w:r>
        <w:rPr>
          <w:rFonts w:hint="eastAsia"/>
        </w:rPr>
        <w:t>创新作为一种前沿性探索性的研究项目，难以从外部知识市场获得知识溢出，这种“无人区”的信息匮乏所导致的创新失败</w:t>
      </w:r>
      <w:r>
        <w:rPr>
          <w:rFonts w:ascii="Times New Roman" w:hAnsi="Times New Roman" w:hint="eastAsia"/>
          <w:szCs w:val="21"/>
        </w:rPr>
        <w:t>是掣肘企业创新发展的重要障碍（</w:t>
      </w:r>
      <w:r>
        <w:rPr>
          <w:rFonts w:hint="eastAsia"/>
        </w:rPr>
        <w:t>蔡卫星等</w:t>
      </w:r>
      <w:r>
        <w:rPr>
          <w:rFonts w:ascii="Times New Roman" w:hAnsi="Times New Roman"/>
        </w:rPr>
        <w:t>，</w:t>
      </w:r>
      <w:r>
        <w:rPr>
          <w:rFonts w:ascii="Times New Roman" w:hAnsi="Times New Roman"/>
        </w:rPr>
        <w:t>2019</w:t>
      </w:r>
      <w:r>
        <w:rPr>
          <w:rFonts w:ascii="Times New Roman" w:hAnsi="Times New Roman" w:hint="eastAsia"/>
          <w:szCs w:val="21"/>
        </w:rPr>
        <w:t>）。数字服务贸易开放通过</w:t>
      </w:r>
      <w:r>
        <w:rPr>
          <w:rFonts w:hint="eastAsia"/>
        </w:rPr>
        <w:t>全球信息资源扩散与传播机制</w:t>
      </w:r>
      <w:r>
        <w:rPr>
          <w:rFonts w:ascii="Times New Roman" w:hAnsi="Times New Roman" w:hint="eastAsia"/>
          <w:szCs w:val="21"/>
        </w:rPr>
        <w:t>强化了企业</w:t>
      </w:r>
      <w:r>
        <w:rPr>
          <w:rFonts w:hint="eastAsia"/>
        </w:rPr>
        <w:t>内外部信息交流</w:t>
      </w:r>
      <w:r>
        <w:rPr>
          <w:rFonts w:ascii="Times New Roman" w:hAnsi="Times New Roman" w:hint="eastAsia"/>
          <w:szCs w:val="21"/>
        </w:rPr>
        <w:t>和数据流通共享，纾解了企业原有的</w:t>
      </w:r>
      <w:r>
        <w:rPr>
          <w:rFonts w:hint="eastAsia"/>
          <w:szCs w:val="21"/>
        </w:rPr>
        <w:t>信息匮乏困境。</w:t>
      </w:r>
      <w:r>
        <w:rPr>
          <w:rFonts w:ascii="Times New Roman" w:hAnsi="Times New Roman"/>
          <w:szCs w:val="21"/>
        </w:rPr>
        <w:t>信息共享</w:t>
      </w:r>
      <w:r>
        <w:rPr>
          <w:rFonts w:ascii="Times New Roman" w:hAnsi="Times New Roman" w:hint="eastAsia"/>
          <w:szCs w:val="21"/>
        </w:rPr>
        <w:t>水平</w:t>
      </w:r>
      <w:r>
        <w:rPr>
          <w:rFonts w:ascii="Times New Roman" w:hAnsi="Times New Roman"/>
          <w:szCs w:val="21"/>
        </w:rPr>
        <w:t>的提升</w:t>
      </w:r>
      <w:r>
        <w:rPr>
          <w:rFonts w:ascii="Times New Roman" w:hAnsi="Times New Roman" w:hint="eastAsia"/>
          <w:szCs w:val="21"/>
        </w:rPr>
        <w:t>不仅使</w:t>
      </w:r>
      <w:r>
        <w:rPr>
          <w:rFonts w:ascii="Times New Roman" w:hAnsi="Times New Roman"/>
          <w:szCs w:val="21"/>
        </w:rPr>
        <w:t>企业</w:t>
      </w:r>
      <w:r>
        <w:rPr>
          <w:rFonts w:ascii="Times New Roman" w:hAnsi="Times New Roman" w:hint="eastAsia"/>
          <w:szCs w:val="21"/>
        </w:rPr>
        <w:t>能</w:t>
      </w:r>
      <w:r>
        <w:rPr>
          <w:rFonts w:ascii="Times New Roman" w:hAnsi="Times New Roman" w:hint="eastAsia"/>
          <w:szCs w:val="21"/>
        </w:rPr>
        <w:lastRenderedPageBreak/>
        <w:t>够</w:t>
      </w:r>
      <w:r>
        <w:rPr>
          <w:rFonts w:ascii="Times New Roman" w:hAnsi="Times New Roman"/>
          <w:szCs w:val="21"/>
        </w:rPr>
        <w:t>及时跟踪技术的最新动态和信息</w:t>
      </w:r>
      <w:r>
        <w:rPr>
          <w:rFonts w:ascii="Times New Roman" w:hAnsi="Times New Roman" w:hint="eastAsia"/>
          <w:szCs w:val="21"/>
        </w:rPr>
        <w:t>、降低了创新失败率（刘慧、綦建红，</w:t>
      </w:r>
      <w:r>
        <w:rPr>
          <w:rFonts w:ascii="Times New Roman" w:hAnsi="Times New Roman" w:hint="eastAsia"/>
          <w:szCs w:val="21"/>
        </w:rPr>
        <w:t>2021</w:t>
      </w:r>
      <w:r>
        <w:rPr>
          <w:rFonts w:ascii="Times New Roman" w:hAnsi="Times New Roman" w:hint="eastAsia"/>
          <w:szCs w:val="21"/>
        </w:rPr>
        <w:t>），还能</w:t>
      </w:r>
      <w:r>
        <w:rPr>
          <w:rFonts w:hint="eastAsia"/>
          <w:szCs w:val="21"/>
        </w:rPr>
        <w:t>优化创新资源配置</w:t>
      </w:r>
      <w:r>
        <w:rPr>
          <w:rFonts w:ascii="Times New Roman" w:hAnsi="Times New Roman" w:hint="eastAsia"/>
          <w:szCs w:val="21"/>
        </w:rPr>
        <w:t>、促进企业创新活动的高效开展（宋德勇等，</w:t>
      </w:r>
      <w:r>
        <w:rPr>
          <w:rFonts w:ascii="Times New Roman" w:hAnsi="Times New Roman" w:hint="eastAsia"/>
          <w:szCs w:val="21"/>
        </w:rPr>
        <w:t>2022</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进而对</w:t>
      </w:r>
      <w:r>
        <w:rPr>
          <w:rFonts w:ascii="Times New Roman" w:hAnsi="Times New Roman"/>
          <w:szCs w:val="21"/>
        </w:rPr>
        <w:t>企业</w:t>
      </w:r>
      <w:r>
        <w:rPr>
          <w:rFonts w:ascii="Times New Roman" w:hAnsi="Times New Roman" w:hint="eastAsia"/>
          <w:szCs w:val="21"/>
        </w:rPr>
        <w:t>创新水平产生积极影响</w:t>
      </w:r>
      <w:r>
        <w:rPr>
          <w:rFonts w:ascii="Times New Roman" w:hAnsi="Times New Roman"/>
          <w:szCs w:val="21"/>
        </w:rPr>
        <w:t>（</w:t>
      </w:r>
      <w:proofErr w:type="spellStart"/>
      <w:r>
        <w:rPr>
          <w:rFonts w:ascii="Times New Roman" w:hAnsi="Times New Roman"/>
          <w:szCs w:val="21"/>
        </w:rPr>
        <w:t>Kulangara</w:t>
      </w:r>
      <w:proofErr w:type="spellEnd"/>
      <w:r>
        <w:rPr>
          <w:rFonts w:ascii="Times New Roman" w:hAnsi="Times New Roman" w:hint="eastAsia"/>
          <w:szCs w:val="21"/>
        </w:rPr>
        <w:t xml:space="preserve"> </w:t>
      </w:r>
      <w:r>
        <w:rPr>
          <w:rFonts w:ascii="Times New Roman" w:hAnsi="Times New Roman"/>
          <w:szCs w:val="21"/>
        </w:rPr>
        <w:t>et al</w:t>
      </w:r>
      <w:r>
        <w:rPr>
          <w:rFonts w:ascii="Times New Roman" w:hAnsi="Times New Roman"/>
          <w:szCs w:val="21"/>
        </w:rPr>
        <w:t>，</w:t>
      </w:r>
      <w:r>
        <w:rPr>
          <w:rFonts w:ascii="Times New Roman" w:hAnsi="Times New Roman"/>
          <w:szCs w:val="21"/>
        </w:rPr>
        <w:t>2016</w:t>
      </w:r>
      <w:r>
        <w:rPr>
          <w:rFonts w:ascii="Times New Roman" w:hAnsi="Times New Roman"/>
          <w:szCs w:val="21"/>
        </w:rPr>
        <w:t>）。</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第三，</w:t>
      </w:r>
      <w:r>
        <w:rPr>
          <w:rFonts w:ascii="Times New Roman" w:hAnsi="Times New Roman"/>
          <w:szCs w:val="21"/>
        </w:rPr>
        <w:t>数字服务贸易开放</w:t>
      </w:r>
      <w:r>
        <w:rPr>
          <w:rFonts w:hint="eastAsia"/>
          <w:szCs w:val="21"/>
        </w:rPr>
        <w:t>通过促进企业国际创新合作提升</w:t>
      </w:r>
      <w:r>
        <w:rPr>
          <w:szCs w:val="21"/>
        </w:rPr>
        <w:t>企业创新水平</w:t>
      </w:r>
      <w:r>
        <w:rPr>
          <w:rFonts w:hint="eastAsia"/>
          <w:szCs w:val="21"/>
        </w:rPr>
        <w:t>。</w:t>
      </w:r>
      <w:r>
        <w:rPr>
          <w:rFonts w:ascii="Times New Roman" w:hAnsi="Times New Roman"/>
          <w:szCs w:val="21"/>
        </w:rPr>
        <w:t>一方面，数字服务贸易开放</w:t>
      </w:r>
      <w:r>
        <w:rPr>
          <w:rFonts w:ascii="Times New Roman" w:hAnsi="Times New Roman" w:hint="eastAsia"/>
          <w:szCs w:val="21"/>
        </w:rPr>
        <w:t>下</w:t>
      </w:r>
      <w:r>
        <w:rPr>
          <w:rFonts w:ascii="Times New Roman" w:hAnsi="Times New Roman"/>
          <w:szCs w:val="21"/>
        </w:rPr>
        <w:t>互联网的信息跨时空、近乎零成本传播打破了创新</w:t>
      </w:r>
      <w:r>
        <w:rPr>
          <w:rFonts w:ascii="Times New Roman" w:hAnsi="Times New Roman" w:hint="eastAsia"/>
          <w:szCs w:val="21"/>
        </w:rPr>
        <w:t>活动</w:t>
      </w:r>
      <w:r>
        <w:rPr>
          <w:rFonts w:ascii="Times New Roman" w:hAnsi="Times New Roman"/>
          <w:szCs w:val="21"/>
        </w:rPr>
        <w:t>的</w:t>
      </w:r>
      <w:r>
        <w:rPr>
          <w:rFonts w:ascii="Times New Roman" w:hAnsi="Times New Roman" w:hint="eastAsia"/>
          <w:szCs w:val="21"/>
        </w:rPr>
        <w:t>边界</w:t>
      </w:r>
      <w:r>
        <w:rPr>
          <w:rFonts w:ascii="Times New Roman" w:hAnsi="Times New Roman"/>
          <w:szCs w:val="21"/>
        </w:rPr>
        <w:t>，</w:t>
      </w:r>
      <w:r>
        <w:rPr>
          <w:rFonts w:ascii="Times New Roman" w:hAnsi="Times New Roman" w:hint="eastAsia"/>
          <w:szCs w:val="21"/>
        </w:rPr>
        <w:t>促进</w:t>
      </w:r>
      <w:r>
        <w:rPr>
          <w:rFonts w:hint="eastAsia"/>
          <w:szCs w:val="21"/>
        </w:rPr>
        <w:t>全球创新人才的流动、集聚和</w:t>
      </w:r>
      <w:r>
        <w:rPr>
          <w:rFonts w:ascii="Times New Roman" w:hAnsi="Times New Roman"/>
          <w:szCs w:val="21"/>
        </w:rPr>
        <w:t>国家间创新</w:t>
      </w:r>
      <w:r>
        <w:rPr>
          <w:rFonts w:ascii="Times New Roman" w:hAnsi="Times New Roman" w:hint="eastAsia"/>
          <w:szCs w:val="21"/>
        </w:rPr>
        <w:t>资源</w:t>
      </w:r>
      <w:r>
        <w:rPr>
          <w:rFonts w:ascii="Times New Roman" w:hAnsi="Times New Roman"/>
          <w:szCs w:val="21"/>
        </w:rPr>
        <w:t>的</w:t>
      </w:r>
      <w:r>
        <w:rPr>
          <w:rFonts w:ascii="Times New Roman" w:hAnsi="Times New Roman" w:hint="eastAsia"/>
          <w:szCs w:val="21"/>
        </w:rPr>
        <w:t>互动整合</w:t>
      </w:r>
      <w:r>
        <w:rPr>
          <w:rFonts w:hint="eastAsia"/>
          <w:szCs w:val="21"/>
        </w:rPr>
        <w:t>。</w:t>
      </w:r>
      <w:r>
        <w:rPr>
          <w:rFonts w:ascii="Times New Roman" w:hAnsi="Times New Roman"/>
          <w:szCs w:val="21"/>
        </w:rPr>
        <w:t>广泛而深入的创新触角</w:t>
      </w:r>
      <w:r>
        <w:rPr>
          <w:rFonts w:ascii="Times New Roman" w:hAnsi="Times New Roman" w:hint="eastAsia"/>
          <w:szCs w:val="21"/>
        </w:rPr>
        <w:t>促使</w:t>
      </w:r>
      <w:r>
        <w:rPr>
          <w:rFonts w:ascii="Times New Roman" w:hAnsi="Times New Roman"/>
          <w:szCs w:val="21"/>
        </w:rPr>
        <w:t>企业在全球范围内寻求</w:t>
      </w:r>
      <w:r>
        <w:rPr>
          <w:rFonts w:ascii="Times New Roman" w:hAnsi="Times New Roman" w:hint="eastAsia"/>
          <w:szCs w:val="21"/>
        </w:rPr>
        <w:t>多样化、</w:t>
      </w:r>
      <w:r>
        <w:rPr>
          <w:rFonts w:ascii="Times New Roman" w:hAnsi="Times New Roman"/>
          <w:szCs w:val="21"/>
        </w:rPr>
        <w:t>互补性</w:t>
      </w:r>
      <w:r>
        <w:rPr>
          <w:rFonts w:ascii="Times New Roman" w:hAnsi="Times New Roman" w:hint="eastAsia"/>
          <w:szCs w:val="21"/>
        </w:rPr>
        <w:t>的</w:t>
      </w:r>
      <w:r>
        <w:rPr>
          <w:rFonts w:ascii="Times New Roman" w:hAnsi="Times New Roman"/>
          <w:szCs w:val="21"/>
        </w:rPr>
        <w:t>创新资源，</w:t>
      </w:r>
      <w:r>
        <w:rPr>
          <w:rFonts w:ascii="Times New Roman" w:hAnsi="Times New Roman" w:hint="eastAsia"/>
          <w:szCs w:val="21"/>
        </w:rPr>
        <w:t>推动</w:t>
      </w:r>
      <w:r>
        <w:rPr>
          <w:rFonts w:ascii="Times New Roman" w:hAnsi="Times New Roman"/>
          <w:szCs w:val="21"/>
        </w:rPr>
        <w:t>企业从封闭式创新向国际协同创新转变</w:t>
      </w:r>
      <w:r>
        <w:rPr>
          <w:rFonts w:ascii="Times New Roman" w:hAnsi="Times New Roman" w:hint="eastAsia"/>
          <w:szCs w:val="21"/>
        </w:rPr>
        <w:t>；另</w:t>
      </w:r>
      <w:r>
        <w:rPr>
          <w:rFonts w:ascii="Times New Roman" w:hAnsi="Times New Roman"/>
          <w:szCs w:val="21"/>
        </w:rPr>
        <w:t>一方面，</w:t>
      </w:r>
      <w:r>
        <w:rPr>
          <w:rFonts w:ascii="Times New Roman" w:hAnsi="Times New Roman" w:hint="eastAsia"/>
          <w:szCs w:val="21"/>
        </w:rPr>
        <w:t>数字服务贸易是世界各国深化合作的重要领域（朱福林，</w:t>
      </w:r>
      <w:r>
        <w:rPr>
          <w:rFonts w:ascii="Times New Roman" w:hAnsi="Times New Roman" w:hint="eastAsia"/>
          <w:szCs w:val="21"/>
        </w:rPr>
        <w:t>2021</w:t>
      </w:r>
      <w:r>
        <w:rPr>
          <w:rFonts w:ascii="Times New Roman" w:hAnsi="Times New Roman" w:hint="eastAsia"/>
          <w:szCs w:val="21"/>
        </w:rPr>
        <w:t>），为拓展</w:t>
      </w:r>
      <w:r>
        <w:rPr>
          <w:rFonts w:ascii="Times New Roman" w:hAnsi="Times New Roman"/>
          <w:szCs w:val="21"/>
        </w:rPr>
        <w:t>数字经贸领域的国际合作</w:t>
      </w:r>
      <w:r>
        <w:rPr>
          <w:rFonts w:ascii="Times New Roman" w:hAnsi="Times New Roman" w:hint="eastAsia"/>
          <w:szCs w:val="21"/>
        </w:rPr>
        <w:t>铺设了通道，进而使开放式创新环境下的企业间跨国研发合作成为可能。随着数字服务贸易开放的推进，</w:t>
      </w:r>
      <w:r>
        <w:rPr>
          <w:rFonts w:ascii="Times New Roman" w:hAnsi="Times New Roman"/>
          <w:szCs w:val="21"/>
        </w:rPr>
        <w:t>越来越多的企业</w:t>
      </w:r>
      <w:r>
        <w:rPr>
          <w:rFonts w:ascii="Times New Roman" w:hAnsi="Times New Roman" w:hint="eastAsia"/>
          <w:szCs w:val="21"/>
        </w:rPr>
        <w:t>通过跨国技术联盟等方式搭建开放式创新平台</w:t>
      </w:r>
      <w:r>
        <w:rPr>
          <w:rFonts w:ascii="Times New Roman" w:hAnsi="Times New Roman"/>
          <w:szCs w:val="21"/>
        </w:rPr>
        <w:t>，</w:t>
      </w:r>
      <w:r>
        <w:rPr>
          <w:rFonts w:ascii="Times New Roman" w:hAnsi="Times New Roman" w:hint="eastAsia"/>
          <w:szCs w:val="21"/>
        </w:rPr>
        <w:t>聚焦跨境电商、</w:t>
      </w:r>
      <w:r>
        <w:rPr>
          <w:rFonts w:ascii="Times New Roman" w:hAnsi="Times New Roman" w:hint="eastAsia"/>
          <w:szCs w:val="21"/>
        </w:rPr>
        <w:t>5G</w:t>
      </w:r>
      <w:r>
        <w:rPr>
          <w:rFonts w:ascii="Times New Roman" w:hAnsi="Times New Roman" w:hint="eastAsia"/>
          <w:szCs w:val="21"/>
        </w:rPr>
        <w:t>通信、工业互联网等新业态，共同探索前沿技术研发和深化应用，有助于增进全球创新主体间</w:t>
      </w:r>
      <w:r>
        <w:rPr>
          <w:rFonts w:ascii="Times New Roman" w:hAnsi="Times New Roman"/>
          <w:kern w:val="0"/>
          <w:szCs w:val="21"/>
          <w:lang w:bidi="ar"/>
        </w:rPr>
        <w:t>的知识转移</w:t>
      </w:r>
      <w:r>
        <w:rPr>
          <w:rFonts w:ascii="Times New Roman" w:hAnsi="Times New Roman" w:hint="eastAsia"/>
          <w:szCs w:val="21"/>
        </w:rPr>
        <w:t>，</w:t>
      </w:r>
      <w:r>
        <w:rPr>
          <w:rFonts w:ascii="Times New Roman" w:hAnsi="Times New Roman" w:hint="eastAsia"/>
          <w:kern w:val="0"/>
          <w:szCs w:val="21"/>
          <w:lang w:bidi="ar"/>
        </w:rPr>
        <w:t>推动科技创新全球化的不断深入</w:t>
      </w:r>
      <w:r>
        <w:rPr>
          <w:rFonts w:ascii="Times New Roman" w:hAnsi="Times New Roman"/>
          <w:szCs w:val="21"/>
        </w:rPr>
        <w:t>。</w:t>
      </w:r>
      <w:r>
        <w:rPr>
          <w:rFonts w:ascii="Times New Roman" w:hAnsi="Times New Roman" w:hint="eastAsia"/>
          <w:szCs w:val="21"/>
        </w:rPr>
        <w:t>因此</w:t>
      </w:r>
      <w:r>
        <w:rPr>
          <w:rFonts w:ascii="Times New Roman" w:hAnsi="Times New Roman"/>
          <w:szCs w:val="21"/>
        </w:rPr>
        <w:t>，数字服务贸易开放是企业获取外部</w:t>
      </w:r>
      <w:r>
        <w:rPr>
          <w:rFonts w:ascii="Times New Roman" w:hAnsi="Times New Roman" w:hint="eastAsia"/>
          <w:szCs w:val="21"/>
        </w:rPr>
        <w:t>资源</w:t>
      </w:r>
      <w:r>
        <w:rPr>
          <w:rFonts w:ascii="Times New Roman" w:hAnsi="Times New Roman"/>
          <w:szCs w:val="21"/>
        </w:rPr>
        <w:t>并与自身技术创新相衔接的</w:t>
      </w:r>
      <w:r>
        <w:rPr>
          <w:rFonts w:ascii="Times New Roman" w:hAnsi="Times New Roman" w:hint="eastAsia"/>
          <w:szCs w:val="21"/>
        </w:rPr>
        <w:t>“</w:t>
      </w:r>
      <w:r>
        <w:rPr>
          <w:rFonts w:ascii="Times New Roman" w:hAnsi="Times New Roman"/>
          <w:szCs w:val="21"/>
        </w:rPr>
        <w:t>桥梁</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为实现</w:t>
      </w:r>
      <w:r>
        <w:rPr>
          <w:rFonts w:ascii="Times New Roman" w:hAnsi="Times New Roman"/>
        </w:rPr>
        <w:t>以</w:t>
      </w:r>
      <w:r>
        <w:rPr>
          <w:rFonts w:ascii="Times New Roman" w:hAnsi="Times New Roman"/>
          <w:szCs w:val="21"/>
        </w:rPr>
        <w:t>数字服务贸易为纽带的</w:t>
      </w:r>
      <w:r>
        <w:rPr>
          <w:rFonts w:ascii="Times New Roman" w:hAnsi="Times New Roman"/>
        </w:rPr>
        <w:t>开放式创新</w:t>
      </w:r>
      <w:r>
        <w:rPr>
          <w:rFonts w:ascii="Times New Roman" w:hAnsi="Times New Roman" w:hint="eastAsia"/>
          <w:szCs w:val="21"/>
        </w:rPr>
        <w:t>创造了可能，不断</w:t>
      </w:r>
      <w:r>
        <w:rPr>
          <w:rFonts w:ascii="Times New Roman" w:hAnsi="Times New Roman"/>
        </w:rPr>
        <w:t>催生国际</w:t>
      </w:r>
      <w:r>
        <w:rPr>
          <w:rFonts w:ascii="Times New Roman" w:hAnsi="Times New Roman" w:hint="eastAsia"/>
        </w:rPr>
        <w:t>间创新</w:t>
      </w:r>
      <w:r>
        <w:rPr>
          <w:rFonts w:ascii="Times New Roman" w:hAnsi="Times New Roman"/>
        </w:rPr>
        <w:t>合作新模式</w:t>
      </w:r>
      <w:r>
        <w:rPr>
          <w:rFonts w:ascii="Times New Roman" w:hAnsi="Times New Roman" w:hint="eastAsia"/>
          <w:szCs w:val="21"/>
        </w:rPr>
        <w:t>。</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对于我国而言，创新资源相对匮乏、</w:t>
      </w:r>
      <w:r>
        <w:rPr>
          <w:rFonts w:ascii="宋体" w:hAnsi="宋体" w:cs="宋体" w:hint="eastAsia"/>
          <w:szCs w:val="21"/>
        </w:rPr>
        <w:t>创新动力不足一直是</w:t>
      </w:r>
      <w:r>
        <w:rPr>
          <w:rFonts w:ascii="Times New Roman" w:hAnsi="Times New Roman" w:hint="eastAsia"/>
          <w:szCs w:val="21"/>
        </w:rPr>
        <w:t>制约企业技术能力再造的瓶颈，而</w:t>
      </w:r>
      <w:r>
        <w:rPr>
          <w:rFonts w:ascii="Times New Roman" w:hAnsi="Times New Roman"/>
          <w:szCs w:val="21"/>
        </w:rPr>
        <w:t>国际创新合作</w:t>
      </w:r>
      <w:r>
        <w:rPr>
          <w:rFonts w:ascii="Times New Roman" w:hAnsi="Times New Roman" w:hint="eastAsia"/>
          <w:szCs w:val="21"/>
        </w:rPr>
        <w:t>能够</w:t>
      </w:r>
      <w:r>
        <w:rPr>
          <w:rFonts w:ascii="Times New Roman" w:hAnsi="Times New Roman"/>
          <w:szCs w:val="21"/>
        </w:rPr>
        <w:t>为原本处</w:t>
      </w:r>
      <w:r>
        <w:rPr>
          <w:rFonts w:ascii="宋体" w:hAnsi="宋体" w:cs="宋体" w:hint="eastAsia"/>
          <w:szCs w:val="21"/>
        </w:rPr>
        <w:t>于“技术跟随者”的发展中国家和新兴经济体带来新机遇</w:t>
      </w:r>
      <w:r>
        <w:rPr>
          <w:rFonts w:ascii="Times New Roman" w:hAnsi="Times New Roman" w:hint="eastAsia"/>
          <w:szCs w:val="21"/>
        </w:rPr>
        <w:t>，成为其获取国际创新资源、快速塑造竞争优势的重要渠道</w:t>
      </w:r>
      <w:r>
        <w:rPr>
          <w:rFonts w:ascii="Times New Roman" w:hAnsi="Times New Roman"/>
          <w:szCs w:val="21"/>
        </w:rPr>
        <w:t>（李梅</w:t>
      </w:r>
      <w:r>
        <w:rPr>
          <w:rFonts w:ascii="Times New Roman" w:hAnsi="Times New Roman" w:hint="eastAsia"/>
          <w:szCs w:val="21"/>
        </w:rPr>
        <w:t>、</w:t>
      </w:r>
      <w:r>
        <w:rPr>
          <w:rFonts w:ascii="Times New Roman" w:hAnsi="Times New Roman"/>
          <w:szCs w:val="21"/>
        </w:rPr>
        <w:t>余天骄，</w:t>
      </w:r>
      <w:r>
        <w:rPr>
          <w:rFonts w:ascii="Times New Roman" w:hAnsi="Times New Roman"/>
          <w:szCs w:val="21"/>
        </w:rPr>
        <w:t>2016</w:t>
      </w:r>
      <w:r>
        <w:rPr>
          <w:rFonts w:ascii="Times New Roman" w:hAnsi="Times New Roman"/>
          <w:szCs w:val="21"/>
        </w:rPr>
        <w:t>）</w:t>
      </w:r>
      <w:r>
        <w:rPr>
          <w:rFonts w:ascii="Times New Roman" w:hAnsi="Times New Roman" w:hint="eastAsia"/>
          <w:szCs w:val="21"/>
        </w:rPr>
        <w:t>。在此过程中，全球先进创新理念和创新性思维的产生与碰撞能够有效促进创新主体间的隐性知识流动和</w:t>
      </w:r>
      <w:r>
        <w:rPr>
          <w:rFonts w:ascii="Times New Roman" w:hAnsi="Times New Roman"/>
          <w:szCs w:val="21"/>
        </w:rPr>
        <w:t>不同技术领域各类知识</w:t>
      </w:r>
      <w:r>
        <w:rPr>
          <w:rFonts w:ascii="Times New Roman" w:hAnsi="Times New Roman" w:hint="eastAsia"/>
          <w:szCs w:val="21"/>
        </w:rPr>
        <w:t>的</w:t>
      </w:r>
      <w:r>
        <w:rPr>
          <w:rFonts w:ascii="Times New Roman" w:hAnsi="Times New Roman"/>
          <w:szCs w:val="21"/>
        </w:rPr>
        <w:t>整合重构</w:t>
      </w:r>
      <w:r>
        <w:rPr>
          <w:rFonts w:ascii="Times New Roman" w:hAnsi="Times New Roman" w:hint="eastAsia"/>
          <w:szCs w:val="21"/>
        </w:rPr>
        <w:t>，进而突破创新壁垒，助力企业在全球创新合作网络的“双循环”中实现技术创新能力的飞跃（杨震宁等，</w:t>
      </w:r>
      <w:r>
        <w:rPr>
          <w:rFonts w:ascii="Times New Roman" w:hAnsi="Times New Roman" w:hint="eastAsia"/>
          <w:szCs w:val="21"/>
        </w:rPr>
        <w:t>2021</w:t>
      </w:r>
      <w:r>
        <w:rPr>
          <w:rFonts w:ascii="Times New Roman" w:hAnsi="Times New Roman" w:hint="eastAsia"/>
          <w:szCs w:val="21"/>
        </w:rPr>
        <w:t>）。基于上述影响机制分析，本文提出：</w:t>
      </w:r>
    </w:p>
    <w:p w:rsidR="00366207" w:rsidRDefault="00000000">
      <w:pPr>
        <w:widowControl/>
        <w:ind w:firstLineChars="200" w:firstLine="420"/>
        <w:rPr>
          <w:rFonts w:ascii="黑体" w:eastAsia="黑体" w:hAnsi="黑体" w:cs="黑体"/>
          <w:b/>
          <w:bCs/>
          <w:sz w:val="24"/>
        </w:rPr>
      </w:pPr>
      <w:r>
        <w:rPr>
          <w:rFonts w:ascii="Times New Roman" w:eastAsia="宋体" w:hAnsi="Times New Roman" w:cs="Times New Roman"/>
          <w:szCs w:val="21"/>
        </w:rPr>
        <w:t>假说</w:t>
      </w:r>
      <w:r>
        <w:rPr>
          <w:rFonts w:ascii="Times New Roman" w:eastAsia="宋体" w:hAnsi="Times New Roman" w:cs="Times New Roman"/>
          <w:szCs w:val="21"/>
        </w:rPr>
        <w:t>2</w:t>
      </w:r>
      <w:r>
        <w:rPr>
          <w:rFonts w:ascii="Times New Roman" w:eastAsia="宋体" w:hAnsi="Times New Roman" w:cs="Times New Roman"/>
          <w:szCs w:val="21"/>
        </w:rPr>
        <w:t>：数字服务贸易开放通过推动企业数字化转型、</w:t>
      </w:r>
      <w:r>
        <w:t>提高企业信息共享水平</w:t>
      </w:r>
      <w:r>
        <w:rPr>
          <w:rFonts w:hint="eastAsia"/>
        </w:rPr>
        <w:t>和</w:t>
      </w:r>
      <w:r>
        <w:rPr>
          <w:rFonts w:ascii="Times New Roman" w:eastAsia="宋体" w:hAnsi="Times New Roman" w:cs="Times New Roman"/>
          <w:szCs w:val="21"/>
        </w:rPr>
        <w:t>促进企业国际创新合作</w:t>
      </w:r>
      <w:r>
        <w:rPr>
          <w:rFonts w:ascii="Times New Roman" w:eastAsia="宋体" w:hAnsi="Times New Roman" w:cs="Times New Roman" w:hint="eastAsia"/>
          <w:szCs w:val="21"/>
        </w:rPr>
        <w:t>进而</w:t>
      </w:r>
      <w:r>
        <w:rPr>
          <w:rFonts w:ascii="Times New Roman" w:eastAsia="宋体" w:hAnsi="Times New Roman" w:cs="Times New Roman"/>
          <w:szCs w:val="21"/>
        </w:rPr>
        <w:t>促进企业创新水平的提升。</w:t>
      </w:r>
    </w:p>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四</w:t>
      </w:r>
      <w:r>
        <w:rPr>
          <w:rFonts w:ascii="宋体" w:eastAsia="宋体" w:hAnsi="宋体" w:cs="宋体"/>
          <w:b/>
          <w:sz w:val="24"/>
        </w:rPr>
        <w:t>、计量模型、变量测度与数据说明</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（一）计量模型设定</w:t>
      </w:r>
    </w:p>
    <w:p w:rsidR="00366207" w:rsidRDefault="00000000">
      <w:pPr>
        <w:widowControl/>
        <w:ind w:firstLineChars="200" w:firstLine="420"/>
        <w:rPr>
          <w:rFonts w:ascii="Times New Roman" w:eastAsia="宋体" w:hAnsi="Times New Roman" w:cs="Times New Roman"/>
        </w:rPr>
      </w:pPr>
      <w:r>
        <w:rPr>
          <w:rFonts w:ascii="Times New Roman" w:eastAsia="宋体" w:hAnsi="Times New Roman" w:cs="Times New Roman"/>
          <w:szCs w:val="21"/>
        </w:rPr>
        <w:t>数字服务贸易开放</w:t>
      </w:r>
      <w:r>
        <w:rPr>
          <w:rFonts w:ascii="Times New Roman" w:eastAsia="宋体" w:hAnsi="Times New Roman" w:cs="Times New Roman"/>
          <w:kern w:val="0"/>
          <w:szCs w:val="21"/>
          <w:lang w:bidi="ar"/>
        </w:rPr>
        <w:t>影响企业创新的基准计量模型设定</w:t>
      </w:r>
      <w:r>
        <w:rPr>
          <w:rFonts w:ascii="Times New Roman" w:eastAsia="宋体" w:hAnsi="Times New Roman" w:cs="Times New Roman" w:hint="eastAsia"/>
          <w:kern w:val="0"/>
          <w:szCs w:val="21"/>
          <w:lang w:bidi="ar"/>
        </w:rPr>
        <w:t>如下</w:t>
      </w:r>
      <w:r>
        <w:rPr>
          <w:rFonts w:ascii="Times New Roman" w:eastAsia="宋体" w:hAnsi="Times New Roman" w:cs="Times New Roman"/>
          <w:kern w:val="0"/>
          <w:szCs w:val="21"/>
          <w:lang w:bidi="ar"/>
        </w:rPr>
        <w:t>：</w:t>
      </w:r>
    </w:p>
    <w:p w:rsidR="00366207" w:rsidRDefault="00000000">
      <w:pPr>
        <w:pStyle w:val="2"/>
        <w:spacing w:after="0"/>
        <w:ind w:leftChars="0" w:left="0"/>
        <w:jc w:val="right"/>
        <w:rPr>
          <w:rFonts w:ascii="Times New Roman" w:hAnsi="Times New Roman"/>
          <w:szCs w:val="21"/>
        </w:rPr>
      </w:pPr>
      <m:oMath>
        <m:sSub>
          <m:sSubPr>
            <m:ctrlPr>
              <w:rPr>
                <w:rFonts w:ascii="Times New Roman" w:hAnsi="Times New Roman" w:hint="eastAsia"/>
                <w:i/>
                <w:szCs w:val="21"/>
              </w:rPr>
            </m:ctrlPr>
          </m:sSubPr>
          <m:e>
            <m:r>
              <w:rPr>
                <w:rFonts w:ascii="Times New Roman" w:hAnsi="Times New Roman" w:hint="eastAsia"/>
                <w:szCs w:val="21"/>
              </w:rPr>
              <m:t>INNO</m:t>
            </m:r>
          </m:e>
          <m:sub>
            <m:r>
              <w:rPr>
                <w:rFonts w:ascii="Times New Roman" w:hAnsi="Times New Roman"/>
                <w:szCs w:val="21"/>
                <w:vertAlign w:val="subscript"/>
              </w:rPr>
              <m:t>ijt</m:t>
            </m:r>
          </m:sub>
        </m:sSub>
        <m:r>
          <m:rPr>
            <m:sty m:val="p"/>
          </m:rPr>
          <w:rPr>
            <w:rFonts w:ascii="Cambria Math" w:hAnsi="Cambria Math"/>
            <w:szCs w:val="21"/>
            <w:vertAlign w:val="subscript"/>
          </w:rPr>
          <m:t>=</m:t>
        </m:r>
        <m:sSub>
          <m:sSubPr>
            <m:ctrlPr>
              <w:rPr>
                <w:rFonts w:ascii="Cambria Math" w:hAnsi="Cambria Math"/>
                <w:szCs w:val="21"/>
                <w:vertAlign w:val="subscript"/>
              </w:rPr>
            </m:ctrlPr>
          </m:sSubPr>
          <m:e>
            <m:r>
              <w:rPr>
                <w:rFonts w:ascii="Times New Roman" w:hAnsi="Times New Roman"/>
                <w:szCs w:val="21"/>
              </w:rPr>
              <m:t>β</m:t>
            </m:r>
          </m:e>
          <m:sub>
            <m:r>
              <m:rPr>
                <m:sty m:val="p"/>
              </m:rPr>
              <w:rPr>
                <w:rFonts w:ascii="Times New Roman" w:hAnsi="Times New Roman" w:hint="eastAsia"/>
                <w:szCs w:val="21"/>
                <w:vertAlign w:val="subscript"/>
              </w:rPr>
              <m:t>0</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β</m:t>
            </m:r>
          </m:e>
          <m:sub>
            <m:r>
              <m:rPr>
                <m:sty m:val="p"/>
              </m:rPr>
              <w:rPr>
                <w:rFonts w:ascii="Times New Roman" w:hAnsi="Times New Roman" w:hint="eastAsia"/>
                <w:szCs w:val="21"/>
                <w:vertAlign w:val="subscript"/>
              </w:rPr>
              <m:t>1</m:t>
            </m:r>
          </m:sub>
        </m:sSub>
        <m:sSub>
          <m:sSubPr>
            <m:ctrlPr>
              <w:rPr>
                <w:rFonts w:ascii="Times New Roman" w:hAnsi="Times New Roman" w:hint="eastAsia"/>
                <w:iCs/>
                <w:szCs w:val="21"/>
                <w:vertAlign w:val="subscript"/>
              </w:rPr>
            </m:ctrlPr>
          </m:sSubPr>
          <m:e>
            <m:r>
              <w:rPr>
                <w:rFonts w:ascii="Times New Roman" w:hAnsi="Times New Roman" w:hint="eastAsia"/>
                <w:szCs w:val="21"/>
              </w:rPr>
              <m:t>CDSTRI</m:t>
            </m:r>
          </m:e>
          <m:sub>
            <m:r>
              <w:rPr>
                <w:rFonts w:ascii="Times New Roman" w:hAnsi="Times New Roman"/>
                <w:szCs w:val="21"/>
                <w:vertAlign w:val="subscript"/>
              </w:rPr>
              <m:t>jt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β</m:t>
            </m:r>
          </m:e>
          <m:sub>
            <m:r>
              <m:rPr>
                <m:sty m:val="p"/>
              </m:rPr>
              <w:rPr>
                <w:rFonts w:ascii="Times New Roman" w:hAnsi="Times New Roman" w:hint="eastAsia"/>
                <w:szCs w:val="21"/>
                <w:vertAlign w:val="subscript"/>
              </w:rPr>
              <m:t>2</m:t>
            </m:r>
          </m:sub>
        </m:sSub>
        <m:sSub>
          <m:sSubPr>
            <m:ctrlPr>
              <w:rPr>
                <w:rFonts w:ascii="Times New Roman" w:hAnsi="Times New Roman" w:hint="eastAsia"/>
                <w:iCs/>
                <w:szCs w:val="21"/>
                <w:vertAlign w:val="subscript"/>
              </w:rPr>
            </m:ctrlPr>
          </m:sSubPr>
          <m:e>
            <m:r>
              <w:rPr>
                <w:rFonts w:ascii="Times New Roman" w:hAnsi="Times New Roman" w:hint="eastAsia"/>
                <w:szCs w:val="21"/>
              </w:rPr>
              <m:t>X</m:t>
            </m:r>
          </m:e>
          <m:sub>
            <m:r>
              <w:rPr>
                <w:rFonts w:ascii="Times New Roman" w:hAnsi="Times New Roman" w:hint="eastAsia"/>
                <w:szCs w:val="21"/>
                <w:vertAlign w:val="subscript"/>
              </w:rPr>
              <m:t>i</m:t>
            </m:r>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μ</m:t>
            </m:r>
          </m:e>
          <m:sub>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γ</m:t>
            </m:r>
          </m:e>
          <m:sub>
            <m:r>
              <w:rPr>
                <w:rFonts w:ascii="Times New Roman" w:hAnsi="Times New Roman" w:hint="eastAsia"/>
                <w:szCs w:val="21"/>
                <w:vertAlign w:val="subscript"/>
              </w:rPr>
              <m:t>i</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ε</m:t>
            </m:r>
          </m:e>
          <m:sub>
            <m:r>
              <w:rPr>
                <w:rFonts w:ascii="Times New Roman" w:hAnsi="Times New Roman"/>
                <w:szCs w:val="21"/>
                <w:vertAlign w:val="subscript"/>
              </w:rPr>
              <m:t>ijt</m:t>
            </m:r>
          </m:sub>
        </m:sSub>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rPr>
        <w:t>1</w:t>
      </w:r>
      <w:r>
        <w:rPr>
          <w:rFonts w:ascii="Times New Roman" w:hAnsi="Times New Roman"/>
          <w:szCs w:val="21"/>
        </w:rPr>
        <w:t>）</w:t>
      </w:r>
    </w:p>
    <w:p w:rsidR="00366207" w:rsidRDefault="00000000">
      <w:pPr>
        <w:widowControl/>
        <w:ind w:firstLineChars="200" w:firstLine="420"/>
        <w:rPr>
          <w:rFonts w:ascii="Times New Roman" w:eastAsia="宋体" w:hAnsi="Times New Roman" w:cs="Times New Roman"/>
          <w:b/>
          <w:bCs/>
          <w:szCs w:val="21"/>
        </w:rPr>
      </w:pPr>
      <w:r>
        <w:rPr>
          <w:rFonts w:ascii="Times New Roman" w:eastAsia="宋体" w:hAnsi="Times New Roman" w:cs="Times New Roman"/>
          <w:szCs w:val="21"/>
        </w:rPr>
        <w:t>其中，</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hint="eastAsia"/>
          <w:szCs w:val="21"/>
        </w:rPr>
        <w:t>表示</w:t>
      </w:r>
      <w:r>
        <w:rPr>
          <w:rFonts w:ascii="Times New Roman" w:eastAsia="宋体" w:hAnsi="Times New Roman" w:cs="Times New Roman"/>
          <w:szCs w:val="21"/>
        </w:rPr>
        <w:t>企业，</w:t>
      </w:r>
      <w:r>
        <w:rPr>
          <w:rFonts w:ascii="Times New Roman" w:eastAsia="宋体" w:hAnsi="Times New Roman" w:cs="Times New Roman"/>
          <w:i/>
          <w:iCs/>
          <w:szCs w:val="21"/>
        </w:rPr>
        <w:t>j</w:t>
      </w:r>
      <w:r>
        <w:rPr>
          <w:rFonts w:ascii="Times New Roman" w:eastAsia="宋体" w:hAnsi="Times New Roman" w:cs="Times New Roman" w:hint="eastAsia"/>
          <w:szCs w:val="21"/>
        </w:rPr>
        <w:t>表示</w:t>
      </w:r>
      <w:r>
        <w:rPr>
          <w:rFonts w:ascii="Times New Roman" w:eastAsia="宋体" w:hAnsi="Times New Roman" w:cs="Times New Roman"/>
          <w:szCs w:val="21"/>
        </w:rPr>
        <w:t>行业，</w:t>
      </w:r>
      <w:r>
        <w:rPr>
          <w:rFonts w:ascii="Times New Roman" w:eastAsia="宋体" w:hAnsi="Times New Roman" w:cs="Times New Roman"/>
          <w:i/>
          <w:iCs/>
          <w:szCs w:val="21"/>
        </w:rPr>
        <w:t>t</w:t>
      </w:r>
      <w:r>
        <w:rPr>
          <w:rFonts w:ascii="Times New Roman" w:eastAsia="宋体" w:hAnsi="Times New Roman" w:cs="Times New Roman" w:hint="eastAsia"/>
          <w:szCs w:val="21"/>
        </w:rPr>
        <w:t>表示</w:t>
      </w:r>
      <w:r>
        <w:rPr>
          <w:rFonts w:ascii="Times New Roman" w:eastAsia="宋体" w:hAnsi="Times New Roman" w:cs="Times New Roman"/>
          <w:szCs w:val="21"/>
        </w:rPr>
        <w:t>年份；</w:t>
      </w:r>
      <w:proofErr w:type="spellStart"/>
      <w:r>
        <w:rPr>
          <w:rFonts w:ascii="Times New Roman" w:eastAsia="宋体" w:hAnsi="Times New Roman" w:cs="Times New Roman"/>
          <w:i/>
          <w:iCs/>
          <w:szCs w:val="21"/>
        </w:rPr>
        <w:t>INNO</w:t>
      </w:r>
      <w:r>
        <w:rPr>
          <w:rFonts w:ascii="Times New Roman" w:eastAsia="宋体" w:hAnsi="Times New Roman" w:cs="Times New Roman"/>
          <w:i/>
          <w:iCs/>
          <w:szCs w:val="21"/>
          <w:vertAlign w:val="subscript"/>
        </w:rPr>
        <w:t>ijt</w:t>
      </w:r>
      <w:proofErr w:type="spellEnd"/>
      <w:r>
        <w:rPr>
          <w:rFonts w:ascii="Times New Roman" w:eastAsia="宋体" w:hAnsi="Times New Roman" w:cs="Times New Roman" w:hint="eastAsia"/>
          <w:szCs w:val="21"/>
        </w:rPr>
        <w:t>表示</w:t>
      </w:r>
      <w:r>
        <w:rPr>
          <w:rFonts w:ascii="Times New Roman" w:eastAsia="宋体" w:hAnsi="Times New Roman" w:cs="Times New Roman"/>
          <w:szCs w:val="21"/>
        </w:rPr>
        <w:t>企业创新</w:t>
      </w:r>
      <w:r>
        <w:rPr>
          <w:rFonts w:ascii="Times New Roman" w:eastAsia="宋体" w:hAnsi="Times New Roman" w:cs="Times New Roman" w:hint="eastAsia"/>
          <w:szCs w:val="21"/>
        </w:rPr>
        <w:t>水平，本文从创新数量和创新质量两方面衡量企业创新水平，分别</w:t>
      </w:r>
      <w:r>
        <w:rPr>
          <w:rFonts w:ascii="Times New Roman" w:eastAsia="宋体" w:hAnsi="Times New Roman" w:cs="Times New Roman"/>
          <w:szCs w:val="21"/>
        </w:rPr>
        <w:t>采用</w:t>
      </w:r>
      <w:r>
        <w:rPr>
          <w:rFonts w:ascii="Times New Roman" w:eastAsia="宋体" w:hAnsi="Times New Roman" w:cs="Times New Roman" w:hint="eastAsia"/>
          <w:szCs w:val="21"/>
        </w:rPr>
        <w:t>企业的</w:t>
      </w:r>
      <w:r>
        <w:rPr>
          <w:rFonts w:ascii="Times New Roman" w:eastAsia="宋体" w:hAnsi="Times New Roman" w:cs="Times New Roman"/>
          <w:szCs w:val="21"/>
        </w:rPr>
        <w:t>专利申请数量衡量创新数量（</w:t>
      </w:r>
      <w:r>
        <w:rPr>
          <w:rFonts w:ascii="Times New Roman" w:eastAsia="宋体" w:hAnsi="Times New Roman" w:cs="Times New Roman"/>
          <w:i/>
          <w:iCs/>
          <w:szCs w:val="21"/>
        </w:rPr>
        <w:t>Patent</w:t>
      </w:r>
      <w:r>
        <w:rPr>
          <w:rFonts w:ascii="Times New Roman" w:eastAsia="宋体" w:hAnsi="Times New Roman" w:cs="Times New Roman"/>
          <w:szCs w:val="21"/>
        </w:rPr>
        <w:t>），采用</w:t>
      </w:r>
      <w:r>
        <w:rPr>
          <w:rFonts w:ascii="Times New Roman" w:eastAsia="宋体" w:hAnsi="Times New Roman" w:cs="Times New Roman" w:hint="eastAsia"/>
          <w:szCs w:val="21"/>
        </w:rPr>
        <w:t>企业的</w:t>
      </w:r>
      <w:r>
        <w:rPr>
          <w:rFonts w:ascii="Times New Roman" w:eastAsia="宋体" w:hAnsi="Times New Roman" w:cs="Times New Roman"/>
          <w:szCs w:val="21"/>
        </w:rPr>
        <w:t>专利被引</w:t>
      </w:r>
      <w:r>
        <w:rPr>
          <w:rFonts w:ascii="Times New Roman" w:eastAsia="宋体" w:hAnsi="Times New Roman" w:cs="Times New Roman" w:hint="eastAsia"/>
          <w:szCs w:val="21"/>
        </w:rPr>
        <w:t>用</w:t>
      </w:r>
      <w:r>
        <w:rPr>
          <w:rFonts w:ascii="Times New Roman" w:eastAsia="宋体" w:hAnsi="Times New Roman" w:cs="Times New Roman"/>
          <w:szCs w:val="21"/>
        </w:rPr>
        <w:t>量衡量创新质量（</w:t>
      </w:r>
      <w:proofErr w:type="spellStart"/>
      <w:r>
        <w:rPr>
          <w:rFonts w:ascii="Times New Roman" w:eastAsia="宋体" w:hAnsi="Times New Roman" w:cs="Times New Roman"/>
          <w:i/>
          <w:iCs/>
          <w:szCs w:val="21"/>
        </w:rPr>
        <w:t>Patent_cited</w:t>
      </w:r>
      <w:proofErr w:type="spellEnd"/>
      <w:r>
        <w:rPr>
          <w:rFonts w:ascii="Times New Roman" w:eastAsia="宋体" w:hAnsi="Times New Roman" w:cs="Times New Roman"/>
          <w:szCs w:val="21"/>
        </w:rPr>
        <w:t>）</w:t>
      </w:r>
      <w:r>
        <w:rPr>
          <w:rFonts w:ascii="Times New Roman" w:eastAsia="宋体" w:hAnsi="Times New Roman" w:cs="Times New Roman" w:hint="eastAsia"/>
          <w:szCs w:val="21"/>
        </w:rPr>
        <w:t>。由于专利数据呈右偏态分布，分别对“专利申请数量”和“专利被引用</w:t>
      </w:r>
      <w:r>
        <w:rPr>
          <w:rFonts w:ascii="Times New Roman" w:eastAsia="宋体" w:hAnsi="Times New Roman" w:cs="Times New Roman"/>
          <w:szCs w:val="21"/>
        </w:rPr>
        <w:t>量</w:t>
      </w:r>
      <w:r>
        <w:rPr>
          <w:rFonts w:ascii="Times New Roman" w:eastAsia="宋体" w:hAnsi="Times New Roman" w:cs="Times New Roman" w:hint="eastAsia"/>
          <w:szCs w:val="21"/>
        </w:rPr>
        <w:t>”加</w:t>
      </w:r>
      <w:r>
        <w:rPr>
          <w:rFonts w:ascii="Times New Roman" w:eastAsia="宋体" w:hAnsi="Times New Roman" w:cs="Times New Roman" w:hint="eastAsia"/>
          <w:szCs w:val="21"/>
        </w:rPr>
        <w:t>1</w:t>
      </w:r>
      <w:r>
        <w:rPr>
          <w:rFonts w:ascii="Times New Roman" w:eastAsia="宋体" w:hAnsi="Times New Roman" w:cs="Times New Roman" w:hint="eastAsia"/>
          <w:szCs w:val="21"/>
        </w:rPr>
        <w:t>取自然对数。</w:t>
      </w:r>
      <w:proofErr w:type="spellStart"/>
      <w:r>
        <w:rPr>
          <w:rFonts w:ascii="Times New Roman" w:eastAsia="宋体" w:hAnsi="Times New Roman" w:cs="Times New Roman"/>
          <w:i/>
          <w:iCs/>
          <w:szCs w:val="21"/>
        </w:rPr>
        <w:t>CDSTRI</w:t>
      </w:r>
      <w:r>
        <w:rPr>
          <w:rFonts w:ascii="Times New Roman" w:eastAsia="宋体" w:hAnsi="Times New Roman" w:cs="Times New Roman"/>
          <w:i/>
          <w:iCs/>
          <w:szCs w:val="21"/>
          <w:vertAlign w:val="subscript"/>
        </w:rPr>
        <w:t>jt</w:t>
      </w:r>
      <w:proofErr w:type="spellEnd"/>
      <w:r>
        <w:rPr>
          <w:rFonts w:ascii="Times New Roman" w:hAnsi="Times New Roman" w:cs="Times New Roman" w:hint="eastAsia"/>
          <w:szCs w:val="21"/>
        </w:rPr>
        <w:t>表示</w:t>
      </w:r>
      <w:r>
        <w:rPr>
          <w:rFonts w:ascii="Times New Roman" w:eastAsia="宋体" w:hAnsi="Times New Roman" w:cs="Times New Roman"/>
          <w:szCs w:val="21"/>
        </w:rPr>
        <w:t>数字服务贸易开放指数</w:t>
      </w:r>
      <w:r>
        <w:rPr>
          <w:rFonts w:ascii="Times New Roman" w:eastAsia="宋体" w:hAnsi="Times New Roman" w:cs="Times New Roman" w:hint="eastAsia"/>
          <w:szCs w:val="21"/>
        </w:rPr>
        <w:t>。</w:t>
      </w:r>
      <w:r>
        <w:rPr>
          <w:rFonts w:ascii="Times New Roman" w:eastAsia="宋体" w:hAnsi="Times New Roman" w:cs="Times New Roman"/>
          <w:szCs w:val="21"/>
        </w:rPr>
        <w:t>企业创新可能会受到多种因素的影响，需要对部分变量予以控制，</w:t>
      </w:r>
      <w:r>
        <w:rPr>
          <w:rFonts w:ascii="Times New Roman" w:hAnsi="Times New Roman" w:hint="eastAsia"/>
          <w:szCs w:val="21"/>
        </w:rPr>
        <w:t>参考沈国兵、袁征宇（</w:t>
      </w:r>
      <w:r>
        <w:rPr>
          <w:rFonts w:ascii="Times New Roman" w:hAnsi="Times New Roman" w:hint="eastAsia"/>
          <w:szCs w:val="21"/>
        </w:rPr>
        <w:t>2020</w:t>
      </w:r>
      <w:r>
        <w:rPr>
          <w:rFonts w:ascii="Times New Roman" w:hAnsi="Times New Roman" w:hint="eastAsia"/>
          <w:szCs w:val="21"/>
        </w:rPr>
        <w:t>）和邵朝对等（</w:t>
      </w:r>
      <w:r>
        <w:rPr>
          <w:rFonts w:ascii="Times New Roman" w:hAnsi="Times New Roman" w:hint="eastAsia"/>
          <w:szCs w:val="21"/>
        </w:rPr>
        <w:t>2021</w:t>
      </w:r>
      <w:r>
        <w:rPr>
          <w:rFonts w:ascii="Times New Roman" w:hAnsi="Times New Roman" w:hint="eastAsia"/>
          <w:szCs w:val="21"/>
        </w:rPr>
        <w:t>），本文</w:t>
      </w:r>
      <w:r>
        <w:rPr>
          <w:rFonts w:ascii="Times New Roman" w:eastAsia="宋体" w:hAnsi="Times New Roman" w:cs="Times New Roman"/>
          <w:szCs w:val="21"/>
        </w:rPr>
        <w:t>控制变量</w:t>
      </w:r>
      <w:proofErr w:type="spellStart"/>
      <w:r>
        <w:rPr>
          <w:rFonts w:ascii="Times New Roman" w:eastAsia="宋体" w:hAnsi="Times New Roman" w:cs="Times New Roman"/>
          <w:i/>
          <w:iCs/>
          <w:szCs w:val="21"/>
        </w:rPr>
        <w:t>X</w:t>
      </w:r>
      <w:r>
        <w:rPr>
          <w:rFonts w:ascii="Times New Roman" w:eastAsia="宋体" w:hAnsi="Times New Roman" w:cs="Times New Roman"/>
          <w:i/>
          <w:iCs/>
          <w:szCs w:val="21"/>
          <w:vertAlign w:val="subscript"/>
        </w:rPr>
        <w:t>it</w:t>
      </w:r>
      <w:proofErr w:type="spellEnd"/>
      <w:r>
        <w:rPr>
          <w:rFonts w:ascii="Times New Roman" w:hAnsi="Times New Roman" w:hint="eastAsia"/>
          <w:szCs w:val="21"/>
        </w:rPr>
        <w:t>具体包括：</w:t>
      </w:r>
      <w:r>
        <w:rPr>
          <w:rFonts w:ascii="Times New Roman" w:eastAsia="宋体" w:hAnsi="Times New Roman" w:cs="Times New Roman"/>
          <w:szCs w:val="21"/>
        </w:rPr>
        <w:t>企业规模</w:t>
      </w:r>
      <w:r>
        <w:rPr>
          <w:rFonts w:ascii="Times New Roman" w:eastAsia="宋体" w:hAnsi="Times New Roman" w:cs="Times New Roman" w:hint="eastAsia"/>
          <w:szCs w:val="21"/>
        </w:rPr>
        <w:t>（</w:t>
      </w:r>
      <w:r>
        <w:rPr>
          <w:rFonts w:ascii="Times New Roman" w:eastAsia="宋体" w:hAnsi="Times New Roman" w:cs="Times New Roman"/>
          <w:i/>
          <w:iCs/>
          <w:szCs w:val="21"/>
        </w:rPr>
        <w:t>S</w:t>
      </w:r>
      <w:r>
        <w:rPr>
          <w:rFonts w:ascii="Times New Roman" w:eastAsia="宋体" w:hAnsi="Times New Roman" w:cs="Times New Roman" w:hint="eastAsia"/>
          <w:i/>
          <w:iCs/>
          <w:szCs w:val="21"/>
        </w:rPr>
        <w:t>ize</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szCs w:val="21"/>
        </w:rPr>
        <w:t>采用企业总资产的对数值衡量</w:t>
      </w:r>
      <w:r>
        <w:rPr>
          <w:rFonts w:ascii="Times New Roman" w:eastAsia="宋体" w:hAnsi="Times New Roman" w:cs="Times New Roman" w:hint="eastAsia"/>
          <w:szCs w:val="21"/>
        </w:rPr>
        <w:t>；</w:t>
      </w:r>
      <w:r>
        <w:rPr>
          <w:rFonts w:ascii="Times New Roman" w:eastAsia="宋体" w:hAnsi="Times New Roman" w:cs="Times New Roman"/>
          <w:szCs w:val="21"/>
        </w:rPr>
        <w:t>企业年龄</w:t>
      </w:r>
      <w:r>
        <w:rPr>
          <w:rFonts w:ascii="Times New Roman" w:eastAsia="宋体" w:hAnsi="Times New Roman" w:cs="Times New Roman" w:hint="eastAsia"/>
          <w:szCs w:val="21"/>
        </w:rPr>
        <w:t>（</w:t>
      </w:r>
      <w:proofErr w:type="spellStart"/>
      <w:r>
        <w:rPr>
          <w:rFonts w:ascii="Times New Roman" w:eastAsia="宋体" w:hAnsi="Times New Roman" w:cs="Times New Roman"/>
          <w:i/>
          <w:iCs/>
          <w:szCs w:val="21"/>
        </w:rPr>
        <w:t>FirmAge</w:t>
      </w:r>
      <w:proofErr w:type="spellEnd"/>
      <w:r>
        <w:rPr>
          <w:rFonts w:ascii="Times New Roman" w:eastAsia="宋体" w:hAnsi="Times New Roman" w:cs="Times New Roman" w:hint="eastAsia"/>
        </w:rPr>
        <w:t>）</w:t>
      </w:r>
      <w:r>
        <w:rPr>
          <w:rFonts w:ascii="Times New Roman" w:eastAsia="宋体" w:hAnsi="Times New Roman" w:cs="Times New Roman"/>
          <w:szCs w:val="21"/>
        </w:rPr>
        <w:t>，采用企业所处年份减去企业开工年份，并进行对数化处理后衡量</w:t>
      </w:r>
      <w:r>
        <w:rPr>
          <w:rFonts w:ascii="Times New Roman" w:eastAsia="宋体" w:hAnsi="Times New Roman" w:cs="Times New Roman" w:hint="eastAsia"/>
          <w:szCs w:val="21"/>
        </w:rPr>
        <w:t>；</w:t>
      </w:r>
      <w:r>
        <w:rPr>
          <w:rFonts w:ascii="Times New Roman" w:eastAsia="宋体" w:hAnsi="Times New Roman" w:cs="Times New Roman"/>
          <w:szCs w:val="21"/>
        </w:rPr>
        <w:t>研发投入强度（</w:t>
      </w:r>
      <w:proofErr w:type="spellStart"/>
      <w:r>
        <w:rPr>
          <w:rFonts w:ascii="Times New Roman" w:eastAsia="宋体" w:hAnsi="Times New Roman" w:cs="Times New Roman"/>
          <w:i/>
          <w:iCs/>
          <w:szCs w:val="21"/>
        </w:rPr>
        <w:t>Rdintensity</w:t>
      </w:r>
      <w:proofErr w:type="spellEnd"/>
      <w:r>
        <w:rPr>
          <w:rFonts w:ascii="Times New Roman" w:eastAsia="宋体" w:hAnsi="Times New Roman" w:cs="Times New Roman"/>
          <w:szCs w:val="21"/>
        </w:rPr>
        <w:t>），使用研发支出</w:t>
      </w:r>
      <w:r>
        <w:rPr>
          <w:rFonts w:ascii="Times New Roman" w:eastAsia="宋体" w:hAnsi="Times New Roman" w:cs="Times New Roman"/>
          <w:szCs w:val="21"/>
        </w:rPr>
        <w:t>/</w:t>
      </w:r>
      <w:r>
        <w:rPr>
          <w:rFonts w:ascii="Times New Roman" w:eastAsia="宋体" w:hAnsi="Times New Roman" w:cs="Times New Roman"/>
          <w:szCs w:val="21"/>
        </w:rPr>
        <w:t>总资产衡量</w:t>
      </w:r>
      <w:r>
        <w:rPr>
          <w:rFonts w:ascii="Times New Roman" w:eastAsia="宋体" w:hAnsi="Times New Roman" w:cs="Times New Roman" w:hint="eastAsia"/>
          <w:szCs w:val="21"/>
        </w:rPr>
        <w:t>；</w:t>
      </w:r>
      <w:r>
        <w:rPr>
          <w:rFonts w:ascii="Times New Roman" w:eastAsia="宋体" w:hAnsi="Times New Roman" w:cs="Times New Roman"/>
          <w:szCs w:val="21"/>
        </w:rPr>
        <w:t>行业集中度</w:t>
      </w:r>
      <w:r>
        <w:rPr>
          <w:rFonts w:ascii="Times New Roman" w:eastAsia="宋体" w:hAnsi="Times New Roman" w:cs="Times New Roman" w:hint="eastAsia"/>
          <w:szCs w:val="21"/>
        </w:rPr>
        <w:t>（</w:t>
      </w:r>
      <w:r>
        <w:rPr>
          <w:rFonts w:ascii="Times New Roman" w:eastAsia="宋体" w:hAnsi="Times New Roman" w:cs="Times New Roman"/>
          <w:i/>
          <w:iCs/>
          <w:szCs w:val="21"/>
        </w:rPr>
        <w:t>HHI</w:t>
      </w:r>
      <w:r>
        <w:rPr>
          <w:rFonts w:ascii="Times New Roman" w:eastAsia="宋体" w:hAnsi="Times New Roman" w:cs="Times New Roman" w:hint="eastAsia"/>
        </w:rPr>
        <w:t>）</w:t>
      </w:r>
      <w:r>
        <w:rPr>
          <w:rFonts w:ascii="Times New Roman" w:eastAsia="宋体" w:hAnsi="Times New Roman" w:cs="Times New Roman"/>
          <w:szCs w:val="21"/>
        </w:rPr>
        <w:t>，使用行业层面的赫芬达尔指数衡量。此外，还纳入总资产利润率</w:t>
      </w:r>
      <w:r>
        <w:rPr>
          <w:rFonts w:ascii="Times New Roman" w:eastAsia="宋体" w:hAnsi="Times New Roman" w:cs="Times New Roman" w:hint="eastAsia"/>
          <w:szCs w:val="21"/>
        </w:rPr>
        <w:t>（</w:t>
      </w:r>
      <w:r>
        <w:rPr>
          <w:rFonts w:ascii="Times New Roman" w:eastAsia="宋体" w:hAnsi="Times New Roman" w:cs="Times New Roman"/>
          <w:i/>
          <w:iCs/>
          <w:szCs w:val="21"/>
        </w:rPr>
        <w:t>ROA</w:t>
      </w:r>
      <w:r>
        <w:rPr>
          <w:rFonts w:ascii="Times New Roman" w:eastAsia="宋体" w:hAnsi="Times New Roman" w:cs="Times New Roman" w:hint="eastAsia"/>
        </w:rPr>
        <w:t>）</w:t>
      </w:r>
      <w:r>
        <w:rPr>
          <w:rFonts w:ascii="Times New Roman" w:eastAsia="宋体" w:hAnsi="Times New Roman" w:cs="Times New Roman"/>
          <w:szCs w:val="21"/>
        </w:rPr>
        <w:t>和资产负债率</w:t>
      </w:r>
      <w:r>
        <w:rPr>
          <w:rFonts w:ascii="Times New Roman" w:eastAsia="宋体" w:hAnsi="Times New Roman" w:cs="Times New Roman" w:hint="eastAsia"/>
          <w:szCs w:val="21"/>
        </w:rPr>
        <w:t>（</w:t>
      </w:r>
      <w:r>
        <w:rPr>
          <w:rFonts w:ascii="Times New Roman" w:eastAsia="宋体" w:hAnsi="Times New Roman" w:cs="Times New Roman"/>
          <w:i/>
          <w:iCs/>
          <w:szCs w:val="21"/>
        </w:rPr>
        <w:t>Lev</w:t>
      </w:r>
      <w:r>
        <w:rPr>
          <w:rFonts w:ascii="Times New Roman" w:eastAsia="宋体" w:hAnsi="Times New Roman" w:cs="Times New Roman" w:hint="eastAsia"/>
        </w:rPr>
        <w:t>）</w:t>
      </w:r>
      <w:r>
        <w:rPr>
          <w:rFonts w:ascii="Times New Roman" w:eastAsia="宋体" w:hAnsi="Times New Roman" w:cs="Times New Roman"/>
          <w:szCs w:val="21"/>
        </w:rPr>
        <w:t>以及国有企业虚拟变量</w:t>
      </w:r>
      <w:r>
        <w:rPr>
          <w:rFonts w:ascii="Times New Roman" w:eastAsia="宋体" w:hAnsi="Times New Roman" w:cs="Times New Roman" w:hint="eastAsia"/>
          <w:szCs w:val="21"/>
        </w:rPr>
        <w:t>（</w:t>
      </w:r>
      <w:r>
        <w:rPr>
          <w:rFonts w:ascii="Times New Roman" w:eastAsia="宋体" w:hAnsi="Times New Roman" w:cs="Times New Roman"/>
          <w:i/>
          <w:iCs/>
          <w:szCs w:val="21"/>
        </w:rPr>
        <w:t>SOE</w:t>
      </w:r>
      <w:r>
        <w:rPr>
          <w:rFonts w:ascii="Times New Roman" w:eastAsia="宋体" w:hAnsi="Times New Roman" w:cs="Times New Roman" w:hint="eastAsia"/>
        </w:rPr>
        <w:t>）</w:t>
      </w:r>
      <w:r>
        <w:rPr>
          <w:rFonts w:ascii="Times New Roman" w:eastAsia="宋体" w:hAnsi="Times New Roman" w:cs="Times New Roman"/>
          <w:szCs w:val="21"/>
        </w:rPr>
        <w:t>，其中总资产利润率使用净利润</w:t>
      </w:r>
      <w:r>
        <w:rPr>
          <w:rFonts w:ascii="Times New Roman" w:eastAsia="宋体" w:hAnsi="Times New Roman" w:cs="Times New Roman"/>
          <w:szCs w:val="21"/>
        </w:rPr>
        <w:t>/</w:t>
      </w:r>
      <w:r>
        <w:rPr>
          <w:rFonts w:ascii="Times New Roman" w:eastAsia="宋体" w:hAnsi="Times New Roman" w:cs="Times New Roman"/>
          <w:szCs w:val="21"/>
        </w:rPr>
        <w:t>资产总额衡量，资产负债率使用总负债</w:t>
      </w:r>
      <w:r>
        <w:rPr>
          <w:rFonts w:ascii="Times New Roman" w:eastAsia="宋体" w:hAnsi="Times New Roman" w:cs="Times New Roman"/>
          <w:szCs w:val="21"/>
        </w:rPr>
        <w:t>/</w:t>
      </w:r>
      <w:r>
        <w:rPr>
          <w:rFonts w:ascii="Times New Roman" w:eastAsia="宋体" w:hAnsi="Times New Roman" w:cs="Times New Roman"/>
          <w:szCs w:val="21"/>
        </w:rPr>
        <w:t>资产总额衡量。</w:t>
      </w:r>
      <w:proofErr w:type="spellStart"/>
      <w:r>
        <w:rPr>
          <w:rFonts w:ascii="Times New Roman" w:eastAsia="宋体" w:hAnsi="Times New Roman" w:cs="Times New Roman"/>
          <w:i/>
          <w:iCs/>
          <w:szCs w:val="21"/>
        </w:rPr>
        <w:t>μ</w:t>
      </w:r>
      <w:r>
        <w:rPr>
          <w:rFonts w:ascii="Times New Roman" w:eastAsia="宋体" w:hAnsi="Times New Roman" w:cs="Times New Roman"/>
          <w:i/>
          <w:iCs/>
          <w:szCs w:val="21"/>
          <w:vertAlign w:val="subscript"/>
        </w:rPr>
        <w:t>t</w:t>
      </w:r>
      <w:proofErr w:type="spellEnd"/>
      <w:r>
        <w:rPr>
          <w:rFonts w:ascii="Times New Roman" w:eastAsia="宋体" w:hAnsi="Times New Roman" w:cs="Times New Roman"/>
          <w:szCs w:val="21"/>
        </w:rPr>
        <w:t>和</w:t>
      </w:r>
      <w:proofErr w:type="spellStart"/>
      <w:r>
        <w:rPr>
          <w:rFonts w:ascii="Times New Roman" w:eastAsia="宋体" w:hAnsi="Times New Roman" w:cs="Times New Roman"/>
          <w:i/>
          <w:iCs/>
          <w:szCs w:val="21"/>
        </w:rPr>
        <w:t>γ</w:t>
      </w:r>
      <w:r>
        <w:rPr>
          <w:rFonts w:ascii="Times New Roman" w:eastAsia="宋体" w:hAnsi="Times New Roman" w:cs="Times New Roman"/>
          <w:i/>
          <w:iCs/>
          <w:szCs w:val="21"/>
          <w:vertAlign w:val="subscript"/>
        </w:rPr>
        <w:t>i</w:t>
      </w:r>
      <w:proofErr w:type="spellEnd"/>
      <w:r>
        <w:rPr>
          <w:rFonts w:ascii="Times New Roman" w:hAnsi="Times New Roman" w:cs="Times New Roman" w:hint="eastAsia"/>
          <w:szCs w:val="21"/>
        </w:rPr>
        <w:t>分别</w:t>
      </w:r>
      <w:r>
        <w:rPr>
          <w:rFonts w:ascii="Times New Roman" w:eastAsia="宋体" w:hAnsi="Times New Roman" w:cs="Times New Roman"/>
          <w:szCs w:val="21"/>
        </w:rPr>
        <w:t>为时间和企业固定效应，</w:t>
      </w:r>
      <w:proofErr w:type="spellStart"/>
      <w:r>
        <w:rPr>
          <w:rFonts w:ascii="Times New Roman" w:eastAsia="宋体" w:hAnsi="Times New Roman" w:cs="Times New Roman"/>
          <w:i/>
          <w:iCs/>
          <w:szCs w:val="21"/>
        </w:rPr>
        <w:t>ε</w:t>
      </w:r>
      <w:r>
        <w:rPr>
          <w:rFonts w:ascii="Times New Roman" w:eastAsia="宋体" w:hAnsi="Times New Roman" w:cs="Times New Roman"/>
          <w:i/>
          <w:iCs/>
          <w:szCs w:val="21"/>
          <w:vertAlign w:val="subscript"/>
        </w:rPr>
        <w:t>ijt</w:t>
      </w:r>
      <w:proofErr w:type="spellEnd"/>
      <w:r>
        <w:rPr>
          <w:rFonts w:ascii="Times New Roman" w:eastAsia="宋体" w:hAnsi="Times New Roman" w:cs="Times New Roman" w:hint="eastAsia"/>
          <w:szCs w:val="21"/>
        </w:rPr>
        <w:t>为</w:t>
      </w:r>
      <w:r>
        <w:rPr>
          <w:rFonts w:ascii="Times New Roman" w:eastAsia="宋体" w:hAnsi="Times New Roman" w:cs="Times New Roman"/>
          <w:szCs w:val="21"/>
        </w:rPr>
        <w:t>随机误差项</w:t>
      </w:r>
      <w:r>
        <w:rPr>
          <w:rFonts w:ascii="Times New Roman" w:eastAsia="宋体" w:hAnsi="Times New Roman" w:cs="Times New Roman" w:hint="eastAsia"/>
          <w:szCs w:val="21"/>
        </w:rPr>
        <w:t>。为了</w:t>
      </w:r>
      <w:r>
        <w:rPr>
          <w:rFonts w:ascii="Times New Roman" w:hAnsi="Times New Roman" w:cs="Times New Roman"/>
          <w:szCs w:val="21"/>
        </w:rPr>
        <w:t>控制异方差对参数标准差估计的影响</w:t>
      </w:r>
      <w:r>
        <w:rPr>
          <w:rFonts w:ascii="Times New Roman" w:hAnsi="Times New Roman" w:cs="Times New Roman" w:hint="eastAsia"/>
          <w:szCs w:val="21"/>
        </w:rPr>
        <w:t>，</w:t>
      </w:r>
      <w:r>
        <w:rPr>
          <w:rFonts w:ascii="Times New Roman" w:hAnsi="Times New Roman" w:cs="Times New Roman"/>
          <w:szCs w:val="21"/>
        </w:rPr>
        <w:t>模型的随机误差项</w:t>
      </w:r>
      <w:proofErr w:type="spellStart"/>
      <w:r>
        <w:rPr>
          <w:rFonts w:ascii="Times New Roman" w:hAnsi="Times New Roman" w:cs="Times New Roman"/>
          <w:i/>
          <w:iCs/>
          <w:szCs w:val="21"/>
        </w:rPr>
        <w:t>ε</w:t>
      </w:r>
      <w:r>
        <w:rPr>
          <w:rFonts w:ascii="Times New Roman" w:hAnsi="Times New Roman" w:cs="Times New Roman"/>
          <w:i/>
          <w:iCs/>
          <w:szCs w:val="21"/>
          <w:vertAlign w:val="subscript"/>
        </w:rPr>
        <w:t>ijt</w:t>
      </w:r>
      <w:proofErr w:type="spellEnd"/>
      <w:r>
        <w:rPr>
          <w:rFonts w:ascii="Times New Roman" w:hAnsi="Times New Roman" w:cs="Times New Roman"/>
          <w:szCs w:val="21"/>
        </w:rPr>
        <w:t>在行业层面聚类，</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（二）</w:t>
      </w:r>
      <w:r>
        <w:rPr>
          <w:rFonts w:ascii="Times New Roman" w:eastAsia="黑体" w:hAnsi="Times New Roman" w:cs="Times New Roman"/>
          <w:szCs w:val="21"/>
        </w:rPr>
        <w:t>数字服务贸易开放</w:t>
      </w:r>
      <w:r>
        <w:rPr>
          <w:rFonts w:ascii="Times New Roman" w:eastAsia="黑体" w:hAnsi="Times New Roman" w:cs="Times New Roman" w:hint="eastAsia"/>
          <w:szCs w:val="21"/>
        </w:rPr>
        <w:t>指数构建</w:t>
      </w:r>
    </w:p>
    <w:p w:rsidR="00366207" w:rsidRDefault="00000000">
      <w:pPr>
        <w:pStyle w:val="2"/>
        <w:spacing w:after="0"/>
        <w:ind w:leftChars="0" w:left="0"/>
      </w:pPr>
      <w:r>
        <w:rPr>
          <w:rFonts w:ascii="Times New Roman" w:hAnsi="Times New Roman" w:hint="eastAsia"/>
          <w:szCs w:val="21"/>
        </w:rPr>
        <w:t>本文尝试对中国各行业数字服务贸易的边境内开放水平进行测度。与影响货物贸易的“边境间”贸易壁垒不同，大多针对数字服务贸易的限制性措施具有</w:t>
      </w:r>
      <w:r>
        <w:rPr>
          <w:rFonts w:ascii="宋体" w:hAnsi="宋体" w:cs="宋体" w:hint="eastAsia"/>
          <w:szCs w:val="21"/>
        </w:rPr>
        <w:t>“</w:t>
      </w:r>
      <w:r>
        <w:rPr>
          <w:rFonts w:ascii="Times New Roman" w:hAnsi="Times New Roman" w:hint="eastAsia"/>
          <w:szCs w:val="21"/>
        </w:rPr>
        <w:t>边境内</w:t>
      </w:r>
      <w:r>
        <w:rPr>
          <w:rFonts w:ascii="宋体" w:hAnsi="宋体" w:cs="宋体" w:hint="eastAsia"/>
          <w:szCs w:val="21"/>
        </w:rPr>
        <w:t>”</w:t>
      </w:r>
      <w:r>
        <w:rPr>
          <w:rFonts w:ascii="Times New Roman" w:hAnsi="Times New Roman" w:hint="eastAsia"/>
          <w:szCs w:val="21"/>
        </w:rPr>
        <w:t>特征，例如</w:t>
      </w:r>
      <w:r>
        <w:rPr>
          <w:rFonts w:ascii="Times New Roman" w:hAnsi="Times New Roman" w:hint="eastAsia"/>
          <w:szCs w:val="21"/>
        </w:rPr>
        <w:lastRenderedPageBreak/>
        <w:t>跨境数据流动限制、数据本地化存储要求、电子商务活动许可证的歧视性条件和不必要的行政程序等。</w:t>
      </w:r>
      <w:r>
        <w:rPr>
          <w:rFonts w:ascii="Times New Roman" w:hAnsi="Times New Roman"/>
          <w:szCs w:val="21"/>
        </w:rPr>
        <w:t>OECD-STRI</w:t>
      </w:r>
      <w:r>
        <w:rPr>
          <w:rFonts w:ascii="Times New Roman" w:hAnsi="Times New Roman"/>
          <w:szCs w:val="21"/>
        </w:rPr>
        <w:t>数据库包含</w:t>
      </w:r>
      <w:r>
        <w:rPr>
          <w:rFonts w:ascii="Times New Roman" w:hAnsi="Times New Roman"/>
          <w:szCs w:val="21"/>
        </w:rPr>
        <w:t>48</w:t>
      </w:r>
      <w:r>
        <w:rPr>
          <w:rFonts w:ascii="Times New Roman" w:hAnsi="Times New Roman"/>
          <w:szCs w:val="21"/>
        </w:rPr>
        <w:t>个国家</w:t>
      </w:r>
      <w:r>
        <w:rPr>
          <w:rFonts w:ascii="Times New Roman" w:hAnsi="Times New Roman"/>
          <w:szCs w:val="21"/>
        </w:rPr>
        <w:t>22</w:t>
      </w:r>
      <w:r>
        <w:rPr>
          <w:rFonts w:ascii="Times New Roman" w:hAnsi="Times New Roman"/>
          <w:szCs w:val="21"/>
        </w:rPr>
        <w:t>个服务部门的服务贸易限制指数（</w:t>
      </w:r>
      <w:r>
        <w:rPr>
          <w:rFonts w:ascii="Times New Roman" w:hAnsi="Times New Roman"/>
          <w:szCs w:val="21"/>
        </w:rPr>
        <w:t>STRI</w:t>
      </w:r>
      <w:r>
        <w:rPr>
          <w:rFonts w:ascii="Times New Roman" w:hAnsi="Times New Roman"/>
          <w:szCs w:val="21"/>
        </w:rPr>
        <w:t>）</w:t>
      </w:r>
      <w:r>
        <w:rPr>
          <w:rFonts w:ascii="Times New Roman" w:hAnsi="Times New Roman" w:hint="eastAsia"/>
          <w:szCs w:val="21"/>
        </w:rPr>
        <w:t>；</w:t>
      </w:r>
      <w:r>
        <w:rPr>
          <w:rFonts w:ascii="Times New Roman" w:hAnsi="Times New Roman"/>
          <w:szCs w:val="21"/>
        </w:rPr>
        <w:t>OECD</w:t>
      </w:r>
      <w:r>
        <w:rPr>
          <w:rFonts w:ascii="Times New Roman" w:hAnsi="Times New Roman"/>
          <w:szCs w:val="21"/>
        </w:rPr>
        <w:t>以</w:t>
      </w:r>
      <w:r>
        <w:rPr>
          <w:rFonts w:ascii="Times New Roman" w:hAnsi="Times New Roman"/>
          <w:szCs w:val="21"/>
        </w:rPr>
        <w:t>STRI</w:t>
      </w:r>
      <w:r>
        <w:rPr>
          <w:rFonts w:ascii="Times New Roman" w:hAnsi="Times New Roman"/>
          <w:szCs w:val="21"/>
        </w:rPr>
        <w:t>为基础，</w:t>
      </w:r>
      <w:r>
        <w:rPr>
          <w:rFonts w:ascii="Times New Roman" w:hAnsi="Times New Roman" w:hint="eastAsia"/>
          <w:szCs w:val="21"/>
        </w:rPr>
        <w:t>构建</w:t>
      </w:r>
      <w:r>
        <w:rPr>
          <w:rFonts w:ascii="Times New Roman" w:hAnsi="Times New Roman"/>
          <w:szCs w:val="21"/>
        </w:rPr>
        <w:t>数字服务贸易限制指数（</w:t>
      </w:r>
      <w:r>
        <w:rPr>
          <w:rFonts w:ascii="Times New Roman" w:hAnsi="Times New Roman"/>
          <w:szCs w:val="21"/>
        </w:rPr>
        <w:t>DSTRI</w:t>
      </w:r>
      <w:r>
        <w:rPr>
          <w:rFonts w:ascii="Times New Roman" w:hAnsi="Times New Roman"/>
          <w:szCs w:val="21"/>
        </w:rPr>
        <w:t>）</w:t>
      </w:r>
      <w:r>
        <w:rPr>
          <w:rFonts w:ascii="Times New Roman" w:hAnsi="Times New Roman" w:hint="eastAsia"/>
          <w:szCs w:val="21"/>
        </w:rPr>
        <w:t>。</w:t>
      </w:r>
      <w:r>
        <w:rPr>
          <w:rFonts w:ascii="Times New Roman" w:hAnsi="Times New Roman"/>
          <w:szCs w:val="21"/>
        </w:rPr>
        <w:t>该</w:t>
      </w:r>
      <w:r>
        <w:rPr>
          <w:rFonts w:ascii="Times New Roman" w:hAnsi="Times New Roman" w:hint="eastAsia"/>
          <w:szCs w:val="21"/>
        </w:rPr>
        <w:t>指数</w:t>
      </w:r>
      <w:r>
        <w:rPr>
          <w:rFonts w:ascii="Times New Roman" w:hAnsi="Times New Roman"/>
          <w:szCs w:val="21"/>
        </w:rPr>
        <w:t>是衡量任何影响数字服务贸易</w:t>
      </w:r>
      <w:r>
        <w:rPr>
          <w:rFonts w:ascii="Times New Roman" w:hAnsi="Times New Roman" w:hint="eastAsia"/>
          <w:szCs w:val="21"/>
        </w:rPr>
        <w:t>“边境内”</w:t>
      </w:r>
      <w:r>
        <w:rPr>
          <w:rFonts w:ascii="Times New Roman" w:hAnsi="Times New Roman"/>
          <w:szCs w:val="21"/>
        </w:rPr>
        <w:t>跨境政策性阻碍的量化指数，取值范围为</w:t>
      </w:r>
      <w:r>
        <w:rPr>
          <w:rFonts w:ascii="Times New Roman" w:hAnsi="Times New Roman"/>
          <w:szCs w:val="21"/>
        </w:rPr>
        <w:t>0—1</w:t>
      </w:r>
      <w:r>
        <w:rPr>
          <w:rFonts w:ascii="Times New Roman" w:hAnsi="Times New Roman"/>
          <w:szCs w:val="21"/>
        </w:rPr>
        <w:t>，指数越大说明限制程度越</w:t>
      </w:r>
      <w:r>
        <w:rPr>
          <w:rFonts w:ascii="Times New Roman" w:hAnsi="Times New Roman" w:hint="eastAsia"/>
          <w:szCs w:val="21"/>
        </w:rPr>
        <w:t>高，即数字服务贸易的开放程度越小。</w:t>
      </w:r>
      <w:r>
        <w:t>该数据库为</w:t>
      </w:r>
      <w:r>
        <w:rPr>
          <w:rFonts w:hint="eastAsia"/>
        </w:rPr>
        <w:t>本文</w:t>
      </w:r>
      <w:r>
        <w:rPr>
          <w:rFonts w:ascii="Times New Roman" w:hAnsi="Times New Roman" w:hint="eastAsia"/>
          <w:szCs w:val="21"/>
        </w:rPr>
        <w:t>测度各行业数字服务贸易的边境内开放度提供了可能。</w:t>
      </w:r>
    </w:p>
    <w:p w:rsidR="00366207" w:rsidRDefault="00000000">
      <w:pPr>
        <w:pStyle w:val="2"/>
        <w:spacing w:after="0"/>
        <w:ind w:leftChars="0" w:left="0"/>
        <w:rPr>
          <w:rFonts w:ascii="Times New Roman" w:hAnsi="Times New Roman"/>
          <w:szCs w:val="21"/>
        </w:rPr>
      </w:pPr>
      <w:r>
        <w:rPr>
          <w:rFonts w:ascii="Times New Roman" w:hAnsi="Times New Roman" w:hint="eastAsia"/>
        </w:rPr>
        <w:t>美国商务部经济分析局（</w:t>
      </w:r>
      <w:r>
        <w:rPr>
          <w:rFonts w:ascii="Times New Roman" w:hAnsi="Times New Roman" w:hint="eastAsia"/>
        </w:rPr>
        <w:t>USBEA</w:t>
      </w:r>
      <w:r>
        <w:rPr>
          <w:rFonts w:ascii="Times New Roman" w:hAnsi="Times New Roman" w:hint="eastAsia"/>
        </w:rPr>
        <w:t>）在</w:t>
      </w:r>
      <w:r>
        <w:rPr>
          <w:rFonts w:ascii="Times New Roman" w:hAnsi="Times New Roman" w:hint="eastAsia"/>
        </w:rPr>
        <w:t>2012</w:t>
      </w:r>
      <w:r>
        <w:rPr>
          <w:rFonts w:ascii="Times New Roman" w:hAnsi="Times New Roman" w:hint="eastAsia"/>
        </w:rPr>
        <w:t>年的《数字化服务贸易的趋势》中提出数字化服务贸易概念，即“由于信息通信技术进步而实现的服务的跨境贸易”，具体分类为：</w:t>
      </w:r>
      <w:r>
        <w:rPr>
          <w:rFonts w:hint="eastAsia"/>
        </w:rPr>
        <w:t>信息通信技术服务、知识产权使用（加工流程、商标、专营权、视听产品、计算机软件）、电信、计算机和信息服务、数字化的金融服务以及其他商业服务（研发服务、专业管理咨询服务等）。</w:t>
      </w:r>
      <w:r>
        <w:rPr>
          <w:rFonts w:ascii="Times New Roman" w:hAnsi="Times New Roman"/>
        </w:rPr>
        <w:t>UNCTAD</w:t>
      </w:r>
      <w:r>
        <w:rPr>
          <w:rFonts w:ascii="Times New Roman" w:hAnsi="Times New Roman"/>
        </w:rPr>
        <w:t>（</w:t>
      </w:r>
      <w:r>
        <w:rPr>
          <w:rFonts w:ascii="Times New Roman" w:hAnsi="Times New Roman"/>
        </w:rPr>
        <w:t>2015</w:t>
      </w:r>
      <w:r>
        <w:rPr>
          <w:rFonts w:ascii="Times New Roman" w:hAnsi="Times New Roman"/>
        </w:rPr>
        <w:t>）</w:t>
      </w:r>
      <w:r>
        <w:rPr>
          <w:rFonts w:ascii="Times New Roman" w:hAnsi="Times New Roman" w:hint="eastAsia"/>
        </w:rPr>
        <w:t>提供了</w:t>
      </w:r>
      <w:r>
        <w:rPr>
          <w:rFonts w:ascii="Times New Roman" w:hAnsi="Times New Roman"/>
        </w:rPr>
        <w:t>一套数字服务贸易统计框架，将数字服务定义为</w:t>
      </w:r>
      <w:r>
        <w:rPr>
          <w:rFonts w:ascii="宋体" w:hAnsi="宋体" w:cs="宋体" w:hint="eastAsia"/>
        </w:rPr>
        <w:t>“通过信息通信网络远程交付的服务”</w:t>
      </w:r>
      <w:r>
        <w:rPr>
          <w:rFonts w:ascii="Times New Roman" w:hAnsi="Times New Roman"/>
        </w:rPr>
        <w:t>，其中数字服务包括电信、计算机和信息</w:t>
      </w:r>
      <w:r>
        <w:rPr>
          <w:rFonts w:ascii="Times New Roman" w:hAnsi="Times New Roman" w:hint="eastAsia"/>
          <w:szCs w:val="21"/>
        </w:rPr>
        <w:t>技术</w:t>
      </w:r>
      <w:r>
        <w:rPr>
          <w:rFonts w:ascii="Times New Roman" w:hAnsi="Times New Roman"/>
          <w:szCs w:val="21"/>
        </w:rPr>
        <w:t>服务、金融服务、知识产权使用费其他商业服务、视听和相关服务</w:t>
      </w:r>
      <w:r>
        <w:rPr>
          <w:rFonts w:ascii="Times New Roman" w:hAnsi="Times New Roman" w:hint="eastAsia"/>
          <w:szCs w:val="21"/>
        </w:rPr>
        <w:t>等。贾怀勤等（</w:t>
      </w:r>
      <w:r>
        <w:rPr>
          <w:rFonts w:ascii="Times New Roman" w:hAnsi="Times New Roman" w:hint="eastAsia"/>
          <w:szCs w:val="21"/>
        </w:rPr>
        <w:t>2021</w:t>
      </w:r>
      <w:r>
        <w:rPr>
          <w:rFonts w:ascii="Times New Roman" w:hAnsi="Times New Roman" w:hint="eastAsia"/>
          <w:szCs w:val="21"/>
        </w:rPr>
        <w:t>）提出了数字贸易测度的“二元三环”概念架构，其中核心数字服务包括通信服务（电信服务、互联网服务、卫星定位导航服务和其他服务）、计算机服务（基础软件服务和应用软件服务）、信息服务（信息提供服务、信息技术服务）、数字媒体和数字内容（动漫、影视、音乐和出版）；潜在数字技术赋能服务包括保险、金融服务、知识产权使用费和其他商业服务。</w:t>
      </w:r>
      <w:r>
        <w:rPr>
          <w:rFonts w:ascii="Times New Roman" w:hAnsi="Times New Roman"/>
          <w:szCs w:val="21"/>
        </w:rPr>
        <w:t>本文</w:t>
      </w:r>
      <w:r>
        <w:rPr>
          <w:rFonts w:ascii="Times New Roman" w:hAnsi="Times New Roman" w:hint="eastAsia"/>
          <w:szCs w:val="21"/>
        </w:rPr>
        <w:t>沿用</w:t>
      </w:r>
      <w:r>
        <w:rPr>
          <w:rFonts w:ascii="Times New Roman" w:hAnsi="Times New Roman"/>
          <w:szCs w:val="21"/>
        </w:rPr>
        <w:t>贾怀勤等（</w:t>
      </w:r>
      <w:r>
        <w:rPr>
          <w:rFonts w:ascii="Times New Roman" w:hAnsi="Times New Roman"/>
          <w:szCs w:val="21"/>
        </w:rPr>
        <w:t>2021</w:t>
      </w:r>
      <w:r>
        <w:rPr>
          <w:rFonts w:ascii="Times New Roman" w:hAnsi="Times New Roman"/>
          <w:szCs w:val="21"/>
        </w:rPr>
        <w:t>）的研究，认为数字服务贸易是在数字经济与服务贸易深度交融的时代背景下，</w:t>
      </w:r>
      <w:r>
        <w:rPr>
          <w:rFonts w:ascii="Times New Roman" w:hAnsi="Times New Roman" w:hint="eastAsia"/>
          <w:szCs w:val="21"/>
        </w:rPr>
        <w:t>以</w:t>
      </w:r>
      <w:r>
        <w:rPr>
          <w:rFonts w:ascii="Times New Roman" w:hAnsi="Times New Roman"/>
          <w:szCs w:val="21"/>
        </w:rPr>
        <w:t>信息通信、大数据等数字技术为载体，通过数字交付方式实现的服务贸易</w:t>
      </w:r>
      <w:r>
        <w:rPr>
          <w:rFonts w:ascii="Times New Roman" w:hAnsi="Times New Roman" w:hint="eastAsia"/>
          <w:szCs w:val="21"/>
        </w:rPr>
        <w:t>，基于</w:t>
      </w:r>
      <w:r>
        <w:rPr>
          <w:rFonts w:ascii="Times New Roman" w:hAnsi="Times New Roman"/>
          <w:szCs w:val="21"/>
        </w:rPr>
        <w:t>USBEA</w:t>
      </w:r>
      <w:r>
        <w:rPr>
          <w:rFonts w:ascii="Times New Roman" w:hAnsi="Times New Roman" w:hint="eastAsia"/>
          <w:szCs w:val="21"/>
        </w:rPr>
        <w:t>（</w:t>
      </w:r>
      <w:r>
        <w:rPr>
          <w:rFonts w:ascii="Times New Roman" w:hAnsi="Times New Roman" w:hint="eastAsia"/>
          <w:szCs w:val="21"/>
        </w:rPr>
        <w:t>2012</w:t>
      </w:r>
      <w:r>
        <w:rPr>
          <w:rFonts w:ascii="Times New Roman" w:hAnsi="Times New Roman" w:hint="eastAsia"/>
          <w:szCs w:val="21"/>
        </w:rPr>
        <w:t>）和</w:t>
      </w:r>
      <w:r>
        <w:rPr>
          <w:rFonts w:ascii="Times New Roman" w:hAnsi="Times New Roman"/>
          <w:szCs w:val="21"/>
        </w:rPr>
        <w:t>UNCTAD</w:t>
      </w:r>
      <w:r>
        <w:rPr>
          <w:rFonts w:ascii="Times New Roman" w:hAnsi="Times New Roman"/>
          <w:szCs w:val="21"/>
        </w:rPr>
        <w:t>（</w:t>
      </w:r>
      <w:r>
        <w:rPr>
          <w:rFonts w:ascii="Times New Roman" w:hAnsi="Times New Roman"/>
          <w:szCs w:val="21"/>
        </w:rPr>
        <w:t>2015</w:t>
      </w:r>
      <w:r>
        <w:rPr>
          <w:rFonts w:ascii="Times New Roman" w:hAnsi="Times New Roman"/>
          <w:szCs w:val="21"/>
        </w:rPr>
        <w:t>）</w:t>
      </w:r>
      <w:r>
        <w:rPr>
          <w:rFonts w:ascii="Times New Roman" w:hAnsi="Times New Roman" w:hint="eastAsia"/>
          <w:szCs w:val="21"/>
        </w:rPr>
        <w:t>对</w:t>
      </w:r>
      <w:r>
        <w:rPr>
          <w:rFonts w:ascii="Times New Roman" w:hAnsi="Times New Roman"/>
          <w:szCs w:val="21"/>
        </w:rPr>
        <w:t>数字服务</w:t>
      </w:r>
      <w:r>
        <w:rPr>
          <w:rFonts w:ascii="Times New Roman" w:hAnsi="Times New Roman" w:hint="eastAsia"/>
          <w:szCs w:val="21"/>
        </w:rPr>
        <w:t>贸易的核算框架以及提炼贾怀勤等（</w:t>
      </w:r>
      <w:r>
        <w:rPr>
          <w:rFonts w:ascii="Times New Roman" w:hAnsi="Times New Roman" w:hint="eastAsia"/>
          <w:szCs w:val="21"/>
        </w:rPr>
        <w:t>2021</w:t>
      </w:r>
      <w:r>
        <w:rPr>
          <w:rFonts w:ascii="Times New Roman" w:hAnsi="Times New Roman" w:hint="eastAsia"/>
          <w:szCs w:val="21"/>
        </w:rPr>
        <w:t>）有关</w:t>
      </w:r>
      <w:r>
        <w:rPr>
          <w:rFonts w:ascii="Times New Roman" w:hAnsi="Times New Roman"/>
          <w:szCs w:val="21"/>
        </w:rPr>
        <w:t>数字化交付服务</w:t>
      </w:r>
      <w:r>
        <w:rPr>
          <w:rFonts w:ascii="Times New Roman" w:hAnsi="Times New Roman" w:hint="eastAsia"/>
          <w:szCs w:val="21"/>
        </w:rPr>
        <w:t>业务的划分标准，以</w:t>
      </w:r>
      <w:r>
        <w:rPr>
          <w:rFonts w:ascii="Times New Roman" w:hAnsi="Times New Roman"/>
          <w:szCs w:val="21"/>
        </w:rPr>
        <w:t>《国</w:t>
      </w:r>
      <w:r>
        <w:rPr>
          <w:rFonts w:ascii="Times New Roman" w:hAnsi="Times New Roman" w:hint="eastAsia"/>
          <w:szCs w:val="21"/>
        </w:rPr>
        <w:t>民经济</w:t>
      </w:r>
      <w:r>
        <w:rPr>
          <w:rFonts w:ascii="Times New Roman" w:hAnsi="Times New Roman"/>
          <w:szCs w:val="21"/>
        </w:rPr>
        <w:t>行业分类》</w:t>
      </w:r>
      <w:r>
        <w:rPr>
          <w:rFonts w:ascii="Times New Roman" w:hAnsi="Times New Roman" w:hint="eastAsia"/>
          <w:szCs w:val="21"/>
        </w:rPr>
        <w:t>为依据</w:t>
      </w:r>
      <w:r>
        <w:rPr>
          <w:rFonts w:ascii="Times New Roman" w:hAnsi="Times New Roman"/>
          <w:szCs w:val="21"/>
        </w:rPr>
        <w:t>，逐一筛选数字化程度高且数据完整的数字服务贸易依托行业，然后将其与</w:t>
      </w:r>
      <w:r>
        <w:rPr>
          <w:rFonts w:ascii="Times New Roman" w:hAnsi="Times New Roman"/>
          <w:szCs w:val="21"/>
        </w:rPr>
        <w:t>O</w:t>
      </w:r>
      <w:r>
        <w:rPr>
          <w:rFonts w:ascii="Times New Roman" w:hAnsi="Times New Roman" w:hint="eastAsia"/>
          <w:szCs w:val="21"/>
        </w:rPr>
        <w:t>EC</w:t>
      </w:r>
      <w:r>
        <w:rPr>
          <w:rFonts w:ascii="Times New Roman" w:hAnsi="Times New Roman"/>
          <w:szCs w:val="21"/>
        </w:rPr>
        <w:t>D-STRI</w:t>
      </w:r>
      <w:r>
        <w:rPr>
          <w:rFonts w:ascii="Times New Roman" w:hAnsi="Times New Roman"/>
          <w:szCs w:val="21"/>
        </w:rPr>
        <w:t>和</w:t>
      </w:r>
      <w:r>
        <w:rPr>
          <w:rFonts w:ascii="Times New Roman" w:hAnsi="Times New Roman"/>
          <w:szCs w:val="21"/>
        </w:rPr>
        <w:t>O</w:t>
      </w:r>
      <w:r>
        <w:rPr>
          <w:rFonts w:ascii="Times New Roman" w:hAnsi="Times New Roman" w:hint="eastAsia"/>
          <w:szCs w:val="21"/>
        </w:rPr>
        <w:t>EC</w:t>
      </w:r>
      <w:r>
        <w:rPr>
          <w:rFonts w:ascii="Times New Roman" w:hAnsi="Times New Roman"/>
          <w:szCs w:val="21"/>
        </w:rPr>
        <w:t>D-DSTRI</w:t>
      </w:r>
      <w:r>
        <w:rPr>
          <w:rFonts w:ascii="Times New Roman" w:hAnsi="Times New Roman"/>
          <w:szCs w:val="21"/>
        </w:rPr>
        <w:t>数据库进行匹配</w:t>
      </w:r>
      <w:r>
        <w:rPr>
          <w:rFonts w:ascii="Times New Roman" w:hAnsi="Times New Roman" w:hint="eastAsia"/>
          <w:szCs w:val="21"/>
        </w:rPr>
        <w:t>，如</w:t>
      </w:r>
      <w:r>
        <w:rPr>
          <w:rFonts w:ascii="Times New Roman" w:hAnsi="Times New Roman"/>
          <w:szCs w:val="21"/>
        </w:rPr>
        <w:t>表</w:t>
      </w:r>
      <w:r>
        <w:rPr>
          <w:rFonts w:ascii="Times New Roman" w:hAnsi="Times New Roman"/>
          <w:szCs w:val="21"/>
        </w:rPr>
        <w:t>1</w:t>
      </w:r>
      <w:r>
        <w:rPr>
          <w:rFonts w:ascii="Times New Roman" w:hAnsi="Times New Roman" w:hint="eastAsia"/>
          <w:szCs w:val="21"/>
        </w:rPr>
        <w:t>所示</w:t>
      </w:r>
      <w:r>
        <w:rPr>
          <w:rFonts w:ascii="Times New Roman" w:hAnsi="Times New Roman"/>
          <w:szCs w:val="21"/>
        </w:rPr>
        <w:t>。</w:t>
      </w:r>
    </w:p>
    <w:p w:rsidR="00366207" w:rsidRDefault="00366207">
      <w:pPr>
        <w:pStyle w:val="2"/>
        <w:spacing w:after="0"/>
        <w:ind w:leftChars="0" w:left="0"/>
        <w:rPr>
          <w:rFonts w:ascii="Times New Roman" w:hAnsi="Times New Roman"/>
          <w:szCs w:val="21"/>
        </w:rPr>
      </w:pPr>
    </w:p>
    <w:p w:rsidR="00366207" w:rsidRDefault="00000000">
      <w:pPr>
        <w:pStyle w:val="a6"/>
        <w:ind w:firstLineChars="700" w:firstLine="1260"/>
      </w:pPr>
      <w:r>
        <w:rPr>
          <w:rFonts w:ascii="Times New Roman" w:eastAsia="楷体" w:hAnsi="Times New Roman" w:cs="Times New Roman"/>
          <w:sz w:val="18"/>
          <w:szCs w:val="18"/>
        </w:rPr>
        <w:t>表</w:t>
      </w:r>
      <w:r>
        <w:rPr>
          <w:rFonts w:ascii="Times New Roman" w:eastAsia="楷体" w:hAnsi="Times New Roman" w:cs="Times New Roman"/>
          <w:sz w:val="18"/>
          <w:szCs w:val="18"/>
        </w:rPr>
        <w:fldChar w:fldCharType="begin"/>
      </w:r>
      <w:r>
        <w:rPr>
          <w:rFonts w:ascii="Times New Roman" w:eastAsia="楷体" w:hAnsi="Times New Roman" w:cs="Times New Roman"/>
          <w:sz w:val="18"/>
          <w:szCs w:val="18"/>
        </w:rPr>
        <w:instrText xml:space="preserve"> SEQ </w:instrText>
      </w:r>
      <w:r>
        <w:rPr>
          <w:rFonts w:ascii="Times New Roman" w:eastAsia="楷体" w:hAnsi="Times New Roman" w:cs="Times New Roman"/>
          <w:sz w:val="18"/>
          <w:szCs w:val="18"/>
        </w:rPr>
        <w:instrText>表</w:instrText>
      </w:r>
      <w:r>
        <w:rPr>
          <w:rFonts w:ascii="Times New Roman" w:eastAsia="楷体" w:hAnsi="Times New Roman" w:cs="Times New Roman"/>
          <w:sz w:val="18"/>
          <w:szCs w:val="18"/>
        </w:rPr>
        <w:instrText xml:space="preserve"> \* ARABIC </w:instrText>
      </w:r>
      <w:r>
        <w:rPr>
          <w:rFonts w:ascii="Times New Roman" w:eastAsia="楷体" w:hAnsi="Times New Roman" w:cs="Times New Roman"/>
          <w:sz w:val="18"/>
          <w:szCs w:val="18"/>
        </w:rPr>
        <w:fldChar w:fldCharType="separate"/>
      </w:r>
      <w:r>
        <w:rPr>
          <w:rFonts w:ascii="Times New Roman" w:eastAsia="楷体" w:hAnsi="Times New Roman" w:cs="Times New Roman"/>
          <w:sz w:val="18"/>
          <w:szCs w:val="18"/>
        </w:rPr>
        <w:t>1</w:t>
      </w:r>
      <w:r>
        <w:rPr>
          <w:rFonts w:ascii="Times New Roman" w:eastAsia="楷体" w:hAnsi="Times New Roman" w:cs="Times New Roman"/>
          <w:sz w:val="18"/>
          <w:szCs w:val="18"/>
        </w:rPr>
        <w:fldChar w:fldCharType="end"/>
      </w:r>
      <w:r>
        <w:rPr>
          <w:rFonts w:ascii="Times New Roman" w:eastAsia="楷体" w:hAnsi="Times New Roman" w:cs="Times New Roman"/>
          <w:sz w:val="18"/>
          <w:szCs w:val="18"/>
        </w:rPr>
        <w:t xml:space="preserve">  </w:t>
      </w:r>
      <w:r>
        <w:rPr>
          <w:rFonts w:ascii="Times New Roman" w:eastAsia="楷体" w:hAnsi="Times New Roman" w:cs="Times New Roman"/>
          <w:sz w:val="18"/>
          <w:szCs w:val="18"/>
        </w:rPr>
        <w:t>数字服务贸易依托行业与</w:t>
      </w:r>
      <w:r>
        <w:rPr>
          <w:rFonts w:ascii="Times New Roman" w:eastAsia="楷体" w:hAnsi="Times New Roman" w:cs="Times New Roman"/>
          <w:sz w:val="18"/>
          <w:szCs w:val="18"/>
        </w:rPr>
        <w:t>OECD-STRI</w:t>
      </w:r>
      <w:r>
        <w:rPr>
          <w:rFonts w:ascii="Times New Roman" w:eastAsia="楷体" w:hAnsi="Times New Roman" w:cs="Times New Roman"/>
          <w:sz w:val="18"/>
          <w:szCs w:val="18"/>
        </w:rPr>
        <w:t>和</w:t>
      </w:r>
      <w:r>
        <w:rPr>
          <w:rFonts w:ascii="Times New Roman" w:eastAsia="楷体" w:hAnsi="Times New Roman" w:cs="Times New Roman"/>
          <w:sz w:val="18"/>
          <w:szCs w:val="18"/>
        </w:rPr>
        <w:t>OECD-DSTRI</w:t>
      </w:r>
      <w:r>
        <w:rPr>
          <w:rFonts w:ascii="Times New Roman" w:eastAsia="楷体" w:hAnsi="Times New Roman" w:cs="Times New Roman"/>
          <w:sz w:val="18"/>
          <w:szCs w:val="18"/>
        </w:rPr>
        <w:t>匹配</w:t>
      </w:r>
    </w:p>
    <w:tbl>
      <w:tblPr>
        <w:tblW w:w="8519" w:type="dxa"/>
        <w:jc w:val="center"/>
        <w:tblBorders>
          <w:top w:val="single" w:sz="8" w:space="0" w:color="auto"/>
          <w:bottom w:val="single" w:sz="8"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323"/>
        <w:gridCol w:w="1718"/>
        <w:gridCol w:w="3257"/>
        <w:gridCol w:w="2221"/>
      </w:tblGrid>
      <w:tr w:rsidR="00366207">
        <w:trPr>
          <w:trHeight w:val="497"/>
          <w:jc w:val="center"/>
        </w:trPr>
        <w:tc>
          <w:tcPr>
            <w:tcW w:w="1323" w:type="dxa"/>
            <w:tcBorders>
              <w:tl2br w:val="nil"/>
              <w:tr2bl w:val="nil"/>
            </w:tcBorders>
            <w:shd w:val="clear" w:color="auto" w:fill="auto"/>
            <w:noWrap/>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核心要素</w:t>
            </w:r>
          </w:p>
        </w:tc>
        <w:tc>
          <w:tcPr>
            <w:tcW w:w="1718" w:type="dxa"/>
            <w:tcBorders>
              <w:tl2br w:val="nil"/>
              <w:tr2bl w:val="nil"/>
            </w:tcBorders>
            <w:shd w:val="clear" w:color="auto" w:fill="auto"/>
            <w:noWrap/>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内容</w:t>
            </w:r>
          </w:p>
        </w:tc>
        <w:tc>
          <w:tcPr>
            <w:tcW w:w="3257" w:type="dxa"/>
            <w:tcBorders>
              <w:tl2br w:val="nil"/>
              <w:tr2bl w:val="nil"/>
            </w:tcBorders>
            <w:shd w:val="clear" w:color="auto" w:fill="auto"/>
            <w:noWrap/>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数字服务贸易依托行业</w:t>
            </w:r>
          </w:p>
        </w:tc>
        <w:tc>
          <w:tcPr>
            <w:tcW w:w="2221" w:type="dxa"/>
            <w:tcBorders>
              <w:tl2br w:val="nil"/>
              <w:tr2bl w:val="nil"/>
            </w:tcBorders>
            <w:shd w:val="clear" w:color="auto" w:fill="auto"/>
            <w:noWrap/>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与</w:t>
            </w:r>
            <w:r>
              <w:rPr>
                <w:rFonts w:ascii="Times New Roman" w:eastAsia="宋体" w:hAnsi="Times New Roman" w:cs="Times New Roman" w:hint="eastAsia"/>
                <w:kern w:val="0"/>
                <w:sz w:val="18"/>
                <w:szCs w:val="18"/>
              </w:rPr>
              <w:t>OECD-STRI</w:t>
            </w:r>
            <w:r>
              <w:rPr>
                <w:rFonts w:ascii="Times New Roman" w:eastAsia="宋体" w:hAnsi="Times New Roman" w:cs="Times New Roman" w:hint="eastAsia"/>
                <w:kern w:val="0"/>
                <w:sz w:val="18"/>
                <w:szCs w:val="18"/>
              </w:rPr>
              <w:t>和</w:t>
            </w:r>
            <w:r>
              <w:rPr>
                <w:rFonts w:ascii="Times New Roman" w:eastAsia="宋体" w:hAnsi="Times New Roman" w:cs="Times New Roman" w:hint="eastAsia"/>
                <w:kern w:val="0"/>
                <w:sz w:val="18"/>
                <w:szCs w:val="18"/>
              </w:rPr>
              <w:t>OECD-DSTRI</w:t>
            </w:r>
            <w:r>
              <w:rPr>
                <w:rFonts w:ascii="Times New Roman" w:eastAsia="宋体" w:hAnsi="Times New Roman" w:cs="Times New Roman" w:hint="eastAsia"/>
                <w:kern w:val="0"/>
                <w:sz w:val="18"/>
                <w:szCs w:val="18"/>
              </w:rPr>
              <w:t>对应</w:t>
            </w:r>
          </w:p>
        </w:tc>
      </w:tr>
      <w:tr w:rsidR="00366207">
        <w:trPr>
          <w:trHeight w:val="397"/>
          <w:jc w:val="center"/>
        </w:trPr>
        <w:tc>
          <w:tcPr>
            <w:tcW w:w="1323" w:type="dxa"/>
            <w:vMerge w:val="restart"/>
            <w:shd w:val="clear" w:color="auto" w:fill="auto"/>
            <w:vAlign w:val="center"/>
          </w:tcPr>
          <w:p w:rsidR="00366207" w:rsidRDefault="00000000">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数字化赋权</w:t>
            </w:r>
          </w:p>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基础设施</w:t>
            </w:r>
          </w:p>
        </w:tc>
        <w:tc>
          <w:tcPr>
            <w:tcW w:w="1718" w:type="dxa"/>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电信设备与服务</w:t>
            </w:r>
          </w:p>
        </w:tc>
        <w:tc>
          <w:tcPr>
            <w:tcW w:w="3257" w:type="dxa"/>
            <w:vMerge w:val="restart"/>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kern w:val="0"/>
                <w:sz w:val="18"/>
                <w:szCs w:val="18"/>
              </w:rPr>
              <w:t>I</w:t>
            </w:r>
            <w:r>
              <w:rPr>
                <w:rFonts w:ascii="宋体" w:eastAsia="宋体" w:hAnsi="宋体" w:cs="宋体" w:hint="eastAsia"/>
                <w:kern w:val="0"/>
                <w:sz w:val="18"/>
                <w:szCs w:val="18"/>
              </w:rPr>
              <w:t xml:space="preserve"> 信息传输、软件和信息技术服务业</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I-63</w:t>
            </w:r>
            <w:r>
              <w:rPr>
                <w:rFonts w:ascii="宋体" w:eastAsia="宋体" w:hAnsi="宋体" w:cs="宋体" w:hint="eastAsia"/>
                <w:kern w:val="0"/>
                <w:sz w:val="18"/>
                <w:szCs w:val="18"/>
              </w:rPr>
              <w:t xml:space="preserve"> 电信、广播电视和卫星传输服务</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I-64 </w:t>
            </w:r>
            <w:r>
              <w:rPr>
                <w:rFonts w:ascii="宋体" w:eastAsia="宋体" w:hAnsi="宋体" w:cs="宋体" w:hint="eastAsia"/>
                <w:kern w:val="0"/>
                <w:sz w:val="18"/>
                <w:szCs w:val="18"/>
              </w:rPr>
              <w:t>互联网和相关服务 *</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 xml:space="preserve">I-65 </w:t>
            </w:r>
            <w:r>
              <w:rPr>
                <w:rFonts w:ascii="宋体" w:eastAsia="宋体" w:hAnsi="宋体" w:cs="宋体" w:hint="eastAsia"/>
                <w:kern w:val="0"/>
                <w:sz w:val="18"/>
                <w:szCs w:val="18"/>
              </w:rPr>
              <w:t>软件和信息技术服务业 *</w:t>
            </w:r>
          </w:p>
        </w:tc>
        <w:tc>
          <w:tcPr>
            <w:tcW w:w="2221" w:type="dxa"/>
            <w:vMerge w:val="restart"/>
            <w:shd w:val="clear" w:color="auto" w:fill="auto"/>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Infrastructure and connectivity</w:t>
            </w:r>
          </w:p>
        </w:tc>
      </w:tr>
      <w:tr w:rsidR="00366207">
        <w:trPr>
          <w:trHeight w:val="725"/>
          <w:jc w:val="center"/>
        </w:trPr>
        <w:tc>
          <w:tcPr>
            <w:tcW w:w="1323" w:type="dxa"/>
            <w:vMerge/>
            <w:tcBorders>
              <w:tl2br w:val="nil"/>
              <w:tr2bl w:val="nil"/>
            </w:tcBorders>
            <w:shd w:val="clear" w:color="auto" w:fill="auto"/>
            <w:vAlign w:val="center"/>
          </w:tcPr>
          <w:p w:rsidR="00366207" w:rsidRDefault="00366207">
            <w:pPr>
              <w:spacing w:line="240" w:lineRule="exact"/>
              <w:jc w:val="center"/>
              <w:rPr>
                <w:rFonts w:ascii="宋体" w:eastAsia="宋体" w:hAnsi="宋体" w:cs="宋体"/>
                <w:sz w:val="18"/>
                <w:szCs w:val="18"/>
              </w:rPr>
            </w:pP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计算机软件</w:t>
            </w:r>
          </w:p>
        </w:tc>
        <w:tc>
          <w:tcPr>
            <w:tcW w:w="3257" w:type="dxa"/>
            <w:vMerge/>
            <w:tcBorders>
              <w:tl2br w:val="nil"/>
              <w:tr2bl w:val="nil"/>
            </w:tcBorders>
            <w:shd w:val="clear" w:color="auto" w:fill="auto"/>
            <w:vAlign w:val="center"/>
          </w:tcPr>
          <w:p w:rsidR="00366207" w:rsidRDefault="00366207">
            <w:pPr>
              <w:spacing w:line="240" w:lineRule="exact"/>
              <w:jc w:val="left"/>
              <w:rPr>
                <w:rFonts w:ascii="宋体" w:eastAsia="宋体" w:hAnsi="宋体" w:cs="宋体"/>
                <w:sz w:val="18"/>
                <w:szCs w:val="18"/>
              </w:rPr>
            </w:pPr>
          </w:p>
        </w:tc>
        <w:tc>
          <w:tcPr>
            <w:tcW w:w="2221" w:type="dxa"/>
            <w:vMerge/>
            <w:tcBorders>
              <w:tl2br w:val="nil"/>
              <w:tr2bl w:val="nil"/>
            </w:tcBorders>
            <w:shd w:val="clear" w:color="auto" w:fill="auto"/>
            <w:vAlign w:val="center"/>
          </w:tcPr>
          <w:p w:rsidR="00366207" w:rsidRDefault="00366207">
            <w:pPr>
              <w:widowControl/>
              <w:spacing w:line="240" w:lineRule="exact"/>
              <w:jc w:val="center"/>
              <w:textAlignment w:val="center"/>
              <w:rPr>
                <w:rFonts w:ascii="Times New Roman" w:eastAsia="宋体" w:hAnsi="Times New Roman" w:cs="Times New Roman"/>
                <w:kern w:val="0"/>
                <w:sz w:val="18"/>
                <w:szCs w:val="18"/>
              </w:rPr>
            </w:pPr>
          </w:p>
        </w:tc>
      </w:tr>
      <w:tr w:rsidR="00366207">
        <w:trPr>
          <w:trHeight w:val="986"/>
          <w:jc w:val="center"/>
        </w:trPr>
        <w:tc>
          <w:tcPr>
            <w:tcW w:w="1323" w:type="dxa"/>
            <w:vMerge w:val="restart"/>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数字化媒体</w:t>
            </w:r>
          </w:p>
          <w:p w:rsidR="00366207" w:rsidRDefault="00366207">
            <w:pPr>
              <w:widowControl/>
              <w:spacing w:line="240" w:lineRule="exact"/>
              <w:jc w:val="center"/>
              <w:textAlignment w:val="center"/>
              <w:rPr>
                <w:rFonts w:ascii="宋体" w:eastAsia="宋体" w:hAnsi="宋体" w:cs="宋体"/>
                <w:sz w:val="18"/>
                <w:szCs w:val="18"/>
              </w:rPr>
            </w:pP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互联网发行与出版</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R-86</w:t>
            </w:r>
            <w:r>
              <w:rPr>
                <w:rFonts w:ascii="宋体" w:eastAsia="宋体" w:hAnsi="宋体" w:cs="宋体" w:hint="eastAsia"/>
                <w:kern w:val="0"/>
                <w:sz w:val="18"/>
                <w:szCs w:val="18"/>
              </w:rPr>
              <w:t xml:space="preserve"> 新闻和出版业</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R-8624 </w:t>
            </w:r>
            <w:r>
              <w:rPr>
                <w:rFonts w:ascii="宋体" w:eastAsia="宋体" w:hAnsi="宋体" w:cs="宋体" w:hint="eastAsia"/>
                <w:kern w:val="0"/>
                <w:sz w:val="18"/>
                <w:szCs w:val="18"/>
              </w:rPr>
              <w:t>音像制品出版</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R-8625</w:t>
            </w:r>
            <w:r>
              <w:rPr>
                <w:rFonts w:ascii="宋体" w:eastAsia="宋体" w:hAnsi="宋体" w:cs="宋体" w:hint="eastAsia"/>
                <w:kern w:val="0"/>
                <w:sz w:val="18"/>
                <w:szCs w:val="18"/>
              </w:rPr>
              <w:t xml:space="preserve"> 电子出版物出版</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 xml:space="preserve">R-8626 </w:t>
            </w:r>
            <w:r>
              <w:rPr>
                <w:rFonts w:ascii="宋体" w:eastAsia="宋体" w:hAnsi="宋体" w:cs="宋体" w:hint="eastAsia"/>
                <w:kern w:val="0"/>
                <w:sz w:val="18"/>
                <w:szCs w:val="18"/>
              </w:rPr>
              <w:t>数字出版</w:t>
            </w:r>
          </w:p>
        </w:tc>
        <w:tc>
          <w:tcPr>
            <w:tcW w:w="2221" w:type="dxa"/>
            <w:tcBorders>
              <w:tl2br w:val="nil"/>
              <w:tr2bl w:val="nil"/>
            </w:tcBorders>
            <w:shd w:val="clear" w:color="auto" w:fill="auto"/>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Intellectual property rights</w:t>
            </w:r>
          </w:p>
        </w:tc>
      </w:tr>
      <w:tr w:rsidR="00366207">
        <w:trPr>
          <w:trHeight w:val="1191"/>
          <w:jc w:val="center"/>
        </w:trPr>
        <w:tc>
          <w:tcPr>
            <w:tcW w:w="1323" w:type="dxa"/>
            <w:vMerge/>
            <w:tcBorders>
              <w:tl2br w:val="nil"/>
              <w:tr2bl w:val="nil"/>
            </w:tcBorders>
            <w:shd w:val="clear" w:color="auto" w:fill="auto"/>
            <w:vAlign w:val="center"/>
          </w:tcPr>
          <w:p w:rsidR="00366207" w:rsidRDefault="00366207">
            <w:pPr>
              <w:widowControl/>
              <w:spacing w:line="240" w:lineRule="exact"/>
              <w:jc w:val="center"/>
              <w:textAlignment w:val="center"/>
              <w:rPr>
                <w:rFonts w:ascii="宋体" w:eastAsia="宋体" w:hAnsi="宋体" w:cs="宋体"/>
                <w:sz w:val="18"/>
                <w:szCs w:val="18"/>
              </w:rPr>
            </w:pP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互联网广播</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w:t>
            </w:r>
            <w:r>
              <w:rPr>
                <w:rFonts w:ascii="宋体" w:eastAsia="宋体" w:hAnsi="宋体" w:cs="宋体" w:hint="eastAsia"/>
                <w:kern w:val="0"/>
                <w:sz w:val="18"/>
                <w:szCs w:val="18"/>
              </w:rPr>
              <w:t xml:space="preserve"> 广播、电视、电影和录音制作业</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R-8710</w:t>
            </w:r>
            <w:r>
              <w:rPr>
                <w:rFonts w:ascii="宋体" w:eastAsia="宋体" w:hAnsi="宋体" w:cs="宋体" w:hint="eastAsia"/>
                <w:kern w:val="0"/>
                <w:sz w:val="18"/>
                <w:szCs w:val="18"/>
              </w:rPr>
              <w:t xml:space="preserve"> 广播</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R-8720</w:t>
            </w:r>
            <w:r>
              <w:rPr>
                <w:rFonts w:ascii="宋体" w:eastAsia="宋体" w:hAnsi="宋体" w:cs="宋体" w:hint="eastAsia"/>
                <w:kern w:val="0"/>
                <w:sz w:val="18"/>
                <w:szCs w:val="18"/>
              </w:rPr>
              <w:t xml:space="preserve"> 电视</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R-8740</w:t>
            </w:r>
            <w:r>
              <w:rPr>
                <w:rFonts w:ascii="宋体" w:eastAsia="宋体" w:hAnsi="宋体" w:cs="宋体" w:hint="eastAsia"/>
                <w:kern w:val="0"/>
                <w:sz w:val="18"/>
                <w:szCs w:val="18"/>
              </w:rPr>
              <w:t xml:space="preserve"> 广播电视集成播控</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R-8750</w:t>
            </w:r>
            <w:r>
              <w:rPr>
                <w:rFonts w:ascii="宋体" w:eastAsia="宋体" w:hAnsi="宋体" w:cs="宋体" w:hint="eastAsia"/>
                <w:kern w:val="0"/>
                <w:sz w:val="18"/>
                <w:szCs w:val="18"/>
              </w:rPr>
              <w:t xml:space="preserve"> 电影和广播电视节目发行</w:t>
            </w:r>
          </w:p>
        </w:tc>
        <w:tc>
          <w:tcPr>
            <w:tcW w:w="2221" w:type="dxa"/>
            <w:vMerge w:val="restart"/>
            <w:tcBorders>
              <w:tl2br w:val="nil"/>
              <w:tr2bl w:val="nil"/>
            </w:tcBorders>
            <w:shd w:val="clear" w:color="auto" w:fill="auto"/>
            <w:vAlign w:val="center"/>
          </w:tcPr>
          <w:p w:rsidR="00366207" w:rsidRDefault="00000000">
            <w:pPr>
              <w:widowControl/>
              <w:spacing w:line="40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Broadcasting service</w:t>
            </w:r>
          </w:p>
          <w:p w:rsidR="00366207" w:rsidRDefault="00000000">
            <w:pPr>
              <w:widowControl/>
              <w:spacing w:line="40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Motion pictures service</w:t>
            </w:r>
          </w:p>
          <w:p w:rsidR="00366207" w:rsidRDefault="00000000">
            <w:pPr>
              <w:widowControl/>
              <w:spacing w:line="40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Sound recording service</w:t>
            </w:r>
          </w:p>
        </w:tc>
      </w:tr>
      <w:tr w:rsidR="00366207">
        <w:trPr>
          <w:trHeight w:val="955"/>
          <w:jc w:val="center"/>
        </w:trPr>
        <w:tc>
          <w:tcPr>
            <w:tcW w:w="1323" w:type="dxa"/>
            <w:vMerge/>
            <w:tcBorders>
              <w:tl2br w:val="nil"/>
              <w:tr2bl w:val="nil"/>
            </w:tcBorders>
            <w:shd w:val="clear" w:color="auto" w:fill="auto"/>
            <w:vAlign w:val="center"/>
          </w:tcPr>
          <w:p w:rsidR="00366207" w:rsidRDefault="00366207">
            <w:pPr>
              <w:widowControl/>
              <w:spacing w:line="240" w:lineRule="exact"/>
              <w:jc w:val="center"/>
              <w:textAlignment w:val="center"/>
              <w:rPr>
                <w:rFonts w:ascii="宋体" w:eastAsia="宋体" w:hAnsi="宋体" w:cs="宋体"/>
                <w:sz w:val="18"/>
                <w:szCs w:val="18"/>
              </w:rPr>
            </w:pP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流量与下载</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R-87 </w:t>
            </w:r>
            <w:r>
              <w:rPr>
                <w:rFonts w:ascii="宋体" w:eastAsia="宋体" w:hAnsi="宋体" w:cs="宋体" w:hint="eastAsia"/>
                <w:kern w:val="0"/>
                <w:sz w:val="18"/>
                <w:szCs w:val="18"/>
              </w:rPr>
              <w:t>广播、电视、电影和录音制作业</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R-8730</w:t>
            </w:r>
            <w:r>
              <w:rPr>
                <w:rFonts w:ascii="宋体" w:eastAsia="宋体" w:hAnsi="宋体" w:cs="宋体" w:hint="eastAsia"/>
                <w:kern w:val="0"/>
                <w:sz w:val="18"/>
                <w:szCs w:val="18"/>
              </w:rPr>
              <w:t xml:space="preserve"> 影视节目制作活动</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R-8760</w:t>
            </w:r>
            <w:r>
              <w:rPr>
                <w:rFonts w:ascii="宋体" w:eastAsia="宋体" w:hAnsi="宋体" w:cs="宋体" w:hint="eastAsia"/>
                <w:kern w:val="0"/>
                <w:sz w:val="18"/>
                <w:szCs w:val="18"/>
              </w:rPr>
              <w:t xml:space="preserve"> 电影放映</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 xml:space="preserve">R-8770 </w:t>
            </w:r>
            <w:r>
              <w:rPr>
                <w:rFonts w:ascii="宋体" w:eastAsia="宋体" w:hAnsi="宋体" w:cs="宋体" w:hint="eastAsia"/>
                <w:kern w:val="0"/>
                <w:sz w:val="18"/>
                <w:szCs w:val="18"/>
              </w:rPr>
              <w:t>录音制作活动</w:t>
            </w:r>
          </w:p>
        </w:tc>
        <w:tc>
          <w:tcPr>
            <w:tcW w:w="2221" w:type="dxa"/>
            <w:vMerge/>
            <w:tcBorders>
              <w:tl2br w:val="nil"/>
              <w:tr2bl w:val="nil"/>
            </w:tcBorders>
            <w:shd w:val="clear" w:color="auto" w:fill="auto"/>
            <w:vAlign w:val="center"/>
          </w:tcPr>
          <w:p w:rsidR="00366207" w:rsidRDefault="00366207">
            <w:pPr>
              <w:widowControl/>
              <w:spacing w:line="240" w:lineRule="exact"/>
              <w:jc w:val="center"/>
              <w:textAlignment w:val="center"/>
              <w:rPr>
                <w:rFonts w:ascii="Times New Roman" w:eastAsia="宋体" w:hAnsi="Times New Roman" w:cs="Times New Roman"/>
                <w:kern w:val="0"/>
                <w:sz w:val="18"/>
                <w:szCs w:val="18"/>
              </w:rPr>
            </w:pPr>
          </w:p>
        </w:tc>
      </w:tr>
      <w:tr w:rsidR="00366207">
        <w:trPr>
          <w:trHeight w:val="1191"/>
          <w:jc w:val="center"/>
        </w:trPr>
        <w:tc>
          <w:tcPr>
            <w:tcW w:w="1323" w:type="dxa"/>
            <w:vMerge/>
            <w:tcBorders>
              <w:tl2br w:val="nil"/>
              <w:tr2bl w:val="nil"/>
            </w:tcBorders>
            <w:shd w:val="clear" w:color="auto" w:fill="auto"/>
            <w:vAlign w:val="center"/>
          </w:tcPr>
          <w:p w:rsidR="00366207" w:rsidRDefault="00366207">
            <w:pPr>
              <w:widowControl/>
              <w:spacing w:line="240" w:lineRule="exact"/>
              <w:jc w:val="center"/>
              <w:textAlignment w:val="center"/>
              <w:rPr>
                <w:rFonts w:ascii="宋体" w:eastAsia="宋体" w:hAnsi="宋体" w:cs="宋体"/>
                <w:sz w:val="18"/>
                <w:szCs w:val="18"/>
              </w:rPr>
            </w:pPr>
          </w:p>
        </w:tc>
        <w:tc>
          <w:tcPr>
            <w:tcW w:w="1718" w:type="dxa"/>
            <w:vMerge w:val="restart"/>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相关支持服务</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I-64</w:t>
            </w:r>
            <w:r>
              <w:rPr>
                <w:rFonts w:ascii="宋体" w:eastAsia="宋体" w:hAnsi="宋体" w:cs="宋体" w:hint="eastAsia"/>
                <w:kern w:val="0"/>
                <w:sz w:val="18"/>
                <w:szCs w:val="18"/>
              </w:rPr>
              <w:t xml:space="preserve"> 互联网和相关服务 *</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I-6421</w:t>
            </w:r>
            <w:r>
              <w:rPr>
                <w:rFonts w:ascii="宋体" w:eastAsia="宋体" w:hAnsi="宋体" w:cs="宋体" w:hint="eastAsia"/>
                <w:kern w:val="0"/>
                <w:sz w:val="18"/>
                <w:szCs w:val="18"/>
              </w:rPr>
              <w:t xml:space="preserve"> 互联网搜索服务 *</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I-6422</w:t>
            </w:r>
            <w:r>
              <w:rPr>
                <w:rFonts w:ascii="宋体" w:eastAsia="宋体" w:hAnsi="宋体" w:cs="宋体" w:hint="eastAsia"/>
                <w:kern w:val="0"/>
                <w:sz w:val="18"/>
                <w:szCs w:val="18"/>
              </w:rPr>
              <w:t xml:space="preserve"> 互联网游戏服务 *</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I-6429 </w:t>
            </w:r>
            <w:r>
              <w:rPr>
                <w:rFonts w:ascii="宋体" w:eastAsia="宋体" w:hAnsi="宋体" w:cs="宋体" w:hint="eastAsia"/>
                <w:kern w:val="0"/>
                <w:sz w:val="18"/>
                <w:szCs w:val="18"/>
              </w:rPr>
              <w:t>互联网其他信息服务 *</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 xml:space="preserve">I-6490 </w:t>
            </w:r>
            <w:r>
              <w:rPr>
                <w:rFonts w:ascii="宋体" w:eastAsia="宋体" w:hAnsi="宋体" w:cs="宋体" w:hint="eastAsia"/>
                <w:kern w:val="0"/>
                <w:sz w:val="18"/>
                <w:szCs w:val="18"/>
              </w:rPr>
              <w:t>其他互联网服务 *</w:t>
            </w:r>
          </w:p>
        </w:tc>
        <w:tc>
          <w:tcPr>
            <w:tcW w:w="2221" w:type="dxa"/>
            <w:tcBorders>
              <w:tl2br w:val="nil"/>
              <w:tr2bl w:val="nil"/>
            </w:tcBorders>
            <w:shd w:val="clear" w:color="auto" w:fill="auto"/>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Computer service</w:t>
            </w:r>
          </w:p>
        </w:tc>
      </w:tr>
      <w:tr w:rsidR="00366207">
        <w:trPr>
          <w:trHeight w:val="725"/>
          <w:jc w:val="center"/>
        </w:trPr>
        <w:tc>
          <w:tcPr>
            <w:tcW w:w="1323" w:type="dxa"/>
            <w:vMerge/>
            <w:tcBorders>
              <w:tl2br w:val="nil"/>
              <w:tr2bl w:val="nil"/>
            </w:tcBorders>
            <w:shd w:val="clear" w:color="auto" w:fill="auto"/>
            <w:vAlign w:val="center"/>
          </w:tcPr>
          <w:p w:rsidR="00366207" w:rsidRDefault="00366207">
            <w:pPr>
              <w:spacing w:line="240" w:lineRule="exact"/>
              <w:jc w:val="center"/>
              <w:rPr>
                <w:rFonts w:ascii="宋体" w:eastAsia="宋体" w:hAnsi="宋体" w:cs="宋体"/>
                <w:sz w:val="18"/>
                <w:szCs w:val="18"/>
              </w:rPr>
            </w:pPr>
          </w:p>
        </w:tc>
        <w:tc>
          <w:tcPr>
            <w:tcW w:w="1718" w:type="dxa"/>
            <w:vMerge/>
            <w:tcBorders>
              <w:tl2br w:val="nil"/>
              <w:tr2bl w:val="nil"/>
            </w:tcBorders>
            <w:shd w:val="clear" w:color="auto" w:fill="auto"/>
            <w:vAlign w:val="center"/>
          </w:tcPr>
          <w:p w:rsidR="00366207" w:rsidRDefault="00366207">
            <w:pPr>
              <w:spacing w:line="240" w:lineRule="exact"/>
              <w:jc w:val="center"/>
              <w:rPr>
                <w:rFonts w:ascii="宋体" w:eastAsia="宋体" w:hAnsi="宋体" w:cs="宋体"/>
                <w:sz w:val="18"/>
                <w:szCs w:val="18"/>
              </w:rPr>
            </w:pP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I-65</w:t>
            </w:r>
            <w:r>
              <w:rPr>
                <w:rFonts w:ascii="宋体" w:eastAsia="宋体" w:hAnsi="宋体" w:cs="宋体" w:hint="eastAsia"/>
                <w:kern w:val="0"/>
                <w:sz w:val="18"/>
                <w:szCs w:val="18"/>
              </w:rPr>
              <w:t xml:space="preserve"> 软件和信息技术服务业 *</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I-6531 </w:t>
            </w:r>
            <w:r>
              <w:rPr>
                <w:rFonts w:ascii="宋体" w:eastAsia="宋体" w:hAnsi="宋体" w:cs="宋体" w:hint="eastAsia"/>
                <w:kern w:val="0"/>
                <w:sz w:val="18"/>
                <w:szCs w:val="18"/>
              </w:rPr>
              <w:t>信息系统集成服务 *</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 xml:space="preserve">I-6550 </w:t>
            </w:r>
            <w:r>
              <w:rPr>
                <w:rFonts w:ascii="宋体" w:eastAsia="宋体" w:hAnsi="宋体" w:cs="宋体" w:hint="eastAsia"/>
                <w:kern w:val="0"/>
                <w:sz w:val="18"/>
                <w:szCs w:val="18"/>
              </w:rPr>
              <w:t>信息处理和储存支持服务 *</w:t>
            </w:r>
          </w:p>
        </w:tc>
        <w:tc>
          <w:tcPr>
            <w:tcW w:w="2221" w:type="dxa"/>
            <w:tcBorders>
              <w:tl2br w:val="nil"/>
              <w:tr2bl w:val="nil"/>
            </w:tcBorders>
            <w:shd w:val="clear" w:color="auto" w:fill="auto"/>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Telecom service</w:t>
            </w:r>
          </w:p>
        </w:tc>
      </w:tr>
      <w:tr w:rsidR="00366207">
        <w:trPr>
          <w:trHeight w:val="719"/>
          <w:jc w:val="center"/>
        </w:trPr>
        <w:tc>
          <w:tcPr>
            <w:tcW w:w="1323" w:type="dxa"/>
            <w:vMerge w:val="restart"/>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数字化交易</w:t>
            </w: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Times New Roman" w:eastAsia="宋体" w:hAnsi="Times New Roman" w:cs="Times New Roman"/>
                <w:kern w:val="0"/>
                <w:sz w:val="18"/>
                <w:szCs w:val="18"/>
              </w:rPr>
              <w:t>B2B</w:t>
            </w:r>
            <w:r>
              <w:rPr>
                <w:rStyle w:val="font21"/>
                <w:rFonts w:hint="default"/>
                <w:color w:val="auto"/>
                <w:sz w:val="18"/>
                <w:szCs w:val="18"/>
              </w:rPr>
              <w:t>批发</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F-51</w:t>
            </w:r>
            <w:r>
              <w:rPr>
                <w:rFonts w:ascii="宋体" w:eastAsia="宋体" w:hAnsi="宋体" w:cs="宋体" w:hint="eastAsia"/>
                <w:kern w:val="0"/>
                <w:sz w:val="18"/>
                <w:szCs w:val="18"/>
              </w:rPr>
              <w:t xml:space="preserve"> 批发业*</w:t>
            </w:r>
          </w:p>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F-5193</w:t>
            </w:r>
            <w:r>
              <w:rPr>
                <w:rFonts w:ascii="宋体" w:eastAsia="宋体" w:hAnsi="宋体" w:cs="宋体" w:hint="eastAsia"/>
                <w:kern w:val="0"/>
                <w:sz w:val="18"/>
                <w:szCs w:val="18"/>
              </w:rPr>
              <w:t xml:space="preserve"> 互联网批发</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F-5181</w:t>
            </w:r>
            <w:r>
              <w:rPr>
                <w:rFonts w:ascii="宋体" w:eastAsia="宋体" w:hAnsi="宋体" w:cs="宋体" w:hint="eastAsia"/>
                <w:kern w:val="0"/>
                <w:sz w:val="18"/>
                <w:szCs w:val="18"/>
              </w:rPr>
              <w:t xml:space="preserve"> 贸易代理 *</w:t>
            </w:r>
          </w:p>
        </w:tc>
        <w:tc>
          <w:tcPr>
            <w:tcW w:w="2221" w:type="dxa"/>
            <w:vMerge w:val="restart"/>
            <w:tcBorders>
              <w:tl2br w:val="nil"/>
              <w:tr2bl w:val="nil"/>
            </w:tcBorders>
            <w:shd w:val="clear" w:color="auto" w:fill="auto"/>
            <w:vAlign w:val="center"/>
          </w:tcPr>
          <w:p w:rsidR="00366207" w:rsidRDefault="00000000">
            <w:pPr>
              <w:widowControl/>
              <w:spacing w:line="240" w:lineRule="exact"/>
              <w:jc w:val="center"/>
              <w:textAlignment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Electronic transactions</w:t>
            </w:r>
          </w:p>
        </w:tc>
      </w:tr>
      <w:tr w:rsidR="00366207">
        <w:trPr>
          <w:trHeight w:val="540"/>
          <w:jc w:val="center"/>
        </w:trPr>
        <w:tc>
          <w:tcPr>
            <w:tcW w:w="1323" w:type="dxa"/>
            <w:vMerge/>
            <w:tcBorders>
              <w:tl2br w:val="nil"/>
              <w:tr2bl w:val="nil"/>
            </w:tcBorders>
            <w:shd w:val="clear" w:color="auto" w:fill="auto"/>
            <w:vAlign w:val="center"/>
          </w:tcPr>
          <w:p w:rsidR="00366207" w:rsidRDefault="00366207">
            <w:pPr>
              <w:spacing w:line="240" w:lineRule="exact"/>
              <w:jc w:val="center"/>
              <w:rPr>
                <w:rFonts w:ascii="宋体" w:eastAsia="宋体" w:hAnsi="宋体" w:cs="宋体"/>
                <w:sz w:val="18"/>
                <w:szCs w:val="18"/>
              </w:rPr>
            </w:pPr>
          </w:p>
        </w:tc>
        <w:tc>
          <w:tcPr>
            <w:tcW w:w="1718" w:type="dxa"/>
            <w:tcBorders>
              <w:tl2br w:val="nil"/>
              <w:tr2bl w:val="nil"/>
            </w:tcBorders>
            <w:shd w:val="clear" w:color="auto" w:fill="auto"/>
            <w:vAlign w:val="center"/>
          </w:tcPr>
          <w:p w:rsidR="00366207" w:rsidRDefault="00000000">
            <w:pPr>
              <w:widowControl/>
              <w:spacing w:line="240" w:lineRule="exact"/>
              <w:jc w:val="center"/>
              <w:textAlignment w:val="center"/>
              <w:rPr>
                <w:rFonts w:ascii="宋体" w:eastAsia="宋体" w:hAnsi="宋体" w:cs="宋体"/>
                <w:sz w:val="18"/>
                <w:szCs w:val="18"/>
              </w:rPr>
            </w:pPr>
            <w:r>
              <w:rPr>
                <w:rFonts w:ascii="Times New Roman" w:eastAsia="宋体" w:hAnsi="Times New Roman" w:cs="Times New Roman"/>
                <w:kern w:val="0"/>
                <w:sz w:val="18"/>
                <w:szCs w:val="18"/>
              </w:rPr>
              <w:t>B2C</w:t>
            </w:r>
            <w:r>
              <w:rPr>
                <w:rStyle w:val="font21"/>
                <w:rFonts w:hint="default"/>
                <w:color w:val="auto"/>
                <w:sz w:val="18"/>
                <w:szCs w:val="18"/>
              </w:rPr>
              <w:t>零售</w:t>
            </w:r>
          </w:p>
        </w:tc>
        <w:tc>
          <w:tcPr>
            <w:tcW w:w="3257" w:type="dxa"/>
            <w:tcBorders>
              <w:tl2br w:val="nil"/>
              <w:tr2bl w:val="nil"/>
            </w:tcBorders>
            <w:shd w:val="clear" w:color="auto" w:fill="auto"/>
            <w:vAlign w:val="center"/>
          </w:tcPr>
          <w:p w:rsidR="00366207" w:rsidRDefault="00000000">
            <w:pPr>
              <w:widowControl/>
              <w:spacing w:line="240" w:lineRule="exact"/>
              <w:jc w:val="left"/>
              <w:textAlignment w:val="center"/>
              <w:rPr>
                <w:rFonts w:ascii="宋体" w:eastAsia="宋体" w:hAnsi="宋体" w:cs="宋体"/>
                <w:kern w:val="0"/>
                <w:sz w:val="18"/>
                <w:szCs w:val="18"/>
              </w:rPr>
            </w:pPr>
            <w:r>
              <w:rPr>
                <w:rFonts w:ascii="Times New Roman" w:eastAsia="宋体" w:hAnsi="Times New Roman" w:cs="Times New Roman" w:hint="eastAsia"/>
                <w:kern w:val="0"/>
                <w:sz w:val="18"/>
                <w:szCs w:val="18"/>
              </w:rPr>
              <w:t xml:space="preserve">F-52 </w:t>
            </w:r>
            <w:r>
              <w:rPr>
                <w:rFonts w:ascii="宋体" w:eastAsia="宋体" w:hAnsi="宋体" w:cs="宋体" w:hint="eastAsia"/>
                <w:kern w:val="0"/>
                <w:sz w:val="18"/>
                <w:szCs w:val="18"/>
              </w:rPr>
              <w:t>零售业*</w:t>
            </w:r>
          </w:p>
          <w:p w:rsidR="00366207" w:rsidRDefault="00000000">
            <w:pPr>
              <w:widowControl/>
              <w:spacing w:line="240" w:lineRule="exact"/>
              <w:jc w:val="left"/>
              <w:textAlignment w:val="center"/>
              <w:rPr>
                <w:rFonts w:ascii="宋体" w:eastAsia="宋体" w:hAnsi="宋体" w:cs="宋体"/>
                <w:sz w:val="18"/>
                <w:szCs w:val="18"/>
              </w:rPr>
            </w:pPr>
            <w:r>
              <w:rPr>
                <w:rFonts w:ascii="Times New Roman" w:eastAsia="宋体" w:hAnsi="Times New Roman" w:cs="Times New Roman" w:hint="eastAsia"/>
                <w:kern w:val="0"/>
                <w:sz w:val="18"/>
                <w:szCs w:val="18"/>
              </w:rPr>
              <w:t>F-5292</w:t>
            </w:r>
            <w:r>
              <w:rPr>
                <w:rFonts w:ascii="宋体" w:eastAsia="宋体" w:hAnsi="宋体" w:cs="宋体" w:hint="eastAsia"/>
                <w:kern w:val="0"/>
                <w:sz w:val="18"/>
                <w:szCs w:val="18"/>
              </w:rPr>
              <w:t xml:space="preserve"> 互联网零售</w:t>
            </w:r>
          </w:p>
        </w:tc>
        <w:tc>
          <w:tcPr>
            <w:tcW w:w="2221" w:type="dxa"/>
            <w:vMerge/>
            <w:tcBorders>
              <w:tl2br w:val="nil"/>
              <w:tr2bl w:val="nil"/>
            </w:tcBorders>
            <w:shd w:val="clear" w:color="auto" w:fill="auto"/>
            <w:vAlign w:val="center"/>
          </w:tcPr>
          <w:p w:rsidR="00366207" w:rsidRDefault="00366207">
            <w:pPr>
              <w:spacing w:line="240" w:lineRule="exact"/>
              <w:jc w:val="center"/>
              <w:rPr>
                <w:rFonts w:ascii="宋体" w:eastAsia="宋体" w:hAnsi="宋体" w:cs="宋体"/>
                <w:sz w:val="18"/>
                <w:szCs w:val="18"/>
              </w:rPr>
            </w:pPr>
          </w:p>
        </w:tc>
      </w:tr>
    </w:tbl>
    <w:p w:rsidR="00366207" w:rsidRDefault="00000000">
      <w:pPr>
        <w:widowControl/>
        <w:spacing w:line="240" w:lineRule="exact"/>
        <w:jc w:val="left"/>
        <w:rPr>
          <w:rFonts w:ascii="宋体" w:eastAsia="宋体" w:hAnsi="宋体" w:cs="宋体"/>
          <w:kern w:val="0"/>
          <w:sz w:val="18"/>
          <w:szCs w:val="18"/>
        </w:rPr>
      </w:pPr>
      <w:r>
        <w:rPr>
          <w:rFonts w:ascii="宋体" w:eastAsia="宋体" w:hAnsi="宋体" w:cs="宋体" w:hint="eastAsia"/>
          <w:kern w:val="0"/>
          <w:sz w:val="18"/>
          <w:szCs w:val="18"/>
        </w:rPr>
        <w:t>注:“*”表示该行业中仅有部分属于数字经济活动，不能直接归入数字服务贸易依托行业，需进行行业拆分。</w:t>
      </w:r>
    </w:p>
    <w:p w:rsidR="00366207" w:rsidRDefault="00366207">
      <w:pPr>
        <w:pStyle w:val="af0"/>
        <w:snapToGrid/>
        <w:jc w:val="both"/>
        <w:rPr>
          <w:rFonts w:ascii="Times New Roman" w:eastAsia="宋体" w:hAnsi="Times New Roman" w:cs="Times New Roman"/>
          <w:sz w:val="21"/>
          <w:szCs w:val="21"/>
        </w:rPr>
      </w:pPr>
    </w:p>
    <w:p w:rsidR="00366207" w:rsidRDefault="00000000">
      <w:pPr>
        <w:pStyle w:val="af0"/>
        <w:snapToGrid/>
        <w:ind w:firstLineChars="200" w:firstLine="420"/>
        <w:jc w:val="both"/>
        <w:rPr>
          <w:rFonts w:ascii="Times New Roman" w:eastAsia="宋体" w:hAnsi="Times New Roman" w:cs="Times New Roman"/>
          <w:szCs w:val="21"/>
        </w:rPr>
      </w:pPr>
      <w:r>
        <w:rPr>
          <w:rFonts w:ascii="Times New Roman" w:eastAsia="宋体" w:hAnsi="Times New Roman" w:cs="Times New Roman"/>
          <w:sz w:val="21"/>
          <w:szCs w:val="21"/>
        </w:rPr>
        <w:t>考虑到表</w:t>
      </w:r>
      <w:r>
        <w:rPr>
          <w:rFonts w:ascii="Times New Roman" w:eastAsia="宋体" w:hAnsi="Times New Roman" w:cs="Times New Roman"/>
          <w:sz w:val="21"/>
          <w:szCs w:val="21"/>
        </w:rPr>
        <w:t>1</w:t>
      </w:r>
      <w:r>
        <w:rPr>
          <w:rFonts w:ascii="Times New Roman" w:eastAsia="宋体" w:hAnsi="Times New Roman" w:cs="Times New Roman"/>
          <w:sz w:val="21"/>
          <w:szCs w:val="21"/>
        </w:rPr>
        <w:t>中</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个别部门仅有部分活动属于数字经济，</w:t>
      </w:r>
      <w:r>
        <w:rPr>
          <w:rFonts w:ascii="Times New Roman" w:eastAsia="宋体" w:hAnsi="Times New Roman" w:cs="Times New Roman" w:hint="eastAsia"/>
          <w:sz w:val="21"/>
          <w:szCs w:val="21"/>
        </w:rPr>
        <w:t>参考许宪春、张美慧（</w:t>
      </w:r>
      <w:r>
        <w:rPr>
          <w:rFonts w:ascii="Times New Roman" w:eastAsia="宋体" w:hAnsi="Times New Roman" w:cs="Times New Roman" w:hint="eastAsia"/>
          <w:sz w:val="21"/>
          <w:szCs w:val="21"/>
        </w:rPr>
        <w:t>2020</w:t>
      </w:r>
      <w:r>
        <w:rPr>
          <w:rFonts w:ascii="Times New Roman" w:eastAsia="宋体" w:hAnsi="Times New Roman" w:cs="Times New Roman" w:hint="eastAsia"/>
          <w:sz w:val="21"/>
          <w:szCs w:val="21"/>
        </w:rPr>
        <w:t>）构建“数字经济调整系数”的方法，本文</w:t>
      </w:r>
      <w:r>
        <w:rPr>
          <w:rFonts w:ascii="Times New Roman" w:eastAsia="宋体" w:hAnsi="Times New Roman" w:cs="Times New Roman"/>
          <w:sz w:val="21"/>
          <w:szCs w:val="21"/>
        </w:rPr>
        <w:t>引入数字化拆分系数，从各行业对</w:t>
      </w:r>
      <w:r>
        <w:rPr>
          <w:rFonts w:ascii="Times New Roman" w:eastAsia="宋体" w:hAnsi="Times New Roman" w:cs="Times New Roman"/>
          <w:sz w:val="21"/>
          <w:szCs w:val="21"/>
        </w:rPr>
        <w:t>R-86</w:t>
      </w:r>
      <w:r>
        <w:rPr>
          <w:rFonts w:ascii="Times New Roman" w:eastAsia="宋体" w:hAnsi="Times New Roman" w:cs="Times New Roman"/>
          <w:sz w:val="21"/>
          <w:szCs w:val="21"/>
        </w:rPr>
        <w:t>、</w:t>
      </w:r>
      <w:r>
        <w:rPr>
          <w:rFonts w:ascii="Times New Roman" w:eastAsia="宋体" w:hAnsi="Times New Roman" w:cs="Times New Roman"/>
          <w:sz w:val="21"/>
          <w:szCs w:val="21"/>
        </w:rPr>
        <w:t>F-51</w:t>
      </w:r>
      <w:r>
        <w:rPr>
          <w:rFonts w:ascii="Times New Roman" w:eastAsia="宋体" w:hAnsi="Times New Roman" w:cs="Times New Roman"/>
          <w:sz w:val="21"/>
          <w:szCs w:val="21"/>
        </w:rPr>
        <w:t>、</w:t>
      </w:r>
      <w:r>
        <w:rPr>
          <w:rFonts w:ascii="Times New Roman" w:eastAsia="宋体" w:hAnsi="Times New Roman" w:cs="Times New Roman"/>
          <w:sz w:val="21"/>
          <w:szCs w:val="21"/>
        </w:rPr>
        <w:t>F-52</w:t>
      </w:r>
      <w:r>
        <w:rPr>
          <w:rFonts w:ascii="Times New Roman" w:eastAsia="宋体" w:hAnsi="Times New Roman" w:cs="Times New Roman"/>
          <w:sz w:val="21"/>
          <w:szCs w:val="21"/>
        </w:rPr>
        <w:t>部门的直接消耗中分离出数字化部分。其中，</w:t>
      </w:r>
      <w:r>
        <w:rPr>
          <w:rFonts w:ascii="Times New Roman" w:eastAsia="宋体" w:hAnsi="Times New Roman" w:cs="Times New Roman"/>
          <w:sz w:val="21"/>
          <w:szCs w:val="21"/>
        </w:rPr>
        <w:t>F-51</w:t>
      </w:r>
      <w:r>
        <w:rPr>
          <w:rFonts w:ascii="Times New Roman" w:eastAsia="宋体" w:hAnsi="Times New Roman" w:cs="Times New Roman"/>
          <w:sz w:val="21"/>
          <w:szCs w:val="21"/>
        </w:rPr>
        <w:t>、</w:t>
      </w:r>
      <w:r>
        <w:rPr>
          <w:rFonts w:ascii="Times New Roman" w:eastAsia="宋体" w:hAnsi="Times New Roman" w:cs="Times New Roman"/>
          <w:sz w:val="21"/>
          <w:szCs w:val="21"/>
        </w:rPr>
        <w:t>F-52</w:t>
      </w:r>
      <w:r>
        <w:rPr>
          <w:rFonts w:ascii="Times New Roman" w:eastAsia="宋体" w:hAnsi="Times New Roman" w:cs="Times New Roman"/>
          <w:sz w:val="21"/>
          <w:szCs w:val="21"/>
        </w:rPr>
        <w:t>部门拆分系数采用《中国经济普查年鉴》中</w:t>
      </w:r>
      <w:r>
        <w:rPr>
          <w:rFonts w:ascii="Times New Roman" w:eastAsia="宋体" w:hAnsi="Times New Roman" w:cs="Times New Roman" w:hint="eastAsia"/>
          <w:sz w:val="21"/>
          <w:szCs w:val="21"/>
        </w:rPr>
        <w:t>“</w:t>
      </w:r>
      <w:r>
        <w:rPr>
          <w:rFonts w:ascii="Times New Roman" w:eastAsia="宋体" w:hAnsi="Times New Roman" w:cs="Times New Roman"/>
          <w:sz w:val="21"/>
          <w:szCs w:val="21"/>
        </w:rPr>
        <w:t>互联网批发</w:t>
      </w:r>
      <w:r>
        <w:rPr>
          <w:rFonts w:ascii="Times New Roman" w:eastAsia="宋体" w:hAnsi="Times New Roman" w:cs="Times New Roman" w:hint="eastAsia"/>
          <w:sz w:val="21"/>
          <w:szCs w:val="21"/>
        </w:rPr>
        <w:t>”、“</w:t>
      </w:r>
      <w:r>
        <w:rPr>
          <w:rFonts w:ascii="Times New Roman" w:eastAsia="宋体" w:hAnsi="Times New Roman" w:cs="Times New Roman"/>
          <w:sz w:val="21"/>
          <w:szCs w:val="21"/>
        </w:rPr>
        <w:t>互联网零售业</w:t>
      </w:r>
      <w:r>
        <w:rPr>
          <w:rFonts w:ascii="Times New Roman" w:eastAsia="宋体" w:hAnsi="Times New Roman" w:cs="Times New Roman" w:hint="eastAsia"/>
          <w:sz w:val="21"/>
          <w:szCs w:val="21"/>
        </w:rPr>
        <w:t>”</w:t>
      </w:r>
      <w:r>
        <w:rPr>
          <w:rFonts w:ascii="Times New Roman" w:eastAsia="宋体" w:hAnsi="Times New Roman" w:cs="Times New Roman"/>
          <w:sz w:val="21"/>
          <w:szCs w:val="21"/>
        </w:rPr>
        <w:t>和</w:t>
      </w:r>
      <w:r>
        <w:rPr>
          <w:rFonts w:ascii="Times New Roman" w:eastAsia="宋体" w:hAnsi="Times New Roman" w:cs="Times New Roman" w:hint="eastAsia"/>
          <w:sz w:val="21"/>
          <w:szCs w:val="21"/>
        </w:rPr>
        <w:t>“</w:t>
      </w:r>
      <w:r>
        <w:rPr>
          <w:rFonts w:ascii="Times New Roman" w:eastAsia="宋体" w:hAnsi="Times New Roman" w:cs="Times New Roman"/>
          <w:sz w:val="21"/>
          <w:szCs w:val="21"/>
        </w:rPr>
        <w:t>网上贸易代理</w:t>
      </w:r>
      <w:r>
        <w:rPr>
          <w:rFonts w:ascii="Times New Roman" w:eastAsia="宋体" w:hAnsi="Times New Roman" w:cs="Times New Roman" w:hint="eastAsia"/>
          <w:sz w:val="21"/>
          <w:szCs w:val="21"/>
        </w:rPr>
        <w:t>”</w:t>
      </w:r>
      <w:r>
        <w:rPr>
          <w:rFonts w:ascii="Times New Roman" w:eastAsia="宋体" w:hAnsi="Times New Roman" w:cs="Times New Roman"/>
          <w:sz w:val="21"/>
          <w:szCs w:val="21"/>
        </w:rPr>
        <w:t>主营业务收入之和占</w:t>
      </w:r>
      <w:r>
        <w:rPr>
          <w:rFonts w:ascii="Times New Roman" w:eastAsia="宋体" w:hAnsi="Times New Roman" w:cs="Times New Roman" w:hint="eastAsia"/>
          <w:sz w:val="21"/>
          <w:szCs w:val="21"/>
        </w:rPr>
        <w:t>“</w:t>
      </w:r>
      <w:r>
        <w:rPr>
          <w:rFonts w:ascii="Times New Roman" w:eastAsia="宋体" w:hAnsi="Times New Roman" w:cs="Times New Roman"/>
          <w:sz w:val="21"/>
          <w:szCs w:val="21"/>
        </w:rPr>
        <w:t>批发和零售业</w:t>
      </w:r>
      <w:r>
        <w:rPr>
          <w:rFonts w:ascii="Times New Roman" w:eastAsia="宋体" w:hAnsi="Times New Roman" w:cs="Times New Roman" w:hint="eastAsia"/>
          <w:sz w:val="21"/>
          <w:szCs w:val="21"/>
        </w:rPr>
        <w:t>”</w:t>
      </w:r>
      <w:r>
        <w:rPr>
          <w:rFonts w:ascii="Times New Roman" w:eastAsia="宋体" w:hAnsi="Times New Roman" w:cs="Times New Roman"/>
          <w:sz w:val="21"/>
          <w:szCs w:val="21"/>
        </w:rPr>
        <w:t>主营业务收入的比例衡量，且假设该比例短期内不变；</w:t>
      </w:r>
      <w:r>
        <w:rPr>
          <w:rFonts w:ascii="Times New Roman" w:eastAsia="宋体" w:hAnsi="Times New Roman" w:cs="Times New Roman"/>
          <w:sz w:val="21"/>
          <w:szCs w:val="21"/>
        </w:rPr>
        <w:t>R-86</w:t>
      </w:r>
      <w:r>
        <w:rPr>
          <w:rFonts w:ascii="Times New Roman" w:eastAsia="宋体" w:hAnsi="Times New Roman" w:cs="Times New Roman"/>
          <w:sz w:val="21"/>
          <w:szCs w:val="21"/>
        </w:rPr>
        <w:t>部门拆分系数</w:t>
      </w:r>
      <w:r>
        <w:rPr>
          <w:rFonts w:ascii="Times New Roman" w:eastAsia="宋体" w:hAnsi="Times New Roman" w:cs="Times New Roman" w:hint="eastAsia"/>
          <w:sz w:val="21"/>
          <w:szCs w:val="21"/>
        </w:rPr>
        <w:t>采用</w:t>
      </w:r>
      <w:r>
        <w:rPr>
          <w:rFonts w:ascii="Times New Roman" w:eastAsia="宋体" w:hAnsi="Times New Roman" w:cs="Times New Roman"/>
          <w:sz w:val="21"/>
          <w:szCs w:val="21"/>
        </w:rPr>
        <w:t>《中国经济普查年鉴》</w:t>
      </w:r>
      <w:r>
        <w:rPr>
          <w:rFonts w:ascii="宋体" w:eastAsia="宋体" w:hAnsi="宋体" w:cs="宋体" w:hint="eastAsia"/>
          <w:sz w:val="21"/>
          <w:szCs w:val="21"/>
        </w:rPr>
        <w:t>中“音像制品出版”“电子出版物出版”与“数字出版”</w:t>
      </w:r>
      <w:r>
        <w:rPr>
          <w:rFonts w:ascii="Times New Roman" w:eastAsia="宋体" w:hAnsi="Times New Roman" w:cs="Times New Roman"/>
          <w:sz w:val="21"/>
          <w:szCs w:val="21"/>
        </w:rPr>
        <w:t>营业收入</w:t>
      </w:r>
      <w:r>
        <w:rPr>
          <w:rFonts w:ascii="Times New Roman" w:eastAsia="宋体" w:hAnsi="Times New Roman" w:cs="Times New Roman" w:hint="eastAsia"/>
          <w:sz w:val="21"/>
          <w:szCs w:val="21"/>
        </w:rPr>
        <w:t>之和</w:t>
      </w:r>
      <w:r>
        <w:rPr>
          <w:rFonts w:ascii="宋体" w:eastAsia="宋体" w:hAnsi="宋体" w:cs="宋体" w:hint="eastAsia"/>
          <w:sz w:val="21"/>
          <w:szCs w:val="21"/>
        </w:rPr>
        <w:t>占“文化、体育和娱乐业”营业收入的比例衡量；对</w:t>
      </w:r>
      <w:r>
        <w:rPr>
          <w:rFonts w:ascii="Times New Roman" w:eastAsia="宋体" w:hAnsi="Times New Roman" w:cs="Times New Roman"/>
          <w:sz w:val="21"/>
          <w:szCs w:val="21"/>
        </w:rPr>
        <w:t>于</w:t>
      </w:r>
      <w:r>
        <w:rPr>
          <w:rFonts w:ascii="Times New Roman" w:eastAsia="宋体" w:hAnsi="Times New Roman" w:cs="Times New Roman"/>
          <w:sz w:val="21"/>
          <w:szCs w:val="21"/>
        </w:rPr>
        <w:t>I</w:t>
      </w:r>
      <w:r>
        <w:rPr>
          <w:rFonts w:ascii="宋体" w:eastAsia="宋体" w:hAnsi="宋体" w:cs="宋体" w:hint="eastAsia"/>
          <w:sz w:val="21"/>
          <w:szCs w:val="21"/>
        </w:rPr>
        <w:t>“信息传输、软件和信息技术服务业”中的“互联网搜索服务”“互联网游戏服务”“互联网其他信息服务”“其他互联网服务”“信息系统集成服务”和“信息处理和储存支持服务”</w:t>
      </w:r>
      <w:r>
        <w:rPr>
          <w:rFonts w:ascii="Times New Roman" w:eastAsia="宋体" w:hAnsi="Times New Roman" w:cs="Times New Roman"/>
          <w:sz w:val="21"/>
          <w:szCs w:val="21"/>
        </w:rPr>
        <w:t>6</w:t>
      </w:r>
      <w:r>
        <w:rPr>
          <w:rFonts w:ascii="Times New Roman" w:eastAsia="宋体" w:hAnsi="Times New Roman" w:cs="Times New Roman"/>
          <w:sz w:val="21"/>
          <w:szCs w:val="21"/>
        </w:rPr>
        <w:t>个小类，参考</w:t>
      </w:r>
      <w:r>
        <w:rPr>
          <w:rFonts w:ascii="Times New Roman" w:eastAsia="宋体" w:hAnsi="Times New Roman" w:cs="Times New Roman"/>
          <w:sz w:val="21"/>
          <w:szCs w:val="21"/>
        </w:rPr>
        <w:t>BEA</w:t>
      </w:r>
      <w:r>
        <w:rPr>
          <w:rFonts w:ascii="Times New Roman" w:eastAsia="宋体" w:hAnsi="Times New Roman" w:cs="Times New Roman"/>
          <w:sz w:val="21"/>
          <w:szCs w:val="21"/>
        </w:rPr>
        <w:t>的做法，此</w:t>
      </w:r>
      <w:r>
        <w:rPr>
          <w:rFonts w:ascii="Times New Roman" w:eastAsia="宋体" w:hAnsi="Times New Roman" w:cs="Times New Roman"/>
          <w:sz w:val="21"/>
          <w:szCs w:val="21"/>
        </w:rPr>
        <w:t>6</w:t>
      </w:r>
      <w:r>
        <w:rPr>
          <w:rFonts w:ascii="Times New Roman" w:eastAsia="宋体" w:hAnsi="Times New Roman" w:cs="Times New Roman"/>
          <w:sz w:val="21"/>
          <w:szCs w:val="21"/>
        </w:rPr>
        <w:t>小类中的</w:t>
      </w:r>
      <w:r>
        <w:rPr>
          <w:rFonts w:ascii="Times New Roman" w:eastAsia="宋体" w:hAnsi="Times New Roman" w:cs="Times New Roman"/>
          <w:sz w:val="21"/>
          <w:szCs w:val="21"/>
        </w:rPr>
        <w:t>90%</w:t>
      </w:r>
      <w:r>
        <w:rPr>
          <w:rFonts w:ascii="宋体" w:eastAsia="宋体" w:hAnsi="宋体" w:cs="宋体" w:hint="eastAsia"/>
          <w:sz w:val="21"/>
          <w:szCs w:val="21"/>
        </w:rPr>
        <w:t>属于数字化赋权基础设施，</w:t>
      </w:r>
      <w:r>
        <w:rPr>
          <w:rFonts w:ascii="Times New Roman" w:eastAsia="宋体" w:hAnsi="Times New Roman" w:cs="Times New Roman"/>
          <w:sz w:val="21"/>
          <w:szCs w:val="21"/>
        </w:rPr>
        <w:t>10%</w:t>
      </w:r>
      <w:r>
        <w:rPr>
          <w:rFonts w:ascii="Times New Roman" w:eastAsia="宋体" w:hAnsi="Times New Roman" w:cs="Times New Roman"/>
          <w:sz w:val="21"/>
          <w:szCs w:val="21"/>
        </w:rPr>
        <w:t>属</w:t>
      </w:r>
      <w:r>
        <w:rPr>
          <w:rFonts w:ascii="宋体" w:eastAsia="宋体" w:hAnsi="宋体" w:cs="宋体" w:hint="eastAsia"/>
          <w:sz w:val="21"/>
          <w:szCs w:val="21"/>
        </w:rPr>
        <w:t>于数字化媒体中的相关支持服务。</w:t>
      </w:r>
    </w:p>
    <w:p w:rsidR="00366207"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本文借鉴</w:t>
      </w:r>
      <w:r>
        <w:rPr>
          <w:rFonts w:ascii="Times New Roman" w:eastAsia="宋体" w:hAnsi="Times New Roman" w:cs="Times New Roman"/>
          <w:szCs w:val="21"/>
        </w:rPr>
        <w:t>Arnold</w:t>
      </w:r>
      <w:r>
        <w:rPr>
          <w:rFonts w:ascii="Times New Roman" w:hAnsi="Times New Roman" w:cs="Times New Roman" w:hint="eastAsia"/>
          <w:szCs w:val="21"/>
        </w:rPr>
        <w:t xml:space="preserve"> </w:t>
      </w:r>
      <w:r>
        <w:rPr>
          <w:rFonts w:ascii="Times New Roman" w:eastAsia="宋体" w:hAnsi="Times New Roman" w:cs="Times New Roman"/>
          <w:szCs w:val="21"/>
        </w:rPr>
        <w:t>et al</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2011</w:t>
      </w:r>
      <w:r>
        <w:rPr>
          <w:rFonts w:ascii="Times New Roman" w:eastAsia="宋体" w:hAnsi="Times New Roman" w:cs="Times New Roman"/>
          <w:szCs w:val="21"/>
          <w:shd w:val="clear" w:color="auto" w:fill="FFFFFF"/>
        </w:rPr>
        <w:t>）</w:t>
      </w:r>
      <w:r>
        <w:rPr>
          <w:rFonts w:ascii="Times New Roman" w:eastAsia="宋体" w:hAnsi="Times New Roman" w:cs="Times New Roman" w:hint="eastAsia"/>
          <w:szCs w:val="21"/>
          <w:shd w:val="clear" w:color="auto" w:fill="FFFFFF"/>
        </w:rPr>
        <w:t>和邵朝对等（</w:t>
      </w:r>
      <w:r>
        <w:rPr>
          <w:rFonts w:ascii="Times New Roman" w:eastAsia="宋体" w:hAnsi="Times New Roman" w:cs="Times New Roman" w:hint="eastAsia"/>
          <w:szCs w:val="21"/>
          <w:shd w:val="clear" w:color="auto" w:fill="FFFFFF"/>
        </w:rPr>
        <w:t>2021</w:t>
      </w:r>
      <w:r>
        <w:rPr>
          <w:rFonts w:ascii="Times New Roman" w:eastAsia="宋体" w:hAnsi="Times New Roman" w:cs="Times New Roman" w:hint="eastAsia"/>
          <w:szCs w:val="21"/>
          <w:shd w:val="clear" w:color="auto" w:fill="FFFFFF"/>
        </w:rPr>
        <w:t>）</w:t>
      </w:r>
      <w:r>
        <w:rPr>
          <w:rFonts w:ascii="Times New Roman" w:eastAsia="宋体" w:hAnsi="Times New Roman" w:cs="Times New Roman"/>
          <w:szCs w:val="21"/>
        </w:rPr>
        <w:t>，</w:t>
      </w:r>
      <w:r>
        <w:rPr>
          <w:rFonts w:ascii="Times New Roman" w:eastAsia="宋体" w:hAnsi="Times New Roman" w:cs="Times New Roman"/>
          <w:kern w:val="0"/>
          <w:szCs w:val="21"/>
        </w:rPr>
        <w:t>以各行业的数字服务投入比例为权重</w:t>
      </w:r>
      <w:r>
        <w:rPr>
          <w:rFonts w:ascii="Times New Roman" w:eastAsia="宋体" w:hAnsi="Times New Roman" w:cs="Times New Roman"/>
          <w:szCs w:val="21"/>
        </w:rPr>
        <w:t>测度</w:t>
      </w:r>
      <w:r>
        <w:rPr>
          <w:rFonts w:ascii="Times New Roman" w:eastAsia="宋体" w:hAnsi="Times New Roman" w:cs="Times New Roman"/>
          <w:kern w:val="0"/>
          <w:szCs w:val="21"/>
        </w:rPr>
        <w:t>数字服务贸易开放指数：</w:t>
      </w:r>
    </w:p>
    <w:p w:rsidR="00366207" w:rsidRDefault="00000000">
      <w:pPr>
        <w:pStyle w:val="2"/>
        <w:spacing w:after="0"/>
        <w:ind w:leftChars="0" w:left="0"/>
        <w:jc w:val="right"/>
        <w:rPr>
          <w:rFonts w:ascii="Times New Roman" w:hAnsi="Times New Roman"/>
          <w:szCs w:val="21"/>
        </w:rPr>
      </w:pPr>
      <m:oMath>
        <m:sSub>
          <m:sSubPr>
            <m:ctrlPr>
              <w:rPr>
                <w:rFonts w:ascii="Times New Roman" w:hAnsi="Times New Roman" w:hint="eastAsia"/>
                <w:iCs/>
                <w:szCs w:val="21"/>
                <w:vertAlign w:val="subscript"/>
              </w:rPr>
            </m:ctrlPr>
          </m:sSubPr>
          <m:e>
            <m:r>
              <w:rPr>
                <w:rFonts w:ascii="Times New Roman" w:hAnsi="Times New Roman" w:hint="eastAsia"/>
                <w:szCs w:val="21"/>
              </w:rPr>
              <m:t>CDSTRI</m:t>
            </m:r>
          </m:e>
          <m:sub>
            <m:r>
              <w:rPr>
                <w:rFonts w:ascii="Times New Roman" w:hAnsi="Times New Roman"/>
                <w:szCs w:val="21"/>
                <w:vertAlign w:val="subscript"/>
              </w:rPr>
              <m:t>jt</m:t>
            </m:r>
            <m:ctrlPr>
              <w:rPr>
                <w:rFonts w:ascii="Cambria Math" w:hAnsi="Cambria Math" w:hint="eastAsia"/>
                <w:iCs/>
                <w:szCs w:val="21"/>
                <w:vertAlign w:val="subscript"/>
              </w:rPr>
            </m:ctrlPr>
          </m:sub>
        </m:sSub>
        <m:r>
          <m:rPr>
            <m:sty m:val="p"/>
          </m:rPr>
          <w:rPr>
            <w:rFonts w:ascii="Cambria Math" w:hAnsi="Cambria Math"/>
            <w:szCs w:val="21"/>
            <w:vertAlign w:val="subscript"/>
          </w:rPr>
          <m:t>=</m:t>
        </m:r>
        <m:nary>
          <m:naryPr>
            <m:chr m:val="∑"/>
            <m:limLoc m:val="undOvr"/>
            <m:supHide m:val="1"/>
            <m:ctrlPr>
              <w:rPr>
                <w:rFonts w:ascii="Cambria Math" w:hAnsi="Cambria Math"/>
                <w:iCs/>
                <w:szCs w:val="21"/>
                <w:vertAlign w:val="subscript"/>
              </w:rPr>
            </m:ctrlPr>
          </m:naryPr>
          <m:sub>
            <m:r>
              <w:rPr>
                <w:rFonts w:ascii="Cambria Math" w:hAnsi="Cambria Math" w:cs="Cambria Math"/>
                <w:szCs w:val="21"/>
                <w:vertAlign w:val="subscript"/>
              </w:rPr>
              <m:t>s</m:t>
            </m:r>
          </m:sub>
          <m:sup/>
          <m:e>
            <m:sSub>
              <m:sSubPr>
                <m:ctrlPr>
                  <w:rPr>
                    <w:rFonts w:ascii="Cambria Math" w:hAnsi="Cambria Math"/>
                    <w:iCs/>
                    <w:szCs w:val="21"/>
                    <w:vertAlign w:val="subscript"/>
                  </w:rPr>
                </m:ctrlPr>
              </m:sSubPr>
              <m:e>
                <m:r>
                  <w:rPr>
                    <w:rFonts w:ascii="Times New Roman" w:hAnsi="Times New Roman" w:hint="eastAsia"/>
                    <w:szCs w:val="21"/>
                  </w:rPr>
                  <m:t>DSTRI</m:t>
                </m:r>
              </m:e>
              <m:sub>
                <m:r>
                  <w:rPr>
                    <w:rFonts w:ascii="Cambria Math" w:hAnsi="Cambria Math" w:cs="Cambria Math"/>
                    <w:szCs w:val="21"/>
                    <w:vertAlign w:val="subscript"/>
                  </w:rPr>
                  <m:t>st</m:t>
                </m:r>
              </m:sub>
            </m:sSub>
          </m:e>
        </m:nary>
        <m:r>
          <w:rPr>
            <w:rFonts w:ascii="Cambria Math" w:hAnsi="Cambria Math"/>
            <w:szCs w:val="21"/>
            <w:vertAlign w:val="subscript"/>
          </w:rPr>
          <m:t>×</m:t>
        </m:r>
        <m:sSub>
          <m:sSubPr>
            <m:ctrlPr>
              <w:rPr>
                <w:rFonts w:ascii="Cambria Math" w:hAnsi="Cambria Math" w:cs="Cambria Math"/>
                <w:i/>
                <w:iCs/>
                <w:szCs w:val="21"/>
                <w:vertAlign w:val="subscript"/>
              </w:rPr>
            </m:ctrlPr>
          </m:sSubPr>
          <m:e>
            <m:r>
              <w:rPr>
                <w:rFonts w:ascii="Cambria Math" w:hAnsi="Cambria Math" w:cs="Cambria Math"/>
                <w:szCs w:val="21"/>
                <w:vertAlign w:val="subscript"/>
              </w:rPr>
              <m:t>ω</m:t>
            </m:r>
          </m:e>
          <m:sub>
            <m:r>
              <w:rPr>
                <w:rFonts w:ascii="Cambria Math" w:hAnsi="Cambria Math" w:cs="Cambria Math"/>
                <w:szCs w:val="21"/>
                <w:vertAlign w:val="subscript"/>
              </w:rPr>
              <m:t>jst</m:t>
            </m:r>
          </m:sub>
        </m:sSub>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kern w:val="0"/>
          <w:szCs w:val="21"/>
          <w:lang w:bidi="ar"/>
        </w:rPr>
        <w:t>2</w:t>
      </w:r>
      <w:r>
        <w:rPr>
          <w:rFonts w:ascii="Times New Roman" w:hAnsi="Times New Roman"/>
          <w:szCs w:val="21"/>
        </w:rPr>
        <w:t>）</w:t>
      </w:r>
    </w:p>
    <w:p w:rsidR="00366207" w:rsidRDefault="00000000">
      <w:pPr>
        <w:pStyle w:val="af0"/>
        <w:snapToGrid/>
        <w:ind w:firstLineChars="200" w:firstLine="420"/>
        <w:jc w:val="both"/>
        <w:rPr>
          <w:rFonts w:ascii="Times New Roman" w:eastAsia="宋体" w:hAnsi="Times New Roman" w:cs="Times New Roman"/>
          <w:szCs w:val="21"/>
        </w:rPr>
      </w:pPr>
      <w:r>
        <w:rPr>
          <w:rFonts w:ascii="Times New Roman" w:eastAsia="宋体" w:hAnsi="Times New Roman" w:cs="Times New Roman" w:hint="eastAsia"/>
          <w:sz w:val="21"/>
          <w:szCs w:val="21"/>
        </w:rPr>
        <w:t>其中</w:t>
      </w:r>
      <w:r>
        <w:rPr>
          <w:rFonts w:ascii="Times New Roman" w:eastAsia="宋体" w:hAnsi="Times New Roman" w:cs="Times New Roman"/>
          <w:sz w:val="21"/>
          <w:szCs w:val="21"/>
        </w:rPr>
        <w:t>，</w:t>
      </w:r>
      <w:r>
        <w:rPr>
          <w:rFonts w:ascii="Times New Roman" w:eastAsia="宋体" w:hAnsi="Times New Roman" w:cs="Times New Roman"/>
          <w:i/>
          <w:iCs/>
          <w:sz w:val="21"/>
          <w:szCs w:val="21"/>
        </w:rPr>
        <w:t>j</w:t>
      </w:r>
      <w:r>
        <w:rPr>
          <w:rFonts w:ascii="Times New Roman" w:eastAsia="宋体" w:hAnsi="Times New Roman" w:cs="Times New Roman"/>
          <w:sz w:val="21"/>
          <w:szCs w:val="21"/>
        </w:rPr>
        <w:t>代表行业，</w:t>
      </w:r>
      <w:r>
        <w:rPr>
          <w:rFonts w:ascii="Times New Roman" w:eastAsia="宋体" w:hAnsi="Times New Roman" w:cs="Times New Roman"/>
          <w:i/>
          <w:iCs/>
          <w:sz w:val="21"/>
          <w:szCs w:val="21"/>
        </w:rPr>
        <w:t>ｓ</w:t>
      </w:r>
      <w:r>
        <w:rPr>
          <w:rFonts w:ascii="Times New Roman" w:eastAsia="宋体" w:hAnsi="Times New Roman" w:cs="Times New Roman"/>
          <w:sz w:val="21"/>
          <w:szCs w:val="21"/>
        </w:rPr>
        <w:t>代表数字服务贸易依托行业。</w:t>
      </w:r>
      <w:proofErr w:type="spellStart"/>
      <w:r>
        <w:rPr>
          <w:rFonts w:ascii="Times New Roman" w:eastAsia="宋体" w:hAnsi="Times New Roman" w:cs="Times New Roman"/>
          <w:i/>
          <w:iCs/>
          <w:sz w:val="21"/>
          <w:szCs w:val="21"/>
        </w:rPr>
        <w:t>DSTRI</w:t>
      </w:r>
      <w:r>
        <w:rPr>
          <w:rFonts w:ascii="Times New Roman" w:eastAsia="宋体" w:hAnsi="Times New Roman" w:cs="Times New Roman"/>
          <w:i/>
          <w:iCs/>
          <w:sz w:val="21"/>
          <w:szCs w:val="21"/>
          <w:vertAlign w:val="subscript"/>
        </w:rPr>
        <w:t>st</w:t>
      </w:r>
      <w:proofErr w:type="spellEnd"/>
      <w:r>
        <w:rPr>
          <w:rFonts w:ascii="Times New Roman" w:eastAsia="宋体" w:hAnsi="Times New Roman" w:cs="Times New Roman"/>
          <w:sz w:val="21"/>
          <w:szCs w:val="21"/>
        </w:rPr>
        <w:t>为数字服务贸易限制指数。</w:t>
      </w:r>
      <w:proofErr w:type="spellStart"/>
      <w:r>
        <w:rPr>
          <w:rFonts w:ascii="Times New Roman" w:eastAsia="宋体" w:hAnsi="Times New Roman" w:cs="Times New Roman"/>
          <w:i/>
          <w:iCs/>
          <w:sz w:val="21"/>
          <w:szCs w:val="21"/>
        </w:rPr>
        <w:t>ω</w:t>
      </w:r>
      <w:r>
        <w:rPr>
          <w:rFonts w:ascii="Times New Roman" w:eastAsia="宋体" w:hAnsi="Times New Roman" w:cs="Times New Roman"/>
          <w:i/>
          <w:iCs/>
          <w:sz w:val="21"/>
          <w:szCs w:val="21"/>
          <w:vertAlign w:val="subscript"/>
        </w:rPr>
        <w:t>js</w:t>
      </w:r>
      <w:r>
        <w:rPr>
          <w:rFonts w:ascii="Times New Roman" w:eastAsia="宋体" w:hAnsi="Times New Roman" w:cs="Times New Roman" w:hint="eastAsia"/>
          <w:i/>
          <w:iCs/>
          <w:sz w:val="21"/>
          <w:szCs w:val="21"/>
          <w:vertAlign w:val="subscript"/>
        </w:rPr>
        <w:t>t</w:t>
      </w:r>
      <w:proofErr w:type="spellEnd"/>
      <w:r>
        <w:rPr>
          <w:rFonts w:ascii="Times New Roman" w:eastAsia="宋体" w:hAnsi="Times New Roman" w:cs="Times New Roman" w:hint="eastAsia"/>
          <w:sz w:val="21"/>
          <w:szCs w:val="21"/>
        </w:rPr>
        <w:t>为各</w:t>
      </w:r>
      <w:r>
        <w:rPr>
          <w:rFonts w:ascii="Times New Roman" w:eastAsia="宋体" w:hAnsi="Times New Roman" w:cs="Times New Roman"/>
          <w:sz w:val="21"/>
          <w:szCs w:val="21"/>
        </w:rPr>
        <w:t>行业</w:t>
      </w:r>
      <w:r>
        <w:rPr>
          <w:rFonts w:ascii="Times New Roman" w:eastAsia="宋体" w:hAnsi="Times New Roman" w:cs="Times New Roman" w:hint="eastAsia"/>
          <w:sz w:val="21"/>
          <w:szCs w:val="21"/>
        </w:rPr>
        <w:t>对</w:t>
      </w:r>
      <w:r>
        <w:rPr>
          <w:rFonts w:ascii="Times New Roman" w:eastAsia="宋体" w:hAnsi="Times New Roman" w:cs="Times New Roman"/>
          <w:sz w:val="21"/>
          <w:szCs w:val="21"/>
        </w:rPr>
        <w:t>数字服务</w:t>
      </w:r>
      <w:r>
        <w:rPr>
          <w:rFonts w:ascii="Times New Roman" w:eastAsia="宋体" w:hAnsi="Times New Roman" w:cs="Times New Roman" w:hint="eastAsia"/>
          <w:sz w:val="21"/>
          <w:szCs w:val="21"/>
        </w:rPr>
        <w:t>行业的</w:t>
      </w:r>
      <w:r>
        <w:rPr>
          <w:rFonts w:ascii="Times New Roman" w:eastAsia="宋体" w:hAnsi="Times New Roman" w:cs="Times New Roman"/>
          <w:sz w:val="21"/>
          <w:szCs w:val="21"/>
        </w:rPr>
        <w:t>完全消耗</w:t>
      </w:r>
      <w:r>
        <w:rPr>
          <w:rFonts w:ascii="Times New Roman" w:eastAsia="宋体" w:hAnsi="Times New Roman" w:cs="Times New Roman" w:hint="eastAsia"/>
          <w:sz w:val="21"/>
          <w:szCs w:val="21"/>
        </w:rPr>
        <w:t>系数</w:t>
      </w:r>
      <w:r>
        <w:rPr>
          <w:rFonts w:ascii="Times New Roman" w:eastAsia="宋体" w:hAnsi="Times New Roman" w:cs="Times New Roman"/>
          <w:sz w:val="21"/>
          <w:szCs w:val="21"/>
        </w:rPr>
        <w:t>，</w:t>
      </w:r>
      <w:r>
        <w:rPr>
          <w:rFonts w:ascii="Times New Roman" w:eastAsia="宋体" w:hAnsi="Times New Roman" w:cs="Times New Roman" w:hint="eastAsia"/>
          <w:sz w:val="21"/>
          <w:szCs w:val="21"/>
        </w:rPr>
        <w:t>使用</w:t>
      </w:r>
      <w:r>
        <w:rPr>
          <w:rFonts w:ascii="Times New Roman" w:eastAsia="宋体" w:hAnsi="Times New Roman" w:cs="Times New Roman" w:hint="eastAsia"/>
          <w:sz w:val="21"/>
          <w:szCs w:val="21"/>
        </w:rPr>
        <w:t>2015</w:t>
      </w:r>
      <w:r>
        <w:rPr>
          <w:rFonts w:ascii="Times New Roman" w:eastAsia="宋体" w:hAnsi="Times New Roman" w:cs="Times New Roman" w:hint="eastAsia"/>
          <w:sz w:val="21"/>
          <w:szCs w:val="21"/>
        </w:rPr>
        <w:t>年、</w:t>
      </w:r>
      <w:r>
        <w:rPr>
          <w:rFonts w:ascii="Times New Roman" w:eastAsia="宋体" w:hAnsi="Times New Roman" w:cs="Times New Roman" w:hint="eastAsia"/>
          <w:sz w:val="21"/>
          <w:szCs w:val="21"/>
        </w:rPr>
        <w:t>2017</w:t>
      </w:r>
      <w:r>
        <w:rPr>
          <w:rFonts w:ascii="Times New Roman" w:eastAsia="宋体" w:hAnsi="Times New Roman" w:cs="Times New Roman" w:hint="eastAsia"/>
          <w:sz w:val="21"/>
          <w:szCs w:val="21"/>
        </w:rPr>
        <w:t>年和</w:t>
      </w:r>
      <w:r>
        <w:rPr>
          <w:rFonts w:ascii="Times New Roman" w:eastAsia="宋体" w:hAnsi="Times New Roman" w:cs="Times New Roman" w:hint="eastAsia"/>
          <w:sz w:val="21"/>
          <w:szCs w:val="21"/>
        </w:rPr>
        <w:t>2018</w:t>
      </w:r>
      <w:r>
        <w:rPr>
          <w:rFonts w:ascii="Times New Roman" w:eastAsia="宋体" w:hAnsi="Times New Roman" w:cs="Times New Roman" w:hint="eastAsia"/>
          <w:sz w:val="21"/>
          <w:szCs w:val="21"/>
        </w:rPr>
        <w:t>年</w:t>
      </w:r>
      <w:r>
        <w:rPr>
          <w:rFonts w:ascii="Times New Roman" w:eastAsia="宋体" w:hAnsi="Times New Roman" w:cs="Times New Roman"/>
          <w:sz w:val="21"/>
          <w:szCs w:val="21"/>
        </w:rPr>
        <w:t>的《中国投入产出表》</w:t>
      </w:r>
      <w:r>
        <w:rPr>
          <w:rFonts w:ascii="Times New Roman" w:eastAsia="宋体" w:hAnsi="Times New Roman" w:cs="Times New Roman" w:hint="eastAsia"/>
          <w:sz w:val="21"/>
          <w:szCs w:val="21"/>
        </w:rPr>
        <w:t>计算</w:t>
      </w:r>
      <w:r>
        <w:rPr>
          <w:rStyle w:val="afa"/>
          <w:rFonts w:ascii="Times New Roman" w:eastAsia="宋体" w:hAnsi="Times New Roman" w:cs="Times New Roman"/>
          <w:sz w:val="21"/>
          <w:szCs w:val="21"/>
        </w:rPr>
        <w:footnoteReference w:id="1"/>
      </w:r>
      <w:r>
        <w:rPr>
          <w:rFonts w:ascii="Times New Roman" w:eastAsia="宋体" w:hAnsi="Times New Roman" w:cs="Times New Roman" w:hint="eastAsia"/>
          <w:sz w:val="21"/>
          <w:szCs w:val="21"/>
        </w:rPr>
        <w:t>。</w:t>
      </w:r>
      <w:proofErr w:type="spellStart"/>
      <w:r>
        <w:rPr>
          <w:rFonts w:ascii="Times New Roman" w:eastAsia="宋体" w:hAnsi="Times New Roman" w:cs="Times New Roman"/>
          <w:i/>
          <w:iCs/>
          <w:sz w:val="21"/>
          <w:szCs w:val="21"/>
        </w:rPr>
        <w:t>CDSTRI</w:t>
      </w:r>
      <w:r>
        <w:rPr>
          <w:rFonts w:ascii="Times New Roman" w:eastAsia="宋体" w:hAnsi="Times New Roman" w:cs="Times New Roman"/>
          <w:i/>
          <w:iCs/>
          <w:sz w:val="21"/>
          <w:szCs w:val="21"/>
          <w:vertAlign w:val="subscript"/>
        </w:rPr>
        <w:t>jt</w:t>
      </w:r>
      <w:proofErr w:type="spellEnd"/>
      <w:r>
        <w:rPr>
          <w:rFonts w:ascii="Times New Roman" w:eastAsia="宋体" w:hAnsi="Times New Roman" w:cs="Times New Roman"/>
          <w:sz w:val="21"/>
          <w:szCs w:val="21"/>
        </w:rPr>
        <w:t>越</w:t>
      </w:r>
      <w:r>
        <w:rPr>
          <w:rFonts w:ascii="Times New Roman" w:eastAsia="宋体" w:hAnsi="Times New Roman" w:cs="Times New Roman" w:hint="eastAsia"/>
          <w:sz w:val="21"/>
          <w:szCs w:val="21"/>
        </w:rPr>
        <w:t>大</w:t>
      </w:r>
      <w:r>
        <w:rPr>
          <w:rFonts w:ascii="Times New Roman" w:eastAsia="宋体" w:hAnsi="Times New Roman" w:cs="Times New Roman"/>
          <w:sz w:val="21"/>
          <w:szCs w:val="21"/>
        </w:rPr>
        <w:t>，说明该行业对数字服务贸易的限制程度越高</w:t>
      </w:r>
      <w:r>
        <w:rPr>
          <w:rFonts w:ascii="Times New Roman" w:eastAsia="宋体" w:hAnsi="Times New Roman" w:cs="Times New Roman" w:hint="eastAsia"/>
          <w:sz w:val="21"/>
          <w:szCs w:val="21"/>
        </w:rPr>
        <w:t>，</w:t>
      </w:r>
      <w:r>
        <w:rPr>
          <w:rFonts w:ascii="Times New Roman" w:eastAsia="宋体" w:hAnsi="Times New Roman" w:cs="Times New Roman"/>
          <w:sz w:val="21"/>
          <w:szCs w:val="21"/>
        </w:rPr>
        <w:t>开放程度越低。</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（三）数据说明</w:t>
      </w:r>
    </w:p>
    <w:p w:rsidR="00366207"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本文的研究样本为我国</w:t>
      </w:r>
      <w:r>
        <w:rPr>
          <w:rFonts w:ascii="Times New Roman" w:eastAsia="宋体" w:hAnsi="Times New Roman" w:cs="Times New Roman"/>
          <w:szCs w:val="21"/>
        </w:rPr>
        <w:t>2014—2019</w:t>
      </w:r>
      <w:r>
        <w:rPr>
          <w:rFonts w:ascii="Times New Roman" w:eastAsia="宋体" w:hAnsi="Times New Roman" w:cs="Times New Roman"/>
          <w:szCs w:val="21"/>
        </w:rPr>
        <w:t>年</w:t>
      </w:r>
      <w:r>
        <w:rPr>
          <w:rFonts w:ascii="Times New Roman" w:eastAsia="宋体" w:hAnsi="Times New Roman" w:cs="Times New Roman" w:hint="eastAsia"/>
          <w:szCs w:val="21"/>
        </w:rPr>
        <w:t>的</w:t>
      </w:r>
      <w:r>
        <w:rPr>
          <w:rFonts w:ascii="Times New Roman" w:eastAsia="宋体" w:hAnsi="Times New Roman" w:cs="Times New Roman"/>
          <w:szCs w:val="21"/>
        </w:rPr>
        <w:t>A</w:t>
      </w:r>
      <w:r>
        <w:rPr>
          <w:rFonts w:ascii="Times New Roman" w:eastAsia="宋体" w:hAnsi="Times New Roman" w:cs="Times New Roman"/>
          <w:szCs w:val="21"/>
        </w:rPr>
        <w:t>股上市公司。本文的</w:t>
      </w:r>
      <w:r>
        <w:rPr>
          <w:rFonts w:ascii="Times New Roman" w:eastAsia="宋体" w:hAnsi="Times New Roman" w:cs="Times New Roman" w:hint="eastAsia"/>
          <w:szCs w:val="21"/>
        </w:rPr>
        <w:t>核心</w:t>
      </w:r>
      <w:r>
        <w:rPr>
          <w:rFonts w:ascii="Times New Roman" w:eastAsia="宋体" w:hAnsi="Times New Roman" w:cs="Times New Roman"/>
          <w:szCs w:val="21"/>
        </w:rPr>
        <w:t>解释变量</w:t>
      </w:r>
      <w:r>
        <w:rPr>
          <w:rFonts w:ascii="Times New Roman" w:eastAsia="宋体" w:hAnsi="Times New Roman" w:cs="Times New Roman" w:hint="eastAsia"/>
        </w:rPr>
        <w:t>为</w:t>
      </w:r>
      <w:r>
        <w:rPr>
          <w:rFonts w:ascii="Times New Roman" w:eastAsia="宋体" w:hAnsi="Times New Roman" w:cs="Times New Roman"/>
          <w:szCs w:val="21"/>
        </w:rPr>
        <w:t>数字服务贸易开放指数</w:t>
      </w:r>
      <w:r>
        <w:rPr>
          <w:rFonts w:ascii="Times New Roman" w:eastAsia="宋体" w:hAnsi="Times New Roman" w:cs="Times New Roman" w:hint="eastAsia"/>
        </w:rPr>
        <w:t>，</w:t>
      </w:r>
      <w:r>
        <w:rPr>
          <w:rFonts w:ascii="Times New Roman" w:eastAsia="宋体" w:hAnsi="Times New Roman" w:cs="Times New Roman"/>
        </w:rPr>
        <w:t>来源于</w:t>
      </w:r>
      <w:r>
        <w:rPr>
          <w:rFonts w:ascii="Times New Roman" w:eastAsia="宋体" w:hAnsi="Times New Roman" w:cs="Times New Roman"/>
          <w:szCs w:val="21"/>
        </w:rPr>
        <w:t>OECD-STRI</w:t>
      </w:r>
      <w:r>
        <w:rPr>
          <w:rFonts w:ascii="Times New Roman" w:eastAsia="宋体" w:hAnsi="Times New Roman" w:cs="Times New Roman"/>
          <w:szCs w:val="21"/>
        </w:rPr>
        <w:t>数据库</w:t>
      </w:r>
      <w:r>
        <w:rPr>
          <w:rFonts w:ascii="Times New Roman" w:eastAsia="宋体" w:hAnsi="Times New Roman" w:cs="Times New Roman"/>
        </w:rPr>
        <w:t>、</w:t>
      </w:r>
      <w:r>
        <w:rPr>
          <w:rFonts w:ascii="Times New Roman" w:eastAsia="宋体" w:hAnsi="Times New Roman" w:cs="Times New Roman"/>
          <w:szCs w:val="21"/>
        </w:rPr>
        <w:t>OECD-DSTRI</w:t>
      </w:r>
      <w:r>
        <w:rPr>
          <w:rFonts w:ascii="Times New Roman" w:eastAsia="宋体" w:hAnsi="Times New Roman" w:cs="Times New Roman"/>
          <w:szCs w:val="21"/>
        </w:rPr>
        <w:t>数据库和</w:t>
      </w:r>
      <w:r>
        <w:rPr>
          <w:rFonts w:ascii="Times New Roman" w:eastAsia="宋体" w:hAnsi="Times New Roman" w:cs="Times New Roman"/>
        </w:rPr>
        <w:t>中国</w:t>
      </w:r>
      <w:r>
        <w:rPr>
          <w:rFonts w:ascii="Times New Roman" w:eastAsia="宋体" w:hAnsi="Times New Roman" w:cs="Times New Roman"/>
          <w:szCs w:val="21"/>
        </w:rPr>
        <w:t>投入产出</w:t>
      </w:r>
      <w:r>
        <w:rPr>
          <w:rFonts w:ascii="Times New Roman" w:eastAsia="宋体" w:hAnsi="Times New Roman" w:cs="Times New Roman"/>
        </w:rPr>
        <w:t>数据库；</w:t>
      </w:r>
      <w:r>
        <w:rPr>
          <w:rFonts w:ascii="Times New Roman" w:eastAsia="宋体" w:hAnsi="Times New Roman" w:cs="Times New Roman"/>
          <w:szCs w:val="21"/>
        </w:rPr>
        <w:t>被解释变量为企业创新</w:t>
      </w:r>
      <w:r>
        <w:rPr>
          <w:rFonts w:ascii="Times New Roman" w:eastAsia="宋体" w:hAnsi="Times New Roman" w:cs="Times New Roman" w:hint="eastAsia"/>
          <w:szCs w:val="21"/>
        </w:rPr>
        <w:t>数量和企业创新质量</w:t>
      </w:r>
      <w:r>
        <w:rPr>
          <w:rFonts w:ascii="Times New Roman" w:eastAsia="宋体" w:hAnsi="Times New Roman" w:cs="Times New Roman"/>
          <w:szCs w:val="21"/>
        </w:rPr>
        <w:t>，</w:t>
      </w:r>
      <w:r>
        <w:rPr>
          <w:rFonts w:ascii="Times New Roman" w:eastAsia="宋体" w:hAnsi="Times New Roman" w:cs="Times New Roman"/>
        </w:rPr>
        <w:t>来源于国家知识产权局的</w:t>
      </w:r>
      <w:r>
        <w:rPr>
          <w:rFonts w:ascii="Times New Roman" w:eastAsia="宋体" w:hAnsi="Times New Roman" w:cs="Times New Roman"/>
          <w:szCs w:val="21"/>
        </w:rPr>
        <w:t>专利数据库</w:t>
      </w:r>
      <w:r>
        <w:rPr>
          <w:rFonts w:ascii="Times New Roman" w:eastAsia="宋体" w:hAnsi="Times New Roman" w:cs="Times New Roman" w:hint="eastAsia"/>
          <w:szCs w:val="21"/>
        </w:rPr>
        <w:t>。</w:t>
      </w:r>
      <w:r>
        <w:rPr>
          <w:rFonts w:ascii="Times New Roman" w:eastAsia="宋体" w:hAnsi="Times New Roman" w:cs="Times New Roman"/>
        </w:rPr>
        <w:t>控制变量</w:t>
      </w:r>
      <w:r>
        <w:rPr>
          <w:rFonts w:ascii="Times New Roman" w:eastAsia="宋体" w:hAnsi="Times New Roman" w:cs="Times New Roman"/>
          <w:szCs w:val="21"/>
        </w:rPr>
        <w:t>来自</w:t>
      </w:r>
      <w:r>
        <w:rPr>
          <w:rFonts w:ascii="Times New Roman" w:eastAsia="宋体" w:hAnsi="Times New Roman" w:cs="Times New Roman"/>
          <w:szCs w:val="21"/>
        </w:rPr>
        <w:t>CSMAR</w:t>
      </w:r>
      <w:r>
        <w:rPr>
          <w:rFonts w:ascii="Times New Roman" w:eastAsia="宋体" w:hAnsi="Times New Roman" w:cs="Times New Roman"/>
          <w:szCs w:val="21"/>
        </w:rPr>
        <w:t>数据库和</w:t>
      </w:r>
      <w:r>
        <w:rPr>
          <w:rFonts w:ascii="Times New Roman" w:eastAsia="宋体" w:hAnsi="Times New Roman" w:cs="Times New Roman"/>
          <w:szCs w:val="21"/>
        </w:rPr>
        <w:t>Wind</w:t>
      </w:r>
      <w:r>
        <w:rPr>
          <w:rFonts w:ascii="Times New Roman" w:eastAsia="宋体" w:hAnsi="Times New Roman" w:cs="Times New Roman"/>
          <w:szCs w:val="21"/>
        </w:rPr>
        <w:t>数据库</w:t>
      </w:r>
      <w:r>
        <w:rPr>
          <w:rFonts w:ascii="Times New Roman" w:eastAsia="宋体" w:hAnsi="Times New Roman" w:cs="Times New Roman" w:hint="eastAsia"/>
          <w:szCs w:val="21"/>
        </w:rPr>
        <w:t>。</w:t>
      </w:r>
      <w:r>
        <w:rPr>
          <w:rFonts w:ascii="Times New Roman" w:eastAsia="宋体" w:hAnsi="Times New Roman" w:cs="Times New Roman"/>
        </w:rPr>
        <w:t>本文采用</w:t>
      </w:r>
      <w:r>
        <w:rPr>
          <w:rFonts w:ascii="Times New Roman" w:eastAsia="宋体" w:hAnsi="Times New Roman" w:cs="Times New Roman" w:hint="eastAsia"/>
        </w:rPr>
        <w:t>爬虫</w:t>
      </w:r>
      <w:r>
        <w:rPr>
          <w:rFonts w:ascii="Times New Roman" w:eastAsia="宋体" w:hAnsi="Times New Roman" w:cs="Times New Roman"/>
        </w:rPr>
        <w:t>方法</w:t>
      </w:r>
      <w:r>
        <w:rPr>
          <w:rFonts w:ascii="Times New Roman" w:eastAsia="宋体" w:hAnsi="Times New Roman" w:cs="Times New Roman"/>
          <w:szCs w:val="21"/>
        </w:rPr>
        <w:t>收集整理</w:t>
      </w:r>
      <w:r>
        <w:rPr>
          <w:rFonts w:ascii="Times New Roman" w:eastAsia="宋体" w:hAnsi="Times New Roman" w:cs="Times New Roman"/>
          <w:szCs w:val="21"/>
        </w:rPr>
        <w:t>2014—2019</w:t>
      </w:r>
      <w:r>
        <w:rPr>
          <w:rFonts w:ascii="Times New Roman" w:eastAsia="宋体" w:hAnsi="Times New Roman" w:cs="Times New Roman"/>
          <w:szCs w:val="21"/>
        </w:rPr>
        <w:t>年</w:t>
      </w:r>
      <w:r>
        <w:rPr>
          <w:rFonts w:ascii="Times New Roman" w:eastAsia="宋体" w:hAnsi="Times New Roman" w:cs="Times New Roman"/>
        </w:rPr>
        <w:t>间中国国家知识产权局受理的专利申请信息和专利引证文献信息，使用企业申请的</w:t>
      </w:r>
      <w:r>
        <w:rPr>
          <w:rFonts w:ascii="Times New Roman" w:eastAsia="宋体" w:hAnsi="Times New Roman" w:cs="Times New Roman" w:hint="eastAsia"/>
        </w:rPr>
        <w:t>各类</w:t>
      </w:r>
      <w:r>
        <w:rPr>
          <w:rFonts w:ascii="Times New Roman" w:eastAsia="宋体" w:hAnsi="Times New Roman" w:cs="Times New Roman"/>
        </w:rPr>
        <w:t>专利总数</w:t>
      </w:r>
      <w:r>
        <w:rPr>
          <w:rFonts w:ascii="Times New Roman" w:eastAsia="宋体" w:hAnsi="Times New Roman" w:cs="Times New Roman" w:hint="eastAsia"/>
        </w:rPr>
        <w:t>衡量</w:t>
      </w:r>
      <w:r>
        <w:rPr>
          <w:rFonts w:ascii="Times New Roman" w:eastAsia="宋体" w:hAnsi="Times New Roman" w:cs="Times New Roman"/>
        </w:rPr>
        <w:t>企业创新数量</w:t>
      </w:r>
      <w:r>
        <w:rPr>
          <w:rStyle w:val="afa"/>
          <w:rFonts w:ascii="Times New Roman" w:eastAsia="宋体" w:hAnsi="Times New Roman" w:cs="Times New Roman"/>
        </w:rPr>
        <w:footnoteReference w:id="2"/>
      </w:r>
      <w:r>
        <w:rPr>
          <w:rFonts w:ascii="Times New Roman" w:eastAsia="宋体" w:hAnsi="Times New Roman" w:cs="Times New Roman"/>
          <w:szCs w:val="21"/>
        </w:rPr>
        <w:t>；按专利公开（公告）号计算每一个专利的被引用量并加总到企业层面，得到企业专利被引</w:t>
      </w:r>
      <w:r>
        <w:rPr>
          <w:rFonts w:ascii="Times New Roman" w:eastAsia="宋体" w:hAnsi="Times New Roman" w:cs="Times New Roman" w:hint="eastAsia"/>
          <w:szCs w:val="21"/>
        </w:rPr>
        <w:t>用</w:t>
      </w:r>
      <w:r>
        <w:rPr>
          <w:rFonts w:ascii="Times New Roman" w:eastAsia="宋体" w:hAnsi="Times New Roman" w:cs="Times New Roman"/>
          <w:szCs w:val="21"/>
        </w:rPr>
        <w:t>量；利用专利文件中</w:t>
      </w:r>
      <w:r>
        <w:rPr>
          <w:rFonts w:ascii="Times New Roman" w:eastAsia="宋体" w:hAnsi="Times New Roman" w:cs="Times New Roman"/>
          <w:szCs w:val="21"/>
        </w:rPr>
        <w:t>IPC</w:t>
      </w:r>
      <w:r>
        <w:rPr>
          <w:rFonts w:ascii="Times New Roman" w:eastAsia="宋体" w:hAnsi="Times New Roman" w:cs="Times New Roman"/>
          <w:szCs w:val="21"/>
        </w:rPr>
        <w:t>分类号的数量信息构建企业专利申请知识宽度和专利被引知识宽度作为创新数量和创新质量</w:t>
      </w:r>
      <w:r>
        <w:rPr>
          <w:rFonts w:ascii="Times New Roman" w:eastAsia="宋体" w:hAnsi="Times New Roman" w:cs="Times New Roman" w:hint="eastAsia"/>
          <w:szCs w:val="21"/>
        </w:rPr>
        <w:t>的替代</w:t>
      </w:r>
      <w:r>
        <w:rPr>
          <w:rFonts w:ascii="Times New Roman" w:eastAsia="宋体" w:hAnsi="Times New Roman" w:cs="Times New Roman"/>
          <w:szCs w:val="21"/>
        </w:rPr>
        <w:t>变量</w:t>
      </w:r>
      <w:r>
        <w:rPr>
          <w:rFonts w:ascii="Times New Roman" w:eastAsia="宋体" w:hAnsi="Times New Roman" w:cs="Times New Roman"/>
        </w:rPr>
        <w:t>。本文将</w:t>
      </w:r>
      <w:r>
        <w:rPr>
          <w:rFonts w:ascii="Times New Roman" w:eastAsia="宋体" w:hAnsi="Times New Roman" w:cs="Times New Roman"/>
        </w:rPr>
        <w:t>OECD-DSTRI</w:t>
      </w:r>
      <w:r>
        <w:rPr>
          <w:rFonts w:ascii="Times New Roman" w:eastAsia="宋体" w:hAnsi="Times New Roman" w:cs="Times New Roman"/>
        </w:rPr>
        <w:t>数据库、</w:t>
      </w:r>
      <w:r>
        <w:rPr>
          <w:rFonts w:ascii="Times New Roman" w:eastAsia="宋体" w:hAnsi="Times New Roman" w:cs="Times New Roman"/>
        </w:rPr>
        <w:t>OECD-STRI</w:t>
      </w:r>
      <w:r>
        <w:rPr>
          <w:rFonts w:ascii="Times New Roman" w:eastAsia="宋体" w:hAnsi="Times New Roman" w:cs="Times New Roman"/>
        </w:rPr>
        <w:t>数据库、上市公司数据库和国家知识产权局专利数据库进行匹配</w:t>
      </w:r>
      <w:r>
        <w:rPr>
          <w:rStyle w:val="afa"/>
          <w:rFonts w:ascii="Times New Roman" w:eastAsia="宋体" w:hAnsi="Times New Roman" w:cs="Times New Roman"/>
          <w:szCs w:val="21"/>
        </w:rPr>
        <w:footnoteReference w:id="3"/>
      </w:r>
      <w:r>
        <w:rPr>
          <w:rFonts w:ascii="Times New Roman" w:eastAsia="宋体" w:hAnsi="Times New Roman" w:cs="Times New Roman"/>
        </w:rPr>
        <w:t>，并对数据进行如下处理</w:t>
      </w:r>
      <w:r>
        <w:rPr>
          <w:rFonts w:ascii="Times New Roman" w:eastAsia="宋体" w:hAnsi="Times New Roman" w:cs="Times New Roman" w:hint="eastAsia"/>
        </w:rPr>
        <w:t>：</w:t>
      </w:r>
      <w:r>
        <w:rPr>
          <w:rFonts w:ascii="Times New Roman" w:eastAsia="宋体" w:hAnsi="Times New Roman" w:cs="Times New Roman"/>
          <w:szCs w:val="21"/>
        </w:rPr>
        <w:t>剔除金融类上市公司和</w:t>
      </w:r>
      <w:r>
        <w:rPr>
          <w:rFonts w:ascii="Times New Roman" w:eastAsia="宋体" w:hAnsi="Times New Roman" w:cs="Times New Roman"/>
          <w:szCs w:val="21"/>
        </w:rPr>
        <w:t>ST</w:t>
      </w:r>
      <w:r>
        <w:rPr>
          <w:rFonts w:ascii="Times New Roman" w:eastAsia="宋体" w:hAnsi="Times New Roman" w:cs="Times New Roman"/>
          <w:szCs w:val="21"/>
        </w:rPr>
        <w:t>、</w:t>
      </w:r>
      <w:r>
        <w:rPr>
          <w:rFonts w:ascii="Times New Roman" w:eastAsia="宋体" w:hAnsi="Times New Roman" w:cs="Times New Roman"/>
          <w:szCs w:val="21"/>
        </w:rPr>
        <w:t>*ST</w:t>
      </w:r>
      <w:r>
        <w:rPr>
          <w:rFonts w:ascii="Times New Roman" w:eastAsia="宋体" w:hAnsi="Times New Roman" w:cs="Times New Roman"/>
          <w:szCs w:val="21"/>
        </w:rPr>
        <w:t>或</w:t>
      </w:r>
      <w:r>
        <w:rPr>
          <w:rFonts w:ascii="Times New Roman" w:eastAsia="宋体" w:hAnsi="Times New Roman" w:cs="Times New Roman"/>
          <w:szCs w:val="21"/>
        </w:rPr>
        <w:t>PT</w:t>
      </w:r>
      <w:r>
        <w:rPr>
          <w:rFonts w:ascii="Times New Roman" w:eastAsia="宋体" w:hAnsi="Times New Roman" w:cs="Times New Roman"/>
          <w:szCs w:val="21"/>
        </w:rPr>
        <w:t>上市公司样本</w:t>
      </w:r>
      <w:r>
        <w:rPr>
          <w:rFonts w:ascii="Times New Roman" w:eastAsia="宋体" w:hAnsi="Times New Roman" w:cs="Times New Roman" w:hint="eastAsia"/>
          <w:szCs w:val="21"/>
        </w:rPr>
        <w:t>；</w:t>
      </w:r>
      <w:r>
        <w:rPr>
          <w:rFonts w:ascii="Times New Roman" w:eastAsia="宋体" w:hAnsi="Times New Roman" w:cs="Times New Roman"/>
          <w:szCs w:val="21"/>
        </w:rPr>
        <w:t>剔除主要指标缺失的样本</w:t>
      </w:r>
      <w:r>
        <w:rPr>
          <w:rFonts w:ascii="Times New Roman" w:eastAsia="宋体" w:hAnsi="Times New Roman" w:cs="Times New Roman" w:hint="eastAsia"/>
          <w:szCs w:val="21"/>
        </w:rPr>
        <w:t>；</w:t>
      </w:r>
      <w:r>
        <w:rPr>
          <w:rFonts w:ascii="Times New Roman" w:eastAsia="宋体" w:hAnsi="Times New Roman" w:cs="Times New Roman"/>
          <w:szCs w:val="21"/>
        </w:rPr>
        <w:t>为消除异常值，在</w:t>
      </w:r>
      <w:r>
        <w:rPr>
          <w:rFonts w:ascii="Times New Roman" w:eastAsia="宋体" w:hAnsi="Times New Roman" w:cs="Times New Roman"/>
        </w:rPr>
        <w:t>1%</w:t>
      </w:r>
      <w:r>
        <w:rPr>
          <w:rFonts w:ascii="Times New Roman" w:eastAsia="宋体" w:hAnsi="Times New Roman" w:cs="Times New Roman"/>
        </w:rPr>
        <w:t>和</w:t>
      </w:r>
      <w:r>
        <w:rPr>
          <w:rFonts w:ascii="Times New Roman" w:eastAsia="宋体" w:hAnsi="Times New Roman" w:cs="Times New Roman"/>
        </w:rPr>
        <w:t>99%</w:t>
      </w:r>
      <w:r>
        <w:rPr>
          <w:rFonts w:ascii="Times New Roman" w:eastAsia="宋体" w:hAnsi="Times New Roman" w:cs="Times New Roman"/>
        </w:rPr>
        <w:t>水平上</w:t>
      </w:r>
      <w:r>
        <w:rPr>
          <w:rFonts w:ascii="Times New Roman" w:eastAsia="宋体" w:hAnsi="Times New Roman" w:cs="Times New Roman"/>
          <w:szCs w:val="21"/>
        </w:rPr>
        <w:t>对</w:t>
      </w:r>
      <w:r>
        <w:rPr>
          <w:rFonts w:ascii="Times New Roman" w:eastAsia="宋体" w:hAnsi="Times New Roman" w:cs="Times New Roman"/>
        </w:rPr>
        <w:t>所有连续变量进行了缩尾处理</w:t>
      </w:r>
      <w:r>
        <w:rPr>
          <w:rFonts w:ascii="Times New Roman" w:eastAsia="宋体" w:hAnsi="Times New Roman" w:cs="Times New Roman"/>
          <w:szCs w:val="21"/>
        </w:rPr>
        <w:t>。经过以上处理，最终得到</w:t>
      </w:r>
      <w:r>
        <w:rPr>
          <w:rFonts w:ascii="Times New Roman" w:eastAsia="宋体" w:hAnsi="Times New Roman" w:cs="Times New Roman"/>
          <w:szCs w:val="21"/>
        </w:rPr>
        <w:t>16990</w:t>
      </w:r>
      <w:r>
        <w:rPr>
          <w:rFonts w:ascii="Times New Roman" w:eastAsia="宋体" w:hAnsi="Times New Roman" w:cs="Times New Roman"/>
          <w:szCs w:val="21"/>
        </w:rPr>
        <w:t>个观测值。</w:t>
      </w:r>
    </w:p>
    <w:p w:rsidR="00366207" w:rsidRDefault="00366207">
      <w:pPr>
        <w:pStyle w:val="2"/>
        <w:spacing w:after="0"/>
        <w:ind w:leftChars="0" w:left="0" w:firstLineChars="0" w:firstLine="0"/>
        <w:rPr>
          <w:rFonts w:ascii="Times New Roman" w:hAnsi="Times New Roman"/>
          <w:szCs w:val="21"/>
        </w:rPr>
      </w:pPr>
    </w:p>
    <w:p w:rsidR="00366207" w:rsidRDefault="00000000">
      <w:pPr>
        <w:pStyle w:val="a6"/>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lastRenderedPageBreak/>
        <w:t>表</w:t>
      </w:r>
      <w:r>
        <w:rPr>
          <w:rFonts w:ascii="Times New Roman" w:eastAsia="楷体" w:hAnsi="Times New Roman" w:cs="Times New Roman" w:hint="eastAsia"/>
          <w:sz w:val="18"/>
          <w:szCs w:val="18"/>
        </w:rPr>
        <w:t xml:space="preserve">2  </w:t>
      </w:r>
      <w:r>
        <w:rPr>
          <w:rFonts w:ascii="Times New Roman" w:eastAsia="楷体" w:hAnsi="Times New Roman" w:cs="Times New Roman" w:hint="eastAsia"/>
          <w:sz w:val="18"/>
          <w:szCs w:val="18"/>
        </w:rPr>
        <w:t>变量说明与描述性统计</w:t>
      </w:r>
    </w:p>
    <w:tbl>
      <w:tblPr>
        <w:tblW w:w="8612" w:type="dxa"/>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243"/>
        <w:gridCol w:w="2031"/>
        <w:gridCol w:w="889"/>
        <w:gridCol w:w="889"/>
        <w:gridCol w:w="889"/>
        <w:gridCol w:w="889"/>
        <w:gridCol w:w="891"/>
        <w:gridCol w:w="891"/>
      </w:tblGrid>
      <w:tr w:rsidR="00366207">
        <w:trPr>
          <w:trHeight w:val="350"/>
          <w:jc w:val="center"/>
        </w:trPr>
        <w:tc>
          <w:tcPr>
            <w:tcW w:w="1243"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变量</w:t>
            </w:r>
          </w:p>
        </w:tc>
        <w:tc>
          <w:tcPr>
            <w:tcW w:w="2031"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变量说明</w:t>
            </w:r>
          </w:p>
        </w:tc>
        <w:tc>
          <w:tcPr>
            <w:tcW w:w="889"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样本量</w:t>
            </w:r>
          </w:p>
        </w:tc>
        <w:tc>
          <w:tcPr>
            <w:tcW w:w="889"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均值</w:t>
            </w:r>
          </w:p>
        </w:tc>
        <w:tc>
          <w:tcPr>
            <w:tcW w:w="889"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标准差</w:t>
            </w:r>
          </w:p>
        </w:tc>
        <w:tc>
          <w:tcPr>
            <w:tcW w:w="889"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最小值</w:t>
            </w:r>
          </w:p>
        </w:tc>
        <w:tc>
          <w:tcPr>
            <w:tcW w:w="891"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中位数</w:t>
            </w:r>
          </w:p>
        </w:tc>
        <w:tc>
          <w:tcPr>
            <w:tcW w:w="891" w:type="dxa"/>
            <w:tcBorders>
              <w:bottom w:val="single" w:sz="4" w:space="0" w:color="auto"/>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最大值</w:t>
            </w:r>
          </w:p>
        </w:tc>
      </w:tr>
      <w:tr w:rsidR="00366207">
        <w:trPr>
          <w:trHeight w:val="90"/>
          <w:jc w:val="center"/>
        </w:trPr>
        <w:tc>
          <w:tcPr>
            <w:tcW w:w="1243" w:type="dxa"/>
            <w:tcBorders>
              <w:top w:val="single" w:sz="4" w:space="0" w:color="auto"/>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Patent</w:t>
            </w:r>
          </w:p>
        </w:tc>
        <w:tc>
          <w:tcPr>
            <w:tcW w:w="2031" w:type="dxa"/>
            <w:tcBorders>
              <w:top w:val="single" w:sz="4" w:space="0" w:color="auto"/>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专利申请数量</w:t>
            </w:r>
          </w:p>
        </w:tc>
        <w:tc>
          <w:tcPr>
            <w:tcW w:w="889"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2.3867</w:t>
            </w:r>
          </w:p>
        </w:tc>
        <w:tc>
          <w:tcPr>
            <w:tcW w:w="889"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1.7343</w:t>
            </w:r>
          </w:p>
        </w:tc>
        <w:tc>
          <w:tcPr>
            <w:tcW w:w="889"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891"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2.4849</w:t>
            </w:r>
          </w:p>
        </w:tc>
        <w:tc>
          <w:tcPr>
            <w:tcW w:w="891" w:type="dxa"/>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6.6529</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proofErr w:type="spellStart"/>
            <w:r>
              <w:rPr>
                <w:rFonts w:ascii="Times New Roman" w:hAnsi="Times New Roman" w:cs="Times New Roman"/>
                <w:i/>
                <w:iCs/>
                <w:sz w:val="18"/>
                <w:szCs w:val="18"/>
              </w:rPr>
              <w:t>Patent_cited</w:t>
            </w:r>
            <w:proofErr w:type="spellEnd"/>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专利被引</w:t>
            </w:r>
            <w:r>
              <w:rPr>
                <w:rFonts w:ascii="Times New Roman" w:eastAsia="宋体" w:hAnsi="Times New Roman" w:cs="Times New Roman" w:hint="eastAsia"/>
                <w:sz w:val="18"/>
                <w:szCs w:val="18"/>
              </w:rPr>
              <w:t>用</w:t>
            </w:r>
            <w:r>
              <w:rPr>
                <w:rFonts w:ascii="Times New Roman" w:eastAsia="宋体" w:hAnsi="Times New Roman" w:cs="Times New Roman"/>
                <w:sz w:val="18"/>
                <w:szCs w:val="18"/>
              </w:rPr>
              <w:t>量</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1.7856</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1.7450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1.6094</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6.5367</w:t>
            </w:r>
          </w:p>
        </w:tc>
      </w:tr>
      <w:tr w:rsidR="00366207">
        <w:trPr>
          <w:trHeight w:val="344"/>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CDSTRI</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数字服务贸易开放指数</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0.0191</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0.0287</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0.0014</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0.0070</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0.1288</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Size</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企业规模</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22.1902</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1.2868</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19.5245</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22.0369</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26.3951</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proofErr w:type="spellStart"/>
            <w:r>
              <w:rPr>
                <w:rFonts w:ascii="Times New Roman" w:hAnsi="Times New Roman" w:cs="Times New Roman"/>
                <w:i/>
                <w:iCs/>
                <w:sz w:val="18"/>
                <w:szCs w:val="18"/>
              </w:rPr>
              <w:t>FirmAge</w:t>
            </w:r>
            <w:proofErr w:type="spellEnd"/>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企业年龄</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2.9028</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0.3076</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1.9459</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2.9444</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3.5553</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proofErr w:type="spellStart"/>
            <w:r>
              <w:rPr>
                <w:rFonts w:ascii="Times New Roman" w:hAnsi="Times New Roman" w:cs="Times New Roman"/>
                <w:i/>
                <w:iCs/>
                <w:sz w:val="18"/>
                <w:szCs w:val="18"/>
              </w:rPr>
              <w:t>Rdintensity</w:t>
            </w:r>
            <w:proofErr w:type="spellEnd"/>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研发投入强度</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0.0200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0.0216</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0.0164</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0.2762</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ROA</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总资产利润率</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0.0403</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0.0700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-0.4147</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0.0399</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0.2222</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Lev</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资产负债率</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0.4189</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0.2054</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0.0521</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0.4061</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0.9246</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SOE</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国有企业虚拟变量</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0.3116</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0.4632</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r>
      <w:tr w:rsidR="00366207">
        <w:trPr>
          <w:trHeight w:val="301"/>
          <w:jc w:val="center"/>
        </w:trPr>
        <w:tc>
          <w:tcPr>
            <w:tcW w:w="1243"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HHI</w:t>
            </w:r>
          </w:p>
        </w:tc>
        <w:tc>
          <w:tcPr>
            <w:tcW w:w="2031"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行业集中度</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0.0198</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0.0267</w:t>
            </w:r>
          </w:p>
        </w:tc>
        <w:tc>
          <w:tcPr>
            <w:tcW w:w="889"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0.0029</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0.0087</w:t>
            </w:r>
          </w:p>
        </w:tc>
        <w:tc>
          <w:tcPr>
            <w:tcW w:w="891"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0.1673</w:t>
            </w:r>
          </w:p>
        </w:tc>
      </w:tr>
    </w:tbl>
    <w:p w:rsidR="00366207" w:rsidRDefault="00366207"/>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五、实证结果与分析</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（一）基准回归结果</w:t>
      </w:r>
    </w:p>
    <w:p w:rsidR="00366207" w:rsidRDefault="00000000">
      <w:pPr>
        <w:pStyle w:val="a6"/>
        <w:ind w:firstLineChars="200" w:firstLine="400"/>
        <w:rPr>
          <w:rFonts w:ascii="Times New Roman" w:eastAsia="宋体" w:hAnsi="Times New Roman" w:cs="Times New Roman"/>
          <w:sz w:val="21"/>
          <w:szCs w:val="21"/>
        </w:rPr>
      </w:pPr>
      <w:r>
        <w:rPr>
          <w:rFonts w:ascii="Times New Roman" w:eastAsia="宋体" w:hAnsi="Times New Roman" w:cs="Times New Roman"/>
          <w:szCs w:val="21"/>
        </w:rPr>
        <w:t>表</w:t>
      </w:r>
      <w:r>
        <w:rPr>
          <w:rFonts w:ascii="Times New Roman" w:eastAsia="宋体" w:hAnsi="Times New Roman" w:cs="Times New Roman"/>
          <w:szCs w:val="21"/>
        </w:rPr>
        <w:t>3</w:t>
      </w:r>
      <w:r>
        <w:rPr>
          <w:rFonts w:ascii="Times New Roman" w:eastAsia="宋体" w:hAnsi="Times New Roman" w:cs="Times New Roman"/>
          <w:sz w:val="21"/>
          <w:szCs w:val="21"/>
        </w:rPr>
        <w:t>第（</w:t>
      </w:r>
      <w:r>
        <w:rPr>
          <w:rFonts w:ascii="Times New Roman" w:eastAsia="宋体" w:hAnsi="Times New Roman" w:cs="Times New Roman"/>
          <w:sz w:val="21"/>
          <w:szCs w:val="21"/>
        </w:rPr>
        <w:t>1</w:t>
      </w:r>
      <w:r>
        <w:rPr>
          <w:rFonts w:ascii="Times New Roman" w:eastAsia="宋体" w:hAnsi="Times New Roman" w:cs="Times New Roman"/>
          <w:sz w:val="21"/>
          <w:szCs w:val="21"/>
        </w:rPr>
        <w:t>）</w:t>
      </w:r>
      <w:r>
        <w:rPr>
          <w:rFonts w:ascii="宋体" w:hAnsi="宋体" w:hint="eastAsia"/>
        </w:rPr>
        <w:t>—</w:t>
      </w:r>
      <w:r>
        <w:rPr>
          <w:rFonts w:ascii="Times New Roman" w:eastAsia="宋体" w:hAnsi="Times New Roman" w:cs="Times New Roman"/>
          <w:sz w:val="21"/>
          <w:szCs w:val="21"/>
        </w:rPr>
        <w:t>（</w:t>
      </w:r>
      <w:r>
        <w:rPr>
          <w:rFonts w:ascii="Times New Roman" w:eastAsia="宋体" w:hAnsi="Times New Roman" w:cs="Times New Roman"/>
          <w:sz w:val="21"/>
          <w:szCs w:val="21"/>
        </w:rPr>
        <w:t>2</w:t>
      </w:r>
      <w:r>
        <w:rPr>
          <w:rFonts w:ascii="Times New Roman" w:eastAsia="宋体" w:hAnsi="Times New Roman" w:cs="Times New Roman"/>
          <w:sz w:val="21"/>
          <w:szCs w:val="21"/>
        </w:rPr>
        <w:t>）列汇报了数字服务贸易开放对企业创新数量的回归结果。第（</w:t>
      </w:r>
      <w:r>
        <w:rPr>
          <w:rFonts w:ascii="Times New Roman" w:eastAsia="宋体" w:hAnsi="Times New Roman" w:cs="Times New Roman"/>
          <w:sz w:val="21"/>
          <w:szCs w:val="21"/>
        </w:rPr>
        <w:t>1</w:t>
      </w:r>
      <w:r>
        <w:rPr>
          <w:rFonts w:ascii="Times New Roman" w:eastAsia="宋体" w:hAnsi="Times New Roman" w:cs="Times New Roman"/>
          <w:sz w:val="21"/>
          <w:szCs w:val="21"/>
        </w:rPr>
        <w:t>）列控制</w:t>
      </w:r>
      <w:r>
        <w:rPr>
          <w:rFonts w:ascii="Times New Roman" w:eastAsia="宋体" w:hAnsi="Times New Roman" w:cs="Times New Roman" w:hint="eastAsia"/>
          <w:sz w:val="21"/>
          <w:szCs w:val="21"/>
        </w:rPr>
        <w:t>了</w:t>
      </w:r>
      <w:r>
        <w:rPr>
          <w:rFonts w:ascii="Times New Roman" w:eastAsia="宋体" w:hAnsi="Times New Roman" w:cs="Times New Roman"/>
          <w:sz w:val="21"/>
          <w:szCs w:val="21"/>
        </w:rPr>
        <w:t>年份和企业的固定效应，结果显示核心解释变量</w:t>
      </w:r>
      <w:r>
        <w:rPr>
          <w:rFonts w:ascii="Times New Roman" w:eastAsia="宋体" w:hAnsi="Times New Roman" w:cs="Times New Roman"/>
          <w:i/>
          <w:iCs/>
          <w:sz w:val="21"/>
          <w:szCs w:val="21"/>
        </w:rPr>
        <w:t>CDSTRI</w:t>
      </w:r>
      <w:r>
        <w:rPr>
          <w:rFonts w:ascii="Times New Roman" w:eastAsia="宋体" w:hAnsi="Times New Roman" w:cs="Times New Roman"/>
          <w:sz w:val="21"/>
          <w:szCs w:val="21"/>
        </w:rPr>
        <w:t>的影响系数</w:t>
      </w:r>
      <w:r>
        <w:rPr>
          <w:rFonts w:ascii="Times New Roman" w:eastAsia="宋体" w:hAnsi="Times New Roman" w:cs="Times New Roman" w:hint="eastAsia"/>
          <w:sz w:val="21"/>
          <w:szCs w:val="21"/>
        </w:rPr>
        <w:t>大小</w:t>
      </w:r>
      <w:r>
        <w:rPr>
          <w:rFonts w:ascii="Times New Roman" w:eastAsia="宋体" w:hAnsi="Times New Roman" w:cs="Times New Roman"/>
          <w:sz w:val="21"/>
          <w:szCs w:val="21"/>
        </w:rPr>
        <w:t>为</w:t>
      </w:r>
      <w:r>
        <w:rPr>
          <w:rFonts w:ascii="Times New Roman" w:eastAsia="宋体" w:hAnsi="Times New Roman" w:cs="Times New Roman"/>
          <w:sz w:val="21"/>
          <w:szCs w:val="21"/>
        </w:rPr>
        <w:t>0.5652</w:t>
      </w:r>
      <w:r>
        <w:rPr>
          <w:rFonts w:ascii="Times New Roman" w:eastAsia="宋体" w:hAnsi="Times New Roman" w:cs="Times New Roman"/>
          <w:sz w:val="21"/>
          <w:szCs w:val="21"/>
        </w:rPr>
        <w:t>且在</w:t>
      </w:r>
      <w:r>
        <w:rPr>
          <w:rFonts w:ascii="Times New Roman" w:eastAsia="宋体" w:hAnsi="Times New Roman" w:cs="Times New Roman"/>
          <w:sz w:val="21"/>
          <w:szCs w:val="21"/>
        </w:rPr>
        <w:t>1%</w:t>
      </w:r>
      <w:r>
        <w:rPr>
          <w:rFonts w:ascii="Times New Roman" w:eastAsia="宋体" w:hAnsi="Times New Roman" w:cs="Times New Roman"/>
          <w:sz w:val="21"/>
          <w:szCs w:val="21"/>
        </w:rPr>
        <w:t>的水平上显著为负，表明数字服务贸易开放与企业</w:t>
      </w:r>
      <w:r>
        <w:rPr>
          <w:rFonts w:ascii="Times New Roman" w:eastAsia="宋体" w:hAnsi="Times New Roman" w:cs="Times New Roman" w:hint="eastAsia"/>
          <w:sz w:val="21"/>
          <w:szCs w:val="21"/>
        </w:rPr>
        <w:t>专利申请</w:t>
      </w:r>
      <w:r>
        <w:rPr>
          <w:rFonts w:ascii="Times New Roman" w:eastAsia="宋体" w:hAnsi="Times New Roman" w:cs="Times New Roman"/>
          <w:sz w:val="21"/>
          <w:szCs w:val="21"/>
        </w:rPr>
        <w:t>数量之间呈现显著的正相关关系；第（</w:t>
      </w:r>
      <w:r>
        <w:rPr>
          <w:rFonts w:ascii="Times New Roman" w:eastAsia="宋体" w:hAnsi="Times New Roman" w:cs="Times New Roman"/>
          <w:sz w:val="21"/>
          <w:szCs w:val="21"/>
        </w:rPr>
        <w:t>2</w:t>
      </w:r>
      <w:r>
        <w:rPr>
          <w:rFonts w:ascii="Times New Roman" w:eastAsia="宋体" w:hAnsi="Times New Roman" w:cs="Times New Roman"/>
          <w:sz w:val="21"/>
          <w:szCs w:val="21"/>
        </w:rPr>
        <w:t>）列进一步纳入控制变量，核心解释变量系数符号和显著性不变，</w:t>
      </w:r>
      <w:r>
        <w:rPr>
          <w:rFonts w:ascii="Times New Roman" w:eastAsia="宋体" w:hAnsi="Times New Roman" w:cs="Times New Roman" w:hint="eastAsia"/>
          <w:sz w:val="21"/>
          <w:szCs w:val="21"/>
        </w:rPr>
        <w:t>意味着</w:t>
      </w:r>
      <w:r>
        <w:rPr>
          <w:rFonts w:ascii="Times New Roman" w:eastAsia="宋体" w:hAnsi="Times New Roman" w:cs="Times New Roman"/>
          <w:sz w:val="21"/>
          <w:szCs w:val="21"/>
        </w:rPr>
        <w:t>排除其他因素的影响之后，数字服务贸易开放对企业创新数量仍具有显著的正向影响。表</w:t>
      </w:r>
      <w:r>
        <w:rPr>
          <w:rFonts w:ascii="Times New Roman" w:eastAsia="宋体" w:hAnsi="Times New Roman" w:cs="Times New Roman"/>
          <w:szCs w:val="21"/>
        </w:rPr>
        <w:t>3</w:t>
      </w:r>
      <w:r>
        <w:rPr>
          <w:rFonts w:ascii="Times New Roman" w:eastAsia="宋体" w:hAnsi="Times New Roman" w:cs="Times New Roman"/>
          <w:szCs w:val="21"/>
        </w:rPr>
        <w:t>第</w:t>
      </w:r>
      <w:r>
        <w:rPr>
          <w:rFonts w:ascii="Times New Roman" w:eastAsia="宋体" w:hAnsi="Times New Roman" w:cs="Times New Roman"/>
          <w:sz w:val="21"/>
          <w:szCs w:val="21"/>
        </w:rPr>
        <w:t>（</w:t>
      </w:r>
      <w:r>
        <w:rPr>
          <w:rFonts w:ascii="Times New Roman" w:eastAsia="宋体" w:hAnsi="Times New Roman" w:cs="Times New Roman" w:hint="eastAsia"/>
          <w:sz w:val="21"/>
          <w:szCs w:val="21"/>
        </w:rPr>
        <w:t>3</w:t>
      </w:r>
      <w:r>
        <w:rPr>
          <w:rFonts w:ascii="Times New Roman" w:eastAsia="宋体" w:hAnsi="Times New Roman" w:cs="Times New Roman"/>
          <w:sz w:val="21"/>
          <w:szCs w:val="21"/>
        </w:rPr>
        <w:t>）</w:t>
      </w:r>
      <w:r>
        <w:rPr>
          <w:rFonts w:ascii="宋体" w:hAnsi="宋体" w:hint="eastAsia"/>
        </w:rPr>
        <w:t>—</w:t>
      </w:r>
      <w:r>
        <w:rPr>
          <w:rFonts w:ascii="Times New Roman" w:eastAsia="宋体" w:hAnsi="Times New Roman" w:cs="Times New Roman"/>
          <w:sz w:val="21"/>
          <w:szCs w:val="21"/>
        </w:rPr>
        <w:t>（</w:t>
      </w:r>
      <w:r>
        <w:rPr>
          <w:rFonts w:ascii="Times New Roman" w:eastAsia="宋体" w:hAnsi="Times New Roman" w:cs="Times New Roman" w:hint="eastAsia"/>
          <w:sz w:val="21"/>
          <w:szCs w:val="21"/>
        </w:rPr>
        <w:t>4</w:t>
      </w:r>
      <w:r>
        <w:rPr>
          <w:rFonts w:ascii="Times New Roman" w:eastAsia="宋体" w:hAnsi="Times New Roman" w:cs="Times New Roman"/>
          <w:sz w:val="21"/>
          <w:szCs w:val="21"/>
        </w:rPr>
        <w:t>）列</w:t>
      </w:r>
      <w:r>
        <w:rPr>
          <w:rFonts w:ascii="Times New Roman" w:eastAsia="宋体" w:hAnsi="Times New Roman" w:cs="Times New Roman" w:hint="eastAsia"/>
          <w:sz w:val="21"/>
          <w:szCs w:val="21"/>
        </w:rPr>
        <w:t>考察</w:t>
      </w:r>
      <w:r>
        <w:rPr>
          <w:rFonts w:ascii="Times New Roman" w:eastAsia="宋体" w:hAnsi="Times New Roman" w:cs="Times New Roman"/>
          <w:sz w:val="21"/>
          <w:szCs w:val="21"/>
        </w:rPr>
        <w:t>数字服务贸易开放</w:t>
      </w:r>
      <w:r>
        <w:rPr>
          <w:rFonts w:ascii="Times New Roman" w:eastAsia="宋体" w:hAnsi="Times New Roman" w:cs="Times New Roman" w:hint="eastAsia"/>
          <w:sz w:val="21"/>
          <w:szCs w:val="21"/>
        </w:rPr>
        <w:t>对</w:t>
      </w:r>
      <w:r>
        <w:rPr>
          <w:rFonts w:ascii="Times New Roman" w:eastAsia="宋体" w:hAnsi="Times New Roman" w:cs="Times New Roman"/>
          <w:sz w:val="21"/>
          <w:szCs w:val="21"/>
        </w:rPr>
        <w:t>中国企业创新质量</w:t>
      </w:r>
      <w:r>
        <w:rPr>
          <w:rFonts w:ascii="Times New Roman" w:eastAsia="宋体" w:hAnsi="Times New Roman" w:cs="Times New Roman" w:hint="eastAsia"/>
          <w:sz w:val="21"/>
          <w:szCs w:val="21"/>
        </w:rPr>
        <w:t>的影响，</w:t>
      </w:r>
      <w:r>
        <w:rPr>
          <w:rFonts w:ascii="Times New Roman" w:eastAsia="宋体" w:hAnsi="Times New Roman" w:cs="Times New Roman"/>
          <w:sz w:val="21"/>
          <w:szCs w:val="21"/>
        </w:rPr>
        <w:t>可以看出，无论是否加入控制变量，</w:t>
      </w:r>
      <w:r>
        <w:rPr>
          <w:rFonts w:ascii="Times New Roman" w:eastAsia="宋体" w:hAnsi="Times New Roman" w:cs="Times New Roman"/>
          <w:i/>
          <w:iCs/>
          <w:sz w:val="21"/>
          <w:szCs w:val="21"/>
        </w:rPr>
        <w:t>CDSTRI</w:t>
      </w:r>
      <w:r>
        <w:rPr>
          <w:rFonts w:ascii="宋体" w:eastAsia="宋体" w:hAnsi="宋体" w:cs="宋体" w:hint="eastAsia"/>
        </w:rPr>
        <w:t>的</w:t>
      </w:r>
      <w:r>
        <w:rPr>
          <w:rFonts w:ascii="宋体" w:eastAsia="宋体" w:hAnsi="宋体" w:cs="宋体" w:hint="eastAsia"/>
          <w:sz w:val="21"/>
          <w:szCs w:val="21"/>
        </w:rPr>
        <w:t>影响系数均在</w:t>
      </w:r>
      <w:r>
        <w:rPr>
          <w:rFonts w:ascii="Times New Roman" w:eastAsia="宋体" w:hAnsi="Times New Roman" w:cs="Times New Roman"/>
          <w:sz w:val="21"/>
          <w:szCs w:val="21"/>
        </w:rPr>
        <w:t>1%</w:t>
      </w:r>
      <w:r>
        <w:rPr>
          <w:rFonts w:ascii="Times New Roman" w:eastAsia="宋体" w:hAnsi="Times New Roman" w:cs="Times New Roman"/>
          <w:sz w:val="21"/>
          <w:szCs w:val="21"/>
        </w:rPr>
        <w:t>的水平上显著为负，表明数字服务贸易开放</w:t>
      </w:r>
      <w:r>
        <w:rPr>
          <w:rFonts w:ascii="Times New Roman" w:eastAsia="宋体" w:hAnsi="Times New Roman" w:cs="Times New Roman"/>
          <w:szCs w:val="21"/>
        </w:rPr>
        <w:t>显著提高了企业</w:t>
      </w:r>
      <w:r>
        <w:rPr>
          <w:rFonts w:ascii="Times New Roman" w:eastAsia="宋体" w:hAnsi="Times New Roman" w:cs="Times New Roman" w:hint="eastAsia"/>
          <w:szCs w:val="21"/>
        </w:rPr>
        <w:t>的</w:t>
      </w:r>
      <w:r>
        <w:rPr>
          <w:rFonts w:ascii="Times New Roman" w:eastAsia="宋体" w:hAnsi="Times New Roman" w:cs="Times New Roman"/>
          <w:szCs w:val="21"/>
        </w:rPr>
        <w:t>专利被引用量，即</w:t>
      </w:r>
      <w:r>
        <w:rPr>
          <w:rFonts w:ascii="Times New Roman" w:eastAsia="宋体" w:hAnsi="Times New Roman" w:cs="Times New Roman"/>
          <w:sz w:val="21"/>
          <w:szCs w:val="21"/>
        </w:rPr>
        <w:t>有利于促进企</w:t>
      </w:r>
      <w:r>
        <w:rPr>
          <w:rFonts w:ascii="宋体" w:eastAsia="宋体" w:hAnsi="宋体" w:cs="宋体" w:hint="eastAsia"/>
          <w:sz w:val="21"/>
          <w:szCs w:val="21"/>
        </w:rPr>
        <w:t>业创新质量的提升。控制变量的回归系数基本符合预期。据此结果本文得出，</w:t>
      </w:r>
      <w:r>
        <w:rPr>
          <w:rFonts w:ascii="宋体" w:eastAsia="宋体" w:hAnsi="宋体" w:cs="宋体" w:hint="eastAsia"/>
          <w:szCs w:val="21"/>
        </w:rPr>
        <w:t>数字服务贸易开放能够</w:t>
      </w:r>
      <w:r>
        <w:rPr>
          <w:rFonts w:ascii="宋体" w:eastAsia="宋体" w:hAnsi="宋体" w:cs="宋体"/>
          <w:szCs w:val="21"/>
        </w:rPr>
        <w:t>发挥</w:t>
      </w:r>
      <w:r>
        <w:rPr>
          <w:rFonts w:ascii="宋体" w:eastAsia="宋体" w:hAnsi="宋体" w:cs="宋体" w:hint="eastAsia"/>
          <w:szCs w:val="21"/>
        </w:rPr>
        <w:t>对企业</w:t>
      </w:r>
      <w:r>
        <w:rPr>
          <w:rFonts w:ascii="宋体" w:eastAsia="宋体" w:hAnsi="宋体" w:cs="宋体" w:hint="eastAsia"/>
          <w:kern w:val="0"/>
          <w:szCs w:val="21"/>
        </w:rPr>
        <w:t>技术创新</w:t>
      </w:r>
      <w:r>
        <w:rPr>
          <w:rFonts w:ascii="宋体" w:eastAsia="宋体" w:hAnsi="宋体" w:cs="宋体"/>
          <w:szCs w:val="21"/>
        </w:rPr>
        <w:t>的</w:t>
      </w:r>
      <w:r>
        <w:rPr>
          <w:rFonts w:ascii="宋体" w:eastAsia="宋体" w:hAnsi="宋体" w:cs="宋体" w:hint="eastAsia"/>
          <w:szCs w:val="21"/>
        </w:rPr>
        <w:t>促进</w:t>
      </w:r>
      <w:r>
        <w:rPr>
          <w:rFonts w:ascii="宋体" w:eastAsia="宋体" w:hAnsi="宋体" w:cs="宋体"/>
          <w:szCs w:val="21"/>
        </w:rPr>
        <w:t>作用</w:t>
      </w:r>
      <w:r>
        <w:rPr>
          <w:rFonts w:ascii="宋体" w:eastAsia="宋体" w:hAnsi="宋体" w:cs="宋体" w:hint="eastAsia"/>
          <w:szCs w:val="21"/>
        </w:rPr>
        <w:t>，</w:t>
      </w:r>
      <w:r>
        <w:rPr>
          <w:rFonts w:ascii="Times New Roman" w:eastAsia="宋体" w:hAnsi="Times New Roman" w:cs="Times New Roman"/>
        </w:rPr>
        <w:t>不仅</w:t>
      </w:r>
      <w:r>
        <w:rPr>
          <w:rFonts w:ascii="Times New Roman" w:eastAsia="宋体" w:hAnsi="Times New Roman" w:cs="Times New Roman" w:hint="eastAsia"/>
        </w:rPr>
        <w:t>显著</w:t>
      </w:r>
      <w:r>
        <w:rPr>
          <w:rFonts w:ascii="Times New Roman" w:eastAsia="宋体" w:hAnsi="Times New Roman" w:cs="Times New Roman"/>
        </w:rPr>
        <w:t>提高了</w:t>
      </w:r>
      <w:r>
        <w:rPr>
          <w:rFonts w:ascii="Times New Roman" w:eastAsia="宋体" w:hAnsi="Times New Roman" w:cs="Times New Roman" w:hint="eastAsia"/>
        </w:rPr>
        <w:t>以</w:t>
      </w:r>
      <w:r>
        <w:rPr>
          <w:rFonts w:ascii="Times New Roman" w:eastAsia="宋体" w:hAnsi="Times New Roman" w:cs="Times New Roman"/>
          <w:sz w:val="21"/>
          <w:szCs w:val="21"/>
        </w:rPr>
        <w:t>专利申请数量衡量</w:t>
      </w:r>
      <w:r>
        <w:rPr>
          <w:rFonts w:ascii="Times New Roman" w:eastAsia="宋体" w:hAnsi="Times New Roman" w:cs="Times New Roman" w:hint="eastAsia"/>
          <w:sz w:val="21"/>
          <w:szCs w:val="21"/>
        </w:rPr>
        <w:t>的</w:t>
      </w:r>
      <w:r>
        <w:rPr>
          <w:rFonts w:ascii="Times New Roman" w:eastAsia="宋体" w:hAnsi="Times New Roman" w:cs="Times New Roman"/>
        </w:rPr>
        <w:t>企业</w:t>
      </w:r>
      <w:r>
        <w:rPr>
          <w:rFonts w:ascii="Times New Roman" w:eastAsia="宋体" w:hAnsi="Times New Roman" w:cs="Times New Roman" w:hint="eastAsia"/>
        </w:rPr>
        <w:t>创新</w:t>
      </w:r>
      <w:r>
        <w:rPr>
          <w:rFonts w:ascii="Times New Roman" w:eastAsia="宋体" w:hAnsi="Times New Roman" w:cs="Times New Roman"/>
        </w:rPr>
        <w:t>数量，</w:t>
      </w:r>
      <w:r>
        <w:rPr>
          <w:rFonts w:ascii="Times New Roman" w:eastAsia="宋体" w:hAnsi="Times New Roman" w:cs="Times New Roman"/>
          <w:szCs w:val="21"/>
        </w:rPr>
        <w:t>还</w:t>
      </w:r>
      <w:r>
        <w:rPr>
          <w:rFonts w:ascii="Times New Roman" w:eastAsia="宋体" w:hAnsi="Times New Roman" w:cs="Times New Roman" w:hint="eastAsia"/>
        </w:rPr>
        <w:t>有效提升了</w:t>
      </w:r>
      <w:r>
        <w:rPr>
          <w:rFonts w:ascii="Times New Roman" w:eastAsia="宋体" w:hAnsi="Times New Roman" w:cs="Times New Roman"/>
        </w:rPr>
        <w:t>以专利被引</w:t>
      </w:r>
      <w:r>
        <w:rPr>
          <w:rFonts w:ascii="Times New Roman" w:eastAsia="宋体" w:hAnsi="Times New Roman" w:cs="Times New Roman" w:hint="eastAsia"/>
        </w:rPr>
        <w:t>用</w:t>
      </w:r>
      <w:r>
        <w:rPr>
          <w:rFonts w:ascii="Times New Roman" w:eastAsia="宋体" w:hAnsi="Times New Roman" w:cs="Times New Roman"/>
        </w:rPr>
        <w:t>量度量的企业创新质量</w:t>
      </w:r>
      <w:r>
        <w:rPr>
          <w:rFonts w:ascii="Times New Roman" w:eastAsia="宋体" w:hAnsi="Times New Roman" w:cs="Times New Roman" w:hint="eastAsia"/>
        </w:rPr>
        <w:t>，基准回归结果</w:t>
      </w:r>
      <w:r>
        <w:rPr>
          <w:rFonts w:ascii="Times New Roman" w:eastAsia="宋体" w:hAnsi="Times New Roman" w:cs="Times New Roman"/>
          <w:sz w:val="21"/>
          <w:szCs w:val="21"/>
        </w:rPr>
        <w:t>初步证明了理论</w:t>
      </w:r>
      <w:r>
        <w:rPr>
          <w:rFonts w:ascii="Times New Roman" w:eastAsia="宋体" w:hAnsi="Times New Roman" w:cs="Times New Roman" w:hint="eastAsia"/>
          <w:sz w:val="21"/>
          <w:szCs w:val="21"/>
        </w:rPr>
        <w:t>分析</w:t>
      </w:r>
      <w:r>
        <w:rPr>
          <w:rFonts w:ascii="Times New Roman" w:eastAsia="宋体" w:hAnsi="Times New Roman" w:cs="Times New Roman"/>
          <w:sz w:val="21"/>
          <w:szCs w:val="21"/>
        </w:rPr>
        <w:t>中总效应的作用方向，验证了假说</w:t>
      </w:r>
      <w:r>
        <w:rPr>
          <w:rFonts w:ascii="Times New Roman" w:eastAsia="宋体" w:hAnsi="Times New Roman" w:cs="Times New Roman"/>
          <w:sz w:val="21"/>
          <w:szCs w:val="21"/>
        </w:rPr>
        <w:t>1</w:t>
      </w:r>
      <w:r>
        <w:rPr>
          <w:rFonts w:ascii="Times New Roman" w:eastAsia="宋体" w:hAnsi="Times New Roman" w:cs="Times New Roman"/>
          <w:sz w:val="21"/>
          <w:szCs w:val="21"/>
        </w:rPr>
        <w:t>。</w:t>
      </w:r>
    </w:p>
    <w:p w:rsidR="00366207" w:rsidRDefault="00366207"/>
    <w:p w:rsidR="00366207" w:rsidRDefault="00000000">
      <w:pPr>
        <w:pStyle w:val="a6"/>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3  </w:t>
      </w:r>
      <w:r>
        <w:rPr>
          <w:rFonts w:ascii="Times New Roman" w:eastAsia="楷体" w:hAnsi="Times New Roman" w:cs="Times New Roman" w:hint="eastAsia"/>
          <w:sz w:val="18"/>
          <w:szCs w:val="18"/>
        </w:rPr>
        <w:t>基准回归结果</w:t>
      </w:r>
    </w:p>
    <w:tbl>
      <w:tblPr>
        <w:tblW w:w="7638" w:type="dxa"/>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518"/>
        <w:gridCol w:w="1529"/>
        <w:gridCol w:w="1532"/>
        <w:gridCol w:w="1530"/>
        <w:gridCol w:w="1529"/>
      </w:tblGrid>
      <w:tr w:rsidR="00366207">
        <w:trPr>
          <w:trHeight w:val="283"/>
          <w:jc w:val="center"/>
        </w:trPr>
        <w:tc>
          <w:tcPr>
            <w:tcW w:w="1519" w:type="dxa"/>
            <w:vMerge w:val="restart"/>
            <w:tcBorders>
              <w:tl2br w:val="nil"/>
              <w:tr2bl w:val="nil"/>
            </w:tcBorders>
            <w:vAlign w:val="center"/>
          </w:tcPr>
          <w:p w:rsidR="00366207" w:rsidRDefault="00000000">
            <w:pPr>
              <w:widowControl/>
              <w:spacing w:line="240" w:lineRule="exact"/>
              <w:jc w:val="center"/>
              <w:rPr>
                <w:rFonts w:ascii="Times New Roman" w:hAnsi="Times New Roman" w:cs="Times New Roman"/>
                <w:sz w:val="18"/>
                <w:szCs w:val="18"/>
              </w:rPr>
            </w:pPr>
            <w:r>
              <w:rPr>
                <w:rFonts w:ascii="Times New Roman" w:eastAsia="宋体" w:hAnsi="Times New Roman" w:cs="Times New Roman"/>
                <w:sz w:val="18"/>
                <w:szCs w:val="18"/>
              </w:rPr>
              <w:t>变量</w:t>
            </w:r>
          </w:p>
        </w:tc>
        <w:tc>
          <w:tcPr>
            <w:tcW w:w="3062"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3057"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r>
      <w:tr w:rsidR="00366207">
        <w:trPr>
          <w:trHeight w:val="283"/>
          <w:jc w:val="center"/>
        </w:trPr>
        <w:tc>
          <w:tcPr>
            <w:tcW w:w="1519" w:type="dxa"/>
            <w:vMerge/>
            <w:tcBorders>
              <w:bottom w:val="single" w:sz="4" w:space="0" w:color="auto"/>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53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3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53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sz w:val="18"/>
                <w:szCs w:val="18"/>
              </w:rPr>
              <w:t>)</w:t>
            </w:r>
          </w:p>
        </w:tc>
        <w:tc>
          <w:tcPr>
            <w:tcW w:w="1529"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sz w:val="18"/>
                <w:szCs w:val="18"/>
              </w:rPr>
              <w:t>)</w:t>
            </w:r>
          </w:p>
        </w:tc>
      </w:tr>
      <w:tr w:rsidR="00366207">
        <w:trPr>
          <w:trHeight w:val="283"/>
          <w:jc w:val="center"/>
        </w:trPr>
        <w:tc>
          <w:tcPr>
            <w:tcW w:w="1519" w:type="dxa"/>
            <w:tcBorders>
              <w:top w:val="single" w:sz="4" w:space="0" w:color="auto"/>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CDSTRI</w:t>
            </w:r>
          </w:p>
        </w:tc>
        <w:tc>
          <w:tcPr>
            <w:tcW w:w="1530" w:type="dxa"/>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-0.5652***</w:t>
            </w:r>
          </w:p>
        </w:tc>
        <w:tc>
          <w:tcPr>
            <w:tcW w:w="1530" w:type="dxa"/>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-0.5965***</w:t>
            </w:r>
          </w:p>
        </w:tc>
        <w:tc>
          <w:tcPr>
            <w:tcW w:w="1530" w:type="dxa"/>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-0.3050***</w:t>
            </w:r>
          </w:p>
        </w:tc>
        <w:tc>
          <w:tcPr>
            <w:tcW w:w="1529" w:type="dxa"/>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-0.3466***</w:t>
            </w:r>
          </w:p>
        </w:tc>
      </w:tr>
      <w:tr w:rsidR="00366207">
        <w:trPr>
          <w:trHeight w:val="283"/>
          <w:jc w:val="center"/>
        </w:trPr>
        <w:tc>
          <w:tcPr>
            <w:tcW w:w="1519" w:type="dxa"/>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(-4.79)</w:t>
            </w:r>
          </w:p>
        </w:tc>
        <w:tc>
          <w:tcPr>
            <w:tcW w:w="1530" w:type="dxa"/>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(-5.56)</w:t>
            </w:r>
          </w:p>
        </w:tc>
        <w:tc>
          <w:tcPr>
            <w:tcW w:w="1530" w:type="dxa"/>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(-3.52)</w:t>
            </w:r>
          </w:p>
        </w:tc>
        <w:tc>
          <w:tcPr>
            <w:tcW w:w="1529" w:type="dxa"/>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(-3.80)</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Size</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0.4593***</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0.2177***</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(8.24)</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(5.67)</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proofErr w:type="spellStart"/>
            <w:r>
              <w:rPr>
                <w:rFonts w:ascii="Times New Roman" w:hAnsi="Times New Roman" w:cs="Times New Roman"/>
                <w:i/>
                <w:iCs/>
                <w:sz w:val="18"/>
                <w:szCs w:val="18"/>
              </w:rPr>
              <w:t>FirmAge</w:t>
            </w:r>
            <w:proofErr w:type="spellEnd"/>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-0.5623**</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0.8509***</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(-2.10)</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(2.69)</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proofErr w:type="spellStart"/>
            <w:r>
              <w:rPr>
                <w:rFonts w:ascii="Times New Roman" w:hAnsi="Times New Roman" w:cs="Times New Roman"/>
                <w:i/>
                <w:iCs/>
                <w:sz w:val="18"/>
                <w:szCs w:val="18"/>
              </w:rPr>
              <w:t>Rdintensity</w:t>
            </w:r>
            <w:proofErr w:type="spellEnd"/>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9.0081***</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3.5259***</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(7.18)</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(4.25)</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ROA</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0.2309</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-0.4183**</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(1.29)</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(-2.65)</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Lev</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-0.0415</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0.0294</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(-0.43)</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(0.41)</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SOE</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-0.1476</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-0.0135</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(-1.65)</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(-0.24)</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lastRenderedPageBreak/>
              <w:t>HHI</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-1.1023</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-2.4202***</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i/>
                <w:iCs/>
                <w:sz w:val="18"/>
                <w:szCs w:val="18"/>
              </w:rPr>
            </w:pP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(-1.14)</w:t>
            </w:r>
          </w:p>
        </w:tc>
        <w:tc>
          <w:tcPr>
            <w:tcW w:w="153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(-3.32)</w:t>
            </w:r>
          </w:p>
        </w:tc>
      </w:tr>
      <w:tr w:rsidR="00366207">
        <w:trPr>
          <w:trHeight w:val="304"/>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Constant</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2.2322***</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-6.3156***</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1.4947***</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-5.5731***</w:t>
            </w:r>
          </w:p>
        </w:tc>
      </w:tr>
      <w:tr w:rsidR="00366207">
        <w:trPr>
          <w:trHeight w:val="283"/>
          <w:jc w:val="center"/>
        </w:trPr>
        <w:tc>
          <w:tcPr>
            <w:tcW w:w="1519" w:type="dxa"/>
            <w:tcBorders>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(71.97)</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(-4.16)</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(50.51)</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(-4.01)</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年份固定</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企业固定</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r>
      <w:tr w:rsidR="00366207">
        <w:trPr>
          <w:trHeight w:val="283"/>
          <w:jc w:val="center"/>
        </w:trPr>
        <w:tc>
          <w:tcPr>
            <w:tcW w:w="1519" w:type="dxa"/>
            <w:tcBorders>
              <w:tl2br w:val="nil"/>
              <w:tr2bl w:val="nil"/>
            </w:tcBorders>
            <w:vAlign w:val="center"/>
          </w:tcPr>
          <w:p w:rsidR="00366207" w:rsidRDefault="00000000">
            <w:pPr>
              <w:widowControl/>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sz w:val="18"/>
                <w:szCs w:val="18"/>
              </w:rPr>
              <w:t>2</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0.143</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0.174</w:t>
            </w:r>
          </w:p>
        </w:tc>
        <w:tc>
          <w:tcPr>
            <w:tcW w:w="153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0.144</w:t>
            </w:r>
          </w:p>
        </w:tc>
        <w:tc>
          <w:tcPr>
            <w:tcW w:w="1529"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0.161</w:t>
            </w:r>
          </w:p>
        </w:tc>
      </w:tr>
    </w:tbl>
    <w:p w:rsidR="00366207" w:rsidRDefault="00000000">
      <w:pPr>
        <w:ind w:firstLineChars="400" w:firstLine="600"/>
        <w:jc w:val="left"/>
        <w:rPr>
          <w:rFonts w:ascii="Times New Roman" w:hAnsi="Times New Roman" w:cs="Times New Roman"/>
          <w:sz w:val="15"/>
          <w:szCs w:val="15"/>
        </w:rPr>
      </w:pPr>
      <w:r>
        <w:rPr>
          <w:rFonts w:ascii="宋体" w:hAnsi="宋体" w:cs="宋体" w:hint="eastAsia"/>
          <w:sz w:val="15"/>
          <w:szCs w:val="15"/>
        </w:rPr>
        <w:t>注：</w:t>
      </w:r>
      <w:r>
        <w:rPr>
          <w:rFonts w:ascii="宋体" w:eastAsia="宋体" w:hAnsi="宋体" w:cs="宋体" w:hint="eastAsia"/>
          <w:sz w:val="15"/>
          <w:szCs w:val="15"/>
        </w:rPr>
        <w:t>*、**、***</w:t>
      </w:r>
      <w:r>
        <w:rPr>
          <w:rFonts w:ascii="Times New Roman" w:hAnsi="Times New Roman" w:cs="Times New Roman"/>
          <w:sz w:val="15"/>
          <w:szCs w:val="15"/>
        </w:rPr>
        <w:t>分别表示在</w:t>
      </w:r>
      <w:r>
        <w:rPr>
          <w:rFonts w:ascii="Times New Roman" w:hAnsi="Times New Roman" w:cs="Times New Roman"/>
          <w:sz w:val="15"/>
          <w:szCs w:val="15"/>
        </w:rPr>
        <w:t>10%</w:t>
      </w:r>
      <w:r>
        <w:rPr>
          <w:rFonts w:ascii="Times New Roman" w:hAnsi="Times New Roman" w:cs="Times New Roman"/>
          <w:sz w:val="15"/>
          <w:szCs w:val="15"/>
        </w:rPr>
        <w:t>、</w:t>
      </w:r>
      <w:r>
        <w:rPr>
          <w:rFonts w:ascii="Times New Roman" w:hAnsi="Times New Roman" w:cs="Times New Roman"/>
          <w:sz w:val="15"/>
          <w:szCs w:val="15"/>
        </w:rPr>
        <w:t>5%</w:t>
      </w:r>
      <w:r>
        <w:rPr>
          <w:rFonts w:ascii="Times New Roman" w:hAnsi="Times New Roman" w:cs="Times New Roman"/>
          <w:sz w:val="15"/>
          <w:szCs w:val="15"/>
        </w:rPr>
        <w:t>、</w:t>
      </w:r>
      <w:r>
        <w:rPr>
          <w:rFonts w:ascii="Times New Roman" w:hAnsi="Times New Roman" w:cs="Times New Roman"/>
          <w:sz w:val="15"/>
          <w:szCs w:val="15"/>
        </w:rPr>
        <w:t>1%</w:t>
      </w:r>
      <w:r>
        <w:rPr>
          <w:rFonts w:ascii="Times New Roman" w:hAnsi="Times New Roman" w:cs="Times New Roman"/>
          <w:sz w:val="15"/>
          <w:szCs w:val="15"/>
        </w:rPr>
        <w:t>水平上显著；</w:t>
      </w:r>
      <w:r>
        <w:rPr>
          <w:rFonts w:ascii="Times New Roman" w:hAnsi="Times New Roman" w:cs="Times New Roman" w:hint="eastAsia"/>
          <w:sz w:val="15"/>
          <w:szCs w:val="15"/>
        </w:rPr>
        <w:t>括号</w:t>
      </w:r>
      <w:r>
        <w:rPr>
          <w:rFonts w:ascii="Times New Roman" w:hAnsi="Times New Roman" w:cs="Times New Roman"/>
          <w:sz w:val="15"/>
          <w:szCs w:val="15"/>
        </w:rPr>
        <w:t>内为行业层面聚类标准误的</w:t>
      </w:r>
      <w:r>
        <w:rPr>
          <w:rFonts w:ascii="Times New Roman" w:hAnsi="Times New Roman" w:cs="Times New Roman"/>
          <w:sz w:val="15"/>
          <w:szCs w:val="15"/>
        </w:rPr>
        <w:t>t</w:t>
      </w:r>
      <w:r>
        <w:rPr>
          <w:rFonts w:ascii="Times New Roman" w:hAnsi="Times New Roman" w:cs="Times New Roman"/>
          <w:sz w:val="15"/>
          <w:szCs w:val="15"/>
        </w:rPr>
        <w:t>统计量。下各表同。</w:t>
      </w:r>
    </w:p>
    <w:p w:rsidR="00366207" w:rsidRDefault="00366207">
      <w:pPr>
        <w:ind w:firstLineChars="200" w:firstLine="420"/>
        <w:rPr>
          <w:rFonts w:ascii="楷体" w:eastAsia="楷体" w:hAnsi="楷体" w:cs="楷体"/>
        </w:rPr>
      </w:pP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（二）内生性分析</w:t>
      </w:r>
    </w:p>
    <w:p w:rsidR="00366207" w:rsidRDefault="00000000">
      <w:pPr>
        <w:pStyle w:val="2"/>
        <w:spacing w:after="0"/>
        <w:ind w:leftChars="0" w:left="0"/>
        <w:rPr>
          <w:rFonts w:ascii="Times New Roman" w:hAnsi="Times New Roman"/>
        </w:rPr>
      </w:pPr>
      <w:r>
        <w:rPr>
          <w:rFonts w:ascii="Times New Roman" w:hAnsi="Times New Roman"/>
        </w:rPr>
        <w:t>本文核心解释变量</w:t>
      </w:r>
      <w:r>
        <w:rPr>
          <w:rFonts w:ascii="Times New Roman" w:hAnsi="Times New Roman"/>
        </w:rPr>
        <w:t>——</w:t>
      </w:r>
      <w:r>
        <w:rPr>
          <w:rFonts w:ascii="Times New Roman" w:hAnsi="Times New Roman"/>
        </w:rPr>
        <w:t>数字服务贸易开放指数是行业层面构造的，由逆向因果导致内生性问题</w:t>
      </w:r>
      <w:r>
        <w:rPr>
          <w:rFonts w:ascii="Times New Roman" w:hAnsi="Times New Roman" w:hint="eastAsia"/>
        </w:rPr>
        <w:t>的</w:t>
      </w:r>
      <w:r>
        <w:rPr>
          <w:rFonts w:ascii="Times New Roman" w:hAnsi="Times New Roman"/>
        </w:rPr>
        <w:t>可能性较小。然而，考虑到可能存在由遗漏变量导致的内生性偏差；企业是否创新</w:t>
      </w:r>
      <w:r>
        <w:rPr>
          <w:rFonts w:ascii="Times New Roman" w:hAnsi="Times New Roman" w:hint="eastAsia"/>
        </w:rPr>
        <w:t>可能</w:t>
      </w:r>
      <w:r>
        <w:rPr>
          <w:rFonts w:ascii="Times New Roman" w:hAnsi="Times New Roman"/>
        </w:rPr>
        <w:t>存在样本选择偏误；一些非观测因素会同时影响数字服务贸易开放政策和企业创新决策，</w:t>
      </w:r>
      <w:r>
        <w:rPr>
          <w:rFonts w:ascii="Times New Roman" w:hAnsi="Times New Roman" w:hint="eastAsia"/>
          <w:szCs w:val="21"/>
        </w:rPr>
        <w:t>因而有潜在</w:t>
      </w:r>
      <w:r>
        <w:rPr>
          <w:rFonts w:ascii="Times New Roman" w:hAnsi="Times New Roman"/>
          <w:szCs w:val="21"/>
        </w:rPr>
        <w:t>的</w:t>
      </w:r>
      <w:r>
        <w:rPr>
          <w:rFonts w:ascii="Times New Roman" w:hAnsi="Times New Roman" w:hint="eastAsia"/>
          <w:szCs w:val="21"/>
        </w:rPr>
        <w:t>内生性</w:t>
      </w:r>
      <w:r>
        <w:rPr>
          <w:rFonts w:ascii="Times New Roman" w:hAnsi="Times New Roman"/>
          <w:szCs w:val="21"/>
        </w:rPr>
        <w:t>担忧</w:t>
      </w:r>
      <w:r>
        <w:rPr>
          <w:rFonts w:ascii="Times New Roman" w:hAnsi="Times New Roman" w:hint="eastAsia"/>
          <w:szCs w:val="21"/>
        </w:rPr>
        <w:t>。</w:t>
      </w:r>
      <w:r>
        <w:rPr>
          <w:rFonts w:ascii="Times New Roman" w:hAnsi="Times New Roman"/>
        </w:rPr>
        <w:t>本文采用以下</w:t>
      </w:r>
      <w:r>
        <w:rPr>
          <w:rFonts w:ascii="Times New Roman" w:hAnsi="Times New Roman" w:hint="eastAsia"/>
        </w:rPr>
        <w:t>三</w:t>
      </w:r>
      <w:r>
        <w:rPr>
          <w:rFonts w:ascii="Times New Roman" w:hAnsi="Times New Roman"/>
        </w:rPr>
        <w:t>种方法解决内生性问题：</w:t>
      </w:r>
      <w:r>
        <w:rPr>
          <w:rFonts w:ascii="Times New Roman" w:hAnsi="Times New Roman"/>
        </w:rPr>
        <w:t>①</w:t>
      </w:r>
      <w:r>
        <w:rPr>
          <w:rFonts w:ascii="Times New Roman" w:hAnsi="Times New Roman"/>
        </w:rPr>
        <w:t>多重固定法，</w:t>
      </w:r>
      <w:r>
        <w:rPr>
          <w:rFonts w:ascii="Times New Roman" w:hAnsi="Times New Roman" w:hint="eastAsia"/>
        </w:rPr>
        <w:t>解决</w:t>
      </w:r>
      <w:r>
        <w:rPr>
          <w:rFonts w:ascii="Times New Roman" w:hAnsi="Times New Roman"/>
        </w:rPr>
        <w:t>由遗漏变量所致的内生性问题。</w:t>
      </w:r>
      <w:r>
        <w:rPr>
          <w:rFonts w:ascii="Times New Roman" w:hAnsi="Times New Roman"/>
        </w:rPr>
        <w:t>②Heckman</w:t>
      </w:r>
      <w:r>
        <w:rPr>
          <w:rFonts w:ascii="Times New Roman" w:hAnsi="Times New Roman"/>
        </w:rPr>
        <w:t>两步法，处理基准模型中可能存在的样本选择偏误问题。</w:t>
      </w:r>
      <w:r>
        <w:rPr>
          <w:rFonts w:ascii="Times New Roman" w:hAnsi="Times New Roman" w:hint="eastAsia"/>
        </w:rPr>
        <w:t>③</w:t>
      </w:r>
      <w:r>
        <w:rPr>
          <w:rFonts w:ascii="Times New Roman" w:hAnsi="Times New Roman"/>
        </w:rPr>
        <w:t>工具变量法，构建数字服务贸易开放指数的工具变量后对模型进行</w:t>
      </w:r>
      <w:r>
        <w:rPr>
          <w:rFonts w:ascii="Times New Roman" w:hAnsi="Times New Roman"/>
        </w:rPr>
        <w:t>2SLS</w:t>
      </w:r>
      <w:r>
        <w:rPr>
          <w:rFonts w:ascii="Times New Roman" w:hAnsi="Times New Roman"/>
        </w:rPr>
        <w:t>估计，解决由非观测因素导致的内生性问题。</w:t>
      </w:r>
    </w:p>
    <w:p w:rsidR="00366207" w:rsidRDefault="00366207">
      <w:pPr>
        <w:pStyle w:val="2"/>
        <w:spacing w:after="0"/>
        <w:ind w:leftChars="0" w:left="0"/>
        <w:rPr>
          <w:rFonts w:ascii="黑体" w:eastAsia="黑体" w:hAnsi="黑体" w:cs="黑体"/>
        </w:rPr>
      </w:pPr>
    </w:p>
    <w:p w:rsidR="00366207" w:rsidRDefault="00000000">
      <w:pPr>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4  </w:t>
      </w:r>
      <w:r>
        <w:rPr>
          <w:rFonts w:ascii="Times New Roman" w:eastAsia="楷体" w:hAnsi="Times New Roman" w:cs="Times New Roman" w:hint="eastAsia"/>
          <w:sz w:val="18"/>
          <w:szCs w:val="18"/>
        </w:rPr>
        <w:t>内生性分析</w:t>
      </w:r>
    </w:p>
    <w:tbl>
      <w:tblPr>
        <w:tblW w:w="8317" w:type="dxa"/>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476"/>
        <w:gridCol w:w="1153"/>
        <w:gridCol w:w="1158"/>
        <w:gridCol w:w="1065"/>
        <w:gridCol w:w="1157"/>
        <w:gridCol w:w="1153"/>
        <w:gridCol w:w="1155"/>
      </w:tblGrid>
      <w:tr w:rsidR="00366207">
        <w:trPr>
          <w:trHeight w:val="292"/>
          <w:jc w:val="center"/>
        </w:trPr>
        <w:tc>
          <w:tcPr>
            <w:tcW w:w="1476" w:type="dxa"/>
            <w:vMerge w:val="restar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变量</w:t>
            </w:r>
          </w:p>
        </w:tc>
        <w:tc>
          <w:tcPr>
            <w:tcW w:w="2311"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多重固定</w:t>
            </w:r>
            <w:r>
              <w:rPr>
                <w:rFonts w:ascii="Times New Roman" w:eastAsia="宋体" w:hAnsi="Times New Roman" w:cs="Times New Roman" w:hint="eastAsia"/>
                <w:sz w:val="18"/>
                <w:szCs w:val="18"/>
              </w:rPr>
              <w:t>法</w:t>
            </w:r>
          </w:p>
        </w:tc>
        <w:tc>
          <w:tcPr>
            <w:tcW w:w="2222"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Heckman</w:t>
            </w:r>
            <w:r>
              <w:rPr>
                <w:rFonts w:ascii="Times New Roman" w:eastAsia="宋体" w:hAnsi="Times New Roman" w:cs="Times New Roman"/>
                <w:sz w:val="18"/>
                <w:szCs w:val="18"/>
              </w:rPr>
              <w:t>两步法</w:t>
            </w:r>
          </w:p>
        </w:tc>
        <w:tc>
          <w:tcPr>
            <w:tcW w:w="2308"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工具变量法</w:t>
            </w:r>
          </w:p>
        </w:tc>
      </w:tr>
      <w:tr w:rsidR="00366207">
        <w:trPr>
          <w:trHeight w:val="238"/>
          <w:jc w:val="center"/>
        </w:trPr>
        <w:tc>
          <w:tcPr>
            <w:tcW w:w="1476" w:type="dxa"/>
            <w:vMerge/>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153"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158"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c>
          <w:tcPr>
            <w:tcW w:w="1065"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157"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c>
          <w:tcPr>
            <w:tcW w:w="1153"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155"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r>
      <w:tr w:rsidR="00366207">
        <w:trPr>
          <w:trHeight w:val="238"/>
          <w:jc w:val="center"/>
        </w:trPr>
        <w:tc>
          <w:tcPr>
            <w:tcW w:w="1476" w:type="dxa"/>
            <w:vMerge/>
            <w:tcBorders>
              <w:bottom w:val="single" w:sz="4" w:space="0" w:color="auto"/>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3"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158"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65"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157"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53"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155"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r>
      <w:tr w:rsidR="00366207">
        <w:trPr>
          <w:trHeight w:val="263"/>
          <w:jc w:val="center"/>
        </w:trPr>
        <w:tc>
          <w:tcPr>
            <w:tcW w:w="147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w:t>
            </w:r>
          </w:p>
        </w:tc>
        <w:tc>
          <w:tcPr>
            <w:tcW w:w="1153"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-0.6195***</w:t>
            </w:r>
          </w:p>
        </w:tc>
        <w:tc>
          <w:tcPr>
            <w:tcW w:w="1158"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-0.3048***</w:t>
            </w: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-0.5715***</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-0.3380***</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-0.5686***</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-0.2258**</w:t>
            </w:r>
          </w:p>
        </w:tc>
      </w:tr>
      <w:tr w:rsidR="00366207">
        <w:trPr>
          <w:trHeight w:val="238"/>
          <w:jc w:val="center"/>
        </w:trPr>
        <w:tc>
          <w:tcPr>
            <w:tcW w:w="1476"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153"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(-4.81)</w:t>
            </w:r>
          </w:p>
        </w:tc>
        <w:tc>
          <w:tcPr>
            <w:tcW w:w="1158"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(-3.28)</w:t>
            </w: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(-5.40)</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(-3.72)</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(-4.15)</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(-2.23)</w:t>
            </w:r>
          </w:p>
        </w:tc>
      </w:tr>
      <w:tr w:rsidR="00366207">
        <w:trPr>
          <w:trHeight w:val="90"/>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i/>
                <w:iCs/>
                <w:sz w:val="18"/>
                <w:szCs w:val="18"/>
              </w:rPr>
              <w:t>IMR</w:t>
            </w: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8"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-0.9609***</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-0.3277*</w:t>
            </w: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5"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r>
      <w:tr w:rsidR="00366207">
        <w:trPr>
          <w:trHeight w:val="292"/>
          <w:jc w:val="center"/>
        </w:trPr>
        <w:tc>
          <w:tcPr>
            <w:tcW w:w="1476"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8"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(-3.07)</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(-1.93)</w:t>
            </w: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5"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r>
      <w:tr w:rsidR="00366207">
        <w:trPr>
          <w:trHeight w:val="713"/>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 xml:space="preserve">Anderson </w:t>
            </w:r>
            <w:proofErr w:type="spellStart"/>
            <w:r>
              <w:rPr>
                <w:rFonts w:ascii="Times New Roman" w:eastAsia="宋体" w:hAnsi="Times New Roman" w:cs="Times New Roman"/>
                <w:i/>
                <w:iCs/>
                <w:sz w:val="18"/>
                <w:szCs w:val="18"/>
              </w:rPr>
              <w:t>canon.corr.LM</w:t>
            </w:r>
            <w:proofErr w:type="spellEnd"/>
            <w:r>
              <w:rPr>
                <w:rFonts w:ascii="Times New Roman" w:eastAsia="宋体" w:hAnsi="Times New Roman" w:cs="Times New Roman"/>
                <w:i/>
                <w:iCs/>
                <w:sz w:val="18"/>
                <w:szCs w:val="18"/>
              </w:rPr>
              <w:t xml:space="preserve"> statistic</w:t>
            </w: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8"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065"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7"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6651.963***</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6651.963***</w:t>
            </w:r>
          </w:p>
        </w:tc>
      </w:tr>
      <w:tr w:rsidR="00366207">
        <w:trPr>
          <w:trHeight w:val="571"/>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Cragg-Donald</w:t>
            </w:r>
          </w:p>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Wald F</w:t>
            </w:r>
          </w:p>
        </w:tc>
        <w:tc>
          <w:tcPr>
            <w:tcW w:w="1153"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8"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065"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7"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1.3e+04***</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1.3e+04***</w:t>
            </w:r>
          </w:p>
        </w:tc>
      </w:tr>
      <w:tr w:rsidR="00366207">
        <w:trPr>
          <w:trHeight w:val="238"/>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06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7"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38"/>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年份固定</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06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7"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38"/>
          <w:jc w:val="center"/>
        </w:trPr>
        <w:tc>
          <w:tcPr>
            <w:tcW w:w="1476" w:type="dxa"/>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企业固定</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06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7"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38"/>
          <w:jc w:val="center"/>
        </w:trPr>
        <w:tc>
          <w:tcPr>
            <w:tcW w:w="147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N</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16388</w:t>
            </w:r>
          </w:p>
        </w:tc>
        <w:tc>
          <w:tcPr>
            <w:tcW w:w="11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16388</w:t>
            </w: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16860</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16860</w:t>
            </w:r>
          </w:p>
        </w:tc>
      </w:tr>
      <w:tr w:rsidR="00366207">
        <w:trPr>
          <w:trHeight w:val="292"/>
          <w:jc w:val="center"/>
        </w:trPr>
        <w:tc>
          <w:tcPr>
            <w:tcW w:w="147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R</w:t>
            </w:r>
            <w:r>
              <w:rPr>
                <w:rFonts w:ascii="Times New Roman" w:eastAsia="宋体" w:hAnsi="Times New Roman" w:cs="Times New Roman"/>
                <w:sz w:val="18"/>
                <w:szCs w:val="18"/>
              </w:rPr>
              <w:t>2</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0.842</w:t>
            </w:r>
          </w:p>
        </w:tc>
        <w:tc>
          <w:tcPr>
            <w:tcW w:w="11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0.916</w:t>
            </w:r>
          </w:p>
        </w:tc>
        <w:tc>
          <w:tcPr>
            <w:tcW w:w="1065"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0.176</w:t>
            </w:r>
          </w:p>
        </w:tc>
        <w:tc>
          <w:tcPr>
            <w:tcW w:w="1157" w:type="dxa"/>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0.161</w:t>
            </w:r>
          </w:p>
        </w:tc>
        <w:tc>
          <w:tcPr>
            <w:tcW w:w="1153"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0.174</w:t>
            </w:r>
          </w:p>
        </w:tc>
        <w:tc>
          <w:tcPr>
            <w:tcW w:w="1155"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0.161</w:t>
            </w:r>
          </w:p>
        </w:tc>
      </w:tr>
    </w:tbl>
    <w:p w:rsidR="00366207" w:rsidRDefault="00366207">
      <w:pPr>
        <w:ind w:firstLineChars="200" w:firstLine="420"/>
        <w:rPr>
          <w:rFonts w:ascii="Times New Roman" w:hAnsi="Times New Roman"/>
          <w:szCs w:val="21"/>
        </w:rPr>
      </w:pPr>
    </w:p>
    <w:p w:rsidR="00366207" w:rsidRDefault="00000000">
      <w:pPr>
        <w:ind w:firstLineChars="200" w:firstLine="420"/>
        <w:rPr>
          <w:rFonts w:ascii="Times New Roman" w:eastAsia="宋体" w:hAnsi="Times New Roman" w:cs="Times New Roman"/>
          <w:szCs w:val="21"/>
        </w:rPr>
      </w:pPr>
      <w:r>
        <w:rPr>
          <w:rFonts w:ascii="楷体" w:eastAsia="楷体" w:hAnsi="楷体" w:cs="楷体"/>
          <w:szCs w:val="21"/>
        </w:rPr>
        <w:t>1．多重固定法。</w:t>
      </w:r>
      <w:r>
        <w:rPr>
          <w:rFonts w:ascii="Times New Roman" w:hAnsi="Times New Roman" w:hint="eastAsia"/>
          <w:szCs w:val="21"/>
        </w:rPr>
        <w:t>虽然基准回归中纳入了企业和行业层面影响企业创新的控制变量以及时间与企业个体固定效应，</w:t>
      </w:r>
      <w:r>
        <w:rPr>
          <w:rFonts w:ascii="Times New Roman" w:eastAsia="宋体" w:hAnsi="Times New Roman" w:cs="Times New Roman" w:hint="eastAsia"/>
          <w:szCs w:val="21"/>
        </w:rPr>
        <w:t>但依然</w:t>
      </w:r>
      <w:r>
        <w:rPr>
          <w:rFonts w:ascii="Times New Roman" w:eastAsia="宋体" w:hAnsi="Times New Roman" w:cs="Times New Roman"/>
        </w:rPr>
        <w:t>可能存在由</w:t>
      </w:r>
      <w:r>
        <w:rPr>
          <w:rFonts w:ascii="Times New Roman" w:eastAsia="宋体" w:hAnsi="Times New Roman" w:cs="Times New Roman"/>
          <w:szCs w:val="21"/>
        </w:rPr>
        <w:t>城市</w:t>
      </w:r>
      <w:r>
        <w:rPr>
          <w:rFonts w:ascii="Times New Roman" w:hAnsi="Times New Roman" w:cs="Times New Roman" w:hint="eastAsia"/>
          <w:szCs w:val="21"/>
        </w:rPr>
        <w:t>和</w:t>
      </w:r>
      <w:r>
        <w:rPr>
          <w:rFonts w:ascii="Times New Roman" w:eastAsia="宋体" w:hAnsi="Times New Roman" w:cs="Times New Roman"/>
          <w:szCs w:val="21"/>
        </w:rPr>
        <w:t>行业特征</w:t>
      </w:r>
      <w:r>
        <w:rPr>
          <w:rFonts w:ascii="Times New Roman" w:hAnsi="Times New Roman" w:cs="Times New Roman" w:hint="eastAsia"/>
          <w:szCs w:val="21"/>
        </w:rPr>
        <w:t>因素所致</w:t>
      </w:r>
      <w:r>
        <w:rPr>
          <w:rFonts w:ascii="Times New Roman" w:eastAsia="宋体" w:hAnsi="Times New Roman" w:cs="Times New Roman"/>
        </w:rPr>
        <w:t>的内生性偏差</w:t>
      </w:r>
      <w:r>
        <w:rPr>
          <w:rFonts w:ascii="Times New Roman" w:eastAsia="宋体" w:hAnsi="Times New Roman" w:cs="Times New Roman"/>
          <w:szCs w:val="21"/>
        </w:rPr>
        <w:t>。</w:t>
      </w:r>
      <w:r>
        <w:rPr>
          <w:rFonts w:ascii="Times New Roman" w:eastAsia="宋体" w:hAnsi="Times New Roman" w:cs="Times New Roman" w:hint="eastAsia"/>
          <w:szCs w:val="21"/>
        </w:rPr>
        <w:t>例如，</w:t>
      </w:r>
      <w:r>
        <w:rPr>
          <w:rFonts w:ascii="宋体" w:eastAsia="宋体" w:hAnsi="宋体" w:cs="宋体" w:hint="eastAsia"/>
          <w:szCs w:val="21"/>
        </w:rPr>
        <w:t>那些对外开放的程度较高、经济发展较为活跃的地区更容易成为数字服务贸易优先开放</w:t>
      </w:r>
      <w:r>
        <w:rPr>
          <w:rFonts w:ascii="Times New Roman" w:hAnsi="Times New Roman" w:cs="Times New Roman" w:hint="eastAsia"/>
          <w:szCs w:val="21"/>
        </w:rPr>
        <w:t>城市，而位于这些城市的企业</w:t>
      </w:r>
      <w:r>
        <w:rPr>
          <w:rFonts w:ascii="Times New Roman" w:hAnsi="Times New Roman" w:hint="eastAsia"/>
          <w:szCs w:val="21"/>
        </w:rPr>
        <w:t>在技术创新方面具有领先优势；</w:t>
      </w:r>
      <w:r>
        <w:rPr>
          <w:rFonts w:ascii="Times New Roman" w:hAnsi="Times New Roman" w:cs="Times New Roman" w:hint="eastAsia"/>
          <w:szCs w:val="21"/>
        </w:rPr>
        <w:t>高</w:t>
      </w:r>
      <w:r>
        <w:rPr>
          <w:rFonts w:ascii="Times New Roman" w:eastAsia="宋体" w:hAnsi="Times New Roman" w:cs="Times New Roman"/>
          <w:szCs w:val="21"/>
        </w:rPr>
        <w:t>研发密集度</w:t>
      </w:r>
      <w:r>
        <w:rPr>
          <w:rFonts w:ascii="Times New Roman" w:hAnsi="Times New Roman" w:cs="Times New Roman" w:hint="eastAsia"/>
          <w:szCs w:val="21"/>
        </w:rPr>
        <w:t>行业的</w:t>
      </w:r>
      <w:r>
        <w:rPr>
          <w:rFonts w:ascii="Times New Roman" w:eastAsia="宋体" w:hAnsi="Times New Roman" w:cs="Times New Roman"/>
          <w:szCs w:val="21"/>
        </w:rPr>
        <w:t>企业研发投入和技术吸收能力</w:t>
      </w:r>
      <w:r>
        <w:rPr>
          <w:rFonts w:ascii="Times New Roman" w:hAnsi="Times New Roman" w:cs="Times New Roman" w:hint="eastAsia"/>
          <w:szCs w:val="21"/>
        </w:rPr>
        <w:t>普遍较高</w:t>
      </w:r>
      <w:r>
        <w:rPr>
          <w:rFonts w:ascii="Times New Roman" w:eastAsia="宋体" w:hAnsi="Times New Roman" w:cs="Times New Roman"/>
          <w:szCs w:val="21"/>
        </w:rPr>
        <w:t>，</w:t>
      </w:r>
      <w:r>
        <w:rPr>
          <w:rFonts w:ascii="Times New Roman" w:hAnsi="Times New Roman" w:cs="Times New Roman" w:hint="eastAsia"/>
          <w:szCs w:val="21"/>
        </w:rPr>
        <w:t>从而在技术</w:t>
      </w:r>
      <w:r>
        <w:rPr>
          <w:rFonts w:ascii="Times New Roman" w:eastAsia="宋体" w:hAnsi="Times New Roman" w:cs="Times New Roman"/>
          <w:szCs w:val="21"/>
        </w:rPr>
        <w:t>创新</w:t>
      </w:r>
      <w:r>
        <w:rPr>
          <w:rFonts w:ascii="Times New Roman" w:hAnsi="Times New Roman" w:cs="Times New Roman" w:hint="eastAsia"/>
          <w:szCs w:val="21"/>
        </w:rPr>
        <w:t>方面能力较强。</w:t>
      </w:r>
      <w:r>
        <w:rPr>
          <w:rFonts w:ascii="Times New Roman" w:eastAsia="宋体" w:hAnsi="Times New Roman" w:cs="Times New Roman"/>
          <w:szCs w:val="21"/>
        </w:rPr>
        <w:t>因此，本文在基准模型中</w:t>
      </w:r>
      <w:r>
        <w:rPr>
          <w:rFonts w:ascii="Times New Roman" w:eastAsia="宋体" w:hAnsi="Times New Roman" w:cs="Times New Roman" w:hint="eastAsia"/>
          <w:szCs w:val="21"/>
        </w:rPr>
        <w:t>进一步</w:t>
      </w:r>
      <w:r>
        <w:rPr>
          <w:rFonts w:ascii="Times New Roman" w:eastAsia="宋体" w:hAnsi="Times New Roman" w:cs="Times New Roman"/>
          <w:szCs w:val="21"/>
        </w:rPr>
        <w:t>纳入城市固定效应和城市</w:t>
      </w:r>
      <w:r>
        <w:rPr>
          <w:rFonts w:ascii="Times New Roman" w:eastAsia="宋体" w:hAnsi="Times New Roman" w:cs="Times New Roman"/>
        </w:rPr>
        <w:t>×</w:t>
      </w:r>
      <w:r>
        <w:rPr>
          <w:rFonts w:ascii="Times New Roman" w:eastAsia="宋体" w:hAnsi="Times New Roman" w:cs="Times New Roman"/>
          <w:szCs w:val="21"/>
        </w:rPr>
        <w:t>时间固定效应、行业固定效应</w:t>
      </w:r>
      <w:r>
        <w:rPr>
          <w:rFonts w:ascii="Times New Roman" w:eastAsia="宋体" w:hAnsi="Times New Roman" w:cs="Times New Roman"/>
        </w:rPr>
        <w:t>以及城市</w:t>
      </w:r>
      <w:r>
        <w:rPr>
          <w:rFonts w:ascii="Times New Roman" w:eastAsia="宋体" w:hAnsi="Times New Roman" w:cs="Times New Roman"/>
        </w:rPr>
        <w:t>×</w:t>
      </w:r>
      <w:r>
        <w:rPr>
          <w:rFonts w:ascii="Times New Roman" w:eastAsia="宋体" w:hAnsi="Times New Roman" w:cs="Times New Roman"/>
        </w:rPr>
        <w:t>行业的多维联合固定效应</w:t>
      </w:r>
      <w:r>
        <w:rPr>
          <w:rStyle w:val="afa"/>
          <w:rFonts w:ascii="Times New Roman" w:eastAsia="宋体" w:hAnsi="Times New Roman" w:cs="Times New Roman"/>
          <w:szCs w:val="21"/>
        </w:rPr>
        <w:footnoteReference w:id="4"/>
      </w:r>
      <w:r>
        <w:rPr>
          <w:rFonts w:ascii="Times New Roman" w:eastAsia="宋体" w:hAnsi="Times New Roman" w:cs="Times New Roman"/>
          <w:szCs w:val="21"/>
        </w:rPr>
        <w:t>。表</w:t>
      </w:r>
      <w:r>
        <w:rPr>
          <w:rFonts w:ascii="Times New Roman" w:eastAsia="宋体" w:hAnsi="Times New Roman" w:cs="Times New Roman"/>
          <w:szCs w:val="21"/>
        </w:rPr>
        <w:t>4</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rPr>
        <w:t>—</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）列显示，</w:t>
      </w:r>
      <w:r>
        <w:rPr>
          <w:rFonts w:ascii="Times New Roman" w:eastAsia="宋体" w:hAnsi="Times New Roman" w:cs="Times New Roman"/>
          <w:i/>
          <w:iCs/>
          <w:szCs w:val="21"/>
        </w:rPr>
        <w:t>CDSTRI</w:t>
      </w:r>
      <w:r>
        <w:rPr>
          <w:rFonts w:ascii="Times New Roman" w:eastAsia="宋体" w:hAnsi="Times New Roman" w:cs="Times New Roman"/>
        </w:rPr>
        <w:t>对企业创新</w:t>
      </w:r>
      <w:r>
        <w:rPr>
          <w:rFonts w:ascii="Times New Roman" w:eastAsia="宋体" w:hAnsi="Times New Roman" w:cs="Times New Roman" w:hint="eastAsia"/>
        </w:rPr>
        <w:t>数量和</w:t>
      </w:r>
      <w:r>
        <w:rPr>
          <w:rFonts w:ascii="Times New Roman" w:eastAsia="宋体" w:hAnsi="Times New Roman" w:cs="Times New Roman"/>
        </w:rPr>
        <w:t>创新</w:t>
      </w:r>
      <w:r>
        <w:rPr>
          <w:rFonts w:ascii="Times New Roman" w:eastAsia="宋体" w:hAnsi="Times New Roman" w:cs="Times New Roman" w:hint="eastAsia"/>
        </w:rPr>
        <w:t>质量</w:t>
      </w:r>
      <w:r>
        <w:rPr>
          <w:rFonts w:ascii="Times New Roman" w:eastAsia="宋体" w:hAnsi="Times New Roman" w:cs="Times New Roman"/>
        </w:rPr>
        <w:t>的影响系数</w:t>
      </w:r>
      <w:r>
        <w:rPr>
          <w:rFonts w:ascii="Times New Roman" w:hAnsi="Times New Roman" w:cs="Times New Roman" w:hint="eastAsia"/>
        </w:rPr>
        <w:t>均</w:t>
      </w:r>
      <w:r>
        <w:rPr>
          <w:rFonts w:ascii="Times New Roman" w:eastAsia="宋体" w:hAnsi="Times New Roman" w:cs="Times New Roman" w:hint="eastAsia"/>
        </w:rPr>
        <w:t>在</w:t>
      </w:r>
      <w:r>
        <w:rPr>
          <w:rFonts w:ascii="Times New Roman" w:eastAsia="宋体" w:hAnsi="Times New Roman" w:cs="Times New Roman" w:hint="eastAsia"/>
        </w:rPr>
        <w:lastRenderedPageBreak/>
        <w:t>1</w:t>
      </w:r>
      <w:r>
        <w:rPr>
          <w:rFonts w:ascii="Times New Roman" w:eastAsia="宋体" w:hAnsi="Times New Roman" w:cs="Times New Roman"/>
        </w:rPr>
        <w:t>%</w:t>
      </w:r>
      <w:r>
        <w:rPr>
          <w:rFonts w:ascii="Times New Roman" w:eastAsia="宋体" w:hAnsi="Times New Roman" w:cs="Times New Roman" w:hint="eastAsia"/>
        </w:rPr>
        <w:t>的显著性水平下</w:t>
      </w:r>
      <w:r>
        <w:rPr>
          <w:rFonts w:ascii="Times New Roman" w:eastAsia="宋体" w:hAnsi="Times New Roman" w:cs="Times New Roman"/>
          <w:szCs w:val="21"/>
        </w:rPr>
        <w:t>为负，进一步佐证了本文的研究假设。</w:t>
      </w:r>
    </w:p>
    <w:p w:rsidR="00366207" w:rsidRDefault="00000000">
      <w:pPr>
        <w:ind w:firstLineChars="200" w:firstLine="420"/>
        <w:rPr>
          <w:rFonts w:ascii="Times New Roman" w:eastAsia="宋体" w:hAnsi="Times New Roman" w:cs="Times New Roman"/>
          <w:szCs w:val="21"/>
        </w:rPr>
      </w:pPr>
      <w:r>
        <w:rPr>
          <w:rFonts w:ascii="楷体" w:eastAsia="楷体" w:hAnsi="楷体" w:cs="楷体"/>
          <w:szCs w:val="21"/>
        </w:rPr>
        <w:t>2．Heckman两步法</w:t>
      </w:r>
      <w:r>
        <w:rPr>
          <w:rFonts w:ascii="楷体" w:eastAsia="楷体" w:hAnsi="楷体" w:cs="楷体" w:hint="eastAsia"/>
          <w:szCs w:val="21"/>
        </w:rPr>
        <w:t>。</w:t>
      </w:r>
      <w:r>
        <w:rPr>
          <w:rFonts w:hint="eastAsia"/>
        </w:rPr>
        <w:t>本文采用</w:t>
      </w:r>
      <w:r>
        <w:rPr>
          <w:rFonts w:ascii="Times New Roman" w:hAnsi="Times New Roman" w:cs="Times New Roman"/>
        </w:rPr>
        <w:t>Heckman</w:t>
      </w:r>
      <w:r>
        <w:rPr>
          <w:rFonts w:hint="eastAsia"/>
        </w:rPr>
        <w:t>两步法解决</w:t>
      </w:r>
      <w:r>
        <w:rPr>
          <w:rFonts w:ascii="Times New Roman" w:hAnsi="Times New Roman"/>
          <w:szCs w:val="21"/>
        </w:rPr>
        <w:t>基准模型中可能存在</w:t>
      </w:r>
      <w:r>
        <w:rPr>
          <w:rFonts w:ascii="Times New Roman" w:hAnsi="Times New Roman" w:hint="eastAsia"/>
          <w:szCs w:val="21"/>
        </w:rPr>
        <w:t>的</w:t>
      </w:r>
      <w:r>
        <w:rPr>
          <w:rFonts w:hint="eastAsia"/>
        </w:rPr>
        <w:t>非随机选择性偏差。数字服务贸易开放对企业创新水平的影响可分为两个阶段：第一阶段是企业创新活动决策的</w:t>
      </w:r>
      <w:proofErr w:type="spellStart"/>
      <w:r>
        <w:rPr>
          <w:rFonts w:ascii="Times New Roman" w:hAnsi="Times New Roman" w:cs="Times New Roman"/>
        </w:rPr>
        <w:t>Probit</w:t>
      </w:r>
      <w:proofErr w:type="spellEnd"/>
      <w:r>
        <w:rPr>
          <w:rFonts w:hint="eastAsia"/>
        </w:rPr>
        <w:t>模型；第二阶段是企业创新数量表现和创新质量表现模型。</w:t>
      </w:r>
      <w:r>
        <w:rPr>
          <w:rFonts w:ascii="Times New Roman" w:hAnsi="Times New Roman" w:cs="Times New Roman" w:hint="eastAsia"/>
          <w:szCs w:val="21"/>
        </w:rPr>
        <w:t>首先使用</w:t>
      </w:r>
      <w:proofErr w:type="spellStart"/>
      <w:r>
        <w:rPr>
          <w:rFonts w:ascii="Times New Roman" w:hAnsi="Times New Roman" w:cs="Times New Roman"/>
          <w:szCs w:val="21"/>
        </w:rPr>
        <w:t>Probit</w:t>
      </w:r>
      <w:proofErr w:type="spellEnd"/>
      <w:r>
        <w:rPr>
          <w:rFonts w:ascii="Times New Roman" w:hAnsi="Times New Roman" w:cs="Times New Roman"/>
          <w:szCs w:val="21"/>
        </w:rPr>
        <w:t>模型</w:t>
      </w:r>
      <w:r>
        <w:rPr>
          <w:rFonts w:ascii="Times New Roman" w:hAnsi="Times New Roman" w:cs="Times New Roman" w:hint="eastAsia"/>
          <w:szCs w:val="21"/>
        </w:rPr>
        <w:t>估计企业</w:t>
      </w:r>
      <w:r>
        <w:rPr>
          <w:rFonts w:hint="eastAsia"/>
        </w:rPr>
        <w:t>是否进行创新活动</w:t>
      </w:r>
      <w:r>
        <w:rPr>
          <w:rFonts w:ascii="Times New Roman" w:hAnsi="Times New Roman" w:cs="Times New Roman" w:hint="eastAsia"/>
          <w:szCs w:val="21"/>
        </w:rPr>
        <w:t>的概率</w:t>
      </w:r>
      <w:r>
        <w:rPr>
          <w:rStyle w:val="afa"/>
          <w:rFonts w:hint="eastAsia"/>
        </w:rPr>
        <w:footnoteReference w:id="5"/>
      </w:r>
      <w:r>
        <w:rPr>
          <w:rFonts w:ascii="Times New Roman" w:hAnsi="Times New Roman" w:cs="Times New Roman" w:hint="eastAsia"/>
          <w:szCs w:val="21"/>
        </w:rPr>
        <w:t>，由此提取逆米尔斯比率</w:t>
      </w:r>
      <w:r>
        <w:rPr>
          <w:rFonts w:ascii="宋体" w:hAnsi="宋体" w:cs="宋体" w:hint="eastAsia"/>
          <w:szCs w:val="21"/>
        </w:rPr>
        <w:t>（</w:t>
      </w:r>
      <w:r>
        <w:rPr>
          <w:rFonts w:ascii="Times New Roman" w:hAnsi="Times New Roman" w:hint="eastAsia"/>
          <w:i/>
          <w:iCs/>
          <w:szCs w:val="21"/>
        </w:rPr>
        <w:t>IMR</w:t>
      </w:r>
      <w:r>
        <w:rPr>
          <w:rFonts w:ascii="宋体" w:hAnsi="宋体" w:cs="宋体" w:hint="eastAsia"/>
          <w:szCs w:val="21"/>
        </w:rPr>
        <w:t>）</w:t>
      </w:r>
      <w:r>
        <w:rPr>
          <w:rFonts w:ascii="Times New Roman" w:hAnsi="Times New Roman" w:cs="Times New Roman" w:hint="eastAsia"/>
          <w:szCs w:val="21"/>
        </w:rPr>
        <w:t>，然后将该比率作为控制变量纳入基准回归模型</w:t>
      </w:r>
      <w:r>
        <w:rPr>
          <w:rFonts w:ascii="Times New Roman" w:hAnsi="Times New Roman" w:cs="Times New Roman"/>
          <w:szCs w:val="21"/>
        </w:rPr>
        <w:t>中</w:t>
      </w:r>
      <w:r>
        <w:rPr>
          <w:rFonts w:ascii="Times New Roman" w:hAnsi="Times New Roman" w:cs="Times New Roman" w:hint="eastAsia"/>
          <w:szCs w:val="21"/>
        </w:rPr>
        <w:t>予以控制，最终得到克服样本选择偏差的回归结果</w:t>
      </w:r>
      <w:r>
        <w:rPr>
          <w:rFonts w:ascii="Times New Roman" w:hAnsi="Times New Roman" w:cs="Times New Roman"/>
          <w:szCs w:val="21"/>
        </w:rPr>
        <w:t>。</w:t>
      </w:r>
      <w:r>
        <w:rPr>
          <w:rFonts w:ascii="Times New Roman" w:hAnsi="Times New Roman" w:cs="Times New Roman" w:hint="eastAsia"/>
          <w:szCs w:val="21"/>
        </w:rPr>
        <w:t>如</w:t>
      </w:r>
      <w:r>
        <w:rPr>
          <w:rFonts w:ascii="Times New Roman" w:eastAsia="宋体" w:hAnsi="Times New Roman" w:cs="Times New Roman"/>
          <w:szCs w:val="21"/>
        </w:rPr>
        <w:t>表</w:t>
      </w:r>
      <w:r>
        <w:rPr>
          <w:rFonts w:ascii="Times New Roman" w:eastAsia="宋体" w:hAnsi="Times New Roman" w:cs="Times New Roman"/>
          <w:szCs w:val="21"/>
        </w:rPr>
        <w:t>4</w:t>
      </w:r>
      <w:r>
        <w:rPr>
          <w:rFonts w:ascii="Times New Roman" w:eastAsia="宋体" w:hAnsi="Times New Roman" w:cs="Times New Roman"/>
          <w:szCs w:val="21"/>
        </w:rPr>
        <w:t>第（</w:t>
      </w:r>
      <w:r>
        <w:rPr>
          <w:rFonts w:ascii="Times New Roman" w:eastAsia="宋体" w:hAnsi="Times New Roman" w:cs="Times New Roman"/>
          <w:szCs w:val="21"/>
        </w:rPr>
        <w:t>3</w:t>
      </w:r>
      <w:r>
        <w:rPr>
          <w:rFonts w:ascii="Times New Roman" w:eastAsia="宋体" w:hAnsi="Times New Roman" w:cs="Times New Roman"/>
          <w:szCs w:val="21"/>
        </w:rPr>
        <w:t>）</w:t>
      </w:r>
      <w:r>
        <w:rPr>
          <w:rFonts w:ascii="宋体" w:hAnsi="宋体" w:hint="eastAsia"/>
        </w:rPr>
        <w:t>—</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）列</w:t>
      </w:r>
      <w:r>
        <w:rPr>
          <w:rFonts w:ascii="Times New Roman" w:eastAsia="宋体" w:hAnsi="Times New Roman" w:cs="Times New Roman"/>
        </w:rPr>
        <w:t>结果</w:t>
      </w:r>
      <w:r>
        <w:rPr>
          <w:rFonts w:ascii="Times New Roman" w:eastAsia="宋体" w:hAnsi="Times New Roman" w:cs="Times New Roman" w:hint="eastAsia"/>
        </w:rPr>
        <w:t>所示</w:t>
      </w:r>
      <w:r>
        <w:rPr>
          <w:rFonts w:ascii="Times New Roman" w:eastAsia="宋体" w:hAnsi="Times New Roman" w:cs="Times New Roman"/>
        </w:rPr>
        <w:t>，在考虑样本选择偏误问题后，数字服务贸易开放对企业创新数量和创新质量</w:t>
      </w:r>
      <w:r>
        <w:rPr>
          <w:rFonts w:ascii="Times New Roman" w:eastAsia="宋体" w:hAnsi="Times New Roman" w:cs="Times New Roman" w:hint="eastAsia"/>
        </w:rPr>
        <w:t>均产生</w:t>
      </w:r>
      <w:r>
        <w:rPr>
          <w:rFonts w:ascii="Times New Roman" w:eastAsia="宋体" w:hAnsi="Times New Roman" w:cs="Times New Roman"/>
        </w:rPr>
        <w:t>显著的</w:t>
      </w:r>
      <w:r>
        <w:rPr>
          <w:rFonts w:ascii="Times New Roman" w:eastAsia="宋体" w:hAnsi="Times New Roman" w:cs="Times New Roman" w:hint="eastAsia"/>
        </w:rPr>
        <w:t>积极影响</w:t>
      </w:r>
      <w:r>
        <w:rPr>
          <w:rFonts w:ascii="Times New Roman" w:eastAsia="宋体" w:hAnsi="Times New Roman" w:cs="Times New Roman"/>
          <w:szCs w:val="21"/>
        </w:rPr>
        <w:t>。</w:t>
      </w:r>
    </w:p>
    <w:p w:rsidR="00366207" w:rsidRDefault="00000000">
      <w:pPr>
        <w:pStyle w:val="2"/>
        <w:spacing w:after="0"/>
        <w:ind w:leftChars="0" w:left="0"/>
        <w:rPr>
          <w:rFonts w:ascii="Times New Roman" w:hAnsi="Times New Roman"/>
          <w:szCs w:val="21"/>
        </w:rPr>
      </w:pPr>
      <w:r>
        <w:rPr>
          <w:rFonts w:ascii="楷体" w:eastAsia="楷体" w:hAnsi="楷体" w:cs="楷体"/>
          <w:szCs w:val="21"/>
        </w:rPr>
        <w:t>3.工具变量法</w:t>
      </w:r>
      <w:r>
        <w:rPr>
          <w:rFonts w:ascii="楷体" w:eastAsia="楷体" w:hAnsi="楷体" w:cs="楷体" w:hint="eastAsia"/>
          <w:szCs w:val="21"/>
        </w:rPr>
        <w:t>。</w:t>
      </w:r>
      <w:r>
        <w:rPr>
          <w:rFonts w:ascii="Times New Roman" w:hAnsi="Times New Roman"/>
          <w:szCs w:val="21"/>
        </w:rPr>
        <w:t>本文参考</w:t>
      </w:r>
      <w:proofErr w:type="spellStart"/>
      <w:r>
        <w:rPr>
          <w:rFonts w:ascii="Times New Roman" w:hAnsi="Times New Roman"/>
          <w:szCs w:val="21"/>
          <w:shd w:val="clear" w:color="auto" w:fill="FFFFFF"/>
        </w:rPr>
        <w:t>Beverelli</w:t>
      </w:r>
      <w:proofErr w:type="spellEnd"/>
      <w:r>
        <w:rPr>
          <w:rFonts w:ascii="Times New Roman" w:hAnsi="Times New Roman" w:hint="eastAsia"/>
          <w:szCs w:val="21"/>
        </w:rPr>
        <w:t xml:space="preserve"> </w:t>
      </w:r>
      <w:r>
        <w:rPr>
          <w:rFonts w:ascii="Times New Roman" w:hAnsi="Times New Roman"/>
          <w:szCs w:val="21"/>
        </w:rPr>
        <w:t>et al</w:t>
      </w:r>
      <w:r>
        <w:rPr>
          <w:rFonts w:ascii="Times New Roman" w:hAnsi="Times New Roman"/>
        </w:rPr>
        <w:t>（</w:t>
      </w:r>
      <w:r>
        <w:rPr>
          <w:rFonts w:ascii="Times New Roman" w:hAnsi="Times New Roman"/>
        </w:rPr>
        <w:t>2017</w:t>
      </w:r>
      <w:r>
        <w:rPr>
          <w:rFonts w:ascii="Times New Roman" w:hAnsi="Times New Roman"/>
        </w:rPr>
        <w:t>）</w:t>
      </w:r>
      <w:r>
        <w:rPr>
          <w:rFonts w:ascii="Times New Roman" w:hAnsi="Times New Roman"/>
          <w:szCs w:val="21"/>
        </w:rPr>
        <w:t>的做法，选用</w:t>
      </w:r>
      <w:r>
        <w:rPr>
          <w:rFonts w:ascii="Times New Roman" w:hAnsi="Times New Roman"/>
          <w:szCs w:val="21"/>
        </w:rPr>
        <w:t>OECD</w:t>
      </w:r>
      <w:r>
        <w:rPr>
          <w:rFonts w:ascii="Times New Roman" w:hAnsi="Times New Roman"/>
          <w:szCs w:val="21"/>
        </w:rPr>
        <w:t>发布的其他国家数字服务贸易限制指数，以中国与各国之间人均</w:t>
      </w:r>
      <w:r>
        <w:rPr>
          <w:rFonts w:ascii="Times New Roman" w:hAnsi="Times New Roman" w:hint="eastAsia"/>
          <w:szCs w:val="21"/>
        </w:rPr>
        <w:t>GDP</w:t>
      </w:r>
      <w:r>
        <w:rPr>
          <w:rFonts w:ascii="Times New Roman" w:hAnsi="Times New Roman"/>
          <w:szCs w:val="21"/>
        </w:rPr>
        <w:t>相似度的加权平均数作为权重，构建中国数字服务贸易开放指数的工具变量，即：</w:t>
      </w:r>
    </w:p>
    <w:p w:rsidR="00366207" w:rsidRDefault="00000000">
      <w:pPr>
        <w:pStyle w:val="2"/>
        <w:jc w:val="right"/>
      </w:pPr>
      <m:oMath>
        <m:sSubSup>
          <m:sSubSupPr>
            <m:ctrlPr>
              <w:rPr>
                <w:rFonts w:ascii="Times New Roman" w:hAnsi="Times New Roman" w:hint="eastAsia"/>
                <w:i/>
                <w:iCs/>
                <w:szCs w:val="21"/>
                <w:vertAlign w:val="subscript"/>
              </w:rPr>
            </m:ctrlPr>
          </m:sSubSupPr>
          <m:e>
            <m:r>
              <w:rPr>
                <w:rFonts w:ascii="Times New Roman" w:hAnsi="Times New Roman" w:hint="eastAsia"/>
                <w:szCs w:val="21"/>
              </w:rPr>
              <m:t>CDSTRI</m:t>
            </m:r>
          </m:e>
          <m:sub>
            <m:r>
              <w:rPr>
                <w:rFonts w:ascii="Times New Roman" w:hAnsi="Times New Roman"/>
                <w:szCs w:val="21"/>
                <w:vertAlign w:val="subscript"/>
              </w:rPr>
              <m:t>jt</m:t>
            </m:r>
          </m:sub>
          <m:sup>
            <m:r>
              <w:rPr>
                <w:rFonts w:ascii="Cambria Math" w:hAnsi="Cambria Math"/>
                <w:szCs w:val="21"/>
                <w:vertAlign w:val="subscript"/>
              </w:rPr>
              <m:t>IV</m:t>
            </m:r>
          </m:sup>
        </m:sSubSup>
        <m:r>
          <m:rPr>
            <m:sty m:val="p"/>
          </m:rPr>
          <w:rPr>
            <w:rFonts w:ascii="Cambria Math" w:hAnsi="Cambria Math"/>
            <w:szCs w:val="21"/>
            <w:vertAlign w:val="subscript"/>
          </w:rPr>
          <m:t>=</m:t>
        </m:r>
        <m:nary>
          <m:naryPr>
            <m:chr m:val="∑"/>
            <m:limLoc m:val="undOvr"/>
            <m:supHide m:val="1"/>
            <m:ctrlPr>
              <w:rPr>
                <w:rFonts w:ascii="Cambria Math" w:hAnsi="Cambria Math"/>
                <w:iCs/>
                <w:szCs w:val="21"/>
                <w:vertAlign w:val="subscript"/>
              </w:rPr>
            </m:ctrlPr>
          </m:naryPr>
          <m:sub>
            <m:r>
              <w:rPr>
                <w:rFonts w:ascii="Cambria Math" w:hAnsi="Cambria Math" w:cs="Cambria Math"/>
                <w:szCs w:val="21"/>
                <w:vertAlign w:val="subscript"/>
              </w:rPr>
              <m:t>s</m:t>
            </m:r>
          </m:sub>
          <m:sup/>
          <m:e>
            <m:sSubSup>
              <m:sSubSupPr>
                <m:ctrlPr>
                  <w:rPr>
                    <w:rFonts w:ascii="Cambria Math" w:hAnsi="Cambria Math"/>
                    <w:i/>
                    <w:iCs/>
                    <w:szCs w:val="21"/>
                    <w:vertAlign w:val="subscript"/>
                  </w:rPr>
                </m:ctrlPr>
              </m:sSubSupPr>
              <m:e>
                <m:r>
                  <w:rPr>
                    <w:rFonts w:ascii="Times New Roman" w:hAnsi="Times New Roman" w:hint="eastAsia"/>
                    <w:szCs w:val="21"/>
                  </w:rPr>
                  <m:t>DSTRI</m:t>
                </m:r>
              </m:e>
              <m:sub>
                <m:r>
                  <w:rPr>
                    <w:rFonts w:ascii="Cambria Math" w:hAnsi="Cambria Math" w:cs="Cambria Math"/>
                    <w:szCs w:val="21"/>
                    <w:vertAlign w:val="subscript"/>
                  </w:rPr>
                  <m:t>st</m:t>
                </m:r>
              </m:sub>
              <m:sup>
                <m:r>
                  <w:rPr>
                    <w:rFonts w:ascii="Cambria Math" w:hAnsi="Cambria Math"/>
                    <w:szCs w:val="21"/>
                    <w:vertAlign w:val="subscript"/>
                  </w:rPr>
                  <m:t>IV</m:t>
                </m:r>
              </m:sup>
            </m:sSubSup>
          </m:e>
        </m:nary>
        <m:r>
          <w:rPr>
            <w:rFonts w:ascii="Cambria Math" w:hAnsi="Cambria Math"/>
            <w:szCs w:val="21"/>
            <w:vertAlign w:val="subscript"/>
          </w:rPr>
          <m:t>×</m:t>
        </m:r>
        <m:sSub>
          <m:sSubPr>
            <m:ctrlPr>
              <w:rPr>
                <w:rFonts w:ascii="Cambria Math" w:hAnsi="Cambria Math" w:cs="Cambria Math"/>
                <w:i/>
                <w:iCs/>
                <w:szCs w:val="21"/>
                <w:vertAlign w:val="subscript"/>
              </w:rPr>
            </m:ctrlPr>
          </m:sSubPr>
          <m:e>
            <m:r>
              <w:rPr>
                <w:rFonts w:ascii="Cambria Math" w:hAnsi="Cambria Math" w:cs="Cambria Math"/>
                <w:szCs w:val="21"/>
                <w:vertAlign w:val="subscript"/>
              </w:rPr>
              <m:t>ω</m:t>
            </m:r>
          </m:e>
          <m:sub>
            <m:r>
              <w:rPr>
                <w:rFonts w:ascii="Cambria Math" w:hAnsi="Cambria Math" w:cs="Cambria Math"/>
                <w:szCs w:val="21"/>
                <w:vertAlign w:val="subscript"/>
              </w:rPr>
              <m:t>jst</m:t>
            </m:r>
          </m:sub>
        </m:sSub>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kern w:val="0"/>
          <w:szCs w:val="21"/>
          <w:lang w:bidi="ar"/>
        </w:rPr>
        <w:t>3</w:t>
      </w:r>
      <w:r>
        <w:rPr>
          <w:rFonts w:ascii="Times New Roman" w:hAnsi="Times New Roman"/>
          <w:szCs w:val="21"/>
        </w:rPr>
        <w:t>）</w:t>
      </w:r>
    </w:p>
    <w:p w:rsidR="00366207"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其中，</w:t>
      </w:r>
      <w:proofErr w:type="spellStart"/>
      <w:r>
        <w:rPr>
          <w:rFonts w:ascii="Times New Roman" w:eastAsia="宋体" w:hAnsi="Times New Roman" w:cs="Times New Roman"/>
          <w:i/>
          <w:iCs/>
          <w:szCs w:val="21"/>
        </w:rPr>
        <w:t>DSTRI</w:t>
      </w:r>
      <w:r>
        <w:rPr>
          <w:rFonts w:ascii="Times New Roman" w:eastAsia="宋体" w:hAnsi="Times New Roman" w:cs="Times New Roman"/>
          <w:i/>
          <w:iCs/>
          <w:szCs w:val="21"/>
          <w:vertAlign w:val="subscript"/>
        </w:rPr>
        <w:t>st</w:t>
      </w:r>
      <w:r>
        <w:rPr>
          <w:rFonts w:ascii="Times New Roman" w:eastAsia="宋体" w:hAnsi="Times New Roman" w:cs="Times New Roman"/>
          <w:i/>
          <w:iCs/>
          <w:szCs w:val="21"/>
          <w:vertAlign w:val="superscript"/>
        </w:rPr>
        <w:t>IV</w:t>
      </w:r>
      <w:proofErr w:type="spellEnd"/>
      <w:r>
        <w:rPr>
          <w:rFonts w:ascii="Times New Roman" w:eastAsia="宋体" w:hAnsi="Times New Roman" w:cs="Times New Roman" w:hint="eastAsia"/>
          <w:szCs w:val="21"/>
        </w:rPr>
        <w:t>为</w:t>
      </w:r>
      <w:r>
        <w:rPr>
          <w:rFonts w:ascii="Times New Roman" w:eastAsia="宋体" w:hAnsi="Times New Roman" w:cs="Times New Roman"/>
          <w:szCs w:val="21"/>
        </w:rPr>
        <w:t>其他国家数字服务贸易限制指数的加权平均：</w:t>
      </w:r>
    </w:p>
    <w:p w:rsidR="00366207" w:rsidRDefault="00000000">
      <w:pPr>
        <w:pStyle w:val="2"/>
        <w:jc w:val="right"/>
      </w:pPr>
      <m:oMath>
        <m:sSubSup>
          <m:sSubSupPr>
            <m:ctrlPr>
              <w:rPr>
                <w:rFonts w:ascii="Times New Roman" w:hAnsi="Times New Roman" w:hint="eastAsia"/>
                <w:i/>
                <w:iCs/>
                <w:szCs w:val="21"/>
                <w:vertAlign w:val="subscript"/>
              </w:rPr>
            </m:ctrlPr>
          </m:sSubSupPr>
          <m:e>
            <m:r>
              <w:rPr>
                <w:rFonts w:ascii="Times New Roman" w:hAnsi="Times New Roman" w:hint="eastAsia"/>
                <w:szCs w:val="21"/>
              </w:rPr>
              <m:t>DSTRI</m:t>
            </m:r>
          </m:e>
          <m:sub>
            <m:r>
              <w:rPr>
                <w:rFonts w:ascii="Cambria Math" w:hAnsi="Cambria Math"/>
                <w:szCs w:val="21"/>
                <w:vertAlign w:val="subscript"/>
              </w:rPr>
              <m:t>s</m:t>
            </m:r>
            <m:r>
              <w:rPr>
                <w:rFonts w:ascii="Times New Roman" w:hAnsi="Times New Roman"/>
                <w:szCs w:val="21"/>
                <w:vertAlign w:val="subscript"/>
              </w:rPr>
              <m:t>t</m:t>
            </m:r>
          </m:sub>
          <m:sup>
            <m:r>
              <w:rPr>
                <w:rFonts w:ascii="Cambria Math" w:hAnsi="Cambria Math"/>
                <w:szCs w:val="21"/>
                <w:vertAlign w:val="subscript"/>
              </w:rPr>
              <m:t>IV</m:t>
            </m:r>
          </m:sup>
        </m:sSubSup>
        <m:r>
          <m:rPr>
            <m:sty m:val="p"/>
          </m:rPr>
          <w:rPr>
            <w:rFonts w:ascii="Cambria Math" w:hAnsi="Cambria Math"/>
            <w:szCs w:val="21"/>
            <w:vertAlign w:val="subscript"/>
          </w:rPr>
          <m:t>=</m:t>
        </m:r>
        <m:nary>
          <m:naryPr>
            <m:chr m:val="∑"/>
            <m:limLoc m:val="undOvr"/>
            <m:supHide m:val="1"/>
            <m:ctrlPr>
              <w:rPr>
                <w:rFonts w:ascii="Cambria Math" w:hAnsi="Cambria Math"/>
                <w:iCs/>
                <w:szCs w:val="21"/>
                <w:vertAlign w:val="subscript"/>
              </w:rPr>
            </m:ctrlPr>
          </m:naryPr>
          <m:sub>
            <m:r>
              <w:rPr>
                <w:rFonts w:ascii="Cambria Math" w:hAnsi="Cambria Math" w:cs="Cambria Math"/>
                <w:szCs w:val="21"/>
                <w:vertAlign w:val="subscript"/>
              </w:rPr>
              <m:t>OT≠CHN</m:t>
            </m:r>
          </m:sub>
          <m:sup/>
          <m:e>
            <m:sSubSup>
              <m:sSubSupPr>
                <m:ctrlPr>
                  <w:rPr>
                    <w:rFonts w:ascii="Cambria Math" w:hAnsi="Cambria Math"/>
                    <w:i/>
                    <w:iCs/>
                    <w:szCs w:val="21"/>
                    <w:vertAlign w:val="subscript"/>
                  </w:rPr>
                </m:ctrlPr>
              </m:sSubSupPr>
              <m:e>
                <m:r>
                  <w:rPr>
                    <w:rFonts w:ascii="Times New Roman" w:hAnsi="Times New Roman" w:hint="eastAsia"/>
                    <w:szCs w:val="21"/>
                  </w:rPr>
                  <m:t>DSTRI</m:t>
                </m:r>
              </m:e>
              <m:sub>
                <m:r>
                  <w:rPr>
                    <w:rFonts w:ascii="Cambria Math" w:hAnsi="Cambria Math" w:cs="Cambria Math"/>
                    <w:szCs w:val="21"/>
                    <w:vertAlign w:val="subscript"/>
                  </w:rPr>
                  <m:t>st</m:t>
                </m:r>
              </m:sub>
              <m:sup>
                <m:r>
                  <w:rPr>
                    <w:rFonts w:ascii="Cambria Math" w:hAnsi="Cambria Math"/>
                    <w:szCs w:val="21"/>
                    <w:vertAlign w:val="subscript"/>
                  </w:rPr>
                  <m:t>OT</m:t>
                </m:r>
              </m:sup>
            </m:sSubSup>
          </m:e>
        </m:nary>
        <m:r>
          <w:rPr>
            <w:rFonts w:ascii="Cambria Math" w:hAnsi="Cambria Math"/>
            <w:szCs w:val="21"/>
            <w:vertAlign w:val="subscript"/>
          </w:rPr>
          <m:t>×</m:t>
        </m:r>
        <m:sSubSup>
          <m:sSubSupPr>
            <m:ctrlPr>
              <w:rPr>
                <w:rFonts w:ascii="Cambria Math" w:hAnsi="Cambria Math"/>
                <w:i/>
                <w:szCs w:val="21"/>
                <w:vertAlign w:val="subscript"/>
              </w:rPr>
            </m:ctrlPr>
          </m:sSubSupPr>
          <m:e>
            <m:r>
              <w:rPr>
                <w:rFonts w:ascii="Cambria Math" w:hAnsi="Cambria Math" w:cs="Cambria Math"/>
                <w:szCs w:val="21"/>
                <w:vertAlign w:val="subscript"/>
              </w:rPr>
              <m:t>ST</m:t>
            </m:r>
          </m:e>
          <m:sub>
            <m:r>
              <w:rPr>
                <w:rFonts w:ascii="Cambria Math" w:hAnsi="Cambria Math"/>
                <w:szCs w:val="21"/>
                <w:vertAlign w:val="subscript"/>
              </w:rPr>
              <m:t>t</m:t>
            </m:r>
          </m:sub>
          <m:sup>
            <m:r>
              <w:rPr>
                <w:rFonts w:ascii="Cambria Math" w:hAnsi="Cambria Math"/>
                <w:szCs w:val="21"/>
                <w:vertAlign w:val="subscript"/>
              </w:rPr>
              <m:t>CHN-OT</m:t>
            </m:r>
          </m:sup>
        </m:sSubSup>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kern w:val="0"/>
          <w:szCs w:val="21"/>
          <w:lang w:bidi="ar"/>
        </w:rPr>
        <w:t>4</w:t>
      </w:r>
      <w:r>
        <w:rPr>
          <w:rFonts w:ascii="Times New Roman" w:hAnsi="Times New Roman"/>
          <w:szCs w:val="21"/>
        </w:rPr>
        <w:t>）</w:t>
      </w:r>
    </w:p>
    <w:p w:rsidR="00366207" w:rsidRDefault="00000000">
      <w:pPr>
        <w:widowControl/>
        <w:ind w:firstLineChars="200" w:firstLine="420"/>
        <w:rPr>
          <w:rFonts w:ascii="Times New Roman" w:eastAsia="宋体" w:hAnsi="Times New Roman" w:cs="Times New Roman"/>
          <w:szCs w:val="21"/>
        </w:rPr>
      </w:pPr>
      <w:r>
        <w:rPr>
          <w:rFonts w:ascii="Times New Roman" w:eastAsia="宋体" w:hAnsi="Times New Roman" w:cs="Times New Roman"/>
          <w:szCs w:val="21"/>
        </w:rPr>
        <w:t>式</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szCs w:val="21"/>
        </w:rPr>
        <w:t>中，</w:t>
      </w:r>
      <w:r>
        <w:rPr>
          <w:rFonts w:ascii="Times New Roman" w:eastAsia="宋体" w:hAnsi="Times New Roman" w:cs="Times New Roman"/>
          <w:i/>
          <w:iCs/>
          <w:szCs w:val="21"/>
        </w:rPr>
        <w:t>CHN</w:t>
      </w:r>
      <w:r>
        <w:rPr>
          <w:rFonts w:ascii="Times New Roman" w:eastAsia="宋体" w:hAnsi="Times New Roman" w:cs="Times New Roman"/>
          <w:szCs w:val="21"/>
        </w:rPr>
        <w:t>和</w:t>
      </w:r>
      <w:r>
        <w:rPr>
          <w:rFonts w:ascii="Times New Roman" w:eastAsia="宋体" w:hAnsi="Times New Roman" w:cs="Times New Roman"/>
          <w:i/>
          <w:iCs/>
          <w:szCs w:val="21"/>
        </w:rPr>
        <w:t>OT</w:t>
      </w:r>
      <w:r>
        <w:rPr>
          <w:rFonts w:ascii="Times New Roman" w:eastAsia="宋体" w:hAnsi="Times New Roman" w:cs="Times New Roman"/>
          <w:szCs w:val="21"/>
        </w:rPr>
        <w:t>分别</w:t>
      </w:r>
      <w:r>
        <w:rPr>
          <w:rFonts w:ascii="Times New Roman" w:eastAsia="宋体" w:hAnsi="Times New Roman" w:cs="Times New Roman" w:hint="eastAsia"/>
          <w:szCs w:val="21"/>
        </w:rPr>
        <w:t>表示</w:t>
      </w:r>
      <w:r>
        <w:rPr>
          <w:rFonts w:ascii="Times New Roman" w:eastAsia="宋体" w:hAnsi="Times New Roman" w:cs="Times New Roman"/>
          <w:szCs w:val="21"/>
        </w:rPr>
        <w:t>中国和其他国家；</w:t>
      </w:r>
      <w:proofErr w:type="spellStart"/>
      <w:r>
        <w:rPr>
          <w:rFonts w:ascii="Times New Roman" w:eastAsia="宋体" w:hAnsi="Times New Roman" w:cs="Times New Roman"/>
          <w:i/>
          <w:iCs/>
          <w:szCs w:val="21"/>
        </w:rPr>
        <w:t>DSTRI</w:t>
      </w:r>
      <w:r>
        <w:rPr>
          <w:rFonts w:ascii="Times New Roman" w:eastAsia="宋体" w:hAnsi="Times New Roman" w:cs="Times New Roman"/>
          <w:i/>
          <w:iCs/>
          <w:szCs w:val="21"/>
          <w:vertAlign w:val="subscript"/>
        </w:rPr>
        <w:t>st</w:t>
      </w:r>
      <w:r>
        <w:rPr>
          <w:rFonts w:ascii="Times New Roman" w:eastAsia="宋体" w:hAnsi="Times New Roman" w:cs="Times New Roman"/>
          <w:i/>
          <w:iCs/>
          <w:szCs w:val="21"/>
          <w:vertAlign w:val="superscript"/>
        </w:rPr>
        <w:t>OT</w:t>
      </w:r>
      <w:proofErr w:type="spellEnd"/>
      <w:r>
        <w:rPr>
          <w:rFonts w:ascii="Times New Roman" w:eastAsia="宋体" w:hAnsi="Times New Roman" w:cs="Times New Roman" w:hint="eastAsia"/>
          <w:i/>
          <w:iCs/>
          <w:szCs w:val="21"/>
          <w:vertAlign w:val="superscript"/>
        </w:rPr>
        <w:t>表示</w:t>
      </w:r>
      <w:r>
        <w:rPr>
          <w:rFonts w:ascii="Times New Roman" w:eastAsia="宋体" w:hAnsi="Times New Roman" w:cs="Times New Roman"/>
          <w:szCs w:val="21"/>
        </w:rPr>
        <w:t>国家</w:t>
      </w:r>
      <w:r>
        <w:rPr>
          <w:rFonts w:ascii="Times New Roman" w:eastAsia="宋体" w:hAnsi="Times New Roman" w:cs="Times New Roman"/>
          <w:i/>
          <w:iCs/>
          <w:szCs w:val="21"/>
        </w:rPr>
        <w:t>OT</w:t>
      </w:r>
      <w:r>
        <w:rPr>
          <w:rFonts w:ascii="Times New Roman" w:eastAsia="宋体" w:hAnsi="Times New Roman" w:cs="Times New Roman"/>
          <w:szCs w:val="21"/>
        </w:rPr>
        <w:t>的数字服务贸易限制指数；</w:t>
      </w:r>
      <m:oMath>
        <m:sSubSup>
          <m:sSubSupPr>
            <m:ctrlPr>
              <w:rPr>
                <w:rFonts w:ascii="Cambria Math" w:hAnsi="Cambria Math" w:cs="Times New Roman"/>
                <w:i/>
                <w:szCs w:val="21"/>
                <w:vertAlign w:val="subscript"/>
              </w:rPr>
            </m:ctrlPr>
          </m:sSubSupPr>
          <m:e>
            <m:r>
              <w:rPr>
                <w:rFonts w:ascii="Cambria Math" w:hAnsi="Cambria Math" w:cs="Cambria Math"/>
                <w:szCs w:val="21"/>
                <w:vertAlign w:val="subscript"/>
              </w:rPr>
              <m:t>ST</m:t>
            </m:r>
          </m:e>
          <m:sub>
            <m:r>
              <w:rPr>
                <w:rFonts w:ascii="Cambria Math" w:hAnsi="Cambria Math" w:cs="Times New Roman"/>
                <w:szCs w:val="21"/>
                <w:vertAlign w:val="subscript"/>
              </w:rPr>
              <m:t>t</m:t>
            </m:r>
          </m:sub>
          <m:sup>
            <m:r>
              <w:rPr>
                <w:rFonts w:ascii="Cambria Math" w:hAnsi="Cambria Math" w:cs="Times New Roman"/>
                <w:szCs w:val="21"/>
                <w:vertAlign w:val="subscript"/>
              </w:rPr>
              <m:t>CHN-OT</m:t>
            </m:r>
          </m:sup>
        </m:sSubSup>
        <m:r>
          <w:rPr>
            <w:rFonts w:ascii="Cambria Math" w:hAnsi="Cambria Math" w:cs="Times New Roman"/>
            <w:szCs w:val="21"/>
            <w:vertAlign w:val="subscript"/>
          </w:rPr>
          <m:t>=1-</m:t>
        </m:r>
        <m:sSup>
          <m:sSupPr>
            <m:ctrlPr>
              <w:rPr>
                <w:rFonts w:ascii="Cambria Math" w:hAnsi="Cambria Math" w:cs="Times New Roman"/>
                <w:i/>
                <w:szCs w:val="21"/>
                <w:vertAlign w:val="subscript"/>
              </w:rPr>
            </m:ctrlPr>
          </m:sSupPr>
          <m:e>
            <m:d>
              <m:dPr>
                <m:ctrlPr>
                  <w:rPr>
                    <w:rFonts w:ascii="Cambria Math" w:hAnsi="Cambria Math" w:cs="Times New Roman"/>
                    <w:i/>
                    <w:szCs w:val="21"/>
                    <w:vertAlign w:val="subscript"/>
                  </w:rPr>
                </m:ctrlPr>
              </m:dPr>
              <m:e>
                <m:f>
                  <m:fPr>
                    <m:ctrlPr>
                      <w:rPr>
                        <w:rFonts w:ascii="Cambria Math" w:hAnsi="Cambria Math" w:cs="Times New Roman"/>
                        <w:i/>
                        <w:szCs w:val="21"/>
                        <w:vertAlign w:val="subscript"/>
                      </w:rPr>
                    </m:ctrlPr>
                  </m:fPr>
                  <m:num>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CHN</m:t>
                        </m:r>
                      </m:sup>
                    </m:sSubSup>
                  </m:num>
                  <m:den>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CHN</m:t>
                        </m:r>
                      </m:sup>
                    </m:sSubSup>
                    <m:r>
                      <w:rPr>
                        <w:rFonts w:ascii="Cambria Math" w:hAnsi="Cambria Math" w:cs="Times New Roman"/>
                        <w:szCs w:val="21"/>
                        <w:vertAlign w:val="subscript"/>
                      </w:rPr>
                      <m:t>+</m:t>
                    </m:r>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OT</m:t>
                        </m:r>
                      </m:sup>
                    </m:sSubSup>
                  </m:den>
                </m:f>
              </m:e>
            </m:d>
          </m:e>
          <m:sup>
            <m:r>
              <w:rPr>
                <w:rFonts w:ascii="Cambria Math" w:hAnsi="Cambria Math" w:cs="Times New Roman"/>
                <w:szCs w:val="21"/>
                <w:vertAlign w:val="subscript"/>
              </w:rPr>
              <m:t>2</m:t>
            </m:r>
          </m:sup>
        </m:sSup>
        <m:r>
          <w:rPr>
            <w:rFonts w:ascii="Cambria Math" w:hAnsi="Cambria Math" w:cs="Times New Roman"/>
            <w:szCs w:val="21"/>
            <w:vertAlign w:val="subscript"/>
          </w:rPr>
          <m:t>-</m:t>
        </m:r>
        <m:sSup>
          <m:sSupPr>
            <m:ctrlPr>
              <w:rPr>
                <w:rFonts w:ascii="Cambria Math" w:hAnsi="Cambria Math" w:cs="Times New Roman"/>
                <w:i/>
                <w:szCs w:val="21"/>
                <w:vertAlign w:val="subscript"/>
              </w:rPr>
            </m:ctrlPr>
          </m:sSupPr>
          <m:e>
            <m:d>
              <m:dPr>
                <m:ctrlPr>
                  <w:rPr>
                    <w:rFonts w:ascii="Cambria Math" w:hAnsi="Cambria Math" w:cs="Times New Roman"/>
                    <w:i/>
                    <w:szCs w:val="21"/>
                    <w:vertAlign w:val="subscript"/>
                  </w:rPr>
                </m:ctrlPr>
              </m:dPr>
              <m:e>
                <m:f>
                  <m:fPr>
                    <m:ctrlPr>
                      <w:rPr>
                        <w:rFonts w:ascii="Cambria Math" w:hAnsi="Cambria Math" w:cs="Times New Roman"/>
                        <w:i/>
                        <w:szCs w:val="21"/>
                        <w:vertAlign w:val="subscript"/>
                      </w:rPr>
                    </m:ctrlPr>
                  </m:fPr>
                  <m:num>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OT</m:t>
                        </m:r>
                      </m:sup>
                    </m:sSubSup>
                  </m:num>
                  <m:den>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CHN</m:t>
                        </m:r>
                      </m:sup>
                    </m:sSubSup>
                    <m:r>
                      <w:rPr>
                        <w:rFonts w:ascii="Cambria Math" w:hAnsi="Cambria Math" w:cs="Times New Roman"/>
                        <w:szCs w:val="21"/>
                        <w:vertAlign w:val="subscript"/>
                      </w:rPr>
                      <m:t>+</m:t>
                    </m:r>
                    <m:sSubSup>
                      <m:sSubSupPr>
                        <m:ctrlPr>
                          <w:rPr>
                            <w:rFonts w:ascii="Cambria Math" w:hAnsi="Cambria Math" w:cs="Times New Roman"/>
                            <w:i/>
                            <w:szCs w:val="21"/>
                            <w:vertAlign w:val="subscript"/>
                          </w:rPr>
                        </m:ctrlPr>
                      </m:sSubSupPr>
                      <m:e>
                        <m:r>
                          <w:rPr>
                            <w:rFonts w:ascii="Cambria Math" w:hAnsi="Cambria Math" w:cs="Times New Roman"/>
                            <w:szCs w:val="21"/>
                            <w:vertAlign w:val="subscript"/>
                          </w:rPr>
                          <m:t>PC</m:t>
                        </m:r>
                      </m:e>
                      <m:sub>
                        <m:r>
                          <w:rPr>
                            <w:rFonts w:ascii="Cambria Math" w:hAnsi="Cambria Math" w:cs="Times New Roman"/>
                            <w:szCs w:val="21"/>
                            <w:vertAlign w:val="subscript"/>
                          </w:rPr>
                          <m:t>t</m:t>
                        </m:r>
                      </m:sub>
                      <m:sup>
                        <m:r>
                          <w:rPr>
                            <w:rFonts w:ascii="Cambria Math" w:hAnsi="Cambria Math" w:cs="Times New Roman"/>
                            <w:szCs w:val="21"/>
                            <w:vertAlign w:val="subscript"/>
                          </w:rPr>
                          <m:t>OT</m:t>
                        </m:r>
                      </m:sup>
                    </m:sSubSup>
                  </m:den>
                </m:f>
              </m:e>
            </m:d>
          </m:e>
          <m:sup>
            <m:r>
              <w:rPr>
                <w:rFonts w:ascii="Cambria Math" w:hAnsi="Cambria Math" w:cs="Times New Roman"/>
                <w:szCs w:val="21"/>
                <w:vertAlign w:val="subscript"/>
              </w:rPr>
              <m:t>2</m:t>
            </m:r>
          </m:sup>
        </m:sSup>
      </m:oMath>
      <w:r>
        <w:rPr>
          <w:rFonts w:ascii="Times New Roman" w:eastAsia="宋体" w:hAnsi="Times New Roman" w:cs="Times New Roman" w:hint="eastAsia"/>
          <w:szCs w:val="21"/>
        </w:rPr>
        <w:t>，其中</w:t>
      </w:r>
      <w:r>
        <w:rPr>
          <w:rFonts w:ascii="Times New Roman" w:eastAsia="宋体" w:hAnsi="Times New Roman" w:cs="Times New Roman"/>
          <w:i/>
          <w:iCs/>
          <w:szCs w:val="21"/>
        </w:rPr>
        <w:t>PC</w:t>
      </w:r>
      <w:r>
        <w:rPr>
          <w:rFonts w:ascii="Times New Roman" w:eastAsia="宋体" w:hAnsi="Times New Roman" w:cs="Times New Roman" w:hint="eastAsia"/>
          <w:szCs w:val="21"/>
        </w:rPr>
        <w:t>代表</w:t>
      </w:r>
      <w:r>
        <w:rPr>
          <w:rFonts w:ascii="Times New Roman" w:eastAsia="宋体" w:hAnsi="Times New Roman" w:cs="Times New Roman"/>
          <w:szCs w:val="21"/>
        </w:rPr>
        <w:t>各国人均</w:t>
      </w:r>
      <w:r>
        <w:rPr>
          <w:rFonts w:ascii="Times New Roman" w:eastAsia="宋体" w:hAnsi="Times New Roman" w:cs="Times New Roman"/>
          <w:szCs w:val="21"/>
        </w:rPr>
        <w:t>GDP</w:t>
      </w:r>
      <w:r>
        <w:rPr>
          <w:rFonts w:ascii="Times New Roman" w:eastAsia="宋体" w:hAnsi="Times New Roman" w:cs="Times New Roman"/>
          <w:szCs w:val="21"/>
        </w:rPr>
        <w:t>，</w:t>
      </w:r>
      <w:proofErr w:type="spellStart"/>
      <w:r>
        <w:rPr>
          <w:rFonts w:ascii="Times New Roman" w:eastAsia="宋体" w:hAnsi="Times New Roman" w:cs="Times New Roman"/>
          <w:i/>
          <w:iCs/>
          <w:szCs w:val="21"/>
        </w:rPr>
        <w:t>SI</w:t>
      </w:r>
      <w:r>
        <w:rPr>
          <w:rFonts w:ascii="Times New Roman" w:eastAsia="宋体" w:hAnsi="Times New Roman" w:cs="Times New Roman"/>
          <w:i/>
          <w:iCs/>
          <w:szCs w:val="21"/>
          <w:vertAlign w:val="subscript"/>
        </w:rPr>
        <w:t>t</w:t>
      </w:r>
      <w:r>
        <w:rPr>
          <w:rFonts w:ascii="Times New Roman" w:eastAsia="宋体" w:hAnsi="Times New Roman" w:cs="Times New Roman"/>
          <w:i/>
          <w:iCs/>
          <w:szCs w:val="21"/>
          <w:vertAlign w:val="superscript"/>
        </w:rPr>
        <w:t>CHN</w:t>
      </w:r>
      <w:proofErr w:type="spellEnd"/>
      <w:r>
        <w:rPr>
          <w:rFonts w:ascii="Times New Roman" w:eastAsia="宋体" w:hAnsi="Times New Roman" w:cs="Times New Roman"/>
          <w:i/>
          <w:iCs/>
          <w:szCs w:val="21"/>
          <w:vertAlign w:val="superscript"/>
        </w:rPr>
        <w:t>-OT</w:t>
      </w:r>
      <w:r>
        <w:rPr>
          <w:rFonts w:ascii="Times New Roman" w:eastAsia="宋体" w:hAnsi="Times New Roman" w:cs="Times New Roman" w:hint="eastAsia"/>
          <w:szCs w:val="21"/>
        </w:rPr>
        <w:t>代表</w:t>
      </w:r>
      <w:r>
        <w:rPr>
          <w:rFonts w:ascii="Times New Roman" w:eastAsia="宋体" w:hAnsi="Times New Roman" w:cs="Times New Roman"/>
          <w:szCs w:val="21"/>
        </w:rPr>
        <w:t>中国与国家</w:t>
      </w:r>
      <w:r>
        <w:rPr>
          <w:rFonts w:ascii="Times New Roman" w:eastAsia="宋体" w:hAnsi="Times New Roman" w:cs="Times New Roman"/>
          <w:i/>
          <w:iCs/>
          <w:szCs w:val="21"/>
        </w:rPr>
        <w:t>OT</w:t>
      </w:r>
      <w:r>
        <w:rPr>
          <w:rFonts w:ascii="Times New Roman" w:eastAsia="宋体" w:hAnsi="Times New Roman" w:cs="Times New Roman"/>
          <w:szCs w:val="21"/>
        </w:rPr>
        <w:t>之间人均</w:t>
      </w:r>
      <w:r>
        <w:rPr>
          <w:rFonts w:ascii="Times New Roman" w:eastAsia="宋体" w:hAnsi="Times New Roman" w:cs="Times New Roman"/>
          <w:szCs w:val="21"/>
        </w:rPr>
        <w:t>GDP</w:t>
      </w:r>
      <w:r>
        <w:rPr>
          <w:rFonts w:ascii="Times New Roman" w:eastAsia="宋体" w:hAnsi="Times New Roman" w:cs="Times New Roman"/>
          <w:szCs w:val="21"/>
        </w:rPr>
        <w:t>的相似度。</w:t>
      </w:r>
    </w:p>
    <w:p w:rsidR="00366207" w:rsidRDefault="00000000">
      <w:pPr>
        <w:widowControl/>
        <w:ind w:firstLineChars="200" w:firstLine="420"/>
      </w:pPr>
      <w:r>
        <w:rPr>
          <w:rFonts w:ascii="Times New Roman" w:hAnsi="Times New Roman" w:hint="eastAsia"/>
          <w:szCs w:val="21"/>
        </w:rPr>
        <w:t>工具变量的构造基于以下两方面考量：</w:t>
      </w:r>
      <w:r>
        <w:rPr>
          <w:rFonts w:ascii="Times New Roman" w:eastAsia="宋体" w:hAnsi="Times New Roman" w:cs="Times New Roman" w:hint="eastAsia"/>
          <w:szCs w:val="21"/>
        </w:rPr>
        <w:t>一方面，数字服务贸易开放程度多源于国家政策和企业自身生产优化决策的需要，对别国的技术依赖很小。其他国家的数字服务贸易开放程度与中国企业创新之间并无直接关联，属于客观外生变量，满足外生性；另一方面，经济高相似度的国家政府在制定数字服务贸易政策时，其决策目标也会趋近</w:t>
      </w:r>
      <w:r>
        <w:rPr>
          <w:rFonts w:ascii="Times New Roman" w:hAnsi="Times New Roman" w:cs="Times New Roman" w:hint="eastAsia"/>
          <w:szCs w:val="21"/>
        </w:rPr>
        <w:t>，</w:t>
      </w:r>
      <w:r>
        <w:rPr>
          <w:rFonts w:ascii="Times New Roman" w:eastAsia="宋体" w:hAnsi="Times New Roman" w:cs="Times New Roman" w:hint="eastAsia"/>
          <w:szCs w:val="21"/>
        </w:rPr>
        <w:t>满足工具变量的相关性标准。</w:t>
      </w:r>
      <w:r>
        <w:rPr>
          <w:rFonts w:ascii="Times New Roman" w:eastAsia="宋体" w:hAnsi="Times New Roman" w:cs="Times New Roman"/>
          <w:szCs w:val="21"/>
        </w:rPr>
        <w:t>两阶段最小二乘法估计结果列于表</w:t>
      </w:r>
      <w:r>
        <w:rPr>
          <w:rFonts w:ascii="Times New Roman" w:eastAsia="宋体" w:hAnsi="Times New Roman" w:cs="Times New Roman"/>
          <w:szCs w:val="21"/>
        </w:rPr>
        <w:t>4</w:t>
      </w:r>
      <w:r>
        <w:rPr>
          <w:rFonts w:ascii="Times New Roman" w:eastAsia="宋体" w:hAnsi="Times New Roman" w:cs="Times New Roman" w:hint="eastAsia"/>
          <w:szCs w:val="21"/>
        </w:rPr>
        <w:t>的</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）列</w:t>
      </w:r>
      <w:r>
        <w:rPr>
          <w:rFonts w:ascii="Times New Roman" w:eastAsia="宋体" w:hAnsi="Times New Roman" w:cs="Times New Roman"/>
          <w:szCs w:val="21"/>
        </w:rPr>
        <w:t>，</w:t>
      </w:r>
      <w:r>
        <w:rPr>
          <w:rFonts w:ascii="Times New Roman" w:eastAsia="宋体" w:hAnsi="Times New Roman" w:cs="Times New Roman"/>
          <w:i/>
          <w:iCs/>
          <w:szCs w:val="21"/>
        </w:rPr>
        <w:t>CDSTRI</w:t>
      </w:r>
      <w:r>
        <w:rPr>
          <w:rFonts w:ascii="Times New Roman" w:eastAsia="宋体" w:hAnsi="Times New Roman" w:cs="Times New Roman" w:hint="eastAsia"/>
          <w:szCs w:val="21"/>
        </w:rPr>
        <w:t>的估计系数分别</w:t>
      </w:r>
      <w:r>
        <w:rPr>
          <w:rFonts w:ascii="Times New Roman" w:eastAsia="宋体" w:hAnsi="Times New Roman" w:cs="Times New Roman"/>
          <w:szCs w:val="21"/>
        </w:rPr>
        <w:t>在</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和</w:t>
      </w:r>
      <w:r>
        <w:rPr>
          <w:rFonts w:ascii="Times New Roman" w:eastAsia="宋体" w:hAnsi="Times New Roman" w:cs="Times New Roman"/>
          <w:szCs w:val="21"/>
        </w:rPr>
        <w:t>5%</w:t>
      </w:r>
      <w:r>
        <w:rPr>
          <w:rFonts w:ascii="Times New Roman" w:eastAsia="宋体" w:hAnsi="Times New Roman" w:cs="Times New Roman" w:hint="eastAsia"/>
          <w:szCs w:val="21"/>
        </w:rPr>
        <w:t>的显著性水平上为负，说明</w:t>
      </w:r>
      <w:r>
        <w:rPr>
          <w:rFonts w:ascii="Times New Roman" w:eastAsia="宋体" w:hAnsi="Times New Roman" w:cs="Times New Roman"/>
          <w:szCs w:val="21"/>
        </w:rPr>
        <w:t>无论创新数量还是创新</w:t>
      </w:r>
      <w:r>
        <w:rPr>
          <w:rFonts w:ascii="Times New Roman" w:eastAsia="宋体" w:hAnsi="Times New Roman" w:cs="Times New Roman" w:hint="eastAsia"/>
          <w:szCs w:val="21"/>
        </w:rPr>
        <w:t>质量</w:t>
      </w:r>
      <w:r>
        <w:rPr>
          <w:rFonts w:ascii="Times New Roman" w:eastAsia="宋体" w:hAnsi="Times New Roman" w:cs="Times New Roman"/>
          <w:szCs w:val="21"/>
        </w:rPr>
        <w:t>，</w:t>
      </w:r>
      <w:r>
        <w:rPr>
          <w:rFonts w:ascii="Times New Roman" w:eastAsia="宋体" w:hAnsi="Times New Roman" w:cs="Times New Roman" w:hint="eastAsia"/>
          <w:szCs w:val="21"/>
        </w:rPr>
        <w:t>在</w:t>
      </w:r>
      <w:r>
        <w:rPr>
          <w:rFonts w:ascii="Times New Roman" w:eastAsia="宋体" w:hAnsi="Times New Roman" w:cs="Times New Roman"/>
          <w:szCs w:val="21"/>
        </w:rPr>
        <w:t>考虑内生性因素后数字服务贸易开放的企业创新效应仍显著为正。</w:t>
      </w:r>
      <w:r>
        <w:rPr>
          <w:rFonts w:ascii="Times New Roman" w:eastAsia="宋体" w:hAnsi="Times New Roman" w:cs="Times New Roman" w:hint="eastAsia"/>
          <w:i/>
          <w:iCs/>
          <w:szCs w:val="21"/>
        </w:rPr>
        <w:t xml:space="preserve">Anderson </w:t>
      </w:r>
      <w:proofErr w:type="spellStart"/>
      <w:r>
        <w:rPr>
          <w:rFonts w:ascii="Times New Roman" w:eastAsia="宋体" w:hAnsi="Times New Roman" w:cs="Times New Roman" w:hint="eastAsia"/>
          <w:i/>
          <w:iCs/>
          <w:szCs w:val="21"/>
        </w:rPr>
        <w:t>canon.corr.LM</w:t>
      </w:r>
      <w:proofErr w:type="spellEnd"/>
      <w:r>
        <w:rPr>
          <w:rFonts w:ascii="Times New Roman" w:eastAsia="宋体" w:hAnsi="Times New Roman" w:cs="Times New Roman" w:hint="eastAsia"/>
          <w:szCs w:val="21"/>
        </w:rPr>
        <w:t>检验的</w:t>
      </w:r>
      <w:r>
        <w:rPr>
          <w:rFonts w:ascii="Times New Roman" w:eastAsia="宋体" w:hAnsi="Times New Roman" w:cs="Times New Roman" w:hint="eastAsia"/>
          <w:i/>
          <w:iCs/>
          <w:szCs w:val="21"/>
        </w:rPr>
        <w:t>LM</w:t>
      </w:r>
      <w:r>
        <w:rPr>
          <w:rFonts w:ascii="Times New Roman" w:eastAsia="宋体" w:hAnsi="Times New Roman" w:cs="Times New Roman" w:hint="eastAsia"/>
          <w:szCs w:val="21"/>
        </w:rPr>
        <w:t>值为</w:t>
      </w:r>
      <w:r>
        <w:rPr>
          <w:rFonts w:ascii="Times New Roman" w:eastAsia="宋体" w:hAnsi="Times New Roman" w:cs="Times New Roman" w:hint="eastAsia"/>
          <w:szCs w:val="21"/>
        </w:rPr>
        <w:t>6651.963</w:t>
      </w:r>
      <w:r>
        <w:rPr>
          <w:rFonts w:ascii="Times New Roman" w:hAnsi="Times New Roman" w:cs="Times New Roman" w:hint="eastAsia"/>
          <w:szCs w:val="21"/>
        </w:rPr>
        <w:t>，在</w:t>
      </w:r>
      <w:r>
        <w:rPr>
          <w:rFonts w:ascii="Times New Roman"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的显著性水平上拒绝了工具变量与内生变量不相关的原假</w:t>
      </w:r>
      <w:r>
        <w:rPr>
          <w:rFonts w:ascii="Times New Roman" w:eastAsia="宋体" w:hAnsi="Times New Roman" w:cs="Times New Roman"/>
          <w:szCs w:val="21"/>
        </w:rPr>
        <w:t>设</w:t>
      </w:r>
      <w:r>
        <w:rPr>
          <w:rFonts w:ascii="Times New Roman" w:eastAsia="宋体" w:hAnsi="Times New Roman" w:cs="Times New Roman" w:hint="eastAsia"/>
          <w:szCs w:val="21"/>
        </w:rPr>
        <w:t>；</w:t>
      </w:r>
      <w:r>
        <w:rPr>
          <w:rFonts w:ascii="Times New Roman" w:hAnsi="Times New Roman" w:hint="eastAsia"/>
          <w:i/>
          <w:iCs/>
          <w:szCs w:val="21"/>
        </w:rPr>
        <w:t>Cragg-Donald Wald F</w:t>
      </w:r>
      <w:r>
        <w:rPr>
          <w:rFonts w:ascii="Times New Roman" w:eastAsia="宋体" w:hAnsi="Times New Roman" w:cs="Times New Roman" w:hint="eastAsia"/>
          <w:szCs w:val="21"/>
        </w:rPr>
        <w:t>检验的</w:t>
      </w:r>
      <w:r>
        <w:rPr>
          <w:rFonts w:ascii="Times New Roman" w:eastAsia="宋体" w:hAnsi="Times New Roman" w:cs="Times New Roman" w:hint="eastAsia"/>
          <w:szCs w:val="21"/>
        </w:rPr>
        <w:t>F</w:t>
      </w:r>
      <w:r>
        <w:rPr>
          <w:rFonts w:ascii="Times New Roman" w:eastAsia="宋体" w:hAnsi="Times New Roman" w:cs="Times New Roman" w:hint="eastAsia"/>
          <w:szCs w:val="21"/>
        </w:rPr>
        <w:t>值为</w:t>
      </w:r>
      <w:r>
        <w:rPr>
          <w:rFonts w:ascii="Times New Roman" w:eastAsia="宋体" w:hAnsi="Times New Roman" w:cs="Times New Roman" w:hint="eastAsia"/>
          <w:szCs w:val="21"/>
        </w:rPr>
        <w:t>1.3e+04</w:t>
      </w:r>
      <w:r>
        <w:rPr>
          <w:rFonts w:ascii="Times New Roman" w:eastAsia="宋体" w:hAnsi="Times New Roman" w:cs="Times New Roman" w:hint="eastAsia"/>
          <w:szCs w:val="21"/>
        </w:rPr>
        <w:t>，大于</w:t>
      </w:r>
      <w:r>
        <w:rPr>
          <w:rFonts w:ascii="Times New Roman" w:eastAsia="宋体" w:hAnsi="Times New Roman" w:cs="Times New Roman" w:hint="eastAsia"/>
          <w:i/>
          <w:iCs/>
          <w:szCs w:val="21"/>
        </w:rPr>
        <w:t>Stock-</w:t>
      </w:r>
      <w:proofErr w:type="spellStart"/>
      <w:r>
        <w:rPr>
          <w:rFonts w:ascii="Times New Roman" w:eastAsia="宋体" w:hAnsi="Times New Roman" w:cs="Times New Roman" w:hint="eastAsia"/>
          <w:i/>
          <w:iCs/>
          <w:szCs w:val="21"/>
        </w:rPr>
        <w:t>Yogo</w:t>
      </w:r>
      <w:proofErr w:type="spellEnd"/>
      <w:r>
        <w:rPr>
          <w:rFonts w:ascii="Times New Roman" w:eastAsia="宋体" w:hAnsi="Times New Roman" w:cs="Times New Roman" w:hint="eastAsia"/>
          <w:i/>
          <w:iCs/>
          <w:szCs w:val="21"/>
        </w:rPr>
        <w:t xml:space="preserve"> weak ID test critical values</w:t>
      </w:r>
      <w:r>
        <w:rPr>
          <w:rFonts w:ascii="Times New Roman" w:eastAsia="宋体" w:hAnsi="Times New Roman" w:cs="Times New Roman" w:hint="eastAsia"/>
          <w:szCs w:val="21"/>
        </w:rPr>
        <w:t>中</w:t>
      </w:r>
      <w:r>
        <w:rPr>
          <w:rFonts w:ascii="Times New Roman" w:eastAsia="宋体" w:hAnsi="Times New Roman" w:cs="Times New Roman" w:hint="eastAsia"/>
          <w:szCs w:val="21"/>
        </w:rPr>
        <w:t>10%</w:t>
      </w:r>
      <w:r>
        <w:rPr>
          <w:rFonts w:ascii="Times New Roman" w:eastAsia="宋体" w:hAnsi="Times New Roman" w:cs="Times New Roman" w:hint="eastAsia"/>
          <w:szCs w:val="21"/>
        </w:rPr>
        <w:t>偏误的临界值</w:t>
      </w:r>
      <w:r>
        <w:rPr>
          <w:rFonts w:ascii="Times New Roman" w:eastAsia="宋体" w:hAnsi="Times New Roman" w:cs="Times New Roman" w:hint="eastAsia"/>
          <w:szCs w:val="21"/>
        </w:rPr>
        <w:t>16.38</w:t>
      </w:r>
      <w:r>
        <w:rPr>
          <w:rFonts w:ascii="Times New Roman" w:eastAsia="宋体" w:hAnsi="Times New Roman" w:cs="Times New Roman" w:hint="eastAsia"/>
          <w:szCs w:val="21"/>
        </w:rPr>
        <w:t>，拒绝了弱工具变量的原假</w:t>
      </w:r>
      <w:r>
        <w:rPr>
          <w:rFonts w:ascii="Times New Roman" w:eastAsia="宋体" w:hAnsi="Times New Roman" w:cs="Times New Roman"/>
          <w:szCs w:val="21"/>
        </w:rPr>
        <w:t>设</w:t>
      </w:r>
      <w:r>
        <w:rPr>
          <w:rFonts w:ascii="Times New Roman" w:eastAsia="宋体" w:hAnsi="Times New Roman" w:cs="Times New Roman" w:hint="eastAsia"/>
          <w:szCs w:val="21"/>
        </w:rPr>
        <w:t>，</w:t>
      </w:r>
      <w:r>
        <w:rPr>
          <w:rFonts w:ascii="Times New Roman" w:eastAsia="宋体" w:hAnsi="Times New Roman" w:cs="Times New Roman"/>
          <w:szCs w:val="21"/>
        </w:rPr>
        <w:t>说明工具变量</w:t>
      </w:r>
      <w:r>
        <w:rPr>
          <w:rFonts w:ascii="Times New Roman" w:eastAsia="宋体" w:hAnsi="Times New Roman" w:cs="Times New Roman" w:hint="eastAsia"/>
          <w:szCs w:val="21"/>
        </w:rPr>
        <w:t>选取较为合理</w:t>
      </w:r>
      <w:r>
        <w:rPr>
          <w:rFonts w:ascii="Times New Roman" w:eastAsia="宋体" w:hAnsi="Times New Roman" w:cs="Times New Roman"/>
          <w:szCs w:val="21"/>
        </w:rPr>
        <w:t>。</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（三）稳健性检验</w:t>
      </w:r>
    </w:p>
    <w:p w:rsidR="00366207" w:rsidRDefault="00000000">
      <w:pPr>
        <w:ind w:firstLineChars="200" w:firstLine="420"/>
        <w:rPr>
          <w:rFonts w:eastAsia="宋体"/>
        </w:rPr>
      </w:pPr>
      <w:r>
        <w:rPr>
          <w:rFonts w:ascii="楷体" w:eastAsia="楷体" w:hAnsi="楷体" w:cs="楷体"/>
          <w:szCs w:val="21"/>
        </w:rPr>
        <w:t>1．</w:t>
      </w:r>
      <w:r>
        <w:rPr>
          <w:rFonts w:ascii="楷体" w:eastAsia="楷体" w:hAnsi="楷体" w:cs="楷体" w:hint="eastAsia"/>
          <w:szCs w:val="21"/>
        </w:rPr>
        <w:t>核心解释</w:t>
      </w:r>
      <w:r>
        <w:rPr>
          <w:rFonts w:ascii="楷体" w:eastAsia="楷体" w:hAnsi="楷体" w:cs="楷体"/>
          <w:szCs w:val="21"/>
        </w:rPr>
        <w:t>变量</w:t>
      </w:r>
      <w:r>
        <w:rPr>
          <w:rFonts w:ascii="楷体" w:eastAsia="楷体" w:hAnsi="楷体" w:cs="楷体" w:hint="eastAsia"/>
          <w:szCs w:val="21"/>
        </w:rPr>
        <w:t>替换。</w:t>
      </w:r>
      <w:r>
        <w:rPr>
          <w:rFonts w:ascii="Times New Roman" w:eastAsia="宋体" w:hAnsi="Times New Roman" w:cs="Times New Roman"/>
        </w:rPr>
        <w:t>本文采用直接消耗系数代替完全消耗系数测度数字服务贸易开放指数</w:t>
      </w:r>
      <w:r>
        <w:rPr>
          <w:rFonts w:ascii="Times New Roman" w:eastAsia="宋体" w:hAnsi="Times New Roman" w:cs="Times New Roman"/>
          <w:szCs w:val="21"/>
        </w:rPr>
        <w:t>（</w:t>
      </w:r>
      <w:r>
        <w:rPr>
          <w:rFonts w:ascii="Times New Roman" w:eastAsia="宋体" w:hAnsi="Times New Roman" w:cs="Times New Roman"/>
          <w:i/>
          <w:iCs/>
          <w:szCs w:val="21"/>
        </w:rPr>
        <w:t>CDSTRI_D</w:t>
      </w:r>
      <w:r>
        <w:rPr>
          <w:rFonts w:ascii="Times New Roman" w:eastAsia="宋体" w:hAnsi="Times New Roman" w:cs="Times New Roman"/>
          <w:szCs w:val="21"/>
        </w:rPr>
        <w:t>）</w:t>
      </w:r>
      <w:r>
        <w:rPr>
          <w:rFonts w:ascii="Times New Roman" w:eastAsia="宋体" w:hAnsi="Times New Roman" w:cs="Times New Roman" w:hint="eastAsia"/>
          <w:szCs w:val="21"/>
        </w:rPr>
        <w:t>，该指数值越大同样表示数字服务贸易的限制程度越高、开放水平越低。替换核心解释变量的</w:t>
      </w:r>
      <w:r>
        <w:rPr>
          <w:rFonts w:ascii="Times New Roman" w:eastAsia="宋体" w:hAnsi="Times New Roman" w:cs="Times New Roman"/>
        </w:rPr>
        <w:t>估计结果见表</w:t>
      </w:r>
      <w:r>
        <w:rPr>
          <w:rFonts w:ascii="Times New Roman" w:eastAsia="宋体" w:hAnsi="Times New Roman" w:cs="Times New Roman" w:hint="eastAsia"/>
        </w:rPr>
        <w:t>5</w:t>
      </w:r>
      <w:r>
        <w:rPr>
          <w:rFonts w:ascii="Times New Roman" w:eastAsia="宋体" w:hAnsi="Times New Roman" w:cs="Times New Roman"/>
        </w:rPr>
        <w:t>的第</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rPr>
        <w:t>列，可以发现，</w:t>
      </w:r>
      <w:r>
        <w:rPr>
          <w:rFonts w:ascii="Times New Roman" w:eastAsia="宋体" w:hAnsi="Times New Roman" w:cs="Times New Roman"/>
          <w:i/>
          <w:iCs/>
          <w:szCs w:val="21"/>
        </w:rPr>
        <w:t>CDSTRI_D</w:t>
      </w:r>
      <w:r>
        <w:rPr>
          <w:rFonts w:ascii="Times New Roman" w:eastAsia="宋体" w:hAnsi="Times New Roman" w:cs="Times New Roman"/>
        </w:rPr>
        <w:t>对企业创新</w:t>
      </w:r>
      <w:r>
        <w:rPr>
          <w:rFonts w:ascii="Times New Roman" w:eastAsia="宋体" w:hAnsi="Times New Roman" w:cs="Times New Roman" w:hint="eastAsia"/>
        </w:rPr>
        <w:t>数量和</w:t>
      </w:r>
      <w:r>
        <w:rPr>
          <w:rFonts w:ascii="Times New Roman" w:eastAsia="宋体" w:hAnsi="Times New Roman" w:cs="Times New Roman"/>
        </w:rPr>
        <w:t>创新</w:t>
      </w:r>
      <w:r>
        <w:rPr>
          <w:rFonts w:ascii="Times New Roman" w:eastAsia="宋体" w:hAnsi="Times New Roman" w:cs="Times New Roman" w:hint="eastAsia"/>
        </w:rPr>
        <w:t>质量</w:t>
      </w:r>
      <w:r>
        <w:rPr>
          <w:rFonts w:ascii="Times New Roman" w:eastAsia="宋体" w:hAnsi="Times New Roman" w:cs="Times New Roman"/>
        </w:rPr>
        <w:t>的影响系数</w:t>
      </w:r>
      <w:r>
        <w:rPr>
          <w:rFonts w:ascii="Times New Roman" w:eastAsia="宋体" w:hAnsi="Times New Roman" w:cs="Times New Roman" w:hint="eastAsia"/>
        </w:rPr>
        <w:t>分别在</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和</w:t>
      </w:r>
      <w:r>
        <w:rPr>
          <w:rFonts w:ascii="Times New Roman" w:eastAsia="宋体" w:hAnsi="Times New Roman" w:cs="Times New Roman" w:hint="eastAsia"/>
        </w:rPr>
        <w:t>10%</w:t>
      </w:r>
      <w:r>
        <w:rPr>
          <w:rFonts w:ascii="Times New Roman" w:eastAsia="宋体" w:hAnsi="Times New Roman" w:cs="Times New Roman" w:hint="eastAsia"/>
        </w:rPr>
        <w:t>的显著性水平下</w:t>
      </w:r>
      <w:r>
        <w:rPr>
          <w:rFonts w:ascii="Times New Roman" w:eastAsia="宋体" w:hAnsi="Times New Roman" w:cs="Times New Roman"/>
          <w:szCs w:val="21"/>
        </w:rPr>
        <w:t>为负，</w:t>
      </w:r>
      <w:r>
        <w:rPr>
          <w:rFonts w:ascii="Times New Roman" w:eastAsia="宋体" w:hAnsi="Times New Roman" w:cs="Times New Roman" w:hint="eastAsia"/>
        </w:rPr>
        <w:t>与基准回归结果一致。</w:t>
      </w:r>
    </w:p>
    <w:p w:rsidR="00366207" w:rsidRDefault="00000000">
      <w:pPr>
        <w:ind w:firstLineChars="200" w:firstLine="420"/>
        <w:rPr>
          <w:rFonts w:ascii="Times New Roman" w:eastAsia="宋体" w:hAnsi="Times New Roman" w:cs="Times New Roman"/>
          <w:szCs w:val="21"/>
        </w:rPr>
      </w:pPr>
      <w:r>
        <w:rPr>
          <w:rFonts w:ascii="楷体" w:eastAsia="楷体" w:hAnsi="楷体" w:cs="楷体" w:hint="eastAsia"/>
          <w:szCs w:val="21"/>
        </w:rPr>
        <w:t>2</w:t>
      </w:r>
      <w:r>
        <w:rPr>
          <w:rFonts w:ascii="楷体" w:eastAsia="楷体" w:hAnsi="楷体" w:cs="楷体"/>
          <w:szCs w:val="21"/>
        </w:rPr>
        <w:t>．因变量</w:t>
      </w:r>
      <w:r>
        <w:rPr>
          <w:rFonts w:ascii="楷体" w:eastAsia="楷体" w:hAnsi="楷体" w:cs="楷体" w:hint="eastAsia"/>
          <w:szCs w:val="21"/>
        </w:rPr>
        <w:t>替换。</w:t>
      </w:r>
      <w:r>
        <w:rPr>
          <w:rFonts w:ascii="Times New Roman" w:eastAsia="宋体" w:hAnsi="Times New Roman" w:cs="Times New Roman"/>
        </w:rPr>
        <w:t>本文</w:t>
      </w:r>
      <w:r>
        <w:rPr>
          <w:rFonts w:ascii="Times New Roman" w:eastAsia="宋体" w:hAnsi="Times New Roman" w:cs="Times New Roman"/>
          <w:szCs w:val="21"/>
        </w:rPr>
        <w:t>构建企业专利申请知识宽度和专利被引知识宽度</w:t>
      </w:r>
      <w:r>
        <w:rPr>
          <w:rFonts w:ascii="Times New Roman" w:eastAsia="宋体" w:hAnsi="Times New Roman" w:cs="Times New Roman"/>
        </w:rPr>
        <w:t>作为</w:t>
      </w:r>
      <w:r>
        <w:rPr>
          <w:rFonts w:ascii="Times New Roman" w:eastAsia="宋体" w:hAnsi="Times New Roman" w:cs="Times New Roman"/>
          <w:szCs w:val="21"/>
        </w:rPr>
        <w:t>企业创新数量和创新质量</w:t>
      </w:r>
      <w:r>
        <w:rPr>
          <w:rFonts w:ascii="Times New Roman" w:eastAsia="宋体" w:hAnsi="Times New Roman" w:cs="Times New Roman"/>
        </w:rPr>
        <w:t>的替代变量。企业</w:t>
      </w:r>
      <w:proofErr w:type="spellStart"/>
      <w:r>
        <w:rPr>
          <w:rFonts w:ascii="Times New Roman" w:eastAsia="宋体" w:hAnsi="Times New Roman" w:cs="Times New Roman"/>
          <w:i/>
          <w:iCs/>
        </w:rPr>
        <w:t>i</w:t>
      </w:r>
      <w:proofErr w:type="spellEnd"/>
      <w:r>
        <w:rPr>
          <w:rFonts w:ascii="Times New Roman" w:eastAsia="宋体" w:hAnsi="Times New Roman" w:cs="Times New Roman"/>
        </w:rPr>
        <w:t>在</w:t>
      </w:r>
      <w:r>
        <w:rPr>
          <w:rFonts w:ascii="Times New Roman" w:eastAsia="宋体" w:hAnsi="Times New Roman" w:cs="Times New Roman"/>
          <w:i/>
          <w:iCs/>
        </w:rPr>
        <w:t>t</w:t>
      </w:r>
      <w:r>
        <w:rPr>
          <w:rFonts w:ascii="Times New Roman" w:eastAsia="宋体" w:hAnsi="Times New Roman" w:cs="Times New Roman"/>
        </w:rPr>
        <w:t>年的</w:t>
      </w:r>
      <w:r>
        <w:rPr>
          <w:rFonts w:ascii="Times New Roman" w:eastAsia="宋体" w:hAnsi="Times New Roman" w:cs="Times New Roman"/>
          <w:szCs w:val="21"/>
        </w:rPr>
        <w:t>专利申请知识宽度计算公式如下：</w:t>
      </w:r>
    </w:p>
    <w:p w:rsidR="00366207" w:rsidRDefault="00000000">
      <w:pPr>
        <w:pStyle w:val="2"/>
        <w:jc w:val="right"/>
      </w:pPr>
      <m:oMath>
        <m:sSub>
          <m:sSubPr>
            <m:ctrlPr>
              <w:rPr>
                <w:rFonts w:ascii="Cambria Math" w:hAnsi="Cambria Math"/>
                <w:szCs w:val="21"/>
                <w:vertAlign w:val="subscript"/>
              </w:rPr>
            </m:ctrlPr>
          </m:sSubPr>
          <m:e>
            <m:r>
              <w:rPr>
                <w:rFonts w:ascii="Cambria Math" w:hAnsi="Cambria Math"/>
                <w:szCs w:val="21"/>
                <w:vertAlign w:val="subscript"/>
              </w:rPr>
              <m:t>Patentknowledge</m:t>
            </m:r>
          </m:e>
          <m:sub>
            <m:r>
              <w:rPr>
                <w:rFonts w:ascii="Cambria Math" w:hAnsi="Cambria Math"/>
                <w:szCs w:val="21"/>
                <w:vertAlign w:val="subscript"/>
              </w:rPr>
              <m:t>it</m:t>
            </m:r>
          </m:sub>
        </m:sSub>
        <m:r>
          <m:rPr>
            <m:sty m:val="p"/>
          </m:rPr>
          <w:rPr>
            <w:rFonts w:ascii="Cambria Math" w:hAnsi="Cambria Math"/>
            <w:szCs w:val="21"/>
            <w:vertAlign w:val="subscript"/>
          </w:rPr>
          <m:t>=</m:t>
        </m:r>
        <m:d>
          <m:dPr>
            <m:begChr m:val="["/>
            <m:endChr m:val="]"/>
            <m:ctrlPr>
              <w:rPr>
                <w:rFonts w:ascii="Cambria Math" w:hAnsi="Cambria Math"/>
                <w:szCs w:val="21"/>
                <w:vertAlign w:val="subscript"/>
              </w:rPr>
            </m:ctrlPr>
          </m:dPr>
          <m:e>
            <m:r>
              <m:rPr>
                <m:sty m:val="p"/>
              </m:rPr>
              <w:rPr>
                <w:rFonts w:ascii="Cambria Math" w:hAnsi="Cambria Math"/>
                <w:szCs w:val="21"/>
                <w:vertAlign w:val="subscript"/>
              </w:rPr>
              <m:t>1-</m:t>
            </m:r>
            <m:nary>
              <m:naryPr>
                <m:chr m:val="∑"/>
                <m:limLoc m:val="undOvr"/>
                <m:supHide m:val="1"/>
                <m:ctrlPr>
                  <w:rPr>
                    <w:rFonts w:ascii="Cambria Math" w:hAnsi="Cambria Math"/>
                    <w:szCs w:val="21"/>
                    <w:vertAlign w:val="subscript"/>
                  </w:rPr>
                </m:ctrlPr>
              </m:naryPr>
              <m:sub>
                <m:r>
                  <w:rPr>
                    <w:rFonts w:ascii="Cambria Math" w:hAnsi="Cambria Math"/>
                    <w:szCs w:val="21"/>
                    <w:vertAlign w:val="subscript"/>
                  </w:rPr>
                  <m:t>Tech</m:t>
                </m:r>
              </m:sub>
              <m:sup/>
              <m:e>
                <m:sSup>
                  <m:sSupPr>
                    <m:ctrlPr>
                      <w:rPr>
                        <w:rFonts w:ascii="Cambria Math" w:hAnsi="Cambria Math"/>
                        <w:szCs w:val="21"/>
                        <w:vertAlign w:val="subscript"/>
                      </w:rPr>
                    </m:ctrlPr>
                  </m:sSupPr>
                  <m:e>
                    <m:d>
                      <m:dPr>
                        <m:ctrlPr>
                          <w:rPr>
                            <w:rFonts w:ascii="Cambria Math" w:hAnsi="Cambria Math"/>
                            <w:szCs w:val="21"/>
                            <w:vertAlign w:val="subscript"/>
                          </w:rPr>
                        </m:ctrlPr>
                      </m:dPr>
                      <m:e>
                        <m:f>
                          <m:fPr>
                            <m:ctrlPr>
                              <w:rPr>
                                <w:rFonts w:ascii="Cambria Math" w:hAnsi="Cambria Math"/>
                                <w:i/>
                                <w:iCs/>
                                <w:szCs w:val="21"/>
                                <w:vertAlign w:val="subscript"/>
                              </w:rPr>
                            </m:ctrlPr>
                          </m:fPr>
                          <m:num>
                            <m:sSubSup>
                              <m:sSubSupPr>
                                <m:ctrlPr>
                                  <w:rPr>
                                    <w:rFonts w:ascii="Cambria Math" w:hAnsi="Cambria Math"/>
                                    <w:i/>
                                    <w:iCs/>
                                    <w:szCs w:val="21"/>
                                    <w:vertAlign w:val="subscript"/>
                                  </w:rPr>
                                </m:ctrlPr>
                              </m:sSubSupPr>
                              <m:e>
                                <m:r>
                                  <w:rPr>
                                    <w:rFonts w:ascii="Cambria Math" w:hAnsi="Cambria Math"/>
                                    <w:szCs w:val="21"/>
                                    <w:vertAlign w:val="subscript"/>
                                  </w:rPr>
                                  <m:t>Application</m:t>
                                </m:r>
                              </m:e>
                              <m:sub>
                                <m:r>
                                  <w:rPr>
                                    <w:rFonts w:ascii="Cambria Math" w:hAnsi="Cambria Math"/>
                                    <w:szCs w:val="21"/>
                                    <w:vertAlign w:val="subscript"/>
                                  </w:rPr>
                                  <m:t>it</m:t>
                                </m:r>
                              </m:sub>
                              <m:sup>
                                <m:r>
                                  <w:rPr>
                                    <w:rFonts w:ascii="Cambria Math" w:hAnsi="Cambria Math"/>
                                    <w:szCs w:val="21"/>
                                    <w:vertAlign w:val="subscript"/>
                                  </w:rPr>
                                  <m:t>Tech</m:t>
                                </m:r>
                              </m:sup>
                            </m:sSubSup>
                          </m:num>
                          <m:den>
                            <m:sSub>
                              <m:sSubPr>
                                <m:ctrlPr>
                                  <w:rPr>
                                    <w:rFonts w:ascii="Cambria Math" w:hAnsi="Cambria Math"/>
                                    <w:i/>
                                    <w:iCs/>
                                    <w:szCs w:val="21"/>
                                    <w:vertAlign w:val="subscript"/>
                                  </w:rPr>
                                </m:ctrlPr>
                              </m:sSubPr>
                              <m:e>
                                <m:r>
                                  <w:rPr>
                                    <w:rFonts w:ascii="Cambria Math" w:hAnsi="Cambria Math"/>
                                    <w:szCs w:val="21"/>
                                    <w:vertAlign w:val="subscript"/>
                                  </w:rPr>
                                  <m:t>Application</m:t>
                                </m:r>
                              </m:e>
                              <m:sub>
                                <m:r>
                                  <w:rPr>
                                    <w:rFonts w:ascii="Cambria Math" w:hAnsi="Cambria Math"/>
                                    <w:szCs w:val="21"/>
                                    <w:vertAlign w:val="subscript"/>
                                  </w:rPr>
                                  <m:t>it</m:t>
                                </m:r>
                              </m:sub>
                            </m:sSub>
                          </m:den>
                        </m:f>
                      </m:e>
                    </m:d>
                  </m:e>
                  <m:sup>
                    <m:r>
                      <w:rPr>
                        <w:rFonts w:ascii="Cambria Math" w:hAnsi="Cambria Math"/>
                        <w:szCs w:val="21"/>
                        <w:vertAlign w:val="subscript"/>
                      </w:rPr>
                      <m:t>2</m:t>
                    </m:r>
                  </m:sup>
                </m:sSup>
              </m:e>
            </m:nary>
          </m:e>
        </m:d>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kern w:val="0"/>
          <w:szCs w:val="21"/>
          <w:lang w:bidi="ar"/>
        </w:rPr>
        <w:t>5</w:t>
      </w:r>
      <w:r>
        <w:rPr>
          <w:rFonts w:ascii="Times New Roman" w:hAnsi="Times New Roman"/>
          <w:szCs w:val="21"/>
        </w:rPr>
        <w:t>）</w:t>
      </w:r>
    </w:p>
    <w:p w:rsidR="00366207" w:rsidRDefault="00000000">
      <w:pPr>
        <w:ind w:firstLineChars="200" w:firstLine="420"/>
        <w:rPr>
          <w:rFonts w:ascii="Times New Roman" w:eastAsia="宋体" w:hAnsi="Times New Roman" w:cs="Times New Roman"/>
        </w:rPr>
      </w:pPr>
      <w:r>
        <w:rPr>
          <w:rFonts w:ascii="Times New Roman" w:eastAsia="宋体" w:hAnsi="Times New Roman" w:cs="Times New Roman"/>
        </w:rPr>
        <w:t>其中，</w:t>
      </w:r>
      <w:proofErr w:type="spellStart"/>
      <w:r>
        <w:rPr>
          <w:rFonts w:ascii="Times New Roman" w:eastAsia="宋体" w:hAnsi="Times New Roman" w:cs="Times New Roman"/>
          <w:i/>
          <w:iCs/>
        </w:rPr>
        <w:t>Application</w:t>
      </w:r>
      <w:r>
        <w:rPr>
          <w:rFonts w:ascii="Times New Roman" w:eastAsia="宋体" w:hAnsi="Times New Roman" w:cs="Times New Roman"/>
          <w:i/>
          <w:iCs/>
          <w:vertAlign w:val="subscript"/>
        </w:rPr>
        <w:t>it</w:t>
      </w:r>
      <w:r>
        <w:rPr>
          <w:rFonts w:ascii="Times New Roman" w:eastAsia="宋体" w:hAnsi="Times New Roman" w:cs="Times New Roman"/>
          <w:i/>
          <w:iCs/>
          <w:vertAlign w:val="superscript"/>
        </w:rPr>
        <w:t>Tech</w:t>
      </w:r>
      <w:proofErr w:type="spellEnd"/>
      <w:r>
        <w:rPr>
          <w:rFonts w:ascii="Times New Roman" w:eastAsia="宋体" w:hAnsi="Times New Roman" w:cs="Times New Roman"/>
        </w:rPr>
        <w:t>为企业</w:t>
      </w:r>
      <w:proofErr w:type="spellStart"/>
      <w:r>
        <w:rPr>
          <w:rFonts w:ascii="Times New Roman" w:eastAsia="宋体" w:hAnsi="Times New Roman" w:cs="Times New Roman"/>
          <w:i/>
          <w:iCs/>
        </w:rPr>
        <w:t>i</w:t>
      </w:r>
      <w:proofErr w:type="spellEnd"/>
      <w:r>
        <w:rPr>
          <w:rFonts w:ascii="Times New Roman" w:eastAsia="宋体" w:hAnsi="Times New Roman" w:cs="Times New Roman"/>
        </w:rPr>
        <w:t>截止</w:t>
      </w:r>
      <w:r>
        <w:rPr>
          <w:rFonts w:ascii="Times New Roman" w:eastAsia="宋体" w:hAnsi="Times New Roman" w:cs="Times New Roman"/>
          <w:i/>
          <w:iCs/>
        </w:rPr>
        <w:t>t</w:t>
      </w:r>
      <w:r>
        <w:rPr>
          <w:rFonts w:ascii="Times New Roman" w:eastAsia="宋体" w:hAnsi="Times New Roman" w:cs="Times New Roman"/>
        </w:rPr>
        <w:t>年在技术领域</w:t>
      </w:r>
      <w:r>
        <w:rPr>
          <w:rFonts w:ascii="Times New Roman" w:eastAsia="宋体" w:hAnsi="Times New Roman" w:cs="Times New Roman"/>
          <w:i/>
          <w:iCs/>
        </w:rPr>
        <w:t>Tech</w:t>
      </w:r>
      <w:r>
        <w:rPr>
          <w:rFonts w:ascii="Times New Roman" w:eastAsia="宋体" w:hAnsi="Times New Roman" w:cs="Times New Roman"/>
        </w:rPr>
        <w:t>申请专利的累计数目，依据专利的</w:t>
      </w:r>
      <w:r>
        <w:rPr>
          <w:rFonts w:ascii="Times New Roman" w:eastAsia="宋体" w:hAnsi="Times New Roman" w:cs="Times New Roman"/>
        </w:rPr>
        <w:t>IPC</w:t>
      </w:r>
      <w:r>
        <w:rPr>
          <w:rFonts w:ascii="Times New Roman" w:eastAsia="宋体" w:hAnsi="Times New Roman" w:cs="Times New Roman"/>
        </w:rPr>
        <w:t>分类号的第一个字母将所有专利分成</w:t>
      </w:r>
      <w:r>
        <w:rPr>
          <w:rFonts w:ascii="Times New Roman" w:eastAsia="宋体" w:hAnsi="Times New Roman" w:cs="Times New Roman"/>
        </w:rPr>
        <w:t>8</w:t>
      </w:r>
      <w:r>
        <w:rPr>
          <w:rFonts w:ascii="Times New Roman" w:eastAsia="宋体" w:hAnsi="Times New Roman" w:cs="Times New Roman"/>
        </w:rPr>
        <w:t>个大部计算，</w:t>
      </w:r>
      <w:proofErr w:type="spellStart"/>
      <w:r>
        <w:rPr>
          <w:rFonts w:ascii="Times New Roman" w:eastAsia="宋体" w:hAnsi="Times New Roman" w:cs="Times New Roman"/>
          <w:i/>
          <w:iCs/>
        </w:rPr>
        <w:t>Application</w:t>
      </w:r>
      <w:r>
        <w:rPr>
          <w:rFonts w:ascii="Times New Roman" w:eastAsia="宋体" w:hAnsi="Times New Roman" w:cs="Times New Roman"/>
          <w:i/>
          <w:iCs/>
          <w:vertAlign w:val="subscript"/>
        </w:rPr>
        <w:t>it</w:t>
      </w:r>
      <w:proofErr w:type="spellEnd"/>
      <w:r>
        <w:rPr>
          <w:rFonts w:ascii="Times New Roman" w:eastAsia="宋体" w:hAnsi="Times New Roman" w:cs="Times New Roman"/>
        </w:rPr>
        <w:t>为企业</w:t>
      </w:r>
      <w:proofErr w:type="spellStart"/>
      <w:r>
        <w:rPr>
          <w:rFonts w:ascii="Times New Roman" w:eastAsia="宋体" w:hAnsi="Times New Roman" w:cs="Times New Roman"/>
          <w:i/>
          <w:iCs/>
        </w:rPr>
        <w:t>i</w:t>
      </w:r>
      <w:proofErr w:type="spellEnd"/>
      <w:r>
        <w:rPr>
          <w:rFonts w:ascii="Times New Roman" w:eastAsia="宋体" w:hAnsi="Times New Roman" w:cs="Times New Roman"/>
        </w:rPr>
        <w:t>截止</w:t>
      </w:r>
      <w:r>
        <w:rPr>
          <w:rFonts w:ascii="Times New Roman" w:eastAsia="宋体" w:hAnsi="Times New Roman" w:cs="Times New Roman"/>
          <w:i/>
          <w:iCs/>
        </w:rPr>
        <w:t>t</w:t>
      </w:r>
      <w:r>
        <w:rPr>
          <w:rFonts w:ascii="Times New Roman" w:eastAsia="宋体" w:hAnsi="Times New Roman" w:cs="Times New Roman"/>
        </w:rPr>
        <w:t>年在全部大部下申请专利的累计数目。</w:t>
      </w:r>
      <w:proofErr w:type="spellStart"/>
      <w:r>
        <w:rPr>
          <w:rFonts w:ascii="Times New Roman" w:eastAsia="宋体" w:hAnsi="Times New Roman" w:cs="Times New Roman"/>
          <w:i/>
          <w:iCs/>
        </w:rPr>
        <w:t>Patentknowledge</w:t>
      </w:r>
      <w:r>
        <w:rPr>
          <w:rFonts w:ascii="Times New Roman" w:eastAsia="宋体" w:hAnsi="Times New Roman" w:cs="Times New Roman"/>
          <w:i/>
          <w:iCs/>
          <w:vertAlign w:val="subscript"/>
        </w:rPr>
        <w:t>it</w:t>
      </w:r>
      <w:proofErr w:type="spellEnd"/>
      <w:r>
        <w:rPr>
          <w:rFonts w:ascii="Times New Roman" w:eastAsia="宋体" w:hAnsi="Times New Roman" w:cs="Times New Roman"/>
        </w:rPr>
        <w:t>数值介于</w:t>
      </w:r>
      <w:r>
        <w:rPr>
          <w:rFonts w:ascii="Times New Roman" w:eastAsia="宋体" w:hAnsi="Times New Roman" w:cs="Times New Roman"/>
        </w:rPr>
        <w:t>0—1</w:t>
      </w:r>
      <w:r>
        <w:rPr>
          <w:rFonts w:ascii="Times New Roman" w:eastAsia="宋体" w:hAnsi="Times New Roman" w:cs="Times New Roman"/>
        </w:rPr>
        <w:t>之间，值越大</w:t>
      </w:r>
      <w:r>
        <w:rPr>
          <w:rFonts w:ascii="Times New Roman" w:eastAsia="宋体" w:hAnsi="Times New Roman" w:cs="Times New Roman" w:hint="eastAsia"/>
        </w:rPr>
        <w:t>说明</w:t>
      </w:r>
      <w:r>
        <w:rPr>
          <w:rFonts w:ascii="Times New Roman" w:eastAsia="宋体" w:hAnsi="Times New Roman" w:cs="Times New Roman"/>
        </w:rPr>
        <w:t>企业申请专利的知识宽度越大。</w:t>
      </w:r>
    </w:p>
    <w:p w:rsidR="00366207" w:rsidRDefault="00000000">
      <w:pPr>
        <w:ind w:firstLineChars="200" w:firstLine="420"/>
        <w:rPr>
          <w:rFonts w:ascii="Times New Roman" w:eastAsia="宋体" w:hAnsi="Times New Roman" w:cs="Times New Roman"/>
          <w:szCs w:val="21"/>
        </w:rPr>
      </w:pPr>
      <w:r>
        <w:rPr>
          <w:rFonts w:ascii="Times New Roman" w:eastAsia="宋体" w:hAnsi="Times New Roman" w:cs="Times New Roman"/>
        </w:rPr>
        <w:lastRenderedPageBreak/>
        <w:t>同理，企业</w:t>
      </w:r>
      <w:proofErr w:type="spellStart"/>
      <w:r>
        <w:rPr>
          <w:rFonts w:ascii="Times New Roman" w:eastAsia="宋体" w:hAnsi="Times New Roman" w:cs="Times New Roman"/>
          <w:i/>
          <w:iCs/>
        </w:rPr>
        <w:t>i</w:t>
      </w:r>
      <w:proofErr w:type="spellEnd"/>
      <w:r>
        <w:rPr>
          <w:rFonts w:ascii="Times New Roman" w:eastAsia="宋体" w:hAnsi="Times New Roman" w:cs="Times New Roman"/>
        </w:rPr>
        <w:t>在</w:t>
      </w:r>
      <w:r>
        <w:rPr>
          <w:rFonts w:ascii="Times New Roman" w:eastAsia="宋体" w:hAnsi="Times New Roman" w:cs="Times New Roman"/>
          <w:i/>
          <w:iCs/>
        </w:rPr>
        <w:t>t</w:t>
      </w:r>
      <w:r>
        <w:rPr>
          <w:rFonts w:ascii="Times New Roman" w:eastAsia="宋体" w:hAnsi="Times New Roman" w:cs="Times New Roman"/>
        </w:rPr>
        <w:t>年的专利引用</w:t>
      </w:r>
      <w:r>
        <w:rPr>
          <w:rFonts w:ascii="Times New Roman" w:eastAsia="宋体" w:hAnsi="Times New Roman" w:cs="Times New Roman"/>
          <w:szCs w:val="21"/>
        </w:rPr>
        <w:t>知识宽度计算公式如下：</w:t>
      </w:r>
    </w:p>
    <w:p w:rsidR="00366207" w:rsidRDefault="00000000">
      <w:pPr>
        <w:pStyle w:val="2"/>
        <w:jc w:val="right"/>
      </w:pPr>
      <m:oMath>
        <m:sSub>
          <m:sSubPr>
            <m:ctrlPr>
              <w:rPr>
                <w:rFonts w:ascii="Cambria Math" w:hAnsi="Cambria Math"/>
                <w:szCs w:val="21"/>
                <w:vertAlign w:val="subscript"/>
              </w:rPr>
            </m:ctrlPr>
          </m:sSubPr>
          <m:e>
            <m:r>
              <w:rPr>
                <w:rFonts w:ascii="Cambria Math" w:hAnsi="Cambria Math"/>
                <w:szCs w:val="21"/>
                <w:vertAlign w:val="subscript"/>
              </w:rPr>
              <m:t>Patent_citedknowledge</m:t>
            </m:r>
          </m:e>
          <m:sub>
            <m:r>
              <w:rPr>
                <w:rFonts w:ascii="Cambria Math" w:hAnsi="Cambria Math"/>
                <w:szCs w:val="21"/>
                <w:vertAlign w:val="subscript"/>
              </w:rPr>
              <m:t>it</m:t>
            </m:r>
          </m:sub>
        </m:sSub>
        <m:r>
          <m:rPr>
            <m:sty m:val="p"/>
          </m:rPr>
          <w:rPr>
            <w:rFonts w:ascii="Cambria Math" w:hAnsi="Cambria Math"/>
            <w:szCs w:val="21"/>
            <w:vertAlign w:val="subscript"/>
          </w:rPr>
          <m:t>=</m:t>
        </m:r>
        <m:d>
          <m:dPr>
            <m:begChr m:val="["/>
            <m:endChr m:val="]"/>
            <m:ctrlPr>
              <w:rPr>
                <w:rFonts w:ascii="Cambria Math" w:hAnsi="Cambria Math"/>
                <w:szCs w:val="21"/>
                <w:vertAlign w:val="subscript"/>
              </w:rPr>
            </m:ctrlPr>
          </m:dPr>
          <m:e>
            <m:r>
              <m:rPr>
                <m:sty m:val="p"/>
              </m:rPr>
              <w:rPr>
                <w:rFonts w:ascii="Cambria Math" w:hAnsi="Cambria Math"/>
                <w:szCs w:val="21"/>
                <w:vertAlign w:val="subscript"/>
              </w:rPr>
              <m:t>1-</m:t>
            </m:r>
            <m:nary>
              <m:naryPr>
                <m:chr m:val="∑"/>
                <m:limLoc m:val="undOvr"/>
                <m:supHide m:val="1"/>
                <m:ctrlPr>
                  <w:rPr>
                    <w:rFonts w:ascii="Cambria Math" w:hAnsi="Cambria Math"/>
                    <w:szCs w:val="21"/>
                    <w:vertAlign w:val="subscript"/>
                  </w:rPr>
                </m:ctrlPr>
              </m:naryPr>
              <m:sub>
                <m:r>
                  <w:rPr>
                    <w:rFonts w:ascii="Cambria Math" w:hAnsi="Cambria Math"/>
                    <w:szCs w:val="21"/>
                    <w:vertAlign w:val="subscript"/>
                  </w:rPr>
                  <m:t>Tech</m:t>
                </m:r>
              </m:sub>
              <m:sup/>
              <m:e>
                <m:sSup>
                  <m:sSupPr>
                    <m:ctrlPr>
                      <w:rPr>
                        <w:rFonts w:ascii="Cambria Math" w:hAnsi="Cambria Math"/>
                        <w:szCs w:val="21"/>
                        <w:vertAlign w:val="subscript"/>
                      </w:rPr>
                    </m:ctrlPr>
                  </m:sSupPr>
                  <m:e>
                    <m:d>
                      <m:dPr>
                        <m:ctrlPr>
                          <w:rPr>
                            <w:rFonts w:ascii="Cambria Math" w:hAnsi="Cambria Math"/>
                            <w:szCs w:val="21"/>
                            <w:vertAlign w:val="subscript"/>
                          </w:rPr>
                        </m:ctrlPr>
                      </m:dPr>
                      <m:e>
                        <m:f>
                          <m:fPr>
                            <m:ctrlPr>
                              <w:rPr>
                                <w:rFonts w:ascii="Cambria Math" w:hAnsi="Cambria Math"/>
                                <w:i/>
                                <w:iCs/>
                                <w:szCs w:val="21"/>
                                <w:vertAlign w:val="subscript"/>
                              </w:rPr>
                            </m:ctrlPr>
                          </m:fPr>
                          <m:num>
                            <m:sSubSup>
                              <m:sSubSupPr>
                                <m:ctrlPr>
                                  <w:rPr>
                                    <w:rFonts w:ascii="Cambria Math" w:hAnsi="Cambria Math"/>
                                    <w:i/>
                                    <w:iCs/>
                                    <w:szCs w:val="21"/>
                                    <w:vertAlign w:val="subscript"/>
                                  </w:rPr>
                                </m:ctrlPr>
                              </m:sSubSupPr>
                              <m:e>
                                <m:r>
                                  <w:rPr>
                                    <w:rFonts w:ascii="Cambria Math" w:hAnsi="Cambria Math"/>
                                    <w:szCs w:val="21"/>
                                    <w:vertAlign w:val="subscript"/>
                                  </w:rPr>
                                  <m:t>Cited</m:t>
                                </m:r>
                              </m:e>
                              <m:sub>
                                <m:r>
                                  <w:rPr>
                                    <w:rFonts w:ascii="Cambria Math" w:hAnsi="Cambria Math"/>
                                    <w:szCs w:val="21"/>
                                    <w:vertAlign w:val="subscript"/>
                                  </w:rPr>
                                  <m:t>it</m:t>
                                </m:r>
                              </m:sub>
                              <m:sup>
                                <m:r>
                                  <w:rPr>
                                    <w:rFonts w:ascii="Cambria Math" w:hAnsi="Cambria Math"/>
                                    <w:szCs w:val="21"/>
                                    <w:vertAlign w:val="subscript"/>
                                  </w:rPr>
                                  <m:t>Tech</m:t>
                                </m:r>
                              </m:sup>
                            </m:sSubSup>
                          </m:num>
                          <m:den>
                            <m:sSub>
                              <m:sSubPr>
                                <m:ctrlPr>
                                  <w:rPr>
                                    <w:rFonts w:ascii="Cambria Math" w:hAnsi="Cambria Math"/>
                                    <w:i/>
                                    <w:iCs/>
                                    <w:szCs w:val="21"/>
                                    <w:vertAlign w:val="subscript"/>
                                  </w:rPr>
                                </m:ctrlPr>
                              </m:sSubPr>
                              <m:e>
                                <m:r>
                                  <w:rPr>
                                    <w:rFonts w:ascii="Cambria Math" w:hAnsi="Cambria Math"/>
                                    <w:szCs w:val="21"/>
                                    <w:vertAlign w:val="subscript"/>
                                  </w:rPr>
                                  <m:t>Cited</m:t>
                                </m:r>
                              </m:e>
                              <m:sub>
                                <m:r>
                                  <w:rPr>
                                    <w:rFonts w:ascii="Cambria Math" w:hAnsi="Cambria Math"/>
                                    <w:szCs w:val="21"/>
                                    <w:vertAlign w:val="subscript"/>
                                  </w:rPr>
                                  <m:t>it</m:t>
                                </m:r>
                              </m:sub>
                            </m:sSub>
                          </m:den>
                        </m:f>
                      </m:e>
                    </m:d>
                  </m:e>
                  <m:sup>
                    <m:r>
                      <w:rPr>
                        <w:rFonts w:ascii="Cambria Math" w:hAnsi="Cambria Math"/>
                        <w:szCs w:val="21"/>
                        <w:vertAlign w:val="subscript"/>
                      </w:rPr>
                      <m:t>2</m:t>
                    </m:r>
                  </m:sup>
                </m:sSup>
              </m:e>
            </m:nary>
          </m:e>
        </m:d>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kern w:val="0"/>
          <w:szCs w:val="21"/>
          <w:lang w:bidi="ar"/>
        </w:rPr>
        <w:t>6</w:t>
      </w:r>
      <w:r>
        <w:rPr>
          <w:rFonts w:ascii="Times New Roman" w:hAnsi="Times New Roman"/>
          <w:szCs w:val="21"/>
        </w:rPr>
        <w:t>）</w:t>
      </w:r>
    </w:p>
    <w:p w:rsidR="00366207" w:rsidRDefault="00000000">
      <w:pPr>
        <w:ind w:firstLineChars="200" w:firstLine="420"/>
        <w:rPr>
          <w:rFonts w:ascii="Times New Roman" w:hAnsi="Times New Roman"/>
          <w:szCs w:val="21"/>
        </w:rPr>
      </w:pPr>
      <w:r>
        <w:rPr>
          <w:rFonts w:ascii="Times New Roman" w:eastAsia="宋体" w:hAnsi="Times New Roman" w:cs="Times New Roman"/>
        </w:rPr>
        <w:t>其中，</w:t>
      </w:r>
      <w:proofErr w:type="spellStart"/>
      <w:r>
        <w:rPr>
          <w:rFonts w:ascii="Times New Roman" w:eastAsia="宋体" w:hAnsi="Times New Roman" w:cs="Times New Roman"/>
          <w:i/>
          <w:iCs/>
        </w:rPr>
        <w:t>Cited</w:t>
      </w:r>
      <w:r>
        <w:rPr>
          <w:rFonts w:ascii="Times New Roman" w:eastAsia="宋体" w:hAnsi="Times New Roman" w:cs="Times New Roman"/>
          <w:i/>
          <w:iCs/>
          <w:vertAlign w:val="subscript"/>
        </w:rPr>
        <w:t>it</w:t>
      </w:r>
      <w:r>
        <w:rPr>
          <w:rFonts w:ascii="Times New Roman" w:eastAsia="宋体" w:hAnsi="Times New Roman" w:cs="Times New Roman"/>
          <w:i/>
          <w:iCs/>
          <w:vertAlign w:val="superscript"/>
        </w:rPr>
        <w:t>Tech</w:t>
      </w:r>
      <w:proofErr w:type="spellEnd"/>
      <w:r>
        <w:rPr>
          <w:rFonts w:ascii="Times New Roman" w:eastAsia="宋体" w:hAnsi="Times New Roman" w:cs="Times New Roman"/>
        </w:rPr>
        <w:t>为企业在特定技术领域</w:t>
      </w:r>
      <w:r>
        <w:rPr>
          <w:rFonts w:ascii="Times New Roman" w:eastAsia="宋体" w:hAnsi="Times New Roman" w:cs="Times New Roman"/>
          <w:i/>
          <w:iCs/>
        </w:rPr>
        <w:t>Tech</w:t>
      </w:r>
      <w:r>
        <w:rPr>
          <w:rFonts w:ascii="Times New Roman" w:eastAsia="宋体" w:hAnsi="Times New Roman" w:cs="Times New Roman"/>
        </w:rPr>
        <w:t>中的</w:t>
      </w:r>
      <w:r>
        <w:rPr>
          <w:rFonts w:ascii="Times New Roman" w:eastAsia="宋体" w:hAnsi="Times New Roman" w:cs="Times New Roman" w:hint="eastAsia"/>
        </w:rPr>
        <w:t>被</w:t>
      </w:r>
      <w:r>
        <w:rPr>
          <w:rFonts w:ascii="Times New Roman" w:eastAsia="宋体" w:hAnsi="Times New Roman" w:cs="Times New Roman"/>
        </w:rPr>
        <w:t>引</w:t>
      </w:r>
      <w:r>
        <w:rPr>
          <w:rFonts w:ascii="Times New Roman" w:eastAsia="宋体" w:hAnsi="Times New Roman" w:cs="Times New Roman" w:hint="eastAsia"/>
        </w:rPr>
        <w:t>用</w:t>
      </w:r>
      <w:r>
        <w:rPr>
          <w:rFonts w:ascii="Times New Roman" w:eastAsia="宋体" w:hAnsi="Times New Roman" w:cs="Times New Roman"/>
        </w:rPr>
        <w:t>量，</w:t>
      </w:r>
      <w:proofErr w:type="spellStart"/>
      <w:r>
        <w:rPr>
          <w:rFonts w:ascii="Times New Roman" w:eastAsia="宋体" w:hAnsi="Times New Roman" w:cs="Times New Roman"/>
          <w:i/>
          <w:iCs/>
        </w:rPr>
        <w:t>Cited</w:t>
      </w:r>
      <w:r>
        <w:rPr>
          <w:rFonts w:ascii="Times New Roman" w:eastAsia="宋体" w:hAnsi="Times New Roman" w:cs="Times New Roman"/>
          <w:i/>
          <w:iCs/>
          <w:vertAlign w:val="subscript"/>
        </w:rPr>
        <w:t>it</w:t>
      </w:r>
      <w:proofErr w:type="spellEnd"/>
      <w:r>
        <w:rPr>
          <w:rFonts w:ascii="Times New Roman" w:eastAsia="宋体" w:hAnsi="Times New Roman" w:cs="Times New Roman"/>
        </w:rPr>
        <w:t>为</w:t>
      </w:r>
      <w:r>
        <w:rPr>
          <w:rFonts w:ascii="Times New Roman" w:eastAsia="宋体" w:hAnsi="Times New Roman" w:cs="Times New Roman" w:hint="eastAsia"/>
        </w:rPr>
        <w:t>企业全部</w:t>
      </w:r>
      <w:r>
        <w:rPr>
          <w:rFonts w:ascii="Times New Roman" w:eastAsia="宋体" w:hAnsi="Times New Roman" w:cs="Times New Roman"/>
        </w:rPr>
        <w:t>的</w:t>
      </w:r>
      <w:r>
        <w:rPr>
          <w:rFonts w:ascii="Times New Roman" w:eastAsia="宋体" w:hAnsi="Times New Roman" w:cs="Times New Roman" w:hint="eastAsia"/>
        </w:rPr>
        <w:t>被</w:t>
      </w:r>
      <w:r>
        <w:rPr>
          <w:rFonts w:ascii="Times New Roman" w:eastAsia="宋体" w:hAnsi="Times New Roman" w:cs="Times New Roman"/>
        </w:rPr>
        <w:t>引</w:t>
      </w:r>
      <w:r>
        <w:rPr>
          <w:rFonts w:ascii="Times New Roman" w:eastAsia="宋体" w:hAnsi="Times New Roman" w:cs="Times New Roman" w:hint="eastAsia"/>
        </w:rPr>
        <w:t>用</w:t>
      </w:r>
      <w:r>
        <w:rPr>
          <w:rFonts w:ascii="Times New Roman" w:eastAsia="宋体" w:hAnsi="Times New Roman" w:cs="Times New Roman"/>
        </w:rPr>
        <w:t>量。</w:t>
      </w:r>
      <w:proofErr w:type="spellStart"/>
      <w:r>
        <w:rPr>
          <w:rFonts w:ascii="Times New Roman" w:eastAsia="宋体" w:hAnsi="Times New Roman" w:cs="Times New Roman"/>
          <w:i/>
          <w:iCs/>
        </w:rPr>
        <w:t>Patent_citedknowledge</w:t>
      </w:r>
      <w:r>
        <w:rPr>
          <w:rFonts w:ascii="Times New Roman" w:eastAsia="宋体" w:hAnsi="Times New Roman" w:cs="Times New Roman"/>
          <w:i/>
          <w:iCs/>
          <w:vertAlign w:val="subscript"/>
        </w:rPr>
        <w:t>it</w:t>
      </w:r>
      <w:proofErr w:type="spellEnd"/>
      <w:r>
        <w:rPr>
          <w:rFonts w:ascii="Times New Roman" w:eastAsia="宋体" w:hAnsi="Times New Roman" w:cs="Times New Roman"/>
        </w:rPr>
        <w:t>的值越大，说明企业被更多不同领域的其他专利所</w:t>
      </w:r>
      <w:r>
        <w:rPr>
          <w:rFonts w:ascii="Times New Roman" w:eastAsia="宋体" w:hAnsi="Times New Roman" w:cs="Times New Roman" w:hint="eastAsia"/>
        </w:rPr>
        <w:t>借鉴</w:t>
      </w:r>
      <w:r>
        <w:rPr>
          <w:rFonts w:ascii="Times New Roman" w:eastAsia="宋体" w:hAnsi="Times New Roman" w:cs="Times New Roman"/>
        </w:rPr>
        <w:t>，</w:t>
      </w:r>
      <w:r>
        <w:rPr>
          <w:rFonts w:ascii="Times New Roman" w:eastAsia="宋体" w:hAnsi="Times New Roman" w:cs="Times New Roman" w:hint="eastAsia"/>
        </w:rPr>
        <w:t>即</w:t>
      </w:r>
      <w:r>
        <w:rPr>
          <w:rFonts w:ascii="Times New Roman" w:eastAsia="宋体" w:hAnsi="Times New Roman" w:cs="Times New Roman"/>
        </w:rPr>
        <w:t>专利</w:t>
      </w:r>
      <w:r>
        <w:rPr>
          <w:rFonts w:ascii="Times New Roman" w:eastAsia="宋体" w:hAnsi="Times New Roman" w:cs="Times New Roman" w:hint="eastAsia"/>
        </w:rPr>
        <w:t>的应</w:t>
      </w:r>
      <w:r>
        <w:rPr>
          <w:rFonts w:ascii="Times New Roman" w:eastAsia="宋体" w:hAnsi="Times New Roman" w:cs="Times New Roman"/>
        </w:rPr>
        <w:t>用领域越广泛</w:t>
      </w:r>
      <w:r>
        <w:rPr>
          <w:rFonts w:ascii="Times New Roman" w:eastAsia="宋体" w:hAnsi="Times New Roman" w:cs="Times New Roman" w:hint="eastAsia"/>
        </w:rPr>
        <w:t>。</w:t>
      </w:r>
      <w:r>
        <w:rPr>
          <w:rFonts w:ascii="Times New Roman" w:eastAsia="宋体" w:hAnsi="Times New Roman" w:cs="Times New Roman"/>
          <w:szCs w:val="21"/>
        </w:rPr>
        <w:t>因变量替换的稳健性检验结果见表</w:t>
      </w:r>
      <w:r>
        <w:rPr>
          <w:rFonts w:ascii="Times New Roman" w:eastAsia="宋体" w:hAnsi="Times New Roman" w:cs="Times New Roman"/>
          <w:szCs w:val="21"/>
        </w:rPr>
        <w:t>5</w:t>
      </w:r>
      <w:r>
        <w:rPr>
          <w:rFonts w:ascii="Times New Roman" w:eastAsia="宋体" w:hAnsi="Times New Roman" w:cs="Times New Roman"/>
          <w:szCs w:val="21"/>
        </w:rPr>
        <w:t>第（</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宋体" w:hAnsi="宋体" w:hint="eastAsia"/>
        </w:rPr>
        <w:t>—</w:t>
      </w: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）列，数字服务贸易开放指数的系数符号与显著性</w:t>
      </w:r>
      <w:r>
        <w:rPr>
          <w:rFonts w:ascii="Times New Roman" w:eastAsia="宋体" w:hAnsi="Times New Roman" w:cs="Times New Roman" w:hint="eastAsia"/>
          <w:szCs w:val="21"/>
        </w:rPr>
        <w:t>与基准回归结果相比</w:t>
      </w:r>
      <w:r>
        <w:rPr>
          <w:rFonts w:ascii="Times New Roman" w:eastAsia="宋体" w:hAnsi="Times New Roman" w:cs="Times New Roman"/>
          <w:szCs w:val="21"/>
        </w:rPr>
        <w:t>均未发生改变，</w:t>
      </w:r>
      <w:r>
        <w:rPr>
          <w:rFonts w:ascii="Times New Roman" w:hAnsi="Times New Roman"/>
          <w:szCs w:val="21"/>
        </w:rPr>
        <w:t>本文的核心结论依然成立。</w:t>
      </w:r>
    </w:p>
    <w:p w:rsidR="00366207" w:rsidRDefault="00366207">
      <w:pPr>
        <w:jc w:val="center"/>
        <w:rPr>
          <w:rFonts w:ascii="宋体" w:eastAsia="宋体" w:hAnsi="宋体" w:cs="宋体"/>
          <w:b/>
          <w:bCs/>
          <w:sz w:val="18"/>
          <w:szCs w:val="22"/>
        </w:rPr>
      </w:pPr>
    </w:p>
    <w:p w:rsidR="00366207" w:rsidRDefault="00000000">
      <w:pPr>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5  </w:t>
      </w:r>
      <w:r>
        <w:rPr>
          <w:rFonts w:ascii="Times New Roman" w:eastAsia="楷体" w:hAnsi="Times New Roman" w:cs="Times New Roman" w:hint="eastAsia"/>
          <w:sz w:val="18"/>
          <w:szCs w:val="18"/>
        </w:rPr>
        <w:t>稳健性检验</w:t>
      </w:r>
    </w:p>
    <w:tbl>
      <w:tblPr>
        <w:tblW w:w="8698" w:type="dxa"/>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346"/>
        <w:gridCol w:w="1160"/>
        <w:gridCol w:w="1258"/>
        <w:gridCol w:w="1160"/>
        <w:gridCol w:w="1258"/>
        <w:gridCol w:w="1256"/>
        <w:gridCol w:w="1260"/>
      </w:tblGrid>
      <w:tr w:rsidR="00366207">
        <w:trPr>
          <w:trHeight w:val="344"/>
          <w:jc w:val="center"/>
        </w:trPr>
        <w:tc>
          <w:tcPr>
            <w:tcW w:w="1346" w:type="dxa"/>
            <w:vMerge w:val="restar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变量</w:t>
            </w:r>
          </w:p>
        </w:tc>
        <w:tc>
          <w:tcPr>
            <w:tcW w:w="2418"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核心解释变量替换</w:t>
            </w:r>
          </w:p>
        </w:tc>
        <w:tc>
          <w:tcPr>
            <w:tcW w:w="2418"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因变量替换</w:t>
            </w:r>
          </w:p>
        </w:tc>
        <w:tc>
          <w:tcPr>
            <w:tcW w:w="2516" w:type="dxa"/>
            <w:gridSpan w:val="2"/>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估计模型替换</w:t>
            </w:r>
          </w:p>
        </w:tc>
      </w:tr>
      <w:tr w:rsidR="00366207">
        <w:trPr>
          <w:trHeight w:val="252"/>
          <w:jc w:val="center"/>
        </w:trPr>
        <w:tc>
          <w:tcPr>
            <w:tcW w:w="1346" w:type="dxa"/>
            <w:vMerge/>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160"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1258"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c>
          <w:tcPr>
            <w:tcW w:w="1160"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1258"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c>
          <w:tcPr>
            <w:tcW w:w="1256"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1260" w:type="dxa"/>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r>
      <w:tr w:rsidR="00366207">
        <w:trPr>
          <w:trHeight w:val="252"/>
          <w:jc w:val="center"/>
        </w:trPr>
        <w:tc>
          <w:tcPr>
            <w:tcW w:w="1346" w:type="dxa"/>
            <w:vMerge/>
            <w:tcBorders>
              <w:bottom w:val="single" w:sz="4" w:space="0" w:color="auto"/>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16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58"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16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58"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56"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60" w:type="dxa"/>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r>
      <w:tr w:rsidR="00366207">
        <w:trPr>
          <w:trHeight w:val="335"/>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w:t>
            </w:r>
          </w:p>
        </w:tc>
        <w:tc>
          <w:tcPr>
            <w:tcW w:w="1160" w:type="dxa"/>
            <w:tcBorders>
              <w:tl2br w:val="nil"/>
              <w:tr2bl w:val="nil"/>
            </w:tcBorders>
          </w:tcPr>
          <w:p w:rsidR="00366207" w:rsidRDefault="00366207">
            <w:pPr>
              <w:jc w:val="center"/>
              <w:rPr>
                <w:rFonts w:ascii="Times New Roman" w:hAnsi="Times New Roman" w:cs="Times New Roman"/>
                <w:sz w:val="18"/>
                <w:szCs w:val="18"/>
              </w:rPr>
            </w:pPr>
          </w:p>
        </w:tc>
        <w:tc>
          <w:tcPr>
            <w:tcW w:w="1258" w:type="dxa"/>
            <w:tcBorders>
              <w:tl2br w:val="nil"/>
              <w:tr2bl w:val="nil"/>
            </w:tcBorders>
          </w:tcPr>
          <w:p w:rsidR="00366207" w:rsidRDefault="00366207">
            <w:pPr>
              <w:jc w:val="center"/>
              <w:rPr>
                <w:rFonts w:ascii="Times New Roman" w:hAnsi="Times New Roman" w:cs="Times New Roman"/>
                <w:sz w:val="18"/>
                <w:szCs w:val="18"/>
              </w:rPr>
            </w:pP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-0.2326***</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-0.1739***</w:t>
            </w:r>
          </w:p>
        </w:tc>
        <w:tc>
          <w:tcPr>
            <w:tcW w:w="1256"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-1.4727***</w:t>
            </w:r>
          </w:p>
        </w:tc>
        <w:tc>
          <w:tcPr>
            <w:tcW w:w="12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-1.6748***</w:t>
            </w:r>
          </w:p>
        </w:tc>
      </w:tr>
      <w:tr w:rsidR="00366207">
        <w:trPr>
          <w:trHeight w:val="315"/>
          <w:jc w:val="center"/>
        </w:trPr>
        <w:tc>
          <w:tcPr>
            <w:tcW w:w="1346"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160" w:type="dxa"/>
            <w:tcBorders>
              <w:tl2br w:val="nil"/>
              <w:tr2bl w:val="nil"/>
            </w:tcBorders>
          </w:tcPr>
          <w:p w:rsidR="00366207" w:rsidRDefault="00366207">
            <w:pPr>
              <w:jc w:val="center"/>
              <w:rPr>
                <w:rFonts w:ascii="Times New Roman" w:hAnsi="Times New Roman" w:cs="Times New Roman"/>
                <w:sz w:val="18"/>
                <w:szCs w:val="18"/>
              </w:rPr>
            </w:pPr>
          </w:p>
        </w:tc>
        <w:tc>
          <w:tcPr>
            <w:tcW w:w="1258" w:type="dxa"/>
            <w:tcBorders>
              <w:tl2br w:val="nil"/>
              <w:tr2bl w:val="nil"/>
            </w:tcBorders>
          </w:tcPr>
          <w:p w:rsidR="00366207" w:rsidRDefault="00366207">
            <w:pPr>
              <w:jc w:val="center"/>
              <w:rPr>
                <w:rFonts w:ascii="Times New Roman" w:hAnsi="Times New Roman" w:cs="Times New Roman"/>
                <w:sz w:val="18"/>
                <w:szCs w:val="18"/>
              </w:rPr>
            </w:pP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(-3.03)</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(-5.48)</w:t>
            </w:r>
          </w:p>
        </w:tc>
        <w:tc>
          <w:tcPr>
            <w:tcW w:w="1256"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(-31.52)</w:t>
            </w:r>
          </w:p>
        </w:tc>
        <w:tc>
          <w:tcPr>
            <w:tcW w:w="12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(-28.75)</w:t>
            </w:r>
          </w:p>
        </w:tc>
      </w:tr>
      <w:tr w:rsidR="00366207">
        <w:trPr>
          <w:trHeight w:val="315"/>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CDSTRI_D</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-0.3789***</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-0.1516*</w:t>
            </w:r>
          </w:p>
        </w:tc>
        <w:tc>
          <w:tcPr>
            <w:tcW w:w="1160" w:type="dxa"/>
            <w:tcBorders>
              <w:tl2br w:val="nil"/>
              <w:tr2bl w:val="nil"/>
            </w:tcBorders>
          </w:tcPr>
          <w:p w:rsidR="00366207" w:rsidRDefault="00366207">
            <w:pPr>
              <w:jc w:val="center"/>
              <w:rPr>
                <w:rFonts w:ascii="Times New Roman" w:hAnsi="Times New Roman" w:cs="Times New Roman"/>
                <w:sz w:val="18"/>
                <w:szCs w:val="18"/>
              </w:rPr>
            </w:pPr>
          </w:p>
        </w:tc>
        <w:tc>
          <w:tcPr>
            <w:tcW w:w="1258" w:type="dxa"/>
            <w:tcBorders>
              <w:tl2br w:val="nil"/>
              <w:tr2bl w:val="nil"/>
            </w:tcBorders>
          </w:tcPr>
          <w:p w:rsidR="00366207" w:rsidRDefault="00366207">
            <w:pPr>
              <w:jc w:val="center"/>
              <w:rPr>
                <w:rFonts w:ascii="Times New Roman" w:hAnsi="Times New Roman" w:cs="Times New Roman"/>
                <w:sz w:val="18"/>
                <w:szCs w:val="18"/>
              </w:rPr>
            </w:pPr>
          </w:p>
        </w:tc>
        <w:tc>
          <w:tcPr>
            <w:tcW w:w="1256" w:type="dxa"/>
            <w:tcBorders>
              <w:tl2br w:val="nil"/>
              <w:tr2bl w:val="nil"/>
            </w:tcBorders>
          </w:tcPr>
          <w:p w:rsidR="00366207" w:rsidRDefault="00366207">
            <w:pPr>
              <w:jc w:val="center"/>
              <w:rPr>
                <w:rFonts w:ascii="Times New Roman" w:hAnsi="Times New Roman" w:cs="Times New Roman"/>
                <w:sz w:val="18"/>
                <w:szCs w:val="18"/>
              </w:rPr>
            </w:pPr>
          </w:p>
        </w:tc>
        <w:tc>
          <w:tcPr>
            <w:tcW w:w="1260" w:type="dxa"/>
            <w:tcBorders>
              <w:tl2br w:val="nil"/>
              <w:tr2bl w:val="nil"/>
            </w:tcBorders>
          </w:tcPr>
          <w:p w:rsidR="00366207" w:rsidRDefault="00366207">
            <w:pPr>
              <w:jc w:val="center"/>
              <w:rPr>
                <w:rFonts w:ascii="Times New Roman" w:hAnsi="Times New Roman" w:cs="Times New Roman"/>
                <w:sz w:val="18"/>
                <w:szCs w:val="18"/>
              </w:rPr>
            </w:pPr>
          </w:p>
        </w:tc>
      </w:tr>
      <w:tr w:rsidR="00366207">
        <w:trPr>
          <w:trHeight w:val="315"/>
          <w:jc w:val="center"/>
        </w:trPr>
        <w:tc>
          <w:tcPr>
            <w:tcW w:w="1346"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(-2.81)</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(-1.75)</w:t>
            </w:r>
          </w:p>
        </w:tc>
        <w:tc>
          <w:tcPr>
            <w:tcW w:w="1160" w:type="dxa"/>
            <w:tcBorders>
              <w:tl2br w:val="nil"/>
              <w:tr2bl w:val="nil"/>
            </w:tcBorders>
          </w:tcPr>
          <w:p w:rsidR="00366207" w:rsidRDefault="00366207">
            <w:pPr>
              <w:jc w:val="center"/>
              <w:rPr>
                <w:rFonts w:ascii="Times New Roman" w:hAnsi="Times New Roman" w:cs="Times New Roman"/>
                <w:sz w:val="18"/>
                <w:szCs w:val="18"/>
              </w:rPr>
            </w:pPr>
          </w:p>
        </w:tc>
        <w:tc>
          <w:tcPr>
            <w:tcW w:w="1258" w:type="dxa"/>
            <w:tcBorders>
              <w:tl2br w:val="nil"/>
              <w:tr2bl w:val="nil"/>
            </w:tcBorders>
          </w:tcPr>
          <w:p w:rsidR="00366207" w:rsidRDefault="00366207">
            <w:pPr>
              <w:jc w:val="center"/>
              <w:rPr>
                <w:rFonts w:ascii="Times New Roman" w:hAnsi="Times New Roman" w:cs="Times New Roman"/>
                <w:sz w:val="18"/>
                <w:szCs w:val="18"/>
              </w:rPr>
            </w:pPr>
          </w:p>
        </w:tc>
        <w:tc>
          <w:tcPr>
            <w:tcW w:w="1256" w:type="dxa"/>
            <w:tcBorders>
              <w:tl2br w:val="nil"/>
              <w:tr2bl w:val="nil"/>
            </w:tcBorders>
          </w:tcPr>
          <w:p w:rsidR="00366207" w:rsidRDefault="00366207">
            <w:pPr>
              <w:jc w:val="center"/>
              <w:rPr>
                <w:rFonts w:ascii="Times New Roman" w:hAnsi="Times New Roman" w:cs="Times New Roman"/>
                <w:sz w:val="18"/>
                <w:szCs w:val="18"/>
              </w:rPr>
            </w:pPr>
          </w:p>
        </w:tc>
        <w:tc>
          <w:tcPr>
            <w:tcW w:w="1260" w:type="dxa"/>
            <w:tcBorders>
              <w:tl2br w:val="nil"/>
              <w:tr2bl w:val="nil"/>
            </w:tcBorders>
          </w:tcPr>
          <w:p w:rsidR="00366207" w:rsidRDefault="00366207">
            <w:pPr>
              <w:jc w:val="center"/>
              <w:rPr>
                <w:rFonts w:ascii="Times New Roman" w:hAnsi="Times New Roman" w:cs="Times New Roman"/>
                <w:sz w:val="18"/>
                <w:szCs w:val="18"/>
              </w:rPr>
            </w:pPr>
          </w:p>
        </w:tc>
      </w:tr>
      <w:tr w:rsidR="00366207">
        <w:trPr>
          <w:trHeight w:val="315"/>
          <w:jc w:val="center"/>
        </w:trPr>
        <w:tc>
          <w:tcPr>
            <w:tcW w:w="1346" w:type="dxa"/>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-6.2646***</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-5.5622***</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-5.5277***</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-1.8767***</w:t>
            </w:r>
          </w:p>
        </w:tc>
        <w:tc>
          <w:tcPr>
            <w:tcW w:w="1256"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-11.2513***</w:t>
            </w:r>
          </w:p>
        </w:tc>
        <w:tc>
          <w:tcPr>
            <w:tcW w:w="12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-15.7569***</w:t>
            </w:r>
          </w:p>
        </w:tc>
      </w:tr>
      <w:tr w:rsidR="00366207">
        <w:trPr>
          <w:trHeight w:val="335"/>
          <w:jc w:val="center"/>
        </w:trPr>
        <w:tc>
          <w:tcPr>
            <w:tcW w:w="1346" w:type="dxa"/>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(-4.06)</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(-3.96)</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(-3.36)</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(-4.60)</w:t>
            </w:r>
          </w:p>
        </w:tc>
        <w:tc>
          <w:tcPr>
            <w:tcW w:w="1256"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(-41.66)</w:t>
            </w:r>
          </w:p>
        </w:tc>
        <w:tc>
          <w:tcPr>
            <w:tcW w:w="12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(-46.04)</w:t>
            </w:r>
          </w:p>
        </w:tc>
      </w:tr>
      <w:tr w:rsidR="00366207">
        <w:trPr>
          <w:trHeight w:val="266"/>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LR test</w:t>
            </w:r>
          </w:p>
        </w:tc>
        <w:tc>
          <w:tcPr>
            <w:tcW w:w="1160"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8"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160"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8"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7263.55***</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6675.28***</w:t>
            </w:r>
          </w:p>
        </w:tc>
      </w:tr>
      <w:tr w:rsidR="00366207">
        <w:trPr>
          <w:trHeight w:val="266"/>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proofErr w:type="spellStart"/>
            <w:r>
              <w:rPr>
                <w:rFonts w:ascii="Times New Roman" w:eastAsia="宋体" w:hAnsi="Times New Roman" w:cs="Times New Roman"/>
                <w:i/>
                <w:iCs/>
                <w:sz w:val="18"/>
                <w:szCs w:val="18"/>
              </w:rPr>
              <w:t>Vuong</w:t>
            </w:r>
            <w:proofErr w:type="spellEnd"/>
            <w:r>
              <w:rPr>
                <w:rFonts w:ascii="Times New Roman" w:eastAsia="宋体" w:hAnsi="Times New Roman" w:cs="Times New Roman"/>
                <w:i/>
                <w:iCs/>
                <w:sz w:val="18"/>
                <w:szCs w:val="18"/>
              </w:rPr>
              <w:t xml:space="preserve"> test</w:t>
            </w:r>
          </w:p>
        </w:tc>
        <w:tc>
          <w:tcPr>
            <w:tcW w:w="1160"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8"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160"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8" w:type="dxa"/>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5.58***</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10.65***</w:t>
            </w:r>
          </w:p>
        </w:tc>
      </w:tr>
      <w:tr w:rsidR="00366207">
        <w:trPr>
          <w:trHeight w:val="252"/>
          <w:jc w:val="center"/>
        </w:trPr>
        <w:tc>
          <w:tcPr>
            <w:tcW w:w="1346" w:type="dxa"/>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52"/>
          <w:jc w:val="center"/>
        </w:trPr>
        <w:tc>
          <w:tcPr>
            <w:tcW w:w="1346" w:type="dxa"/>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年份固定</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52"/>
          <w:jc w:val="center"/>
        </w:trPr>
        <w:tc>
          <w:tcPr>
            <w:tcW w:w="1346" w:type="dxa"/>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企业固定</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1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8"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否</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否</w:t>
            </w:r>
          </w:p>
        </w:tc>
      </w:tr>
      <w:tr w:rsidR="00366207">
        <w:trPr>
          <w:trHeight w:val="252"/>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N</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260"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r>
      <w:tr w:rsidR="00366207">
        <w:trPr>
          <w:trHeight w:val="344"/>
          <w:jc w:val="center"/>
        </w:trPr>
        <w:tc>
          <w:tcPr>
            <w:tcW w:w="1346" w:type="dxa"/>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sz w:val="18"/>
                <w:szCs w:val="18"/>
              </w:rPr>
              <w:t>2</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0.173</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0.160</w:t>
            </w:r>
          </w:p>
        </w:tc>
        <w:tc>
          <w:tcPr>
            <w:tcW w:w="1160"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0.052</w:t>
            </w:r>
          </w:p>
        </w:tc>
        <w:tc>
          <w:tcPr>
            <w:tcW w:w="1258" w:type="dxa"/>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0.072</w:t>
            </w:r>
          </w:p>
        </w:tc>
        <w:tc>
          <w:tcPr>
            <w:tcW w:w="1256"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1260" w:type="dxa"/>
            <w:tcBorders>
              <w:tl2br w:val="nil"/>
              <w:tr2bl w:val="nil"/>
            </w:tcBorders>
            <w:vAlign w:val="center"/>
          </w:tcPr>
          <w:p w:rsidR="00366207" w:rsidRDefault="00366207">
            <w:pPr>
              <w:widowControl/>
              <w:spacing w:line="240" w:lineRule="exact"/>
              <w:jc w:val="center"/>
              <w:rPr>
                <w:rFonts w:ascii="Times New Roman" w:eastAsia="宋体" w:hAnsi="Times New Roman" w:cs="Times New Roman"/>
                <w:sz w:val="18"/>
                <w:szCs w:val="18"/>
              </w:rPr>
            </w:pPr>
          </w:p>
        </w:tc>
      </w:tr>
    </w:tbl>
    <w:p w:rsidR="00366207" w:rsidRDefault="00366207">
      <w:pPr>
        <w:ind w:firstLineChars="200" w:firstLine="420"/>
        <w:rPr>
          <w:rFonts w:ascii="Times New Roman" w:eastAsia="宋体" w:hAnsi="Times New Roman" w:cs="Times New Roman"/>
          <w:szCs w:val="21"/>
        </w:rPr>
      </w:pPr>
    </w:p>
    <w:p w:rsidR="00366207" w:rsidRDefault="00000000">
      <w:pPr>
        <w:ind w:firstLineChars="200" w:firstLine="420"/>
        <w:rPr>
          <w:rFonts w:ascii="Times New Roman" w:eastAsia="宋体" w:hAnsi="Times New Roman" w:cs="Times New Roman"/>
        </w:rPr>
      </w:pPr>
      <w:r>
        <w:rPr>
          <w:rFonts w:ascii="楷体" w:eastAsia="楷体" w:hAnsi="楷体" w:cs="楷体" w:hint="eastAsia"/>
          <w:szCs w:val="21"/>
        </w:rPr>
        <w:t>3</w:t>
      </w:r>
      <w:r>
        <w:rPr>
          <w:rFonts w:ascii="楷体" w:eastAsia="楷体" w:hAnsi="楷体" w:cs="楷体"/>
          <w:szCs w:val="21"/>
        </w:rPr>
        <w:t>．估计模型替换</w:t>
      </w:r>
      <w:r>
        <w:rPr>
          <w:rFonts w:ascii="楷体" w:eastAsia="楷体" w:hAnsi="楷体" w:cs="楷体" w:hint="eastAsia"/>
          <w:szCs w:val="21"/>
        </w:rPr>
        <w:t>。</w:t>
      </w:r>
      <w:r>
        <w:rPr>
          <w:rFonts w:ascii="Times New Roman" w:eastAsia="宋体" w:hAnsi="Times New Roman" w:cs="Times New Roman" w:hint="eastAsia"/>
          <w:szCs w:val="21"/>
        </w:rPr>
        <w:t>考虑到</w:t>
      </w:r>
      <w:r>
        <w:rPr>
          <w:rFonts w:ascii="Times New Roman" w:eastAsia="宋体" w:hAnsi="Times New Roman" w:cs="Times New Roman"/>
          <w:szCs w:val="21"/>
        </w:rPr>
        <w:t>专利申请量</w:t>
      </w:r>
      <w:r>
        <w:rPr>
          <w:rFonts w:ascii="Times New Roman" w:eastAsia="宋体" w:hAnsi="Times New Roman" w:cs="Times New Roman" w:hint="eastAsia"/>
          <w:szCs w:val="21"/>
        </w:rPr>
        <w:t>和</w:t>
      </w:r>
      <w:r>
        <w:rPr>
          <w:rFonts w:ascii="Times New Roman" w:eastAsia="宋体" w:hAnsi="Times New Roman" w:cs="Times New Roman"/>
          <w:szCs w:val="21"/>
        </w:rPr>
        <w:t>专利</w:t>
      </w:r>
      <w:r>
        <w:rPr>
          <w:rFonts w:ascii="Times New Roman" w:eastAsia="宋体" w:hAnsi="Times New Roman" w:cs="Times New Roman" w:hint="eastAsia"/>
          <w:szCs w:val="21"/>
        </w:rPr>
        <w:t>被引用量均</w:t>
      </w:r>
      <w:r>
        <w:rPr>
          <w:rFonts w:ascii="Times New Roman" w:eastAsia="宋体" w:hAnsi="Times New Roman" w:cs="Times New Roman"/>
          <w:szCs w:val="21"/>
        </w:rPr>
        <w:t>为非负整数，是一种离散分布且存在大量的零值，</w:t>
      </w:r>
      <w:r>
        <w:rPr>
          <w:rFonts w:ascii="Times New Roman" w:eastAsia="宋体" w:hAnsi="Times New Roman" w:cs="Times New Roman"/>
        </w:rPr>
        <w:t>存在右侧</w:t>
      </w:r>
      <w:r>
        <w:rPr>
          <w:rFonts w:ascii="Times New Roman" w:eastAsia="宋体" w:hAnsi="Times New Roman" w:cs="Times New Roman" w:hint="eastAsia"/>
        </w:rPr>
        <w:t>“</w:t>
      </w:r>
      <w:r>
        <w:rPr>
          <w:rFonts w:ascii="Times New Roman" w:eastAsia="宋体" w:hAnsi="Times New Roman" w:cs="Times New Roman"/>
        </w:rPr>
        <w:t>断尾</w:t>
      </w:r>
      <w:r>
        <w:rPr>
          <w:rFonts w:ascii="Times New Roman" w:eastAsia="宋体" w:hAnsi="Times New Roman" w:cs="Times New Roman" w:hint="eastAsia"/>
        </w:rPr>
        <w:t>”</w:t>
      </w:r>
      <w:r>
        <w:rPr>
          <w:rFonts w:ascii="Times New Roman" w:eastAsia="宋体" w:hAnsi="Times New Roman" w:cs="Times New Roman"/>
        </w:rPr>
        <w:t>与零膨胀问题</w:t>
      </w:r>
      <w:r>
        <w:rPr>
          <w:rFonts w:ascii="Times New Roman" w:eastAsia="宋体" w:hAnsi="Times New Roman" w:cs="Times New Roman" w:hint="eastAsia"/>
        </w:rPr>
        <w:t>。</w:t>
      </w:r>
      <w:r>
        <w:rPr>
          <w:rFonts w:eastAsia="宋体" w:hint="eastAsia"/>
        </w:rPr>
        <w:t>本文</w:t>
      </w:r>
      <w:r>
        <w:t>借鉴</w:t>
      </w:r>
      <w:r>
        <w:rPr>
          <w:rFonts w:hint="eastAsia"/>
        </w:rPr>
        <w:t>沈国兵、袁征宇（</w:t>
      </w:r>
      <w:r>
        <w:rPr>
          <w:rFonts w:ascii="Times New Roman" w:hAnsi="Times New Roman" w:cs="Times New Roman"/>
        </w:rPr>
        <w:t>2020</w:t>
      </w:r>
      <w:r>
        <w:rPr>
          <w:rFonts w:hint="eastAsia"/>
        </w:rPr>
        <w:t>），以企业规模作为膨胀因子选用</w:t>
      </w:r>
      <w:r>
        <w:rPr>
          <w:rFonts w:ascii="Times New Roman" w:eastAsia="宋体" w:hAnsi="Times New Roman" w:cs="Times New Roman"/>
          <w:szCs w:val="21"/>
        </w:rPr>
        <w:t>零膨胀负二项</w:t>
      </w:r>
      <w:r>
        <w:rPr>
          <w:rFonts w:ascii="Times New Roman" w:eastAsia="宋体" w:hAnsi="Times New Roman" w:cs="Times New Roman" w:hint="eastAsia"/>
          <w:szCs w:val="21"/>
        </w:rPr>
        <w:t>回归进行</w:t>
      </w:r>
      <w:r>
        <w:t>稳健性检验</w:t>
      </w:r>
      <w:r>
        <w:rPr>
          <w:rFonts w:ascii="Times New Roman" w:eastAsia="宋体" w:hAnsi="Times New Roman" w:cs="Times New Roman" w:hint="eastAsia"/>
          <w:szCs w:val="21"/>
        </w:rPr>
        <w:t>，</w:t>
      </w:r>
      <w:r>
        <w:rPr>
          <w:rFonts w:ascii="Times New Roman" w:eastAsia="宋体" w:hAnsi="Times New Roman" w:cs="Times New Roman"/>
          <w:szCs w:val="21"/>
        </w:rPr>
        <w:t>检验结果列于</w:t>
      </w:r>
      <w:r>
        <w:rPr>
          <w:rFonts w:ascii="Times New Roman" w:eastAsia="宋体" w:hAnsi="Times New Roman" w:cs="Times New Roman"/>
        </w:rPr>
        <w:t>表</w:t>
      </w:r>
      <w:r>
        <w:rPr>
          <w:rFonts w:ascii="Times New Roman" w:eastAsia="宋体" w:hAnsi="Times New Roman" w:cs="Times New Roman"/>
          <w:szCs w:val="21"/>
        </w:rPr>
        <w:t>5</w:t>
      </w:r>
      <w:r>
        <w:rPr>
          <w:rFonts w:ascii="Times New Roman" w:eastAsia="宋体" w:hAnsi="Times New Roman" w:cs="Times New Roman"/>
          <w:szCs w:val="21"/>
        </w:rPr>
        <w:t>第（</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宋体" w:hAnsi="宋体" w:hint="eastAsia"/>
        </w:rPr>
        <w:t>—</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）列</w:t>
      </w:r>
      <w:r>
        <w:rPr>
          <w:rFonts w:ascii="Times New Roman" w:eastAsia="宋体" w:hAnsi="Times New Roman" w:cs="Times New Roman" w:hint="eastAsia"/>
          <w:szCs w:val="21"/>
        </w:rPr>
        <w:t>。与基准回归结果一致</w:t>
      </w:r>
      <w:r>
        <w:rPr>
          <w:rFonts w:ascii="Times New Roman" w:eastAsia="宋体" w:hAnsi="Times New Roman" w:cs="Times New Roman"/>
          <w:szCs w:val="21"/>
        </w:rPr>
        <w:t>，</w:t>
      </w:r>
      <w:r>
        <w:rPr>
          <w:rFonts w:ascii="Times New Roman" w:eastAsia="宋体" w:hAnsi="Times New Roman" w:cs="Times New Roman"/>
        </w:rPr>
        <w:t>数字服务贸易开放对企业创新具有数量和质量双重维度的正向影响</w:t>
      </w:r>
      <w:r>
        <w:rPr>
          <w:rFonts w:ascii="Times New Roman" w:eastAsia="宋体" w:hAnsi="Times New Roman" w:cs="Times New Roman" w:hint="eastAsia"/>
        </w:rPr>
        <w:t>，进一步</w:t>
      </w:r>
      <w:r>
        <w:rPr>
          <w:rFonts w:ascii="Times New Roman" w:eastAsia="宋体" w:hAnsi="Times New Roman" w:cs="Times New Roman"/>
        </w:rPr>
        <w:t>验证了实证结论的稳健性。</w:t>
      </w:r>
      <w:r>
        <w:rPr>
          <w:rFonts w:ascii="Times New Roman" w:hAnsi="Times New Roman" w:hint="eastAsia"/>
          <w:szCs w:val="21"/>
        </w:rPr>
        <w:t>在</w:t>
      </w:r>
      <w:r>
        <w:rPr>
          <w:rFonts w:ascii="宋体" w:eastAsia="宋体" w:hAnsi="宋体" w:cs="宋体" w:hint="eastAsia"/>
          <w:szCs w:val="21"/>
        </w:rPr>
        <w:t>过度分散检验中，</w:t>
      </w:r>
      <w:r>
        <w:rPr>
          <w:rFonts w:ascii="Times New Roman" w:eastAsia="宋体" w:hAnsi="Times New Roman" w:cs="Times New Roman" w:hint="eastAsia"/>
          <w:i/>
          <w:iCs/>
          <w:szCs w:val="21"/>
        </w:rPr>
        <w:t>LR</w:t>
      </w:r>
      <w:r>
        <w:rPr>
          <w:rFonts w:ascii="宋体" w:eastAsia="宋体" w:hAnsi="宋体" w:cs="宋体"/>
          <w:szCs w:val="21"/>
        </w:rPr>
        <w:t>检验</w:t>
      </w:r>
      <w:r>
        <w:rPr>
          <w:rFonts w:ascii="宋体" w:eastAsia="宋体" w:hAnsi="宋体" w:cs="宋体" w:hint="eastAsia"/>
          <w:szCs w:val="21"/>
        </w:rPr>
        <w:t>在</w:t>
      </w:r>
      <w:r>
        <w:rPr>
          <w:rFonts w:ascii="Times New Roman" w:eastAsia="宋体" w:hAnsi="Times New Roman" w:cs="Times New Roman" w:hint="eastAsia"/>
          <w:szCs w:val="21"/>
        </w:rPr>
        <w:t>1%</w:t>
      </w:r>
      <w:r>
        <w:rPr>
          <w:rFonts w:ascii="宋体" w:eastAsia="宋体" w:hAnsi="宋体" w:cs="宋体" w:hint="eastAsia"/>
          <w:szCs w:val="21"/>
        </w:rPr>
        <w:t>的显著性水平上拒绝“</w:t>
      </w:r>
      <w:r>
        <w:rPr>
          <w:rFonts w:ascii="Times New Roman" w:eastAsia="宋体" w:hAnsi="Times New Roman" w:cs="Times New Roman" w:hint="eastAsia"/>
          <w:i/>
          <w:iCs/>
          <w:szCs w:val="21"/>
        </w:rPr>
        <w:t>Alpha</w:t>
      </w:r>
      <w:r>
        <w:rPr>
          <w:rFonts w:ascii="Times New Roman" w:eastAsia="宋体" w:hAnsi="Times New Roman" w:cs="Times New Roman" w:hint="eastAsia"/>
          <w:szCs w:val="21"/>
        </w:rPr>
        <w:t>=0</w:t>
      </w:r>
      <w:r>
        <w:rPr>
          <w:rFonts w:ascii="宋体" w:eastAsia="宋体" w:hAnsi="宋体" w:cs="宋体" w:hint="eastAsia"/>
          <w:szCs w:val="21"/>
        </w:rPr>
        <w:t>”的原假设，即存在过度分散现象，应使用负二项回归</w:t>
      </w:r>
      <w:r>
        <w:rPr>
          <w:rFonts w:ascii="宋体" w:eastAsia="宋体" w:hAnsi="宋体" w:cs="宋体"/>
          <w:szCs w:val="21"/>
        </w:rPr>
        <w:t>。</w:t>
      </w:r>
      <w:proofErr w:type="spellStart"/>
      <w:r>
        <w:rPr>
          <w:rFonts w:ascii="Times New Roman" w:eastAsia="宋体" w:hAnsi="Times New Roman" w:cs="Times New Roman"/>
          <w:i/>
          <w:iCs/>
          <w:szCs w:val="21"/>
        </w:rPr>
        <w:t>Vuong</w:t>
      </w:r>
      <w:proofErr w:type="spellEnd"/>
      <w:r>
        <w:rPr>
          <w:rFonts w:ascii="宋体" w:eastAsia="宋体" w:hAnsi="宋体" w:cs="宋体"/>
          <w:szCs w:val="21"/>
        </w:rPr>
        <w:t>检验所得的</w:t>
      </w:r>
      <w:r>
        <w:rPr>
          <w:rFonts w:ascii="Times New Roman" w:eastAsia="宋体" w:hAnsi="Times New Roman" w:cs="Times New Roman"/>
          <w:i/>
          <w:iCs/>
          <w:szCs w:val="21"/>
        </w:rPr>
        <w:t>Z</w:t>
      </w:r>
      <w:r>
        <w:rPr>
          <w:rFonts w:ascii="宋体" w:eastAsia="宋体" w:hAnsi="宋体" w:cs="宋体"/>
          <w:szCs w:val="21"/>
        </w:rPr>
        <w:t>统计量显著大于</w:t>
      </w:r>
      <w:r>
        <w:rPr>
          <w:rFonts w:ascii="Times New Roman" w:eastAsia="宋体" w:hAnsi="Times New Roman" w:cs="Times New Roman"/>
          <w:szCs w:val="21"/>
        </w:rPr>
        <w:t>0</w:t>
      </w:r>
      <w:r>
        <w:rPr>
          <w:rFonts w:ascii="宋体" w:eastAsia="宋体" w:hAnsi="宋体" w:cs="宋体"/>
          <w:szCs w:val="21"/>
        </w:rPr>
        <w:t>，说明</w:t>
      </w:r>
      <w:r>
        <w:rPr>
          <w:rFonts w:ascii="宋体" w:eastAsia="宋体" w:hAnsi="宋体" w:cs="宋体" w:hint="eastAsia"/>
          <w:szCs w:val="21"/>
        </w:rPr>
        <w:t>使用零膨胀负二项模型进行估计和</w:t>
      </w:r>
      <w:r>
        <w:rPr>
          <w:rFonts w:ascii="宋体" w:eastAsia="宋体" w:hAnsi="宋体" w:cs="宋体"/>
          <w:szCs w:val="21"/>
        </w:rPr>
        <w:t>选用的膨胀因子是合适的</w:t>
      </w:r>
      <w:r>
        <w:rPr>
          <w:rFonts w:ascii="宋体" w:eastAsia="宋体" w:hAnsi="宋体" w:cs="宋体" w:hint="eastAsia"/>
          <w:szCs w:val="21"/>
        </w:rPr>
        <w:t>。</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（四）异质性讨论</w:t>
      </w:r>
    </w:p>
    <w:p w:rsidR="00366207" w:rsidRDefault="00000000">
      <w:pPr>
        <w:ind w:firstLineChars="200" w:firstLine="420"/>
        <w:rPr>
          <w:rFonts w:ascii="Times New Roman" w:hAnsi="Times New Roman"/>
        </w:rPr>
      </w:pPr>
      <w:r>
        <w:rPr>
          <w:rFonts w:ascii="Times New Roman" w:hAnsi="Times New Roman"/>
          <w:szCs w:val="21"/>
        </w:rPr>
        <w:t>本</w:t>
      </w:r>
      <w:r>
        <w:rPr>
          <w:rFonts w:ascii="Times New Roman" w:hAnsi="Times New Roman" w:hint="eastAsia"/>
          <w:szCs w:val="21"/>
        </w:rPr>
        <w:t>部分</w:t>
      </w:r>
      <w:r>
        <w:rPr>
          <w:rFonts w:ascii="Times New Roman" w:hAnsi="Times New Roman"/>
          <w:szCs w:val="21"/>
        </w:rPr>
        <w:t>从</w:t>
      </w:r>
      <w:r>
        <w:rPr>
          <w:rFonts w:ascii="宋体" w:eastAsia="宋体" w:hAnsi="宋体" w:cs="宋体" w:hint="eastAsia"/>
          <w:szCs w:val="21"/>
        </w:rPr>
        <w:t>企业的特征差异、企业所在行业的属性差异以及企业所在地区的禀赋差异</w:t>
      </w:r>
      <w:r>
        <w:rPr>
          <w:rFonts w:ascii="Times New Roman" w:hAnsi="Times New Roman" w:hint="eastAsia"/>
          <w:szCs w:val="21"/>
        </w:rPr>
        <w:t>三个维度展开异质性讨论</w:t>
      </w:r>
      <w:r>
        <w:rPr>
          <w:rFonts w:ascii="Times New Roman" w:hAnsi="Times New Roman"/>
          <w:szCs w:val="21"/>
        </w:rPr>
        <w:t>。</w:t>
      </w:r>
    </w:p>
    <w:p w:rsidR="00366207" w:rsidRDefault="00000000">
      <w:pPr>
        <w:ind w:firstLineChars="200" w:firstLine="420"/>
        <w:rPr>
          <w:rFonts w:ascii="Times New Roman" w:hAnsi="Times New Roman"/>
        </w:rPr>
      </w:pPr>
      <w:r>
        <w:rPr>
          <w:rFonts w:ascii="楷体" w:eastAsia="楷体" w:hAnsi="楷体" w:cs="楷体" w:hint="eastAsia"/>
          <w:szCs w:val="21"/>
        </w:rPr>
        <w:t>1．区分企业特征的异质性检验。</w:t>
      </w:r>
      <w:r>
        <w:rPr>
          <w:rFonts w:ascii="Times New Roman" w:hAnsi="Times New Roman" w:hint="eastAsia"/>
        </w:rPr>
        <w:t>首先，企业</w:t>
      </w:r>
      <w:r>
        <w:rPr>
          <w:rFonts w:ascii="Times New Roman" w:hAnsi="Times New Roman" w:cs="Times New Roman" w:hint="eastAsia"/>
          <w:szCs w:val="21"/>
        </w:rPr>
        <w:t>与前沿技术水平距离会影响</w:t>
      </w:r>
      <w:r>
        <w:rPr>
          <w:rFonts w:ascii="Times New Roman" w:hAnsi="Times New Roman" w:hint="eastAsia"/>
        </w:rPr>
        <w:t>企业面临市场竞争的创新激励程度。借鉴</w:t>
      </w:r>
      <w:r>
        <w:rPr>
          <w:rFonts w:ascii="Times New Roman" w:hAnsi="Times New Roman"/>
        </w:rPr>
        <w:t>Aghion</w:t>
      </w:r>
      <w:r>
        <w:rPr>
          <w:rFonts w:ascii="Times New Roman" w:hAnsi="Times New Roman" w:cs="Times New Roman" w:hint="eastAsia"/>
          <w:szCs w:val="21"/>
        </w:rPr>
        <w:t xml:space="preserve"> </w:t>
      </w:r>
      <w:r>
        <w:rPr>
          <w:rFonts w:ascii="Times New Roman" w:eastAsia="宋体" w:hAnsi="Times New Roman" w:cs="Times New Roman"/>
          <w:szCs w:val="21"/>
        </w:rPr>
        <w:t>et al</w:t>
      </w:r>
      <w:r>
        <w:rPr>
          <w:rFonts w:ascii="Times New Roman" w:hAnsi="Times New Roman" w:hint="eastAsia"/>
        </w:rPr>
        <w:t>（</w:t>
      </w:r>
      <w:r>
        <w:rPr>
          <w:rFonts w:ascii="Times New Roman" w:hAnsi="Times New Roman" w:hint="eastAsia"/>
        </w:rPr>
        <w:t>2018</w:t>
      </w:r>
      <w:r>
        <w:rPr>
          <w:rFonts w:ascii="Times New Roman" w:hAnsi="Times New Roman" w:hint="eastAsia"/>
        </w:rPr>
        <w:t>）</w:t>
      </w:r>
      <w:r>
        <w:rPr>
          <w:rFonts w:ascii="Times New Roman" w:hAnsi="Times New Roman"/>
        </w:rPr>
        <w:t>，</w:t>
      </w:r>
      <w:r>
        <w:rPr>
          <w:rFonts w:ascii="Times New Roman" w:hAnsi="Times New Roman" w:hint="eastAsia"/>
        </w:rPr>
        <w:t>将高于</w:t>
      </w:r>
      <w:r>
        <w:rPr>
          <w:rFonts w:ascii="Times New Roman" w:hAnsi="Times New Roman" w:hint="eastAsia"/>
        </w:rPr>
        <w:t>CIC2</w:t>
      </w:r>
      <w:r>
        <w:rPr>
          <w:rFonts w:ascii="Times New Roman" w:hAnsi="Times New Roman" w:hint="eastAsia"/>
        </w:rPr>
        <w:t>分位行业内企业生产率</w:t>
      </w:r>
      <w:r>
        <w:rPr>
          <w:rFonts w:ascii="Times New Roman" w:hAnsi="Times New Roman"/>
        </w:rPr>
        <w:t>中位数</w:t>
      </w:r>
      <w:r>
        <w:rPr>
          <w:rFonts w:ascii="Times New Roman" w:hAnsi="Times New Roman" w:hint="eastAsia"/>
        </w:rPr>
        <w:t>的企业界定为前沿技术</w:t>
      </w:r>
      <w:r>
        <w:rPr>
          <w:rFonts w:ascii="Times New Roman" w:hAnsi="Times New Roman" w:cs="Times New Roman" w:hint="eastAsia"/>
          <w:szCs w:val="21"/>
        </w:rPr>
        <w:t>企业</w:t>
      </w:r>
      <w:r>
        <w:rPr>
          <w:rFonts w:ascii="Times New Roman" w:hAnsi="Times New Roman" w:hint="eastAsia"/>
        </w:rPr>
        <w:t>，取值为</w:t>
      </w:r>
      <w:r>
        <w:rPr>
          <w:rFonts w:ascii="Times New Roman" w:hAnsi="Times New Roman" w:hint="eastAsia"/>
        </w:rPr>
        <w:t>1</w:t>
      </w:r>
      <w:r>
        <w:rPr>
          <w:rFonts w:ascii="Times New Roman" w:hAnsi="Times New Roman" w:hint="eastAsia"/>
        </w:rPr>
        <w:t>，其余取值为</w:t>
      </w:r>
      <w:r>
        <w:rPr>
          <w:rFonts w:ascii="Times New Roman" w:hAnsi="Times New Roman" w:hint="eastAsia"/>
        </w:rPr>
        <w:t>0</w:t>
      </w:r>
      <w:r>
        <w:rPr>
          <w:rFonts w:ascii="Times New Roman" w:hAnsi="Times New Roman" w:hint="eastAsia"/>
        </w:rPr>
        <w:t>，据此构造虚拟变量</w:t>
      </w:r>
      <w:proofErr w:type="spellStart"/>
      <w:r>
        <w:rPr>
          <w:rFonts w:ascii="Times New Roman" w:hAnsi="Times New Roman" w:hint="eastAsia"/>
          <w:i/>
          <w:iCs/>
        </w:rPr>
        <w:t>Firm_TFP</w:t>
      </w:r>
      <w:proofErr w:type="spellEnd"/>
      <w:r>
        <w:rPr>
          <w:rFonts w:ascii="Times New Roman" w:hAnsi="Times New Roman" w:hint="eastAsia"/>
        </w:rPr>
        <w:t>，其中企业全要素生产率采用</w:t>
      </w:r>
      <w:r>
        <w:rPr>
          <w:rFonts w:ascii="Times New Roman" w:hAnsi="Times New Roman" w:hint="eastAsia"/>
        </w:rPr>
        <w:t>LP</w:t>
      </w:r>
      <w:r>
        <w:rPr>
          <w:rFonts w:ascii="Times New Roman" w:hAnsi="Times New Roman" w:hint="eastAsia"/>
        </w:rPr>
        <w:t>法估计。进一步地，将</w:t>
      </w:r>
      <w:r>
        <w:rPr>
          <w:rFonts w:ascii="Times New Roman" w:eastAsia="华文宋体" w:hAnsi="Times New Roman" w:cs="Times New Roman"/>
          <w:i/>
          <w:iCs/>
          <w:szCs w:val="21"/>
        </w:rPr>
        <w:t>CDSTRI</w:t>
      </w:r>
      <w:r>
        <w:rPr>
          <w:rFonts w:ascii="Times New Roman" w:hAnsi="Times New Roman" w:hint="eastAsia"/>
        </w:rPr>
        <w:t>与</w:t>
      </w:r>
      <w:proofErr w:type="spellStart"/>
      <w:r>
        <w:rPr>
          <w:rFonts w:ascii="Times New Roman" w:hAnsi="Times New Roman" w:hint="eastAsia"/>
          <w:i/>
          <w:iCs/>
        </w:rPr>
        <w:t>Firm_</w:t>
      </w:r>
      <w:r>
        <w:rPr>
          <w:rFonts w:ascii="Times New Roman" w:eastAsia="华文宋体" w:hAnsi="Times New Roman" w:cs="Times New Roman" w:hint="eastAsia"/>
          <w:i/>
          <w:iCs/>
          <w:szCs w:val="21"/>
        </w:rPr>
        <w:t>TFP</w:t>
      </w:r>
      <w:proofErr w:type="spellEnd"/>
      <w:r>
        <w:rPr>
          <w:rFonts w:ascii="Times New Roman" w:hAnsi="Times New Roman" w:hint="eastAsia"/>
        </w:rPr>
        <w:t>的交乘项纳入基准回归模型中，回归结果如</w:t>
      </w:r>
      <w:r>
        <w:rPr>
          <w:rFonts w:ascii="Times New Roman" w:hAnsi="Times New Roman"/>
        </w:rPr>
        <w:t>表</w:t>
      </w:r>
      <w:r>
        <w:rPr>
          <w:rFonts w:ascii="Times New Roman" w:hAnsi="Times New Roman" w:hint="eastAsia"/>
        </w:rPr>
        <w:t>6</w:t>
      </w:r>
      <w:r>
        <w:rPr>
          <w:rFonts w:ascii="Times New Roman" w:eastAsia="宋体" w:hAnsi="Times New Roman" w:cs="Times New Roman" w:hint="eastAsia"/>
          <w:szCs w:val="21"/>
        </w:rPr>
        <w:t>第</w:t>
      </w:r>
      <w:r>
        <w:rPr>
          <w:rFonts w:ascii="Times New Roman" w:eastAsia="宋体" w:hAnsi="Times New Roman" w:cs="Times New Roman"/>
          <w:szCs w:val="21"/>
        </w:rPr>
        <w:t>（</w:t>
      </w:r>
      <w:r>
        <w:rPr>
          <w:rFonts w:ascii="Times New Roman" w:hAnsi="Times New Roman" w:cs="Times New Roman" w:hint="eastAsia"/>
          <w:szCs w:val="21"/>
        </w:rPr>
        <w:t>1</w:t>
      </w:r>
      <w:r>
        <w:rPr>
          <w:rFonts w:ascii="Times New Roman" w:eastAsia="宋体" w:hAnsi="Times New Roman" w:cs="Times New Roman"/>
          <w:szCs w:val="21"/>
        </w:rPr>
        <w:t>）</w:t>
      </w:r>
      <w:r>
        <w:rPr>
          <w:rFonts w:ascii="宋体" w:hAnsi="宋体" w:hint="eastAsia"/>
        </w:rPr>
        <w:t>—</w:t>
      </w:r>
      <w:r>
        <w:rPr>
          <w:rFonts w:ascii="Times New Roman" w:eastAsia="宋体" w:hAnsi="Times New Roman" w:cs="Times New Roman"/>
          <w:szCs w:val="21"/>
        </w:rPr>
        <w:t>（</w:t>
      </w:r>
      <w:r>
        <w:rPr>
          <w:rFonts w:ascii="Times New Roman" w:hAnsi="Times New Roman" w:cs="Times New Roman" w:hint="eastAsia"/>
          <w:szCs w:val="21"/>
        </w:rPr>
        <w:t>2</w:t>
      </w:r>
      <w:r>
        <w:rPr>
          <w:rFonts w:ascii="Times New Roman" w:eastAsia="宋体" w:hAnsi="Times New Roman" w:cs="Times New Roman"/>
          <w:szCs w:val="21"/>
        </w:rPr>
        <w:t>）</w:t>
      </w:r>
      <w:r>
        <w:rPr>
          <w:rFonts w:ascii="Times New Roman" w:hAnsi="Times New Roman" w:hint="eastAsia"/>
          <w:szCs w:val="21"/>
        </w:rPr>
        <w:t>列</w:t>
      </w:r>
      <w:r>
        <w:rPr>
          <w:rFonts w:ascii="Times New Roman" w:hAnsi="Times New Roman" w:hint="eastAsia"/>
        </w:rPr>
        <w:t>所示。可以看出，无论是创新数量还是创新质量，</w:t>
      </w:r>
      <w:proofErr w:type="spellStart"/>
      <w:r>
        <w:rPr>
          <w:rFonts w:ascii="Times New Roman" w:eastAsia="华文宋体" w:hAnsi="Times New Roman" w:cs="Times New Roman"/>
          <w:i/>
          <w:iCs/>
          <w:szCs w:val="21"/>
        </w:rPr>
        <w:t>CDSTRI×</w:t>
      </w:r>
      <w:r>
        <w:rPr>
          <w:rFonts w:ascii="Times New Roman" w:hAnsi="Times New Roman" w:hint="eastAsia"/>
          <w:i/>
          <w:iCs/>
        </w:rPr>
        <w:t>Firm_</w:t>
      </w:r>
      <w:r>
        <w:rPr>
          <w:rFonts w:ascii="Times New Roman" w:eastAsia="华文宋体" w:hAnsi="Times New Roman" w:cs="Times New Roman" w:hint="eastAsia"/>
          <w:i/>
          <w:iCs/>
          <w:szCs w:val="21"/>
        </w:rPr>
        <w:t>TFP</w:t>
      </w:r>
      <w:proofErr w:type="spellEnd"/>
      <w:r>
        <w:rPr>
          <w:rFonts w:ascii="Times New Roman" w:hAnsi="Times New Roman" w:hint="eastAsia"/>
        </w:rPr>
        <w:t>的回归系数均显著为负，说明数字服务贸易开放对前沿技术</w:t>
      </w:r>
      <w:r>
        <w:rPr>
          <w:rFonts w:ascii="Times New Roman" w:hAnsi="Times New Roman" w:cs="Times New Roman" w:hint="eastAsia"/>
          <w:szCs w:val="21"/>
        </w:rPr>
        <w:t>企业的</w:t>
      </w:r>
      <w:r>
        <w:rPr>
          <w:rFonts w:ascii="Times New Roman" w:hAnsi="Times New Roman" w:hint="eastAsia"/>
        </w:rPr>
        <w:t>创新促进效应更强。可能的原因在于：</w:t>
      </w:r>
      <w:r>
        <w:rPr>
          <w:rFonts w:ascii="Times New Roman" w:eastAsia="宋体" w:hAnsi="Times New Roman" w:cs="Times New Roman"/>
          <w:szCs w:val="21"/>
        </w:rPr>
        <w:t>数字服务贸易开放带动知识和技术沿整个贸易链</w:t>
      </w:r>
      <w:r>
        <w:rPr>
          <w:rFonts w:ascii="Times New Roman" w:eastAsia="宋体" w:hAnsi="Times New Roman" w:cs="Times New Roman"/>
          <w:szCs w:val="21"/>
        </w:rPr>
        <w:lastRenderedPageBreak/>
        <w:t>条</w:t>
      </w:r>
      <w:r>
        <w:rPr>
          <w:rFonts w:ascii="Times New Roman" w:eastAsia="宋体" w:hAnsi="Times New Roman" w:cs="Times New Roman" w:hint="eastAsia"/>
          <w:szCs w:val="21"/>
        </w:rPr>
        <w:t>跨境</w:t>
      </w:r>
      <w:r>
        <w:rPr>
          <w:rFonts w:ascii="Times New Roman" w:eastAsia="宋体" w:hAnsi="Times New Roman" w:cs="Times New Roman"/>
          <w:szCs w:val="21"/>
        </w:rPr>
        <w:t>流动，为企业</w:t>
      </w:r>
      <w:r>
        <w:rPr>
          <w:rFonts w:ascii="Times New Roman" w:eastAsia="宋体" w:hAnsi="Times New Roman" w:cs="Times New Roman" w:hint="eastAsia"/>
          <w:szCs w:val="21"/>
        </w:rPr>
        <w:t>创造了</w:t>
      </w:r>
      <w:r>
        <w:rPr>
          <w:rFonts w:ascii="Times New Roman" w:eastAsia="宋体" w:hAnsi="Times New Roman" w:cs="Times New Roman"/>
          <w:szCs w:val="21"/>
          <w:shd w:val="clear" w:color="auto" w:fill="FFFFFF"/>
        </w:rPr>
        <w:t>颠覆性</w:t>
      </w:r>
      <w:r>
        <w:rPr>
          <w:rFonts w:ascii="Times New Roman" w:eastAsia="宋体" w:hAnsi="Times New Roman" w:cs="Times New Roman"/>
          <w:szCs w:val="21"/>
        </w:rPr>
        <w:t>创新环境，同时企业也置身于更激烈的市场竞争中，形</w:t>
      </w:r>
      <w:r>
        <w:rPr>
          <w:rFonts w:ascii="宋体" w:eastAsia="宋体" w:hAnsi="宋体" w:cs="宋体" w:hint="eastAsia"/>
        </w:rPr>
        <w:t>成“</w:t>
      </w:r>
      <w:r>
        <w:rPr>
          <w:rFonts w:ascii="宋体" w:hAnsi="宋体" w:cs="宋体" w:hint="eastAsia"/>
        </w:rPr>
        <w:t>逃离竞争</w:t>
      </w:r>
      <w:r>
        <w:rPr>
          <w:rFonts w:ascii="宋体" w:eastAsia="宋体" w:hAnsi="宋体" w:cs="宋体" w:hint="eastAsia"/>
        </w:rPr>
        <w:t>”的创新</w:t>
      </w:r>
      <w:r>
        <w:rPr>
          <w:rFonts w:ascii="Times New Roman" w:eastAsia="宋体" w:hAnsi="Times New Roman" w:cs="Times New Roman"/>
        </w:rPr>
        <w:t>激励。</w:t>
      </w:r>
      <w:r>
        <w:rPr>
          <w:rFonts w:ascii="Times New Roman" w:hAnsi="Times New Roman" w:hint="eastAsia"/>
        </w:rPr>
        <w:t>行业内生产率越高的企业越接近于生产技术前沿，从而越有动力</w:t>
      </w:r>
      <w:r>
        <w:rPr>
          <w:rFonts w:ascii="Times New Roman" w:eastAsia="宋体" w:hAnsi="Times New Roman" w:cs="Times New Roman"/>
          <w:szCs w:val="21"/>
        </w:rPr>
        <w:t>充分利用数字服务贸易开放所带来的</w:t>
      </w:r>
      <w:r>
        <w:rPr>
          <w:rFonts w:ascii="Times New Roman" w:hAnsi="Times New Roman" w:cs="Times New Roman" w:hint="eastAsia"/>
          <w:szCs w:val="21"/>
        </w:rPr>
        <w:t>新</w:t>
      </w:r>
      <w:r>
        <w:rPr>
          <w:rFonts w:ascii="Times New Roman" w:eastAsia="宋体" w:hAnsi="Times New Roman" w:cs="Times New Roman"/>
          <w:szCs w:val="21"/>
        </w:rPr>
        <w:t>知识和</w:t>
      </w:r>
      <w:r>
        <w:rPr>
          <w:rFonts w:ascii="Times New Roman" w:hAnsi="Times New Roman" w:cs="Times New Roman" w:hint="eastAsia"/>
          <w:szCs w:val="21"/>
        </w:rPr>
        <w:t>新</w:t>
      </w:r>
      <w:r>
        <w:rPr>
          <w:rFonts w:ascii="Times New Roman" w:eastAsia="宋体" w:hAnsi="Times New Roman" w:cs="Times New Roman"/>
          <w:szCs w:val="21"/>
        </w:rPr>
        <w:t>技术</w:t>
      </w:r>
      <w:r>
        <w:rPr>
          <w:rFonts w:ascii="Times New Roman" w:hAnsi="Times New Roman" w:cs="Times New Roman" w:hint="eastAsia"/>
          <w:szCs w:val="21"/>
        </w:rPr>
        <w:t>进行</w:t>
      </w:r>
      <w:r>
        <w:rPr>
          <w:rFonts w:ascii="Times New Roman" w:hAnsi="Times New Roman" w:hint="eastAsia"/>
        </w:rPr>
        <w:t>研发创新，以应对来源于国内外市场的竞争压力。</w:t>
      </w:r>
    </w:p>
    <w:p w:rsidR="00366207" w:rsidRDefault="00000000">
      <w:pPr>
        <w:pStyle w:val="2"/>
        <w:spacing w:after="0"/>
        <w:ind w:leftChars="0" w:left="0"/>
        <w:rPr>
          <w:rFonts w:ascii="Times New Roman" w:hAnsi="Times New Roman"/>
          <w:szCs w:val="21"/>
        </w:rPr>
      </w:pPr>
      <w:r>
        <w:rPr>
          <w:rFonts w:ascii="Times New Roman" w:hAnsi="Times New Roman" w:hint="eastAsia"/>
        </w:rPr>
        <w:t>其次，</w:t>
      </w:r>
      <w:r>
        <w:rPr>
          <w:rFonts w:ascii="Times New Roman" w:hAnsi="Times New Roman"/>
          <w:szCs w:val="21"/>
        </w:rPr>
        <w:t>考虑到</w:t>
      </w:r>
      <w:r>
        <w:rPr>
          <w:rFonts w:ascii="Times New Roman" w:hAnsi="Times New Roman" w:hint="eastAsia"/>
          <w:szCs w:val="22"/>
        </w:rPr>
        <w:t>企业所有制</w:t>
      </w:r>
      <w:r>
        <w:rPr>
          <w:rFonts w:ascii="Times New Roman" w:hAnsi="Times New Roman" w:hint="eastAsia"/>
          <w:szCs w:val="21"/>
        </w:rPr>
        <w:t>形式</w:t>
      </w:r>
      <w:r>
        <w:rPr>
          <w:rFonts w:ascii="Times New Roman" w:hAnsi="Times New Roman" w:hint="eastAsia"/>
        </w:rPr>
        <w:t>是</w:t>
      </w:r>
      <w:r>
        <w:rPr>
          <w:rFonts w:ascii="Times New Roman" w:hAnsi="Times New Roman" w:hint="eastAsia"/>
          <w:szCs w:val="21"/>
        </w:rPr>
        <w:t>影响</w:t>
      </w:r>
      <w:r>
        <w:rPr>
          <w:rFonts w:ascii="Times New Roman" w:hAnsi="Times New Roman" w:hint="eastAsia"/>
        </w:rPr>
        <w:t>企业创新模式和研发能力的重要因素，</w:t>
      </w:r>
      <w:r>
        <w:rPr>
          <w:rFonts w:ascii="Times New Roman" w:hAnsi="Times New Roman" w:hint="eastAsia"/>
          <w:szCs w:val="21"/>
        </w:rPr>
        <w:t>本文将数字服务贸易开放指数与国有企业虚拟变量</w:t>
      </w:r>
      <w:r>
        <w:rPr>
          <w:rFonts w:ascii="Times New Roman" w:hAnsi="Times New Roman" w:hint="eastAsia"/>
        </w:rPr>
        <w:t>的交乘项纳入基准回归模型中。</w:t>
      </w:r>
      <w:r>
        <w:rPr>
          <w:rFonts w:ascii="Times New Roman" w:hAnsi="Times New Roman"/>
        </w:rPr>
        <w:t>表</w:t>
      </w:r>
      <w:r>
        <w:rPr>
          <w:rFonts w:ascii="Times New Roman" w:hAnsi="Times New Roman" w:hint="eastAsia"/>
        </w:rPr>
        <w:t>6</w:t>
      </w:r>
      <w:r>
        <w:rPr>
          <w:rFonts w:ascii="Times New Roman" w:hAnsi="Times New Roman" w:hint="eastAsia"/>
          <w:szCs w:val="21"/>
        </w:rPr>
        <w:t>第</w:t>
      </w:r>
      <w:r>
        <w:rPr>
          <w:rFonts w:ascii="Times New Roman" w:hAnsi="Times New Roman"/>
          <w:szCs w:val="21"/>
        </w:rPr>
        <w:t>（</w:t>
      </w:r>
      <w:r>
        <w:rPr>
          <w:rFonts w:ascii="Times New Roman" w:hAnsi="Times New Roman" w:hint="eastAsia"/>
          <w:szCs w:val="21"/>
        </w:rPr>
        <w:t>3</w:t>
      </w:r>
      <w:r>
        <w:rPr>
          <w:rFonts w:ascii="Times New Roman" w:hAnsi="Times New Roman"/>
          <w:szCs w:val="21"/>
        </w:rPr>
        <w:t>）</w:t>
      </w:r>
      <w:r>
        <w:rPr>
          <w:rFonts w:ascii="宋体" w:hAnsi="宋体" w:hint="eastAsia"/>
        </w:rPr>
        <w:t>—</w:t>
      </w:r>
      <w:r>
        <w:rPr>
          <w:rFonts w:ascii="Times New Roman" w:hAnsi="Times New Roman"/>
          <w:szCs w:val="21"/>
        </w:rPr>
        <w:t>（</w:t>
      </w: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列结果显示，无论是创新数量还是创新质量，</w:t>
      </w:r>
      <w:r>
        <w:rPr>
          <w:rFonts w:ascii="Times New Roman" w:eastAsia="华文宋体" w:hAnsi="Times New Roman"/>
          <w:i/>
          <w:iCs/>
          <w:szCs w:val="21"/>
        </w:rPr>
        <w:t>CDSTRI×</w:t>
      </w:r>
      <w:r>
        <w:rPr>
          <w:rFonts w:ascii="Times New Roman" w:eastAsia="华文宋体" w:hAnsi="Times New Roman" w:hint="eastAsia"/>
          <w:i/>
          <w:iCs/>
          <w:szCs w:val="21"/>
        </w:rPr>
        <w:t>SOE</w:t>
      </w:r>
      <w:r>
        <w:rPr>
          <w:rFonts w:ascii="Times New Roman" w:hAnsi="Times New Roman" w:hint="eastAsia"/>
        </w:rPr>
        <w:t>的回归系数均不显著，这意味着数字服务贸易开放</w:t>
      </w:r>
      <w:r>
        <w:rPr>
          <w:rFonts w:ascii="Times New Roman" w:hAnsi="Times New Roman"/>
        </w:rPr>
        <w:t>对</w:t>
      </w:r>
      <w:r>
        <w:rPr>
          <w:rFonts w:ascii="Times New Roman" w:hAnsi="Times New Roman" w:hint="eastAsia"/>
        </w:rPr>
        <w:t>国有</w:t>
      </w:r>
      <w:r>
        <w:rPr>
          <w:rFonts w:ascii="Times New Roman" w:hAnsi="Times New Roman"/>
        </w:rPr>
        <w:t>企业</w:t>
      </w:r>
      <w:r>
        <w:rPr>
          <w:rFonts w:ascii="Times New Roman" w:hAnsi="Times New Roman" w:hint="eastAsia"/>
        </w:rPr>
        <w:t>和非国有企业创新的</w:t>
      </w:r>
      <w:r>
        <w:rPr>
          <w:rFonts w:ascii="Times New Roman" w:hAnsi="Times New Roman"/>
        </w:rPr>
        <w:t>促进作用</w:t>
      </w:r>
      <w:r>
        <w:rPr>
          <w:rFonts w:ascii="Times New Roman" w:hAnsi="Times New Roman" w:hint="eastAsia"/>
        </w:rPr>
        <w:t>并无显著差异。一方面，国有企业大多是关系国计民生的企业，具备创新发展的较好基础，且</w:t>
      </w:r>
      <w:r>
        <w:rPr>
          <w:rFonts w:ascii="Times New Roman" w:hAnsi="Times New Roman"/>
          <w:color w:val="0D0D0D"/>
          <w:kern w:val="0"/>
          <w:szCs w:val="21"/>
          <w:lang w:bidi="ar"/>
        </w:rPr>
        <w:t>资金、规模、政策等优势是其在数字服务贸易开放下进行研发创新的有利条件；</w:t>
      </w:r>
      <w:r>
        <w:rPr>
          <w:rFonts w:ascii="Times New Roman" w:hAnsi="Times New Roman" w:hint="eastAsia"/>
          <w:color w:val="0D0D0D"/>
          <w:kern w:val="0"/>
          <w:szCs w:val="21"/>
          <w:lang w:bidi="ar"/>
        </w:rPr>
        <w:t>另一方面，</w:t>
      </w:r>
      <w:r>
        <w:rPr>
          <w:rFonts w:ascii="Times New Roman" w:hAnsi="Times New Roman" w:hint="eastAsia"/>
          <w:szCs w:val="21"/>
        </w:rPr>
        <w:t>外资企业和民营企业等非国有企业具有较强的创新活力和创造力</w:t>
      </w:r>
      <w:r>
        <w:rPr>
          <w:rFonts w:ascii="Times New Roman" w:hAnsi="Times New Roman"/>
          <w:color w:val="0D0D0D"/>
          <w:kern w:val="0"/>
          <w:szCs w:val="21"/>
          <w:lang w:bidi="ar"/>
        </w:rPr>
        <w:t>（</w:t>
      </w:r>
      <w:r>
        <w:rPr>
          <w:rFonts w:ascii="Times New Roman" w:hAnsi="Times New Roman"/>
          <w:color w:val="0D0D0D"/>
          <w:kern w:val="0"/>
          <w:szCs w:val="21"/>
          <w:lang w:bidi="ar"/>
        </w:rPr>
        <w:t>Wei</w:t>
      </w:r>
      <w:r>
        <w:rPr>
          <w:rFonts w:ascii="Times New Roman" w:hAnsi="Times New Roman" w:hint="eastAsia"/>
          <w:szCs w:val="21"/>
        </w:rPr>
        <w:t xml:space="preserve"> </w:t>
      </w:r>
      <w:r>
        <w:rPr>
          <w:rFonts w:ascii="Times New Roman" w:hAnsi="Times New Roman"/>
          <w:szCs w:val="21"/>
        </w:rPr>
        <w:t>et al</w:t>
      </w:r>
      <w:r>
        <w:rPr>
          <w:rFonts w:ascii="Times New Roman" w:hAnsi="Times New Roman"/>
          <w:color w:val="0D0D0D"/>
          <w:kern w:val="0"/>
          <w:szCs w:val="21"/>
          <w:lang w:bidi="ar"/>
        </w:rPr>
        <w:t>，</w:t>
      </w:r>
      <w:r>
        <w:rPr>
          <w:rFonts w:ascii="Times New Roman" w:hAnsi="Times New Roman"/>
          <w:color w:val="0D0D0D"/>
          <w:kern w:val="0"/>
          <w:szCs w:val="21"/>
          <w:lang w:bidi="ar"/>
        </w:rPr>
        <w:t>2017</w:t>
      </w:r>
      <w:r>
        <w:rPr>
          <w:rFonts w:ascii="Times New Roman" w:hAnsi="Times New Roman"/>
          <w:color w:val="0D0D0D"/>
          <w:kern w:val="0"/>
          <w:szCs w:val="21"/>
          <w:lang w:bidi="ar"/>
        </w:rPr>
        <w:t>）</w:t>
      </w:r>
      <w:r>
        <w:rPr>
          <w:rFonts w:ascii="Times New Roman" w:hAnsi="Times New Roman" w:hint="eastAsia"/>
          <w:szCs w:val="21"/>
        </w:rPr>
        <w:t>；数字服务贸易开放下该类企业</w:t>
      </w:r>
      <w:r>
        <w:rPr>
          <w:rFonts w:ascii="Times New Roman" w:hAnsi="Times New Roman"/>
          <w:color w:val="0D0D0D"/>
          <w:kern w:val="0"/>
          <w:szCs w:val="21"/>
          <w:lang w:bidi="ar"/>
        </w:rPr>
        <w:t>能够</w:t>
      </w:r>
      <w:r>
        <w:rPr>
          <w:rFonts w:ascii="Times New Roman" w:hAnsi="Times New Roman" w:hint="eastAsia"/>
          <w:color w:val="0D0D0D"/>
          <w:kern w:val="0"/>
          <w:szCs w:val="21"/>
          <w:lang w:bidi="ar"/>
        </w:rPr>
        <w:t>高效吸收和整合国外高端</w:t>
      </w:r>
      <w:r>
        <w:rPr>
          <w:rFonts w:ascii="Times New Roman" w:hAnsi="Times New Roman"/>
          <w:color w:val="0D0D0D"/>
          <w:kern w:val="0"/>
          <w:szCs w:val="21"/>
          <w:lang w:bidi="ar"/>
        </w:rPr>
        <w:t>数字化服务</w:t>
      </w:r>
      <w:r>
        <w:rPr>
          <w:rFonts w:ascii="Times New Roman" w:hAnsi="Times New Roman" w:hint="eastAsia"/>
          <w:color w:val="0D0D0D"/>
          <w:kern w:val="0"/>
          <w:szCs w:val="21"/>
          <w:lang w:bidi="ar"/>
        </w:rPr>
        <w:t>资源并将其</w:t>
      </w:r>
      <w:r>
        <w:rPr>
          <w:rFonts w:ascii="Times New Roman" w:hAnsi="Times New Roman"/>
          <w:color w:val="0D0D0D"/>
          <w:kern w:val="0"/>
          <w:szCs w:val="21"/>
          <w:lang w:bidi="ar"/>
        </w:rPr>
        <w:t>转化成隐性的非物化型知识溢出，如技能、技巧和诀窍等，</w:t>
      </w:r>
      <w:r>
        <w:rPr>
          <w:rFonts w:ascii="Times New Roman" w:hAnsi="Times New Roman" w:hint="eastAsia"/>
          <w:color w:val="0D0D0D"/>
          <w:kern w:val="0"/>
          <w:szCs w:val="21"/>
          <w:lang w:bidi="ar"/>
        </w:rPr>
        <w:t>不断提升自身的技术创新水平</w:t>
      </w:r>
      <w:r>
        <w:rPr>
          <w:rFonts w:ascii="Times New Roman" w:hAnsi="Times New Roman" w:hint="eastAsia"/>
          <w:szCs w:val="21"/>
        </w:rPr>
        <w:t>。</w:t>
      </w:r>
    </w:p>
    <w:p w:rsidR="00366207" w:rsidRDefault="00366207">
      <w:pPr>
        <w:pStyle w:val="2"/>
        <w:spacing w:after="0"/>
        <w:ind w:leftChars="0" w:left="0"/>
        <w:rPr>
          <w:rFonts w:ascii="Times New Roman" w:hAnsi="Times New Roman"/>
          <w:szCs w:val="21"/>
        </w:rPr>
      </w:pPr>
    </w:p>
    <w:p w:rsidR="00366207" w:rsidRDefault="00000000">
      <w:pPr>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6  </w:t>
      </w:r>
      <w:r>
        <w:rPr>
          <w:rFonts w:ascii="Times New Roman" w:eastAsia="楷体" w:hAnsi="Times New Roman" w:cs="Times New Roman" w:hint="eastAsia"/>
          <w:sz w:val="18"/>
          <w:szCs w:val="18"/>
        </w:rPr>
        <w:t>区分企业特征的异质性检验</w:t>
      </w:r>
    </w:p>
    <w:tbl>
      <w:tblPr>
        <w:tblW w:w="4994" w:type="pct"/>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282"/>
        <w:gridCol w:w="1504"/>
        <w:gridCol w:w="1504"/>
        <w:gridCol w:w="1503"/>
        <w:gridCol w:w="1503"/>
      </w:tblGrid>
      <w:tr w:rsidR="00366207">
        <w:trPr>
          <w:trHeight w:val="343"/>
          <w:jc w:val="center"/>
        </w:trPr>
        <w:tc>
          <w:tcPr>
            <w:tcW w:w="1374" w:type="pct"/>
            <w:vMerge w:val="restart"/>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0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0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c>
          <w:tcPr>
            <w:tcW w:w="90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0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r>
      <w:tr w:rsidR="00366207">
        <w:trPr>
          <w:trHeight w:val="302"/>
          <w:jc w:val="center"/>
        </w:trPr>
        <w:tc>
          <w:tcPr>
            <w:tcW w:w="1374" w:type="pct"/>
            <w:vMerge/>
            <w:tcBorders>
              <w:bottom w:val="single" w:sz="4" w:space="0" w:color="auto"/>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0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0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0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0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r>
      <w:tr w:rsidR="00366207">
        <w:trPr>
          <w:trHeight w:val="322"/>
          <w:jc w:val="center"/>
        </w:trPr>
        <w:tc>
          <w:tcPr>
            <w:tcW w:w="1374" w:type="pct"/>
            <w:tcBorders>
              <w:top w:val="single" w:sz="4" w:space="0" w:color="auto"/>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eastAsia="华文宋体" w:hAnsi="Times New Roman" w:cs="Times New Roman"/>
                <w:i/>
                <w:iCs/>
                <w:sz w:val="18"/>
                <w:szCs w:val="18"/>
              </w:rPr>
              <w:t>CDSTRI</w:t>
            </w:r>
          </w:p>
        </w:tc>
        <w:tc>
          <w:tcPr>
            <w:tcW w:w="90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-0.5729***</w:t>
            </w:r>
          </w:p>
        </w:tc>
        <w:tc>
          <w:tcPr>
            <w:tcW w:w="90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-0.3030***</w:t>
            </w:r>
          </w:p>
        </w:tc>
        <w:tc>
          <w:tcPr>
            <w:tcW w:w="90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-0.5381***</w:t>
            </w:r>
          </w:p>
        </w:tc>
        <w:tc>
          <w:tcPr>
            <w:tcW w:w="90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-0.3480***</w:t>
            </w:r>
          </w:p>
        </w:tc>
      </w:tr>
      <w:tr w:rsidR="00366207">
        <w:trPr>
          <w:trHeight w:val="259"/>
          <w:jc w:val="center"/>
        </w:trPr>
        <w:tc>
          <w:tcPr>
            <w:tcW w:w="137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(-5.39)</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(-3.77)</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(-4.43)</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(-4.09)</w:t>
            </w:r>
          </w:p>
        </w:tc>
      </w:tr>
      <w:tr w:rsidR="00366207">
        <w:trPr>
          <w:trHeight w:val="259"/>
          <w:jc w:val="center"/>
        </w:trPr>
        <w:tc>
          <w:tcPr>
            <w:tcW w:w="1374" w:type="pct"/>
            <w:vAlign w:val="center"/>
          </w:tcPr>
          <w:p w:rsidR="00366207" w:rsidRDefault="00000000">
            <w:pPr>
              <w:spacing w:line="240" w:lineRule="exact"/>
              <w:jc w:val="center"/>
              <w:rPr>
                <w:rFonts w:ascii="Times New Roman" w:eastAsia="华文宋体" w:hAnsi="Times New Roman" w:cs="Times New Roman"/>
                <w:i/>
                <w:iCs/>
                <w:sz w:val="18"/>
                <w:szCs w:val="18"/>
              </w:rPr>
            </w:pPr>
            <w:proofErr w:type="spellStart"/>
            <w:r>
              <w:rPr>
                <w:rFonts w:ascii="Times New Roman" w:eastAsia="华文宋体" w:hAnsi="Times New Roman" w:cs="Times New Roman"/>
                <w:i/>
                <w:iCs/>
                <w:sz w:val="18"/>
                <w:szCs w:val="18"/>
              </w:rPr>
              <w:t>CDSTRI×</w:t>
            </w:r>
            <w:r>
              <w:rPr>
                <w:rFonts w:ascii="Times New Roman" w:hAnsi="Times New Roman" w:cs="Times New Roman"/>
                <w:i/>
                <w:iCs/>
                <w:sz w:val="18"/>
                <w:szCs w:val="18"/>
              </w:rPr>
              <w:t>Firm_</w:t>
            </w:r>
            <w:r>
              <w:rPr>
                <w:rFonts w:ascii="Times New Roman" w:eastAsia="华文宋体" w:hAnsi="Times New Roman" w:cs="Times New Roman"/>
                <w:i/>
                <w:iCs/>
                <w:sz w:val="18"/>
                <w:szCs w:val="18"/>
              </w:rPr>
              <w:t>TFP</w:t>
            </w:r>
            <w:proofErr w:type="spellEnd"/>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-0.1709**</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-0.3151***</w:t>
            </w:r>
          </w:p>
        </w:tc>
        <w:tc>
          <w:tcPr>
            <w:tcW w:w="906" w:type="pct"/>
          </w:tcPr>
          <w:p w:rsidR="00366207" w:rsidRDefault="00366207">
            <w:pPr>
              <w:jc w:val="center"/>
              <w:rPr>
                <w:rFonts w:ascii="Times New Roman" w:hAnsi="Times New Roman" w:cs="Times New Roman"/>
                <w:sz w:val="18"/>
                <w:szCs w:val="18"/>
              </w:rPr>
            </w:pPr>
          </w:p>
        </w:tc>
        <w:tc>
          <w:tcPr>
            <w:tcW w:w="906" w:type="pct"/>
          </w:tcPr>
          <w:p w:rsidR="00366207" w:rsidRDefault="00366207">
            <w:pPr>
              <w:jc w:val="center"/>
              <w:rPr>
                <w:rFonts w:ascii="Times New Roman" w:hAnsi="Times New Roman" w:cs="Times New Roman"/>
                <w:sz w:val="18"/>
                <w:szCs w:val="18"/>
              </w:rPr>
            </w:pPr>
          </w:p>
        </w:tc>
      </w:tr>
      <w:tr w:rsidR="00366207">
        <w:trPr>
          <w:trHeight w:val="259"/>
          <w:jc w:val="center"/>
        </w:trPr>
        <w:tc>
          <w:tcPr>
            <w:tcW w:w="137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(-2.50)</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(-2.89)</w:t>
            </w:r>
          </w:p>
        </w:tc>
        <w:tc>
          <w:tcPr>
            <w:tcW w:w="906" w:type="pct"/>
          </w:tcPr>
          <w:p w:rsidR="00366207" w:rsidRDefault="00366207">
            <w:pPr>
              <w:jc w:val="center"/>
              <w:rPr>
                <w:rFonts w:ascii="Times New Roman" w:hAnsi="Times New Roman" w:cs="Times New Roman"/>
                <w:sz w:val="18"/>
                <w:szCs w:val="18"/>
              </w:rPr>
            </w:pPr>
          </w:p>
        </w:tc>
        <w:tc>
          <w:tcPr>
            <w:tcW w:w="906" w:type="pct"/>
          </w:tcPr>
          <w:p w:rsidR="00366207" w:rsidRDefault="00366207">
            <w:pPr>
              <w:jc w:val="center"/>
              <w:rPr>
                <w:rFonts w:ascii="Times New Roman" w:hAnsi="Times New Roman" w:cs="Times New Roman"/>
                <w:sz w:val="18"/>
                <w:szCs w:val="18"/>
              </w:rPr>
            </w:pPr>
          </w:p>
        </w:tc>
      </w:tr>
      <w:tr w:rsidR="00366207">
        <w:trPr>
          <w:trHeight w:val="259"/>
          <w:jc w:val="center"/>
        </w:trPr>
        <w:tc>
          <w:tcPr>
            <w:tcW w:w="1374" w:type="pct"/>
            <w:vAlign w:val="center"/>
          </w:tcPr>
          <w:p w:rsidR="00366207" w:rsidRDefault="00000000">
            <w:pPr>
              <w:spacing w:line="240" w:lineRule="exact"/>
              <w:jc w:val="center"/>
              <w:rPr>
                <w:rFonts w:ascii="Times New Roman" w:eastAsia="华文宋体" w:hAnsi="Times New Roman" w:cs="Times New Roman"/>
                <w:i/>
                <w:iCs/>
                <w:sz w:val="18"/>
                <w:szCs w:val="18"/>
              </w:rPr>
            </w:pPr>
            <w:r>
              <w:rPr>
                <w:rFonts w:ascii="Times New Roman" w:eastAsia="华文宋体" w:hAnsi="Times New Roman" w:cs="Times New Roman"/>
                <w:i/>
                <w:iCs/>
                <w:sz w:val="18"/>
                <w:szCs w:val="18"/>
              </w:rPr>
              <w:t>CDSTRI×SOE</w:t>
            </w:r>
          </w:p>
        </w:tc>
        <w:tc>
          <w:tcPr>
            <w:tcW w:w="90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0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-0.1760</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0.0042</w:t>
            </w:r>
          </w:p>
        </w:tc>
      </w:tr>
      <w:tr w:rsidR="00366207">
        <w:trPr>
          <w:trHeight w:val="259"/>
          <w:jc w:val="center"/>
        </w:trPr>
        <w:tc>
          <w:tcPr>
            <w:tcW w:w="137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0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0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(-1.03)</w:t>
            </w:r>
          </w:p>
        </w:tc>
        <w:tc>
          <w:tcPr>
            <w:tcW w:w="90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(0.03)</w:t>
            </w:r>
          </w:p>
        </w:tc>
      </w:tr>
      <w:tr w:rsidR="00366207">
        <w:trPr>
          <w:trHeight w:val="259"/>
          <w:jc w:val="center"/>
        </w:trPr>
        <w:tc>
          <w:tcPr>
            <w:tcW w:w="1374"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-6.2421***</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-5.4375***</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-6.3045***</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-5.5733***</w:t>
            </w:r>
          </w:p>
        </w:tc>
      </w:tr>
      <w:tr w:rsidR="00366207">
        <w:trPr>
          <w:trHeight w:val="259"/>
          <w:jc w:val="center"/>
        </w:trPr>
        <w:tc>
          <w:tcPr>
            <w:tcW w:w="1374"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(-4.14)</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(-3.96)</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(-4.16)</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(-4.01)</w:t>
            </w:r>
          </w:p>
        </w:tc>
      </w:tr>
      <w:tr w:rsidR="00366207">
        <w:trPr>
          <w:trHeight w:val="259"/>
          <w:jc w:val="center"/>
        </w:trPr>
        <w:tc>
          <w:tcPr>
            <w:tcW w:w="1374"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59"/>
          <w:jc w:val="center"/>
        </w:trPr>
        <w:tc>
          <w:tcPr>
            <w:tcW w:w="1374"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年份固定</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59"/>
          <w:jc w:val="center"/>
        </w:trPr>
        <w:tc>
          <w:tcPr>
            <w:tcW w:w="1374" w:type="pct"/>
            <w:tcBorders>
              <w:tl2br w:val="nil"/>
              <w:tr2bl w:val="nil"/>
            </w:tcBorders>
            <w:vAlign w:val="center"/>
          </w:tcPr>
          <w:p w:rsidR="00366207" w:rsidRDefault="00000000">
            <w:pPr>
              <w:spacing w:line="240" w:lineRule="exact"/>
              <w:jc w:val="center"/>
              <w:rPr>
                <w:rFonts w:ascii="Times New Roman" w:hAnsi="Times New Roman" w:cs="Times New Roman"/>
                <w:i/>
                <w:sz w:val="18"/>
                <w:szCs w:val="18"/>
              </w:rPr>
            </w:pPr>
            <w:r>
              <w:rPr>
                <w:rFonts w:ascii="Times New Roman" w:hAnsi="Times New Roman" w:cs="Times New Roman"/>
                <w:sz w:val="18"/>
                <w:szCs w:val="18"/>
              </w:rPr>
              <w:t>企业固定</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59"/>
          <w:jc w:val="center"/>
        </w:trPr>
        <w:tc>
          <w:tcPr>
            <w:tcW w:w="1374"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r>
      <w:tr w:rsidR="00366207">
        <w:trPr>
          <w:trHeight w:val="312"/>
          <w:jc w:val="center"/>
        </w:trPr>
        <w:tc>
          <w:tcPr>
            <w:tcW w:w="1374"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i/>
                <w:iCs/>
                <w:sz w:val="18"/>
                <w:szCs w:val="18"/>
                <w:vertAlign w:val="superscript"/>
              </w:rPr>
              <w:t>2</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0.175</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0.163</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0.174</w:t>
            </w:r>
          </w:p>
        </w:tc>
        <w:tc>
          <w:tcPr>
            <w:tcW w:w="90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0.161</w:t>
            </w:r>
          </w:p>
        </w:tc>
      </w:tr>
    </w:tbl>
    <w:p w:rsidR="00366207" w:rsidRDefault="00366207">
      <w:pPr>
        <w:pStyle w:val="2"/>
        <w:spacing w:after="0"/>
        <w:ind w:leftChars="0" w:left="0"/>
      </w:pPr>
    </w:p>
    <w:p w:rsidR="00366207" w:rsidRDefault="00000000">
      <w:pPr>
        <w:ind w:firstLineChars="200" w:firstLine="420"/>
        <w:rPr>
          <w:rFonts w:ascii="Times New Roman" w:hAnsi="Times New Roman"/>
        </w:rPr>
      </w:pPr>
      <w:r>
        <w:rPr>
          <w:rFonts w:ascii="楷体" w:eastAsia="楷体" w:hAnsi="楷体" w:cs="楷体" w:hint="eastAsia"/>
          <w:szCs w:val="21"/>
        </w:rPr>
        <w:t>2．区分行业性质的异质性检验。</w:t>
      </w:r>
      <w:r>
        <w:rPr>
          <w:rFonts w:ascii="Times New Roman" w:hAnsi="Times New Roman" w:hint="eastAsia"/>
        </w:rPr>
        <w:t>各行业由于要素密集度和竞争程度的不同，其创新活动存在不同的特点，亦会使</w:t>
      </w:r>
      <w:r>
        <w:rPr>
          <w:rFonts w:ascii="宋体" w:hAnsi="宋体" w:cs="宋体" w:hint="eastAsia"/>
          <w:szCs w:val="21"/>
        </w:rPr>
        <w:t>数字服务贸易开放</w:t>
      </w:r>
      <w:r>
        <w:rPr>
          <w:rFonts w:ascii="Times New Roman" w:hAnsi="Times New Roman" w:hint="eastAsia"/>
        </w:rPr>
        <w:t>对企业创新的影响存在差异。首先，本文依据鲁桐、党印（</w:t>
      </w:r>
      <w:r>
        <w:rPr>
          <w:rFonts w:ascii="Times New Roman" w:hAnsi="Times New Roman" w:hint="eastAsia"/>
        </w:rPr>
        <w:t>2014</w:t>
      </w:r>
      <w:r>
        <w:rPr>
          <w:rFonts w:ascii="Times New Roman" w:hAnsi="Times New Roman" w:hint="eastAsia"/>
        </w:rPr>
        <w:t>）由聚类分析得出的分类结果，按照行业的要素密集度设置虚拟变量</w:t>
      </w:r>
      <w:r>
        <w:rPr>
          <w:rFonts w:ascii="Times New Roman" w:hAnsi="Times New Roman" w:hint="eastAsia"/>
          <w:i/>
          <w:iCs/>
        </w:rPr>
        <w:t>Labor</w:t>
      </w:r>
      <w:r>
        <w:rPr>
          <w:rFonts w:ascii="Times New Roman" w:hAnsi="Times New Roman" w:hint="eastAsia"/>
        </w:rPr>
        <w:t>，当</w:t>
      </w:r>
      <w:r>
        <w:rPr>
          <w:rFonts w:ascii="Times New Roman" w:eastAsia="宋体" w:hAnsi="Times New Roman" w:cs="Times New Roman" w:hint="eastAsia"/>
        </w:rPr>
        <w:t>企业所在</w:t>
      </w:r>
      <w:r>
        <w:rPr>
          <w:rFonts w:ascii="Times New Roman" w:eastAsia="宋体" w:hAnsi="Times New Roman" w:cs="Times New Roman"/>
        </w:rPr>
        <w:t>行业</w:t>
      </w:r>
      <w:r>
        <w:rPr>
          <w:rFonts w:ascii="Times New Roman" w:hAnsi="Times New Roman"/>
        </w:rPr>
        <w:t>为</w:t>
      </w:r>
      <w:r>
        <w:rPr>
          <w:rFonts w:ascii="Times New Roman" w:hAnsi="Times New Roman" w:hint="eastAsia"/>
        </w:rPr>
        <w:t>劳动密集型</w:t>
      </w:r>
      <w:r>
        <w:rPr>
          <w:rFonts w:ascii="Times New Roman" w:hAnsi="Times New Roman"/>
        </w:rPr>
        <w:t>行业</w:t>
      </w:r>
      <w:r>
        <w:rPr>
          <w:rFonts w:ascii="Times New Roman" w:hAnsi="Times New Roman" w:hint="eastAsia"/>
        </w:rPr>
        <w:t>时，</w:t>
      </w:r>
      <w:r>
        <w:rPr>
          <w:rFonts w:ascii="Times New Roman" w:hAnsi="Times New Roman" w:hint="eastAsia"/>
          <w:i/>
          <w:iCs/>
        </w:rPr>
        <w:t>Labor</w:t>
      </w:r>
      <w:r>
        <w:rPr>
          <w:rFonts w:ascii="Times New Roman" w:hAnsi="Times New Roman" w:hint="eastAsia"/>
        </w:rPr>
        <w:t>取值为</w:t>
      </w:r>
      <w:r>
        <w:rPr>
          <w:rFonts w:ascii="Times New Roman" w:hAnsi="Times New Roman" w:hint="eastAsia"/>
        </w:rPr>
        <w:t>1</w:t>
      </w:r>
      <w:r>
        <w:rPr>
          <w:rFonts w:ascii="Times New Roman" w:hAnsi="Times New Roman" w:hint="eastAsia"/>
        </w:rPr>
        <w:t>，其余取值</w:t>
      </w:r>
      <w:r>
        <w:rPr>
          <w:rFonts w:ascii="Times New Roman" w:hAnsi="Times New Roman" w:hint="eastAsia"/>
        </w:rPr>
        <w:t>0</w:t>
      </w:r>
      <w:r>
        <w:rPr>
          <w:rFonts w:ascii="Times New Roman" w:hAnsi="Times New Roman" w:hint="eastAsia"/>
        </w:rPr>
        <w:t>，并将</w:t>
      </w:r>
      <w:proofErr w:type="spellStart"/>
      <w:r>
        <w:rPr>
          <w:rFonts w:ascii="Times New Roman" w:hAnsi="Times New Roman" w:hint="eastAsia"/>
          <w:i/>
          <w:iCs/>
        </w:rPr>
        <w:t>CDSTRI</w:t>
      </w:r>
      <w:r>
        <w:rPr>
          <w:rFonts w:ascii="Times New Roman" w:eastAsia="华文宋体" w:hAnsi="Times New Roman" w:cs="Times New Roman"/>
          <w:i/>
          <w:iCs/>
          <w:szCs w:val="21"/>
        </w:rPr>
        <w:t>×</w:t>
      </w:r>
      <w:r>
        <w:rPr>
          <w:rFonts w:ascii="Times New Roman" w:hAnsi="Times New Roman" w:hint="eastAsia"/>
          <w:i/>
          <w:iCs/>
        </w:rPr>
        <w:t>Labor</w:t>
      </w:r>
      <w:proofErr w:type="spellEnd"/>
      <w:r>
        <w:rPr>
          <w:rFonts w:ascii="Times New Roman" w:eastAsia="宋体" w:hAnsi="Times New Roman" w:cs="Times New Roman" w:hint="eastAsia"/>
        </w:rPr>
        <w:t>纳</w:t>
      </w:r>
      <w:r>
        <w:rPr>
          <w:rFonts w:ascii="Times New Roman" w:eastAsia="宋体" w:hAnsi="Times New Roman" w:cs="Times New Roman"/>
        </w:rPr>
        <w:t>入</w:t>
      </w:r>
      <w:r>
        <w:rPr>
          <w:rFonts w:ascii="Times New Roman" w:eastAsia="宋体" w:hAnsi="Times New Roman" w:cs="Times New Roman" w:hint="eastAsia"/>
        </w:rPr>
        <w:t>基准回归模型</w:t>
      </w:r>
      <w:r>
        <w:rPr>
          <w:rFonts w:ascii="Times New Roman" w:hAnsi="Times New Roman" w:hint="eastAsia"/>
        </w:rPr>
        <w:t>；二是</w:t>
      </w:r>
      <w:r>
        <w:rPr>
          <w:rFonts w:ascii="Times New Roman" w:hAnsi="Times New Roman" w:hint="eastAsia"/>
          <w:szCs w:val="21"/>
        </w:rPr>
        <w:t>分年度按照各行业赫芬达尔—赫希曼指数</w:t>
      </w:r>
      <w:r>
        <w:rPr>
          <w:rFonts w:ascii="宋体" w:eastAsia="宋体" w:hAnsi="宋体" w:cs="宋体" w:hint="eastAsia"/>
          <w:szCs w:val="21"/>
        </w:rPr>
        <w:t>（</w:t>
      </w:r>
      <w:r>
        <w:rPr>
          <w:rFonts w:ascii="Times New Roman" w:hAnsi="Times New Roman" w:hint="eastAsia"/>
          <w:i/>
          <w:iCs/>
          <w:szCs w:val="21"/>
        </w:rPr>
        <w:t>HHI</w:t>
      </w:r>
      <w:r>
        <w:rPr>
          <w:rFonts w:ascii="宋体" w:eastAsia="宋体" w:hAnsi="宋体" w:cs="宋体" w:hint="eastAsia"/>
          <w:szCs w:val="21"/>
        </w:rPr>
        <w:t>）</w:t>
      </w:r>
      <w:r>
        <w:rPr>
          <w:rFonts w:ascii="Times New Roman" w:eastAsia="宋体" w:hAnsi="Times New Roman" w:hint="eastAsia"/>
          <w:szCs w:val="21"/>
        </w:rPr>
        <w:t>中位数</w:t>
      </w:r>
      <w:r>
        <w:rPr>
          <w:rFonts w:ascii="Times New Roman" w:hAnsi="Times New Roman" w:hint="eastAsia"/>
          <w:szCs w:val="21"/>
        </w:rPr>
        <w:t>构建</w:t>
      </w:r>
      <w:r>
        <w:rPr>
          <w:rFonts w:ascii="Times New Roman" w:hAnsi="Times New Roman" w:hint="eastAsia"/>
        </w:rPr>
        <w:t>虚拟变量</w:t>
      </w:r>
      <w:proofErr w:type="spellStart"/>
      <w:r>
        <w:rPr>
          <w:rFonts w:ascii="Times New Roman" w:hAnsi="Times New Roman" w:hint="eastAsia"/>
          <w:i/>
          <w:iCs/>
        </w:rPr>
        <w:t>Mkt_Con</w:t>
      </w:r>
      <w:proofErr w:type="spellEnd"/>
      <w:r>
        <w:rPr>
          <w:rFonts w:ascii="Times New Roman" w:eastAsia="宋体" w:hAnsi="Times New Roman" w:cs="Times New Roman" w:hint="eastAsia"/>
          <w:szCs w:val="21"/>
        </w:rPr>
        <w:t>，</w:t>
      </w:r>
      <w:r>
        <w:rPr>
          <w:rFonts w:ascii="Times New Roman" w:hAnsi="Times New Roman" w:hint="eastAsia"/>
        </w:rPr>
        <w:t>当</w:t>
      </w:r>
      <w:r>
        <w:rPr>
          <w:rFonts w:ascii="Times New Roman" w:hAnsi="Times New Roman"/>
        </w:rPr>
        <w:t>企业所在行业</w:t>
      </w:r>
      <w:r>
        <w:rPr>
          <w:rFonts w:ascii="Times New Roman" w:hAnsi="Times New Roman" w:hint="eastAsia"/>
        </w:rPr>
        <w:t>市场集中度较高，即为垄断行业时取值为</w:t>
      </w:r>
      <w:r>
        <w:rPr>
          <w:rFonts w:ascii="Times New Roman" w:hAnsi="Times New Roman" w:hint="eastAsia"/>
        </w:rPr>
        <w:t>1</w:t>
      </w:r>
      <w:r>
        <w:rPr>
          <w:rFonts w:ascii="Times New Roman" w:hAnsi="Times New Roman" w:hint="eastAsia"/>
        </w:rPr>
        <w:t>，其余高竞争行业取值为</w:t>
      </w:r>
      <w:r>
        <w:rPr>
          <w:rFonts w:ascii="Times New Roman" w:hAnsi="Times New Roman" w:hint="eastAsia"/>
        </w:rPr>
        <w:t>0</w:t>
      </w:r>
      <w:r>
        <w:rPr>
          <w:rFonts w:ascii="Times New Roman" w:hAnsi="Times New Roman" w:hint="eastAsia"/>
        </w:rPr>
        <w:t>，</w:t>
      </w:r>
      <w:proofErr w:type="spellStart"/>
      <w:r>
        <w:rPr>
          <w:rFonts w:ascii="Times New Roman" w:hAnsi="Times New Roman" w:hint="eastAsia"/>
          <w:i/>
          <w:iCs/>
        </w:rPr>
        <w:t>CDSTRI</w:t>
      </w:r>
      <w:r>
        <w:rPr>
          <w:rFonts w:ascii="Times New Roman" w:eastAsia="华文宋体" w:hAnsi="Times New Roman" w:cs="Times New Roman"/>
          <w:i/>
          <w:iCs/>
          <w:szCs w:val="21"/>
        </w:rPr>
        <w:t>×</w:t>
      </w:r>
      <w:r>
        <w:rPr>
          <w:rFonts w:ascii="Times New Roman" w:hAnsi="Times New Roman" w:hint="eastAsia"/>
          <w:i/>
          <w:iCs/>
        </w:rPr>
        <w:t>Mkt_Con</w:t>
      </w:r>
      <w:proofErr w:type="spellEnd"/>
      <w:r>
        <w:rPr>
          <w:rFonts w:ascii="Times New Roman" w:hAnsi="Times New Roman" w:hint="eastAsia"/>
        </w:rPr>
        <w:t>的回归系数则为在不同市场竞争程度行业间</w:t>
      </w:r>
      <w:r>
        <w:rPr>
          <w:rFonts w:hint="eastAsia"/>
        </w:rPr>
        <w:t>数字服务贸易开放的企业创新</w:t>
      </w:r>
      <w:r>
        <w:rPr>
          <w:rFonts w:ascii="Times New Roman" w:hAnsi="Times New Roman" w:hint="eastAsia"/>
        </w:rPr>
        <w:t>效应差异。区分行业性质的异质性检验</w:t>
      </w:r>
      <w:r>
        <w:rPr>
          <w:rFonts w:ascii="Times New Roman" w:hAnsi="Times New Roman"/>
        </w:rPr>
        <w:t>结果如表</w:t>
      </w:r>
      <w:r>
        <w:rPr>
          <w:rFonts w:ascii="Times New Roman" w:hAnsi="Times New Roman" w:hint="eastAsia"/>
        </w:rPr>
        <w:t>7</w:t>
      </w:r>
      <w:r>
        <w:rPr>
          <w:rFonts w:ascii="Times New Roman" w:hAnsi="Times New Roman"/>
        </w:rPr>
        <w:t>所示。</w:t>
      </w:r>
    </w:p>
    <w:p w:rsidR="00366207" w:rsidRDefault="00000000">
      <w:pPr>
        <w:ind w:firstLineChars="200" w:firstLine="420"/>
        <w:rPr>
          <w:rFonts w:ascii="Times New Roman" w:eastAsia="宋体" w:hAnsi="Times New Roman" w:cs="Times New Roman"/>
        </w:rPr>
      </w:pPr>
      <w:r>
        <w:rPr>
          <w:rFonts w:hint="eastAsia"/>
        </w:rPr>
        <w:t>表</w:t>
      </w:r>
      <w:r>
        <w:rPr>
          <w:rFonts w:ascii="Times New Roman" w:hAnsi="Times New Roman" w:cs="Times New Roman" w:hint="eastAsia"/>
        </w:rPr>
        <w:t>7</w:t>
      </w:r>
      <w:r>
        <w:rPr>
          <w:rFonts w:ascii="Times New Roman" w:eastAsia="宋体" w:hAnsi="Times New Roman" w:cs="Times New Roman" w:hint="eastAsia"/>
          <w:szCs w:val="21"/>
        </w:rPr>
        <w:t>第</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hAnsi="Times New Roman" w:hint="eastAsia"/>
          <w:szCs w:val="21"/>
        </w:rPr>
        <w:t>列</w:t>
      </w:r>
      <w:proofErr w:type="spellStart"/>
      <w:r>
        <w:rPr>
          <w:rFonts w:ascii="Times New Roman" w:hAnsi="Times New Roman" w:hint="eastAsia"/>
          <w:i/>
          <w:iCs/>
        </w:rPr>
        <w:t>CDSTRI</w:t>
      </w:r>
      <w:r>
        <w:rPr>
          <w:rFonts w:ascii="Times New Roman" w:eastAsia="华文宋体" w:hAnsi="Times New Roman" w:cs="Times New Roman"/>
          <w:i/>
          <w:iCs/>
          <w:szCs w:val="21"/>
        </w:rPr>
        <w:t>×</w:t>
      </w:r>
      <w:r>
        <w:rPr>
          <w:rFonts w:ascii="Times New Roman" w:hAnsi="Times New Roman" w:hint="eastAsia"/>
          <w:i/>
          <w:iCs/>
        </w:rPr>
        <w:t>Labor</w:t>
      </w:r>
      <w:proofErr w:type="spellEnd"/>
      <w:r>
        <w:rPr>
          <w:rFonts w:ascii="Times New Roman" w:hAnsi="Times New Roman" w:hint="eastAsia"/>
        </w:rPr>
        <w:t>的回归</w:t>
      </w:r>
      <w:r>
        <w:rPr>
          <w:rFonts w:ascii="Times New Roman" w:eastAsia="宋体" w:hAnsi="Times New Roman" w:cs="Times New Roman"/>
        </w:rPr>
        <w:t>系数</w:t>
      </w:r>
      <w:r>
        <w:rPr>
          <w:rFonts w:ascii="Times New Roman" w:eastAsia="宋体" w:hAnsi="Times New Roman" w:cs="Times New Roman" w:hint="eastAsia"/>
        </w:rPr>
        <w:t>不显著</w:t>
      </w:r>
      <w:r>
        <w:rPr>
          <w:rFonts w:ascii="Times New Roman" w:eastAsia="宋体" w:hAnsi="Times New Roman" w:cs="Times New Roman"/>
        </w:rPr>
        <w:t>，</w:t>
      </w:r>
      <w:r>
        <w:rPr>
          <w:rFonts w:ascii="Times New Roman" w:eastAsia="宋体" w:hAnsi="Times New Roman" w:cs="Times New Roman" w:hint="eastAsia"/>
        </w:rPr>
        <w:t>表明</w:t>
      </w:r>
      <w:r>
        <w:rPr>
          <w:rFonts w:ascii="Times New Roman" w:hAnsi="Times New Roman" w:hint="eastAsia"/>
        </w:rPr>
        <w:t>劳动密集型行业和非劳动密集型行业的企业均能获取数字服务贸易开放所带来的创新数量提升</w:t>
      </w:r>
      <w:r>
        <w:rPr>
          <w:rFonts w:ascii="Times New Roman" w:hAnsi="Times New Roman"/>
        </w:rPr>
        <w:t>红利</w:t>
      </w:r>
      <w:r>
        <w:rPr>
          <w:rFonts w:ascii="Times New Roman" w:hAnsi="Times New Roman" w:hint="eastAsia"/>
        </w:rPr>
        <w:t>。</w:t>
      </w:r>
      <w:r>
        <w:rPr>
          <w:rFonts w:hint="eastAsia"/>
        </w:rPr>
        <w:t>表</w:t>
      </w:r>
      <w:r>
        <w:rPr>
          <w:rFonts w:ascii="Times New Roman" w:hAnsi="Times New Roman" w:cs="Times New Roman" w:hint="eastAsia"/>
        </w:rPr>
        <w:t>7</w:t>
      </w:r>
      <w:r>
        <w:rPr>
          <w:rFonts w:ascii="Times New Roman" w:eastAsia="宋体" w:hAnsi="Times New Roman" w:cs="Times New Roman" w:hint="eastAsia"/>
          <w:szCs w:val="21"/>
        </w:rPr>
        <w:t>第</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hAnsi="Times New Roman" w:hint="eastAsia"/>
          <w:szCs w:val="21"/>
        </w:rPr>
        <w:t>列</w:t>
      </w:r>
      <w:proofErr w:type="spellStart"/>
      <w:r>
        <w:rPr>
          <w:rFonts w:ascii="Times New Roman" w:hAnsi="Times New Roman" w:hint="eastAsia"/>
          <w:i/>
          <w:iCs/>
        </w:rPr>
        <w:t>CDSTRI</w:t>
      </w:r>
      <w:r>
        <w:rPr>
          <w:rFonts w:ascii="Times New Roman" w:eastAsia="华文宋体" w:hAnsi="Times New Roman" w:cs="Times New Roman"/>
          <w:i/>
          <w:iCs/>
          <w:szCs w:val="21"/>
        </w:rPr>
        <w:t>×</w:t>
      </w:r>
      <w:r>
        <w:rPr>
          <w:rFonts w:ascii="Times New Roman" w:hAnsi="Times New Roman" w:hint="eastAsia"/>
          <w:i/>
          <w:iCs/>
        </w:rPr>
        <w:t>Labor</w:t>
      </w:r>
      <w:proofErr w:type="spellEnd"/>
      <w:r>
        <w:rPr>
          <w:rFonts w:ascii="Times New Roman" w:hAnsi="Times New Roman" w:hint="eastAsia"/>
        </w:rPr>
        <w:t>的回归</w:t>
      </w:r>
      <w:r>
        <w:rPr>
          <w:rFonts w:ascii="Times New Roman" w:eastAsia="宋体" w:hAnsi="Times New Roman" w:cs="Times New Roman"/>
        </w:rPr>
        <w:t>系数</w:t>
      </w:r>
      <w:r>
        <w:rPr>
          <w:rFonts w:ascii="Times New Roman" w:eastAsia="宋体" w:hAnsi="Times New Roman" w:cs="Times New Roman" w:hint="eastAsia"/>
        </w:rPr>
        <w:t>在</w:t>
      </w:r>
      <w:r>
        <w:rPr>
          <w:rFonts w:ascii="Times New Roman" w:eastAsia="宋体" w:hAnsi="Times New Roman" w:cs="Times New Roman" w:hint="eastAsia"/>
        </w:rPr>
        <w:t>5%</w:t>
      </w:r>
      <w:r>
        <w:rPr>
          <w:rFonts w:ascii="Times New Roman" w:eastAsia="宋体" w:hAnsi="Times New Roman" w:cs="Times New Roman" w:hint="eastAsia"/>
        </w:rPr>
        <w:t>的水平下显著为负</w:t>
      </w:r>
      <w:r>
        <w:rPr>
          <w:rFonts w:hint="eastAsia"/>
        </w:rPr>
        <w:t>，这意味着</w:t>
      </w:r>
      <w:r>
        <w:rPr>
          <w:rFonts w:ascii="Times New Roman" w:eastAsia="宋体" w:hAnsi="Times New Roman" w:cs="Times New Roman"/>
        </w:rPr>
        <w:t>数字服务贸易开放对劳动密集型</w:t>
      </w:r>
      <w:r>
        <w:rPr>
          <w:rFonts w:ascii="Times New Roman" w:eastAsia="宋体" w:hAnsi="Times New Roman" w:cs="Times New Roman" w:hint="eastAsia"/>
        </w:rPr>
        <w:t>行业的企业创新质量</w:t>
      </w:r>
      <w:r>
        <w:rPr>
          <w:rFonts w:ascii="Times New Roman" w:eastAsia="宋体" w:hAnsi="Times New Roman" w:cs="Times New Roman"/>
        </w:rPr>
        <w:t>促进作用较弱</w:t>
      </w:r>
      <w:r>
        <w:rPr>
          <w:rFonts w:ascii="Times New Roman" w:eastAsia="宋体" w:hAnsi="Times New Roman" w:cs="Times New Roman" w:hint="eastAsia"/>
        </w:rPr>
        <w:t>。</w:t>
      </w:r>
      <w:r>
        <w:rPr>
          <w:rFonts w:ascii="Times New Roman" w:eastAsia="宋体" w:hAnsi="Times New Roman" w:cs="Times New Roman"/>
        </w:rPr>
        <w:t>劳动密集型行业的企业技术含量较低，</w:t>
      </w:r>
      <w:r>
        <w:rPr>
          <w:rFonts w:ascii="Times New Roman" w:eastAsia="宋体" w:hAnsi="Times New Roman" w:cs="Times New Roman"/>
          <w:szCs w:val="21"/>
        </w:rPr>
        <w:t>更倾向对现有技术进行模仿改造，</w:t>
      </w:r>
      <w:r>
        <w:rPr>
          <w:rFonts w:ascii="Times New Roman" w:eastAsia="宋体" w:hAnsi="Times New Roman" w:cs="Times New Roman"/>
        </w:rPr>
        <w:t>而资本和技术密集型行业</w:t>
      </w:r>
      <w:r>
        <w:rPr>
          <w:rFonts w:ascii="Times New Roman" w:eastAsia="宋体" w:hAnsi="Times New Roman" w:cs="Times New Roman" w:hint="eastAsia"/>
        </w:rPr>
        <w:t>的企业具有</w:t>
      </w:r>
      <w:r>
        <w:rPr>
          <w:rFonts w:ascii="Times New Roman" w:eastAsia="宋体" w:hAnsi="Times New Roman" w:cs="Times New Roman"/>
        </w:rPr>
        <w:t>高技术优势，</w:t>
      </w:r>
      <w:r>
        <w:rPr>
          <w:rFonts w:ascii="Times New Roman" w:eastAsia="宋体" w:hAnsi="Times New Roman" w:cs="Times New Roman" w:hint="eastAsia"/>
        </w:rPr>
        <w:t>因而在</w:t>
      </w:r>
      <w:r>
        <w:rPr>
          <w:rFonts w:ascii="Times New Roman" w:eastAsia="宋体" w:hAnsi="Times New Roman" w:cs="Times New Roman"/>
        </w:rPr>
        <w:t>数字服务贸易开放</w:t>
      </w:r>
      <w:r>
        <w:rPr>
          <w:rFonts w:ascii="Times New Roman" w:eastAsia="宋体" w:hAnsi="Times New Roman" w:cs="Times New Roman" w:hint="eastAsia"/>
        </w:rPr>
        <w:t>下</w:t>
      </w:r>
      <w:r>
        <w:rPr>
          <w:rFonts w:ascii="Times New Roman" w:eastAsia="宋体" w:hAnsi="Times New Roman" w:cs="Times New Roman"/>
          <w:szCs w:val="21"/>
        </w:rPr>
        <w:t>进行</w:t>
      </w:r>
      <w:r>
        <w:rPr>
          <w:rFonts w:ascii="Times New Roman" w:eastAsia="宋体" w:hAnsi="Times New Roman" w:cs="Times New Roman" w:hint="eastAsia"/>
          <w:szCs w:val="21"/>
        </w:rPr>
        <w:t>高质量研发</w:t>
      </w:r>
      <w:r>
        <w:rPr>
          <w:rFonts w:ascii="Times New Roman" w:eastAsia="宋体" w:hAnsi="Times New Roman" w:cs="Times New Roman"/>
          <w:szCs w:val="21"/>
        </w:rPr>
        <w:t>创新的</w:t>
      </w:r>
      <w:r>
        <w:rPr>
          <w:rFonts w:ascii="Times New Roman" w:eastAsia="宋体" w:hAnsi="Times New Roman" w:cs="Times New Roman" w:hint="eastAsia"/>
          <w:szCs w:val="21"/>
        </w:rPr>
        <w:t>动力和能力</w:t>
      </w:r>
      <w:r>
        <w:rPr>
          <w:rFonts w:ascii="Times New Roman" w:eastAsia="宋体" w:hAnsi="Times New Roman" w:cs="Times New Roman"/>
          <w:szCs w:val="21"/>
        </w:rPr>
        <w:t>强</w:t>
      </w:r>
      <w:r>
        <w:rPr>
          <w:rFonts w:ascii="Times New Roman" w:eastAsia="宋体" w:hAnsi="Times New Roman" w:cs="Times New Roman" w:hint="eastAsia"/>
        </w:rPr>
        <w:t>。此外，</w:t>
      </w:r>
      <w:r>
        <w:rPr>
          <w:rFonts w:ascii="Times New Roman" w:eastAsia="宋体" w:hAnsi="Times New Roman" w:cs="Times New Roman"/>
        </w:rPr>
        <w:t>资本和技术密集型</w:t>
      </w:r>
      <w:r>
        <w:rPr>
          <w:rFonts w:ascii="Times New Roman" w:eastAsia="宋体" w:hAnsi="Times New Roman" w:cs="Times New Roman" w:hint="eastAsia"/>
        </w:rPr>
        <w:t>行业</w:t>
      </w:r>
      <w:r>
        <w:rPr>
          <w:rFonts w:ascii="宋体" w:eastAsia="宋体" w:hAnsi="宋体" w:cs="宋体" w:hint="eastAsia"/>
        </w:rPr>
        <w:t>对</w:t>
      </w:r>
      <w:r>
        <w:rPr>
          <w:rFonts w:ascii="Times New Roman" w:hAnsi="Times New Roman" w:cs="Times New Roman" w:hint="eastAsia"/>
          <w:szCs w:val="21"/>
        </w:rPr>
        <w:t>数字化的知</w:t>
      </w:r>
      <w:r>
        <w:rPr>
          <w:rFonts w:ascii="Times New Roman" w:hAnsi="Times New Roman" w:cs="Times New Roman" w:hint="eastAsia"/>
          <w:szCs w:val="21"/>
        </w:rPr>
        <w:lastRenderedPageBreak/>
        <w:t>识和信息</w:t>
      </w:r>
      <w:r>
        <w:rPr>
          <w:rFonts w:ascii="Times New Roman" w:eastAsia="宋体" w:hAnsi="Times New Roman" w:cs="Times New Roman" w:hint="eastAsia"/>
        </w:rPr>
        <w:t>需求更多</w:t>
      </w:r>
      <w:r>
        <w:rPr>
          <w:rFonts w:ascii="Times New Roman" w:eastAsia="宋体" w:hAnsi="Times New Roman" w:cs="Times New Roman"/>
        </w:rPr>
        <w:t>，企业生产</w:t>
      </w:r>
      <w:r>
        <w:rPr>
          <w:rFonts w:ascii="Times New Roman" w:eastAsia="宋体" w:hAnsi="Times New Roman" w:cs="Times New Roman" w:hint="eastAsia"/>
        </w:rPr>
        <w:t>研发时使用的</w:t>
      </w:r>
      <w:r>
        <w:rPr>
          <w:rFonts w:ascii="Times New Roman" w:eastAsia="宋体" w:hAnsi="Times New Roman" w:cs="Times New Roman"/>
        </w:rPr>
        <w:t>数字服务</w:t>
      </w:r>
      <w:r>
        <w:rPr>
          <w:rFonts w:ascii="Times New Roman" w:eastAsia="宋体" w:hAnsi="Times New Roman" w:cs="Times New Roman" w:hint="eastAsia"/>
        </w:rPr>
        <w:t>要素</w:t>
      </w:r>
      <w:r>
        <w:rPr>
          <w:rFonts w:ascii="Times New Roman" w:eastAsia="宋体" w:hAnsi="Times New Roman" w:cs="Times New Roman"/>
        </w:rPr>
        <w:t>占</w:t>
      </w:r>
      <w:r>
        <w:rPr>
          <w:rFonts w:ascii="Times New Roman" w:eastAsia="宋体" w:hAnsi="Times New Roman" w:cs="Times New Roman" w:hint="eastAsia"/>
        </w:rPr>
        <w:t>比</w:t>
      </w:r>
      <w:r>
        <w:rPr>
          <w:rFonts w:ascii="Times New Roman" w:eastAsia="宋体" w:hAnsi="Times New Roman" w:cs="Times New Roman"/>
        </w:rPr>
        <w:t>更大</w:t>
      </w:r>
      <w:r>
        <w:rPr>
          <w:rFonts w:ascii="Times New Roman" w:eastAsia="宋体" w:hAnsi="Times New Roman" w:cs="Times New Roman" w:hint="eastAsia"/>
        </w:rPr>
        <w:t>。因此，</w:t>
      </w:r>
      <w:r>
        <w:rPr>
          <w:rFonts w:ascii="Times New Roman" w:eastAsia="宋体" w:hAnsi="Times New Roman" w:cs="Times New Roman"/>
        </w:rPr>
        <w:t>数字服务贸易开</w:t>
      </w:r>
      <w:r>
        <w:rPr>
          <w:rFonts w:ascii="宋体" w:eastAsia="宋体" w:hAnsi="宋体" w:cs="宋体" w:hint="eastAsia"/>
        </w:rPr>
        <w:t>放更能通过数字化转型驱动效应赋能非劳动密集型行业内企业的全方位、多领域的</w:t>
      </w:r>
      <w:r>
        <w:rPr>
          <w:rFonts w:ascii="Times New Roman" w:eastAsia="宋体" w:hAnsi="Times New Roman" w:cs="Times New Roman" w:hint="eastAsia"/>
        </w:rPr>
        <w:t>技术突破</w:t>
      </w:r>
      <w:r>
        <w:rPr>
          <w:rFonts w:ascii="Times New Roman" w:eastAsia="宋体" w:hAnsi="Times New Roman" w:cs="Times New Roman"/>
        </w:rPr>
        <w:t>。</w:t>
      </w:r>
    </w:p>
    <w:p w:rsidR="00366207" w:rsidRDefault="00000000">
      <w:pPr>
        <w:pStyle w:val="2"/>
        <w:spacing w:after="0"/>
        <w:ind w:leftChars="0" w:left="0"/>
        <w:rPr>
          <w:rFonts w:ascii="Times New Roman" w:hAnsi="Times New Roman"/>
        </w:rPr>
      </w:pPr>
      <w:r>
        <w:rPr>
          <w:rFonts w:hint="eastAsia"/>
        </w:rPr>
        <w:t>从表</w:t>
      </w:r>
      <w:r>
        <w:rPr>
          <w:rFonts w:ascii="Times New Roman" w:hAnsi="Times New Roman"/>
        </w:rPr>
        <w:t>7</w:t>
      </w:r>
      <w:r>
        <w:rPr>
          <w:rFonts w:ascii="Times New Roman" w:hAnsi="Times New Roman" w:hint="eastAsia"/>
          <w:szCs w:val="21"/>
        </w:rPr>
        <w:t>第</w:t>
      </w:r>
      <w:r>
        <w:rPr>
          <w:rFonts w:ascii="Times New Roman" w:hAnsi="Times New Roman"/>
          <w:szCs w:val="21"/>
        </w:rPr>
        <w:t>（</w:t>
      </w:r>
      <w:r>
        <w:rPr>
          <w:rFonts w:ascii="Times New Roman" w:hAnsi="Times New Roman" w:hint="eastAsia"/>
          <w:szCs w:val="21"/>
        </w:rPr>
        <w:t>3</w:t>
      </w:r>
      <w:r>
        <w:rPr>
          <w:rFonts w:ascii="Times New Roman" w:hAnsi="Times New Roman"/>
          <w:szCs w:val="21"/>
        </w:rPr>
        <w:t>）</w:t>
      </w:r>
      <w:r>
        <w:rPr>
          <w:rFonts w:ascii="宋体" w:hAnsi="宋体" w:hint="eastAsia"/>
        </w:rPr>
        <w:t>—</w:t>
      </w:r>
      <w:r>
        <w:rPr>
          <w:rFonts w:ascii="Times New Roman" w:hAnsi="Times New Roman"/>
          <w:szCs w:val="21"/>
        </w:rPr>
        <w:t>（</w:t>
      </w: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列可以看出，无论是创新数量还是创新质量，</w:t>
      </w:r>
      <w:proofErr w:type="spellStart"/>
      <w:r>
        <w:rPr>
          <w:rFonts w:ascii="Times New Roman" w:eastAsia="华文宋体" w:hAnsi="Times New Roman"/>
          <w:i/>
          <w:iCs/>
          <w:szCs w:val="21"/>
        </w:rPr>
        <w:t>CDSTRI×</w:t>
      </w:r>
      <w:r>
        <w:rPr>
          <w:rFonts w:ascii="Times New Roman" w:hAnsi="Times New Roman" w:hint="eastAsia"/>
          <w:i/>
          <w:iCs/>
        </w:rPr>
        <w:t>Mkt_Con</w:t>
      </w:r>
      <w:proofErr w:type="spellEnd"/>
      <w:r>
        <w:rPr>
          <w:rFonts w:ascii="Times New Roman" w:hAnsi="Times New Roman" w:hint="eastAsia"/>
        </w:rPr>
        <w:t>的回归</w:t>
      </w:r>
      <w:r>
        <w:rPr>
          <w:rFonts w:ascii="宋体" w:hAnsi="宋体" w:cs="宋体" w:hint="eastAsia"/>
          <w:szCs w:val="21"/>
        </w:rPr>
        <w:t>系数均显著为负，说明数</w:t>
      </w:r>
      <w:r>
        <w:rPr>
          <w:rFonts w:ascii="Times New Roman" w:hAnsi="Times New Roman" w:hint="eastAsia"/>
          <w:szCs w:val="21"/>
        </w:rPr>
        <w:t>字服务贸易开放</w:t>
      </w:r>
      <w:r>
        <w:rPr>
          <w:rFonts w:ascii="Times New Roman" w:hAnsi="Times New Roman" w:hint="eastAsia"/>
        </w:rPr>
        <w:t>对高市场竞争行业内企业的创新促进效果优于垄断行业，</w:t>
      </w:r>
      <w:r>
        <w:rPr>
          <w:rFonts w:ascii="Times New Roman" w:hAnsi="Times New Roman"/>
          <w:szCs w:val="21"/>
        </w:rPr>
        <w:t>对此可能的</w:t>
      </w:r>
      <w:r>
        <w:rPr>
          <w:rFonts w:ascii="Times New Roman" w:hAnsi="Times New Roman" w:hint="eastAsia"/>
        </w:rPr>
        <w:t>解释是：垄断行业的企业往往有更好的资源</w:t>
      </w:r>
      <w:r>
        <w:rPr>
          <w:rFonts w:ascii="宋体" w:hAnsi="宋体" w:cs="宋体" w:hint="eastAsia"/>
          <w:szCs w:val="21"/>
        </w:rPr>
        <w:t>(</w:t>
      </w:r>
      <w:r>
        <w:rPr>
          <w:rFonts w:ascii="Times New Roman" w:hAnsi="Times New Roman" w:hint="eastAsia"/>
        </w:rPr>
        <w:t>市场力量、贷款甚至是政府补贴</w:t>
      </w:r>
      <w:r>
        <w:rPr>
          <w:rFonts w:ascii="宋体" w:hAnsi="宋体" w:cs="宋体" w:hint="eastAsia"/>
        </w:rPr>
        <w:t>)</w:t>
      </w:r>
      <w:r>
        <w:rPr>
          <w:rFonts w:ascii="Times New Roman" w:hAnsi="Times New Roman" w:hint="eastAsia"/>
        </w:rPr>
        <w:t>，进而产生“阿罗替代效应”和“产品惯性”，企业自身的创新动力较弱，因而数字服务贸易开放产生的创新激励也较弱；对于竞争性行业的企业而言，</w:t>
      </w:r>
      <w:r>
        <w:rPr>
          <w:rFonts w:hint="eastAsia"/>
        </w:rPr>
        <w:t>产品创新战略是其</w:t>
      </w:r>
      <w:r>
        <w:rPr>
          <w:rFonts w:ascii="Times New Roman" w:hAnsi="Times New Roman" w:hint="eastAsia"/>
        </w:rPr>
        <w:t>求得生存和发展的关键，行业内部较为激烈的竞争环境会迫使企业间展开创新竞赛，从而激励企业将数字服务贸易开放所带来的高端</w:t>
      </w:r>
      <w:r>
        <w:rPr>
          <w:rFonts w:hint="eastAsia"/>
          <w:szCs w:val="21"/>
        </w:rPr>
        <w:t>知识、技术和信息等</w:t>
      </w:r>
      <w:r>
        <w:rPr>
          <w:rFonts w:ascii="宋体" w:hAnsi="宋体" w:cs="宋体" w:hint="eastAsia"/>
          <w:szCs w:val="21"/>
        </w:rPr>
        <w:t>应用到研发创新活动中，不断</w:t>
      </w:r>
      <w:r>
        <w:rPr>
          <w:rFonts w:ascii="Times New Roman" w:hAnsi="Times New Roman" w:hint="eastAsia"/>
        </w:rPr>
        <w:t>积累和</w:t>
      </w:r>
      <w:r>
        <w:rPr>
          <w:rFonts w:ascii="宋体" w:hAnsi="宋体" w:cs="宋体" w:hint="eastAsia"/>
          <w:szCs w:val="21"/>
        </w:rPr>
        <w:t>增强自身的技术创新能力</w:t>
      </w:r>
      <w:r>
        <w:rPr>
          <w:rFonts w:ascii="Times New Roman" w:hAnsi="Times New Roman" w:hint="eastAsia"/>
        </w:rPr>
        <w:t>。</w:t>
      </w:r>
    </w:p>
    <w:p w:rsidR="00366207" w:rsidRDefault="00366207">
      <w:pPr>
        <w:pStyle w:val="2"/>
        <w:ind w:leftChars="0" w:left="0" w:firstLineChars="0" w:firstLine="0"/>
      </w:pPr>
    </w:p>
    <w:p w:rsidR="00366207" w:rsidRDefault="00000000">
      <w:pPr>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7  </w:t>
      </w:r>
      <w:r>
        <w:rPr>
          <w:rFonts w:ascii="Times New Roman" w:eastAsia="楷体" w:hAnsi="Times New Roman" w:cs="Times New Roman" w:hint="eastAsia"/>
          <w:sz w:val="18"/>
          <w:szCs w:val="18"/>
        </w:rPr>
        <w:t>区分行业性质的异质性检验</w:t>
      </w:r>
    </w:p>
    <w:tbl>
      <w:tblPr>
        <w:tblW w:w="4476" w:type="pct"/>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927"/>
        <w:gridCol w:w="1378"/>
        <w:gridCol w:w="1377"/>
        <w:gridCol w:w="1377"/>
        <w:gridCol w:w="1377"/>
      </w:tblGrid>
      <w:tr w:rsidR="00366207">
        <w:trPr>
          <w:trHeight w:val="323"/>
          <w:jc w:val="center"/>
        </w:trPr>
        <w:tc>
          <w:tcPr>
            <w:tcW w:w="1294" w:type="pct"/>
            <w:vMerge w:val="restart"/>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2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2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c>
          <w:tcPr>
            <w:tcW w:w="92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26"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r>
      <w:tr w:rsidR="00366207">
        <w:trPr>
          <w:trHeight w:val="253"/>
          <w:jc w:val="center"/>
        </w:trPr>
        <w:tc>
          <w:tcPr>
            <w:tcW w:w="1294" w:type="pct"/>
            <w:vMerge/>
            <w:tcBorders>
              <w:bottom w:val="single" w:sz="4" w:space="0" w:color="auto"/>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2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2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2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26"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r>
      <w:tr w:rsidR="00366207">
        <w:trPr>
          <w:trHeight w:val="321"/>
          <w:jc w:val="center"/>
        </w:trPr>
        <w:tc>
          <w:tcPr>
            <w:tcW w:w="1294" w:type="pct"/>
            <w:tcBorders>
              <w:top w:val="single" w:sz="4" w:space="0" w:color="auto"/>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eastAsia="华文宋体" w:hAnsi="Times New Roman" w:cs="Times New Roman"/>
                <w:i/>
                <w:iCs/>
                <w:sz w:val="18"/>
                <w:szCs w:val="18"/>
              </w:rPr>
              <w:t>CDSTRI</w:t>
            </w:r>
          </w:p>
        </w:tc>
        <w:tc>
          <w:tcPr>
            <w:tcW w:w="92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-0.7965***</w:t>
            </w:r>
          </w:p>
        </w:tc>
        <w:tc>
          <w:tcPr>
            <w:tcW w:w="92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-0.6494***</w:t>
            </w:r>
          </w:p>
        </w:tc>
        <w:tc>
          <w:tcPr>
            <w:tcW w:w="92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-0.3515***</w:t>
            </w:r>
          </w:p>
        </w:tc>
        <w:tc>
          <w:tcPr>
            <w:tcW w:w="926"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-0.2647**</w:t>
            </w:r>
          </w:p>
        </w:tc>
      </w:tr>
      <w:tr w:rsidR="00366207">
        <w:trPr>
          <w:trHeight w:val="312"/>
          <w:jc w:val="center"/>
        </w:trPr>
        <w:tc>
          <w:tcPr>
            <w:tcW w:w="129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(-3.47)</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(-3.77)</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(-2.79)</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(-2.29)</w:t>
            </w:r>
          </w:p>
        </w:tc>
      </w:tr>
      <w:tr w:rsidR="00366207">
        <w:trPr>
          <w:trHeight w:val="312"/>
          <w:jc w:val="center"/>
        </w:trPr>
        <w:tc>
          <w:tcPr>
            <w:tcW w:w="1294" w:type="pct"/>
            <w:vAlign w:val="center"/>
          </w:tcPr>
          <w:p w:rsidR="00366207" w:rsidRDefault="00000000">
            <w:pPr>
              <w:spacing w:line="240" w:lineRule="exact"/>
              <w:jc w:val="center"/>
              <w:rPr>
                <w:rFonts w:ascii="Times New Roman" w:eastAsia="华文宋体" w:hAnsi="Times New Roman" w:cs="Times New Roman"/>
                <w:i/>
                <w:iCs/>
                <w:sz w:val="18"/>
                <w:szCs w:val="18"/>
              </w:rPr>
            </w:pPr>
            <w:proofErr w:type="spellStart"/>
            <w:r>
              <w:rPr>
                <w:rFonts w:ascii="Times New Roman" w:eastAsia="华文宋体" w:hAnsi="Times New Roman" w:cs="Times New Roman"/>
                <w:i/>
                <w:iCs/>
                <w:sz w:val="18"/>
                <w:szCs w:val="18"/>
              </w:rPr>
              <w:t>CDSTRI×Labor</w:t>
            </w:r>
            <w:proofErr w:type="spellEnd"/>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0.2199</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0.3329**</w:t>
            </w: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r>
      <w:tr w:rsidR="00366207">
        <w:trPr>
          <w:trHeight w:val="312"/>
          <w:jc w:val="center"/>
        </w:trPr>
        <w:tc>
          <w:tcPr>
            <w:tcW w:w="129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(0.97)</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(2.19)</w:t>
            </w: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r>
      <w:tr w:rsidR="00366207">
        <w:trPr>
          <w:trHeight w:val="312"/>
          <w:jc w:val="center"/>
        </w:trPr>
        <w:tc>
          <w:tcPr>
            <w:tcW w:w="1294" w:type="pct"/>
            <w:vAlign w:val="center"/>
          </w:tcPr>
          <w:p w:rsidR="00366207" w:rsidRDefault="00000000">
            <w:pPr>
              <w:spacing w:line="240" w:lineRule="exact"/>
              <w:jc w:val="center"/>
              <w:rPr>
                <w:rFonts w:ascii="Times New Roman" w:eastAsia="华文宋体" w:hAnsi="Times New Roman" w:cs="Times New Roman"/>
                <w:i/>
                <w:iCs/>
                <w:sz w:val="18"/>
                <w:szCs w:val="18"/>
              </w:rPr>
            </w:pPr>
            <w:proofErr w:type="spellStart"/>
            <w:r>
              <w:rPr>
                <w:rFonts w:ascii="Times New Roman" w:eastAsia="华文宋体" w:hAnsi="Times New Roman" w:cs="Times New Roman"/>
                <w:i/>
                <w:iCs/>
                <w:sz w:val="18"/>
                <w:szCs w:val="18"/>
              </w:rPr>
              <w:t>CDSTRI×Mkt_Con</w:t>
            </w:r>
            <w:proofErr w:type="spellEnd"/>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-0.3685***</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-0.1232**</w:t>
            </w:r>
          </w:p>
        </w:tc>
      </w:tr>
      <w:tr w:rsidR="00366207">
        <w:trPr>
          <w:trHeight w:val="312"/>
          <w:jc w:val="center"/>
        </w:trPr>
        <w:tc>
          <w:tcPr>
            <w:tcW w:w="1294"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(-8.85)</w:t>
            </w:r>
          </w:p>
        </w:tc>
        <w:tc>
          <w:tcPr>
            <w:tcW w:w="926"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(-2.54)</w:t>
            </w:r>
          </w:p>
        </w:tc>
      </w:tr>
      <w:tr w:rsidR="00366207">
        <w:trPr>
          <w:trHeight w:val="312"/>
          <w:jc w:val="center"/>
        </w:trPr>
        <w:tc>
          <w:tcPr>
            <w:tcW w:w="1294"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-6.3105***</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-5.5654***</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-6.6298***</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-5.6781***</w:t>
            </w:r>
          </w:p>
        </w:tc>
      </w:tr>
      <w:tr w:rsidR="00366207">
        <w:trPr>
          <w:trHeight w:val="312"/>
          <w:jc w:val="center"/>
        </w:trPr>
        <w:tc>
          <w:tcPr>
            <w:tcW w:w="1294"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(-4.16)</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(-4.02)</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(-4.72)</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(-4.20)</w:t>
            </w:r>
          </w:p>
        </w:tc>
      </w:tr>
      <w:tr w:rsidR="00366207">
        <w:trPr>
          <w:trHeight w:val="240"/>
          <w:jc w:val="center"/>
        </w:trPr>
        <w:tc>
          <w:tcPr>
            <w:tcW w:w="1294"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94"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年份固定</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94" w:type="pct"/>
            <w:tcBorders>
              <w:tl2br w:val="nil"/>
              <w:tr2bl w:val="nil"/>
            </w:tcBorders>
            <w:vAlign w:val="center"/>
          </w:tcPr>
          <w:p w:rsidR="00366207" w:rsidRDefault="00000000">
            <w:pPr>
              <w:spacing w:line="240" w:lineRule="exact"/>
              <w:jc w:val="center"/>
              <w:rPr>
                <w:rFonts w:ascii="Times New Roman" w:hAnsi="Times New Roman" w:cs="Times New Roman"/>
                <w:i/>
                <w:sz w:val="18"/>
                <w:szCs w:val="18"/>
              </w:rPr>
            </w:pPr>
            <w:r>
              <w:rPr>
                <w:rFonts w:ascii="Times New Roman" w:hAnsi="Times New Roman" w:cs="Times New Roman"/>
                <w:sz w:val="18"/>
                <w:szCs w:val="18"/>
              </w:rPr>
              <w:t>企业固定</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2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312"/>
          <w:jc w:val="center"/>
        </w:trPr>
        <w:tc>
          <w:tcPr>
            <w:tcW w:w="1294"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r>
      <w:tr w:rsidR="00366207">
        <w:trPr>
          <w:trHeight w:val="331"/>
          <w:jc w:val="center"/>
        </w:trPr>
        <w:tc>
          <w:tcPr>
            <w:tcW w:w="1294"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i/>
                <w:iCs/>
                <w:sz w:val="18"/>
                <w:szCs w:val="18"/>
                <w:vertAlign w:val="superscript"/>
              </w:rPr>
              <w:t>2</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0.174</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0.161</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0.176</w:t>
            </w:r>
          </w:p>
        </w:tc>
        <w:tc>
          <w:tcPr>
            <w:tcW w:w="926"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0.162</w:t>
            </w:r>
          </w:p>
        </w:tc>
      </w:tr>
    </w:tbl>
    <w:p w:rsidR="00366207" w:rsidRDefault="00366207">
      <w:pPr>
        <w:ind w:firstLineChars="200" w:firstLine="420"/>
        <w:rPr>
          <w:rFonts w:ascii="Times New Roman" w:hAnsi="Times New Roman"/>
          <w:szCs w:val="21"/>
        </w:rPr>
      </w:pPr>
    </w:p>
    <w:p w:rsidR="00366207" w:rsidRDefault="00000000">
      <w:pPr>
        <w:ind w:firstLineChars="200" w:firstLine="420"/>
        <w:rPr>
          <w:rFonts w:ascii="宋体" w:eastAsia="宋体" w:hAnsi="宋体" w:cs="宋体"/>
          <w:b/>
          <w:bCs/>
          <w:sz w:val="18"/>
          <w:szCs w:val="18"/>
        </w:rPr>
      </w:pPr>
      <w:r>
        <w:rPr>
          <w:rFonts w:ascii="楷体" w:eastAsia="楷体" w:hAnsi="楷体" w:cs="楷体" w:hint="eastAsia"/>
          <w:szCs w:val="21"/>
        </w:rPr>
        <w:t>3．区分地区禀赋的异质性检验。</w:t>
      </w:r>
      <w:r>
        <w:rPr>
          <w:rFonts w:hint="eastAsia"/>
        </w:rPr>
        <w:t>第一，在地理区位方面。中国</w:t>
      </w:r>
      <w:r>
        <w:rPr>
          <w:rFonts w:ascii="Times New Roman" w:hAnsi="Times New Roman" w:hint="eastAsia"/>
          <w:szCs w:val="21"/>
        </w:rPr>
        <w:t>东部城市最早实行沿海开放政策，且经济发展水平和对外开放程度</w:t>
      </w:r>
      <w:r>
        <w:rPr>
          <w:rFonts w:hint="eastAsia"/>
        </w:rPr>
        <w:t>更</w:t>
      </w:r>
      <w:r>
        <w:rPr>
          <w:rFonts w:ascii="Times New Roman" w:hAnsi="Times New Roman" w:hint="eastAsia"/>
          <w:szCs w:val="21"/>
        </w:rPr>
        <w:t>高，</w:t>
      </w:r>
      <w:r>
        <w:rPr>
          <w:rFonts w:hint="eastAsia"/>
        </w:rPr>
        <w:t>这种区位优势的差别可能造成数字服务贸易开放对企业创新的影响存在异质性。为此，</w:t>
      </w:r>
      <w:r>
        <w:rPr>
          <w:rFonts w:ascii="Times New Roman" w:hAnsi="Times New Roman" w:hint="eastAsia"/>
          <w:szCs w:val="21"/>
        </w:rPr>
        <w:t>本文</w:t>
      </w:r>
      <w:r>
        <w:rPr>
          <w:rFonts w:hint="eastAsia"/>
        </w:rPr>
        <w:t>按照企业所处地理区位</w:t>
      </w:r>
      <w:r>
        <w:rPr>
          <w:rFonts w:ascii="Times New Roman" w:hAnsi="Times New Roman" w:hint="eastAsia"/>
          <w:szCs w:val="21"/>
        </w:rPr>
        <w:t>构建是否为东部地区的虚拟变量</w:t>
      </w:r>
      <w:r>
        <w:rPr>
          <w:rFonts w:ascii="Times New Roman" w:eastAsia="华文宋体" w:hAnsi="Times New Roman" w:cs="Times New Roman" w:hint="eastAsia"/>
          <w:i/>
          <w:iCs/>
          <w:szCs w:val="21"/>
        </w:rPr>
        <w:t>East</w:t>
      </w:r>
      <w:r>
        <w:rPr>
          <w:rFonts w:ascii="Times New Roman" w:hAnsi="Times New Roman" w:hint="eastAsia"/>
          <w:szCs w:val="21"/>
        </w:rPr>
        <w:t>，并将</w:t>
      </w:r>
      <w:proofErr w:type="spellStart"/>
      <w:r>
        <w:rPr>
          <w:rFonts w:ascii="Times New Roman" w:eastAsia="华文宋体" w:hAnsi="Times New Roman" w:cs="Times New Roman"/>
          <w:i/>
          <w:iCs/>
          <w:szCs w:val="21"/>
        </w:rPr>
        <w:t>CDSTRI×</w:t>
      </w:r>
      <w:r>
        <w:rPr>
          <w:rFonts w:ascii="Times New Roman" w:eastAsia="华文宋体" w:hAnsi="Times New Roman" w:cs="Times New Roman" w:hint="eastAsia"/>
          <w:i/>
          <w:iCs/>
          <w:szCs w:val="21"/>
        </w:rPr>
        <w:t>East</w:t>
      </w:r>
      <w:proofErr w:type="spellEnd"/>
      <w:r>
        <w:rPr>
          <w:rFonts w:ascii="Times New Roman" w:hAnsi="Times New Roman" w:hint="eastAsia"/>
          <w:szCs w:val="21"/>
        </w:rPr>
        <w:t>纳入回归模型。表</w:t>
      </w:r>
      <w:r>
        <w:rPr>
          <w:rFonts w:ascii="Times New Roman" w:hAnsi="Times New Roman" w:hint="eastAsia"/>
          <w:szCs w:val="21"/>
        </w:rPr>
        <w:t>8</w:t>
      </w:r>
      <w:r>
        <w:rPr>
          <w:rFonts w:ascii="Times New Roman" w:eastAsia="宋体" w:hAnsi="Times New Roman" w:cs="Times New Roman" w:hint="eastAsia"/>
          <w:szCs w:val="21"/>
        </w:rPr>
        <w:t>第</w:t>
      </w:r>
      <w:r>
        <w:rPr>
          <w:rFonts w:ascii="Times New Roman" w:eastAsia="宋体" w:hAnsi="Times New Roman" w:cs="Times New Roman"/>
          <w:szCs w:val="21"/>
        </w:rPr>
        <w:t>（</w:t>
      </w:r>
      <w:r>
        <w:rPr>
          <w:rFonts w:ascii="Times New Roman" w:hAnsi="Times New Roman" w:cs="Times New Roman" w:hint="eastAsia"/>
          <w:szCs w:val="21"/>
        </w:rPr>
        <w:t>1</w:t>
      </w:r>
      <w:r>
        <w:rPr>
          <w:rFonts w:ascii="Times New Roman" w:eastAsia="宋体" w:hAnsi="Times New Roman" w:cs="Times New Roman"/>
          <w:szCs w:val="21"/>
        </w:rPr>
        <w:t>）</w:t>
      </w:r>
      <w:r>
        <w:rPr>
          <w:rFonts w:ascii="宋体" w:hAnsi="宋体" w:hint="eastAsia"/>
        </w:rPr>
        <w:t>—</w:t>
      </w:r>
      <w:r>
        <w:rPr>
          <w:rFonts w:ascii="Times New Roman" w:eastAsia="宋体" w:hAnsi="Times New Roman" w:cs="Times New Roman"/>
          <w:szCs w:val="21"/>
        </w:rPr>
        <w:t>（</w:t>
      </w:r>
      <w:r>
        <w:rPr>
          <w:rFonts w:ascii="Times New Roman" w:hAnsi="Times New Roman" w:cs="Times New Roman" w:hint="eastAsia"/>
          <w:szCs w:val="21"/>
        </w:rPr>
        <w:t>2</w:t>
      </w:r>
      <w:r>
        <w:rPr>
          <w:rFonts w:ascii="Times New Roman" w:eastAsia="宋体" w:hAnsi="Times New Roman" w:cs="Times New Roman"/>
          <w:szCs w:val="21"/>
        </w:rPr>
        <w:t>）</w:t>
      </w:r>
      <w:r>
        <w:rPr>
          <w:rFonts w:ascii="Times New Roman" w:hAnsi="Times New Roman" w:hint="eastAsia"/>
          <w:szCs w:val="21"/>
        </w:rPr>
        <w:t>列</w:t>
      </w:r>
      <w:proofErr w:type="spellStart"/>
      <w:r>
        <w:rPr>
          <w:rFonts w:ascii="Times New Roman" w:eastAsia="华文宋体" w:hAnsi="Times New Roman" w:cs="Times New Roman"/>
          <w:i/>
          <w:iCs/>
          <w:szCs w:val="21"/>
        </w:rPr>
        <w:t>CDSTRI×</w:t>
      </w:r>
      <w:r>
        <w:rPr>
          <w:rFonts w:ascii="Times New Roman" w:eastAsia="华文宋体" w:hAnsi="Times New Roman" w:cs="Times New Roman" w:hint="eastAsia"/>
          <w:i/>
          <w:iCs/>
          <w:szCs w:val="21"/>
        </w:rPr>
        <w:t>East</w:t>
      </w:r>
      <w:proofErr w:type="spellEnd"/>
      <w:r>
        <w:rPr>
          <w:rFonts w:ascii="宋体" w:eastAsia="宋体" w:hAnsi="宋体" w:cs="宋体" w:hint="eastAsia"/>
          <w:szCs w:val="21"/>
        </w:rPr>
        <w:t>的回归系数均不显著</w:t>
      </w:r>
      <w:r>
        <w:rPr>
          <w:rFonts w:ascii="宋体" w:eastAsia="宋体" w:hAnsi="宋体" w:cs="宋体" w:hint="eastAsia"/>
        </w:rPr>
        <w:t>，</w:t>
      </w:r>
      <w:r>
        <w:rPr>
          <w:rFonts w:hint="eastAsia"/>
        </w:rPr>
        <w:t>这意味着</w:t>
      </w:r>
      <w:r>
        <w:rPr>
          <w:rFonts w:ascii="Times New Roman" w:hAnsi="Times New Roman" w:hint="eastAsia"/>
          <w:szCs w:val="21"/>
        </w:rPr>
        <w:t>数字服务贸易开放对企业创新的促进作用在</w:t>
      </w:r>
      <w:r>
        <w:rPr>
          <w:rFonts w:ascii="Times New Roman" w:hAnsi="Times New Roman" w:cs="Times New Roman" w:hint="eastAsia"/>
          <w:szCs w:val="21"/>
        </w:rPr>
        <w:t>东部地区和中西部地区均能得到有效的发挥。一方面，</w:t>
      </w:r>
      <w:r>
        <w:rPr>
          <w:rFonts w:ascii="Times New Roman" w:hAnsi="Times New Roman" w:hint="eastAsia"/>
          <w:szCs w:val="21"/>
        </w:rPr>
        <w:t>东部沿海地区</w:t>
      </w:r>
      <w:r>
        <w:rPr>
          <w:rFonts w:ascii="Times New Roman" w:hAnsi="Times New Roman" w:cs="Times New Roman" w:hint="eastAsia"/>
          <w:szCs w:val="21"/>
        </w:rPr>
        <w:t>是我国数字经济的主阵地和实施数字贸易开放政策</w:t>
      </w:r>
      <w:r>
        <w:rPr>
          <w:rFonts w:hint="eastAsia"/>
        </w:rPr>
        <w:t>的“先行者”</w:t>
      </w:r>
      <w:r>
        <w:rPr>
          <w:rFonts w:ascii="Times New Roman" w:hAnsi="Times New Roman" w:cs="Times New Roman" w:hint="eastAsia"/>
          <w:szCs w:val="21"/>
        </w:rPr>
        <w:t>，并且</w:t>
      </w:r>
      <w:r>
        <w:rPr>
          <w:rFonts w:hint="eastAsia"/>
        </w:rPr>
        <w:t>在创新要素集聚方面拥有独特的优势，从而有利于企业在数字服务贸易开放下</w:t>
      </w:r>
      <w:r>
        <w:rPr>
          <w:rFonts w:ascii="Times New Roman" w:hAnsi="Times New Roman" w:cs="Times New Roman" w:hint="eastAsia"/>
          <w:szCs w:val="21"/>
        </w:rPr>
        <w:t>创新培育新模式、新业态，并</w:t>
      </w:r>
      <w:r>
        <w:rPr>
          <w:rFonts w:ascii="FZSSK--GBK1-0" w:eastAsia="FZSSK--GBK1-0" w:hAnsi="FZSSK--GBK1-0" w:cs="FZSSK--GBK1-0"/>
          <w:kern w:val="0"/>
          <w:szCs w:val="21"/>
        </w:rPr>
        <w:t>通过</w:t>
      </w:r>
      <w:r>
        <w:rPr>
          <w:rFonts w:ascii="FZSSK--GBK1-0" w:eastAsia="宋体" w:hAnsi="FZSSK--GBK1-0" w:cs="FZSSK--GBK1-0" w:hint="eastAsia"/>
          <w:kern w:val="0"/>
          <w:szCs w:val="21"/>
        </w:rPr>
        <w:t>各类</w:t>
      </w:r>
      <w:r>
        <w:rPr>
          <w:rFonts w:ascii="宋体" w:hAnsi="宋体" w:cs="宋体" w:hint="eastAsia"/>
          <w:szCs w:val="21"/>
        </w:rPr>
        <w:t>创新要素的互动、整合与协同助力企业创新“增量提质”</w:t>
      </w:r>
      <w:r>
        <w:rPr>
          <w:rFonts w:ascii="宋体" w:hAnsi="宋体" w:hint="eastAsia"/>
          <w:szCs w:val="21"/>
        </w:rPr>
        <w:t>。</w:t>
      </w:r>
      <w:r>
        <w:rPr>
          <w:rFonts w:ascii="Times New Roman" w:hAnsi="Times New Roman" w:cs="Times New Roman" w:hint="eastAsia"/>
          <w:szCs w:val="21"/>
        </w:rPr>
        <w:t>另一方面，中西部</w:t>
      </w:r>
      <w:r>
        <w:rPr>
          <w:rFonts w:ascii="Times New Roman" w:hAnsi="Times New Roman" w:hint="eastAsia"/>
          <w:szCs w:val="21"/>
        </w:rPr>
        <w:t>地区的</w:t>
      </w:r>
      <w:r>
        <w:rPr>
          <w:rFonts w:ascii="Times New Roman" w:hAnsi="Times New Roman" w:cs="Times New Roman" w:hint="eastAsia"/>
          <w:szCs w:val="21"/>
        </w:rPr>
        <w:t>企业具有较大的潜力和后发优势，数字服务贸易开放能够在一定程度上弥补中西部城市科技创新的要素缺口，从而充分</w:t>
      </w:r>
      <w:r>
        <w:rPr>
          <w:rFonts w:ascii="Times New Roman" w:hAnsi="Times New Roman" w:cs="Times New Roman"/>
          <w:szCs w:val="21"/>
        </w:rPr>
        <w:t>发挥</w:t>
      </w:r>
      <w:r>
        <w:rPr>
          <w:rFonts w:ascii="Times New Roman" w:hAnsi="Times New Roman" w:cs="Times New Roman" w:hint="eastAsia"/>
          <w:szCs w:val="21"/>
        </w:rPr>
        <w:t>国外高品质、低成本的</w:t>
      </w:r>
      <w:r>
        <w:rPr>
          <w:rFonts w:ascii="Times New Roman" w:hAnsi="Times New Roman" w:cs="Times New Roman"/>
          <w:szCs w:val="21"/>
        </w:rPr>
        <w:t>数字</w:t>
      </w:r>
      <w:r>
        <w:rPr>
          <w:rFonts w:ascii="Times New Roman" w:hAnsi="Times New Roman" w:cs="Times New Roman" w:hint="eastAsia"/>
          <w:szCs w:val="21"/>
        </w:rPr>
        <w:t>化服务要素</w:t>
      </w:r>
      <w:r>
        <w:rPr>
          <w:rFonts w:ascii="Times New Roman" w:hAnsi="Times New Roman" w:cs="Times New Roman"/>
          <w:szCs w:val="21"/>
        </w:rPr>
        <w:t>对</w:t>
      </w:r>
      <w:r>
        <w:rPr>
          <w:rFonts w:ascii="Times New Roman" w:hAnsi="Times New Roman" w:cs="Times New Roman" w:hint="eastAsia"/>
          <w:szCs w:val="21"/>
        </w:rPr>
        <w:t>企</w:t>
      </w:r>
      <w:r>
        <w:rPr>
          <w:rFonts w:ascii="Times New Roman" w:hAnsi="Times New Roman" w:cs="Times New Roman"/>
          <w:szCs w:val="21"/>
        </w:rPr>
        <w:t>业</w:t>
      </w:r>
      <w:r>
        <w:rPr>
          <w:rFonts w:ascii="Times New Roman" w:hAnsi="Times New Roman" w:cs="Times New Roman" w:hint="eastAsia"/>
          <w:szCs w:val="21"/>
        </w:rPr>
        <w:t>技术</w:t>
      </w:r>
      <w:r>
        <w:rPr>
          <w:rFonts w:ascii="Times New Roman" w:hAnsi="Times New Roman" w:cs="Times New Roman"/>
          <w:szCs w:val="21"/>
        </w:rPr>
        <w:t>创新的支持</w:t>
      </w:r>
      <w:r>
        <w:rPr>
          <w:rFonts w:ascii="Times New Roman" w:hAnsi="Times New Roman" w:cs="Times New Roman" w:hint="eastAsia"/>
          <w:szCs w:val="21"/>
        </w:rPr>
        <w:t>效率。</w:t>
      </w:r>
    </w:p>
    <w:p w:rsidR="00366207" w:rsidRDefault="00000000">
      <w:pPr>
        <w:pStyle w:val="2"/>
        <w:spacing w:after="0"/>
        <w:ind w:leftChars="0" w:left="0"/>
        <w:rPr>
          <w:rFonts w:ascii="Times New Roman" w:hAnsi="Times New Roman"/>
          <w:szCs w:val="21"/>
        </w:rPr>
      </w:pPr>
      <w:r>
        <w:rPr>
          <w:rFonts w:ascii="宋体" w:hAnsi="宋体" w:cs="宋体" w:hint="eastAsia"/>
          <w:szCs w:val="21"/>
        </w:rPr>
        <w:t>第二，在地区知识产权保护制度方面。数</w:t>
      </w:r>
      <w:r>
        <w:rPr>
          <w:rFonts w:ascii="Times New Roman" w:hAnsi="Times New Roman" w:cs="宋体" w:hint="eastAsia"/>
          <w:szCs w:val="21"/>
        </w:rPr>
        <w:t>字经济时代，信息资源快速传播，创新成果的获取更加方便快捷，从而创新成果被“搭便车”的风险变大。知识产权保护制度能够</w:t>
      </w:r>
      <w:r>
        <w:rPr>
          <w:rFonts w:ascii="Times New Roman" w:hAnsi="Times New Roman" w:hint="eastAsia"/>
          <w:szCs w:val="21"/>
        </w:rPr>
        <w:t>修正科技创新的正外部性、</w:t>
      </w:r>
      <w:r>
        <w:rPr>
          <w:rFonts w:ascii="宋体" w:hAnsi="宋体" w:hint="eastAsia"/>
          <w:szCs w:val="21"/>
        </w:rPr>
        <w:t>对企业研发创新形成强力保障（</w:t>
      </w:r>
      <w:proofErr w:type="spellStart"/>
      <w:r>
        <w:rPr>
          <w:rFonts w:ascii="Times New Roman" w:hAnsi="Times New Roman"/>
          <w:szCs w:val="21"/>
        </w:rPr>
        <w:t>Gangopadhyay</w:t>
      </w:r>
      <w:proofErr w:type="spellEnd"/>
      <w:r>
        <w:rPr>
          <w:rFonts w:ascii="Times New Roman" w:hAnsi="Times New Roman" w:hint="eastAsia"/>
          <w:kern w:val="0"/>
          <w:szCs w:val="21"/>
          <w:lang w:bidi="ar"/>
        </w:rPr>
        <w:t xml:space="preserve"> &amp; </w:t>
      </w:r>
      <w:r>
        <w:rPr>
          <w:rFonts w:ascii="Times New Roman" w:hAnsi="Times New Roman"/>
          <w:szCs w:val="21"/>
        </w:rPr>
        <w:t>Mondal</w:t>
      </w:r>
      <w:r>
        <w:rPr>
          <w:rFonts w:ascii="Times New Roman" w:hAnsi="Times New Roman" w:hint="eastAsia"/>
          <w:szCs w:val="21"/>
        </w:rPr>
        <w:t>，</w:t>
      </w:r>
      <w:r>
        <w:rPr>
          <w:rFonts w:ascii="Times New Roman" w:hAnsi="Times New Roman" w:hint="eastAsia"/>
          <w:szCs w:val="21"/>
        </w:rPr>
        <w:t>2012</w:t>
      </w:r>
      <w:r>
        <w:rPr>
          <w:rFonts w:ascii="宋体" w:hAnsi="宋体" w:hint="eastAsia"/>
          <w:szCs w:val="21"/>
        </w:rPr>
        <w:t>）。因此，</w:t>
      </w:r>
      <w:r>
        <w:rPr>
          <w:rFonts w:ascii="宋体" w:hAnsi="宋体" w:cs="宋体" w:hint="eastAsia"/>
          <w:szCs w:val="21"/>
        </w:rPr>
        <w:t>本文进一步探究地区</w:t>
      </w:r>
      <w:r>
        <w:rPr>
          <w:rFonts w:ascii="宋体" w:hAnsi="宋体" w:hint="eastAsia"/>
          <w:szCs w:val="21"/>
        </w:rPr>
        <w:t>知识产权保护</w:t>
      </w:r>
      <w:r>
        <w:rPr>
          <w:rFonts w:ascii="宋体" w:hAnsi="宋体" w:cs="宋体" w:hint="eastAsia"/>
          <w:szCs w:val="21"/>
        </w:rPr>
        <w:t>强度的差异是否会导致数字服务贸易开放对企业创新的影响存在异质性。</w:t>
      </w:r>
      <w:r>
        <w:rPr>
          <w:rFonts w:ascii="Times New Roman" w:hAnsi="Times New Roman"/>
          <w:szCs w:val="21"/>
        </w:rPr>
        <w:t>参考李俊青</w:t>
      </w:r>
      <w:r>
        <w:rPr>
          <w:rFonts w:ascii="Times New Roman" w:hAnsi="Times New Roman" w:hint="eastAsia"/>
          <w:szCs w:val="21"/>
        </w:rPr>
        <w:t>、</w:t>
      </w:r>
      <w:r>
        <w:rPr>
          <w:rFonts w:ascii="Times New Roman" w:hAnsi="Times New Roman"/>
          <w:szCs w:val="21"/>
        </w:rPr>
        <w:t>苗二森</w:t>
      </w:r>
      <w:r>
        <w:rPr>
          <w:rFonts w:ascii="Times New Roman" w:hAnsi="Times New Roman" w:cs="宋体" w:hint="eastAsia"/>
          <w:szCs w:val="21"/>
        </w:rPr>
        <w:t>（</w:t>
      </w:r>
      <w:r>
        <w:rPr>
          <w:rFonts w:ascii="Times New Roman" w:hAnsi="Times New Roman" w:cs="宋体" w:hint="eastAsia"/>
          <w:szCs w:val="21"/>
        </w:rPr>
        <w:t>2018</w:t>
      </w:r>
      <w:r>
        <w:rPr>
          <w:rFonts w:ascii="Times New Roman" w:hAnsi="Times New Roman" w:cs="宋体" w:hint="eastAsia"/>
          <w:szCs w:val="21"/>
        </w:rPr>
        <w:t>）</w:t>
      </w:r>
      <w:r>
        <w:rPr>
          <w:rFonts w:ascii="Times New Roman" w:hAnsi="Times New Roman"/>
          <w:szCs w:val="21"/>
        </w:rPr>
        <w:t>的做法</w:t>
      </w:r>
      <w:r>
        <w:rPr>
          <w:rFonts w:ascii="Times New Roman" w:hAnsi="Times New Roman" w:hint="eastAsia"/>
          <w:szCs w:val="21"/>
        </w:rPr>
        <w:t>，</w:t>
      </w:r>
      <w:r>
        <w:rPr>
          <w:rFonts w:ascii="Times New Roman" w:hAnsi="Times New Roman"/>
          <w:szCs w:val="21"/>
        </w:rPr>
        <w:t>从行政执法和司法保护两方面构</w:t>
      </w:r>
      <w:r>
        <w:rPr>
          <w:rFonts w:ascii="Times New Roman" w:hAnsi="Times New Roman"/>
          <w:szCs w:val="21"/>
        </w:rPr>
        <w:lastRenderedPageBreak/>
        <w:t>建省际</w:t>
      </w:r>
      <w:r>
        <w:rPr>
          <w:rFonts w:ascii="Times New Roman" w:hAnsi="Times New Roman" w:hint="eastAsia"/>
          <w:szCs w:val="21"/>
        </w:rPr>
        <w:t>知识产权保护</w:t>
      </w:r>
      <w:r>
        <w:rPr>
          <w:rFonts w:ascii="Times New Roman" w:hAnsi="Times New Roman"/>
          <w:szCs w:val="21"/>
        </w:rPr>
        <w:t>的综合指标来衡量</w:t>
      </w:r>
      <w:r>
        <w:rPr>
          <w:rFonts w:ascii="Times New Roman" w:hAnsi="Times New Roman" w:hint="eastAsia"/>
          <w:szCs w:val="21"/>
        </w:rPr>
        <w:t>地区知识产权保护强度。具体地，使用</w:t>
      </w:r>
      <w:r>
        <w:rPr>
          <w:rFonts w:ascii="Times New Roman" w:hAnsi="Times New Roman"/>
          <w:szCs w:val="21"/>
        </w:rPr>
        <w:t>国家知识产权局</w:t>
      </w:r>
      <w:r>
        <w:rPr>
          <w:rFonts w:ascii="Times New Roman" w:hAnsi="Times New Roman"/>
          <w:szCs w:val="21"/>
        </w:rPr>
        <w:t>20</w:t>
      </w:r>
      <w:r>
        <w:rPr>
          <w:rFonts w:ascii="Times New Roman" w:hAnsi="Times New Roman" w:hint="eastAsia"/>
          <w:szCs w:val="21"/>
        </w:rPr>
        <w:t>14</w:t>
      </w:r>
      <w:r>
        <w:rPr>
          <w:rFonts w:ascii="Times New Roman" w:hAnsi="Times New Roman" w:hint="eastAsia"/>
          <w:szCs w:val="21"/>
        </w:rPr>
        <w:t>—</w:t>
      </w:r>
      <w:r>
        <w:rPr>
          <w:rFonts w:ascii="Times New Roman" w:hAnsi="Times New Roman"/>
          <w:szCs w:val="21"/>
        </w:rPr>
        <w:t>201</w:t>
      </w:r>
      <w:r>
        <w:rPr>
          <w:rFonts w:ascii="Times New Roman" w:hAnsi="Times New Roman" w:hint="eastAsia"/>
          <w:szCs w:val="21"/>
        </w:rPr>
        <w:t>9</w:t>
      </w:r>
      <w:r>
        <w:rPr>
          <w:rFonts w:ascii="Times New Roman" w:hAnsi="Times New Roman"/>
          <w:szCs w:val="21"/>
        </w:rPr>
        <w:t>年各省市的专利侵权案件数量</w:t>
      </w:r>
      <w:r>
        <w:rPr>
          <w:rFonts w:ascii="Times New Roman" w:hAnsi="Times New Roman" w:hint="eastAsia"/>
          <w:szCs w:val="21"/>
        </w:rPr>
        <w:t>与</w:t>
      </w:r>
      <w:r>
        <w:rPr>
          <w:rFonts w:ascii="Times New Roman" w:hAnsi="Times New Roman"/>
          <w:szCs w:val="21"/>
        </w:rPr>
        <w:t>专利授权量</w:t>
      </w:r>
      <w:r>
        <w:rPr>
          <w:rFonts w:ascii="Times New Roman" w:hAnsi="Times New Roman" w:hint="eastAsia"/>
          <w:szCs w:val="21"/>
        </w:rPr>
        <w:t>之比计算</w:t>
      </w:r>
      <w:r>
        <w:rPr>
          <w:rFonts w:ascii="Times New Roman" w:hAnsi="Times New Roman"/>
          <w:szCs w:val="21"/>
        </w:rPr>
        <w:t>专利未侵权率</w:t>
      </w:r>
      <w:r>
        <w:rPr>
          <w:rFonts w:ascii="Times New Roman" w:hAnsi="Times New Roman" w:hint="eastAsia"/>
          <w:szCs w:val="21"/>
        </w:rPr>
        <w:t>，然后使用</w:t>
      </w:r>
      <w:r>
        <w:rPr>
          <w:rFonts w:ascii="Times New Roman" w:hAnsi="Times New Roman"/>
          <w:szCs w:val="21"/>
        </w:rPr>
        <w:t>各省市每万人拥有的专职律师数衡量司法保护程度</w:t>
      </w:r>
      <w:r>
        <w:rPr>
          <w:rFonts w:ascii="Times New Roman" w:hAnsi="Times New Roman" w:hint="eastAsia"/>
          <w:szCs w:val="21"/>
        </w:rPr>
        <w:t>，最后将上述两个指标</w:t>
      </w:r>
      <w:r>
        <w:rPr>
          <w:rFonts w:ascii="Times New Roman" w:hAnsi="Times New Roman"/>
          <w:szCs w:val="21"/>
        </w:rPr>
        <w:t>按</w:t>
      </w:r>
      <w:r>
        <w:rPr>
          <w:rFonts w:ascii="Times New Roman" w:hAnsi="Times New Roman"/>
          <w:szCs w:val="21"/>
        </w:rPr>
        <w:t>1/2</w:t>
      </w:r>
      <w:r>
        <w:rPr>
          <w:rFonts w:ascii="Times New Roman" w:hAnsi="Times New Roman"/>
          <w:szCs w:val="21"/>
        </w:rPr>
        <w:t>的权重合成</w:t>
      </w:r>
      <w:r>
        <w:rPr>
          <w:rFonts w:ascii="Times New Roman" w:hAnsi="Times New Roman" w:hint="eastAsia"/>
          <w:szCs w:val="21"/>
        </w:rPr>
        <w:t>，得到衡量地区知识产权保护强度</w:t>
      </w:r>
      <w:r>
        <w:rPr>
          <w:rFonts w:ascii="Times New Roman" w:hAnsi="Times New Roman"/>
          <w:szCs w:val="21"/>
        </w:rPr>
        <w:t>的综合指标</w:t>
      </w:r>
      <w:r>
        <w:rPr>
          <w:rFonts w:ascii="Times New Roman" w:hAnsi="Times New Roman" w:hint="eastAsia"/>
          <w:szCs w:val="21"/>
        </w:rPr>
        <w:t>。进一步地，</w:t>
      </w:r>
      <w:r>
        <w:rPr>
          <w:rFonts w:ascii="宋体" w:hAnsi="宋体" w:hint="eastAsia"/>
          <w:szCs w:val="21"/>
        </w:rPr>
        <w:t>根据各年份</w:t>
      </w:r>
      <w:r>
        <w:rPr>
          <w:rFonts w:ascii="Times New Roman" w:hAnsi="Times New Roman" w:hint="eastAsia"/>
          <w:szCs w:val="21"/>
        </w:rPr>
        <w:t>地区知识产权保护强度</w:t>
      </w:r>
      <w:r>
        <w:rPr>
          <w:rFonts w:ascii="Times New Roman" w:hAnsi="Times New Roman" w:hint="eastAsia"/>
        </w:rPr>
        <w:t>进行中位数划分</w:t>
      </w:r>
      <w:r>
        <w:rPr>
          <w:rFonts w:ascii="宋体" w:hAnsi="宋体" w:hint="eastAsia"/>
          <w:szCs w:val="21"/>
        </w:rPr>
        <w:t>，以此构建是否为强知识产权保护度地区的虚拟变量</w:t>
      </w:r>
      <w:r>
        <w:rPr>
          <w:rFonts w:ascii="Times New Roman" w:eastAsia="华文宋体" w:hAnsi="Times New Roman" w:hint="eastAsia"/>
          <w:i/>
          <w:iCs/>
          <w:szCs w:val="21"/>
        </w:rPr>
        <w:t>IP</w:t>
      </w:r>
      <w:r>
        <w:rPr>
          <w:rFonts w:ascii="宋体" w:hAnsi="宋体" w:hint="eastAsia"/>
          <w:szCs w:val="21"/>
        </w:rPr>
        <w:t>。</w:t>
      </w:r>
      <w:r>
        <w:rPr>
          <w:rFonts w:ascii="Times New Roman" w:hAnsi="Times New Roman" w:hint="eastAsia"/>
          <w:szCs w:val="21"/>
        </w:rPr>
        <w:t>表</w:t>
      </w:r>
      <w:r>
        <w:rPr>
          <w:rFonts w:ascii="Times New Roman" w:hAnsi="Times New Roman" w:hint="eastAsia"/>
          <w:szCs w:val="21"/>
        </w:rPr>
        <w:t>8</w:t>
      </w:r>
      <w:r>
        <w:rPr>
          <w:rFonts w:ascii="Times New Roman" w:hAnsi="Times New Roman" w:hint="eastAsia"/>
          <w:szCs w:val="21"/>
        </w:rPr>
        <w:t>第</w:t>
      </w:r>
      <w:r>
        <w:rPr>
          <w:rFonts w:ascii="Times New Roman" w:hAnsi="Times New Roman"/>
          <w:szCs w:val="21"/>
        </w:rPr>
        <w:t>（</w:t>
      </w:r>
      <w:r>
        <w:rPr>
          <w:rFonts w:ascii="Times New Roman" w:hAnsi="Times New Roman" w:hint="eastAsia"/>
          <w:szCs w:val="21"/>
        </w:rPr>
        <w:t>3</w:t>
      </w:r>
      <w:r>
        <w:rPr>
          <w:rFonts w:ascii="Times New Roman" w:hAnsi="Times New Roman"/>
          <w:szCs w:val="21"/>
        </w:rPr>
        <w:t>）</w:t>
      </w:r>
      <w:r>
        <w:rPr>
          <w:rFonts w:ascii="宋体" w:hAnsi="宋体" w:hint="eastAsia"/>
        </w:rPr>
        <w:t>—</w:t>
      </w:r>
      <w:r>
        <w:rPr>
          <w:rFonts w:ascii="Times New Roman" w:hAnsi="Times New Roman"/>
          <w:szCs w:val="21"/>
        </w:rPr>
        <w:t>（</w:t>
      </w: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列结果显示，</w:t>
      </w:r>
      <w:r>
        <w:rPr>
          <w:rFonts w:ascii="Times New Roman" w:eastAsia="华文宋体" w:hAnsi="Times New Roman"/>
          <w:i/>
          <w:iCs/>
          <w:szCs w:val="21"/>
        </w:rPr>
        <w:t>CDSTRI×</w:t>
      </w:r>
      <w:r>
        <w:rPr>
          <w:rFonts w:ascii="Times New Roman" w:eastAsia="华文宋体" w:hAnsi="Times New Roman" w:hint="eastAsia"/>
          <w:i/>
          <w:iCs/>
          <w:szCs w:val="21"/>
        </w:rPr>
        <w:t>IP</w:t>
      </w:r>
      <w:r>
        <w:rPr>
          <w:rFonts w:ascii="宋体" w:hAnsi="宋体" w:cs="宋体" w:hint="eastAsia"/>
          <w:szCs w:val="21"/>
        </w:rPr>
        <w:t>的系数显著为负，这意味着数字服务贸易开放对企业创新数量和创新质量的促进作用在强知识产权保护度地区更为突出。原因在于，</w:t>
      </w:r>
      <w:r>
        <w:rPr>
          <w:rFonts w:ascii="Times New Roman" w:hAnsi="Times New Roman"/>
          <w:szCs w:val="21"/>
        </w:rPr>
        <w:t>良好的</w:t>
      </w:r>
      <w:r>
        <w:rPr>
          <w:rFonts w:ascii="Times New Roman" w:hAnsi="Times New Roman" w:hint="eastAsia"/>
          <w:szCs w:val="21"/>
        </w:rPr>
        <w:t>知识产权保护环境能够降低知识泄露和</w:t>
      </w:r>
      <w:r>
        <w:rPr>
          <w:rFonts w:ascii="宋体" w:hAnsi="宋体" w:cs="宋体" w:hint="eastAsia"/>
          <w:szCs w:val="21"/>
        </w:rPr>
        <w:t>创新成果被窃取的风险</w:t>
      </w:r>
      <w:r>
        <w:rPr>
          <w:rFonts w:ascii="Times New Roman" w:hAnsi="Times New Roman"/>
          <w:szCs w:val="21"/>
        </w:rPr>
        <w:t>，</w:t>
      </w:r>
      <w:r>
        <w:rPr>
          <w:rFonts w:ascii="宋体" w:hAnsi="宋体" w:cs="宋体" w:hint="eastAsia"/>
          <w:szCs w:val="21"/>
        </w:rPr>
        <w:t>为数字服务贸易开放下企业数字化转型、信息资源共享和国际研发合作提供了积极有效的</w:t>
      </w:r>
      <w:r>
        <w:rPr>
          <w:rFonts w:hint="eastAsia"/>
        </w:rPr>
        <w:t>外部条件，进而</w:t>
      </w:r>
      <w:r>
        <w:rPr>
          <w:rFonts w:ascii="Times New Roman" w:hAnsi="Times New Roman" w:hint="eastAsia"/>
          <w:szCs w:val="21"/>
        </w:rPr>
        <w:t>促进数字服务贸易开放对于企业创新正向溢出作用的实现。</w:t>
      </w:r>
    </w:p>
    <w:p w:rsidR="00366207" w:rsidRDefault="00366207">
      <w:pPr>
        <w:widowControl/>
        <w:jc w:val="center"/>
        <w:rPr>
          <w:rFonts w:ascii="宋体" w:eastAsia="宋体" w:hAnsi="宋体" w:cs="宋体"/>
          <w:b/>
          <w:bCs/>
          <w:sz w:val="18"/>
          <w:szCs w:val="18"/>
        </w:rPr>
      </w:pPr>
    </w:p>
    <w:p w:rsidR="00366207" w:rsidRDefault="00000000">
      <w:pPr>
        <w:widowControl/>
        <w:jc w:val="center"/>
        <w:rPr>
          <w:rFonts w:ascii="黑体" w:eastAsia="黑体" w:hAnsi="黑体" w:cs="黑体"/>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8  </w:t>
      </w:r>
      <w:r>
        <w:rPr>
          <w:rFonts w:ascii="Times New Roman" w:eastAsia="楷体" w:hAnsi="Times New Roman" w:cs="Times New Roman" w:hint="eastAsia"/>
          <w:sz w:val="18"/>
          <w:szCs w:val="18"/>
        </w:rPr>
        <w:t>区分地区禀赋的异质性检验</w:t>
      </w:r>
    </w:p>
    <w:tbl>
      <w:tblPr>
        <w:tblW w:w="4477" w:type="pct"/>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646"/>
        <w:gridCol w:w="1448"/>
        <w:gridCol w:w="1448"/>
        <w:gridCol w:w="1448"/>
        <w:gridCol w:w="1447"/>
      </w:tblGrid>
      <w:tr w:rsidR="00366207">
        <w:trPr>
          <w:trHeight w:val="349"/>
          <w:jc w:val="center"/>
        </w:trPr>
        <w:tc>
          <w:tcPr>
            <w:tcW w:w="1106" w:type="pct"/>
            <w:vMerge w:val="restart"/>
            <w:tcBorders>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73"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73"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c>
          <w:tcPr>
            <w:tcW w:w="973"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创新数量</w:t>
            </w:r>
          </w:p>
        </w:tc>
        <w:tc>
          <w:tcPr>
            <w:tcW w:w="973"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创新质量</w:t>
            </w:r>
          </w:p>
        </w:tc>
      </w:tr>
      <w:tr w:rsidR="00366207">
        <w:trPr>
          <w:trHeight w:val="274"/>
          <w:jc w:val="center"/>
        </w:trPr>
        <w:tc>
          <w:tcPr>
            <w:tcW w:w="1106" w:type="pct"/>
            <w:vMerge/>
            <w:tcBorders>
              <w:bottom w:val="single" w:sz="4" w:space="0" w:color="auto"/>
              <w:tl2br w:val="nil"/>
              <w:tr2bl w:val="nil"/>
            </w:tcBorders>
            <w:vAlign w:val="center"/>
          </w:tcPr>
          <w:p w:rsidR="00366207" w:rsidRDefault="00366207">
            <w:pPr>
              <w:spacing w:line="240" w:lineRule="exact"/>
              <w:jc w:val="center"/>
              <w:rPr>
                <w:rFonts w:ascii="Times New Roman" w:eastAsia="宋体" w:hAnsi="Times New Roman" w:cs="Times New Roman"/>
                <w:sz w:val="18"/>
                <w:szCs w:val="18"/>
              </w:rPr>
            </w:pPr>
          </w:p>
        </w:tc>
        <w:tc>
          <w:tcPr>
            <w:tcW w:w="973"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73"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73"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73"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r>
      <w:tr w:rsidR="00366207">
        <w:trPr>
          <w:trHeight w:val="322"/>
          <w:jc w:val="center"/>
        </w:trPr>
        <w:tc>
          <w:tcPr>
            <w:tcW w:w="1106" w:type="pct"/>
            <w:tcBorders>
              <w:top w:val="single" w:sz="4" w:space="0" w:color="auto"/>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eastAsia="华文宋体" w:hAnsi="Times New Roman" w:cs="Times New Roman"/>
                <w:i/>
                <w:iCs/>
                <w:sz w:val="18"/>
                <w:szCs w:val="18"/>
              </w:rPr>
              <w:t>CDSTRI</w:t>
            </w:r>
          </w:p>
        </w:tc>
        <w:tc>
          <w:tcPr>
            <w:tcW w:w="973"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-0.4445**</w:t>
            </w:r>
          </w:p>
        </w:tc>
        <w:tc>
          <w:tcPr>
            <w:tcW w:w="973"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-0.3057**</w:t>
            </w:r>
          </w:p>
        </w:tc>
        <w:tc>
          <w:tcPr>
            <w:tcW w:w="973"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-0.4837***</w:t>
            </w:r>
          </w:p>
        </w:tc>
        <w:tc>
          <w:tcPr>
            <w:tcW w:w="973"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-0.2832***</w:t>
            </w:r>
          </w:p>
        </w:tc>
      </w:tr>
      <w:tr w:rsidR="00366207">
        <w:trPr>
          <w:trHeight w:val="312"/>
          <w:jc w:val="center"/>
        </w:trPr>
        <w:tc>
          <w:tcPr>
            <w:tcW w:w="1106"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(-2.28)</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(-2.48)</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(-4.28)</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(-3.13)</w:t>
            </w:r>
          </w:p>
        </w:tc>
      </w:tr>
      <w:tr w:rsidR="00366207">
        <w:trPr>
          <w:trHeight w:val="312"/>
          <w:jc w:val="center"/>
        </w:trPr>
        <w:tc>
          <w:tcPr>
            <w:tcW w:w="1106" w:type="pct"/>
            <w:vAlign w:val="center"/>
          </w:tcPr>
          <w:p w:rsidR="00366207" w:rsidRDefault="00000000">
            <w:pPr>
              <w:spacing w:line="240" w:lineRule="exact"/>
              <w:jc w:val="center"/>
              <w:rPr>
                <w:rFonts w:ascii="Times New Roman" w:eastAsia="华文宋体" w:hAnsi="Times New Roman" w:cs="Times New Roman"/>
                <w:i/>
                <w:iCs/>
                <w:sz w:val="18"/>
                <w:szCs w:val="18"/>
              </w:rPr>
            </w:pPr>
            <w:proofErr w:type="spellStart"/>
            <w:r>
              <w:rPr>
                <w:rFonts w:ascii="Times New Roman" w:eastAsia="华文宋体" w:hAnsi="Times New Roman" w:cs="Times New Roman"/>
                <w:i/>
                <w:iCs/>
                <w:sz w:val="18"/>
                <w:szCs w:val="18"/>
              </w:rPr>
              <w:t>CDSTRI×East</w:t>
            </w:r>
            <w:proofErr w:type="spellEnd"/>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-0.2092</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-0.0563</w:t>
            </w:r>
          </w:p>
        </w:tc>
        <w:tc>
          <w:tcPr>
            <w:tcW w:w="973" w:type="pct"/>
          </w:tcPr>
          <w:p w:rsidR="00366207" w:rsidRDefault="00366207">
            <w:pPr>
              <w:jc w:val="center"/>
              <w:rPr>
                <w:rFonts w:ascii="Times New Roman" w:hAnsi="Times New Roman" w:cs="Times New Roman"/>
                <w:sz w:val="18"/>
                <w:szCs w:val="18"/>
              </w:rPr>
            </w:pPr>
          </w:p>
        </w:tc>
        <w:tc>
          <w:tcPr>
            <w:tcW w:w="973" w:type="pct"/>
          </w:tcPr>
          <w:p w:rsidR="00366207" w:rsidRDefault="00366207">
            <w:pPr>
              <w:jc w:val="center"/>
              <w:rPr>
                <w:rFonts w:ascii="Times New Roman" w:hAnsi="Times New Roman" w:cs="Times New Roman"/>
                <w:sz w:val="18"/>
                <w:szCs w:val="18"/>
              </w:rPr>
            </w:pPr>
          </w:p>
        </w:tc>
      </w:tr>
      <w:tr w:rsidR="00366207">
        <w:trPr>
          <w:trHeight w:val="312"/>
          <w:jc w:val="center"/>
        </w:trPr>
        <w:tc>
          <w:tcPr>
            <w:tcW w:w="1106"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(-0.94)</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(-0.31)</w:t>
            </w:r>
          </w:p>
        </w:tc>
        <w:tc>
          <w:tcPr>
            <w:tcW w:w="973" w:type="pct"/>
          </w:tcPr>
          <w:p w:rsidR="00366207" w:rsidRDefault="00366207">
            <w:pPr>
              <w:jc w:val="center"/>
              <w:rPr>
                <w:rFonts w:ascii="Times New Roman" w:hAnsi="Times New Roman" w:cs="Times New Roman"/>
                <w:sz w:val="18"/>
                <w:szCs w:val="18"/>
              </w:rPr>
            </w:pPr>
          </w:p>
        </w:tc>
        <w:tc>
          <w:tcPr>
            <w:tcW w:w="973" w:type="pct"/>
          </w:tcPr>
          <w:p w:rsidR="00366207" w:rsidRDefault="00366207">
            <w:pPr>
              <w:jc w:val="center"/>
              <w:rPr>
                <w:rFonts w:ascii="Times New Roman" w:hAnsi="Times New Roman" w:cs="Times New Roman"/>
                <w:sz w:val="18"/>
                <w:szCs w:val="18"/>
              </w:rPr>
            </w:pPr>
          </w:p>
        </w:tc>
      </w:tr>
      <w:tr w:rsidR="00366207">
        <w:trPr>
          <w:trHeight w:val="312"/>
          <w:jc w:val="center"/>
        </w:trPr>
        <w:tc>
          <w:tcPr>
            <w:tcW w:w="1106" w:type="pct"/>
            <w:vAlign w:val="center"/>
          </w:tcPr>
          <w:p w:rsidR="00366207" w:rsidRDefault="00000000">
            <w:pPr>
              <w:spacing w:line="240" w:lineRule="exact"/>
              <w:jc w:val="center"/>
              <w:rPr>
                <w:rFonts w:ascii="Times New Roman" w:eastAsia="华文宋体" w:hAnsi="Times New Roman" w:cs="Times New Roman"/>
                <w:i/>
                <w:iCs/>
                <w:sz w:val="18"/>
                <w:szCs w:val="18"/>
              </w:rPr>
            </w:pPr>
            <w:r>
              <w:rPr>
                <w:rFonts w:ascii="Times New Roman" w:eastAsia="华文宋体" w:hAnsi="Times New Roman" w:cs="Times New Roman"/>
                <w:i/>
                <w:iCs/>
                <w:sz w:val="18"/>
                <w:szCs w:val="18"/>
              </w:rPr>
              <w:t>CDSTRI×IP</w:t>
            </w:r>
          </w:p>
        </w:tc>
        <w:tc>
          <w:tcPr>
            <w:tcW w:w="973"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73"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-0.2339***</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-0.1313***</w:t>
            </w:r>
          </w:p>
        </w:tc>
      </w:tr>
      <w:tr w:rsidR="00366207">
        <w:trPr>
          <w:trHeight w:val="312"/>
          <w:jc w:val="center"/>
        </w:trPr>
        <w:tc>
          <w:tcPr>
            <w:tcW w:w="1106" w:type="pct"/>
            <w:vAlign w:val="center"/>
          </w:tcPr>
          <w:p w:rsidR="00366207" w:rsidRDefault="00366207">
            <w:pPr>
              <w:spacing w:line="240" w:lineRule="exact"/>
              <w:jc w:val="center"/>
              <w:rPr>
                <w:rFonts w:ascii="Times New Roman" w:eastAsia="华文宋体" w:hAnsi="Times New Roman" w:cs="Times New Roman"/>
                <w:i/>
                <w:iCs/>
                <w:sz w:val="18"/>
                <w:szCs w:val="18"/>
              </w:rPr>
            </w:pPr>
          </w:p>
        </w:tc>
        <w:tc>
          <w:tcPr>
            <w:tcW w:w="973"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73" w:type="pct"/>
            <w:vAlign w:val="center"/>
          </w:tcPr>
          <w:p w:rsidR="00366207" w:rsidRDefault="00366207">
            <w:pPr>
              <w:widowControl/>
              <w:spacing w:line="240" w:lineRule="exact"/>
              <w:jc w:val="center"/>
              <w:rPr>
                <w:rFonts w:ascii="Times New Roman" w:eastAsia="宋体" w:hAnsi="Times New Roman" w:cs="Times New Roman"/>
                <w:sz w:val="18"/>
                <w:szCs w:val="18"/>
              </w:rPr>
            </w:pP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(-3.32)</w:t>
            </w:r>
          </w:p>
        </w:tc>
        <w:tc>
          <w:tcPr>
            <w:tcW w:w="973"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(-3.48)</w:t>
            </w:r>
          </w:p>
        </w:tc>
      </w:tr>
      <w:tr w:rsidR="00366207">
        <w:trPr>
          <w:trHeight w:val="312"/>
          <w:jc w:val="center"/>
        </w:trPr>
        <w:tc>
          <w:tcPr>
            <w:tcW w:w="1106"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-6.3013***</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-5.5692***</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-6.4027***</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-5.6220***</w:t>
            </w:r>
          </w:p>
        </w:tc>
      </w:tr>
      <w:tr w:rsidR="00366207">
        <w:trPr>
          <w:trHeight w:val="312"/>
          <w:jc w:val="center"/>
        </w:trPr>
        <w:tc>
          <w:tcPr>
            <w:tcW w:w="1106"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(-4.14)</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(-4.00)</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(-4.33)</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(-4.10)</w:t>
            </w:r>
          </w:p>
        </w:tc>
      </w:tr>
      <w:tr w:rsidR="00366207">
        <w:trPr>
          <w:trHeight w:val="240"/>
          <w:jc w:val="center"/>
        </w:trPr>
        <w:tc>
          <w:tcPr>
            <w:tcW w:w="11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106"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hAnsi="Times New Roman" w:cs="Times New Roman"/>
                <w:sz w:val="18"/>
                <w:szCs w:val="18"/>
              </w:rPr>
              <w:t>年份固定</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106" w:type="pct"/>
            <w:tcBorders>
              <w:tl2br w:val="nil"/>
              <w:tr2bl w:val="nil"/>
            </w:tcBorders>
            <w:vAlign w:val="center"/>
          </w:tcPr>
          <w:p w:rsidR="00366207" w:rsidRDefault="00000000">
            <w:pPr>
              <w:spacing w:line="240" w:lineRule="exact"/>
              <w:jc w:val="center"/>
              <w:rPr>
                <w:rFonts w:ascii="Times New Roman" w:hAnsi="Times New Roman" w:cs="Times New Roman"/>
                <w:i/>
                <w:sz w:val="18"/>
                <w:szCs w:val="18"/>
              </w:rPr>
            </w:pPr>
            <w:r>
              <w:rPr>
                <w:rFonts w:ascii="Times New Roman" w:hAnsi="Times New Roman" w:cs="Times New Roman"/>
                <w:sz w:val="18"/>
                <w:szCs w:val="18"/>
              </w:rPr>
              <w:t>企业固定</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973"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312"/>
          <w:jc w:val="center"/>
        </w:trPr>
        <w:tc>
          <w:tcPr>
            <w:tcW w:w="1106"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r>
      <w:tr w:rsidR="00366207">
        <w:trPr>
          <w:trHeight w:val="332"/>
          <w:jc w:val="center"/>
        </w:trPr>
        <w:tc>
          <w:tcPr>
            <w:tcW w:w="1106"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i/>
                <w:iCs/>
                <w:sz w:val="18"/>
                <w:szCs w:val="18"/>
                <w:vertAlign w:val="superscript"/>
              </w:rPr>
              <w:t>2</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0.174</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0.161</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0.175</w:t>
            </w:r>
          </w:p>
        </w:tc>
        <w:tc>
          <w:tcPr>
            <w:tcW w:w="973"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0.162</w:t>
            </w:r>
          </w:p>
        </w:tc>
      </w:tr>
    </w:tbl>
    <w:p w:rsidR="00366207" w:rsidRDefault="00366207">
      <w:pPr>
        <w:widowControl/>
        <w:rPr>
          <w:rFonts w:ascii="Times New Roman" w:eastAsia="宋体" w:hAnsi="Times New Roman" w:cs="Times New Roman"/>
          <w:szCs w:val="21"/>
        </w:rPr>
      </w:pPr>
    </w:p>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六、机制检验</w:t>
      </w:r>
    </w:p>
    <w:p w:rsidR="00366207"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根据假说</w:t>
      </w:r>
      <w:r>
        <w:rPr>
          <w:rFonts w:ascii="Times New Roman" w:eastAsia="宋体" w:hAnsi="Times New Roman" w:cs="Times New Roman" w:hint="eastAsia"/>
          <w:szCs w:val="21"/>
        </w:rPr>
        <w:t>2</w:t>
      </w:r>
      <w:r>
        <w:rPr>
          <w:rFonts w:ascii="Times New Roman" w:eastAsia="宋体" w:hAnsi="Times New Roman" w:cs="Times New Roman"/>
          <w:szCs w:val="21"/>
        </w:rPr>
        <w:t>，数字服务贸易开放通过推动企业数字化转型、提高企业信息共享水平和促进企业国际创新合作</w:t>
      </w:r>
      <w:r>
        <w:rPr>
          <w:rFonts w:ascii="Times New Roman" w:eastAsia="宋体" w:hAnsi="Times New Roman" w:cs="Times New Roman" w:hint="eastAsia"/>
          <w:szCs w:val="21"/>
        </w:rPr>
        <w:t>进而提升</w:t>
      </w:r>
      <w:r>
        <w:rPr>
          <w:rFonts w:ascii="Times New Roman" w:eastAsia="宋体" w:hAnsi="Times New Roman" w:cs="Times New Roman"/>
          <w:szCs w:val="21"/>
        </w:rPr>
        <w:t>企业创新水平。为了加以论证，本部分在基准模型</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的基础上构建中介效应模型检验数字服务贸易开放</w:t>
      </w:r>
      <w:r>
        <w:rPr>
          <w:rFonts w:ascii="Times New Roman" w:eastAsia="宋体" w:hAnsi="Times New Roman" w:cs="Times New Roman" w:hint="eastAsia"/>
          <w:szCs w:val="21"/>
        </w:rPr>
        <w:t>对企业创新</w:t>
      </w:r>
      <w:r>
        <w:rPr>
          <w:rFonts w:ascii="Times New Roman" w:eastAsia="宋体" w:hAnsi="Times New Roman" w:cs="Times New Roman"/>
          <w:szCs w:val="21"/>
        </w:rPr>
        <w:t>的</w:t>
      </w:r>
      <w:r>
        <w:rPr>
          <w:rFonts w:ascii="Times New Roman" w:eastAsia="宋体" w:hAnsi="Times New Roman" w:cs="Times New Roman" w:hint="eastAsia"/>
          <w:szCs w:val="21"/>
        </w:rPr>
        <w:t>影响</w:t>
      </w:r>
      <w:r>
        <w:rPr>
          <w:rFonts w:ascii="Times New Roman" w:eastAsia="宋体" w:hAnsi="Times New Roman" w:cs="Times New Roman"/>
          <w:szCs w:val="21"/>
        </w:rPr>
        <w:t>渠道，模型</w:t>
      </w:r>
      <w:r>
        <w:rPr>
          <w:rFonts w:ascii="Times New Roman" w:eastAsia="宋体" w:hAnsi="Times New Roman" w:cs="Times New Roman" w:hint="eastAsia"/>
          <w:szCs w:val="21"/>
        </w:rPr>
        <w:t>设定</w:t>
      </w:r>
      <w:r>
        <w:rPr>
          <w:rFonts w:ascii="Times New Roman" w:eastAsia="宋体" w:hAnsi="Times New Roman" w:cs="Times New Roman"/>
          <w:szCs w:val="21"/>
        </w:rPr>
        <w:t>如下：</w:t>
      </w:r>
    </w:p>
    <w:p w:rsidR="00366207" w:rsidRDefault="00000000">
      <w:pPr>
        <w:pStyle w:val="2"/>
        <w:spacing w:after="0"/>
        <w:ind w:leftChars="0" w:left="0"/>
        <w:jc w:val="right"/>
        <w:rPr>
          <w:rFonts w:ascii="Times New Roman" w:hAnsi="Times New Roman"/>
          <w:szCs w:val="21"/>
        </w:rPr>
      </w:pPr>
      <m:oMath>
        <m:sSub>
          <m:sSubPr>
            <m:ctrlPr>
              <w:rPr>
                <w:rFonts w:ascii="Times New Roman" w:hAnsi="Times New Roman" w:hint="eastAsia"/>
                <w:i/>
                <w:szCs w:val="21"/>
              </w:rPr>
            </m:ctrlPr>
          </m:sSubPr>
          <m:e>
            <m:r>
              <w:rPr>
                <w:rFonts w:ascii="Cambria Math" w:hAnsi="Cambria Math"/>
                <w:szCs w:val="21"/>
              </w:rPr>
              <m:t>MEF</m:t>
            </m:r>
          </m:e>
          <m:sub>
            <m:r>
              <w:rPr>
                <w:rFonts w:ascii="Times New Roman" w:hAnsi="Times New Roman"/>
                <w:szCs w:val="21"/>
                <w:vertAlign w:val="subscript"/>
              </w:rPr>
              <m:t>ijt</m:t>
            </m:r>
          </m:sub>
        </m:sSub>
        <m:r>
          <m:rPr>
            <m:sty m:val="p"/>
          </m:rPr>
          <w:rPr>
            <w:rFonts w:ascii="Cambria Math" w:hAnsi="Cambria Math"/>
            <w:szCs w:val="21"/>
            <w:vertAlign w:val="subscript"/>
          </w:rPr>
          <m:t>=</m:t>
        </m:r>
        <m:sSub>
          <m:sSubPr>
            <m:ctrlPr>
              <w:rPr>
                <w:rFonts w:ascii="Cambria Math" w:hAnsi="Cambria Math"/>
                <w:szCs w:val="21"/>
                <w:vertAlign w:val="subscript"/>
              </w:rPr>
            </m:ctrlPr>
          </m:sSubPr>
          <m:e>
            <m:r>
              <w:rPr>
                <w:rFonts w:ascii="Cambria Math" w:hAnsi="Cambria Math"/>
                <w:szCs w:val="21"/>
              </w:rPr>
              <m:t>a</m:t>
            </m:r>
          </m:e>
          <m:sub>
            <m:r>
              <m:rPr>
                <m:sty m:val="p"/>
              </m:rPr>
              <w:rPr>
                <w:rFonts w:ascii="Cambria Math" w:hAnsi="Cambria Math"/>
                <w:szCs w:val="21"/>
                <w:vertAlign w:val="subscript"/>
              </w:rPr>
              <m:t>1</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Cambria Math" w:hAnsi="Cambria Math"/>
                <w:szCs w:val="21"/>
              </w:rPr>
              <m:t>b</m:t>
            </m:r>
          </m:e>
          <m:sub>
            <m:r>
              <m:rPr>
                <m:sty m:val="p"/>
              </m:rPr>
              <w:rPr>
                <w:rFonts w:ascii="Times New Roman" w:hAnsi="Times New Roman" w:hint="eastAsia"/>
                <w:szCs w:val="21"/>
                <w:vertAlign w:val="subscript"/>
              </w:rPr>
              <m:t>1</m:t>
            </m:r>
          </m:sub>
        </m:sSub>
        <m:sSub>
          <m:sSubPr>
            <m:ctrlPr>
              <w:rPr>
                <w:rFonts w:ascii="Times New Roman" w:hAnsi="Times New Roman" w:hint="eastAsia"/>
                <w:iCs/>
                <w:szCs w:val="21"/>
                <w:vertAlign w:val="subscript"/>
              </w:rPr>
            </m:ctrlPr>
          </m:sSubPr>
          <m:e>
            <m:r>
              <w:rPr>
                <w:rFonts w:ascii="Times New Roman" w:hAnsi="Times New Roman" w:hint="eastAsia"/>
                <w:szCs w:val="21"/>
              </w:rPr>
              <m:t>CDSTRI</m:t>
            </m:r>
          </m:e>
          <m:sub>
            <m:r>
              <w:rPr>
                <w:rFonts w:ascii="Times New Roman" w:hAnsi="Times New Roman"/>
                <w:szCs w:val="21"/>
                <w:vertAlign w:val="subscript"/>
              </w:rPr>
              <m:t>jt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Cambria Math" w:hAnsi="Cambria Math"/>
                <w:szCs w:val="21"/>
              </w:rPr>
              <m:t>c</m:t>
            </m:r>
          </m:e>
          <m:sub>
            <m:r>
              <m:rPr>
                <m:sty m:val="p"/>
              </m:rPr>
              <w:rPr>
                <w:rFonts w:ascii="Cambria Math" w:hAnsi="Cambria Math"/>
                <w:szCs w:val="21"/>
                <w:vertAlign w:val="subscript"/>
              </w:rPr>
              <m:t>1</m:t>
            </m:r>
          </m:sub>
        </m:sSub>
        <m:sSub>
          <m:sSubPr>
            <m:ctrlPr>
              <w:rPr>
                <w:rFonts w:ascii="Times New Roman" w:hAnsi="Times New Roman" w:hint="eastAsia"/>
                <w:iCs/>
                <w:szCs w:val="21"/>
                <w:vertAlign w:val="subscript"/>
              </w:rPr>
            </m:ctrlPr>
          </m:sSubPr>
          <m:e>
            <m:r>
              <w:rPr>
                <w:rFonts w:ascii="Times New Roman" w:hAnsi="Times New Roman" w:hint="eastAsia"/>
                <w:szCs w:val="21"/>
              </w:rPr>
              <m:t>X</m:t>
            </m:r>
          </m:e>
          <m:sub>
            <m:r>
              <w:rPr>
                <w:rFonts w:ascii="Times New Roman" w:hAnsi="Times New Roman" w:hint="eastAsia"/>
                <w:szCs w:val="21"/>
                <w:vertAlign w:val="subscript"/>
              </w:rPr>
              <m:t>i</m:t>
            </m:r>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μ</m:t>
            </m:r>
          </m:e>
          <m:sub>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γ</m:t>
            </m:r>
          </m:e>
          <m:sub>
            <m:r>
              <w:rPr>
                <w:rFonts w:ascii="Times New Roman" w:hAnsi="Times New Roman" w:hint="eastAsia"/>
                <w:szCs w:val="21"/>
                <w:vertAlign w:val="subscript"/>
              </w:rPr>
              <m:t>i</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ε</m:t>
            </m:r>
          </m:e>
          <m:sub>
            <m:r>
              <w:rPr>
                <w:rFonts w:ascii="Times New Roman" w:hAnsi="Times New Roman"/>
                <w:szCs w:val="21"/>
                <w:vertAlign w:val="subscript"/>
              </w:rPr>
              <m:t>ijt</m:t>
            </m:r>
          </m:sub>
        </m:sSub>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rPr>
        <w:t>7</w:t>
      </w:r>
      <w:r>
        <w:rPr>
          <w:rFonts w:ascii="Times New Roman" w:hAnsi="Times New Roman"/>
          <w:szCs w:val="21"/>
        </w:rPr>
        <w:t>）</w:t>
      </w:r>
    </w:p>
    <w:p w:rsidR="00366207" w:rsidRDefault="00000000">
      <w:pPr>
        <w:pStyle w:val="2"/>
        <w:spacing w:after="0"/>
        <w:ind w:leftChars="0" w:left="0"/>
        <w:jc w:val="right"/>
        <w:rPr>
          <w:rFonts w:ascii="Times New Roman" w:hAnsi="Times New Roman"/>
          <w:szCs w:val="21"/>
        </w:rPr>
      </w:pPr>
      <m:oMath>
        <m:sSub>
          <m:sSubPr>
            <m:ctrlPr>
              <w:rPr>
                <w:rFonts w:ascii="Times New Roman" w:hAnsi="Times New Roman" w:hint="eastAsia"/>
                <w:i/>
                <w:szCs w:val="21"/>
              </w:rPr>
            </m:ctrlPr>
          </m:sSubPr>
          <m:e>
            <m:r>
              <w:rPr>
                <w:rFonts w:ascii="Times New Roman" w:hAnsi="Times New Roman" w:hint="eastAsia"/>
                <w:szCs w:val="21"/>
              </w:rPr>
              <m:t>INNO</m:t>
            </m:r>
          </m:e>
          <m:sub>
            <m:r>
              <w:rPr>
                <w:rFonts w:ascii="Times New Roman" w:hAnsi="Times New Roman"/>
                <w:szCs w:val="21"/>
                <w:vertAlign w:val="subscript"/>
              </w:rPr>
              <m:t>ijt</m:t>
            </m:r>
          </m:sub>
        </m:sSub>
        <m:r>
          <m:rPr>
            <m:sty m:val="p"/>
          </m:rPr>
          <w:rPr>
            <w:rFonts w:ascii="Cambria Math" w:hAnsi="Cambria Math"/>
            <w:szCs w:val="21"/>
            <w:vertAlign w:val="subscript"/>
          </w:rPr>
          <m:t>=</m:t>
        </m:r>
        <m:sSub>
          <m:sSubPr>
            <m:ctrlPr>
              <w:rPr>
                <w:rFonts w:ascii="Cambria Math" w:hAnsi="Cambria Math"/>
                <w:szCs w:val="21"/>
                <w:vertAlign w:val="subscript"/>
              </w:rPr>
            </m:ctrlPr>
          </m:sSubPr>
          <m:e>
            <m:r>
              <w:rPr>
                <w:rFonts w:ascii="Cambria Math" w:hAnsi="Cambria Math"/>
                <w:szCs w:val="21"/>
              </w:rPr>
              <m:t>a</m:t>
            </m:r>
          </m:e>
          <m:sub>
            <m:r>
              <m:rPr>
                <m:sty m:val="p"/>
              </m:rPr>
              <w:rPr>
                <w:rFonts w:ascii="Cambria Math" w:hAnsi="Cambria Math"/>
                <w:szCs w:val="21"/>
                <w:vertAlign w:val="subscript"/>
              </w:rPr>
              <m:t>2</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Cambria Math" w:hAnsi="Cambria Math"/>
                <w:szCs w:val="21"/>
              </w:rPr>
              <m:t>b</m:t>
            </m:r>
          </m:e>
          <m:sub>
            <m:r>
              <m:rPr>
                <m:sty m:val="p"/>
              </m:rPr>
              <w:rPr>
                <w:rFonts w:ascii="Cambria Math" w:hAnsi="Cambria Math"/>
                <w:szCs w:val="21"/>
                <w:vertAlign w:val="subscript"/>
              </w:rPr>
              <m:t>2</m:t>
            </m:r>
          </m:sub>
        </m:sSub>
        <m:sSub>
          <m:sSubPr>
            <m:ctrlPr>
              <w:rPr>
                <w:rFonts w:ascii="Times New Roman" w:hAnsi="Times New Roman" w:hint="eastAsia"/>
                <w:iCs/>
                <w:szCs w:val="21"/>
                <w:vertAlign w:val="subscript"/>
              </w:rPr>
            </m:ctrlPr>
          </m:sSubPr>
          <m:e>
            <m:r>
              <w:rPr>
                <w:rFonts w:ascii="Times New Roman" w:hAnsi="Times New Roman" w:hint="eastAsia"/>
                <w:szCs w:val="21"/>
              </w:rPr>
              <m:t>CDSTRI</m:t>
            </m:r>
          </m:e>
          <m:sub>
            <m:r>
              <w:rPr>
                <w:rFonts w:ascii="Times New Roman" w:hAnsi="Times New Roman"/>
                <w:szCs w:val="21"/>
                <w:vertAlign w:val="subscript"/>
              </w:rPr>
              <m:t>jt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Cambria Math" w:hAnsi="Cambria Math"/>
                <w:szCs w:val="21"/>
              </w:rPr>
              <m:t>c</m:t>
            </m:r>
          </m:e>
          <m:sub>
            <m:r>
              <m:rPr>
                <m:sty m:val="p"/>
              </m:rPr>
              <w:rPr>
                <w:rFonts w:ascii="Times New Roman" w:hAnsi="Times New Roman" w:hint="eastAsia"/>
                <w:szCs w:val="21"/>
                <w:vertAlign w:val="subscript"/>
              </w:rPr>
              <m:t>2</m:t>
            </m:r>
          </m:sub>
        </m:sSub>
        <m:sSub>
          <m:sSubPr>
            <m:ctrlPr>
              <w:rPr>
                <w:rFonts w:ascii="Times New Roman" w:hAnsi="Times New Roman" w:hint="eastAsia"/>
                <w:iCs/>
                <w:szCs w:val="21"/>
                <w:vertAlign w:val="subscript"/>
              </w:rPr>
            </m:ctrlPr>
          </m:sSubPr>
          <m:e>
            <m:r>
              <w:rPr>
                <w:rFonts w:ascii="Times New Roman" w:hAnsi="Times New Roman" w:hint="eastAsia"/>
                <w:szCs w:val="21"/>
              </w:rPr>
              <m:t>X</m:t>
            </m:r>
          </m:e>
          <m:sub>
            <m:r>
              <w:rPr>
                <w:rFonts w:ascii="Times New Roman" w:hAnsi="Times New Roman" w:hint="eastAsia"/>
                <w:szCs w:val="21"/>
                <w:vertAlign w:val="subscript"/>
              </w:rPr>
              <m:t>i</m:t>
            </m:r>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μ</m:t>
            </m:r>
          </m:e>
          <m:sub>
            <m:r>
              <w:rPr>
                <w:rFonts w:ascii="Times New Roman" w:hAnsi="Times New Roman"/>
                <w:szCs w:val="21"/>
                <w:vertAlign w:val="subscript"/>
              </w:rPr>
              <m:t>t</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γ</m:t>
            </m:r>
          </m:e>
          <m:sub>
            <m:r>
              <w:rPr>
                <w:rFonts w:ascii="Times New Roman" w:hAnsi="Times New Roman" w:hint="eastAsia"/>
                <w:szCs w:val="21"/>
                <w:vertAlign w:val="subscript"/>
              </w:rPr>
              <m:t>i</m:t>
            </m:r>
          </m:sub>
        </m:sSub>
        <m:r>
          <m:rPr>
            <m:sty m:val="p"/>
          </m:rPr>
          <w:rPr>
            <w:rFonts w:ascii="Times New Roman" w:hAnsi="Times New Roman" w:hint="eastAsia"/>
            <w:szCs w:val="21"/>
          </w:rPr>
          <m:t>+</m:t>
        </m:r>
        <m:sSub>
          <m:sSubPr>
            <m:ctrlPr>
              <w:rPr>
                <w:rFonts w:ascii="Times New Roman" w:hAnsi="Times New Roman" w:hint="eastAsia"/>
                <w:iCs/>
                <w:szCs w:val="21"/>
              </w:rPr>
            </m:ctrlPr>
          </m:sSubPr>
          <m:e>
            <m:r>
              <w:rPr>
                <w:rFonts w:ascii="Times New Roman" w:hAnsi="Times New Roman"/>
                <w:szCs w:val="21"/>
              </w:rPr>
              <m:t>ε</m:t>
            </m:r>
          </m:e>
          <m:sub>
            <m:r>
              <w:rPr>
                <w:rFonts w:ascii="Times New Roman" w:hAnsi="Times New Roman"/>
                <w:szCs w:val="21"/>
                <w:vertAlign w:val="subscript"/>
              </w:rPr>
              <m:t>ijt</m:t>
            </m:r>
          </m:sub>
        </m:sSub>
      </m:oMath>
      <w:r>
        <w:rPr>
          <w:rFonts w:ascii="Times New Roman" w:hAnsi="Times New Roman" w:hint="eastAsia"/>
          <w:i/>
          <w:szCs w:val="21"/>
          <w:vertAlign w:val="subscript"/>
        </w:rPr>
        <w:t xml:space="preserve">                 </w:t>
      </w:r>
      <w:r>
        <w:rPr>
          <w:rFonts w:ascii="Times New Roman" w:hAnsi="Times New Roman"/>
          <w:i/>
          <w:szCs w:val="21"/>
          <w:vertAlign w:val="subscript"/>
        </w:rPr>
        <w:t xml:space="preserve"> </w:t>
      </w:r>
      <w:r>
        <w:rPr>
          <w:rFonts w:ascii="Times New Roman" w:hAnsi="Times New Roman"/>
          <w:kern w:val="0"/>
          <w:szCs w:val="21"/>
          <w:lang w:bidi="ar"/>
        </w:rPr>
        <w:t>（</w:t>
      </w:r>
      <w:r>
        <w:rPr>
          <w:rFonts w:ascii="Times New Roman" w:hAnsi="Times New Roman" w:hint="eastAsia"/>
        </w:rPr>
        <w:t>8</w:t>
      </w:r>
      <w:r>
        <w:rPr>
          <w:rFonts w:ascii="Times New Roman" w:hAnsi="Times New Roman"/>
          <w:szCs w:val="21"/>
        </w:rPr>
        <w:t>）</w:t>
      </w:r>
    </w:p>
    <w:p w:rsidR="00366207" w:rsidRDefault="00000000">
      <w:pPr>
        <w:ind w:firstLineChars="200" w:firstLine="420"/>
        <w:rPr>
          <w:rFonts w:ascii="Times New Roman" w:eastAsia="宋体" w:hAnsi="Times New Roman" w:cs="Times New Roman"/>
          <w:szCs w:val="21"/>
        </w:rPr>
      </w:pPr>
      <w:r>
        <w:rPr>
          <w:rFonts w:ascii="Times New Roman" w:eastAsia="宋体" w:hAnsi="Times New Roman" w:cs="Times New Roman"/>
        </w:rPr>
        <w:t>其中，</w:t>
      </w:r>
      <w:r>
        <w:rPr>
          <w:rFonts w:ascii="Times New Roman" w:eastAsia="宋体" w:hAnsi="Times New Roman" w:cs="Times New Roman" w:hint="eastAsia"/>
          <w:i/>
          <w:iCs/>
        </w:rPr>
        <w:t>MEF</w:t>
      </w:r>
      <w:r>
        <w:rPr>
          <w:rFonts w:ascii="Times New Roman" w:eastAsia="宋体" w:hAnsi="Times New Roman" w:cs="Times New Roman"/>
        </w:rPr>
        <w:t>为中介变量，包括</w:t>
      </w:r>
      <w:r>
        <w:rPr>
          <w:rFonts w:ascii="Times New Roman" w:eastAsia="宋体" w:hAnsi="Times New Roman" w:cs="Times New Roman"/>
          <w:szCs w:val="21"/>
        </w:rPr>
        <w:t>企业数字化转型（</w:t>
      </w:r>
      <w:r>
        <w:rPr>
          <w:rFonts w:ascii="Times New Roman" w:eastAsia="宋体" w:hAnsi="Times New Roman" w:cs="Times New Roman"/>
          <w:i/>
          <w:iCs/>
          <w:szCs w:val="21"/>
        </w:rPr>
        <w:t>DCG</w:t>
      </w:r>
      <w:r>
        <w:rPr>
          <w:rFonts w:ascii="Times New Roman" w:eastAsia="宋体" w:hAnsi="Times New Roman" w:cs="Times New Roman"/>
          <w:szCs w:val="21"/>
        </w:rPr>
        <w:t>）、</w:t>
      </w:r>
      <w:r>
        <w:rPr>
          <w:rFonts w:ascii="Times New Roman" w:eastAsia="宋体" w:hAnsi="Times New Roman" w:cs="Times New Roman" w:hint="eastAsia"/>
          <w:szCs w:val="21"/>
        </w:rPr>
        <w:t>企业信息共享水平</w:t>
      </w:r>
      <w:r>
        <w:rPr>
          <w:rFonts w:ascii="Times New Roman" w:eastAsia="宋体" w:hAnsi="Times New Roman" w:cs="Times New Roman"/>
          <w:szCs w:val="21"/>
        </w:rPr>
        <w:t>（</w:t>
      </w:r>
      <w:r>
        <w:rPr>
          <w:rFonts w:ascii="Times New Roman" w:eastAsia="宋体" w:hAnsi="Times New Roman" w:cs="Times New Roman" w:hint="eastAsia"/>
          <w:i/>
          <w:iCs/>
          <w:szCs w:val="21"/>
        </w:rPr>
        <w:t>INF</w:t>
      </w:r>
      <w:r>
        <w:rPr>
          <w:rFonts w:ascii="Times New Roman" w:eastAsia="宋体" w:hAnsi="Times New Roman" w:cs="Times New Roman"/>
          <w:i/>
          <w:iCs/>
          <w:szCs w:val="21"/>
        </w:rPr>
        <w:t>_</w:t>
      </w:r>
      <w:r>
        <w:rPr>
          <w:rFonts w:ascii="Times New Roman" w:eastAsia="宋体" w:hAnsi="Times New Roman" w:cs="Times New Roman" w:hint="eastAsia"/>
          <w:i/>
          <w:iCs/>
          <w:szCs w:val="21"/>
        </w:rPr>
        <w:t>SHA</w:t>
      </w:r>
      <w:r>
        <w:rPr>
          <w:rFonts w:ascii="Times New Roman" w:eastAsia="宋体" w:hAnsi="Times New Roman" w:cs="Times New Roman"/>
          <w:szCs w:val="21"/>
        </w:rPr>
        <w:t>）</w:t>
      </w:r>
      <w:r>
        <w:rPr>
          <w:rFonts w:ascii="Times New Roman" w:eastAsia="宋体" w:hAnsi="Times New Roman" w:cs="Times New Roman" w:hint="eastAsia"/>
          <w:szCs w:val="21"/>
        </w:rPr>
        <w:t>和企业</w:t>
      </w:r>
      <w:r>
        <w:rPr>
          <w:rFonts w:ascii="Times New Roman" w:eastAsia="宋体" w:hAnsi="Times New Roman" w:cs="Times New Roman"/>
          <w:szCs w:val="21"/>
        </w:rPr>
        <w:t>国际创新合作（</w:t>
      </w:r>
      <w:proofErr w:type="spellStart"/>
      <w:r>
        <w:rPr>
          <w:rFonts w:ascii="Times New Roman" w:eastAsia="宋体" w:hAnsi="Times New Roman" w:cs="Times New Roman"/>
          <w:i/>
          <w:iCs/>
          <w:szCs w:val="21"/>
        </w:rPr>
        <w:t>INNO_Int</w:t>
      </w:r>
      <w:proofErr w:type="spellEnd"/>
      <w:r>
        <w:rPr>
          <w:rFonts w:ascii="Times New Roman" w:eastAsia="宋体" w:hAnsi="Times New Roman" w:cs="Times New Roman"/>
          <w:szCs w:val="21"/>
        </w:rPr>
        <w:t>），其他变量定义均与模型（</w:t>
      </w:r>
      <w:r>
        <w:rPr>
          <w:rFonts w:ascii="Times New Roman" w:eastAsia="宋体" w:hAnsi="Times New Roman" w:cs="Times New Roman" w:hint="eastAsia"/>
          <w:szCs w:val="21"/>
        </w:rPr>
        <w:t>1</w:t>
      </w:r>
      <w:r>
        <w:rPr>
          <w:rFonts w:ascii="Times New Roman" w:eastAsia="宋体" w:hAnsi="Times New Roman" w:cs="Times New Roman"/>
          <w:szCs w:val="21"/>
        </w:rPr>
        <w:t>）一致。</w:t>
      </w:r>
      <w:r>
        <w:rPr>
          <w:rFonts w:ascii="Times New Roman" w:eastAsia="宋体" w:hAnsi="Times New Roman" w:cs="Times New Roman"/>
        </w:rPr>
        <w:t>式</w:t>
      </w:r>
      <w:r>
        <w:rPr>
          <w:rFonts w:ascii="Times New Roman" w:eastAsia="宋体" w:hAnsi="Times New Roman" w:cs="Times New Roman"/>
          <w:szCs w:val="21"/>
        </w:rPr>
        <w:t>（</w:t>
      </w: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Times New Roman" w:eastAsia="宋体" w:hAnsi="Times New Roman" w:cs="Times New Roman"/>
        </w:rPr>
        <w:t>检验数字服务贸易开放对中介变量的影响；式</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rPr>
        <w:t>检验中介</w:t>
      </w:r>
      <w:r>
        <w:rPr>
          <w:rFonts w:ascii="Times New Roman" w:eastAsia="宋体" w:hAnsi="Times New Roman" w:cs="Times New Roman"/>
          <w:szCs w:val="21"/>
        </w:rPr>
        <w:t>变量对企业创新</w:t>
      </w:r>
      <w:r>
        <w:rPr>
          <w:rFonts w:ascii="Times New Roman" w:eastAsia="宋体" w:hAnsi="Times New Roman" w:cs="Times New Roman" w:hint="eastAsia"/>
          <w:szCs w:val="21"/>
        </w:rPr>
        <w:t>数量和创新质量</w:t>
      </w:r>
      <w:r>
        <w:rPr>
          <w:rFonts w:ascii="Times New Roman" w:eastAsia="宋体" w:hAnsi="Times New Roman" w:cs="Times New Roman"/>
          <w:szCs w:val="21"/>
        </w:rPr>
        <w:t>的影响。</w:t>
      </w: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（一）推动企业数字化转型</w:t>
      </w:r>
    </w:p>
    <w:p w:rsidR="00366207" w:rsidRDefault="00000000">
      <w:pPr>
        <w:pStyle w:val="2"/>
        <w:spacing w:after="0"/>
        <w:ind w:leftChars="0" w:left="0"/>
        <w:rPr>
          <w:rFonts w:ascii="Times New Roman" w:hAnsi="Times New Roman"/>
          <w:szCs w:val="21"/>
        </w:rPr>
      </w:pPr>
      <w:r>
        <w:rPr>
          <w:rFonts w:ascii="Times New Roman" w:hAnsi="Times New Roman"/>
          <w:szCs w:val="21"/>
        </w:rPr>
        <w:t>根据理论分析，</w:t>
      </w:r>
      <w:r>
        <w:rPr>
          <w:rFonts w:ascii="宋体" w:hAnsi="宋体" w:hint="eastAsia"/>
          <w:bCs/>
        </w:rPr>
        <w:t>在我国数字化基础较为薄弱、数字服务领域发展相对滞后的情形下，</w:t>
      </w:r>
      <w:r>
        <w:rPr>
          <w:rFonts w:ascii="Times New Roman" w:hAnsi="Times New Roman"/>
          <w:szCs w:val="21"/>
        </w:rPr>
        <w:t>数字服务贸易开放</w:t>
      </w:r>
      <w:r>
        <w:rPr>
          <w:rFonts w:ascii="Times New Roman" w:hAnsi="Times New Roman" w:hint="eastAsia"/>
          <w:szCs w:val="21"/>
        </w:rPr>
        <w:t>便利了</w:t>
      </w:r>
      <w:r>
        <w:rPr>
          <w:rFonts w:ascii="宋体" w:hAnsi="宋体" w:hint="eastAsia"/>
          <w:bCs/>
        </w:rPr>
        <w:t>国内</w:t>
      </w:r>
      <w:r>
        <w:rPr>
          <w:rFonts w:ascii="Times New Roman" w:hAnsi="Times New Roman"/>
          <w:szCs w:val="21"/>
        </w:rPr>
        <w:t>企业</w:t>
      </w:r>
      <w:r>
        <w:rPr>
          <w:rFonts w:ascii="宋体" w:hAnsi="宋体" w:cs="宋体" w:hint="eastAsia"/>
          <w:kern w:val="0"/>
          <w:szCs w:val="21"/>
          <w:lang w:bidi="ar"/>
        </w:rPr>
        <w:t>在全球范围内选取和利用更高品质、低成本的数字服务要素，通过数字化转型驱动效应促进企业</w:t>
      </w:r>
      <w:r>
        <w:rPr>
          <w:rFonts w:ascii="宋体" w:hAnsi="宋体" w:cs="宋体"/>
          <w:kern w:val="0"/>
          <w:szCs w:val="21"/>
          <w:lang w:bidi="ar"/>
        </w:rPr>
        <w:t>实现关键核心技术突破。</w:t>
      </w:r>
      <w:r>
        <w:rPr>
          <w:rFonts w:ascii="Times New Roman" w:hAnsi="Times New Roman"/>
          <w:szCs w:val="21"/>
        </w:rPr>
        <w:t>基于此，本文参考吴非等（</w:t>
      </w:r>
      <w:r>
        <w:rPr>
          <w:rFonts w:ascii="Times New Roman" w:hAnsi="Times New Roman"/>
          <w:szCs w:val="21"/>
        </w:rPr>
        <w:t>2021</w:t>
      </w:r>
      <w:r>
        <w:rPr>
          <w:rFonts w:ascii="Times New Roman" w:hAnsi="Times New Roman"/>
          <w:szCs w:val="21"/>
        </w:rPr>
        <w:t>）</w:t>
      </w:r>
      <w:r>
        <w:rPr>
          <w:rFonts w:ascii="Times New Roman" w:hAnsi="Times New Roman"/>
        </w:rPr>
        <w:t>运用数字化相关关键词在上市公司年报中的词频</w:t>
      </w:r>
      <w:r>
        <w:rPr>
          <w:rFonts w:ascii="Times New Roman" w:hAnsi="Times New Roman" w:hint="eastAsia"/>
        </w:rPr>
        <w:t>数</w:t>
      </w:r>
      <w:r>
        <w:rPr>
          <w:rFonts w:ascii="Times New Roman" w:hAnsi="Times New Roman"/>
        </w:rPr>
        <w:t>度量企业的数字化转型程度</w:t>
      </w:r>
      <w:r>
        <w:rPr>
          <w:rFonts w:ascii="Times New Roman" w:hAnsi="Times New Roman"/>
          <w:szCs w:val="21"/>
        </w:rPr>
        <w:t>，具体包括以下几个步骤：</w:t>
      </w:r>
      <w:r>
        <w:rPr>
          <w:rFonts w:ascii="Times New Roman" w:hAnsi="Times New Roman"/>
          <w:szCs w:val="21"/>
        </w:rPr>
        <w:t>①</w:t>
      </w:r>
      <w:r>
        <w:rPr>
          <w:rFonts w:ascii="Times New Roman" w:hAnsi="Times New Roman"/>
        </w:rPr>
        <w:t>收集</w:t>
      </w:r>
      <w:r>
        <w:rPr>
          <w:rFonts w:ascii="Times New Roman" w:hAnsi="Times New Roman"/>
          <w:szCs w:val="21"/>
        </w:rPr>
        <w:t>并整理上市公司</w:t>
      </w:r>
      <w:r>
        <w:rPr>
          <w:rFonts w:ascii="Times New Roman" w:hAnsi="Times New Roman"/>
          <w:szCs w:val="21"/>
        </w:rPr>
        <w:t>2014—2019</w:t>
      </w:r>
      <w:r>
        <w:rPr>
          <w:rFonts w:ascii="Times New Roman" w:hAnsi="Times New Roman"/>
          <w:szCs w:val="21"/>
        </w:rPr>
        <w:t>年的</w:t>
      </w:r>
      <w:r>
        <w:rPr>
          <w:rFonts w:ascii="Times New Roman" w:hAnsi="Times New Roman"/>
        </w:rPr>
        <w:t>年度报告</w:t>
      </w:r>
      <w:r>
        <w:rPr>
          <w:rFonts w:ascii="Times New Roman" w:hAnsi="Times New Roman"/>
          <w:szCs w:val="21"/>
        </w:rPr>
        <w:t>。</w:t>
      </w:r>
      <w:r>
        <w:rPr>
          <w:rFonts w:ascii="Times New Roman" w:hAnsi="Times New Roman"/>
          <w:szCs w:val="21"/>
        </w:rPr>
        <w:t>②</w:t>
      </w:r>
      <w:r>
        <w:rPr>
          <w:rFonts w:ascii="Times New Roman" w:hAnsi="Times New Roman"/>
          <w:szCs w:val="21"/>
        </w:rPr>
        <w:t>确定企业数字</w:t>
      </w:r>
      <w:r>
        <w:rPr>
          <w:rFonts w:ascii="Times New Roman" w:hAnsi="Times New Roman"/>
          <w:szCs w:val="21"/>
        </w:rPr>
        <w:lastRenderedPageBreak/>
        <w:t>技术应用的关键词词汇表</w:t>
      </w:r>
      <w:r>
        <w:rPr>
          <w:rStyle w:val="afa"/>
          <w:rFonts w:ascii="Times New Roman" w:hAnsi="Times New Roman"/>
          <w:szCs w:val="21"/>
        </w:rPr>
        <w:footnoteReference w:id="6"/>
      </w:r>
      <w:r>
        <w:rPr>
          <w:rFonts w:ascii="Times New Roman" w:hAnsi="Times New Roman"/>
          <w:szCs w:val="21"/>
        </w:rPr>
        <w:t>。</w:t>
      </w:r>
      <w:r>
        <w:rPr>
          <w:rFonts w:ascii="Times New Roman" w:hAnsi="Times New Roman"/>
          <w:szCs w:val="21"/>
        </w:rPr>
        <w:t>③</w:t>
      </w:r>
      <w:r>
        <w:rPr>
          <w:rFonts w:ascii="Times New Roman" w:hAnsi="Times New Roman"/>
        </w:rPr>
        <w:t>运用</w:t>
      </w:r>
      <w:r>
        <w:rPr>
          <w:rFonts w:ascii="Times New Roman" w:hAnsi="Times New Roman"/>
        </w:rPr>
        <w:t>Python</w:t>
      </w:r>
      <w:r>
        <w:rPr>
          <w:rFonts w:ascii="Times New Roman" w:hAnsi="Times New Roman"/>
        </w:rPr>
        <w:t>中的</w:t>
      </w:r>
      <w:proofErr w:type="spellStart"/>
      <w:r>
        <w:rPr>
          <w:rFonts w:ascii="Times New Roman" w:hAnsi="Times New Roman"/>
        </w:rPr>
        <w:t>jieba</w:t>
      </w:r>
      <w:proofErr w:type="spellEnd"/>
      <w:r>
        <w:rPr>
          <w:rFonts w:ascii="Times New Roman" w:hAnsi="Times New Roman"/>
        </w:rPr>
        <w:t>分词工具</w:t>
      </w:r>
      <w:r>
        <w:rPr>
          <w:rFonts w:ascii="Times New Roman" w:hAnsi="Times New Roman"/>
          <w:szCs w:val="21"/>
        </w:rPr>
        <w:t>对上市公司年</w:t>
      </w:r>
      <w:r>
        <w:rPr>
          <w:rFonts w:ascii="宋体" w:hAnsi="宋体" w:cs="宋体" w:hint="eastAsia"/>
          <w:szCs w:val="21"/>
        </w:rPr>
        <w:t>报“管理层讨论与分析”</w:t>
      </w:r>
      <w:r>
        <w:rPr>
          <w:rFonts w:ascii="Times New Roman" w:hAnsi="Times New Roman"/>
          <w:szCs w:val="21"/>
        </w:rPr>
        <w:t>（</w:t>
      </w:r>
      <w:r>
        <w:rPr>
          <w:rFonts w:ascii="Times New Roman" w:hAnsi="Times New Roman"/>
          <w:szCs w:val="21"/>
        </w:rPr>
        <w:t>MD&amp;A</w:t>
      </w:r>
      <w:r>
        <w:rPr>
          <w:rFonts w:ascii="Times New Roman" w:hAnsi="Times New Roman"/>
          <w:szCs w:val="21"/>
        </w:rPr>
        <w:t>）部分进行</w:t>
      </w:r>
      <w:r>
        <w:rPr>
          <w:rFonts w:ascii="Times New Roman" w:hAnsi="Times New Roman"/>
        </w:rPr>
        <w:t>分词处理</w:t>
      </w:r>
      <w:r>
        <w:rPr>
          <w:rFonts w:ascii="Times New Roman" w:hAnsi="Times New Roman"/>
          <w:szCs w:val="21"/>
        </w:rPr>
        <w:t>，</w:t>
      </w:r>
      <w:r>
        <w:rPr>
          <w:rFonts w:ascii="Times New Roman" w:hAnsi="Times New Roman"/>
        </w:rPr>
        <w:t>统计关键词的披露次数，</w:t>
      </w:r>
      <w:r>
        <w:rPr>
          <w:rFonts w:ascii="Times New Roman" w:hAnsi="Times New Roman" w:hint="eastAsia"/>
        </w:rPr>
        <w:t>并</w:t>
      </w:r>
      <w:r>
        <w:rPr>
          <w:rFonts w:ascii="Times New Roman" w:hAnsi="Times New Roman"/>
          <w:szCs w:val="21"/>
        </w:rPr>
        <w:t>将其对数化处理后得到企业数字化转型</w:t>
      </w:r>
      <w:r>
        <w:rPr>
          <w:rFonts w:ascii="Times New Roman" w:hAnsi="Times New Roman"/>
        </w:rPr>
        <w:t>指数</w:t>
      </w:r>
      <w:r>
        <w:rPr>
          <w:rFonts w:ascii="Times New Roman" w:hAnsi="Times New Roman"/>
          <w:szCs w:val="21"/>
        </w:rPr>
        <w:t>（</w:t>
      </w:r>
      <w:r>
        <w:rPr>
          <w:rFonts w:ascii="Times New Roman" w:hAnsi="Times New Roman"/>
          <w:i/>
          <w:iCs/>
          <w:szCs w:val="21"/>
        </w:rPr>
        <w:t>DCG</w:t>
      </w:r>
      <w:r>
        <w:rPr>
          <w:rFonts w:ascii="Times New Roman" w:hAnsi="Times New Roman"/>
          <w:szCs w:val="21"/>
        </w:rPr>
        <w:t>）的代理指标</w:t>
      </w:r>
      <w:r>
        <w:rPr>
          <w:rStyle w:val="afa"/>
          <w:rFonts w:ascii="Times New Roman" w:hAnsi="Times New Roman"/>
          <w:szCs w:val="21"/>
        </w:rPr>
        <w:footnoteReference w:id="7"/>
      </w:r>
      <w:r>
        <w:rPr>
          <w:rFonts w:ascii="Times New Roman" w:hAnsi="Times New Roman"/>
          <w:szCs w:val="21"/>
        </w:rPr>
        <w:t>。</w:t>
      </w:r>
    </w:p>
    <w:p w:rsidR="00366207" w:rsidRDefault="00000000">
      <w:pPr>
        <w:pStyle w:val="2"/>
        <w:spacing w:after="0"/>
        <w:ind w:leftChars="0" w:left="0"/>
        <w:rPr>
          <w:rFonts w:ascii="Times New Roman" w:hAnsi="Times New Roman"/>
        </w:rPr>
      </w:pPr>
      <w:r>
        <w:rPr>
          <w:rFonts w:ascii="Times New Roman" w:hAnsi="Times New Roman" w:hint="eastAsia"/>
          <w:szCs w:val="21"/>
        </w:rPr>
        <w:t>机制检验</w:t>
      </w:r>
      <w:r>
        <w:rPr>
          <w:rFonts w:ascii="Times New Roman" w:hAnsi="Times New Roman"/>
          <w:szCs w:val="21"/>
        </w:rPr>
        <w:t>结果如表</w:t>
      </w:r>
      <w:r>
        <w:rPr>
          <w:rFonts w:ascii="Times New Roman" w:hAnsi="Times New Roman"/>
          <w:szCs w:val="21"/>
        </w:rPr>
        <w:t>7</w:t>
      </w:r>
      <w:r>
        <w:rPr>
          <w:rFonts w:ascii="Times New Roman" w:hAnsi="Times New Roman"/>
          <w:szCs w:val="21"/>
        </w:rPr>
        <w:t>所示，从第（</w:t>
      </w:r>
      <w:r>
        <w:rPr>
          <w:rFonts w:ascii="Times New Roman" w:hAnsi="Times New Roman"/>
          <w:szCs w:val="21"/>
        </w:rPr>
        <w:t>1</w:t>
      </w:r>
      <w:r>
        <w:rPr>
          <w:rFonts w:ascii="Times New Roman" w:hAnsi="Times New Roman"/>
          <w:szCs w:val="21"/>
        </w:rPr>
        <w:t>）列可以看出，</w:t>
      </w:r>
      <w:r>
        <w:rPr>
          <w:rFonts w:ascii="Times New Roman" w:eastAsia="华文宋体" w:hAnsi="Times New Roman"/>
          <w:i/>
          <w:iCs/>
          <w:szCs w:val="21"/>
        </w:rPr>
        <w:t>CDSTRI</w:t>
      </w:r>
      <w:r>
        <w:rPr>
          <w:rFonts w:ascii="Times New Roman" w:hAnsi="Times New Roman" w:hint="eastAsia"/>
          <w:szCs w:val="21"/>
        </w:rPr>
        <w:t>的估计系数显著为负，</w:t>
      </w:r>
      <w:r>
        <w:rPr>
          <w:rFonts w:ascii="Times New Roman" w:hAnsi="Times New Roman"/>
          <w:szCs w:val="21"/>
        </w:rPr>
        <w:t>表明数字服务贸易开放</w:t>
      </w:r>
      <w:r>
        <w:rPr>
          <w:rFonts w:ascii="Times New Roman" w:hAnsi="Times New Roman" w:hint="eastAsia"/>
          <w:szCs w:val="21"/>
        </w:rPr>
        <w:t>有利于推动</w:t>
      </w:r>
      <w:r>
        <w:rPr>
          <w:rFonts w:ascii="Times New Roman" w:hAnsi="Times New Roman"/>
          <w:szCs w:val="21"/>
        </w:rPr>
        <w:t>企业数字化转型。第（</w:t>
      </w:r>
      <w:r>
        <w:rPr>
          <w:rFonts w:ascii="Times New Roman" w:hAnsi="Times New Roman"/>
          <w:szCs w:val="21"/>
        </w:rPr>
        <w:t>2</w:t>
      </w:r>
      <w:r>
        <w:rPr>
          <w:rFonts w:ascii="Times New Roman" w:hAnsi="Times New Roman"/>
          <w:szCs w:val="21"/>
        </w:rPr>
        <w:t>）</w:t>
      </w:r>
      <w:r>
        <w:rPr>
          <w:rFonts w:ascii="宋体" w:hAnsi="宋体" w:hint="eastAsia"/>
        </w:rPr>
        <w:t>—</w:t>
      </w:r>
      <w:r>
        <w:rPr>
          <w:rFonts w:ascii="Times New Roman" w:hAnsi="Times New Roman"/>
          <w:szCs w:val="21"/>
        </w:rPr>
        <w:t>（</w:t>
      </w:r>
      <w:r>
        <w:rPr>
          <w:rFonts w:ascii="Times New Roman" w:hAnsi="Times New Roman"/>
          <w:szCs w:val="21"/>
        </w:rPr>
        <w:t>3</w:t>
      </w:r>
      <w:r>
        <w:rPr>
          <w:rFonts w:ascii="Times New Roman" w:hAnsi="Times New Roman"/>
          <w:szCs w:val="21"/>
        </w:rPr>
        <w:t>）列在基准模型的基础上纳入中介变量</w:t>
      </w:r>
      <w:r>
        <w:rPr>
          <w:rFonts w:ascii="Times New Roman" w:hAnsi="Times New Roman"/>
          <w:i/>
          <w:iCs/>
          <w:szCs w:val="21"/>
        </w:rPr>
        <w:t>D</w:t>
      </w:r>
      <w:r>
        <w:rPr>
          <w:rFonts w:ascii="Times New Roman" w:hAnsi="Times New Roman" w:hint="eastAsia"/>
          <w:i/>
          <w:iCs/>
          <w:szCs w:val="21"/>
        </w:rPr>
        <w:t>C</w:t>
      </w:r>
      <w:r>
        <w:rPr>
          <w:rFonts w:ascii="Times New Roman" w:hAnsi="Times New Roman"/>
          <w:i/>
          <w:iCs/>
          <w:szCs w:val="21"/>
        </w:rPr>
        <w:t>G</w:t>
      </w:r>
      <w:r>
        <w:rPr>
          <w:rFonts w:ascii="Times New Roman" w:hAnsi="Times New Roman"/>
          <w:szCs w:val="21"/>
        </w:rPr>
        <w:t>，</w:t>
      </w:r>
      <w:r>
        <w:rPr>
          <w:rFonts w:ascii="Times New Roman" w:hAnsi="Times New Roman" w:hint="eastAsia"/>
          <w:szCs w:val="21"/>
        </w:rPr>
        <w:t>可以发现</w:t>
      </w:r>
      <w:r>
        <w:rPr>
          <w:rFonts w:ascii="Times New Roman" w:hAnsi="Times New Roman"/>
          <w:i/>
          <w:iCs/>
          <w:szCs w:val="21"/>
        </w:rPr>
        <w:t>DCG</w:t>
      </w:r>
      <w:r>
        <w:rPr>
          <w:rFonts w:ascii="Times New Roman" w:hAnsi="Times New Roman" w:hint="eastAsia"/>
          <w:szCs w:val="21"/>
        </w:rPr>
        <w:t>的回归</w:t>
      </w:r>
      <w:r>
        <w:rPr>
          <w:rFonts w:ascii="Times New Roman" w:hAnsi="Times New Roman"/>
          <w:szCs w:val="21"/>
        </w:rPr>
        <w:t>系数</w:t>
      </w:r>
      <w:r>
        <w:rPr>
          <w:rFonts w:ascii="Times New Roman" w:hAnsi="Times New Roman" w:hint="eastAsia"/>
          <w:szCs w:val="21"/>
        </w:rPr>
        <w:t>均</w:t>
      </w:r>
      <w:r>
        <w:rPr>
          <w:rFonts w:ascii="Times New Roman" w:hAnsi="Times New Roman"/>
          <w:szCs w:val="21"/>
        </w:rPr>
        <w:t>显著为正</w:t>
      </w:r>
      <w:r>
        <w:rPr>
          <w:rFonts w:ascii="Times New Roman" w:hAnsi="Times New Roman" w:hint="eastAsia"/>
          <w:szCs w:val="21"/>
        </w:rPr>
        <w:t>，即企业数字化转型有利于提升企业的创新数量和创新质量；</w:t>
      </w:r>
      <w:r>
        <w:rPr>
          <w:rFonts w:ascii="Times New Roman" w:hAnsi="Times New Roman"/>
        </w:rPr>
        <w:t>在控制中介变量</w:t>
      </w:r>
      <w:r>
        <w:rPr>
          <w:rFonts w:ascii="Times New Roman" w:hAnsi="Times New Roman"/>
          <w:i/>
          <w:iCs/>
          <w:szCs w:val="21"/>
        </w:rPr>
        <w:t>DCG</w:t>
      </w:r>
      <w:r>
        <w:rPr>
          <w:rFonts w:ascii="Times New Roman" w:hAnsi="Times New Roman"/>
        </w:rPr>
        <w:t>之后，核心解释变量</w:t>
      </w:r>
      <w:r>
        <w:rPr>
          <w:rFonts w:ascii="Times New Roman" w:hAnsi="Times New Roman"/>
          <w:i/>
          <w:iCs/>
          <w:szCs w:val="21"/>
        </w:rPr>
        <w:t>CDSTRI</w:t>
      </w:r>
      <w:r>
        <w:rPr>
          <w:rFonts w:ascii="Times New Roman" w:hAnsi="Times New Roman"/>
        </w:rPr>
        <w:t>的估计系数仍显著为负，其绝对值大</w:t>
      </w:r>
      <w:r>
        <w:rPr>
          <w:rFonts w:ascii="Times New Roman" w:hAnsi="Times New Roman"/>
          <w:szCs w:val="21"/>
        </w:rPr>
        <w:t>小分别为</w:t>
      </w:r>
      <w:r>
        <w:rPr>
          <w:rFonts w:ascii="Times New Roman" w:hAnsi="Times New Roman"/>
          <w:szCs w:val="21"/>
        </w:rPr>
        <w:t>0.5831</w:t>
      </w:r>
      <w:r>
        <w:rPr>
          <w:rFonts w:ascii="Times New Roman" w:hAnsi="Times New Roman"/>
          <w:szCs w:val="21"/>
        </w:rPr>
        <w:t>和</w:t>
      </w:r>
      <w:r>
        <w:rPr>
          <w:rFonts w:ascii="Times New Roman" w:hAnsi="Times New Roman"/>
          <w:szCs w:val="21"/>
        </w:rPr>
        <w:t>0.3418</w:t>
      </w:r>
      <w:r>
        <w:rPr>
          <w:rFonts w:ascii="Times New Roman" w:hAnsi="Times New Roman"/>
          <w:szCs w:val="21"/>
        </w:rPr>
        <w:t>，相</w:t>
      </w:r>
      <w:r>
        <w:rPr>
          <w:rFonts w:ascii="Times New Roman" w:hAnsi="Times New Roman"/>
        </w:rPr>
        <w:t>较于表</w:t>
      </w:r>
      <w:r>
        <w:rPr>
          <w:rFonts w:ascii="Times New Roman" w:hAnsi="Times New Roman"/>
        </w:rPr>
        <w:t>3</w:t>
      </w:r>
      <w:r>
        <w:rPr>
          <w:rFonts w:ascii="Times New Roman" w:hAnsi="Times New Roman"/>
        </w:rPr>
        <w:t>第（</w:t>
      </w:r>
      <w:r>
        <w:rPr>
          <w:rFonts w:ascii="Times New Roman" w:hAnsi="Times New Roman"/>
        </w:rPr>
        <w:t>2</w:t>
      </w:r>
      <w:r>
        <w:rPr>
          <w:rFonts w:ascii="Times New Roman" w:hAnsi="Times New Roman"/>
        </w:rPr>
        <w:t>）列和第（</w:t>
      </w:r>
      <w:r>
        <w:rPr>
          <w:rFonts w:ascii="Times New Roman" w:hAnsi="Times New Roman" w:hint="eastAsia"/>
        </w:rPr>
        <w:t>4</w:t>
      </w:r>
      <w:r>
        <w:rPr>
          <w:rFonts w:ascii="Times New Roman" w:hAnsi="Times New Roman"/>
        </w:rPr>
        <w:t>）列基准回归</w:t>
      </w:r>
      <w:r>
        <w:rPr>
          <w:rFonts w:ascii="Times New Roman" w:hAnsi="Times New Roman"/>
          <w:szCs w:val="21"/>
        </w:rPr>
        <w:t>结果</w:t>
      </w:r>
      <w:r>
        <w:rPr>
          <w:rFonts w:ascii="Times New Roman" w:hAnsi="Times New Roman" w:hint="eastAsia"/>
          <w:szCs w:val="21"/>
        </w:rPr>
        <w:t>的</w:t>
      </w:r>
      <w:r>
        <w:rPr>
          <w:rFonts w:ascii="Times New Roman" w:hAnsi="Times New Roman"/>
          <w:szCs w:val="21"/>
        </w:rPr>
        <w:t>0.5965</w:t>
      </w:r>
      <w:r>
        <w:rPr>
          <w:rFonts w:ascii="Times New Roman" w:hAnsi="Times New Roman"/>
          <w:szCs w:val="21"/>
        </w:rPr>
        <w:t>和</w:t>
      </w:r>
      <w:r>
        <w:rPr>
          <w:rFonts w:ascii="Times New Roman" w:hAnsi="Times New Roman"/>
          <w:szCs w:val="21"/>
        </w:rPr>
        <w:t>0.3466</w:t>
      </w:r>
      <w:r>
        <w:rPr>
          <w:rFonts w:ascii="Times New Roman" w:hAnsi="Times New Roman"/>
          <w:szCs w:val="21"/>
        </w:rPr>
        <w:t>有</w:t>
      </w:r>
      <w:r>
        <w:rPr>
          <w:rFonts w:ascii="Times New Roman" w:hAnsi="Times New Roman"/>
        </w:rPr>
        <w:t>所下降，</w:t>
      </w:r>
      <w:r>
        <w:rPr>
          <w:rFonts w:ascii="Times New Roman" w:hAnsi="Times New Roman" w:hint="eastAsia"/>
        </w:rPr>
        <w:t>这意味着</w:t>
      </w:r>
      <w:r>
        <w:rPr>
          <w:rFonts w:ascii="Times New Roman" w:hAnsi="Times New Roman"/>
          <w:szCs w:val="21"/>
        </w:rPr>
        <w:t>推动企业数字化转型</w:t>
      </w:r>
      <w:r>
        <w:rPr>
          <w:rFonts w:ascii="Times New Roman" w:hAnsi="Times New Roman"/>
        </w:rPr>
        <w:t>是数字服务贸易开放提</w:t>
      </w:r>
      <w:r>
        <w:rPr>
          <w:rFonts w:ascii="Times New Roman" w:hAnsi="Times New Roman" w:hint="eastAsia"/>
        </w:rPr>
        <w:t>升</w:t>
      </w:r>
      <w:r>
        <w:rPr>
          <w:rFonts w:ascii="Times New Roman" w:hAnsi="Times New Roman"/>
        </w:rPr>
        <w:t>企业创新数量和创新质量的</w:t>
      </w:r>
      <w:r>
        <w:rPr>
          <w:rFonts w:ascii="Times New Roman" w:hAnsi="Times New Roman" w:hint="eastAsia"/>
        </w:rPr>
        <w:t>影响机制</w:t>
      </w:r>
      <w:r>
        <w:rPr>
          <w:rFonts w:ascii="Times New Roman" w:hAnsi="Times New Roman"/>
        </w:rPr>
        <w:t>。</w:t>
      </w:r>
    </w:p>
    <w:p w:rsidR="00366207" w:rsidRDefault="00366207">
      <w:pPr>
        <w:widowControl/>
        <w:jc w:val="center"/>
        <w:rPr>
          <w:rFonts w:ascii="宋体" w:eastAsia="宋体" w:hAnsi="宋体" w:cs="宋体"/>
          <w:b/>
          <w:bCs/>
          <w:sz w:val="18"/>
          <w:szCs w:val="18"/>
        </w:rPr>
      </w:pPr>
    </w:p>
    <w:p w:rsidR="00366207" w:rsidRDefault="00000000">
      <w:pPr>
        <w:widowControl/>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7  </w:t>
      </w:r>
      <w:r>
        <w:rPr>
          <w:rFonts w:ascii="Times New Roman" w:eastAsia="楷体" w:hAnsi="Times New Roman" w:cs="Times New Roman" w:hint="eastAsia"/>
          <w:sz w:val="18"/>
          <w:szCs w:val="18"/>
        </w:rPr>
        <w:t>机制检验：推动企业数字化转型</w:t>
      </w:r>
    </w:p>
    <w:tbl>
      <w:tblPr>
        <w:tblW w:w="4440" w:type="pct"/>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844"/>
        <w:gridCol w:w="1844"/>
        <w:gridCol w:w="1845"/>
      </w:tblGrid>
      <w:tr w:rsidR="00366207">
        <w:trPr>
          <w:trHeight w:val="282"/>
          <w:jc w:val="center"/>
        </w:trPr>
        <w:tc>
          <w:tcPr>
            <w:tcW w:w="1249" w:type="pct"/>
            <w:vMerge w:val="restar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变量</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企业数字化转型</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r>
      <w:tr w:rsidR="00366207">
        <w:trPr>
          <w:trHeight w:val="282"/>
          <w:jc w:val="center"/>
        </w:trPr>
        <w:tc>
          <w:tcPr>
            <w:tcW w:w="1249" w:type="pct"/>
            <w:vMerge/>
            <w:tcBorders>
              <w:bottom w:val="single" w:sz="4" w:space="0" w:color="auto"/>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249"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49"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r>
      <w:tr w:rsidR="00366207">
        <w:trPr>
          <w:trHeight w:val="282"/>
          <w:jc w:val="center"/>
        </w:trPr>
        <w:tc>
          <w:tcPr>
            <w:tcW w:w="1249" w:type="pct"/>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w:t>
            </w:r>
          </w:p>
        </w:tc>
        <w:tc>
          <w:tcPr>
            <w:tcW w:w="1249"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-0.2258**</w:t>
            </w:r>
          </w:p>
        </w:tc>
        <w:tc>
          <w:tcPr>
            <w:tcW w:w="1249"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-0.5831***</w:t>
            </w:r>
          </w:p>
        </w:tc>
        <w:tc>
          <w:tcPr>
            <w:tcW w:w="1250"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-0.3418***</w:t>
            </w:r>
          </w:p>
        </w:tc>
      </w:tr>
      <w:tr w:rsidR="00366207">
        <w:trPr>
          <w:trHeight w:val="282"/>
          <w:jc w:val="center"/>
        </w:trPr>
        <w:tc>
          <w:tcPr>
            <w:tcW w:w="1249" w:type="pct"/>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49"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(-2.43)</w:t>
            </w:r>
          </w:p>
        </w:tc>
        <w:tc>
          <w:tcPr>
            <w:tcW w:w="1249"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(-5.39)</w:t>
            </w:r>
          </w:p>
        </w:tc>
        <w:tc>
          <w:tcPr>
            <w:tcW w:w="1250"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(-3.71)</w:t>
            </w:r>
          </w:p>
        </w:tc>
      </w:tr>
      <w:tr w:rsidR="00366207">
        <w:trPr>
          <w:trHeight w:val="282"/>
          <w:jc w:val="center"/>
        </w:trPr>
        <w:tc>
          <w:tcPr>
            <w:tcW w:w="1249"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DCG</w:t>
            </w:r>
          </w:p>
        </w:tc>
        <w:tc>
          <w:tcPr>
            <w:tcW w:w="1249" w:type="pct"/>
            <w:tcBorders>
              <w:tl2br w:val="nil"/>
              <w:tr2bl w:val="nil"/>
            </w:tcBorders>
          </w:tcPr>
          <w:p w:rsidR="00366207" w:rsidRDefault="00366207">
            <w:pPr>
              <w:jc w:val="center"/>
              <w:rPr>
                <w:rFonts w:ascii="Times New Roman" w:hAnsi="Times New Roman" w:cs="Times New Roman"/>
                <w:sz w:val="18"/>
                <w:szCs w:val="18"/>
              </w:rPr>
            </w:pP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0.0595***</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0.0210***</w:t>
            </w:r>
          </w:p>
        </w:tc>
      </w:tr>
      <w:tr w:rsidR="00366207">
        <w:trPr>
          <w:trHeight w:val="282"/>
          <w:jc w:val="center"/>
        </w:trPr>
        <w:tc>
          <w:tcPr>
            <w:tcW w:w="1249" w:type="pct"/>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49" w:type="pct"/>
            <w:tcBorders>
              <w:tl2br w:val="nil"/>
              <w:tr2bl w:val="nil"/>
            </w:tcBorders>
          </w:tcPr>
          <w:p w:rsidR="00366207" w:rsidRDefault="00366207">
            <w:pPr>
              <w:jc w:val="center"/>
              <w:rPr>
                <w:rFonts w:ascii="Times New Roman" w:hAnsi="Times New Roman" w:cs="Times New Roman"/>
                <w:sz w:val="18"/>
                <w:szCs w:val="18"/>
              </w:rPr>
            </w:pP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(5.69)</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(2.83)</w:t>
            </w:r>
          </w:p>
        </w:tc>
      </w:tr>
      <w:tr w:rsidR="00366207">
        <w:trPr>
          <w:trHeight w:val="282"/>
          <w:jc w:val="center"/>
        </w:trPr>
        <w:tc>
          <w:tcPr>
            <w:tcW w:w="1249"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-3.3793***</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-6.1147***</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-5.5021***</w:t>
            </w:r>
          </w:p>
        </w:tc>
      </w:tr>
      <w:tr w:rsidR="00366207">
        <w:trPr>
          <w:trHeight w:val="282"/>
          <w:jc w:val="center"/>
        </w:trPr>
        <w:tc>
          <w:tcPr>
            <w:tcW w:w="1249"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(-3.55)</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(-4.07)</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(-3.94)</w:t>
            </w:r>
          </w:p>
        </w:tc>
      </w:tr>
      <w:tr w:rsidR="00366207">
        <w:trPr>
          <w:trHeight w:val="282"/>
          <w:jc w:val="center"/>
        </w:trPr>
        <w:tc>
          <w:tcPr>
            <w:tcW w:w="1249"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82"/>
          <w:jc w:val="center"/>
        </w:trPr>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年份固定</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82"/>
          <w:jc w:val="center"/>
        </w:trPr>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企业固定</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49"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82"/>
          <w:jc w:val="center"/>
        </w:trPr>
        <w:tc>
          <w:tcPr>
            <w:tcW w:w="1249"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r>
      <w:tr w:rsidR="00366207">
        <w:trPr>
          <w:trHeight w:val="282"/>
          <w:jc w:val="center"/>
        </w:trPr>
        <w:tc>
          <w:tcPr>
            <w:tcW w:w="1249"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sz w:val="18"/>
                <w:szCs w:val="18"/>
                <w:vertAlign w:val="superscript"/>
              </w:rPr>
              <w:t>2</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0.057</w:t>
            </w:r>
          </w:p>
        </w:tc>
        <w:tc>
          <w:tcPr>
            <w:tcW w:w="1249"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0.176</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0.162</w:t>
            </w:r>
          </w:p>
        </w:tc>
      </w:tr>
    </w:tbl>
    <w:p w:rsidR="00366207" w:rsidRDefault="00366207">
      <w:pPr>
        <w:pStyle w:val="2"/>
        <w:spacing w:after="0"/>
        <w:ind w:leftChars="0" w:left="0"/>
      </w:pP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（二）提高企业信息共享水平</w:t>
      </w:r>
    </w:p>
    <w:p w:rsidR="00366207" w:rsidRDefault="00000000">
      <w:pPr>
        <w:pStyle w:val="2"/>
        <w:spacing w:after="0"/>
        <w:ind w:leftChars="0" w:left="0"/>
        <w:rPr>
          <w:rFonts w:ascii="Times New Roman" w:hAnsi="Times New Roman"/>
        </w:rPr>
      </w:pPr>
      <w:r>
        <w:rPr>
          <w:rFonts w:ascii="宋体" w:hAnsi="宋体" w:cs="宋体" w:hint="eastAsia"/>
          <w:kern w:val="0"/>
          <w:szCs w:val="21"/>
          <w:lang w:bidi="ar"/>
        </w:rPr>
        <w:t>理论分析可知，数字服务贸易开放能够促进</w:t>
      </w:r>
      <w:r>
        <w:rPr>
          <w:rFonts w:hint="eastAsia"/>
        </w:rPr>
        <w:t>全球信息资源的扩散与快速传播，</w:t>
      </w:r>
      <w:r>
        <w:rPr>
          <w:rFonts w:ascii="FZSSJW--GB1-0" w:eastAsia="FZSSJW--GB1-0" w:hAnsi="FZSSJW--GB1-0" w:cs="FZSSJW--GB1-0" w:hint="eastAsia"/>
          <w:color w:val="000000"/>
          <w:kern w:val="0"/>
          <w:szCs w:val="21"/>
          <w:lang w:bidi="ar"/>
        </w:rPr>
        <w:t>有助于</w:t>
      </w:r>
      <w:r>
        <w:rPr>
          <w:rFonts w:ascii="FZSSJW--GB1-0" w:eastAsia="FZSSJW--GB1-0" w:hAnsi="FZSSJW--GB1-0" w:cs="FZSSJW--GB1-0"/>
          <w:color w:val="000000"/>
          <w:kern w:val="0"/>
          <w:szCs w:val="21"/>
          <w:lang w:bidi="ar"/>
        </w:rPr>
        <w:t>企业内外部信息的交流与共享</w:t>
      </w:r>
      <w:r>
        <w:rPr>
          <w:rFonts w:ascii="FZSSJW--GB1-0" w:eastAsia="FZSSJW--GB1-0" w:hAnsi="FZSSJW--GB1-0" w:cs="FZSSJW--GB1-0" w:hint="eastAsia"/>
          <w:color w:val="000000"/>
          <w:kern w:val="0"/>
          <w:szCs w:val="21"/>
          <w:lang w:bidi="ar"/>
        </w:rPr>
        <w:t>，</w:t>
      </w:r>
      <w:r>
        <w:t>提高</w:t>
      </w:r>
      <w:r>
        <w:rPr>
          <w:rFonts w:hint="eastAsia"/>
        </w:rPr>
        <w:t>了</w:t>
      </w:r>
      <w:r>
        <w:t>企业信息共享水平</w:t>
      </w:r>
      <w:r>
        <w:rPr>
          <w:rFonts w:ascii="Times New Roman" w:hAnsi="Times New Roman"/>
          <w:szCs w:val="21"/>
        </w:rPr>
        <w:t>，进而</w:t>
      </w:r>
      <w:r>
        <w:rPr>
          <w:rFonts w:ascii="Times New Roman" w:hAnsi="Times New Roman" w:hint="eastAsia"/>
          <w:szCs w:val="21"/>
        </w:rPr>
        <w:t>对</w:t>
      </w:r>
      <w:r>
        <w:rPr>
          <w:rFonts w:ascii="Times New Roman" w:hAnsi="Times New Roman"/>
          <w:szCs w:val="21"/>
        </w:rPr>
        <w:t>企业</w:t>
      </w:r>
      <w:r>
        <w:rPr>
          <w:rFonts w:ascii="Times New Roman" w:hAnsi="Times New Roman" w:hint="eastAsia"/>
          <w:szCs w:val="21"/>
        </w:rPr>
        <w:t>技术</w:t>
      </w:r>
      <w:r>
        <w:rPr>
          <w:rFonts w:ascii="Times New Roman" w:hAnsi="Times New Roman"/>
          <w:szCs w:val="21"/>
        </w:rPr>
        <w:t>创新</w:t>
      </w:r>
      <w:r>
        <w:rPr>
          <w:rFonts w:ascii="Times New Roman" w:hAnsi="Times New Roman" w:hint="eastAsia"/>
          <w:szCs w:val="21"/>
        </w:rPr>
        <w:t>产生积极影响</w:t>
      </w:r>
      <w:r>
        <w:rPr>
          <w:rFonts w:ascii="Times New Roman" w:hAnsi="Times New Roman"/>
          <w:szCs w:val="21"/>
        </w:rPr>
        <w:t>。</w:t>
      </w:r>
      <w:r>
        <w:rPr>
          <w:rFonts w:ascii="Times New Roman" w:hAnsi="Times New Roman" w:hint="eastAsia"/>
          <w:szCs w:val="21"/>
        </w:rPr>
        <w:t>为此</w:t>
      </w:r>
      <w:r>
        <w:rPr>
          <w:rFonts w:ascii="Times New Roman" w:hAnsi="Times New Roman"/>
          <w:szCs w:val="21"/>
        </w:rPr>
        <w:t>，本文借鉴宋德勇等（</w:t>
      </w:r>
      <w:r>
        <w:rPr>
          <w:rFonts w:ascii="Times New Roman" w:hAnsi="Times New Roman"/>
          <w:szCs w:val="21"/>
        </w:rPr>
        <w:t>202</w:t>
      </w:r>
      <w:r>
        <w:rPr>
          <w:rFonts w:ascii="Times New Roman" w:hAnsi="Times New Roman" w:hint="eastAsia"/>
          <w:szCs w:val="21"/>
        </w:rPr>
        <w:t>2</w:t>
      </w:r>
      <w:r>
        <w:rPr>
          <w:rFonts w:ascii="Times New Roman" w:hAnsi="Times New Roman"/>
          <w:szCs w:val="21"/>
        </w:rPr>
        <w:t>）的做法，</w:t>
      </w:r>
      <w:r>
        <w:rPr>
          <w:rFonts w:ascii="Times New Roman" w:hAnsi="Times New Roman"/>
        </w:rPr>
        <w:t>运用</w:t>
      </w:r>
      <w:r>
        <w:rPr>
          <w:rFonts w:ascii="Times New Roman" w:hAnsi="Times New Roman"/>
        </w:rPr>
        <w:t>Python</w:t>
      </w:r>
      <w:r>
        <w:rPr>
          <w:rFonts w:ascii="Times New Roman" w:hAnsi="Times New Roman" w:hint="eastAsia"/>
        </w:rPr>
        <w:t>对</w:t>
      </w:r>
      <w:r>
        <w:rPr>
          <w:rFonts w:ascii="Times New Roman" w:hAnsi="Times New Roman"/>
          <w:szCs w:val="21"/>
        </w:rPr>
        <w:t>上市公司年</w:t>
      </w:r>
      <w:r>
        <w:rPr>
          <w:rFonts w:ascii="宋体" w:hAnsi="宋体" w:cs="宋体" w:hint="eastAsia"/>
          <w:szCs w:val="21"/>
        </w:rPr>
        <w:t>报</w:t>
      </w:r>
      <w:r>
        <w:rPr>
          <w:rFonts w:ascii="Times New Roman" w:hAnsi="Times New Roman"/>
          <w:szCs w:val="21"/>
        </w:rPr>
        <w:t>进行</w:t>
      </w:r>
      <w:r>
        <w:rPr>
          <w:rFonts w:ascii="Times New Roman" w:hAnsi="Times New Roman"/>
        </w:rPr>
        <w:t>文本分析，从中提取</w:t>
      </w:r>
      <w:r>
        <w:rPr>
          <w:rFonts w:ascii="Times New Roman" w:hAnsi="Times New Roman" w:hint="eastAsia"/>
        </w:rPr>
        <w:t>“</w:t>
      </w:r>
      <w:r>
        <w:rPr>
          <w:rFonts w:ascii="Times New Roman" w:hAnsi="Times New Roman"/>
        </w:rPr>
        <w:t>信息共享</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信息互动</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信息交换</w:t>
      </w:r>
      <w:r>
        <w:rPr>
          <w:rFonts w:ascii="Times New Roman" w:hAnsi="Times New Roman" w:hint="eastAsia"/>
        </w:rPr>
        <w:t>”、“</w:t>
      </w:r>
      <w:r>
        <w:rPr>
          <w:rFonts w:ascii="Times New Roman" w:hAnsi="Times New Roman"/>
        </w:rPr>
        <w:t>信息集成</w:t>
      </w:r>
      <w:r>
        <w:rPr>
          <w:rFonts w:ascii="Times New Roman" w:hAnsi="Times New Roman" w:hint="eastAsia"/>
        </w:rPr>
        <w:t>”</w:t>
      </w:r>
      <w:r>
        <w:rPr>
          <w:rFonts w:ascii="Times New Roman" w:hAnsi="Times New Roman"/>
        </w:rPr>
        <w:t>等关键词，</w:t>
      </w:r>
      <w:r>
        <w:rPr>
          <w:rFonts w:ascii="Times New Roman" w:hAnsi="Times New Roman" w:hint="eastAsia"/>
        </w:rPr>
        <w:t>并</w:t>
      </w:r>
      <w:r>
        <w:rPr>
          <w:rFonts w:ascii="Times New Roman" w:hAnsi="Times New Roman"/>
        </w:rPr>
        <w:t>通过人工识别</w:t>
      </w:r>
      <w:r>
        <w:rPr>
          <w:rFonts w:ascii="Times New Roman" w:hAnsi="Times New Roman" w:hint="eastAsia"/>
        </w:rPr>
        <w:t>的</w:t>
      </w:r>
      <w:r>
        <w:rPr>
          <w:rFonts w:ascii="Times New Roman" w:hAnsi="Times New Roman"/>
        </w:rPr>
        <w:t>方法</w:t>
      </w:r>
      <w:r>
        <w:rPr>
          <w:rFonts w:ascii="Times New Roman" w:hAnsi="Times New Roman" w:hint="eastAsia"/>
        </w:rPr>
        <w:t>进行整理和归纳总结，</w:t>
      </w:r>
      <w:r>
        <w:rPr>
          <w:rFonts w:ascii="Times New Roman" w:hAnsi="Times New Roman"/>
        </w:rPr>
        <w:t>分析其含义</w:t>
      </w:r>
      <w:r>
        <w:rPr>
          <w:rFonts w:ascii="Times New Roman" w:hAnsi="Times New Roman" w:hint="eastAsia"/>
        </w:rPr>
        <w:t>。若</w:t>
      </w:r>
      <w:r>
        <w:rPr>
          <w:rFonts w:hint="eastAsia"/>
        </w:rPr>
        <w:t>企业在年报中披露信息共享相关信息，</w:t>
      </w:r>
      <w:r>
        <w:rPr>
          <w:rFonts w:ascii="Times New Roman" w:hAnsi="Times New Roman"/>
        </w:rPr>
        <w:t>并且其含义为信息共享水平提升</w:t>
      </w:r>
      <w:r>
        <w:rPr>
          <w:rFonts w:hint="eastAsia"/>
        </w:rPr>
        <w:t>则取值</w:t>
      </w:r>
      <w:r>
        <w:rPr>
          <w:rFonts w:ascii="Times New Roman" w:hAnsi="Times New Roman"/>
        </w:rPr>
        <w:t>为</w:t>
      </w:r>
      <w:r>
        <w:rPr>
          <w:rFonts w:ascii="Times New Roman" w:hAnsi="Times New Roman"/>
        </w:rPr>
        <w:t>1</w:t>
      </w:r>
      <w:r>
        <w:rPr>
          <w:rFonts w:ascii="Times New Roman" w:hAnsi="Times New Roman"/>
        </w:rPr>
        <w:t>，否则取值为</w:t>
      </w:r>
      <w:r>
        <w:rPr>
          <w:rFonts w:ascii="Times New Roman" w:hAnsi="Times New Roman"/>
        </w:rPr>
        <w:t>0</w:t>
      </w:r>
      <w:r>
        <w:rPr>
          <w:rFonts w:ascii="Times New Roman" w:hAnsi="Times New Roman"/>
        </w:rPr>
        <w:t>，从而得到衡量上市公司信息共享水平的虚拟变量（</w:t>
      </w:r>
      <w:r>
        <w:rPr>
          <w:rFonts w:ascii="Times New Roman" w:hAnsi="Times New Roman"/>
          <w:i/>
          <w:iCs/>
          <w:szCs w:val="21"/>
        </w:rPr>
        <w:t>INF_SHA</w:t>
      </w:r>
      <w:r>
        <w:rPr>
          <w:rFonts w:ascii="Times New Roman" w:hAnsi="Times New Roman"/>
        </w:rPr>
        <w:t>）。</w:t>
      </w:r>
    </w:p>
    <w:p w:rsidR="00366207" w:rsidRDefault="00000000">
      <w:pPr>
        <w:pStyle w:val="2"/>
        <w:spacing w:after="0"/>
        <w:ind w:leftChars="0" w:left="0"/>
        <w:rPr>
          <w:rFonts w:ascii="Times New Roman" w:hAnsi="Times New Roman"/>
          <w:szCs w:val="21"/>
        </w:rPr>
      </w:pPr>
      <w:r>
        <w:rPr>
          <w:rFonts w:ascii="Times New Roman" w:hAnsi="Times New Roman"/>
          <w:szCs w:val="21"/>
        </w:rPr>
        <w:t>中介效应模型</w:t>
      </w:r>
      <w:r>
        <w:rPr>
          <w:rFonts w:ascii="Times New Roman" w:hAnsi="Times New Roman" w:hint="eastAsia"/>
          <w:szCs w:val="21"/>
        </w:rPr>
        <w:t>的估计</w:t>
      </w:r>
      <w:r>
        <w:rPr>
          <w:rFonts w:ascii="Times New Roman" w:hAnsi="Times New Roman"/>
          <w:szCs w:val="21"/>
        </w:rPr>
        <w:t>结果</w:t>
      </w:r>
      <w:r>
        <w:rPr>
          <w:rFonts w:ascii="Times New Roman" w:hAnsi="Times New Roman" w:hint="eastAsia"/>
          <w:szCs w:val="21"/>
        </w:rPr>
        <w:t>列</w:t>
      </w:r>
      <w:r>
        <w:rPr>
          <w:rFonts w:ascii="Times New Roman" w:hAnsi="Times New Roman"/>
          <w:szCs w:val="21"/>
        </w:rPr>
        <w:t>示于表</w:t>
      </w:r>
      <w:r>
        <w:rPr>
          <w:rFonts w:ascii="Times New Roman" w:hAnsi="Times New Roman" w:hint="eastAsia"/>
          <w:szCs w:val="21"/>
        </w:rPr>
        <w:t>8</w:t>
      </w:r>
      <w:r>
        <w:rPr>
          <w:rFonts w:ascii="Times New Roman" w:hAnsi="Times New Roman"/>
          <w:szCs w:val="21"/>
        </w:rPr>
        <w:t>，第（</w:t>
      </w:r>
      <w:r>
        <w:rPr>
          <w:rFonts w:ascii="Times New Roman" w:hAnsi="Times New Roman" w:hint="eastAsia"/>
          <w:szCs w:val="21"/>
        </w:rPr>
        <w:t>1</w:t>
      </w:r>
      <w:r>
        <w:rPr>
          <w:rFonts w:ascii="Times New Roman" w:hAnsi="Times New Roman"/>
          <w:szCs w:val="21"/>
        </w:rPr>
        <w:t>）列</w:t>
      </w:r>
      <w:r>
        <w:rPr>
          <w:rFonts w:ascii="Times New Roman" w:hAnsi="Times New Roman"/>
        </w:rPr>
        <w:t>对模型</w:t>
      </w:r>
      <w:r>
        <w:rPr>
          <w:rFonts w:ascii="Times New Roman" w:hAnsi="Times New Roman"/>
          <w:szCs w:val="21"/>
        </w:rPr>
        <w:t>（</w:t>
      </w:r>
      <w:r>
        <w:rPr>
          <w:rFonts w:ascii="Times New Roman" w:hAnsi="Times New Roman" w:hint="eastAsia"/>
          <w:szCs w:val="21"/>
        </w:rPr>
        <w:t>7</w:t>
      </w:r>
      <w:r>
        <w:rPr>
          <w:rFonts w:ascii="Times New Roman" w:hAnsi="Times New Roman"/>
          <w:szCs w:val="21"/>
        </w:rPr>
        <w:t>）</w:t>
      </w:r>
      <w:r>
        <w:rPr>
          <w:rFonts w:ascii="Times New Roman" w:hAnsi="Times New Roman" w:hint="eastAsia"/>
          <w:szCs w:val="21"/>
        </w:rPr>
        <w:t>的回归结果</w:t>
      </w:r>
      <w:r>
        <w:rPr>
          <w:rFonts w:ascii="Times New Roman" w:hAnsi="Times New Roman"/>
          <w:szCs w:val="21"/>
        </w:rPr>
        <w:t>可知，数字服务贸易开放能够显著提高企业的</w:t>
      </w:r>
      <w:r>
        <w:rPr>
          <w:rFonts w:ascii="Times New Roman" w:hAnsi="Times New Roman" w:hint="eastAsia"/>
          <w:szCs w:val="21"/>
        </w:rPr>
        <w:t>信息共享水平</w:t>
      </w:r>
      <w:r>
        <w:rPr>
          <w:rFonts w:ascii="Times New Roman" w:hAnsi="Times New Roman"/>
          <w:szCs w:val="21"/>
        </w:rPr>
        <w:t>。</w:t>
      </w:r>
      <w:r>
        <w:rPr>
          <w:rFonts w:ascii="Times New Roman" w:hAnsi="Times New Roman" w:hint="eastAsia"/>
          <w:szCs w:val="21"/>
        </w:rPr>
        <w:t>从</w:t>
      </w:r>
      <w:r>
        <w:rPr>
          <w:rFonts w:ascii="Times New Roman" w:hAnsi="Times New Roman"/>
        </w:rPr>
        <w:t>第（</w:t>
      </w:r>
      <w:r>
        <w:rPr>
          <w:rFonts w:ascii="Times New Roman" w:hAnsi="Times New Roman" w:hint="eastAsia"/>
        </w:rPr>
        <w:t>2</w:t>
      </w:r>
      <w:r>
        <w:rPr>
          <w:rFonts w:ascii="Times New Roman" w:hAnsi="Times New Roman"/>
        </w:rPr>
        <w:t>）</w:t>
      </w:r>
      <w:r>
        <w:rPr>
          <w:rFonts w:ascii="宋体" w:hAnsi="宋体" w:hint="eastAsia"/>
        </w:rPr>
        <w:t>—</w:t>
      </w:r>
      <w:r>
        <w:rPr>
          <w:rFonts w:ascii="Times New Roman" w:hAnsi="Times New Roman"/>
        </w:rPr>
        <w:t>（</w:t>
      </w:r>
      <w:r>
        <w:rPr>
          <w:rFonts w:ascii="Times New Roman" w:hAnsi="Times New Roman" w:hint="eastAsia"/>
        </w:rPr>
        <w:t>3</w:t>
      </w:r>
      <w:r>
        <w:rPr>
          <w:rFonts w:ascii="Times New Roman" w:hAnsi="Times New Roman"/>
        </w:rPr>
        <w:t>）</w:t>
      </w:r>
      <w:r>
        <w:rPr>
          <w:rFonts w:ascii="Times New Roman" w:hAnsi="Times New Roman"/>
          <w:szCs w:val="21"/>
        </w:rPr>
        <w:t>列</w:t>
      </w:r>
      <w:r>
        <w:rPr>
          <w:rFonts w:ascii="Times New Roman" w:hAnsi="Times New Roman"/>
        </w:rPr>
        <w:t>对模型</w:t>
      </w:r>
      <w:r>
        <w:rPr>
          <w:rFonts w:ascii="Times New Roman" w:hAnsi="Times New Roman"/>
          <w:szCs w:val="21"/>
        </w:rPr>
        <w:t>（</w:t>
      </w:r>
      <w:r>
        <w:rPr>
          <w:rFonts w:ascii="Times New Roman" w:hAnsi="Times New Roman" w:hint="eastAsia"/>
          <w:szCs w:val="21"/>
        </w:rPr>
        <w:t>8</w:t>
      </w:r>
      <w:r>
        <w:rPr>
          <w:rFonts w:ascii="Times New Roman" w:hAnsi="Times New Roman"/>
          <w:szCs w:val="21"/>
        </w:rPr>
        <w:t>）</w:t>
      </w:r>
      <w:r>
        <w:rPr>
          <w:rFonts w:ascii="Times New Roman" w:hAnsi="Times New Roman" w:hint="eastAsia"/>
          <w:szCs w:val="21"/>
        </w:rPr>
        <w:t>的回归结果中可以看出</w:t>
      </w:r>
      <w:r>
        <w:rPr>
          <w:rFonts w:ascii="Times New Roman" w:hAnsi="Times New Roman"/>
          <w:szCs w:val="21"/>
        </w:rPr>
        <w:t>，</w:t>
      </w:r>
      <w:r>
        <w:rPr>
          <w:rFonts w:ascii="Times New Roman" w:hAnsi="Times New Roman" w:hint="eastAsia"/>
          <w:i/>
          <w:iCs/>
          <w:szCs w:val="21"/>
        </w:rPr>
        <w:t>INF</w:t>
      </w:r>
      <w:r>
        <w:rPr>
          <w:rFonts w:ascii="Times New Roman" w:hAnsi="Times New Roman"/>
          <w:i/>
          <w:iCs/>
          <w:szCs w:val="21"/>
        </w:rPr>
        <w:t>_</w:t>
      </w:r>
      <w:r>
        <w:rPr>
          <w:rFonts w:ascii="Times New Roman" w:hAnsi="Times New Roman" w:hint="eastAsia"/>
          <w:i/>
          <w:iCs/>
          <w:szCs w:val="21"/>
        </w:rPr>
        <w:t>SHA</w:t>
      </w:r>
      <w:r>
        <w:rPr>
          <w:rFonts w:ascii="Times New Roman" w:hAnsi="Times New Roman"/>
          <w:szCs w:val="21"/>
        </w:rPr>
        <w:t>的估计系数显著为正</w:t>
      </w:r>
      <w:r>
        <w:rPr>
          <w:rFonts w:ascii="Times New Roman" w:hAnsi="Times New Roman"/>
        </w:rPr>
        <w:t>，</w:t>
      </w:r>
      <w:r>
        <w:rPr>
          <w:rFonts w:ascii="Times New Roman" w:hAnsi="Times New Roman"/>
          <w:i/>
          <w:iCs/>
          <w:szCs w:val="21"/>
        </w:rPr>
        <w:t>CDSTRI</w:t>
      </w:r>
      <w:r>
        <w:rPr>
          <w:rFonts w:ascii="Times New Roman" w:hAnsi="Times New Roman"/>
        </w:rPr>
        <w:t>的估计系数仍显著为负</w:t>
      </w:r>
      <w:r>
        <w:rPr>
          <w:rFonts w:ascii="Times New Roman" w:hAnsi="Times New Roman"/>
          <w:szCs w:val="21"/>
        </w:rPr>
        <w:t>且系数绝对值</w:t>
      </w:r>
      <w:r>
        <w:rPr>
          <w:rFonts w:ascii="Times New Roman" w:hAnsi="Times New Roman" w:hint="eastAsia"/>
          <w:szCs w:val="21"/>
        </w:rPr>
        <w:t>与基准回归结果相比有所</w:t>
      </w:r>
      <w:r>
        <w:rPr>
          <w:rFonts w:ascii="Times New Roman" w:hAnsi="Times New Roman"/>
          <w:szCs w:val="21"/>
        </w:rPr>
        <w:t>降低。</w:t>
      </w:r>
      <w:r>
        <w:rPr>
          <w:rFonts w:ascii="Times New Roman" w:hAnsi="Times New Roman" w:hint="eastAsia"/>
          <w:szCs w:val="21"/>
        </w:rPr>
        <w:t>因此，</w:t>
      </w:r>
      <w:r>
        <w:rPr>
          <w:rFonts w:ascii="Times New Roman" w:hAnsi="Times New Roman"/>
        </w:rPr>
        <w:t>与前文的机制分析一致，</w:t>
      </w:r>
      <w:r>
        <w:t>提高企业信息共享水平</w:t>
      </w:r>
      <w:r>
        <w:rPr>
          <w:rFonts w:hint="eastAsia"/>
        </w:rPr>
        <w:t>是</w:t>
      </w:r>
      <w:r>
        <w:rPr>
          <w:rFonts w:ascii="Times New Roman" w:hAnsi="Times New Roman"/>
          <w:szCs w:val="21"/>
        </w:rPr>
        <w:t>数字服务贸易开放</w:t>
      </w:r>
      <w:r>
        <w:rPr>
          <w:rFonts w:ascii="Times New Roman" w:hAnsi="Times New Roman" w:hint="eastAsia"/>
        </w:rPr>
        <w:t>促进</w:t>
      </w:r>
      <w:r>
        <w:rPr>
          <w:rFonts w:ascii="Times New Roman" w:hAnsi="Times New Roman"/>
        </w:rPr>
        <w:t>企业</w:t>
      </w:r>
      <w:r>
        <w:rPr>
          <w:rFonts w:ascii="Times New Roman" w:hAnsi="Times New Roman"/>
          <w:szCs w:val="21"/>
        </w:rPr>
        <w:t>创新水平</w:t>
      </w:r>
      <w:r>
        <w:rPr>
          <w:rFonts w:ascii="Times New Roman" w:hAnsi="Times New Roman" w:hint="eastAsia"/>
          <w:szCs w:val="21"/>
        </w:rPr>
        <w:t>提升的重要渠道</w:t>
      </w:r>
      <w:r>
        <w:rPr>
          <w:rFonts w:ascii="Times New Roman" w:hAnsi="Times New Roman"/>
          <w:szCs w:val="21"/>
        </w:rPr>
        <w:t>。</w:t>
      </w:r>
    </w:p>
    <w:p w:rsidR="00366207" w:rsidRDefault="00366207">
      <w:pPr>
        <w:pStyle w:val="2"/>
        <w:spacing w:after="0"/>
        <w:ind w:leftChars="0" w:left="0"/>
        <w:rPr>
          <w:rFonts w:ascii="Times New Roman" w:hAnsi="Times New Roman"/>
          <w:szCs w:val="21"/>
        </w:rPr>
      </w:pPr>
    </w:p>
    <w:p w:rsidR="00366207" w:rsidRDefault="00000000">
      <w:pPr>
        <w:widowControl/>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lastRenderedPageBreak/>
        <w:t>表</w:t>
      </w:r>
      <w:r>
        <w:rPr>
          <w:rFonts w:ascii="Times New Roman" w:eastAsia="楷体" w:hAnsi="Times New Roman" w:cs="Times New Roman" w:hint="eastAsia"/>
          <w:sz w:val="18"/>
          <w:szCs w:val="18"/>
        </w:rPr>
        <w:t xml:space="preserve">8  </w:t>
      </w:r>
      <w:r>
        <w:rPr>
          <w:rFonts w:ascii="Times New Roman" w:eastAsia="楷体" w:hAnsi="Times New Roman" w:cs="Times New Roman" w:hint="eastAsia"/>
          <w:sz w:val="18"/>
          <w:szCs w:val="18"/>
        </w:rPr>
        <w:t>机制检验：提高企业信息共享水平</w:t>
      </w:r>
    </w:p>
    <w:tbl>
      <w:tblPr>
        <w:tblW w:w="4466" w:type="pct"/>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854"/>
        <w:gridCol w:w="1855"/>
        <w:gridCol w:w="1855"/>
        <w:gridCol w:w="1855"/>
      </w:tblGrid>
      <w:tr w:rsidR="00366207">
        <w:trPr>
          <w:trHeight w:val="279"/>
          <w:jc w:val="center"/>
        </w:trPr>
        <w:tc>
          <w:tcPr>
            <w:tcW w:w="1250" w:type="pct"/>
            <w:vMerge w:val="restar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变量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企业</w:t>
            </w:r>
            <w:r>
              <w:rPr>
                <w:rFonts w:ascii="Times New Roman" w:eastAsia="宋体" w:hAnsi="Times New Roman" w:cs="Times New Roman" w:hint="eastAsia"/>
                <w:sz w:val="18"/>
                <w:szCs w:val="18"/>
              </w:rPr>
              <w:t>信息共享水平</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r>
      <w:tr w:rsidR="00366207">
        <w:trPr>
          <w:trHeight w:val="240"/>
          <w:jc w:val="center"/>
        </w:trPr>
        <w:tc>
          <w:tcPr>
            <w:tcW w:w="1250" w:type="pct"/>
            <w:vMerge/>
            <w:tcBorders>
              <w:bottom w:val="single" w:sz="4" w:space="0" w:color="auto"/>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r>
      <w:tr w:rsidR="00366207">
        <w:trPr>
          <w:trHeight w:val="331"/>
          <w:jc w:val="center"/>
        </w:trPr>
        <w:tc>
          <w:tcPr>
            <w:tcW w:w="1250" w:type="pct"/>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w:t>
            </w:r>
          </w:p>
        </w:tc>
        <w:tc>
          <w:tcPr>
            <w:tcW w:w="1250"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-0.0985***</w:t>
            </w:r>
          </w:p>
        </w:tc>
        <w:tc>
          <w:tcPr>
            <w:tcW w:w="1250"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-0.5093***</w:t>
            </w:r>
          </w:p>
        </w:tc>
        <w:tc>
          <w:tcPr>
            <w:tcW w:w="1250" w:type="pct"/>
            <w:tcBorders>
              <w:top w:val="single" w:sz="4" w:space="0" w:color="auto"/>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-0.3143***</w:t>
            </w:r>
          </w:p>
        </w:tc>
      </w:tr>
      <w:tr w:rsidR="00366207">
        <w:trPr>
          <w:trHeight w:val="311"/>
          <w:jc w:val="center"/>
        </w:trPr>
        <w:tc>
          <w:tcPr>
            <w:tcW w:w="1250" w:type="pct"/>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50"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(-3.20)</w:t>
            </w:r>
          </w:p>
        </w:tc>
        <w:tc>
          <w:tcPr>
            <w:tcW w:w="1250"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(-5.30)</w:t>
            </w:r>
          </w:p>
        </w:tc>
        <w:tc>
          <w:tcPr>
            <w:tcW w:w="1250" w:type="pct"/>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(-3.55)</w:t>
            </w:r>
          </w:p>
        </w:tc>
      </w:tr>
      <w:tr w:rsidR="00366207">
        <w:trPr>
          <w:trHeight w:val="311"/>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INF_SHA</w:t>
            </w:r>
          </w:p>
        </w:tc>
        <w:tc>
          <w:tcPr>
            <w:tcW w:w="1250" w:type="pct"/>
            <w:tcBorders>
              <w:tl2br w:val="nil"/>
              <w:tr2bl w:val="nil"/>
            </w:tcBorders>
          </w:tcPr>
          <w:p w:rsidR="00366207" w:rsidRDefault="00366207">
            <w:pPr>
              <w:jc w:val="center"/>
              <w:rPr>
                <w:rFonts w:ascii="Times New Roman" w:hAnsi="Times New Roman" w:cs="Times New Roman"/>
                <w:sz w:val="18"/>
                <w:szCs w:val="18"/>
              </w:rPr>
            </w:pP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0.8862***</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0.3278***</w:t>
            </w:r>
          </w:p>
        </w:tc>
      </w:tr>
      <w:tr w:rsidR="00366207">
        <w:trPr>
          <w:trHeight w:val="311"/>
          <w:jc w:val="center"/>
        </w:trPr>
        <w:tc>
          <w:tcPr>
            <w:tcW w:w="1250" w:type="pct"/>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50" w:type="pct"/>
            <w:tcBorders>
              <w:tl2br w:val="nil"/>
              <w:tr2bl w:val="nil"/>
            </w:tcBorders>
          </w:tcPr>
          <w:p w:rsidR="00366207" w:rsidRDefault="00366207">
            <w:pPr>
              <w:jc w:val="center"/>
              <w:rPr>
                <w:rFonts w:ascii="Times New Roman" w:hAnsi="Times New Roman" w:cs="Times New Roman"/>
                <w:sz w:val="18"/>
                <w:szCs w:val="18"/>
              </w:rPr>
            </w:pP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(14.49)</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(6.75)</w:t>
            </w:r>
          </w:p>
        </w:tc>
      </w:tr>
      <w:tr w:rsidR="00366207">
        <w:trPr>
          <w:trHeight w:val="311"/>
          <w:jc w:val="center"/>
        </w:trPr>
        <w:tc>
          <w:tcPr>
            <w:tcW w:w="1250"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-0.1922</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-6.1452***</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-5.5101***</w:t>
            </w:r>
          </w:p>
        </w:tc>
      </w:tr>
      <w:tr w:rsidR="00366207">
        <w:trPr>
          <w:trHeight w:val="311"/>
          <w:jc w:val="center"/>
        </w:trPr>
        <w:tc>
          <w:tcPr>
            <w:tcW w:w="1250"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(-0.74)</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(-3.90)</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(-3.94)</w:t>
            </w:r>
          </w:p>
        </w:tc>
      </w:tr>
      <w:tr w:rsidR="00366207">
        <w:trPr>
          <w:trHeight w:val="240"/>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控制变量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年份固定</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企业固定</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311"/>
          <w:jc w:val="center"/>
        </w:trPr>
        <w:tc>
          <w:tcPr>
            <w:tcW w:w="1250"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16,990</w:t>
            </w:r>
          </w:p>
        </w:tc>
      </w:tr>
      <w:tr w:rsidR="00366207">
        <w:trPr>
          <w:trHeight w:val="351"/>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sz w:val="18"/>
                <w:szCs w:val="18"/>
                <w:vertAlign w:val="superscript"/>
              </w:rPr>
              <w:t>2</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0.099</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0.211</w:t>
            </w:r>
          </w:p>
        </w:tc>
        <w:tc>
          <w:tcPr>
            <w:tcW w:w="1250" w:type="pct"/>
            <w:tcBorders>
              <w:tl2br w:val="nil"/>
              <w:tr2bl w:val="nil"/>
            </w:tcBorders>
          </w:tcPr>
          <w:p w:rsidR="00366207" w:rsidRDefault="00000000">
            <w:pPr>
              <w:jc w:val="center"/>
              <w:rPr>
                <w:rFonts w:ascii="Times New Roman" w:hAnsi="Times New Roman" w:cs="Times New Roman"/>
                <w:sz w:val="18"/>
                <w:szCs w:val="18"/>
              </w:rPr>
            </w:pPr>
            <w:r>
              <w:rPr>
                <w:rFonts w:ascii="Times New Roman" w:hAnsi="Times New Roman" w:cs="Times New Roman"/>
                <w:sz w:val="18"/>
                <w:szCs w:val="18"/>
              </w:rPr>
              <w:t>0.171</w:t>
            </w:r>
          </w:p>
        </w:tc>
      </w:tr>
    </w:tbl>
    <w:p w:rsidR="00366207" w:rsidRDefault="00366207">
      <w:pPr>
        <w:pStyle w:val="2"/>
        <w:spacing w:after="0"/>
        <w:ind w:leftChars="0" w:left="0" w:firstLineChars="0" w:firstLine="0"/>
      </w:pPr>
    </w:p>
    <w:p w:rsidR="00366207" w:rsidRDefault="00000000">
      <w:pPr>
        <w:ind w:firstLineChars="200" w:firstLine="420"/>
        <w:rPr>
          <w:rFonts w:ascii="Times New Roman" w:eastAsia="黑体" w:hAnsi="Times New Roman" w:cs="Times New Roman"/>
          <w:szCs w:val="21"/>
        </w:rPr>
      </w:pPr>
      <w:r>
        <w:rPr>
          <w:rFonts w:ascii="Times New Roman" w:eastAsia="黑体" w:hAnsi="Times New Roman" w:cs="Times New Roman" w:hint="eastAsia"/>
          <w:szCs w:val="21"/>
        </w:rPr>
        <w:t>（三）促进企业国际创新合作</w:t>
      </w:r>
    </w:p>
    <w:p w:rsidR="00366207" w:rsidRDefault="00000000">
      <w:pPr>
        <w:widowControl/>
        <w:ind w:firstLineChars="200" w:firstLine="420"/>
        <w:rPr>
          <w:rFonts w:ascii="Times New Roman" w:eastAsia="宋体" w:hAnsi="Times New Roman" w:cs="Times New Roman"/>
          <w:szCs w:val="21"/>
        </w:rPr>
      </w:pPr>
      <w:r>
        <w:rPr>
          <w:rFonts w:ascii="宋体" w:hAnsi="宋体" w:cs="宋体" w:hint="eastAsia"/>
          <w:szCs w:val="21"/>
        </w:rPr>
        <w:t>根据假说</w:t>
      </w:r>
      <w:r>
        <w:rPr>
          <w:rFonts w:ascii="Times New Roman" w:hAnsi="Times New Roman" w:cs="Times New Roman"/>
          <w:szCs w:val="21"/>
        </w:rPr>
        <w:t>2</w:t>
      </w:r>
      <w:r>
        <w:rPr>
          <w:rFonts w:ascii="宋体" w:hAnsi="宋体" w:cs="宋体" w:hint="eastAsia"/>
          <w:szCs w:val="21"/>
        </w:rPr>
        <w:t>，促进企业国际创新合作是数字服务贸易开放提升企业创新水平的第三个作用渠道</w:t>
      </w:r>
      <w:r>
        <w:rPr>
          <w:rFonts w:ascii="宋体" w:eastAsia="宋体" w:hAnsi="宋体" w:cs="宋体" w:hint="eastAsia"/>
          <w:szCs w:val="21"/>
        </w:rPr>
        <w:t>。为此，</w:t>
      </w:r>
      <w:r>
        <w:rPr>
          <w:rFonts w:ascii="宋体" w:hAnsi="宋体" w:cs="宋体" w:hint="eastAsia"/>
          <w:szCs w:val="21"/>
        </w:rPr>
        <w:t>本文借鉴</w:t>
      </w:r>
      <w:proofErr w:type="spellStart"/>
      <w:r>
        <w:rPr>
          <w:rFonts w:ascii="Times New Roman" w:hAnsi="Times New Roman" w:cs="Times New Roman"/>
          <w:szCs w:val="21"/>
        </w:rPr>
        <w:t>Archibugi</w:t>
      </w:r>
      <w:proofErr w:type="spellEnd"/>
      <w:r>
        <w:rPr>
          <w:rFonts w:ascii="Times New Roman" w:hAnsi="Times New Roman" w:cs="Times New Roman" w:hint="eastAsia"/>
          <w:szCs w:val="21"/>
        </w:rPr>
        <w:t xml:space="preserve"> </w:t>
      </w:r>
      <w:r>
        <w:rPr>
          <w:rFonts w:ascii="Times New Roman" w:eastAsia="宋体" w:hAnsi="Times New Roman" w:cs="Times New Roman"/>
          <w:szCs w:val="21"/>
        </w:rPr>
        <w:t>et al</w:t>
      </w:r>
      <w:r>
        <w:rPr>
          <w:rFonts w:ascii="Times New Roman" w:hAnsi="Times New Roman" w:cs="Times New Roman" w:hint="eastAsia"/>
          <w:szCs w:val="21"/>
        </w:rPr>
        <w:t>（</w:t>
      </w:r>
      <w:r>
        <w:rPr>
          <w:rFonts w:ascii="Times New Roman" w:hAnsi="Times New Roman" w:cs="Times New Roman" w:hint="eastAsia"/>
          <w:szCs w:val="21"/>
        </w:rPr>
        <w:t>2002</w:t>
      </w:r>
      <w:r>
        <w:rPr>
          <w:rFonts w:ascii="Times New Roman" w:hAnsi="Times New Roman" w:cs="Times New Roman" w:hint="eastAsia"/>
          <w:szCs w:val="21"/>
        </w:rPr>
        <w:t>）</w:t>
      </w:r>
      <w:r>
        <w:rPr>
          <w:rFonts w:ascii="宋体" w:hAnsi="宋体" w:cs="宋体" w:hint="eastAsia"/>
          <w:szCs w:val="21"/>
        </w:rPr>
        <w:t>对国际创新合作的界定方法，使用国际专利合作作为衡量国际科技创新合作的指标。按照</w:t>
      </w:r>
      <w:r>
        <w:rPr>
          <w:rFonts w:ascii="Times New Roman" w:hAnsi="Times New Roman" w:cs="Times New Roman"/>
          <w:szCs w:val="21"/>
        </w:rPr>
        <w:t>OECD</w:t>
      </w:r>
      <w:r>
        <w:rPr>
          <w:rFonts w:ascii="宋体" w:hAnsi="宋体" w:cs="宋体" w:hint="eastAsia"/>
          <w:szCs w:val="21"/>
        </w:rPr>
        <w:t>的分类标准，将国际合作专利定义为中国和外国共同发明的专利，即发明人同时包含中国和外国居民的专利。具体地，本文依据国家知识产权局专利数据库中的专利申请人信息，</w:t>
      </w:r>
      <w:r>
        <w:rPr>
          <w:rFonts w:hint="eastAsia"/>
        </w:rPr>
        <w:t>筛选</w:t>
      </w:r>
      <w:r>
        <w:rPr>
          <w:rFonts w:ascii="宋体" w:hAnsi="宋体" w:cs="宋体" w:hint="eastAsia"/>
          <w:szCs w:val="21"/>
        </w:rPr>
        <w:t>发明人同时包含中国和外国居民的专利；</w:t>
      </w:r>
      <w:r>
        <w:rPr>
          <w:rFonts w:ascii="Times New Roman" w:eastAsia="宋体" w:hAnsi="Times New Roman" w:cs="Times New Roman"/>
          <w:szCs w:val="21"/>
        </w:rPr>
        <w:t>若发明人包含外国居民，则认为该专利在本年度属于</w:t>
      </w:r>
      <w:r>
        <w:rPr>
          <w:rFonts w:ascii="宋体" w:hAnsi="宋体" w:cs="宋体" w:hint="eastAsia"/>
          <w:szCs w:val="21"/>
        </w:rPr>
        <w:t>国际合作专利</w:t>
      </w:r>
      <w:r>
        <w:rPr>
          <w:rFonts w:ascii="Times New Roman" w:eastAsia="宋体" w:hAnsi="Times New Roman" w:cs="Times New Roman"/>
          <w:szCs w:val="21"/>
        </w:rPr>
        <w:t>并赋值为</w:t>
      </w:r>
      <w:r>
        <w:rPr>
          <w:rFonts w:ascii="Times New Roman" w:eastAsia="宋体" w:hAnsi="Times New Roman" w:cs="Times New Roman"/>
          <w:szCs w:val="21"/>
        </w:rPr>
        <w:t>1</w:t>
      </w:r>
      <w:r>
        <w:rPr>
          <w:rFonts w:ascii="Times New Roman" w:eastAsia="宋体" w:hAnsi="Times New Roman" w:cs="Times New Roman"/>
          <w:szCs w:val="21"/>
        </w:rPr>
        <w:t>，随后以企业为单位进行累积加总</w:t>
      </w:r>
      <w:r>
        <w:rPr>
          <w:rFonts w:ascii="Times New Roman" w:eastAsia="宋体" w:hAnsi="Times New Roman" w:cs="Times New Roman" w:hint="eastAsia"/>
          <w:szCs w:val="21"/>
        </w:rPr>
        <w:t>；将其</w:t>
      </w:r>
      <w:r>
        <w:rPr>
          <w:rFonts w:ascii="Times New Roman" w:eastAsia="宋体" w:hAnsi="Times New Roman" w:cs="Times New Roman"/>
          <w:szCs w:val="21"/>
        </w:rPr>
        <w:t>对数化处理后作为企业国际创新合作水平（</w:t>
      </w:r>
      <w:proofErr w:type="spellStart"/>
      <w:r>
        <w:rPr>
          <w:rFonts w:ascii="Times New Roman" w:eastAsia="宋体" w:hAnsi="Times New Roman" w:cs="Times New Roman"/>
          <w:i/>
          <w:iCs/>
          <w:szCs w:val="21"/>
        </w:rPr>
        <w:t>INNO_Int</w:t>
      </w:r>
      <w:proofErr w:type="spellEnd"/>
      <w:r>
        <w:rPr>
          <w:rFonts w:ascii="Times New Roman" w:eastAsia="宋体" w:hAnsi="Times New Roman" w:cs="Times New Roman"/>
          <w:szCs w:val="21"/>
        </w:rPr>
        <w:t>）的代理变量。</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回归</w:t>
      </w:r>
      <w:r>
        <w:rPr>
          <w:rFonts w:ascii="Times New Roman" w:hAnsi="Times New Roman"/>
          <w:szCs w:val="21"/>
        </w:rPr>
        <w:t>结果如表</w:t>
      </w:r>
      <w:r>
        <w:rPr>
          <w:rFonts w:ascii="Times New Roman" w:hAnsi="Times New Roman" w:hint="eastAsia"/>
          <w:szCs w:val="21"/>
        </w:rPr>
        <w:t>9</w:t>
      </w:r>
      <w:r>
        <w:rPr>
          <w:rFonts w:ascii="Times New Roman" w:hAnsi="Times New Roman"/>
          <w:szCs w:val="21"/>
        </w:rPr>
        <w:t>所示，</w:t>
      </w:r>
      <w:r>
        <w:rPr>
          <w:rFonts w:ascii="Times New Roman" w:hAnsi="Times New Roman"/>
        </w:rPr>
        <w:t>第</w:t>
      </w:r>
      <w:r>
        <w:rPr>
          <w:rFonts w:ascii="Times New Roman" w:hAnsi="Times New Roman"/>
          <w:szCs w:val="21"/>
        </w:rPr>
        <w:t>（</w:t>
      </w:r>
      <w:r>
        <w:rPr>
          <w:rFonts w:ascii="Times New Roman" w:hAnsi="Times New Roman"/>
        </w:rPr>
        <w:t>1</w:t>
      </w:r>
      <w:r>
        <w:rPr>
          <w:rFonts w:ascii="Times New Roman" w:hAnsi="Times New Roman"/>
          <w:szCs w:val="21"/>
        </w:rPr>
        <w:t>）</w:t>
      </w:r>
      <w:r>
        <w:rPr>
          <w:rFonts w:ascii="Times New Roman" w:hAnsi="Times New Roman"/>
        </w:rPr>
        <w:t>列报告了</w:t>
      </w:r>
      <w:r>
        <w:rPr>
          <w:rFonts w:ascii="Times New Roman" w:hAnsi="Times New Roman"/>
          <w:szCs w:val="21"/>
        </w:rPr>
        <w:t>数字服务贸易开放对企业国际创新合作水平的影响，</w:t>
      </w:r>
      <w:r>
        <w:rPr>
          <w:rFonts w:ascii="Times New Roman" w:hAnsi="Times New Roman"/>
          <w:i/>
          <w:iCs/>
          <w:szCs w:val="21"/>
        </w:rPr>
        <w:t>CDSTRI</w:t>
      </w:r>
      <w:r>
        <w:rPr>
          <w:rFonts w:ascii="Times New Roman" w:hAnsi="Times New Roman" w:hint="eastAsia"/>
          <w:szCs w:val="21"/>
        </w:rPr>
        <w:t>的</w:t>
      </w:r>
      <w:r>
        <w:rPr>
          <w:rFonts w:ascii="Times New Roman" w:hAnsi="Times New Roman"/>
        </w:rPr>
        <w:t>估计系数在</w:t>
      </w:r>
      <w:r>
        <w:rPr>
          <w:rFonts w:ascii="Times New Roman" w:hAnsi="Times New Roman" w:hint="eastAsia"/>
        </w:rPr>
        <w:t>5</w:t>
      </w:r>
      <w:r>
        <w:rPr>
          <w:rFonts w:ascii="Times New Roman" w:hAnsi="Times New Roman"/>
        </w:rPr>
        <w:t>%</w:t>
      </w:r>
      <w:r>
        <w:rPr>
          <w:rFonts w:ascii="Times New Roman" w:hAnsi="Times New Roman"/>
        </w:rPr>
        <w:t>的</w:t>
      </w:r>
      <w:r>
        <w:rPr>
          <w:rFonts w:ascii="Times New Roman" w:hAnsi="Times New Roman" w:hint="eastAsia"/>
        </w:rPr>
        <w:t>显著性</w:t>
      </w:r>
      <w:r>
        <w:rPr>
          <w:rFonts w:ascii="Times New Roman" w:hAnsi="Times New Roman"/>
        </w:rPr>
        <w:t>水平上为负，</w:t>
      </w:r>
      <w:r>
        <w:rPr>
          <w:rFonts w:ascii="Times New Roman" w:hAnsi="Times New Roman"/>
          <w:szCs w:val="21"/>
        </w:rPr>
        <w:t>说明数字服务贸易开放</w:t>
      </w:r>
      <w:r>
        <w:rPr>
          <w:rFonts w:ascii="Times New Roman" w:hAnsi="Times New Roman" w:hint="eastAsia"/>
          <w:szCs w:val="21"/>
        </w:rPr>
        <w:t>有利于</w:t>
      </w:r>
      <w:r>
        <w:rPr>
          <w:rFonts w:ascii="Times New Roman" w:hAnsi="Times New Roman"/>
          <w:szCs w:val="21"/>
        </w:rPr>
        <w:t>促进企业国际创新合作。第（</w:t>
      </w:r>
      <w:r>
        <w:rPr>
          <w:rFonts w:ascii="Times New Roman" w:hAnsi="Times New Roman"/>
          <w:szCs w:val="21"/>
        </w:rPr>
        <w:t>2</w:t>
      </w:r>
      <w:r>
        <w:rPr>
          <w:rFonts w:ascii="Times New Roman" w:hAnsi="Times New Roman"/>
          <w:szCs w:val="21"/>
        </w:rPr>
        <w:t>）</w:t>
      </w:r>
      <w:r>
        <w:rPr>
          <w:rFonts w:ascii="宋体" w:hAnsi="宋体" w:hint="eastAsia"/>
        </w:rPr>
        <w:t>—</w:t>
      </w:r>
      <w:r>
        <w:rPr>
          <w:rFonts w:ascii="Times New Roman" w:hAnsi="Times New Roman"/>
          <w:szCs w:val="21"/>
        </w:rPr>
        <w:t>（</w:t>
      </w:r>
      <w:r>
        <w:rPr>
          <w:rFonts w:ascii="Times New Roman" w:hAnsi="Times New Roman"/>
          <w:szCs w:val="21"/>
        </w:rPr>
        <w:t>3</w:t>
      </w:r>
      <w:r>
        <w:rPr>
          <w:rFonts w:ascii="Times New Roman" w:hAnsi="Times New Roman"/>
          <w:szCs w:val="21"/>
        </w:rPr>
        <w:t>）列同时考虑数字服务贸易开放和企业国际创新合作对企业创新</w:t>
      </w:r>
      <w:r>
        <w:rPr>
          <w:rFonts w:ascii="Times New Roman" w:hAnsi="Times New Roman"/>
        </w:rPr>
        <w:t>数量和创新质量</w:t>
      </w:r>
      <w:r>
        <w:rPr>
          <w:rFonts w:ascii="Times New Roman" w:hAnsi="Times New Roman"/>
          <w:szCs w:val="21"/>
        </w:rPr>
        <w:t>的影响，</w:t>
      </w:r>
      <w:r>
        <w:rPr>
          <w:rFonts w:ascii="Times New Roman" w:hAnsi="Times New Roman"/>
          <w:i/>
          <w:iCs/>
          <w:szCs w:val="21"/>
        </w:rPr>
        <w:t>CDSTRI</w:t>
      </w:r>
      <w:r>
        <w:rPr>
          <w:rFonts w:ascii="Times New Roman" w:hAnsi="Times New Roman"/>
          <w:szCs w:val="21"/>
        </w:rPr>
        <w:t>的估计系数显著为负且</w:t>
      </w:r>
      <w:r>
        <w:rPr>
          <w:rFonts w:ascii="Times New Roman" w:hAnsi="Times New Roman" w:hint="eastAsia"/>
          <w:szCs w:val="21"/>
        </w:rPr>
        <w:t>与基准回归结果相比</w:t>
      </w:r>
      <w:r>
        <w:rPr>
          <w:rFonts w:ascii="Times New Roman" w:hAnsi="Times New Roman"/>
          <w:szCs w:val="21"/>
        </w:rPr>
        <w:t>系数绝对值降低</w:t>
      </w:r>
      <w:r>
        <w:rPr>
          <w:rFonts w:ascii="Times New Roman" w:hAnsi="Times New Roman" w:hint="eastAsia"/>
          <w:szCs w:val="21"/>
        </w:rPr>
        <w:t>，</w:t>
      </w:r>
      <w:r>
        <w:rPr>
          <w:rFonts w:ascii="Times New Roman" w:hAnsi="Times New Roman"/>
          <w:szCs w:val="21"/>
        </w:rPr>
        <w:t>而</w:t>
      </w:r>
      <w:proofErr w:type="spellStart"/>
      <w:r>
        <w:rPr>
          <w:rFonts w:ascii="Times New Roman" w:hAnsi="Times New Roman"/>
          <w:i/>
          <w:iCs/>
          <w:szCs w:val="21"/>
        </w:rPr>
        <w:t>INNO_Int</w:t>
      </w:r>
      <w:proofErr w:type="spellEnd"/>
      <w:r>
        <w:rPr>
          <w:rFonts w:ascii="Times New Roman" w:hAnsi="Times New Roman"/>
          <w:szCs w:val="21"/>
        </w:rPr>
        <w:t>的估计系数</w:t>
      </w:r>
      <w:r>
        <w:rPr>
          <w:rFonts w:ascii="Times New Roman" w:hAnsi="Times New Roman"/>
        </w:rPr>
        <w:t>显著为正，</w:t>
      </w:r>
      <w:r>
        <w:rPr>
          <w:rFonts w:ascii="Times New Roman" w:hAnsi="Times New Roman"/>
          <w:szCs w:val="21"/>
        </w:rPr>
        <w:t>表明数字服务贸易开放</w:t>
      </w:r>
      <w:r>
        <w:rPr>
          <w:rFonts w:ascii="Times New Roman" w:hAnsi="Times New Roman" w:hint="eastAsia"/>
          <w:szCs w:val="21"/>
        </w:rPr>
        <w:t>能够通过促进</w:t>
      </w:r>
      <w:r>
        <w:rPr>
          <w:rFonts w:ascii="Times New Roman" w:hAnsi="Times New Roman"/>
          <w:szCs w:val="21"/>
        </w:rPr>
        <w:t>企业国际创新合作</w:t>
      </w:r>
      <w:r>
        <w:rPr>
          <w:rFonts w:ascii="Times New Roman" w:hAnsi="Times New Roman" w:hint="eastAsia"/>
          <w:szCs w:val="21"/>
        </w:rPr>
        <w:t>提升</w:t>
      </w:r>
      <w:r>
        <w:rPr>
          <w:rFonts w:ascii="Times New Roman" w:hAnsi="Times New Roman"/>
          <w:szCs w:val="21"/>
        </w:rPr>
        <w:t>企业创新水平。</w:t>
      </w:r>
      <w:r>
        <w:rPr>
          <w:rFonts w:ascii="Times New Roman" w:hAnsi="Times New Roman" w:hint="eastAsia"/>
          <w:szCs w:val="21"/>
        </w:rPr>
        <w:t>据此可以推断，</w:t>
      </w:r>
      <w:r>
        <w:rPr>
          <w:rFonts w:ascii="Times New Roman" w:hAnsi="Times New Roman"/>
          <w:szCs w:val="21"/>
        </w:rPr>
        <w:t>数字服务贸易</w:t>
      </w:r>
      <w:r>
        <w:rPr>
          <w:rFonts w:ascii="Times New Roman" w:hAnsi="Times New Roman" w:hint="eastAsia"/>
          <w:szCs w:val="21"/>
        </w:rPr>
        <w:t>开放使开放式创新环境下的国际研发合作成为可能，有利于企业实现对异质性创新资源的获取与整合，不断积累和增强自身的创新能力。</w:t>
      </w:r>
    </w:p>
    <w:p w:rsidR="00366207" w:rsidRDefault="00000000">
      <w:pPr>
        <w:pStyle w:val="2"/>
        <w:spacing w:after="0"/>
        <w:ind w:leftChars="0" w:left="0"/>
        <w:rPr>
          <w:rFonts w:ascii="Times New Roman" w:hAnsi="Times New Roman"/>
          <w:szCs w:val="21"/>
        </w:rPr>
      </w:pPr>
      <w:r>
        <w:rPr>
          <w:rFonts w:ascii="Times New Roman" w:hAnsi="Times New Roman" w:cs="Tahoma" w:hint="eastAsia"/>
          <w:shd w:val="clear" w:color="auto" w:fill="FFFFFF"/>
        </w:rPr>
        <w:t>出于严谨考虑，</w:t>
      </w:r>
      <w:r>
        <w:rPr>
          <w:rFonts w:ascii="Times New Roman" w:hAnsi="Times New Roman" w:cs="Tahoma" w:hint="eastAsia"/>
          <w:shd w:val="clear" w:color="auto" w:fill="FFFFFF"/>
        </w:rPr>
        <w:t>Sobel</w:t>
      </w:r>
      <w:r>
        <w:rPr>
          <w:rFonts w:ascii="Times New Roman" w:hAnsi="Times New Roman" w:cs="Tahoma" w:hint="eastAsia"/>
          <w:shd w:val="clear" w:color="auto" w:fill="FFFFFF"/>
        </w:rPr>
        <w:t>检验结果证明了中介变量系数乘积项</w:t>
      </w:r>
      <w:r>
        <w:rPr>
          <w:rFonts w:ascii="Times New Roman" w:hAnsi="Times New Roman"/>
          <w:szCs w:val="21"/>
        </w:rPr>
        <w:t>（</w:t>
      </w:r>
      <w:r>
        <w:rPr>
          <w:rFonts w:ascii="Times New Roman" w:hAnsi="Times New Roman"/>
          <w:i/>
          <w:iCs/>
          <w:shd w:val="clear" w:color="auto" w:fill="FFFFFF"/>
        </w:rPr>
        <w:t>b</w:t>
      </w:r>
      <w:r>
        <w:rPr>
          <w:rFonts w:ascii="Times New Roman" w:hAnsi="Times New Roman"/>
          <w:shd w:val="clear" w:color="auto" w:fill="FFFFFF"/>
          <w:vertAlign w:val="subscript"/>
        </w:rPr>
        <w:t>1</w:t>
      </w:r>
      <w:r>
        <w:rPr>
          <w:rFonts w:ascii="Times New Roman" w:hAnsi="Times New Roman"/>
          <w:i/>
          <w:iCs/>
          <w:shd w:val="clear" w:color="auto" w:fill="FFFFFF"/>
        </w:rPr>
        <w:t>c</w:t>
      </w:r>
      <w:r>
        <w:rPr>
          <w:rFonts w:ascii="Times New Roman" w:hAnsi="Times New Roman"/>
          <w:shd w:val="clear" w:color="auto" w:fill="FFFFFF"/>
          <w:vertAlign w:val="subscript"/>
        </w:rPr>
        <w:t>2</w:t>
      </w:r>
      <w:r>
        <w:rPr>
          <w:rFonts w:ascii="Times New Roman" w:hAnsi="Times New Roman"/>
          <w:szCs w:val="21"/>
        </w:rPr>
        <w:t>）</w:t>
      </w:r>
      <w:r>
        <w:rPr>
          <w:rFonts w:ascii="Times New Roman" w:hAnsi="Times New Roman" w:cs="Tahoma" w:hint="eastAsia"/>
          <w:shd w:val="clear" w:color="auto" w:fill="FFFFFF"/>
        </w:rPr>
        <w:t>的</w:t>
      </w:r>
      <w:r>
        <w:rPr>
          <w:rFonts w:ascii="Times New Roman" w:hAnsi="Times New Roman" w:hint="eastAsia"/>
          <w:szCs w:val="21"/>
        </w:rPr>
        <w:t>显著性，</w:t>
      </w:r>
      <w:r>
        <w:rPr>
          <w:rFonts w:ascii="Times New Roman" w:hAnsi="Times New Roman"/>
          <w:szCs w:val="21"/>
        </w:rPr>
        <w:t>进一步证实了中介效应的存在，即推动企业数字化转型、提高企业信息共享水平和促进企业国际创新合作是数字服务贸易开放</w:t>
      </w:r>
      <w:r>
        <w:rPr>
          <w:rFonts w:ascii="Times New Roman" w:hAnsi="Times New Roman"/>
        </w:rPr>
        <w:t>促进</w:t>
      </w:r>
      <w:r>
        <w:rPr>
          <w:rFonts w:ascii="Times New Roman" w:hAnsi="Times New Roman"/>
          <w:szCs w:val="21"/>
        </w:rPr>
        <w:t>企业创新水平提升的作用</w:t>
      </w:r>
      <w:r>
        <w:rPr>
          <w:rFonts w:ascii="Times New Roman" w:hAnsi="Times New Roman" w:hint="eastAsia"/>
          <w:szCs w:val="21"/>
        </w:rPr>
        <w:t>机制</w:t>
      </w:r>
      <w:r>
        <w:rPr>
          <w:rFonts w:ascii="Times New Roman" w:hAnsi="Times New Roman"/>
          <w:szCs w:val="21"/>
        </w:rPr>
        <w:t>，</w:t>
      </w:r>
      <w:r>
        <w:rPr>
          <w:rFonts w:ascii="Times New Roman" w:hAnsi="Times New Roman" w:hint="eastAsia"/>
          <w:szCs w:val="21"/>
        </w:rPr>
        <w:t>验证了</w:t>
      </w:r>
      <w:r>
        <w:rPr>
          <w:rFonts w:ascii="Times New Roman" w:hAnsi="Times New Roman"/>
          <w:szCs w:val="21"/>
        </w:rPr>
        <w:t>假说</w:t>
      </w:r>
      <w:r>
        <w:rPr>
          <w:rFonts w:ascii="Times New Roman" w:hAnsi="Times New Roman"/>
          <w:szCs w:val="21"/>
        </w:rPr>
        <w:t>2</w:t>
      </w:r>
      <w:r>
        <w:rPr>
          <w:rFonts w:ascii="Times New Roman" w:hAnsi="Times New Roman"/>
          <w:szCs w:val="21"/>
        </w:rPr>
        <w:t>。</w:t>
      </w:r>
    </w:p>
    <w:p w:rsidR="00366207" w:rsidRDefault="00366207">
      <w:pPr>
        <w:widowControl/>
        <w:jc w:val="center"/>
        <w:rPr>
          <w:rFonts w:ascii="宋体" w:eastAsia="宋体" w:hAnsi="宋体" w:cs="宋体"/>
          <w:b/>
          <w:bCs/>
          <w:sz w:val="18"/>
          <w:szCs w:val="18"/>
        </w:rPr>
      </w:pPr>
    </w:p>
    <w:p w:rsidR="00366207" w:rsidRDefault="00000000">
      <w:pPr>
        <w:widowControl/>
        <w:jc w:val="center"/>
        <w:rPr>
          <w:rFonts w:ascii="Times New Roman" w:eastAsia="楷体" w:hAnsi="Times New Roman" w:cs="Times New Roman"/>
          <w:sz w:val="18"/>
          <w:szCs w:val="18"/>
        </w:rPr>
      </w:pPr>
      <w:r>
        <w:rPr>
          <w:rFonts w:ascii="Times New Roman" w:eastAsia="楷体" w:hAnsi="Times New Roman" w:cs="Times New Roman" w:hint="eastAsia"/>
          <w:sz w:val="18"/>
          <w:szCs w:val="18"/>
        </w:rPr>
        <w:t>表</w:t>
      </w:r>
      <w:r>
        <w:rPr>
          <w:rFonts w:ascii="Times New Roman" w:eastAsia="楷体" w:hAnsi="Times New Roman" w:cs="Times New Roman" w:hint="eastAsia"/>
          <w:sz w:val="18"/>
          <w:szCs w:val="18"/>
        </w:rPr>
        <w:t xml:space="preserve">9  </w:t>
      </w:r>
      <w:r>
        <w:rPr>
          <w:rFonts w:ascii="Times New Roman" w:eastAsia="楷体" w:hAnsi="Times New Roman" w:cs="Times New Roman" w:hint="eastAsia"/>
          <w:sz w:val="18"/>
          <w:szCs w:val="18"/>
        </w:rPr>
        <w:t>机制检验：促进企业国际创新合作</w:t>
      </w:r>
    </w:p>
    <w:tbl>
      <w:tblPr>
        <w:tblW w:w="4488" w:type="pct"/>
        <w:jc w:val="center"/>
        <w:tblBorders>
          <w:top w:val="single" w:sz="8" w:space="0" w:color="auto"/>
          <w:bottom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1863"/>
        <w:gridCol w:w="1864"/>
        <w:gridCol w:w="1864"/>
        <w:gridCol w:w="1864"/>
      </w:tblGrid>
      <w:tr w:rsidR="00366207">
        <w:trPr>
          <w:trHeight w:val="240"/>
          <w:jc w:val="center"/>
        </w:trPr>
        <w:tc>
          <w:tcPr>
            <w:tcW w:w="1250" w:type="pct"/>
            <w:vMerge w:val="restar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变量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i/>
                <w:iCs/>
                <w:sz w:val="18"/>
                <w:szCs w:val="18"/>
              </w:rPr>
            </w:pPr>
            <w:r>
              <w:rPr>
                <w:rFonts w:ascii="Times New Roman" w:eastAsia="宋体" w:hAnsi="Times New Roman" w:cs="Times New Roman"/>
                <w:sz w:val="18"/>
                <w:szCs w:val="18"/>
              </w:rPr>
              <w:t>企业国际创新合作</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创新数量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创新质量</w:t>
            </w:r>
          </w:p>
        </w:tc>
      </w:tr>
      <w:tr w:rsidR="00366207">
        <w:trPr>
          <w:trHeight w:val="240"/>
          <w:jc w:val="center"/>
        </w:trPr>
        <w:tc>
          <w:tcPr>
            <w:tcW w:w="1250" w:type="pct"/>
            <w:vMerge/>
            <w:tcBorders>
              <w:bottom w:val="single" w:sz="4" w:space="0" w:color="auto"/>
              <w:tl2br w:val="nil"/>
              <w:tr2bl w:val="nil"/>
            </w:tcBorders>
            <w:vAlign w:val="center"/>
          </w:tcPr>
          <w:p w:rsidR="00366207" w:rsidRDefault="00366207">
            <w:pPr>
              <w:widowControl/>
              <w:spacing w:line="240" w:lineRule="exact"/>
              <w:jc w:val="center"/>
              <w:rPr>
                <w:rFonts w:ascii="Times New Roman" w:hAnsi="Times New Roman" w:cs="Times New Roman"/>
                <w:sz w:val="18"/>
                <w:szCs w:val="18"/>
              </w:rPr>
            </w:pP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250" w:type="pct"/>
            <w:tcBorders>
              <w:bottom w:val="single" w:sz="4" w:space="0" w:color="auto"/>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r>
      <w:tr w:rsidR="00366207">
        <w:trPr>
          <w:trHeight w:val="240"/>
          <w:jc w:val="center"/>
        </w:trPr>
        <w:tc>
          <w:tcPr>
            <w:tcW w:w="1250" w:type="pct"/>
            <w:tcBorders>
              <w:top w:val="single" w:sz="4" w:space="0" w:color="auto"/>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eastAsia="宋体" w:hAnsi="Times New Roman" w:cs="Times New Roman"/>
                <w:i/>
                <w:iCs/>
                <w:sz w:val="18"/>
                <w:szCs w:val="18"/>
              </w:rPr>
              <w:t>CDSTRI</w:t>
            </w:r>
          </w:p>
        </w:tc>
        <w:tc>
          <w:tcPr>
            <w:tcW w:w="1250" w:type="pct"/>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-0.2633</w:t>
            </w:r>
            <w:r>
              <w:rPr>
                <w:rFonts w:ascii="Times New Roman" w:eastAsia="宋体" w:hAnsi="Times New Roman" w:cs="Times New Roman"/>
                <w:sz w:val="18"/>
                <w:szCs w:val="18"/>
                <w:vertAlign w:val="superscript"/>
              </w:rPr>
              <w:t>**</w:t>
            </w:r>
          </w:p>
        </w:tc>
        <w:tc>
          <w:tcPr>
            <w:tcW w:w="1250" w:type="pct"/>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-0.5203</w:t>
            </w:r>
            <w:r>
              <w:rPr>
                <w:rFonts w:ascii="Times New Roman" w:eastAsia="宋体" w:hAnsi="Times New Roman" w:cs="Times New Roman"/>
                <w:sz w:val="18"/>
                <w:szCs w:val="18"/>
                <w:vertAlign w:val="superscript"/>
              </w:rPr>
              <w:t>***</w:t>
            </w:r>
          </w:p>
        </w:tc>
        <w:tc>
          <w:tcPr>
            <w:tcW w:w="1250" w:type="pct"/>
            <w:tcBorders>
              <w:top w:val="single" w:sz="4" w:space="0" w:color="auto"/>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-0.3027</w:t>
            </w:r>
            <w:r>
              <w:rPr>
                <w:rFonts w:ascii="Times New Roman" w:eastAsia="宋体" w:hAnsi="Times New Roman" w:cs="Times New Roman"/>
                <w:sz w:val="18"/>
                <w:szCs w:val="18"/>
                <w:vertAlign w:val="superscript"/>
              </w:rPr>
              <w:t>***</w:t>
            </w:r>
          </w:p>
        </w:tc>
      </w:tr>
      <w:tr w:rsidR="00366207">
        <w:trPr>
          <w:trHeight w:val="240"/>
          <w:jc w:val="center"/>
        </w:trPr>
        <w:tc>
          <w:tcPr>
            <w:tcW w:w="1250" w:type="pct"/>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50" w:type="pct"/>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(-2.37)</w:t>
            </w:r>
          </w:p>
        </w:tc>
        <w:tc>
          <w:tcPr>
            <w:tcW w:w="1250" w:type="pct"/>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(-5.34)</w:t>
            </w:r>
          </w:p>
        </w:tc>
        <w:tc>
          <w:tcPr>
            <w:tcW w:w="1250" w:type="pct"/>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(-3.77)</w:t>
            </w:r>
          </w:p>
        </w:tc>
      </w:tr>
      <w:tr w:rsidR="00366207">
        <w:trPr>
          <w:trHeight w:val="240"/>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proofErr w:type="spellStart"/>
            <w:r>
              <w:rPr>
                <w:rFonts w:ascii="Times New Roman" w:eastAsia="宋体" w:hAnsi="Times New Roman" w:cs="Times New Roman"/>
                <w:i/>
                <w:iCs/>
                <w:szCs w:val="21"/>
              </w:rPr>
              <w:t>INNO_Int</w:t>
            </w:r>
            <w:proofErr w:type="spellEnd"/>
          </w:p>
        </w:tc>
        <w:tc>
          <w:tcPr>
            <w:tcW w:w="1250" w:type="pct"/>
            <w:tcBorders>
              <w:tl2br w:val="nil"/>
              <w:tr2bl w:val="nil"/>
            </w:tcBorders>
          </w:tcPr>
          <w:p w:rsidR="00366207" w:rsidRDefault="00366207">
            <w:pPr>
              <w:jc w:val="center"/>
              <w:rPr>
                <w:rFonts w:ascii="Times New Roman" w:eastAsia="宋体" w:hAnsi="Times New Roman" w:cs="Times New Roman"/>
                <w:sz w:val="18"/>
                <w:szCs w:val="18"/>
              </w:rPr>
            </w:pP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0.2896</w:t>
            </w:r>
            <w:r>
              <w:rPr>
                <w:rFonts w:ascii="Times New Roman" w:eastAsia="宋体" w:hAnsi="Times New Roman" w:cs="Times New Roman"/>
                <w:sz w:val="18"/>
                <w:szCs w:val="18"/>
                <w:vertAlign w:val="superscript"/>
              </w:rPr>
              <w:t>***</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0.1668</w:t>
            </w:r>
            <w:r>
              <w:rPr>
                <w:rFonts w:ascii="Times New Roman" w:eastAsia="宋体" w:hAnsi="Times New Roman" w:cs="Times New Roman"/>
                <w:sz w:val="18"/>
                <w:szCs w:val="18"/>
                <w:vertAlign w:val="superscript"/>
              </w:rPr>
              <w:t>***</w:t>
            </w:r>
          </w:p>
        </w:tc>
      </w:tr>
      <w:tr w:rsidR="00366207">
        <w:trPr>
          <w:trHeight w:val="240"/>
          <w:jc w:val="center"/>
        </w:trPr>
        <w:tc>
          <w:tcPr>
            <w:tcW w:w="1250" w:type="pct"/>
            <w:tcBorders>
              <w:tl2br w:val="nil"/>
              <w:tr2bl w:val="nil"/>
            </w:tcBorders>
            <w:vAlign w:val="center"/>
          </w:tcPr>
          <w:p w:rsidR="00366207" w:rsidRDefault="00366207">
            <w:pPr>
              <w:widowControl/>
              <w:spacing w:line="240" w:lineRule="exact"/>
              <w:jc w:val="center"/>
              <w:rPr>
                <w:rFonts w:ascii="Times New Roman" w:eastAsia="宋体" w:hAnsi="Times New Roman" w:cs="Times New Roman"/>
                <w:i/>
                <w:iCs/>
                <w:sz w:val="18"/>
                <w:szCs w:val="18"/>
              </w:rPr>
            </w:pPr>
          </w:p>
        </w:tc>
        <w:tc>
          <w:tcPr>
            <w:tcW w:w="1250" w:type="pct"/>
            <w:tcBorders>
              <w:tl2br w:val="nil"/>
              <w:tr2bl w:val="nil"/>
            </w:tcBorders>
          </w:tcPr>
          <w:p w:rsidR="00366207" w:rsidRDefault="00366207">
            <w:pPr>
              <w:jc w:val="center"/>
              <w:rPr>
                <w:rFonts w:ascii="Times New Roman" w:eastAsia="宋体" w:hAnsi="Times New Roman" w:cs="Times New Roman"/>
                <w:sz w:val="18"/>
                <w:szCs w:val="18"/>
              </w:rPr>
            </w:pP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(20.55)</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(16.85)</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hAnsi="Times New Roman" w:cs="Times New Roman"/>
                <w:sz w:val="18"/>
                <w:szCs w:val="18"/>
              </w:rPr>
            </w:pPr>
            <w:r>
              <w:rPr>
                <w:rFonts w:ascii="Times New Roman" w:eastAsia="宋体" w:hAnsi="Times New Roman" w:cs="Times New Roman"/>
                <w:i/>
                <w:iCs/>
                <w:sz w:val="18"/>
                <w:szCs w:val="18"/>
              </w:rPr>
              <w:t>Constant</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-7.0037</w:t>
            </w:r>
            <w:r>
              <w:rPr>
                <w:rFonts w:ascii="Times New Roman" w:eastAsia="宋体" w:hAnsi="Times New Roman" w:cs="Times New Roman"/>
                <w:sz w:val="18"/>
                <w:szCs w:val="18"/>
                <w:vertAlign w:val="superscript"/>
              </w:rPr>
              <w:t>***</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-4.2872</w:t>
            </w:r>
            <w:r>
              <w:rPr>
                <w:rFonts w:ascii="Times New Roman" w:eastAsia="宋体" w:hAnsi="Times New Roman" w:cs="Times New Roman"/>
                <w:sz w:val="18"/>
                <w:szCs w:val="18"/>
                <w:vertAlign w:val="superscript"/>
              </w:rPr>
              <w:t>***</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-4.4048</w:t>
            </w:r>
            <w:r>
              <w:rPr>
                <w:rFonts w:ascii="Times New Roman" w:eastAsia="宋体" w:hAnsi="Times New Roman" w:cs="Times New Roman"/>
                <w:sz w:val="18"/>
                <w:szCs w:val="18"/>
                <w:vertAlign w:val="superscript"/>
              </w:rPr>
              <w:t>***</w:t>
            </w:r>
          </w:p>
        </w:tc>
      </w:tr>
      <w:tr w:rsidR="00366207">
        <w:trPr>
          <w:trHeight w:val="240"/>
          <w:jc w:val="center"/>
        </w:trPr>
        <w:tc>
          <w:tcPr>
            <w:tcW w:w="1250" w:type="pct"/>
            <w:tcBorders>
              <w:tl2br w:val="nil"/>
              <w:tr2bl w:val="nil"/>
            </w:tcBorders>
            <w:vAlign w:val="center"/>
          </w:tcPr>
          <w:p w:rsidR="00366207" w:rsidRDefault="00366207">
            <w:pPr>
              <w:spacing w:line="240" w:lineRule="exact"/>
              <w:jc w:val="center"/>
              <w:rPr>
                <w:rFonts w:ascii="Times New Roman" w:hAnsi="Times New Roman" w:cs="Times New Roman"/>
                <w:sz w:val="18"/>
                <w:szCs w:val="18"/>
              </w:rPr>
            </w:pP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(-5.16)</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(-3.10)</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(-3.32)</w:t>
            </w:r>
          </w:p>
        </w:tc>
      </w:tr>
      <w:tr w:rsidR="00366207">
        <w:trPr>
          <w:trHeight w:val="240"/>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控制变量</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年份固定</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i/>
                <w:sz w:val="18"/>
                <w:szCs w:val="18"/>
              </w:rPr>
            </w:pPr>
            <w:r>
              <w:rPr>
                <w:rFonts w:ascii="Times New Roman" w:eastAsia="宋体" w:hAnsi="Times New Roman" w:cs="Times New Roman"/>
                <w:sz w:val="18"/>
                <w:szCs w:val="18"/>
              </w:rPr>
              <w:t>企业固定</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c>
          <w:tcPr>
            <w:tcW w:w="1250" w:type="pct"/>
            <w:tcBorders>
              <w:tl2br w:val="nil"/>
              <w:tr2bl w:val="nil"/>
            </w:tcBorders>
            <w:vAlign w:val="center"/>
          </w:tcPr>
          <w:p w:rsidR="00366207" w:rsidRDefault="00000000">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是</w:t>
            </w:r>
          </w:p>
        </w:tc>
      </w:tr>
      <w:tr w:rsidR="00366207">
        <w:trPr>
          <w:trHeight w:val="240"/>
          <w:jc w:val="center"/>
        </w:trPr>
        <w:tc>
          <w:tcPr>
            <w:tcW w:w="1250" w:type="pct"/>
            <w:tcBorders>
              <w:tl2br w:val="nil"/>
              <w:tr2bl w:val="nil"/>
            </w:tcBorders>
            <w:vAlign w:val="center"/>
          </w:tcPr>
          <w:p w:rsidR="00366207" w:rsidRDefault="00000000">
            <w:pPr>
              <w:spacing w:line="240" w:lineRule="exact"/>
              <w:jc w:val="center"/>
              <w:rPr>
                <w:rFonts w:ascii="Times New Roman" w:hAnsi="Times New Roman" w:cs="Times New Roman"/>
                <w:i/>
                <w:iCs/>
                <w:sz w:val="18"/>
                <w:szCs w:val="18"/>
              </w:rPr>
            </w:pPr>
            <w:r>
              <w:rPr>
                <w:rFonts w:ascii="Times New Roman" w:hAnsi="Times New Roman" w:cs="Times New Roman"/>
                <w:i/>
                <w:iCs/>
                <w:sz w:val="18"/>
                <w:szCs w:val="18"/>
              </w:rPr>
              <w:t>N</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16990</w:t>
            </w:r>
          </w:p>
        </w:tc>
      </w:tr>
      <w:tr w:rsidR="00366207">
        <w:trPr>
          <w:trHeight w:val="240"/>
          <w:jc w:val="center"/>
        </w:trPr>
        <w:tc>
          <w:tcPr>
            <w:tcW w:w="1250" w:type="pct"/>
            <w:tcBorders>
              <w:tl2br w:val="nil"/>
              <w:tr2bl w:val="nil"/>
            </w:tcBorders>
            <w:vAlign w:val="center"/>
          </w:tcPr>
          <w:p w:rsidR="00366207" w:rsidRDefault="00000000">
            <w:pPr>
              <w:widowControl/>
              <w:spacing w:line="240" w:lineRule="exact"/>
              <w:jc w:val="center"/>
              <w:rPr>
                <w:rFonts w:ascii="Times New Roman" w:eastAsia="宋体" w:hAnsi="Times New Roman" w:cs="Times New Roman"/>
                <w:i/>
                <w:iCs/>
                <w:sz w:val="18"/>
                <w:szCs w:val="18"/>
              </w:rPr>
            </w:pPr>
            <w:r>
              <w:rPr>
                <w:rFonts w:ascii="Times New Roman" w:hAnsi="Times New Roman" w:cs="Times New Roman"/>
                <w:i/>
                <w:iCs/>
                <w:sz w:val="18"/>
                <w:szCs w:val="18"/>
              </w:rPr>
              <w:t>R</w:t>
            </w:r>
            <w:r>
              <w:rPr>
                <w:rFonts w:ascii="Times New Roman" w:hAnsi="Times New Roman" w:cs="Times New Roman"/>
                <w:sz w:val="18"/>
                <w:szCs w:val="18"/>
                <w:vertAlign w:val="superscript"/>
              </w:rPr>
              <w:t>2</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0.339</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0.247</w:t>
            </w:r>
          </w:p>
        </w:tc>
        <w:tc>
          <w:tcPr>
            <w:tcW w:w="1250" w:type="pct"/>
            <w:tcBorders>
              <w:tl2br w:val="nil"/>
              <w:tr2bl w:val="nil"/>
            </w:tcBorders>
          </w:tcPr>
          <w:p w:rsidR="00366207"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0.206</w:t>
            </w:r>
          </w:p>
        </w:tc>
      </w:tr>
    </w:tbl>
    <w:p w:rsidR="00366207" w:rsidRDefault="00366207">
      <w:pPr>
        <w:pStyle w:val="2"/>
        <w:spacing w:after="0"/>
        <w:ind w:leftChars="0" w:left="0" w:firstLineChars="0" w:firstLine="0"/>
        <w:rPr>
          <w:rFonts w:ascii="黑体" w:eastAsia="黑体" w:hAnsi="黑体" w:cs="黑体"/>
          <w:sz w:val="24"/>
        </w:rPr>
      </w:pPr>
    </w:p>
    <w:p w:rsidR="00366207" w:rsidRDefault="00000000">
      <w:pPr>
        <w:spacing w:beforeLines="50" w:before="156" w:afterLines="50" w:after="156"/>
        <w:jc w:val="center"/>
        <w:rPr>
          <w:rFonts w:ascii="宋体" w:eastAsia="宋体" w:hAnsi="宋体" w:cs="宋体"/>
          <w:b/>
          <w:sz w:val="24"/>
        </w:rPr>
      </w:pPr>
      <w:r>
        <w:rPr>
          <w:rFonts w:ascii="宋体" w:eastAsia="宋体" w:hAnsi="宋体" w:cs="宋体" w:hint="eastAsia"/>
          <w:b/>
          <w:sz w:val="24"/>
        </w:rPr>
        <w:t>七、结论与政策建议</w:t>
      </w:r>
    </w:p>
    <w:p w:rsidR="00366207" w:rsidRDefault="00000000">
      <w:pPr>
        <w:pStyle w:val="2"/>
        <w:spacing w:after="0"/>
        <w:ind w:leftChars="0" w:left="0"/>
        <w:rPr>
          <w:rFonts w:ascii="宋体" w:hAnsi="宋体" w:cs="宋体"/>
          <w:bCs/>
          <w:szCs w:val="21"/>
        </w:rPr>
      </w:pPr>
      <w:r>
        <w:rPr>
          <w:rFonts w:ascii="宋体" w:hAnsi="宋体" w:cs="宋体" w:hint="eastAsia"/>
          <w:szCs w:val="21"/>
        </w:rPr>
        <w:t>数字服务贸易蓬勃发展带动知识和技术跨境流动，从数字服务贸易开放视角探寻中国企业创新“增量提质”的实现路径意义显著。本文创新性测度了中国各行业数字服务贸易的边境内开放</w:t>
      </w:r>
      <w:r>
        <w:rPr>
          <w:rFonts w:ascii="Times New Roman" w:hAnsi="Times New Roman"/>
          <w:szCs w:val="21"/>
        </w:rPr>
        <w:t>度，基于</w:t>
      </w:r>
      <w:r>
        <w:rPr>
          <w:rFonts w:ascii="Times New Roman" w:hAnsi="Times New Roman"/>
          <w:szCs w:val="21"/>
        </w:rPr>
        <w:t>2014—2019</w:t>
      </w:r>
      <w:r>
        <w:rPr>
          <w:rFonts w:ascii="Times New Roman" w:hAnsi="Times New Roman"/>
          <w:szCs w:val="21"/>
        </w:rPr>
        <w:t>年</w:t>
      </w:r>
      <w:r>
        <w:rPr>
          <w:rFonts w:ascii="Times New Roman" w:hAnsi="Times New Roman"/>
          <w:szCs w:val="21"/>
        </w:rPr>
        <w:t>A</w:t>
      </w:r>
      <w:r>
        <w:rPr>
          <w:rFonts w:ascii="Times New Roman" w:hAnsi="Times New Roman"/>
          <w:szCs w:val="21"/>
        </w:rPr>
        <w:t>股</w:t>
      </w:r>
      <w:r>
        <w:rPr>
          <w:rFonts w:ascii="宋体" w:hAnsi="宋体" w:cs="宋体" w:hint="eastAsia"/>
          <w:szCs w:val="21"/>
        </w:rPr>
        <w:t>上市公司数据对数字服务贸易开放影响企业创新的微观路径进行了全面系统的检验，主要结论如下：</w:t>
      </w:r>
      <w:r>
        <w:rPr>
          <w:rFonts w:ascii="Times New Roman" w:hAnsi="Times New Roman" w:hint="eastAsia"/>
        </w:rPr>
        <w:t>第一，</w:t>
      </w:r>
      <w:r>
        <w:rPr>
          <w:rFonts w:ascii="Times New Roman" w:hAnsi="Times New Roman"/>
        </w:rPr>
        <w:t>从总体上看，</w:t>
      </w:r>
      <w:r>
        <w:rPr>
          <w:rFonts w:ascii="宋体" w:hAnsi="宋体" w:cs="宋体" w:hint="eastAsia"/>
          <w:szCs w:val="21"/>
        </w:rPr>
        <w:t>数字服务贸易开放有利于促进企业创新水平的提升，</w:t>
      </w:r>
      <w:r>
        <w:rPr>
          <w:rFonts w:ascii="Times New Roman" w:hAnsi="Times New Roman" w:hint="eastAsia"/>
        </w:rPr>
        <w:t>不但</w:t>
      </w:r>
      <w:r>
        <w:rPr>
          <w:rFonts w:ascii="Times New Roman" w:hAnsi="Times New Roman"/>
        </w:rPr>
        <w:t>提高了</w:t>
      </w:r>
      <w:r>
        <w:rPr>
          <w:rFonts w:ascii="Times New Roman" w:hAnsi="Times New Roman" w:hint="eastAsia"/>
        </w:rPr>
        <w:t>以</w:t>
      </w:r>
      <w:r>
        <w:rPr>
          <w:rFonts w:ascii="Times New Roman" w:hAnsi="Times New Roman"/>
        </w:rPr>
        <w:t>专利申请数量</w:t>
      </w:r>
      <w:r>
        <w:rPr>
          <w:rFonts w:ascii="Times New Roman" w:hAnsi="Times New Roman" w:hint="eastAsia"/>
        </w:rPr>
        <w:t>衡量的</w:t>
      </w:r>
      <w:r>
        <w:rPr>
          <w:rFonts w:ascii="Times New Roman" w:hAnsi="Times New Roman"/>
        </w:rPr>
        <w:t>企业</w:t>
      </w:r>
      <w:r>
        <w:rPr>
          <w:rFonts w:ascii="Times New Roman" w:hAnsi="Times New Roman" w:hint="eastAsia"/>
        </w:rPr>
        <w:t>创新数量</w:t>
      </w:r>
      <w:r>
        <w:rPr>
          <w:rFonts w:ascii="Times New Roman" w:hAnsi="Times New Roman"/>
        </w:rPr>
        <w:t>，</w:t>
      </w:r>
      <w:r>
        <w:rPr>
          <w:rFonts w:ascii="Times New Roman" w:hAnsi="Times New Roman"/>
          <w:szCs w:val="21"/>
        </w:rPr>
        <w:t>还</w:t>
      </w:r>
      <w:r>
        <w:rPr>
          <w:rFonts w:ascii="Times New Roman" w:hAnsi="Times New Roman" w:hint="eastAsia"/>
          <w:szCs w:val="21"/>
        </w:rPr>
        <w:t>提升</w:t>
      </w:r>
      <w:r>
        <w:rPr>
          <w:rFonts w:ascii="Times New Roman" w:hAnsi="Times New Roman"/>
        </w:rPr>
        <w:t>了以专利被引用</w:t>
      </w:r>
      <w:r>
        <w:rPr>
          <w:rFonts w:ascii="Times New Roman" w:hAnsi="Times New Roman" w:hint="eastAsia"/>
        </w:rPr>
        <w:t>量</w:t>
      </w:r>
      <w:r>
        <w:rPr>
          <w:rFonts w:ascii="Times New Roman" w:hAnsi="Times New Roman"/>
        </w:rPr>
        <w:t>度量的企业创新质量。</w:t>
      </w:r>
      <w:r>
        <w:rPr>
          <w:rFonts w:ascii="Times New Roman" w:hAnsi="Times New Roman" w:hint="eastAsia"/>
          <w:szCs w:val="21"/>
        </w:rPr>
        <w:t>第二，影响机制方面，</w:t>
      </w:r>
      <w:r>
        <w:rPr>
          <w:rFonts w:ascii="Times New Roman" w:hAnsi="Times New Roman"/>
          <w:szCs w:val="21"/>
        </w:rPr>
        <w:t>数字服务贸易开放能通过推动企业数字化转型、提高企业信息共享水平和促进企业国际创新合作间接提升企业创新水平。</w:t>
      </w:r>
      <w:r>
        <w:rPr>
          <w:rFonts w:ascii="Times New Roman" w:hAnsi="Times New Roman" w:hint="eastAsia"/>
        </w:rPr>
        <w:t>第三，</w:t>
      </w:r>
      <w:r>
        <w:rPr>
          <w:rFonts w:ascii="Times New Roman" w:hAnsi="Times New Roman"/>
        </w:rPr>
        <w:t>异质性方面，数字服务贸易开放</w:t>
      </w:r>
      <w:r>
        <w:rPr>
          <w:rFonts w:ascii="Times New Roman" w:hAnsi="Times New Roman" w:hint="eastAsia"/>
        </w:rPr>
        <w:t>对</w:t>
      </w:r>
      <w:r>
        <w:rPr>
          <w:rFonts w:ascii="Times New Roman" w:hAnsi="Times New Roman"/>
        </w:rPr>
        <w:t>企业</w:t>
      </w:r>
      <w:r>
        <w:rPr>
          <w:rFonts w:ascii="Times New Roman" w:hAnsi="Times New Roman" w:hint="eastAsia"/>
        </w:rPr>
        <w:t>创新的促进作用在前沿技术</w:t>
      </w:r>
      <w:r>
        <w:rPr>
          <w:rFonts w:ascii="Times New Roman" w:hAnsi="Times New Roman"/>
        </w:rPr>
        <w:t>企业、非劳动密集型、高竞争行业以及高知识产权保护地区更为突出</w:t>
      </w:r>
      <w:r>
        <w:rPr>
          <w:rFonts w:ascii="Times New Roman" w:hAnsi="Times New Roman" w:hint="eastAsia"/>
        </w:rPr>
        <w:t>，但未因企业所有制性质</w:t>
      </w:r>
      <w:r>
        <w:rPr>
          <w:rFonts w:ascii="宋体" w:hAnsi="宋体" w:cs="宋体" w:hint="eastAsia"/>
        </w:rPr>
        <w:t>和地理区位的不同而存在差异。本文研究结论</w:t>
      </w:r>
      <w:r>
        <w:rPr>
          <w:rFonts w:ascii="宋体" w:hAnsi="宋体" w:cs="宋体" w:hint="eastAsia"/>
          <w:szCs w:val="21"/>
        </w:rPr>
        <w:t>不仅有助于深化对</w:t>
      </w:r>
      <w:r>
        <w:rPr>
          <w:rFonts w:ascii="宋体" w:hAnsi="宋体" w:cs="宋体" w:hint="eastAsia"/>
          <w:bCs/>
          <w:szCs w:val="21"/>
        </w:rPr>
        <w:t>数字服务贸易开放与企业创新</w:t>
      </w:r>
      <w:r>
        <w:rPr>
          <w:rFonts w:ascii="宋体" w:hAnsi="宋体" w:cs="宋体" w:hint="eastAsia"/>
          <w:szCs w:val="21"/>
        </w:rPr>
        <w:t>之间内在关系的理解，</w:t>
      </w:r>
      <w:r>
        <w:rPr>
          <w:rFonts w:ascii="宋体" w:hAnsi="宋体" w:cs="宋体" w:hint="eastAsia"/>
          <w:bCs/>
          <w:szCs w:val="21"/>
        </w:rPr>
        <w:t>也为国家把握数字服务贸易变革新机遇、充分发挥更高水平对外开放与创新驱动发展战略的“合力效应”提供了新的实践支撑与发展思路，有以下政策启示：</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第一，</w:t>
      </w:r>
      <w:r>
        <w:rPr>
          <w:rFonts w:ascii="Times New Roman" w:hAnsi="Times New Roman" w:hint="eastAsia"/>
        </w:rPr>
        <w:t>扩大数字服务贸易高水平对外开放</w:t>
      </w:r>
      <w:r>
        <w:rPr>
          <w:rFonts w:ascii="Times New Roman" w:hAnsi="Times New Roman" w:hint="eastAsia"/>
          <w:szCs w:val="21"/>
        </w:rPr>
        <w:t>，持续推进数字服务贸易高质量发展。</w:t>
      </w:r>
      <w:r>
        <w:rPr>
          <w:rFonts w:ascii="宋体" w:hAnsi="宋体" w:cs="宋体" w:hint="eastAsia"/>
          <w:szCs w:val="21"/>
        </w:rPr>
        <w:t>本文研究表明，</w:t>
      </w:r>
      <w:r>
        <w:rPr>
          <w:rFonts w:ascii="Times New Roman" w:hAnsi="Times New Roman" w:hint="eastAsia"/>
          <w:szCs w:val="21"/>
        </w:rPr>
        <w:t>数字服务贸易开放是</w:t>
      </w:r>
      <w:r>
        <w:rPr>
          <w:rFonts w:ascii="宋体" w:hAnsi="宋体" w:cs="宋体" w:hint="eastAsia"/>
          <w:szCs w:val="21"/>
        </w:rPr>
        <w:t>中国企业创新“增量提质”的有效途径</w:t>
      </w:r>
      <w:r>
        <w:rPr>
          <w:rFonts w:ascii="Times New Roman" w:hAnsi="Times New Roman" w:hint="eastAsia"/>
          <w:szCs w:val="21"/>
        </w:rPr>
        <w:t>，能够激发科技创新潜能、释放高质量发展活力。</w:t>
      </w:r>
      <w:r>
        <w:rPr>
          <w:rFonts w:ascii="宋体" w:hAnsi="宋体" w:cs="宋体" w:hint="eastAsia"/>
          <w:szCs w:val="21"/>
        </w:rPr>
        <w:t>然而，当前我国存在较高程度的数字服务贸易壁垒，使得数字服务“跨境贸易”的外循环受阻。</w:t>
      </w:r>
      <w:r>
        <w:rPr>
          <w:rFonts w:ascii="Times New Roman" w:hAnsi="Times New Roman" w:hint="eastAsia"/>
          <w:szCs w:val="21"/>
        </w:rPr>
        <w:t>为此，在保障国家信息安全和个人隐私的前提下，</w:t>
      </w:r>
      <w:r>
        <w:rPr>
          <w:rFonts w:ascii="Times New Roman" w:hAnsi="Times New Roman" w:hint="eastAsia"/>
        </w:rPr>
        <w:t>可以按照“扩大开放</w:t>
      </w:r>
      <w:r>
        <w:rPr>
          <w:rFonts w:ascii="Times New Roman" w:hAnsi="Times New Roman"/>
        </w:rPr>
        <w:t>与适度保护相结合</w:t>
      </w:r>
      <w:r>
        <w:rPr>
          <w:rFonts w:ascii="Times New Roman" w:hAnsi="Times New Roman" w:hint="eastAsia"/>
        </w:rPr>
        <w:t>”的原则，</w:t>
      </w:r>
      <w:r>
        <w:rPr>
          <w:rFonts w:ascii="宋体" w:hAnsi="宋体" w:cs="宋体" w:hint="eastAsia"/>
          <w:szCs w:val="21"/>
        </w:rPr>
        <w:t>有序放宽数字服务业市场准入及相关限制性措施，积极探索数字服务贸易制度型开放和创新发展新路径，以更加开放的数字服务贸易为重要依托，打造数字服务贸易发展新高地，加快形成高水平对外开放与创新驱动发展之间的良性互动机制，为构建“双循环”新发展格局提供有力支撑。</w:t>
      </w:r>
    </w:p>
    <w:p w:rsidR="00366207" w:rsidRDefault="00000000">
      <w:pPr>
        <w:pStyle w:val="2"/>
        <w:spacing w:after="0"/>
        <w:ind w:leftChars="0" w:left="0"/>
        <w:rPr>
          <w:rFonts w:ascii="Times New Roman" w:hAnsi="Times New Roman"/>
          <w:szCs w:val="21"/>
        </w:rPr>
      </w:pPr>
      <w:r>
        <w:rPr>
          <w:rFonts w:ascii="Times New Roman" w:hAnsi="Times New Roman" w:hint="eastAsia"/>
          <w:szCs w:val="21"/>
        </w:rPr>
        <w:t>第二，顺应数字服务贸易开放发展的时代趋势，加快推动企业</w:t>
      </w:r>
      <w:r>
        <w:rPr>
          <w:rFonts w:ascii="宋体" w:hAnsi="宋体" w:cs="宋体" w:hint="eastAsia"/>
          <w:szCs w:val="21"/>
        </w:rPr>
        <w:t>数字化转型、强化信息互联互通和推进国际创新合作</w:t>
      </w:r>
      <w:r>
        <w:rPr>
          <w:rFonts w:ascii="Times New Roman" w:hAnsi="Times New Roman" w:hint="eastAsia"/>
        </w:rPr>
        <w:t>。首先，</w:t>
      </w:r>
      <w:r>
        <w:rPr>
          <w:rFonts w:ascii="宋体" w:hAnsi="宋体" w:cs="宋体" w:hint="eastAsia"/>
          <w:szCs w:val="21"/>
        </w:rPr>
        <w:t>加大对企业数字化转型的支持力度，推广</w:t>
      </w:r>
      <w:r>
        <w:rPr>
          <w:rFonts w:ascii="Times New Roman" w:hAnsi="Times New Roman"/>
          <w:szCs w:val="21"/>
        </w:rPr>
        <w:t>大数据、云计算、物联网</w:t>
      </w:r>
      <w:r>
        <w:rPr>
          <w:rFonts w:ascii="Times New Roman" w:hAnsi="Times New Roman" w:hint="eastAsia"/>
          <w:szCs w:val="21"/>
        </w:rPr>
        <w:t>等数字技术和服务</w:t>
      </w:r>
      <w:r>
        <w:rPr>
          <w:rFonts w:ascii="宋体" w:hAnsi="宋体" w:cs="宋体" w:hint="eastAsia"/>
          <w:szCs w:val="21"/>
        </w:rPr>
        <w:t>应用，更好赋能企业在</w:t>
      </w:r>
      <w:r>
        <w:rPr>
          <w:rFonts w:ascii="宋体" w:hAnsi="宋体" w:cs="宋体" w:hint="eastAsia"/>
          <w:color w:val="000000"/>
          <w:szCs w:val="21"/>
        </w:rPr>
        <w:t>高端芯片、智能传感和关键基础软件</w:t>
      </w:r>
      <w:r>
        <w:rPr>
          <w:rFonts w:ascii="宋体" w:hAnsi="宋体" w:cs="宋体" w:hint="eastAsia"/>
          <w:szCs w:val="21"/>
        </w:rPr>
        <w:t>等领域的核心技术突破。其次，</w:t>
      </w:r>
      <w:r>
        <w:rPr>
          <w:rFonts w:hint="eastAsia"/>
        </w:rPr>
        <w:t>推进信息基础设施建设，充分发挥数据运营枢纽平台和信息</w:t>
      </w:r>
      <w:r>
        <w:rPr>
          <w:rFonts w:ascii="宋体" w:hAnsi="宋体" w:cs="宋体" w:hint="eastAsia"/>
          <w:szCs w:val="21"/>
        </w:rPr>
        <w:t>资源</w:t>
      </w:r>
      <w:r>
        <w:rPr>
          <w:rFonts w:hint="eastAsia"/>
        </w:rPr>
        <w:t>共享平台作用，打通企业间</w:t>
      </w:r>
      <w:r>
        <w:rPr>
          <w:rFonts w:ascii="宋体" w:hAnsi="宋体" w:cs="宋体" w:hint="eastAsia"/>
          <w:szCs w:val="21"/>
        </w:rPr>
        <w:t>“数字壁垒”和“信息孤岛”，为企业营造良好的科技创新环境</w:t>
      </w:r>
      <w:r>
        <w:rPr>
          <w:rFonts w:ascii="Times New Roman" w:hAnsi="Times New Roman" w:hint="eastAsia"/>
          <w:szCs w:val="21"/>
        </w:rPr>
        <w:t>。</w:t>
      </w:r>
      <w:r>
        <w:rPr>
          <w:rFonts w:ascii="宋体" w:hAnsi="宋体" w:cs="宋体" w:hint="eastAsia"/>
          <w:szCs w:val="21"/>
        </w:rPr>
        <w:t>最后，</w:t>
      </w:r>
      <w:r>
        <w:rPr>
          <w:rFonts w:ascii="Times New Roman" w:hAnsi="Times New Roman" w:hint="eastAsia"/>
          <w:szCs w:val="21"/>
        </w:rPr>
        <w:t>把握数字服务贸易开放机遇，深化数字经贸领域的国际合作，</w:t>
      </w:r>
      <w:r>
        <w:rPr>
          <w:rFonts w:ascii="宋体" w:hAnsi="宋体" w:cs="宋体" w:hint="eastAsia"/>
          <w:szCs w:val="21"/>
        </w:rPr>
        <w:t>加快数字贸易国际合作机制建设，搭建国际科技创新合作平台，</w:t>
      </w:r>
      <w:r>
        <w:rPr>
          <w:rFonts w:ascii="Times New Roman" w:hAnsi="Times New Roman" w:hint="eastAsia"/>
          <w:szCs w:val="21"/>
        </w:rPr>
        <w:t>通过</w:t>
      </w:r>
      <w:r>
        <w:rPr>
          <w:rFonts w:ascii="宋体" w:hAnsi="宋体" w:cs="宋体" w:hint="eastAsia"/>
          <w:szCs w:val="21"/>
        </w:rPr>
        <w:t>积极融入全球创新网络促进科技创新成果的孵化与传播</w:t>
      </w:r>
      <w:r>
        <w:rPr>
          <w:rFonts w:ascii="Times New Roman" w:hAnsi="Times New Roman" w:hint="eastAsia"/>
          <w:szCs w:val="21"/>
        </w:rPr>
        <w:t>。</w:t>
      </w:r>
    </w:p>
    <w:p w:rsidR="00366207" w:rsidRDefault="00000000">
      <w:pPr>
        <w:ind w:firstLineChars="200" w:firstLine="420"/>
      </w:pPr>
      <w:r>
        <w:rPr>
          <w:rFonts w:ascii="Times New Roman" w:eastAsia="宋体" w:hAnsi="Times New Roman" w:cs="Times New Roman" w:hint="eastAsia"/>
          <w:szCs w:val="21"/>
        </w:rPr>
        <w:t>第三，</w:t>
      </w:r>
      <w:r>
        <w:rPr>
          <w:rFonts w:ascii="Times New Roman" w:eastAsia="宋体" w:hAnsi="Times New Roman" w:cs="Times New Roman"/>
        </w:rPr>
        <w:t>注重调整和完善</w:t>
      </w:r>
      <w:r>
        <w:rPr>
          <w:rFonts w:ascii="Times New Roman" w:eastAsia="宋体" w:hAnsi="Times New Roman" w:cs="Times New Roman" w:hint="eastAsia"/>
        </w:rPr>
        <w:t>政策导向，</w:t>
      </w:r>
      <w:r>
        <w:rPr>
          <w:rFonts w:ascii="Times New Roman" w:eastAsia="宋体" w:hAnsi="Times New Roman" w:cs="Times New Roman"/>
          <w:szCs w:val="21"/>
        </w:rPr>
        <w:t>采取行业</w:t>
      </w:r>
      <w:r>
        <w:rPr>
          <w:rFonts w:ascii="Times New Roman" w:eastAsia="宋体" w:hAnsi="Times New Roman" w:cs="Times New Roman" w:hint="eastAsia"/>
          <w:szCs w:val="21"/>
        </w:rPr>
        <w:t>、企业</w:t>
      </w:r>
      <w:r>
        <w:rPr>
          <w:rFonts w:ascii="Times New Roman" w:eastAsia="宋体" w:hAnsi="Times New Roman" w:cs="Times New Roman"/>
          <w:szCs w:val="21"/>
        </w:rPr>
        <w:t>和区域渐进性的数字服务贸易开放策略。</w:t>
      </w:r>
      <w:r>
        <w:rPr>
          <w:rFonts w:ascii="Times New Roman" w:eastAsia="宋体" w:hAnsi="Times New Roman" w:cs="Times New Roman"/>
        </w:rPr>
        <w:t>政府应加大产业和区域引导，</w:t>
      </w:r>
      <w:r>
        <w:rPr>
          <w:rFonts w:ascii="Times New Roman" w:eastAsia="宋体" w:hAnsi="Times New Roman" w:cs="Times New Roman" w:hint="eastAsia"/>
        </w:rPr>
        <w:t>在</w:t>
      </w:r>
      <w:r>
        <w:rPr>
          <w:rFonts w:ascii="Times New Roman" w:hAnsi="Times New Roman" w:cs="Times New Roman" w:hint="eastAsia"/>
          <w:szCs w:val="21"/>
        </w:rPr>
        <w:t>机械制造、计算机和电子设备制造等资本和技术密集型</w:t>
      </w:r>
      <w:r>
        <w:rPr>
          <w:rFonts w:ascii="Times New Roman" w:eastAsia="宋体" w:hAnsi="Times New Roman" w:cs="Times New Roman"/>
          <w:szCs w:val="21"/>
        </w:rPr>
        <w:t>行业</w:t>
      </w:r>
      <w:r>
        <w:rPr>
          <w:rFonts w:ascii="Times New Roman" w:eastAsia="宋体" w:hAnsi="Times New Roman" w:cs="Times New Roman" w:hint="eastAsia"/>
          <w:szCs w:val="21"/>
        </w:rPr>
        <w:t>中</w:t>
      </w:r>
      <w:r>
        <w:rPr>
          <w:rFonts w:ascii="Times New Roman" w:eastAsia="宋体" w:hAnsi="Times New Roman" w:cs="Times New Roman"/>
          <w:szCs w:val="21"/>
        </w:rPr>
        <w:t>更加注重数字服务贸易的规则、规制等制度型开放，强化创新驱动</w:t>
      </w:r>
      <w:r>
        <w:rPr>
          <w:rFonts w:ascii="Times New Roman" w:eastAsia="宋体" w:hAnsi="Times New Roman" w:cs="Times New Roman" w:hint="eastAsia"/>
          <w:szCs w:val="21"/>
        </w:rPr>
        <w:t>，</w:t>
      </w:r>
      <w:r>
        <w:rPr>
          <w:rFonts w:ascii="Times New Roman" w:eastAsia="宋体" w:hAnsi="Times New Roman" w:cs="Times New Roman"/>
          <w:szCs w:val="21"/>
        </w:rPr>
        <w:t>厚植</w:t>
      </w:r>
      <w:r>
        <w:rPr>
          <w:rFonts w:ascii="Times New Roman" w:eastAsia="宋体" w:hAnsi="Times New Roman" w:cs="Times New Roman" w:hint="eastAsia"/>
          <w:szCs w:val="21"/>
        </w:rPr>
        <w:t>产业</w:t>
      </w:r>
      <w:r>
        <w:rPr>
          <w:rFonts w:ascii="Times New Roman" w:eastAsia="宋体" w:hAnsi="Times New Roman" w:cs="Times New Roman"/>
          <w:szCs w:val="21"/>
        </w:rPr>
        <w:t>发展优势</w:t>
      </w:r>
      <w:r>
        <w:rPr>
          <w:rFonts w:ascii="Times New Roman" w:hAnsi="Times New Roman" w:cs="Times New Roman" w:hint="eastAsia"/>
        </w:rPr>
        <w:t>。</w:t>
      </w:r>
      <w:r>
        <w:rPr>
          <w:rFonts w:ascii="Times New Roman" w:eastAsia="宋体" w:hAnsi="Times New Roman" w:cs="Times New Roman" w:hint="eastAsia"/>
          <w:szCs w:val="21"/>
        </w:rPr>
        <w:t>地方政府可</w:t>
      </w:r>
      <w:r>
        <w:rPr>
          <w:rFonts w:ascii="Times New Roman" w:hAnsi="Times New Roman" w:hint="eastAsia"/>
          <w:szCs w:val="21"/>
        </w:rPr>
        <w:t>根据</w:t>
      </w:r>
      <w:r>
        <w:rPr>
          <w:rFonts w:ascii="Times New Roman" w:eastAsia="宋体" w:hAnsi="Times New Roman" w:cs="Times New Roman"/>
        </w:rPr>
        <w:t>地区知识产权保护</w:t>
      </w:r>
      <w:r>
        <w:rPr>
          <w:rFonts w:ascii="Times New Roman" w:eastAsia="宋体" w:hAnsi="Times New Roman" w:cs="Times New Roman" w:hint="eastAsia"/>
        </w:rPr>
        <w:t>水平和行业竞争程度</w:t>
      </w:r>
      <w:r>
        <w:rPr>
          <w:rFonts w:ascii="Times New Roman" w:hAnsi="Times New Roman" w:hint="eastAsia"/>
          <w:szCs w:val="21"/>
        </w:rPr>
        <w:t>实施有差别的数字服务贸易开放政策和数字服务贸易发展规划，例如，针对</w:t>
      </w:r>
      <w:r>
        <w:rPr>
          <w:rFonts w:ascii="宋体" w:hAnsi="宋体" w:cs="宋体" w:hint="eastAsia"/>
          <w:szCs w:val="21"/>
        </w:rPr>
        <w:t>高</w:t>
      </w:r>
      <w:r>
        <w:rPr>
          <w:rFonts w:ascii="Times New Roman" w:eastAsia="宋体" w:hAnsi="Times New Roman" w:cs="Times New Roman" w:hint="eastAsia"/>
        </w:rPr>
        <w:t>市场竞争行业</w:t>
      </w:r>
      <w:r>
        <w:rPr>
          <w:rFonts w:ascii="宋体" w:hAnsi="宋体" w:cs="宋体" w:hint="eastAsia"/>
          <w:szCs w:val="21"/>
        </w:rPr>
        <w:t>探索</w:t>
      </w:r>
      <w:r>
        <w:rPr>
          <w:rFonts w:ascii="Times New Roman" w:eastAsia="宋体" w:hAnsi="Times New Roman" w:cs="Times New Roman" w:hint="eastAsia"/>
        </w:rPr>
        <w:t>放宽数字经济领域市场准入的改革措施，加快培育数字服务贸易创新发展新动能</w:t>
      </w:r>
      <w:r>
        <w:rPr>
          <w:rFonts w:ascii="宋体" w:eastAsia="宋体" w:hAnsi="宋体" w:cs="宋体" w:hint="eastAsia"/>
          <w:color w:val="000000"/>
          <w:kern w:val="0"/>
          <w:szCs w:val="21"/>
          <w:lang w:bidi="ar"/>
        </w:rPr>
        <w:t>；</w:t>
      </w:r>
      <w:r>
        <w:rPr>
          <w:rFonts w:ascii="宋体" w:hAnsi="宋体" w:cs="宋体" w:hint="eastAsia"/>
          <w:szCs w:val="21"/>
        </w:rPr>
        <w:t>在高知识产权保护地区</w:t>
      </w:r>
      <w:r>
        <w:rPr>
          <w:rFonts w:ascii="Times New Roman" w:hAnsi="Times New Roman" w:hint="eastAsia"/>
          <w:szCs w:val="21"/>
        </w:rPr>
        <w:t>建设数字服务贸易创新发展示范区，推进跨境数据流动、国际规制对接等方面先行先试，打造科技、制度双创新的数字服务贸易集聚区。</w:t>
      </w:r>
      <w:r>
        <w:rPr>
          <w:rFonts w:ascii="Times New Roman" w:eastAsia="宋体" w:hAnsi="Times New Roman" w:cs="Times New Roman" w:hint="eastAsia"/>
          <w:szCs w:val="21"/>
        </w:rPr>
        <w:t>相关部门应</w:t>
      </w:r>
      <w:r>
        <w:rPr>
          <w:rFonts w:ascii="Times New Roman" w:eastAsia="宋体" w:hAnsi="Times New Roman" w:cs="Times New Roman" w:hint="eastAsia"/>
        </w:rPr>
        <w:t>明确重点领域，</w:t>
      </w:r>
      <w:r>
        <w:rPr>
          <w:rFonts w:ascii="Times New Roman" w:hAnsi="Times New Roman" w:cs="Times New Roman" w:hint="eastAsia"/>
        </w:rPr>
        <w:t>可考虑</w:t>
      </w:r>
      <w:r>
        <w:rPr>
          <w:rFonts w:ascii="宋体" w:eastAsia="宋体" w:hAnsi="宋体" w:cs="宋体" w:hint="eastAsia"/>
          <w:kern w:val="0"/>
          <w:szCs w:val="21"/>
          <w:lang w:bidi="ar"/>
        </w:rPr>
        <w:t>大幅</w:t>
      </w:r>
      <w:r>
        <w:rPr>
          <w:rFonts w:ascii="Times New Roman" w:hAnsi="Times New Roman" w:cs="Times New Roman" w:hint="eastAsia"/>
        </w:rPr>
        <w:t>放宽</w:t>
      </w:r>
      <w:r>
        <w:rPr>
          <w:rFonts w:ascii="宋体" w:eastAsia="宋体" w:hAnsi="宋体" w:cs="宋体" w:hint="eastAsia"/>
          <w:kern w:val="0"/>
          <w:szCs w:val="21"/>
          <w:lang w:bidi="ar"/>
        </w:rPr>
        <w:t>或取消</w:t>
      </w:r>
      <w:r>
        <w:rPr>
          <w:rFonts w:ascii="Times New Roman" w:hAnsi="Times New Roman" w:cs="Times New Roman" w:hint="eastAsia"/>
        </w:rPr>
        <w:t>对前沿技术企业、</w:t>
      </w:r>
      <w:r>
        <w:rPr>
          <w:rFonts w:ascii="宋体" w:eastAsia="宋体" w:hAnsi="宋体" w:cs="宋体" w:hint="eastAsia"/>
          <w:kern w:val="0"/>
          <w:szCs w:val="21"/>
          <w:lang w:bidi="ar"/>
        </w:rPr>
        <w:t>行业龙头企业的</w:t>
      </w:r>
      <w:r>
        <w:rPr>
          <w:rFonts w:hint="eastAsia"/>
        </w:rPr>
        <w:t>相关限制措施，促进</w:t>
      </w:r>
      <w:r>
        <w:rPr>
          <w:rFonts w:ascii="宋体" w:hAnsi="宋体" w:cs="宋体" w:hint="eastAsia"/>
          <w:szCs w:val="21"/>
        </w:rPr>
        <w:t>全球优质要素资源</w:t>
      </w:r>
      <w:r>
        <w:rPr>
          <w:rFonts w:hint="eastAsia"/>
        </w:rPr>
        <w:t>向</w:t>
      </w:r>
      <w:r>
        <w:rPr>
          <w:rFonts w:ascii="宋体" w:eastAsia="宋体" w:hAnsi="宋体" w:cs="宋体" w:hint="eastAsia"/>
          <w:kern w:val="0"/>
          <w:szCs w:val="21"/>
          <w:lang w:bidi="ar"/>
        </w:rPr>
        <w:t>重点企业</w:t>
      </w:r>
      <w:r>
        <w:rPr>
          <w:rFonts w:hint="eastAsia"/>
        </w:rPr>
        <w:t>集聚，充分释放</w:t>
      </w:r>
      <w:r>
        <w:rPr>
          <w:rFonts w:hint="eastAsia"/>
        </w:rPr>
        <w:lastRenderedPageBreak/>
        <w:t>创新潜能，发挥其引领示范作用。</w:t>
      </w:r>
    </w:p>
    <w:p w:rsidR="00366207" w:rsidRDefault="00366207">
      <w:pPr>
        <w:ind w:firstLineChars="200" w:firstLine="420"/>
        <w:rPr>
          <w:rFonts w:ascii="黑体" w:eastAsia="黑体" w:hAnsi="黑体" w:cs="黑体"/>
          <w:szCs w:val="21"/>
        </w:rPr>
      </w:pPr>
    </w:p>
    <w:p w:rsidR="00366207" w:rsidRDefault="00366207">
      <w:pPr>
        <w:pStyle w:val="2"/>
        <w:ind w:leftChars="0" w:left="0" w:firstLineChars="0" w:firstLine="0"/>
        <w:rPr>
          <w:rFonts w:ascii="黑体" w:eastAsia="黑体" w:hAnsi="黑体" w:cs="黑体"/>
          <w:szCs w:val="21"/>
        </w:rPr>
      </w:pPr>
    </w:p>
    <w:p w:rsidR="00366207" w:rsidRDefault="00000000">
      <w:pPr>
        <w:ind w:firstLineChars="200" w:firstLine="420"/>
        <w:rPr>
          <w:rFonts w:ascii="黑体" w:eastAsia="黑体" w:hAnsi="黑体" w:cs="黑体"/>
          <w:szCs w:val="21"/>
        </w:rPr>
      </w:pPr>
      <w:r>
        <w:rPr>
          <w:rFonts w:ascii="黑体" w:eastAsia="黑体" w:hAnsi="黑体" w:cs="黑体" w:hint="eastAsia"/>
          <w:szCs w:val="21"/>
        </w:rPr>
        <w:t>参考文献：</w:t>
      </w:r>
    </w:p>
    <w:p w:rsidR="00366207" w:rsidRDefault="00000000">
      <w:pPr>
        <w:widowControl/>
        <w:rPr>
          <w:rFonts w:ascii="宋体" w:eastAsia="宋体" w:hAnsi="宋体" w:cs="宋体"/>
        </w:rPr>
      </w:pPr>
      <w:r>
        <w:rPr>
          <w:rFonts w:ascii="宋体" w:eastAsia="宋体" w:hAnsi="宋体" w:cs="宋体" w:hint="eastAsia"/>
          <w:sz w:val="18"/>
          <w:szCs w:val="18"/>
        </w:rPr>
        <w:t>蔡卫星 倪骁然 赵盼 杨亭亭，2019：《企业集团对创新产出的影响:来自制造业上市公司的经验证据》，《中国工业经济》</w:t>
      </w:r>
      <w:r>
        <w:rPr>
          <w:rFonts w:ascii="宋体" w:eastAsia="宋体" w:hAnsi="宋体" w:cs="宋体" w:hint="eastAsia"/>
          <w:sz w:val="18"/>
          <w:szCs w:val="18"/>
          <w:shd w:val="clear" w:color="auto" w:fill="FFFFFF"/>
        </w:rPr>
        <w:t>第1期。</w:t>
      </w:r>
    </w:p>
    <w:p w:rsidR="00366207" w:rsidRDefault="00000000">
      <w:pPr>
        <w:widowControl/>
        <w:rPr>
          <w:rFonts w:ascii="宋体" w:eastAsia="宋体" w:hAnsi="宋体" w:cs="宋体"/>
        </w:rPr>
      </w:pPr>
      <w:r>
        <w:rPr>
          <w:rFonts w:ascii="宋体" w:eastAsia="宋体" w:hAnsi="宋体" w:cs="宋体" w:hint="eastAsia"/>
          <w:sz w:val="18"/>
          <w:szCs w:val="18"/>
          <w:shd w:val="clear" w:color="auto" w:fill="FFFFFF"/>
        </w:rPr>
        <w:t>陈剑 黄朔 刘运辉，2020：《从赋能到使能——数字化环境下的企业运营管理》，《管理世界》第2期。</w:t>
      </w:r>
    </w:p>
    <w:p w:rsidR="00366207" w:rsidRDefault="00000000">
      <w:pPr>
        <w:pStyle w:val="2"/>
        <w:spacing w:after="0"/>
        <w:ind w:leftChars="0" w:left="0" w:firstLineChars="0" w:firstLine="0"/>
        <w:rPr>
          <w:rFonts w:ascii="宋体" w:hAnsi="宋体" w:cs="宋体"/>
          <w:sz w:val="18"/>
          <w:szCs w:val="18"/>
        </w:rPr>
      </w:pPr>
      <w:r>
        <w:rPr>
          <w:rFonts w:ascii="宋体" w:hAnsi="宋体" w:cs="宋体" w:hint="eastAsia"/>
          <w:sz w:val="18"/>
          <w:szCs w:val="18"/>
        </w:rPr>
        <w:t>韩晶 姜如玥 孙雅雯，2021：《数字服务贸易与碳排放——基于50个国家的实证研究》，《国际商务(对外经济贸易大学学报)》第6期。</w:t>
      </w:r>
    </w:p>
    <w:p w:rsidR="00366207" w:rsidRDefault="00000000">
      <w:pPr>
        <w:pStyle w:val="2"/>
        <w:spacing w:after="0"/>
        <w:ind w:leftChars="0" w:left="0" w:firstLineChars="0" w:firstLine="0"/>
        <w:rPr>
          <w:rFonts w:ascii="宋体" w:hAnsi="宋体" w:cs="宋体"/>
          <w:sz w:val="18"/>
          <w:szCs w:val="18"/>
        </w:rPr>
      </w:pPr>
      <w:r>
        <w:rPr>
          <w:rFonts w:ascii="宋体" w:hAnsi="宋体" w:cs="宋体" w:hint="eastAsia"/>
          <w:sz w:val="18"/>
          <w:szCs w:val="18"/>
        </w:rPr>
        <w:t>韩先锋 宋文飞 李勃昕，2019：《互联网能成为中国区域创新效率提升的新动能吗》，《中国工业经济》第7期。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贾怀勤 高晓雨 许晓娟 方元欣，2021：《数字贸易测度的概念架构、指标体系和测度方法初探》，《统计研究》第12期。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李俊青 苗二森，2018：《不完全契约条件下的知识产权保护与企业出口技术复杂度》，《中国工业经济》第12期。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李梅 余天骄，2016：《研发国际化是否促进了企业创新——基于中国信息技术企业的经验研究》，《管理世界》第11期。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刘慧 綦建红，2021：《FTA网络的企业创新效应:从被动嵌入到主动利用》，《世界经济》第3期。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鲁桐 党印，2014：《公司治理与技术创新:分行业比较》，《经济研究》第6期。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吕延方 方若楠 王冬，2021：《全球数字服务贸易网络的拓扑结构特征及影响机制》，《数量经济技术经济研究》第10期。</w:t>
      </w:r>
    </w:p>
    <w:p w:rsidR="00366207" w:rsidRDefault="00000000">
      <w:pPr>
        <w:widowControl/>
        <w:rPr>
          <w:rFonts w:ascii="宋体" w:eastAsia="宋体" w:hAnsi="宋体" w:cs="宋体"/>
          <w:sz w:val="18"/>
          <w:szCs w:val="18"/>
        </w:rPr>
      </w:pPr>
      <w:r>
        <w:rPr>
          <w:rFonts w:ascii="宋体" w:eastAsia="宋体" w:hAnsi="宋体" w:cs="宋体" w:hint="eastAsia"/>
          <w:kern w:val="0"/>
          <w:sz w:val="18"/>
          <w:szCs w:val="18"/>
          <w:lang w:bidi="ar"/>
        </w:rPr>
        <w:t>孟庆时 余江 陈凤，2022：《深度数字化条件下的突破性创新机遇与挑战》，《科学学研究》</w:t>
      </w:r>
      <w:r>
        <w:rPr>
          <w:rFonts w:ascii="宋体" w:eastAsia="宋体" w:hAnsi="宋体" w:cs="宋体" w:hint="eastAsia"/>
          <w:sz w:val="18"/>
          <w:szCs w:val="18"/>
        </w:rPr>
        <w:t>第7期。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裴长洪 刘洪愧，2020：《中国外贸高质量发展:基于习近平百年大变局重要论断的思考》，《经济研究》第5期。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戚聿东 肖旭，2020：《数字经济时代的企业管理变革》，《管理世界》第6期。</w:t>
      </w:r>
    </w:p>
    <w:p w:rsidR="00366207" w:rsidRDefault="00000000">
      <w:pPr>
        <w:widowControl/>
        <w:rPr>
          <w:rFonts w:ascii="宋体" w:eastAsia="宋体" w:hAnsi="宋体" w:cs="宋体"/>
        </w:rPr>
      </w:pPr>
      <w:r>
        <w:rPr>
          <w:rFonts w:ascii="宋体" w:eastAsia="宋体" w:hAnsi="宋体" w:cs="宋体" w:hint="eastAsia"/>
          <w:sz w:val="18"/>
          <w:szCs w:val="18"/>
        </w:rPr>
        <w:t>齐俊妍 强华俊，2021：《数字服务贸易限制措施影响服务出口了吗?:基于数字化服务行业的实证分析》，《世界经济研究》第9期。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任同莲，2021：《数字化服务贸易与制造业出口技术复杂度——基于贸易增加值视角》，《国际经贸探索》第4期。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邵朝对 苏丹妮 王晨，2021：《服务业开放、外资管制与企业创新：理论和中国经验》，《经济学(季刊)》第4期。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沈国兵 袁征宇，2020：《企业互联网化对中国企业创新及出口的影响》，《经济研究》第1期。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宋德勇 朱文博 丁海，2022：《企业数字化能否促进绿色技术创新？——基于重污染行业上市公司的考察》，《财经研究》第4期。</w:t>
      </w:r>
    </w:p>
    <w:p w:rsidR="00366207" w:rsidRDefault="00000000">
      <w:pPr>
        <w:pStyle w:val="2"/>
        <w:spacing w:after="0"/>
        <w:ind w:leftChars="0" w:left="0" w:firstLineChars="0" w:firstLine="0"/>
        <w:rPr>
          <w:rFonts w:ascii="宋体" w:hAnsi="宋体" w:cs="宋体"/>
          <w:sz w:val="18"/>
          <w:szCs w:val="18"/>
        </w:rPr>
      </w:pPr>
      <w:r>
        <w:rPr>
          <w:rFonts w:ascii="宋体" w:hAnsi="宋体" w:cs="宋体" w:hint="eastAsia"/>
          <w:sz w:val="18"/>
          <w:szCs w:val="18"/>
          <w:shd w:val="clear" w:color="auto" w:fill="FFFFFF"/>
        </w:rPr>
        <w:t>孙玉红 于美月 尚玉，2022：《区域贸易协定数字贸易规则对服务贸易出口的影响——来自APEC成员的证据》，《南开经济研究》</w:t>
      </w:r>
      <w:r>
        <w:rPr>
          <w:rFonts w:ascii="宋体" w:hAnsi="宋体" w:cs="宋体" w:hint="eastAsia"/>
          <w:sz w:val="18"/>
          <w:szCs w:val="18"/>
        </w:rPr>
        <w:t>第3期。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王桂军 李成明 张辉，2022：《产业数字化的技术创新效应》，《财经研究》第9期。</w:t>
      </w:r>
    </w:p>
    <w:p w:rsidR="00366207" w:rsidRDefault="00000000">
      <w:pPr>
        <w:widowControl/>
        <w:rPr>
          <w:rFonts w:ascii="宋体" w:eastAsia="宋体" w:hAnsi="宋体" w:cs="宋体"/>
          <w:sz w:val="18"/>
          <w:szCs w:val="18"/>
        </w:rPr>
      </w:pPr>
      <w:r>
        <w:rPr>
          <w:rFonts w:ascii="宋体" w:eastAsia="宋体" w:hAnsi="宋体" w:cs="宋体" w:hint="eastAsia"/>
          <w:sz w:val="18"/>
          <w:szCs w:val="18"/>
          <w:shd w:val="clear" w:color="auto" w:fill="FFFFFF"/>
        </w:rPr>
        <w:t>吴非 胡慧芷 林慧妍 任晓怡，2021：《企业数字化转型与资本市场表现——来自股票流动性的经验证据》，《管理世界》</w:t>
      </w:r>
      <w:r>
        <w:rPr>
          <w:rFonts w:ascii="宋体" w:eastAsia="宋体" w:hAnsi="宋体" w:cs="宋体" w:hint="eastAsia"/>
          <w:sz w:val="18"/>
          <w:szCs w:val="18"/>
        </w:rPr>
        <w:t>第7期。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吴赢 张翼，2021：《数字经济与区域创新——基于融资和知识产权保护的角度》，《南方经济》第9期。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谢康 夏正豪 肖静华，2020：《大数据成为现实生产要素的企业实现机制：产品创新视角》，《中国工业经济》第5期。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许宪春 张美慧，2020：《中国数字经济规模测算研究——基于国际比较的视角》，《中国工业经济》第5期。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lastRenderedPageBreak/>
        <w:t>杨震宁 侯一凡 李德辉 吴晨，2021：《中国企业“双循环”中开放式创新网络的平衡效应——基于数字赋能与组织柔性的考察》，《管理世界》第11期。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余菲菲 王丽婷,2022:《数字技术赋能我国制造企业技术创新路径研究》，《科研管理》第4期。</w:t>
      </w:r>
    </w:p>
    <w:p w:rsidR="00366207" w:rsidRDefault="00000000">
      <w:pPr>
        <w:pStyle w:val="2"/>
        <w:spacing w:after="0"/>
        <w:ind w:leftChars="0" w:left="0" w:firstLineChars="0" w:firstLine="0"/>
        <w:rPr>
          <w:rFonts w:ascii="宋体" w:hAnsi="宋体" w:cs="宋体"/>
          <w:sz w:val="18"/>
          <w:szCs w:val="18"/>
          <w:shd w:val="clear" w:color="auto" w:fill="FFFFFF"/>
        </w:rPr>
      </w:pPr>
      <w:r>
        <w:rPr>
          <w:rFonts w:ascii="宋体" w:hAnsi="宋体" w:cs="宋体" w:hint="eastAsia"/>
          <w:sz w:val="18"/>
          <w:szCs w:val="18"/>
          <w:shd w:val="clear" w:color="auto" w:fill="FFFFFF"/>
        </w:rPr>
        <w:t>张龙鹏 张双志，2020：《技术赋能: 人工智能与产业融合发展的技术创新效应》，《财经科学》</w:t>
      </w:r>
      <w:r>
        <w:rPr>
          <w:rFonts w:ascii="宋体" w:hAnsi="宋体" w:cs="宋体" w:hint="eastAsia"/>
          <w:sz w:val="18"/>
          <w:szCs w:val="18"/>
        </w:rPr>
        <w:t>第6期。</w:t>
      </w:r>
    </w:p>
    <w:p w:rsidR="00366207" w:rsidRDefault="00000000">
      <w:pPr>
        <w:pStyle w:val="2"/>
        <w:spacing w:after="0"/>
        <w:ind w:leftChars="0" w:left="0" w:firstLineChars="0" w:firstLine="0"/>
        <w:rPr>
          <w:rFonts w:ascii="宋体" w:hAnsi="宋体" w:cs="宋体"/>
          <w:sz w:val="18"/>
          <w:szCs w:val="18"/>
        </w:rPr>
      </w:pPr>
      <w:r>
        <w:rPr>
          <w:rFonts w:ascii="宋体" w:hAnsi="宋体" w:cs="宋体" w:hint="eastAsia"/>
          <w:sz w:val="18"/>
          <w:szCs w:val="18"/>
        </w:rPr>
        <w:t>张艳 唐宜红 周默涵，2013：《服务贸易自由化是否提高了制造业企业生产效率》，《世界经济》第11期。</w:t>
      </w:r>
    </w:p>
    <w:p w:rsidR="00366207" w:rsidRDefault="00000000">
      <w:pPr>
        <w:widowControl/>
        <w:rPr>
          <w:rFonts w:ascii="宋体" w:eastAsia="宋体" w:hAnsi="宋体" w:cs="宋体"/>
          <w:sz w:val="18"/>
          <w:szCs w:val="18"/>
        </w:rPr>
      </w:pPr>
      <w:r>
        <w:rPr>
          <w:rFonts w:ascii="宋体" w:eastAsia="宋体" w:hAnsi="宋体" w:cs="宋体" w:hint="eastAsia"/>
          <w:sz w:val="18"/>
          <w:szCs w:val="18"/>
        </w:rPr>
        <w:t>朱福林,2021：《中国数字服务贸易高质量发展的制约因素和推进路径》，《学术论坛》第3期。</w:t>
      </w:r>
    </w:p>
    <w:p w:rsidR="00366207" w:rsidRDefault="00000000">
      <w:pPr>
        <w:widowControl/>
      </w:pPr>
      <w:r>
        <w:rPr>
          <w:rFonts w:ascii="Times New Roman" w:hAnsi="Times New Roman" w:hint="eastAsia"/>
          <w:sz w:val="18"/>
          <w:szCs w:val="18"/>
        </w:rPr>
        <w:t>Aghion</w:t>
      </w:r>
      <w:r>
        <w:rPr>
          <w:rFonts w:ascii="Times New Roman" w:hAnsi="Times New Roman"/>
          <w:sz w:val="18"/>
          <w:szCs w:val="18"/>
        </w:rPr>
        <w:t>, P. et al(20</w:t>
      </w:r>
      <w:r>
        <w:rPr>
          <w:rFonts w:ascii="Times New Roman" w:hAnsi="Times New Roman" w:hint="eastAsia"/>
          <w:sz w:val="18"/>
          <w:szCs w:val="18"/>
        </w:rPr>
        <w:t>18</w:t>
      </w:r>
      <w:r>
        <w:rPr>
          <w:rFonts w:ascii="Times New Roman" w:hAnsi="Times New Roman"/>
          <w:sz w:val="18"/>
          <w:szCs w:val="18"/>
        </w:rPr>
        <w:t>)</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shd w:val="clear" w:color="auto" w:fill="FFFFFF"/>
        </w:rPr>
        <w:t>“</w:t>
      </w:r>
      <w:r>
        <w:rPr>
          <w:rFonts w:ascii="Times New Roman" w:eastAsia="宋体" w:hAnsi="Times New Roman" w:cs="Times New Roman"/>
          <w:sz w:val="18"/>
          <w:szCs w:val="18"/>
        </w:rPr>
        <w:t>The impact of exports on innovation: Theory and evidence</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eastAsia="宋体" w:hAnsi="Times New Roman" w:cs="Times New Roman"/>
          <w:i/>
          <w:iCs/>
          <w:sz w:val="18"/>
          <w:szCs w:val="18"/>
        </w:rPr>
        <w:t>New York, NY, USA: National Bureau of Economic Research</w:t>
      </w:r>
      <w:r>
        <w:rPr>
          <w:rFonts w:ascii="Times New Roman" w:eastAsia="宋体" w:hAnsi="Times New Roman" w:cs="Times New Roman" w:hint="eastAsia"/>
          <w:i/>
          <w:iCs/>
          <w:sz w:val="18"/>
          <w:szCs w:val="18"/>
        </w:rPr>
        <w:t>.</w:t>
      </w:r>
    </w:p>
    <w:p w:rsidR="00366207" w:rsidRDefault="00000000">
      <w:pPr>
        <w:widowControl/>
        <w:rPr>
          <w:rFonts w:ascii="Times New Roman" w:eastAsia="宋体" w:hAnsi="Times New Roman" w:cs="Times New Roman"/>
          <w:sz w:val="18"/>
          <w:szCs w:val="18"/>
        </w:rPr>
      </w:pPr>
      <w:proofErr w:type="spellStart"/>
      <w:r>
        <w:rPr>
          <w:rFonts w:ascii="Times New Roman" w:eastAsia="宋体" w:hAnsi="Times New Roman" w:cs="Times New Roman"/>
          <w:sz w:val="18"/>
          <w:szCs w:val="18"/>
        </w:rPr>
        <w:t>Archibugi</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D</w:t>
      </w:r>
      <w:r>
        <w:rPr>
          <w:rFonts w:ascii="Times New Roman" w:eastAsia="宋体" w:hAnsi="Times New Roman" w:cs="Times New Roman" w:hint="eastAsia"/>
          <w:sz w:val="18"/>
          <w:szCs w:val="18"/>
        </w:rPr>
        <w:t>.</w:t>
      </w:r>
      <w:r>
        <w:rPr>
          <w:rFonts w:ascii="Times New Roman" w:eastAsia="宋体" w:hAnsi="Times New Roman" w:cs="Times New Roman"/>
          <w:kern w:val="0"/>
          <w:sz w:val="18"/>
          <w:szCs w:val="18"/>
          <w:lang w:bidi="ar"/>
        </w:rPr>
        <w:t xml:space="preserve"> </w:t>
      </w:r>
      <w:r>
        <w:rPr>
          <w:rFonts w:ascii="Times New Roman" w:hAnsi="Times New Roman" w:hint="eastAsia"/>
          <w:sz w:val="18"/>
          <w:szCs w:val="18"/>
        </w:rPr>
        <w:t xml:space="preserve">&amp; </w:t>
      </w:r>
      <w:r>
        <w:rPr>
          <w:rFonts w:ascii="Times New Roman" w:eastAsia="宋体" w:hAnsi="Times New Roman" w:cs="Times New Roman"/>
          <w:sz w:val="18"/>
          <w:szCs w:val="18"/>
        </w:rPr>
        <w:t>S.</w:t>
      </w:r>
      <w:r>
        <w:rPr>
          <w:rFonts w:ascii="Times New Roman" w:eastAsia="宋体" w:hAnsi="Times New Roman" w:cs="Times New Roman" w:hint="eastAsia"/>
          <w:sz w:val="18"/>
          <w:szCs w:val="18"/>
        </w:rPr>
        <w:t xml:space="preserve"> </w:t>
      </w:r>
      <w:proofErr w:type="spellStart"/>
      <w:r>
        <w:rPr>
          <w:rFonts w:ascii="Times New Roman" w:eastAsia="宋体" w:hAnsi="Times New Roman" w:cs="Times New Roman"/>
          <w:sz w:val="18"/>
          <w:szCs w:val="18"/>
        </w:rPr>
        <w:t>Iammarino</w:t>
      </w:r>
      <w:proofErr w:type="spellEnd"/>
      <w:r>
        <w:rPr>
          <w:rFonts w:ascii="Times New Roman" w:hAnsi="Times New Roman"/>
          <w:sz w:val="18"/>
          <w:szCs w:val="18"/>
        </w:rPr>
        <w:t>(20</w:t>
      </w:r>
      <w:r>
        <w:rPr>
          <w:rFonts w:ascii="Times New Roman" w:hAnsi="Times New Roman" w:hint="eastAsia"/>
          <w:sz w:val="18"/>
          <w:szCs w:val="18"/>
        </w:rPr>
        <w:t>02</w:t>
      </w:r>
      <w:r>
        <w:rPr>
          <w:rFonts w:ascii="Times New Roman" w:hAnsi="Times New Roman"/>
          <w:sz w:val="18"/>
          <w:szCs w:val="18"/>
        </w:rPr>
        <w:t>)</w:t>
      </w:r>
      <w:r>
        <w:rPr>
          <w:rFonts w:ascii="Times New Roman" w:hAnsi="Times New Roman" w:hint="eastAsia"/>
          <w:sz w:val="18"/>
          <w:szCs w:val="18"/>
        </w:rPr>
        <w:t>,</w:t>
      </w:r>
      <w:r>
        <w:rPr>
          <w:rFonts w:ascii="Times New Roman" w:eastAsia="宋体" w:hAnsi="Times New Roman" w:cs="Times New Roman"/>
          <w:sz w:val="18"/>
          <w:szCs w:val="18"/>
        </w:rPr>
        <w:t xml:space="preserve"> “The globalization of technological innovation: definition and evidence”</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Review of International Political Economy</w:t>
      </w:r>
      <w:r>
        <w:rPr>
          <w:rFonts w:ascii="Times New Roman" w:eastAsia="宋体" w:hAnsi="Times New Roman" w:cs="Times New Roman" w:hint="eastAsia"/>
          <w:i/>
          <w:iCs/>
          <w:sz w:val="18"/>
          <w:szCs w:val="18"/>
        </w:rPr>
        <w:t xml:space="preserve"> </w:t>
      </w:r>
      <w:r>
        <w:rPr>
          <w:rFonts w:ascii="Times New Roman" w:eastAsia="宋体" w:hAnsi="Times New Roman" w:cs="Times New Roman"/>
          <w:sz w:val="18"/>
          <w:szCs w:val="18"/>
        </w:rPr>
        <w:t>9(1): 98-122.</w:t>
      </w:r>
    </w:p>
    <w:p w:rsidR="00366207" w:rsidRDefault="00000000">
      <w:pPr>
        <w:widowControl/>
        <w:rPr>
          <w:rFonts w:ascii="Times New Roman" w:eastAsia="宋体" w:hAnsi="Times New Roman" w:cs="Times New Roman"/>
          <w:sz w:val="18"/>
          <w:szCs w:val="18"/>
        </w:rPr>
      </w:pPr>
      <w:r>
        <w:rPr>
          <w:rFonts w:ascii="Times New Roman" w:eastAsia="宋体" w:hAnsi="Times New Roman" w:cs="Times New Roman"/>
          <w:sz w:val="18"/>
          <w:szCs w:val="18"/>
        </w:rPr>
        <w:t>Arnold</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J</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M</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et al(20</w:t>
      </w:r>
      <w:r>
        <w:rPr>
          <w:rFonts w:ascii="Times New Roman" w:eastAsia="宋体" w:hAnsi="Times New Roman" w:cs="Times New Roman" w:hint="eastAsia"/>
          <w:sz w:val="18"/>
          <w:szCs w:val="18"/>
        </w:rPr>
        <w:t>11</w:t>
      </w:r>
      <w:r>
        <w:rPr>
          <w:rFonts w:ascii="Times New Roman" w:hAnsi="Times New Roman"/>
          <w:sz w:val="18"/>
          <w:szCs w:val="18"/>
        </w:rPr>
        <w:t>)</w:t>
      </w:r>
      <w:r>
        <w:rPr>
          <w:rFonts w:ascii="Times New Roman" w:hAnsi="Times New Roman" w:cs="Times New Roman"/>
          <w:sz w:val="18"/>
          <w:szCs w:val="18"/>
        </w:rPr>
        <w:t>,</w:t>
      </w:r>
      <w:r>
        <w:rPr>
          <w:rFonts w:ascii="Times New Roman" w:eastAsia="宋体" w:hAnsi="Times New Roman" w:cs="Times New Roman"/>
          <w:sz w:val="18"/>
          <w:szCs w:val="18"/>
        </w:rPr>
        <w:t xml:space="preserve"> “Does services liberalization benefit manufacturing firms?: Evidence from the Czech Republic”</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Journal of International Economics</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85(1): 136-146.</w:t>
      </w:r>
    </w:p>
    <w:p w:rsidR="00366207" w:rsidRDefault="00000000">
      <w:pPr>
        <w:pStyle w:val="2"/>
        <w:spacing w:after="0"/>
        <w:ind w:leftChars="0" w:left="0" w:firstLineChars="0" w:firstLine="0"/>
        <w:rPr>
          <w:rFonts w:ascii="Times New Roman" w:hAnsi="Times New Roman"/>
          <w:sz w:val="18"/>
          <w:szCs w:val="18"/>
        </w:rPr>
      </w:pPr>
      <w:proofErr w:type="spellStart"/>
      <w:r>
        <w:rPr>
          <w:rFonts w:ascii="Times New Roman" w:hAnsi="Times New Roman"/>
          <w:sz w:val="18"/>
          <w:szCs w:val="18"/>
        </w:rPr>
        <w:t>Bajari</w:t>
      </w:r>
      <w:proofErr w:type="spellEnd"/>
      <w:r>
        <w:rPr>
          <w:rFonts w:ascii="Times New Roman" w:hAnsi="Times New Roman" w:hint="eastAsia"/>
          <w:sz w:val="18"/>
          <w:szCs w:val="18"/>
        </w:rPr>
        <w:t>,</w:t>
      </w:r>
      <w:r>
        <w:rPr>
          <w:rFonts w:ascii="Times New Roman" w:hAnsi="Times New Roman"/>
          <w:sz w:val="18"/>
          <w:szCs w:val="18"/>
        </w:rPr>
        <w:t xml:space="preserve"> P</w:t>
      </w:r>
      <w:r>
        <w:rPr>
          <w:rFonts w:ascii="Times New Roman" w:hAnsi="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19</w:t>
      </w:r>
      <w:r>
        <w:rPr>
          <w:rFonts w:ascii="Times New Roman" w:hAnsi="Times New Roman"/>
          <w:sz w:val="18"/>
          <w:szCs w:val="18"/>
        </w:rPr>
        <w:t>), “The impact of big data on firm performance: An empirical investigation”</w:t>
      </w:r>
      <w:r>
        <w:rPr>
          <w:rFonts w:ascii="Times New Roman" w:hAnsi="Times New Roman" w:hint="eastAsia"/>
          <w:sz w:val="18"/>
          <w:szCs w:val="18"/>
        </w:rPr>
        <w:t xml:space="preserve">, </w:t>
      </w:r>
      <w:r>
        <w:rPr>
          <w:rFonts w:ascii="Times New Roman" w:hAnsi="Times New Roman"/>
          <w:i/>
          <w:iCs/>
          <w:sz w:val="18"/>
          <w:szCs w:val="18"/>
        </w:rPr>
        <w:t>AEA Papers and Proceedings</w:t>
      </w:r>
      <w:r>
        <w:rPr>
          <w:rFonts w:ascii="Times New Roman" w:hAnsi="Times New Roman" w:hint="eastAsia"/>
          <w:sz w:val="18"/>
          <w:szCs w:val="18"/>
        </w:rPr>
        <w:t xml:space="preserve"> </w:t>
      </w:r>
      <w:r>
        <w:rPr>
          <w:rFonts w:ascii="Times New Roman" w:hAnsi="Times New Roman"/>
          <w:sz w:val="18"/>
          <w:szCs w:val="18"/>
        </w:rPr>
        <w:t>109: 33-37.</w:t>
      </w:r>
    </w:p>
    <w:p w:rsidR="00366207" w:rsidRDefault="00000000">
      <w:pPr>
        <w:widowControl/>
        <w:rPr>
          <w:rFonts w:ascii="Times New Roman" w:eastAsia="宋体" w:hAnsi="Times New Roman" w:cs="Times New Roman"/>
          <w:sz w:val="18"/>
          <w:szCs w:val="18"/>
        </w:rPr>
      </w:pPr>
      <w:proofErr w:type="spellStart"/>
      <w:r>
        <w:rPr>
          <w:rFonts w:ascii="Times New Roman" w:eastAsia="宋体" w:hAnsi="Times New Roman" w:cs="Times New Roman"/>
          <w:sz w:val="18"/>
          <w:szCs w:val="18"/>
        </w:rPr>
        <w:t>Beverelli</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C</w:t>
      </w:r>
      <w:r>
        <w:rPr>
          <w:rFonts w:ascii="Times New Roman" w:eastAsia="宋体" w:hAnsi="Times New Roman" w:cs="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17</w:t>
      </w:r>
      <w:r>
        <w:rPr>
          <w:rFonts w:ascii="Times New Roman" w:hAnsi="Times New Roman"/>
          <w:sz w:val="18"/>
          <w:szCs w:val="18"/>
        </w:rPr>
        <w:t>)</w:t>
      </w:r>
      <w:r>
        <w:rPr>
          <w:rFonts w:ascii="Times New Roman" w:hAnsi="Times New Roman" w:cs="Times New Roman"/>
          <w:sz w:val="18"/>
          <w:szCs w:val="18"/>
        </w:rPr>
        <w:t>,</w:t>
      </w:r>
      <w:r>
        <w:rPr>
          <w:rFonts w:ascii="Times New Roman" w:eastAsia="宋体" w:hAnsi="Times New Roman" w:cs="Times New Roman"/>
          <w:sz w:val="18"/>
          <w:szCs w:val="18"/>
        </w:rPr>
        <w:t xml:space="preserve"> “Services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rade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olicy and </w:t>
      </w:r>
      <w:r>
        <w:rPr>
          <w:rFonts w:ascii="Times New Roman" w:eastAsia="宋体" w:hAnsi="Times New Roman" w:cs="Times New Roman" w:hint="eastAsia"/>
          <w:sz w:val="18"/>
          <w:szCs w:val="18"/>
        </w:rPr>
        <w:t>m</w:t>
      </w:r>
      <w:r>
        <w:rPr>
          <w:rFonts w:ascii="Times New Roman" w:eastAsia="宋体" w:hAnsi="Times New Roman" w:cs="Times New Roman"/>
          <w:sz w:val="18"/>
          <w:szCs w:val="18"/>
        </w:rPr>
        <w:t xml:space="preserve">anufacturing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roductivity: The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ole of </w:t>
      </w:r>
      <w:r>
        <w:rPr>
          <w:rFonts w:ascii="Times New Roman" w:eastAsia="宋体" w:hAnsi="Times New Roman" w:cs="Times New Roman" w:hint="eastAsia"/>
          <w:sz w:val="18"/>
          <w:szCs w:val="18"/>
        </w:rPr>
        <w:t>i</w:t>
      </w:r>
      <w:r>
        <w:rPr>
          <w:rFonts w:ascii="Times New Roman" w:eastAsia="宋体" w:hAnsi="Times New Roman" w:cs="Times New Roman"/>
          <w:sz w:val="18"/>
          <w:szCs w:val="18"/>
        </w:rPr>
        <w:t>nstitutions”</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Journal of International Economics</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104: 166-182.</w:t>
      </w:r>
    </w:p>
    <w:p w:rsidR="00366207" w:rsidRDefault="00000000">
      <w:pPr>
        <w:pStyle w:val="2"/>
        <w:spacing w:after="0"/>
        <w:ind w:leftChars="0" w:left="0" w:firstLineChars="0" w:firstLine="0"/>
        <w:rPr>
          <w:rFonts w:ascii="Times New Roman" w:hAnsi="Times New Roman"/>
          <w:sz w:val="18"/>
          <w:szCs w:val="18"/>
        </w:rPr>
      </w:pPr>
      <w:r>
        <w:rPr>
          <w:rFonts w:ascii="Times New Roman" w:hAnsi="Times New Roman"/>
          <w:sz w:val="18"/>
          <w:szCs w:val="18"/>
        </w:rPr>
        <w:t>Cockburn</w:t>
      </w:r>
      <w:r>
        <w:rPr>
          <w:rFonts w:ascii="Times New Roman" w:hAnsi="Times New Roman" w:hint="eastAsia"/>
          <w:sz w:val="18"/>
          <w:szCs w:val="18"/>
        </w:rPr>
        <w:t>,</w:t>
      </w:r>
      <w:r>
        <w:rPr>
          <w:rFonts w:ascii="Times New Roman" w:hAnsi="Times New Roman"/>
          <w:sz w:val="18"/>
          <w:szCs w:val="18"/>
        </w:rPr>
        <w:t xml:space="preserve"> I</w:t>
      </w:r>
      <w:r>
        <w:rPr>
          <w:rFonts w:ascii="Times New Roman" w:hAnsi="Times New Roman" w:hint="eastAsia"/>
          <w:sz w:val="18"/>
          <w:szCs w:val="18"/>
        </w:rPr>
        <w:t>.</w:t>
      </w:r>
      <w:r>
        <w:rPr>
          <w:rFonts w:ascii="Times New Roman" w:hAnsi="Times New Roman"/>
          <w:sz w:val="18"/>
          <w:szCs w:val="18"/>
        </w:rPr>
        <w:t xml:space="preserve"> M</w:t>
      </w:r>
      <w:r>
        <w:rPr>
          <w:rFonts w:ascii="Times New Roman" w:hAnsi="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19</w:t>
      </w:r>
      <w:r>
        <w:rPr>
          <w:rFonts w:ascii="Times New Roman" w:hAnsi="Times New Roman"/>
          <w:sz w:val="18"/>
          <w:szCs w:val="18"/>
        </w:rPr>
        <w:t xml:space="preserve">), “Henderson R, Stern S. 4. The </w:t>
      </w:r>
      <w:r>
        <w:rPr>
          <w:rFonts w:ascii="Times New Roman" w:hAnsi="Times New Roman" w:hint="eastAsia"/>
          <w:sz w:val="18"/>
          <w:szCs w:val="18"/>
        </w:rPr>
        <w:t>i</w:t>
      </w:r>
      <w:r>
        <w:rPr>
          <w:rFonts w:ascii="Times New Roman" w:hAnsi="Times New Roman"/>
          <w:sz w:val="18"/>
          <w:szCs w:val="18"/>
        </w:rPr>
        <w:t xml:space="preserve">mpact of </w:t>
      </w:r>
      <w:r>
        <w:rPr>
          <w:rFonts w:ascii="Times New Roman" w:hAnsi="Times New Roman" w:hint="eastAsia"/>
          <w:sz w:val="18"/>
          <w:szCs w:val="18"/>
        </w:rPr>
        <w:t>a</w:t>
      </w:r>
      <w:r>
        <w:rPr>
          <w:rFonts w:ascii="Times New Roman" w:hAnsi="Times New Roman"/>
          <w:sz w:val="18"/>
          <w:szCs w:val="18"/>
        </w:rPr>
        <w:t xml:space="preserve">rtificial </w:t>
      </w:r>
      <w:r>
        <w:rPr>
          <w:rFonts w:ascii="Times New Roman" w:hAnsi="Times New Roman" w:hint="eastAsia"/>
          <w:sz w:val="18"/>
          <w:szCs w:val="18"/>
        </w:rPr>
        <w:t>i</w:t>
      </w:r>
      <w:r>
        <w:rPr>
          <w:rFonts w:ascii="Times New Roman" w:hAnsi="Times New Roman"/>
          <w:sz w:val="18"/>
          <w:szCs w:val="18"/>
        </w:rPr>
        <w:t xml:space="preserve">ntelligence on </w:t>
      </w:r>
      <w:r>
        <w:rPr>
          <w:rFonts w:ascii="Times New Roman" w:hAnsi="Times New Roman" w:hint="eastAsia"/>
          <w:sz w:val="18"/>
          <w:szCs w:val="18"/>
        </w:rPr>
        <w:t>i</w:t>
      </w:r>
      <w:r>
        <w:rPr>
          <w:rFonts w:ascii="Times New Roman" w:hAnsi="Times New Roman"/>
          <w:sz w:val="18"/>
          <w:szCs w:val="18"/>
        </w:rPr>
        <w:t xml:space="preserve">nnovation: </w:t>
      </w:r>
      <w:r>
        <w:rPr>
          <w:rFonts w:ascii="Times New Roman" w:hAnsi="Times New Roman" w:hint="eastAsia"/>
          <w:sz w:val="18"/>
          <w:szCs w:val="18"/>
        </w:rPr>
        <w:t>a</w:t>
      </w:r>
      <w:r>
        <w:rPr>
          <w:rFonts w:ascii="Times New Roman" w:hAnsi="Times New Roman"/>
          <w:sz w:val="18"/>
          <w:szCs w:val="18"/>
        </w:rPr>
        <w:t xml:space="preserve">n </w:t>
      </w:r>
      <w:r>
        <w:rPr>
          <w:rFonts w:ascii="Times New Roman" w:hAnsi="Times New Roman" w:hint="eastAsia"/>
          <w:sz w:val="18"/>
          <w:szCs w:val="18"/>
        </w:rPr>
        <w:t>e</w:t>
      </w:r>
      <w:r>
        <w:rPr>
          <w:rFonts w:ascii="Times New Roman" w:hAnsi="Times New Roman"/>
          <w:sz w:val="18"/>
          <w:szCs w:val="18"/>
        </w:rPr>
        <w:t xml:space="preserve">xploratory </w:t>
      </w:r>
      <w:r>
        <w:rPr>
          <w:rFonts w:ascii="Times New Roman" w:hAnsi="Times New Roman" w:hint="eastAsia"/>
          <w:sz w:val="18"/>
          <w:szCs w:val="18"/>
        </w:rPr>
        <w:t>a</w:t>
      </w:r>
      <w:r>
        <w:rPr>
          <w:rFonts w:ascii="Times New Roman" w:hAnsi="Times New Roman"/>
          <w:sz w:val="18"/>
          <w:szCs w:val="18"/>
        </w:rPr>
        <w:t>nalysis”</w:t>
      </w:r>
      <w:r>
        <w:rPr>
          <w:rFonts w:ascii="Times New Roman" w:hAnsi="Times New Roman" w:hint="eastAsia"/>
          <w:sz w:val="18"/>
          <w:szCs w:val="18"/>
        </w:rPr>
        <w:t xml:space="preserve">, </w:t>
      </w:r>
      <w:r>
        <w:rPr>
          <w:rFonts w:ascii="Times New Roman" w:hAnsi="Times New Roman"/>
          <w:i/>
          <w:iCs/>
          <w:sz w:val="18"/>
          <w:szCs w:val="18"/>
        </w:rPr>
        <w:t>The Economics of Artificial Intelligence</w:t>
      </w:r>
      <w:r>
        <w:rPr>
          <w:rFonts w:ascii="Times New Roman" w:hAnsi="Times New Roman"/>
          <w:sz w:val="18"/>
          <w:szCs w:val="18"/>
        </w:rPr>
        <w:t>. University of Chicago Press</w:t>
      </w:r>
      <w:r>
        <w:rPr>
          <w:rFonts w:ascii="Times New Roman" w:hAnsi="Times New Roman" w:hint="eastAsia"/>
          <w:sz w:val="18"/>
          <w:szCs w:val="18"/>
        </w:rPr>
        <w:t xml:space="preserve"> :</w:t>
      </w:r>
      <w:r>
        <w:rPr>
          <w:rFonts w:ascii="Times New Roman" w:hAnsi="Times New Roman"/>
          <w:sz w:val="18"/>
          <w:szCs w:val="18"/>
        </w:rPr>
        <w:t>115-148.</w:t>
      </w:r>
    </w:p>
    <w:p w:rsidR="00366207" w:rsidRDefault="00000000">
      <w:pPr>
        <w:pStyle w:val="2"/>
        <w:spacing w:after="0"/>
        <w:ind w:leftChars="0" w:left="0" w:firstLineChars="0" w:firstLine="0"/>
        <w:rPr>
          <w:rFonts w:ascii="Times New Roman" w:hAnsi="Times New Roman"/>
          <w:sz w:val="18"/>
          <w:szCs w:val="18"/>
        </w:rPr>
      </w:pPr>
      <w:r>
        <w:rPr>
          <w:rFonts w:ascii="Times New Roman" w:hAnsi="Times New Roman"/>
          <w:sz w:val="18"/>
          <w:szCs w:val="18"/>
        </w:rPr>
        <w:t>Coe</w:t>
      </w:r>
      <w:r>
        <w:rPr>
          <w:rFonts w:ascii="Times New Roman" w:hAnsi="Times New Roman" w:hint="eastAsia"/>
          <w:sz w:val="18"/>
          <w:szCs w:val="18"/>
        </w:rPr>
        <w:t>,</w:t>
      </w:r>
      <w:r>
        <w:rPr>
          <w:rFonts w:ascii="Times New Roman" w:hAnsi="Times New Roman"/>
          <w:sz w:val="18"/>
          <w:szCs w:val="18"/>
        </w:rPr>
        <w:t xml:space="preserve"> D</w:t>
      </w:r>
      <w:r>
        <w:rPr>
          <w:rFonts w:ascii="Times New Roman" w:hAnsi="Times New Roman" w:hint="eastAsia"/>
          <w:sz w:val="18"/>
          <w:szCs w:val="18"/>
        </w:rPr>
        <w:t>.</w:t>
      </w:r>
      <w:r>
        <w:rPr>
          <w:rFonts w:ascii="Times New Roman" w:hAnsi="Times New Roman"/>
          <w:sz w:val="18"/>
          <w:szCs w:val="18"/>
        </w:rPr>
        <w:t xml:space="preserve"> T</w:t>
      </w:r>
      <w:r>
        <w:rPr>
          <w:rFonts w:ascii="Times New Roman" w:hAnsi="Times New Roman" w:hint="eastAsia"/>
          <w:sz w:val="18"/>
          <w:szCs w:val="18"/>
        </w:rPr>
        <w:t>.</w:t>
      </w:r>
      <w:r>
        <w:rPr>
          <w:rFonts w:ascii="Times New Roman" w:hAnsi="Times New Roman"/>
          <w:kern w:val="0"/>
          <w:sz w:val="18"/>
          <w:szCs w:val="18"/>
          <w:lang w:bidi="ar"/>
        </w:rPr>
        <w:t xml:space="preserve"> </w:t>
      </w:r>
      <w:r>
        <w:rPr>
          <w:rFonts w:ascii="Times New Roman" w:hAnsi="Times New Roman" w:hint="eastAsia"/>
          <w:sz w:val="18"/>
          <w:szCs w:val="18"/>
        </w:rPr>
        <w:t xml:space="preserve">&amp; </w:t>
      </w:r>
      <w:r>
        <w:rPr>
          <w:rFonts w:ascii="Times New Roman" w:hAnsi="Times New Roman"/>
          <w:sz w:val="18"/>
          <w:szCs w:val="18"/>
        </w:rPr>
        <w:t>E.</w:t>
      </w:r>
      <w:r>
        <w:rPr>
          <w:rFonts w:ascii="Times New Roman" w:hAnsi="Times New Roman" w:hint="eastAsia"/>
          <w:sz w:val="18"/>
          <w:szCs w:val="18"/>
        </w:rPr>
        <w:t xml:space="preserve"> </w:t>
      </w:r>
      <w:proofErr w:type="spellStart"/>
      <w:r>
        <w:rPr>
          <w:rFonts w:ascii="Times New Roman" w:hAnsi="Times New Roman"/>
          <w:sz w:val="18"/>
          <w:szCs w:val="18"/>
        </w:rPr>
        <w:t>Helpman</w:t>
      </w:r>
      <w:proofErr w:type="spellEnd"/>
      <w:r>
        <w:rPr>
          <w:rFonts w:ascii="Times New Roman" w:hAnsi="Times New Roman"/>
          <w:sz w:val="18"/>
          <w:szCs w:val="18"/>
        </w:rPr>
        <w:t>(</w:t>
      </w:r>
      <w:r>
        <w:rPr>
          <w:rFonts w:ascii="Times New Roman" w:hAnsi="Times New Roman" w:hint="eastAsia"/>
          <w:sz w:val="18"/>
          <w:szCs w:val="18"/>
        </w:rPr>
        <w:t>1995</w:t>
      </w:r>
      <w:r>
        <w:rPr>
          <w:rFonts w:ascii="Times New Roman" w:hAnsi="Times New Roman"/>
          <w:sz w:val="18"/>
          <w:szCs w:val="18"/>
        </w:rPr>
        <w:t>)</w:t>
      </w:r>
      <w:r>
        <w:rPr>
          <w:rFonts w:ascii="Times New Roman" w:hAnsi="Times New Roman" w:hint="eastAsia"/>
          <w:sz w:val="18"/>
          <w:szCs w:val="18"/>
        </w:rPr>
        <w:t xml:space="preserve">, </w:t>
      </w:r>
      <w:r>
        <w:rPr>
          <w:rFonts w:ascii="Times New Roman" w:hAnsi="Times New Roman"/>
          <w:sz w:val="18"/>
          <w:szCs w:val="18"/>
        </w:rPr>
        <w:t xml:space="preserve">“International </w:t>
      </w:r>
      <w:proofErr w:type="spellStart"/>
      <w:r>
        <w:rPr>
          <w:rFonts w:ascii="Times New Roman" w:hAnsi="Times New Roman"/>
          <w:sz w:val="18"/>
          <w:szCs w:val="18"/>
        </w:rPr>
        <w:t>r&amp;d</w:t>
      </w:r>
      <w:proofErr w:type="spellEnd"/>
      <w:r>
        <w:rPr>
          <w:rFonts w:ascii="Times New Roman" w:hAnsi="Times New Roman"/>
          <w:sz w:val="18"/>
          <w:szCs w:val="18"/>
        </w:rPr>
        <w:t xml:space="preserve"> spillovers”</w:t>
      </w:r>
      <w:r>
        <w:rPr>
          <w:rFonts w:ascii="Times New Roman" w:hAnsi="Times New Roman" w:hint="eastAsia"/>
          <w:sz w:val="18"/>
          <w:szCs w:val="18"/>
        </w:rPr>
        <w:t xml:space="preserve">, </w:t>
      </w:r>
      <w:r>
        <w:rPr>
          <w:rFonts w:ascii="Times New Roman" w:hAnsi="Times New Roman"/>
          <w:i/>
          <w:iCs/>
          <w:sz w:val="18"/>
          <w:szCs w:val="18"/>
        </w:rPr>
        <w:t xml:space="preserve">European </w:t>
      </w:r>
      <w:r>
        <w:rPr>
          <w:rFonts w:ascii="Times New Roman" w:hAnsi="Times New Roman" w:hint="eastAsia"/>
          <w:i/>
          <w:iCs/>
          <w:sz w:val="18"/>
          <w:szCs w:val="18"/>
        </w:rPr>
        <w:t>E</w:t>
      </w:r>
      <w:r>
        <w:rPr>
          <w:rFonts w:ascii="Times New Roman" w:hAnsi="Times New Roman"/>
          <w:i/>
          <w:iCs/>
          <w:sz w:val="18"/>
          <w:szCs w:val="18"/>
        </w:rPr>
        <w:t xml:space="preserve">conomic </w:t>
      </w:r>
      <w:r>
        <w:rPr>
          <w:rFonts w:ascii="Times New Roman" w:hAnsi="Times New Roman" w:hint="eastAsia"/>
          <w:i/>
          <w:iCs/>
          <w:sz w:val="18"/>
          <w:szCs w:val="18"/>
        </w:rPr>
        <w:t>R</w:t>
      </w:r>
      <w:r>
        <w:rPr>
          <w:rFonts w:ascii="Times New Roman" w:hAnsi="Times New Roman"/>
          <w:i/>
          <w:iCs/>
          <w:sz w:val="18"/>
          <w:szCs w:val="18"/>
        </w:rPr>
        <w:t>eview</w:t>
      </w:r>
      <w:r>
        <w:rPr>
          <w:rFonts w:ascii="Times New Roman" w:hAnsi="Times New Roman"/>
          <w:sz w:val="18"/>
          <w:szCs w:val="18"/>
        </w:rPr>
        <w:t xml:space="preserve"> 39(5): 859-887.</w:t>
      </w:r>
    </w:p>
    <w:p w:rsidR="00366207" w:rsidRDefault="00000000">
      <w:pPr>
        <w:pStyle w:val="2"/>
        <w:spacing w:after="0"/>
        <w:ind w:leftChars="0" w:left="0" w:firstLineChars="0" w:firstLine="0"/>
        <w:rPr>
          <w:rFonts w:ascii="Times New Roman" w:hAnsi="Times New Roman"/>
          <w:sz w:val="18"/>
          <w:szCs w:val="18"/>
        </w:rPr>
      </w:pPr>
      <w:proofErr w:type="spellStart"/>
      <w:r>
        <w:rPr>
          <w:rFonts w:ascii="Times New Roman" w:hAnsi="Times New Roman"/>
          <w:sz w:val="18"/>
          <w:szCs w:val="18"/>
        </w:rPr>
        <w:t>Ferencz</w:t>
      </w:r>
      <w:proofErr w:type="spellEnd"/>
      <w:r>
        <w:rPr>
          <w:rFonts w:ascii="Times New Roman" w:hAnsi="Times New Roman" w:hint="eastAsia"/>
          <w:sz w:val="18"/>
          <w:szCs w:val="18"/>
        </w:rPr>
        <w:t>,</w:t>
      </w:r>
      <w:r>
        <w:rPr>
          <w:rFonts w:ascii="Times New Roman" w:hAnsi="Times New Roman"/>
          <w:sz w:val="18"/>
          <w:szCs w:val="18"/>
        </w:rPr>
        <w:t xml:space="preserve"> J</w:t>
      </w:r>
      <w:r>
        <w:rPr>
          <w:rFonts w:ascii="Times New Roman" w:hAnsi="Times New Roman" w:hint="eastAsia"/>
          <w:sz w:val="18"/>
          <w:szCs w:val="18"/>
        </w:rPr>
        <w:t xml:space="preserve">. </w:t>
      </w:r>
      <w:r>
        <w:rPr>
          <w:rFonts w:ascii="Times New Roman" w:hAnsi="Times New Roman"/>
          <w:sz w:val="18"/>
          <w:szCs w:val="18"/>
        </w:rPr>
        <w:t>(20</w:t>
      </w:r>
      <w:r>
        <w:rPr>
          <w:rFonts w:ascii="Times New Roman" w:hAnsi="Times New Roman" w:hint="eastAsia"/>
          <w:sz w:val="18"/>
          <w:szCs w:val="18"/>
        </w:rPr>
        <w:t>14</w:t>
      </w:r>
      <w:r>
        <w:rPr>
          <w:rFonts w:ascii="Times New Roman" w:hAnsi="Times New Roman"/>
          <w:sz w:val="18"/>
          <w:szCs w:val="18"/>
        </w:rPr>
        <w:t>), “The OECD digital services trade restrictiveness index”.</w:t>
      </w:r>
    </w:p>
    <w:p w:rsidR="00366207" w:rsidRDefault="00000000">
      <w:pPr>
        <w:pStyle w:val="2"/>
        <w:spacing w:after="0"/>
        <w:ind w:leftChars="0" w:left="0" w:firstLineChars="0" w:firstLine="0"/>
        <w:rPr>
          <w:rFonts w:ascii="Times New Roman" w:hAnsi="Times New Roman"/>
          <w:sz w:val="18"/>
          <w:szCs w:val="18"/>
        </w:rPr>
      </w:pPr>
      <w:r>
        <w:rPr>
          <w:rFonts w:ascii="Times New Roman" w:hAnsi="Times New Roman"/>
          <w:sz w:val="18"/>
          <w:szCs w:val="18"/>
        </w:rPr>
        <w:t>Fichman</w:t>
      </w:r>
      <w:r>
        <w:rPr>
          <w:rFonts w:ascii="Times New Roman" w:hAnsi="Times New Roman" w:hint="eastAsia"/>
          <w:sz w:val="18"/>
          <w:szCs w:val="18"/>
        </w:rPr>
        <w:t>,</w:t>
      </w:r>
      <w:r>
        <w:rPr>
          <w:rFonts w:ascii="Times New Roman" w:hAnsi="Times New Roman"/>
          <w:sz w:val="18"/>
          <w:szCs w:val="18"/>
        </w:rPr>
        <w:t xml:space="preserve"> R</w:t>
      </w:r>
      <w:r>
        <w:rPr>
          <w:rFonts w:ascii="Times New Roman" w:hAnsi="Times New Roman" w:hint="eastAsia"/>
          <w:sz w:val="18"/>
          <w:szCs w:val="18"/>
        </w:rPr>
        <w:t>.</w:t>
      </w:r>
      <w:r>
        <w:rPr>
          <w:rFonts w:ascii="Times New Roman" w:hAnsi="Times New Roman"/>
          <w:sz w:val="18"/>
          <w:szCs w:val="18"/>
        </w:rPr>
        <w:t xml:space="preserve"> G</w:t>
      </w:r>
      <w:r>
        <w:rPr>
          <w:rFonts w:ascii="Times New Roman" w:hAnsi="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14</w:t>
      </w:r>
      <w:r>
        <w:rPr>
          <w:rFonts w:ascii="Times New Roman" w:hAnsi="Times New Roman"/>
          <w:sz w:val="18"/>
          <w:szCs w:val="18"/>
        </w:rPr>
        <w:t>), “Digital innovation as a fundamental and powerful concept in the information systems curriculum”</w:t>
      </w:r>
      <w:r>
        <w:rPr>
          <w:rFonts w:ascii="Times New Roman" w:hAnsi="Times New Roman" w:hint="eastAsia"/>
          <w:sz w:val="18"/>
          <w:szCs w:val="18"/>
        </w:rPr>
        <w:t xml:space="preserve">, </w:t>
      </w:r>
      <w:r>
        <w:rPr>
          <w:rFonts w:ascii="Times New Roman" w:hAnsi="Times New Roman"/>
          <w:i/>
          <w:iCs/>
          <w:sz w:val="18"/>
          <w:szCs w:val="18"/>
        </w:rPr>
        <w:t>MIS quarterly</w:t>
      </w:r>
      <w:r>
        <w:rPr>
          <w:rFonts w:ascii="Times New Roman" w:hAnsi="Times New Roman" w:hint="eastAsia"/>
          <w:sz w:val="18"/>
          <w:szCs w:val="18"/>
        </w:rPr>
        <w:t xml:space="preserve"> </w:t>
      </w:r>
      <w:r>
        <w:rPr>
          <w:rFonts w:ascii="Times New Roman" w:hAnsi="Times New Roman"/>
          <w:sz w:val="18"/>
          <w:szCs w:val="18"/>
        </w:rPr>
        <w:t>38(2): 329-A15.</w:t>
      </w:r>
    </w:p>
    <w:p w:rsidR="00366207" w:rsidRDefault="00000000">
      <w:pPr>
        <w:widowControl/>
        <w:rPr>
          <w:rFonts w:ascii="Times New Roman" w:eastAsia="宋体" w:hAnsi="Times New Roman" w:cs="Times New Roman"/>
          <w:sz w:val="18"/>
          <w:szCs w:val="18"/>
        </w:rPr>
      </w:pPr>
      <w:proofErr w:type="spellStart"/>
      <w:r>
        <w:rPr>
          <w:rFonts w:ascii="Times New Roman" w:eastAsia="宋体" w:hAnsi="Times New Roman" w:cs="Times New Roman"/>
          <w:sz w:val="18"/>
          <w:szCs w:val="18"/>
        </w:rPr>
        <w:t>Gangopadhyay</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K</w:t>
      </w:r>
      <w:r>
        <w:rPr>
          <w:rFonts w:ascii="Times New Roman" w:eastAsia="宋体" w:hAnsi="Times New Roman" w:cs="Times New Roman" w:hint="eastAsia"/>
          <w:sz w:val="18"/>
          <w:szCs w:val="18"/>
        </w:rPr>
        <w:t>.</w:t>
      </w:r>
      <w:r>
        <w:rPr>
          <w:rFonts w:ascii="Times New Roman" w:eastAsia="宋体" w:hAnsi="Times New Roman" w:cs="Times New Roman"/>
          <w:kern w:val="0"/>
          <w:sz w:val="18"/>
          <w:szCs w:val="18"/>
          <w:lang w:bidi="ar"/>
        </w:rPr>
        <w:t xml:space="preserve"> </w:t>
      </w:r>
      <w:r>
        <w:rPr>
          <w:rFonts w:ascii="Times New Roman" w:hAnsi="Times New Roman" w:hint="eastAsia"/>
          <w:sz w:val="18"/>
          <w:szCs w:val="18"/>
        </w:rPr>
        <w:t>&amp;</w:t>
      </w:r>
      <w:r>
        <w:rPr>
          <w:rFonts w:ascii="Times New Roman" w:eastAsia="宋体" w:hAnsi="Times New Roman" w:cs="Times New Roman"/>
          <w:sz w:val="18"/>
          <w:szCs w:val="18"/>
        </w:rPr>
        <w:t xml:space="preserve"> D.</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Mondal</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“Does stronger protection of intellectual property stimulate innovation?”</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Economics Letters</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116(1):80-82</w:t>
      </w:r>
      <w:r>
        <w:rPr>
          <w:rFonts w:ascii="Times New Roman" w:eastAsia="宋体" w:hAnsi="Times New Roman" w:cs="Times New Roman"/>
          <w:sz w:val="18"/>
          <w:szCs w:val="18"/>
        </w:rPr>
        <w:t>．</w:t>
      </w:r>
    </w:p>
    <w:p w:rsidR="00366207" w:rsidRDefault="00000000">
      <w:pPr>
        <w:widowControl/>
        <w:rPr>
          <w:rFonts w:ascii="Times New Roman" w:eastAsia="宋体" w:hAnsi="Times New Roman" w:cs="Times New Roman"/>
          <w:sz w:val="18"/>
          <w:szCs w:val="18"/>
        </w:rPr>
      </w:pPr>
      <w:proofErr w:type="spellStart"/>
      <w:r>
        <w:rPr>
          <w:rFonts w:ascii="Times New Roman" w:eastAsia="宋体" w:hAnsi="Times New Roman" w:cs="Times New Roman"/>
          <w:sz w:val="18"/>
          <w:szCs w:val="18"/>
        </w:rPr>
        <w:t>Kulangara</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N</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P</w:t>
      </w:r>
      <w:r>
        <w:rPr>
          <w:rFonts w:ascii="Times New Roman" w:eastAsia="宋体" w:hAnsi="Times New Roman" w:cs="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16</w:t>
      </w:r>
      <w:r>
        <w:rPr>
          <w:rFonts w:ascii="Times New Roman" w:hAnsi="Times New Roman"/>
          <w:sz w:val="18"/>
          <w:szCs w:val="18"/>
        </w:rPr>
        <w:t>)</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Examining the impact of socialization and information sharing and the mediating effect of trust on innovation capability”</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International Journal of Operations &amp; Production Management</w:t>
      </w:r>
      <w:r>
        <w:rPr>
          <w:rFonts w:ascii="Times New Roman" w:eastAsia="宋体" w:hAnsi="Times New Roman" w:cs="Times New Roman"/>
          <w:sz w:val="18"/>
          <w:szCs w:val="18"/>
        </w:rPr>
        <w:t>.</w:t>
      </w:r>
    </w:p>
    <w:p w:rsidR="00366207" w:rsidRDefault="00000000">
      <w:pPr>
        <w:widowControl/>
        <w:rPr>
          <w:rFonts w:ascii="Times New Roman" w:eastAsia="宋体" w:hAnsi="Times New Roman" w:cs="Times New Roman"/>
          <w:sz w:val="18"/>
          <w:szCs w:val="18"/>
        </w:rPr>
      </w:pPr>
      <w:r>
        <w:rPr>
          <w:rFonts w:ascii="Times New Roman" w:eastAsia="宋体" w:hAnsi="Times New Roman" w:cs="Times New Roman"/>
          <w:sz w:val="18"/>
          <w:szCs w:val="18"/>
        </w:rPr>
        <w:t>Liu</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Q</w:t>
      </w:r>
      <w:r>
        <w:rPr>
          <w:rFonts w:ascii="Times New Roman" w:eastAsia="宋体" w:hAnsi="Times New Roman" w:cs="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21</w:t>
      </w:r>
      <w:r>
        <w:rPr>
          <w:rFonts w:ascii="Times New Roman" w:hAnsi="Times New Roman"/>
          <w:sz w:val="18"/>
          <w:szCs w:val="18"/>
        </w:rPr>
        <w:t>)</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Import competition and firm innovation: Evidence from China”</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Journal of Development Economics</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151: 102650.</w:t>
      </w:r>
    </w:p>
    <w:p w:rsidR="00366207" w:rsidRDefault="00000000">
      <w:pPr>
        <w:pStyle w:val="2"/>
        <w:spacing w:after="0"/>
        <w:ind w:leftChars="0" w:left="0" w:firstLineChars="0" w:firstLine="0"/>
        <w:rPr>
          <w:rFonts w:ascii="Times New Roman" w:hAnsi="Times New Roman"/>
          <w:sz w:val="18"/>
          <w:szCs w:val="18"/>
        </w:rPr>
      </w:pPr>
      <w:r>
        <w:rPr>
          <w:rFonts w:ascii="Times New Roman" w:hAnsi="Times New Roman"/>
          <w:sz w:val="18"/>
          <w:szCs w:val="18"/>
        </w:rPr>
        <w:t>Nambisan</w:t>
      </w:r>
      <w:r>
        <w:rPr>
          <w:rFonts w:ascii="Times New Roman" w:hAnsi="Times New Roman" w:hint="eastAsia"/>
          <w:sz w:val="18"/>
          <w:szCs w:val="18"/>
        </w:rPr>
        <w:t>,</w:t>
      </w:r>
      <w:r>
        <w:rPr>
          <w:rFonts w:ascii="Times New Roman" w:hAnsi="Times New Roman"/>
          <w:sz w:val="18"/>
          <w:szCs w:val="18"/>
        </w:rPr>
        <w:t xml:space="preserve"> S</w:t>
      </w:r>
      <w:r>
        <w:rPr>
          <w:rFonts w:ascii="Times New Roman" w:hAnsi="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19</w:t>
      </w:r>
      <w:r>
        <w:rPr>
          <w:rFonts w:ascii="Times New Roman" w:hAnsi="Times New Roman"/>
          <w:sz w:val="18"/>
          <w:szCs w:val="18"/>
        </w:rPr>
        <w:t>), “The digital transformation of innovation and entrepreneurship: Progress, challenges and key themes”</w:t>
      </w:r>
      <w:r>
        <w:rPr>
          <w:rFonts w:ascii="Times New Roman" w:hAnsi="Times New Roman" w:hint="eastAsia"/>
          <w:sz w:val="18"/>
          <w:szCs w:val="18"/>
        </w:rPr>
        <w:t xml:space="preserve">, </w:t>
      </w:r>
      <w:r>
        <w:rPr>
          <w:rFonts w:ascii="Times New Roman" w:hAnsi="Times New Roman"/>
          <w:i/>
          <w:iCs/>
          <w:sz w:val="18"/>
          <w:szCs w:val="18"/>
        </w:rPr>
        <w:t>Research Policy</w:t>
      </w:r>
      <w:r>
        <w:rPr>
          <w:rFonts w:ascii="Times New Roman" w:hAnsi="Times New Roman" w:hint="eastAsia"/>
          <w:sz w:val="18"/>
          <w:szCs w:val="18"/>
        </w:rPr>
        <w:t xml:space="preserve"> </w:t>
      </w:r>
      <w:r>
        <w:rPr>
          <w:rFonts w:ascii="Times New Roman" w:hAnsi="Times New Roman"/>
          <w:sz w:val="18"/>
          <w:szCs w:val="18"/>
        </w:rPr>
        <w:t>48(8): 103773.</w:t>
      </w:r>
    </w:p>
    <w:p w:rsidR="00366207" w:rsidRDefault="00000000">
      <w:pPr>
        <w:pStyle w:val="2"/>
        <w:spacing w:after="0"/>
        <w:ind w:leftChars="0" w:left="0" w:firstLineChars="0" w:firstLine="0"/>
        <w:rPr>
          <w:rFonts w:ascii="Times New Roman" w:hAnsi="Times New Roman"/>
          <w:sz w:val="18"/>
          <w:szCs w:val="18"/>
        </w:rPr>
      </w:pPr>
      <w:proofErr w:type="spellStart"/>
      <w:r>
        <w:rPr>
          <w:rFonts w:ascii="Times New Roman" w:hAnsi="Times New Roman" w:hint="eastAsia"/>
          <w:sz w:val="18"/>
          <w:szCs w:val="18"/>
        </w:rPr>
        <w:t>Paunova</w:t>
      </w:r>
      <w:proofErr w:type="spellEnd"/>
      <w:r>
        <w:rPr>
          <w:rFonts w:ascii="Times New Roman" w:hAnsi="Times New Roman" w:hint="eastAsia"/>
          <w:sz w:val="18"/>
          <w:szCs w:val="18"/>
        </w:rPr>
        <w:t>,</w:t>
      </w:r>
      <w:r>
        <w:rPr>
          <w:rFonts w:ascii="Times New Roman" w:hAnsi="Times New Roman"/>
          <w:sz w:val="18"/>
          <w:szCs w:val="18"/>
        </w:rPr>
        <w:t xml:space="preserve"> C</w:t>
      </w:r>
      <w:r>
        <w:rPr>
          <w:rFonts w:ascii="Times New Roman" w:hAnsi="Times New Roman" w:hint="eastAsia"/>
          <w:sz w:val="18"/>
          <w:szCs w:val="18"/>
        </w:rPr>
        <w:t>.</w:t>
      </w:r>
      <w:r>
        <w:rPr>
          <w:rFonts w:ascii="Times New Roman" w:hAnsi="Times New Roman"/>
          <w:kern w:val="0"/>
          <w:sz w:val="18"/>
          <w:szCs w:val="18"/>
          <w:lang w:bidi="ar"/>
        </w:rPr>
        <w:t xml:space="preserve"> </w:t>
      </w:r>
      <w:r>
        <w:rPr>
          <w:rFonts w:ascii="Times New Roman" w:hAnsi="Times New Roman" w:hint="eastAsia"/>
          <w:sz w:val="18"/>
          <w:szCs w:val="18"/>
        </w:rPr>
        <w:t>&amp;</w:t>
      </w:r>
      <w:r>
        <w:rPr>
          <w:rFonts w:ascii="Times New Roman" w:hAnsi="Times New Roman"/>
          <w:sz w:val="18"/>
          <w:szCs w:val="18"/>
        </w:rPr>
        <w:t xml:space="preserve"> V.</w:t>
      </w:r>
      <w:r>
        <w:rPr>
          <w:rFonts w:ascii="Times New Roman" w:hAnsi="Times New Roman" w:hint="eastAsia"/>
          <w:sz w:val="18"/>
          <w:szCs w:val="18"/>
        </w:rPr>
        <w:t xml:space="preserve"> </w:t>
      </w:r>
      <w:r>
        <w:rPr>
          <w:rFonts w:ascii="Times New Roman" w:hAnsi="Times New Roman"/>
          <w:sz w:val="18"/>
          <w:szCs w:val="18"/>
        </w:rPr>
        <w:t>Rollo</w:t>
      </w:r>
      <w:r>
        <w:rPr>
          <w:rFonts w:ascii="Times New Roman" w:hAnsi="Times New Roman" w:hint="eastAsia"/>
          <w:sz w:val="18"/>
          <w:szCs w:val="18"/>
        </w:rPr>
        <w:t xml:space="preserve">, </w:t>
      </w:r>
      <w:r>
        <w:rPr>
          <w:rFonts w:ascii="Times New Roman" w:hAnsi="Times New Roman"/>
          <w:sz w:val="18"/>
          <w:szCs w:val="18"/>
        </w:rPr>
        <w:t>“Has the internet fostered inclusive innovation in the developing world?”</w:t>
      </w:r>
      <w:r>
        <w:rPr>
          <w:rFonts w:ascii="Times New Roman" w:hAnsi="Times New Roman" w:hint="eastAsia"/>
          <w:sz w:val="18"/>
          <w:szCs w:val="18"/>
        </w:rPr>
        <w:t xml:space="preserve">, </w:t>
      </w:r>
      <w:r>
        <w:rPr>
          <w:rFonts w:ascii="Times New Roman" w:hAnsi="Times New Roman"/>
          <w:i/>
          <w:iCs/>
          <w:sz w:val="18"/>
          <w:szCs w:val="18"/>
        </w:rPr>
        <w:t>World Development</w:t>
      </w:r>
      <w:r>
        <w:rPr>
          <w:rFonts w:ascii="Times New Roman" w:hAnsi="Times New Roman" w:hint="eastAsia"/>
          <w:sz w:val="18"/>
          <w:szCs w:val="18"/>
        </w:rPr>
        <w:t xml:space="preserve"> </w:t>
      </w:r>
      <w:r>
        <w:rPr>
          <w:rFonts w:ascii="Times New Roman" w:hAnsi="Times New Roman"/>
          <w:sz w:val="18"/>
          <w:szCs w:val="18"/>
        </w:rPr>
        <w:t>78: 587-609.</w:t>
      </w:r>
    </w:p>
    <w:p w:rsidR="00366207" w:rsidRDefault="00000000">
      <w:pPr>
        <w:widowControl/>
        <w:rPr>
          <w:rFonts w:ascii="Times New Roman" w:eastAsia="宋体" w:hAnsi="Times New Roman" w:cs="Times New Roman"/>
          <w:sz w:val="18"/>
          <w:szCs w:val="18"/>
        </w:rPr>
      </w:pPr>
      <w:r>
        <w:rPr>
          <w:rFonts w:ascii="Times New Roman" w:eastAsia="宋体" w:hAnsi="Times New Roman" w:cs="Times New Roman"/>
          <w:sz w:val="18"/>
          <w:szCs w:val="18"/>
        </w:rPr>
        <w:t>Wei</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S</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J</w:t>
      </w:r>
      <w:r>
        <w:rPr>
          <w:rFonts w:ascii="Times New Roman" w:eastAsia="宋体" w:hAnsi="Times New Roman" w:cs="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17</w:t>
      </w:r>
      <w:r>
        <w:rPr>
          <w:rFonts w:ascii="Times New Roman" w:hAnsi="Times New Roman"/>
          <w:sz w:val="18"/>
          <w:szCs w:val="18"/>
        </w:rPr>
        <w:t>)</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From" Made in China" to" Innovated in China": Necessity, prospect, and challenges”</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Journal of Economic Perspectives</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31(1): 49-70.</w:t>
      </w:r>
    </w:p>
    <w:p w:rsidR="00366207" w:rsidRDefault="00000000">
      <w:pPr>
        <w:widowControl/>
        <w:rPr>
          <w:rFonts w:ascii="Times New Roman" w:eastAsia="宋体" w:hAnsi="Times New Roman" w:cs="Times New Roman"/>
          <w:sz w:val="18"/>
          <w:szCs w:val="18"/>
        </w:rPr>
      </w:pPr>
      <w:proofErr w:type="spellStart"/>
      <w:r>
        <w:rPr>
          <w:rFonts w:ascii="Times New Roman" w:eastAsia="宋体" w:hAnsi="Times New Roman" w:cs="Times New Roman"/>
          <w:sz w:val="18"/>
          <w:szCs w:val="18"/>
        </w:rPr>
        <w:t>Yoo</w:t>
      </w:r>
      <w:proofErr w:type="spellEnd"/>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Y</w:t>
      </w:r>
      <w:r>
        <w:rPr>
          <w:rFonts w:ascii="Times New Roman" w:eastAsia="宋体" w:hAnsi="Times New Roman" w:cs="Times New Roman" w:hint="eastAsia"/>
          <w:sz w:val="18"/>
          <w:szCs w:val="18"/>
        </w:rPr>
        <w:t>.</w:t>
      </w:r>
      <w:r>
        <w:rPr>
          <w:rFonts w:ascii="Times New Roman" w:hAnsi="Times New Roman"/>
          <w:sz w:val="18"/>
          <w:szCs w:val="18"/>
        </w:rPr>
        <w:t xml:space="preserve"> et al(20</w:t>
      </w:r>
      <w:r>
        <w:rPr>
          <w:rFonts w:ascii="Times New Roman" w:hAnsi="Times New Roman" w:hint="eastAsia"/>
          <w:sz w:val="18"/>
          <w:szCs w:val="18"/>
        </w:rPr>
        <w:t>10</w:t>
      </w:r>
      <w:r>
        <w:rPr>
          <w:rFonts w:ascii="Times New Roman" w:hAnsi="Times New Roman"/>
          <w:sz w:val="18"/>
          <w:szCs w:val="18"/>
        </w:rPr>
        <w:t>)</w:t>
      </w:r>
      <w:r>
        <w:rPr>
          <w:rFonts w:ascii="Times New Roman" w:hAnsi="Times New Roman" w:cs="Times New Roman"/>
          <w:sz w:val="18"/>
          <w:szCs w:val="18"/>
        </w:rPr>
        <w:t>,</w:t>
      </w:r>
      <w:r>
        <w:rPr>
          <w:rFonts w:ascii="Times New Roman" w:hAnsi="Times New Roman" w:cs="Times New Roman" w:hint="eastAsia"/>
          <w:sz w:val="18"/>
          <w:szCs w:val="18"/>
        </w:rPr>
        <w:t xml:space="preserve"> </w:t>
      </w:r>
      <w:r>
        <w:rPr>
          <w:rFonts w:ascii="Times New Roman" w:hAnsi="Times New Roman" w:cs="Times New Roman"/>
          <w:sz w:val="18"/>
          <w:szCs w:val="18"/>
        </w:rPr>
        <w:t>“</w:t>
      </w:r>
      <w:r>
        <w:rPr>
          <w:rFonts w:ascii="Times New Roman" w:eastAsia="宋体" w:hAnsi="Times New Roman" w:cs="Times New Roman"/>
          <w:sz w:val="18"/>
          <w:szCs w:val="18"/>
        </w:rPr>
        <w:t>Research commentary—the new organizing logic of digital innovation: an agenda for information systems research”</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 xml:space="preserve">Information </w:t>
      </w:r>
      <w:r>
        <w:rPr>
          <w:rFonts w:ascii="Times New Roman" w:eastAsia="宋体" w:hAnsi="Times New Roman" w:cs="Times New Roman" w:hint="eastAsia"/>
          <w:i/>
          <w:iCs/>
          <w:sz w:val="18"/>
          <w:szCs w:val="18"/>
        </w:rPr>
        <w:t>S</w:t>
      </w:r>
      <w:r>
        <w:rPr>
          <w:rFonts w:ascii="Times New Roman" w:eastAsia="宋体" w:hAnsi="Times New Roman" w:cs="Times New Roman"/>
          <w:i/>
          <w:iCs/>
          <w:sz w:val="18"/>
          <w:szCs w:val="18"/>
        </w:rPr>
        <w:t xml:space="preserve">ystems </w:t>
      </w:r>
      <w:r>
        <w:rPr>
          <w:rFonts w:ascii="Times New Roman" w:eastAsia="宋体" w:hAnsi="Times New Roman" w:cs="Times New Roman" w:hint="eastAsia"/>
          <w:i/>
          <w:iCs/>
          <w:sz w:val="18"/>
          <w:szCs w:val="18"/>
        </w:rPr>
        <w:t>R</w:t>
      </w:r>
      <w:r>
        <w:rPr>
          <w:rFonts w:ascii="Times New Roman" w:eastAsia="宋体" w:hAnsi="Times New Roman" w:cs="Times New Roman"/>
          <w:i/>
          <w:iCs/>
          <w:sz w:val="18"/>
          <w:szCs w:val="18"/>
        </w:rPr>
        <w:t>esearch</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21(4): 724-735.</w:t>
      </w:r>
    </w:p>
    <w:p w:rsidR="00366207" w:rsidRDefault="00000000">
      <w:pPr>
        <w:widowControl/>
      </w:pPr>
      <w:r>
        <w:rPr>
          <w:rFonts w:ascii="Times New Roman" w:eastAsia="宋体" w:hAnsi="Times New Roman" w:cs="Times New Roman"/>
          <w:sz w:val="18"/>
          <w:szCs w:val="18"/>
        </w:rPr>
        <w:t>Zhang</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H</w:t>
      </w:r>
      <w:r>
        <w:rPr>
          <w:rFonts w:ascii="Times New Roman" w:eastAsia="宋体" w:hAnsi="Times New Roman" w:cs="Times New Roman" w:hint="eastAsia"/>
          <w:sz w:val="18"/>
          <w:szCs w:val="18"/>
        </w:rPr>
        <w:t xml:space="preserve">. </w:t>
      </w:r>
      <w:r>
        <w:rPr>
          <w:rFonts w:ascii="Times New Roman" w:hAnsi="Times New Roman"/>
          <w:sz w:val="18"/>
          <w:szCs w:val="18"/>
        </w:rPr>
        <w:t>(20</w:t>
      </w:r>
      <w:r>
        <w:rPr>
          <w:rFonts w:ascii="Times New Roman" w:hAnsi="Times New Roman" w:hint="eastAsia"/>
          <w:sz w:val="18"/>
          <w:szCs w:val="18"/>
        </w:rPr>
        <w:t>21</w:t>
      </w:r>
      <w:r>
        <w:rPr>
          <w:rFonts w:ascii="Times New Roman" w:hAnsi="Times New Roman"/>
          <w:sz w:val="18"/>
          <w:szCs w:val="18"/>
        </w:rPr>
        <w:t>)</w:t>
      </w:r>
      <w:r>
        <w:rPr>
          <w:rFonts w:ascii="Times New Roman" w:hAnsi="Times New Roman" w:cs="Times New Roman"/>
          <w:sz w:val="18"/>
          <w:szCs w:val="18"/>
        </w:rPr>
        <w:t>,</w:t>
      </w:r>
      <w:r>
        <w:rPr>
          <w:rFonts w:ascii="Times New Roman" w:eastAsia="宋体" w:hAnsi="Times New Roman" w:cs="Times New Roman"/>
          <w:sz w:val="18"/>
          <w:szCs w:val="18"/>
        </w:rPr>
        <w:t xml:space="preserve"> “Trade </w:t>
      </w:r>
      <w:r>
        <w:rPr>
          <w:rFonts w:ascii="Times New Roman" w:eastAsia="宋体" w:hAnsi="Times New Roman" w:cs="Times New Roman" w:hint="eastAsia"/>
          <w:sz w:val="18"/>
          <w:szCs w:val="18"/>
        </w:rPr>
        <w:t>o</w:t>
      </w:r>
      <w:r>
        <w:rPr>
          <w:rFonts w:ascii="Times New Roman" w:eastAsia="宋体" w:hAnsi="Times New Roman" w:cs="Times New Roman"/>
          <w:sz w:val="18"/>
          <w:szCs w:val="18"/>
        </w:rPr>
        <w:t xml:space="preserve">penness and </w:t>
      </w:r>
      <w:r>
        <w:rPr>
          <w:rFonts w:ascii="Times New Roman" w:eastAsia="宋体" w:hAnsi="Times New Roman" w:cs="Times New Roman" w:hint="eastAsia"/>
          <w:sz w:val="18"/>
          <w:szCs w:val="18"/>
        </w:rPr>
        <w:t>g</w:t>
      </w:r>
      <w:r>
        <w:rPr>
          <w:rFonts w:ascii="Times New Roman" w:eastAsia="宋体" w:hAnsi="Times New Roman" w:cs="Times New Roman"/>
          <w:sz w:val="18"/>
          <w:szCs w:val="18"/>
        </w:rPr>
        <w:t xml:space="preserve">reen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otal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actor </w:t>
      </w:r>
      <w:r>
        <w:rPr>
          <w:rFonts w:ascii="Times New Roman" w:eastAsia="宋体" w:hAnsi="Times New Roman" w:cs="Times New Roman" w:hint="eastAsia"/>
          <w:sz w:val="18"/>
          <w:szCs w:val="18"/>
        </w:rPr>
        <w:t>p</w:t>
      </w:r>
      <w:r>
        <w:rPr>
          <w:rFonts w:ascii="Times New Roman" w:eastAsia="宋体" w:hAnsi="Times New Roman" w:cs="Times New Roman"/>
          <w:sz w:val="18"/>
          <w:szCs w:val="18"/>
        </w:rPr>
        <w:t xml:space="preserve">roductivity in China: The </w:t>
      </w:r>
      <w:r>
        <w:rPr>
          <w:rFonts w:ascii="Times New Roman" w:eastAsia="宋体" w:hAnsi="Times New Roman" w:cs="Times New Roman" w:hint="eastAsia"/>
          <w:sz w:val="18"/>
          <w:szCs w:val="18"/>
        </w:rPr>
        <w:t>r</w:t>
      </w:r>
      <w:r>
        <w:rPr>
          <w:rFonts w:ascii="Times New Roman" w:eastAsia="宋体" w:hAnsi="Times New Roman" w:cs="Times New Roman"/>
          <w:sz w:val="18"/>
          <w:szCs w:val="18"/>
        </w:rPr>
        <w:t xml:space="preserve">ole of ICT-Based </w:t>
      </w:r>
      <w:r>
        <w:rPr>
          <w:rFonts w:ascii="Times New Roman" w:eastAsia="宋体" w:hAnsi="Times New Roman" w:cs="Times New Roman" w:hint="eastAsia"/>
          <w:sz w:val="18"/>
          <w:szCs w:val="18"/>
        </w:rPr>
        <w:t>d</w:t>
      </w:r>
      <w:r>
        <w:rPr>
          <w:rFonts w:ascii="Times New Roman" w:eastAsia="宋体" w:hAnsi="Times New Roman" w:cs="Times New Roman"/>
          <w:sz w:val="18"/>
          <w:szCs w:val="18"/>
        </w:rPr>
        <w:t xml:space="preserve">igital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rade”</w:t>
      </w:r>
      <w:r>
        <w:rPr>
          <w:rFonts w:ascii="Times New Roman" w:eastAsia="宋体" w:hAnsi="Times New Roman" w:cs="Times New Roman" w:hint="eastAsia"/>
          <w:sz w:val="18"/>
          <w:szCs w:val="18"/>
        </w:rPr>
        <w:t xml:space="preserve">, </w:t>
      </w:r>
      <w:r>
        <w:rPr>
          <w:rFonts w:ascii="Times New Roman" w:eastAsia="宋体" w:hAnsi="Times New Roman" w:cs="Times New Roman"/>
          <w:i/>
          <w:iCs/>
          <w:sz w:val="18"/>
          <w:szCs w:val="18"/>
        </w:rPr>
        <w:t>Frontiers in Environmental Science</w:t>
      </w:r>
      <w:r>
        <w:rPr>
          <w:rFonts w:ascii="Times New Roman" w:eastAsia="宋体" w:hAnsi="Times New Roman" w:cs="Times New Roman"/>
          <w:sz w:val="18"/>
          <w:szCs w:val="18"/>
        </w:rPr>
        <w:t>: 639.</w:t>
      </w:r>
    </w:p>
    <w:p w:rsidR="00366207" w:rsidRDefault="00366207">
      <w:pPr>
        <w:pStyle w:val="2"/>
        <w:spacing w:after="0"/>
        <w:ind w:leftChars="0" w:left="0"/>
      </w:pPr>
    </w:p>
    <w:p w:rsidR="00366207" w:rsidRDefault="00000000">
      <w:pPr>
        <w:jc w:val="center"/>
        <w:rPr>
          <w:rFonts w:ascii="Times New Roman" w:eastAsia="宋体" w:hAnsi="Times New Roman" w:cs="Times New Roman"/>
          <w:b/>
          <w:szCs w:val="21"/>
        </w:rPr>
      </w:pPr>
      <w:r>
        <w:rPr>
          <w:rFonts w:ascii="Times New Roman" w:eastAsia="宋体" w:hAnsi="Times New Roman" w:cs="Times New Roman"/>
          <w:b/>
          <w:szCs w:val="21"/>
        </w:rPr>
        <w:t xml:space="preserve">Research on the </w:t>
      </w:r>
      <w:r>
        <w:rPr>
          <w:rFonts w:ascii="Times New Roman" w:eastAsia="宋体" w:hAnsi="Times New Roman" w:cs="Times New Roman" w:hint="eastAsia"/>
          <w:b/>
          <w:szCs w:val="21"/>
        </w:rPr>
        <w:t>I</w:t>
      </w:r>
      <w:r>
        <w:rPr>
          <w:rFonts w:ascii="Times New Roman" w:eastAsia="宋体" w:hAnsi="Times New Roman" w:cs="Times New Roman"/>
          <w:b/>
          <w:szCs w:val="21"/>
        </w:rPr>
        <w:t xml:space="preserve">mpact of </w:t>
      </w:r>
      <w:r>
        <w:rPr>
          <w:rFonts w:ascii="Times New Roman" w:eastAsia="宋体" w:hAnsi="Times New Roman" w:cs="Times New Roman" w:hint="eastAsia"/>
          <w:b/>
          <w:szCs w:val="21"/>
        </w:rPr>
        <w:t>D</w:t>
      </w:r>
      <w:r>
        <w:rPr>
          <w:rFonts w:ascii="Times New Roman" w:eastAsia="宋体" w:hAnsi="Times New Roman" w:cs="Times New Roman"/>
          <w:b/>
          <w:szCs w:val="21"/>
        </w:rPr>
        <w:t xml:space="preserve">igital </w:t>
      </w:r>
      <w:r>
        <w:rPr>
          <w:rFonts w:ascii="Times New Roman" w:eastAsia="宋体" w:hAnsi="Times New Roman" w:cs="Times New Roman" w:hint="eastAsia"/>
          <w:b/>
          <w:szCs w:val="21"/>
        </w:rPr>
        <w:t>S</w:t>
      </w:r>
      <w:r>
        <w:rPr>
          <w:rFonts w:ascii="Times New Roman" w:eastAsia="宋体" w:hAnsi="Times New Roman" w:cs="Times New Roman"/>
          <w:b/>
          <w:szCs w:val="21"/>
        </w:rPr>
        <w:t xml:space="preserve">ervice </w:t>
      </w:r>
      <w:r>
        <w:rPr>
          <w:rFonts w:ascii="Times New Roman" w:eastAsia="宋体" w:hAnsi="Times New Roman" w:cs="Times New Roman" w:hint="eastAsia"/>
          <w:b/>
          <w:szCs w:val="21"/>
        </w:rPr>
        <w:t>T</w:t>
      </w:r>
      <w:r>
        <w:rPr>
          <w:rFonts w:ascii="Times New Roman" w:eastAsia="宋体" w:hAnsi="Times New Roman" w:cs="Times New Roman"/>
          <w:b/>
          <w:szCs w:val="21"/>
        </w:rPr>
        <w:t xml:space="preserve">rade </w:t>
      </w:r>
      <w:r>
        <w:rPr>
          <w:rFonts w:ascii="Times New Roman" w:eastAsia="宋体" w:hAnsi="Times New Roman" w:cs="Times New Roman" w:hint="eastAsia"/>
          <w:b/>
          <w:szCs w:val="21"/>
        </w:rPr>
        <w:t>O</w:t>
      </w:r>
      <w:r>
        <w:rPr>
          <w:rFonts w:ascii="Times New Roman" w:eastAsia="宋体" w:hAnsi="Times New Roman" w:cs="Times New Roman"/>
          <w:b/>
          <w:szCs w:val="21"/>
        </w:rPr>
        <w:t xml:space="preserve">pening on </w:t>
      </w:r>
      <w:r>
        <w:rPr>
          <w:rFonts w:ascii="Times New Roman" w:eastAsia="宋体" w:hAnsi="Times New Roman" w:cs="Times New Roman" w:hint="eastAsia"/>
          <w:b/>
          <w:szCs w:val="21"/>
        </w:rPr>
        <w:t>E</w:t>
      </w:r>
      <w:r>
        <w:rPr>
          <w:rFonts w:ascii="Times New Roman" w:eastAsia="宋体" w:hAnsi="Times New Roman" w:cs="Times New Roman"/>
          <w:b/>
          <w:szCs w:val="21"/>
        </w:rPr>
        <w:t xml:space="preserve">nterprise </w:t>
      </w:r>
      <w:r>
        <w:rPr>
          <w:rFonts w:ascii="Times New Roman" w:eastAsia="宋体" w:hAnsi="Times New Roman" w:cs="Times New Roman" w:hint="eastAsia"/>
          <w:b/>
          <w:szCs w:val="21"/>
        </w:rPr>
        <w:t>I</w:t>
      </w:r>
      <w:r>
        <w:rPr>
          <w:rFonts w:ascii="Times New Roman" w:eastAsia="宋体" w:hAnsi="Times New Roman" w:cs="Times New Roman"/>
          <w:b/>
          <w:szCs w:val="21"/>
        </w:rPr>
        <w:t>nnovation</w:t>
      </w:r>
    </w:p>
    <w:p w:rsidR="00366207" w:rsidRDefault="00366207">
      <w:pPr>
        <w:pStyle w:val="2"/>
        <w:spacing w:after="0"/>
        <w:ind w:leftChars="0" w:left="0"/>
      </w:pPr>
    </w:p>
    <w:p w:rsidR="00366207" w:rsidRDefault="00000000">
      <w:pPr>
        <w:pStyle w:val="2"/>
        <w:spacing w:after="0"/>
        <w:ind w:leftChars="0" w:left="0" w:firstLine="361"/>
        <w:rPr>
          <w:rFonts w:ascii="Times New Roman" w:eastAsiaTheme="minorEastAsia" w:hAnsi="Times New Roman"/>
          <w:sz w:val="18"/>
          <w:szCs w:val="18"/>
        </w:rPr>
      </w:pPr>
      <w:r>
        <w:rPr>
          <w:rFonts w:ascii="Times New Roman" w:hAnsi="Times New Roman"/>
          <w:b/>
          <w:sz w:val="18"/>
          <w:szCs w:val="18"/>
        </w:rPr>
        <w:t>Abstract</w:t>
      </w:r>
      <w:r>
        <w:rPr>
          <w:rFonts w:ascii="Times New Roman" w:hAnsi="Times New Roman" w:hint="eastAsia"/>
          <w:b/>
          <w:sz w:val="18"/>
          <w:szCs w:val="18"/>
        </w:rPr>
        <w:t xml:space="preserve">: </w:t>
      </w:r>
      <w:r>
        <w:rPr>
          <w:rFonts w:ascii="Times New Roman" w:hAnsi="Times New Roman"/>
          <w:bCs/>
          <w:sz w:val="18"/>
          <w:szCs w:val="18"/>
        </w:rPr>
        <w:t>The vigorous development of digital service trade has brought new opportunities for Chinese enterprises to innovate, and it is of great significance to deeply explore the micro-path through which the opening of digital service trade affects enterprise innovation.</w:t>
      </w:r>
      <w:r>
        <w:rPr>
          <w:rFonts w:ascii="Times New Roman" w:hAnsi="Times New Roman" w:hint="eastAsia"/>
          <w:bCs/>
          <w:sz w:val="18"/>
          <w:szCs w:val="18"/>
        </w:rPr>
        <w:t xml:space="preserve"> </w:t>
      </w:r>
      <w:r>
        <w:rPr>
          <w:rFonts w:ascii="Times New Roman" w:hAnsi="Times New Roman"/>
          <w:bCs/>
          <w:sz w:val="18"/>
          <w:szCs w:val="18"/>
        </w:rPr>
        <w:t xml:space="preserve">This paper innovatively measures the openness of digital </w:t>
      </w:r>
      <w:r>
        <w:rPr>
          <w:rFonts w:ascii="Times New Roman" w:hAnsi="Times New Roman"/>
          <w:bCs/>
          <w:sz w:val="18"/>
          <w:szCs w:val="18"/>
        </w:rPr>
        <w:lastRenderedPageBreak/>
        <w:t>service trade in various industries in China, and selects the data system of A-share listed companies from 2014 to 2019 to investigate the impact and internal mechanism of digital service trade opening</w:t>
      </w:r>
      <w:r>
        <w:rPr>
          <w:rFonts w:ascii="Times New Roman" w:hAnsi="Times New Roman" w:hint="eastAsia"/>
          <w:bCs/>
          <w:sz w:val="18"/>
          <w:szCs w:val="18"/>
        </w:rPr>
        <w:t xml:space="preserve"> </w:t>
      </w:r>
      <w:r>
        <w:rPr>
          <w:rFonts w:ascii="Times New Roman" w:hAnsi="Times New Roman"/>
          <w:bCs/>
          <w:sz w:val="18"/>
          <w:szCs w:val="18"/>
        </w:rPr>
        <w:t>on enterprise innovation.</w:t>
      </w:r>
      <w:r>
        <w:rPr>
          <w:rFonts w:ascii="Times New Roman" w:hAnsi="Times New Roman" w:hint="eastAsia"/>
          <w:bCs/>
          <w:sz w:val="18"/>
          <w:szCs w:val="18"/>
        </w:rPr>
        <w:t xml:space="preserve"> </w:t>
      </w:r>
      <w:r>
        <w:rPr>
          <w:rFonts w:ascii="Times New Roman" w:hAnsi="Times New Roman"/>
          <w:bCs/>
          <w:sz w:val="18"/>
          <w:szCs w:val="18"/>
        </w:rPr>
        <w:t>The research findings: First, digital service trade opening has a role in promoting the innovation of Chinese enterprises, not only significantly increasing the quantity of enterprise innovation, but also effectively improving the quality of enterprise innovation.</w:t>
      </w:r>
      <w:r>
        <w:rPr>
          <w:rFonts w:ascii="Times New Roman" w:hAnsi="Times New Roman" w:hint="eastAsia"/>
          <w:bCs/>
          <w:sz w:val="18"/>
          <w:szCs w:val="18"/>
        </w:rPr>
        <w:t xml:space="preserve"> Second, the mechanism test confirmed that the specific mechanism for digital service trade opening to promote enterprise innovation includes promoting the digital transformation of enterprises, improving the level of enterprise information sharing, and promoting international innovation cooperation between enterprises. Third, the heterogeneity analysis found that the promotion effect of digital service trade opening on enterprise innovation is more prominent in frontier technology enterprises, non-labor-intensive industries, highly competitive industries and areas with high intellectual property protection, but firm ownership and geographic location are not key heterogeneity factors. The research conclusions provide empirical evidence for the gradual and orderly promotion of the opening up of digital service trade and the realization of the promotion of the enterprise innovation quantity and innovation quality, and have certain reference significance for China to formulate an innovation-driven digital service </w:t>
      </w:r>
      <w:proofErr w:type="spellStart"/>
      <w:r>
        <w:rPr>
          <w:rFonts w:ascii="Times New Roman" w:hAnsi="Times New Roman" w:hint="eastAsia"/>
          <w:bCs/>
          <w:sz w:val="18"/>
          <w:szCs w:val="18"/>
        </w:rPr>
        <w:t>trade.open</w:t>
      </w:r>
      <w:proofErr w:type="spellEnd"/>
      <w:r>
        <w:rPr>
          <w:rFonts w:ascii="Times New Roman" w:hAnsi="Times New Roman" w:hint="eastAsia"/>
          <w:bCs/>
          <w:sz w:val="18"/>
          <w:szCs w:val="18"/>
        </w:rPr>
        <w:t xml:space="preserve"> policy.</w:t>
      </w:r>
    </w:p>
    <w:p w:rsidR="00366207" w:rsidRDefault="00000000">
      <w:pPr>
        <w:pStyle w:val="2"/>
        <w:spacing w:after="0"/>
        <w:ind w:leftChars="0" w:left="0" w:firstLine="361"/>
        <w:rPr>
          <w:sz w:val="18"/>
          <w:szCs w:val="18"/>
        </w:rPr>
      </w:pPr>
      <w:r>
        <w:rPr>
          <w:rFonts w:ascii="Times New Roman" w:hAnsi="Times New Roman"/>
          <w:b/>
          <w:sz w:val="18"/>
          <w:szCs w:val="18"/>
        </w:rPr>
        <w:t>Key</w:t>
      </w:r>
      <w:r>
        <w:rPr>
          <w:rFonts w:ascii="Times New Roman" w:hAnsi="Times New Roman" w:hint="eastAsia"/>
          <w:b/>
          <w:sz w:val="18"/>
          <w:szCs w:val="18"/>
        </w:rPr>
        <w:t xml:space="preserve"> </w:t>
      </w:r>
      <w:r>
        <w:rPr>
          <w:rFonts w:ascii="Times New Roman" w:hAnsi="Times New Roman"/>
          <w:b/>
          <w:sz w:val="18"/>
          <w:szCs w:val="18"/>
        </w:rPr>
        <w:t>words</w:t>
      </w:r>
      <w:r>
        <w:rPr>
          <w:rFonts w:ascii="Times New Roman" w:hAnsi="Times New Roman"/>
          <w:bCs/>
          <w:sz w:val="18"/>
          <w:szCs w:val="18"/>
        </w:rPr>
        <w:t>:</w:t>
      </w:r>
      <w:r>
        <w:rPr>
          <w:rFonts w:ascii="Times New Roman" w:hAnsi="Times New Roman"/>
          <w:b/>
          <w:sz w:val="18"/>
          <w:szCs w:val="18"/>
        </w:rPr>
        <w:t xml:space="preserve"> </w:t>
      </w:r>
      <w:r>
        <w:rPr>
          <w:rFonts w:ascii="Times New Roman" w:hAnsi="Times New Roman" w:hint="eastAsia"/>
          <w:bCs/>
          <w:sz w:val="18"/>
          <w:szCs w:val="18"/>
        </w:rPr>
        <w:t>d</w:t>
      </w:r>
      <w:r>
        <w:rPr>
          <w:rFonts w:ascii="Times New Roman" w:eastAsiaTheme="minorEastAsia" w:hAnsi="Times New Roman"/>
          <w:sz w:val="18"/>
          <w:szCs w:val="18"/>
        </w:rPr>
        <w:t xml:space="preserve">igital </w:t>
      </w:r>
      <w:r>
        <w:rPr>
          <w:rFonts w:ascii="Times New Roman" w:eastAsiaTheme="minorEastAsia" w:hAnsi="Times New Roman" w:hint="eastAsia"/>
          <w:sz w:val="18"/>
          <w:szCs w:val="18"/>
        </w:rPr>
        <w:t>s</w:t>
      </w:r>
      <w:r>
        <w:rPr>
          <w:rFonts w:ascii="Times New Roman" w:eastAsiaTheme="minorEastAsia" w:hAnsi="Times New Roman"/>
          <w:sz w:val="18"/>
          <w:szCs w:val="18"/>
        </w:rPr>
        <w:t xml:space="preserve">ervice </w:t>
      </w:r>
      <w:r>
        <w:rPr>
          <w:rFonts w:ascii="Times New Roman" w:eastAsiaTheme="minorEastAsia" w:hAnsi="Times New Roman" w:hint="eastAsia"/>
          <w:sz w:val="18"/>
          <w:szCs w:val="18"/>
        </w:rPr>
        <w:t>t</w:t>
      </w:r>
      <w:r>
        <w:rPr>
          <w:rFonts w:ascii="Times New Roman" w:eastAsiaTheme="minorEastAsia" w:hAnsi="Times New Roman"/>
          <w:sz w:val="18"/>
          <w:szCs w:val="18"/>
        </w:rPr>
        <w:t xml:space="preserve">rade </w:t>
      </w:r>
      <w:r>
        <w:rPr>
          <w:rFonts w:ascii="Times New Roman" w:eastAsiaTheme="minorEastAsia" w:hAnsi="Times New Roman" w:hint="eastAsia"/>
          <w:sz w:val="18"/>
          <w:szCs w:val="18"/>
        </w:rPr>
        <w:t>o</w:t>
      </w:r>
      <w:r>
        <w:rPr>
          <w:rFonts w:ascii="Times New Roman" w:eastAsiaTheme="minorEastAsia" w:hAnsi="Times New Roman"/>
          <w:sz w:val="18"/>
          <w:szCs w:val="18"/>
        </w:rPr>
        <w:t>pening</w:t>
      </w:r>
      <w:r>
        <w:rPr>
          <w:rFonts w:ascii="Times New Roman" w:hAnsi="Times New Roman"/>
          <w:sz w:val="18"/>
          <w:szCs w:val="18"/>
        </w:rPr>
        <w:t xml:space="preserve">; </w:t>
      </w:r>
      <w:r>
        <w:rPr>
          <w:rFonts w:ascii="Times New Roman" w:hAnsi="Times New Roman" w:hint="eastAsia"/>
          <w:sz w:val="18"/>
          <w:szCs w:val="18"/>
        </w:rPr>
        <w:t>e</w:t>
      </w:r>
      <w:r>
        <w:rPr>
          <w:rFonts w:ascii="Times New Roman" w:hAnsi="Times New Roman"/>
          <w:sz w:val="18"/>
          <w:szCs w:val="18"/>
        </w:rPr>
        <w:t xml:space="preserve">nterprise </w:t>
      </w:r>
      <w:r>
        <w:rPr>
          <w:rFonts w:ascii="Times New Roman" w:hAnsi="Times New Roman" w:hint="eastAsia"/>
          <w:sz w:val="18"/>
          <w:szCs w:val="18"/>
        </w:rPr>
        <w:t>i</w:t>
      </w:r>
      <w:r>
        <w:rPr>
          <w:rFonts w:ascii="Times New Roman" w:hAnsi="Times New Roman"/>
          <w:sz w:val="18"/>
          <w:szCs w:val="18"/>
        </w:rPr>
        <w:t xml:space="preserve">nnovation; </w:t>
      </w:r>
      <w:r>
        <w:rPr>
          <w:rFonts w:ascii="Times New Roman" w:hAnsi="Times New Roman" w:hint="eastAsia"/>
          <w:sz w:val="18"/>
          <w:szCs w:val="18"/>
        </w:rPr>
        <w:t>d</w:t>
      </w:r>
      <w:r>
        <w:rPr>
          <w:rFonts w:ascii="Times New Roman" w:hAnsi="Times New Roman"/>
          <w:sz w:val="18"/>
          <w:szCs w:val="18"/>
        </w:rPr>
        <w:t xml:space="preserve">igital </w:t>
      </w:r>
      <w:r>
        <w:rPr>
          <w:rFonts w:ascii="Times New Roman" w:hAnsi="Times New Roman" w:hint="eastAsia"/>
          <w:sz w:val="18"/>
          <w:szCs w:val="18"/>
        </w:rPr>
        <w:t>t</w:t>
      </w:r>
      <w:r>
        <w:rPr>
          <w:rFonts w:ascii="Times New Roman" w:hAnsi="Times New Roman"/>
          <w:sz w:val="18"/>
          <w:szCs w:val="18"/>
        </w:rPr>
        <w:t xml:space="preserve">ransformation; </w:t>
      </w:r>
      <w:r>
        <w:rPr>
          <w:rFonts w:ascii="Times New Roman" w:hAnsi="Times New Roman" w:hint="eastAsia"/>
          <w:sz w:val="18"/>
          <w:szCs w:val="18"/>
        </w:rPr>
        <w:t>i</w:t>
      </w:r>
      <w:r>
        <w:rPr>
          <w:rFonts w:ascii="Times New Roman" w:hAnsi="Times New Roman"/>
          <w:sz w:val="18"/>
          <w:szCs w:val="18"/>
        </w:rPr>
        <w:t xml:space="preserve">nformation </w:t>
      </w:r>
      <w:r>
        <w:rPr>
          <w:rFonts w:ascii="Times New Roman" w:hAnsi="Times New Roman" w:hint="eastAsia"/>
          <w:sz w:val="18"/>
          <w:szCs w:val="18"/>
        </w:rPr>
        <w:t>s</w:t>
      </w:r>
      <w:r>
        <w:rPr>
          <w:rFonts w:ascii="Times New Roman" w:hAnsi="Times New Roman"/>
          <w:sz w:val="18"/>
          <w:szCs w:val="18"/>
        </w:rPr>
        <w:t xml:space="preserve">haring; </w:t>
      </w:r>
      <w:r>
        <w:rPr>
          <w:rFonts w:ascii="Times New Roman" w:hAnsi="Times New Roman" w:hint="eastAsia"/>
          <w:sz w:val="18"/>
          <w:szCs w:val="18"/>
        </w:rPr>
        <w:t>i</w:t>
      </w:r>
      <w:r>
        <w:rPr>
          <w:rFonts w:ascii="Times New Roman" w:hAnsi="Times New Roman"/>
          <w:sz w:val="18"/>
          <w:szCs w:val="18"/>
        </w:rPr>
        <w:t xml:space="preserve">nternational </w:t>
      </w:r>
      <w:r>
        <w:rPr>
          <w:rFonts w:ascii="Times New Roman" w:hAnsi="Times New Roman" w:hint="eastAsia"/>
          <w:sz w:val="18"/>
          <w:szCs w:val="18"/>
        </w:rPr>
        <w:t>i</w:t>
      </w:r>
      <w:r>
        <w:rPr>
          <w:rFonts w:ascii="Times New Roman" w:hAnsi="Times New Roman"/>
          <w:sz w:val="18"/>
          <w:szCs w:val="18"/>
        </w:rPr>
        <w:t xml:space="preserve">nnovation </w:t>
      </w:r>
      <w:r>
        <w:rPr>
          <w:rFonts w:ascii="Times New Roman" w:hAnsi="Times New Roman" w:hint="eastAsia"/>
          <w:sz w:val="18"/>
          <w:szCs w:val="18"/>
        </w:rPr>
        <w:t>c</w:t>
      </w:r>
      <w:r>
        <w:rPr>
          <w:rFonts w:ascii="Times New Roman" w:hAnsi="Times New Roman"/>
          <w:sz w:val="18"/>
          <w:szCs w:val="18"/>
        </w:rPr>
        <w:t>ooperation</w:t>
      </w:r>
      <w:r>
        <w:rPr>
          <w:rFonts w:ascii="Times New Roman" w:hAnsi="Times New Roman" w:hint="eastAsia"/>
          <w:sz w:val="18"/>
          <w:szCs w:val="18"/>
        </w:rPr>
        <w:t>.</w:t>
      </w:r>
    </w:p>
    <w:sectPr w:rsidR="0036620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2E4" w:rsidRDefault="006E72E4">
      <w:r>
        <w:separator/>
      </w:r>
    </w:p>
  </w:endnote>
  <w:endnote w:type="continuationSeparator" w:id="0">
    <w:p w:rsidR="006E72E4" w:rsidRDefault="006E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楷体">
    <w:altName w:val="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FZSSK--GBK1-0">
    <w:altName w:val="Calibri"/>
    <w:charset w:val="00"/>
    <w:family w:val="auto"/>
    <w:pitch w:val="default"/>
  </w:font>
  <w:font w:name="FZSSJW--GB1-0">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2E4" w:rsidRDefault="006E72E4">
      <w:r>
        <w:separator/>
      </w:r>
    </w:p>
  </w:footnote>
  <w:footnote w:type="continuationSeparator" w:id="0">
    <w:p w:rsidR="006E72E4" w:rsidRDefault="006E72E4">
      <w:r>
        <w:continuationSeparator/>
      </w:r>
    </w:p>
  </w:footnote>
  <w:footnote w:id="1">
    <w:p w:rsidR="00366207" w:rsidRDefault="00000000">
      <w:pPr>
        <w:pStyle w:val="af0"/>
        <w:rPr>
          <w:rFonts w:ascii="Times New Roman" w:eastAsia="宋体" w:hAnsi="Times New Roman" w:cs="Times New Roman"/>
          <w:szCs w:val="21"/>
        </w:rPr>
      </w:pPr>
      <w:r>
        <w:rPr>
          <w:rStyle w:val="afa"/>
          <w:rFonts w:ascii="Times New Roman" w:hAnsi="Times New Roman" w:cs="Times New Roman"/>
          <w:vertAlign w:val="baseline"/>
        </w:rPr>
        <w:footnoteRef/>
      </w:r>
      <w:r>
        <w:t xml:space="preserve"> </w:t>
      </w:r>
      <w:r>
        <w:rPr>
          <w:rFonts w:hint="eastAsia"/>
        </w:rPr>
        <w:t>本文</w:t>
      </w:r>
      <w:r>
        <w:rPr>
          <w:rFonts w:ascii="Times New Roman" w:eastAsia="宋体" w:hAnsi="Times New Roman" w:cs="Times New Roman"/>
          <w:szCs w:val="21"/>
        </w:rPr>
        <w:t>使用</w:t>
      </w:r>
      <w:r>
        <w:rPr>
          <w:rFonts w:ascii="Times New Roman" w:eastAsia="宋体" w:hAnsi="Times New Roman" w:cs="Times New Roman"/>
          <w:szCs w:val="21"/>
        </w:rPr>
        <w:t>20</w:t>
      </w:r>
      <w:r>
        <w:rPr>
          <w:rFonts w:ascii="Times New Roman" w:eastAsia="宋体" w:hAnsi="Times New Roman" w:cs="Times New Roman" w:hint="eastAsia"/>
          <w:szCs w:val="21"/>
        </w:rPr>
        <w:t>15</w:t>
      </w:r>
      <w:r>
        <w:rPr>
          <w:rFonts w:ascii="Times New Roman" w:eastAsia="宋体" w:hAnsi="Times New Roman" w:cs="Times New Roman"/>
          <w:szCs w:val="21"/>
        </w:rPr>
        <w:t>年的投入产出表代替</w:t>
      </w:r>
      <w:r>
        <w:rPr>
          <w:rFonts w:ascii="Times New Roman" w:eastAsia="宋体" w:hAnsi="Times New Roman" w:cs="Times New Roman"/>
          <w:szCs w:val="21"/>
        </w:rPr>
        <w:t>20</w:t>
      </w:r>
      <w:r>
        <w:rPr>
          <w:rFonts w:ascii="Times New Roman" w:eastAsia="宋体" w:hAnsi="Times New Roman" w:cs="Times New Roman" w:hint="eastAsia"/>
          <w:szCs w:val="21"/>
        </w:rPr>
        <w:t>14</w:t>
      </w:r>
      <w:r>
        <w:rPr>
          <w:rFonts w:ascii="Times New Roman" w:eastAsia="宋体" w:hAnsi="Times New Roman" w:cs="Times New Roman"/>
          <w:szCs w:val="21"/>
        </w:rPr>
        <w:t>年的投入产出表，使用</w:t>
      </w:r>
      <w:r>
        <w:rPr>
          <w:rFonts w:ascii="Times New Roman" w:eastAsia="宋体" w:hAnsi="Times New Roman" w:cs="Times New Roman"/>
          <w:szCs w:val="21"/>
        </w:rPr>
        <w:t>20</w:t>
      </w:r>
      <w:r>
        <w:rPr>
          <w:rFonts w:ascii="Times New Roman" w:eastAsia="宋体" w:hAnsi="Times New Roman" w:cs="Times New Roman" w:hint="eastAsia"/>
          <w:szCs w:val="21"/>
        </w:rPr>
        <w:t>17</w:t>
      </w:r>
      <w:r>
        <w:rPr>
          <w:rFonts w:ascii="Times New Roman" w:eastAsia="宋体" w:hAnsi="Times New Roman" w:cs="Times New Roman"/>
          <w:szCs w:val="21"/>
        </w:rPr>
        <w:t>年</w:t>
      </w:r>
      <w:r>
        <w:rPr>
          <w:rFonts w:ascii="Times New Roman" w:hAnsi="Times New Roman" w:cs="Times New Roman" w:hint="eastAsia"/>
          <w:szCs w:val="21"/>
        </w:rPr>
        <w:t>的</w:t>
      </w:r>
      <w:r>
        <w:rPr>
          <w:rFonts w:ascii="Times New Roman" w:eastAsia="宋体" w:hAnsi="Times New Roman" w:cs="Times New Roman"/>
          <w:szCs w:val="21"/>
        </w:rPr>
        <w:t>投入产出表代替</w:t>
      </w:r>
      <w:r>
        <w:rPr>
          <w:rFonts w:ascii="Times New Roman" w:hAnsi="Times New Roman" w:cs="Times New Roman" w:hint="eastAsia"/>
          <w:szCs w:val="21"/>
        </w:rPr>
        <w:t>2016</w:t>
      </w:r>
      <w:r>
        <w:rPr>
          <w:rFonts w:ascii="Times New Roman" w:hAnsi="Times New Roman" w:cs="Times New Roman" w:hint="eastAsia"/>
          <w:szCs w:val="21"/>
        </w:rPr>
        <w:t>年</w:t>
      </w:r>
      <w:r>
        <w:rPr>
          <w:rFonts w:ascii="Times New Roman" w:eastAsia="宋体" w:hAnsi="Times New Roman" w:cs="Times New Roman"/>
          <w:szCs w:val="21"/>
        </w:rPr>
        <w:t>的投入产出表</w:t>
      </w:r>
      <w:r>
        <w:rPr>
          <w:rFonts w:ascii="Times New Roman" w:hAnsi="Times New Roman" w:cs="Times New Roman" w:hint="eastAsia"/>
          <w:szCs w:val="21"/>
        </w:rPr>
        <w:t>，</w:t>
      </w:r>
      <w:r>
        <w:rPr>
          <w:rFonts w:ascii="Times New Roman" w:eastAsia="宋体" w:hAnsi="Times New Roman" w:cs="Times New Roman"/>
          <w:szCs w:val="21"/>
        </w:rPr>
        <w:t>使用</w:t>
      </w:r>
      <w:r>
        <w:rPr>
          <w:rFonts w:ascii="Times New Roman" w:eastAsia="宋体" w:hAnsi="Times New Roman" w:cs="Times New Roman"/>
          <w:szCs w:val="21"/>
        </w:rPr>
        <w:t>20</w:t>
      </w:r>
      <w:r>
        <w:rPr>
          <w:rFonts w:ascii="Times New Roman" w:eastAsia="宋体" w:hAnsi="Times New Roman" w:cs="Times New Roman" w:hint="eastAsia"/>
          <w:szCs w:val="21"/>
        </w:rPr>
        <w:t>18</w:t>
      </w:r>
      <w:r>
        <w:rPr>
          <w:rFonts w:ascii="Times New Roman" w:eastAsia="宋体" w:hAnsi="Times New Roman" w:cs="Times New Roman"/>
          <w:szCs w:val="21"/>
        </w:rPr>
        <w:t>年</w:t>
      </w:r>
      <w:r>
        <w:rPr>
          <w:rFonts w:ascii="Times New Roman" w:hAnsi="Times New Roman" w:cs="Times New Roman" w:hint="eastAsia"/>
          <w:szCs w:val="21"/>
        </w:rPr>
        <w:t>的</w:t>
      </w:r>
      <w:r>
        <w:rPr>
          <w:rFonts w:ascii="Times New Roman" w:eastAsia="宋体" w:hAnsi="Times New Roman" w:cs="Times New Roman"/>
          <w:szCs w:val="21"/>
        </w:rPr>
        <w:t>投入产出表代替</w:t>
      </w:r>
      <w:r>
        <w:rPr>
          <w:rFonts w:ascii="Times New Roman" w:eastAsia="宋体" w:hAnsi="Times New Roman" w:cs="Times New Roman"/>
          <w:szCs w:val="21"/>
        </w:rPr>
        <w:t>2</w:t>
      </w:r>
      <w:r>
        <w:rPr>
          <w:rFonts w:ascii="Times New Roman" w:hAnsi="Times New Roman" w:cs="Times New Roman" w:hint="eastAsia"/>
          <w:szCs w:val="21"/>
        </w:rPr>
        <w:t>019</w:t>
      </w:r>
      <w:r>
        <w:rPr>
          <w:rFonts w:ascii="Times New Roman" w:hAnsi="Times New Roman" w:cs="Times New Roman" w:hint="eastAsia"/>
          <w:szCs w:val="21"/>
        </w:rPr>
        <w:t>年</w:t>
      </w:r>
      <w:r>
        <w:rPr>
          <w:rFonts w:ascii="Times New Roman" w:eastAsia="宋体" w:hAnsi="Times New Roman" w:cs="Times New Roman"/>
          <w:szCs w:val="21"/>
        </w:rPr>
        <w:t>的投入产出表。</w:t>
      </w:r>
    </w:p>
  </w:footnote>
  <w:footnote w:id="2">
    <w:p w:rsidR="00366207" w:rsidRDefault="00000000">
      <w:pPr>
        <w:pStyle w:val="af0"/>
        <w:rPr>
          <w:rFonts w:ascii="Times New Roman" w:eastAsia="宋体" w:hAnsi="Times New Roman" w:cs="Times New Roman"/>
        </w:rPr>
      </w:pPr>
      <w:r>
        <w:rPr>
          <w:rStyle w:val="afa"/>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Times New Roman" w:cs="Times New Roman"/>
        </w:rPr>
        <w:t>国家知识产权局的专利数据库中存在多个单位或个人申请同一专利的情况，本文对上述情况下的申请人进行识别并拆分后再进行统计。</w:t>
      </w:r>
    </w:p>
  </w:footnote>
  <w:footnote w:id="3">
    <w:p w:rsidR="00366207" w:rsidRDefault="00000000">
      <w:pPr>
        <w:pStyle w:val="af0"/>
        <w:rPr>
          <w:rFonts w:ascii="Times New Roman" w:eastAsia="宋体" w:hAnsi="Times New Roman" w:cs="Times New Roman"/>
        </w:rPr>
      </w:pPr>
      <w:r>
        <w:rPr>
          <w:rStyle w:val="afa"/>
          <w:rFonts w:ascii="Times New Roman" w:eastAsia="宋体" w:hAnsi="Times New Roman" w:cs="Times New Roman"/>
          <w:vertAlign w:val="baseline"/>
        </w:rPr>
        <w:footnoteRef/>
      </w:r>
      <w:r>
        <w:rPr>
          <w:rFonts w:ascii="Times New Roman" w:eastAsia="宋体" w:hAnsi="Times New Roman" w:cs="Times New Roman"/>
        </w:rPr>
        <w:t xml:space="preserve"> </w:t>
      </w:r>
      <w:r>
        <w:rPr>
          <w:rFonts w:ascii="Times New Roman" w:eastAsia="宋体" w:hAnsi="Times New Roman" w:cs="Times New Roman"/>
        </w:rPr>
        <w:t>本文对专利数据库中的申请单位为个人申请人和非中国大陆企业的情况进行了剔除，与上市公司进行匹配时对企业名称进行了统一调整。</w:t>
      </w:r>
    </w:p>
  </w:footnote>
  <w:footnote w:id="4">
    <w:p w:rsidR="00366207" w:rsidRDefault="00000000">
      <w:pPr>
        <w:pStyle w:val="af0"/>
      </w:pPr>
      <w:r>
        <w:rPr>
          <w:rStyle w:val="afa"/>
        </w:rPr>
        <w:footnoteRef/>
      </w:r>
      <w:r>
        <w:t xml:space="preserve"> </w:t>
      </w:r>
      <w:r>
        <w:rPr>
          <w:rFonts w:ascii="Times New Roman" w:hAnsi="Times New Roman" w:hint="eastAsia"/>
          <w:szCs w:val="21"/>
        </w:rPr>
        <w:t>数字服务开放指数为行业－时间面板数据，无法控制行业－时间层面的固定效应。</w:t>
      </w:r>
    </w:p>
  </w:footnote>
  <w:footnote w:id="5">
    <w:p w:rsidR="00366207" w:rsidRDefault="00000000">
      <w:pPr>
        <w:pStyle w:val="af0"/>
      </w:pPr>
      <w:r>
        <w:rPr>
          <w:rStyle w:val="afa"/>
        </w:rPr>
        <w:footnoteRef/>
      </w:r>
      <w:r>
        <w:t xml:space="preserve"> </w:t>
      </w:r>
      <w:r>
        <w:rPr>
          <w:rFonts w:hint="eastAsia"/>
        </w:rPr>
        <w:t>若企业的</w:t>
      </w:r>
      <w:r>
        <w:rPr>
          <w:rFonts w:ascii="Times New Roman" w:hAnsi="Times New Roman" w:cs="Times New Roman"/>
        </w:rPr>
        <w:t>研发支出大于</w:t>
      </w:r>
      <w:r>
        <w:rPr>
          <w:rFonts w:ascii="Times New Roman" w:hAnsi="Times New Roman" w:cs="Times New Roman"/>
        </w:rPr>
        <w:t>1</w:t>
      </w:r>
      <w:r>
        <w:rPr>
          <w:rFonts w:ascii="Times New Roman" w:hAnsi="Times New Roman" w:cs="Times New Roman"/>
        </w:rPr>
        <w:t>，则企业</w:t>
      </w:r>
      <w:r>
        <w:rPr>
          <w:rFonts w:ascii="Times New Roman" w:eastAsia="宋体" w:hAnsi="Times New Roman" w:cs="Times New Roman" w:hint="eastAsia"/>
        </w:rPr>
        <w:t>选择进行</w:t>
      </w:r>
      <w:r>
        <w:rPr>
          <w:rFonts w:ascii="Times New Roman" w:eastAsia="宋体" w:hAnsi="Times New Roman" w:cs="Times New Roman"/>
        </w:rPr>
        <w:t>创新活动</w:t>
      </w:r>
      <w:r>
        <w:rPr>
          <w:rFonts w:ascii="Times New Roman" w:eastAsia="宋体" w:hAnsi="Times New Roman" w:cs="Times New Roman" w:hint="eastAsia"/>
        </w:rPr>
        <w:t>的</w:t>
      </w:r>
      <w:r>
        <w:rPr>
          <w:rFonts w:ascii="Times New Roman" w:eastAsia="宋体" w:hAnsi="Times New Roman" w:cs="Times New Roman"/>
        </w:rPr>
        <w:t>虚拟变量取值为</w:t>
      </w:r>
      <w:r>
        <w:rPr>
          <w:rFonts w:ascii="Times New Roman" w:eastAsia="宋体" w:hAnsi="Times New Roman" w:cs="Times New Roman"/>
        </w:rPr>
        <w:t>1</w:t>
      </w:r>
      <w:r>
        <w:rPr>
          <w:rFonts w:ascii="Times New Roman" w:eastAsia="宋体" w:hAnsi="Times New Roman" w:cs="Times New Roman"/>
        </w:rPr>
        <w:t>，其余取值为</w:t>
      </w:r>
      <w:r>
        <w:rPr>
          <w:rFonts w:ascii="Times New Roman" w:eastAsia="宋体" w:hAnsi="Times New Roman" w:cs="Times New Roman"/>
        </w:rPr>
        <w:t>0</w:t>
      </w:r>
      <w:r>
        <w:rPr>
          <w:rFonts w:ascii="Times New Roman" w:eastAsia="宋体" w:hAnsi="Times New Roman" w:cs="Times New Roman" w:hint="eastAsia"/>
        </w:rPr>
        <w:t>。</w:t>
      </w:r>
    </w:p>
  </w:footnote>
  <w:footnote w:id="6">
    <w:p w:rsidR="00366207" w:rsidRDefault="00000000">
      <w:pPr>
        <w:pStyle w:val="af0"/>
      </w:pPr>
      <w:r>
        <w:rPr>
          <w:rStyle w:val="afa"/>
        </w:rPr>
        <w:footnoteRef/>
      </w:r>
      <w:r>
        <w:t xml:space="preserve"> </w:t>
      </w:r>
      <w:r>
        <w:rPr>
          <w:rFonts w:hint="eastAsia"/>
        </w:rPr>
        <w:t>关键词词汇表参考吴非等（</w:t>
      </w:r>
      <w:r>
        <w:rPr>
          <w:rFonts w:ascii="Times New Roman" w:hAnsi="Times New Roman" w:cs="Times New Roman"/>
        </w:rPr>
        <w:t>2021</w:t>
      </w:r>
      <w:r>
        <w:rPr>
          <w:rFonts w:hint="eastAsia"/>
        </w:rPr>
        <w:t>）的数字化转型特征词库，包括“软件”“网络平台”“智能平台”“数据系统”“数字化”“数据平台”“人工智能”“机器学习”“数字分析”“大数据”“区块链”“物联网”“深度学习”“云计算”“工业互联网”等。</w:t>
      </w:r>
    </w:p>
  </w:footnote>
  <w:footnote w:id="7">
    <w:p w:rsidR="00366207" w:rsidRDefault="00000000">
      <w:pPr>
        <w:pStyle w:val="2"/>
        <w:spacing w:after="0"/>
        <w:ind w:leftChars="0" w:left="0" w:firstLineChars="0" w:firstLine="0"/>
        <w:rPr>
          <w:rFonts w:asciiTheme="minorHAnsi" w:eastAsiaTheme="minorEastAsia" w:hAnsiTheme="minorHAnsi" w:cstheme="minorBidi"/>
          <w:sz w:val="15"/>
        </w:rPr>
      </w:pPr>
      <w:r>
        <w:rPr>
          <w:rStyle w:val="afa"/>
          <w:rFonts w:cs="Calibri"/>
          <w:sz w:val="15"/>
        </w:rPr>
        <w:footnoteRef/>
      </w:r>
      <w:r>
        <w:t xml:space="preserve"> </w:t>
      </w:r>
      <w:r>
        <w:rPr>
          <w:rFonts w:asciiTheme="minorHAnsi" w:eastAsiaTheme="minorEastAsia" w:hAnsiTheme="minorHAnsi" w:cstheme="minorBidi" w:hint="eastAsia"/>
          <w:sz w:val="15"/>
        </w:rPr>
        <w:t>作为稳健性检验，本文亦采用“企业数字化相关词汇频数总和除以年报</w:t>
      </w:r>
      <w:r>
        <w:rPr>
          <w:rFonts w:ascii="Times New Roman" w:eastAsiaTheme="minorEastAsia" w:hAnsi="Times New Roman"/>
          <w:sz w:val="15"/>
        </w:rPr>
        <w:t>MD&amp;A</w:t>
      </w:r>
      <w:r>
        <w:rPr>
          <w:rFonts w:asciiTheme="minorHAnsi" w:eastAsiaTheme="minorEastAsia" w:hAnsiTheme="minorHAnsi" w:cstheme="minorBidi" w:hint="eastAsia"/>
          <w:sz w:val="15"/>
        </w:rPr>
        <w:t>语段长度”衡量企业数字化程度，发现研究结论依然成立。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2M2Q0ZWI5ZGMzZGM0ZGU5MTBiZTkwNWRlZjExYTUifQ=="/>
  </w:docVars>
  <w:rsids>
    <w:rsidRoot w:val="75B304A6"/>
    <w:rsid w:val="00040B99"/>
    <w:rsid w:val="00055E62"/>
    <w:rsid w:val="002041FC"/>
    <w:rsid w:val="002B247F"/>
    <w:rsid w:val="00366207"/>
    <w:rsid w:val="004B2B21"/>
    <w:rsid w:val="005771CA"/>
    <w:rsid w:val="005A6E6D"/>
    <w:rsid w:val="006E72E4"/>
    <w:rsid w:val="00A76016"/>
    <w:rsid w:val="00CD3D0D"/>
    <w:rsid w:val="00DB419B"/>
    <w:rsid w:val="00F63D6E"/>
    <w:rsid w:val="011C636D"/>
    <w:rsid w:val="013C06BC"/>
    <w:rsid w:val="016B4884"/>
    <w:rsid w:val="01C76542"/>
    <w:rsid w:val="026B6140"/>
    <w:rsid w:val="026C4FD1"/>
    <w:rsid w:val="02985DC6"/>
    <w:rsid w:val="032C263B"/>
    <w:rsid w:val="033C3EE2"/>
    <w:rsid w:val="03A00A10"/>
    <w:rsid w:val="03B15391"/>
    <w:rsid w:val="03B77A74"/>
    <w:rsid w:val="03C6293A"/>
    <w:rsid w:val="03DE3782"/>
    <w:rsid w:val="03E738AD"/>
    <w:rsid w:val="0476108D"/>
    <w:rsid w:val="047F3769"/>
    <w:rsid w:val="04A33FEE"/>
    <w:rsid w:val="04A411DF"/>
    <w:rsid w:val="04EC73B0"/>
    <w:rsid w:val="04F777B0"/>
    <w:rsid w:val="05797BAD"/>
    <w:rsid w:val="061C20EC"/>
    <w:rsid w:val="062956B3"/>
    <w:rsid w:val="06585DA0"/>
    <w:rsid w:val="073562D9"/>
    <w:rsid w:val="07697D31"/>
    <w:rsid w:val="07746E01"/>
    <w:rsid w:val="07A8229F"/>
    <w:rsid w:val="07CB47A0"/>
    <w:rsid w:val="08190371"/>
    <w:rsid w:val="082620BD"/>
    <w:rsid w:val="082D0782"/>
    <w:rsid w:val="082D6FB0"/>
    <w:rsid w:val="08591D90"/>
    <w:rsid w:val="0878022B"/>
    <w:rsid w:val="08DE28BB"/>
    <w:rsid w:val="096D3B08"/>
    <w:rsid w:val="098C7EFE"/>
    <w:rsid w:val="09BB6112"/>
    <w:rsid w:val="09BC2BF4"/>
    <w:rsid w:val="09E441F3"/>
    <w:rsid w:val="09F97569"/>
    <w:rsid w:val="0A001208"/>
    <w:rsid w:val="0A232419"/>
    <w:rsid w:val="0AB148AF"/>
    <w:rsid w:val="0AEC2081"/>
    <w:rsid w:val="0AFB3396"/>
    <w:rsid w:val="0B09160F"/>
    <w:rsid w:val="0B12237D"/>
    <w:rsid w:val="0B54391B"/>
    <w:rsid w:val="0B5D5CF0"/>
    <w:rsid w:val="0BA52D33"/>
    <w:rsid w:val="0BE84165"/>
    <w:rsid w:val="0D912458"/>
    <w:rsid w:val="0D952F1E"/>
    <w:rsid w:val="0D9D0734"/>
    <w:rsid w:val="0DA90CBD"/>
    <w:rsid w:val="0E196D40"/>
    <w:rsid w:val="0E366018"/>
    <w:rsid w:val="0EA0672E"/>
    <w:rsid w:val="0ED65D6E"/>
    <w:rsid w:val="0F013819"/>
    <w:rsid w:val="0F0F5662"/>
    <w:rsid w:val="0F2B41BB"/>
    <w:rsid w:val="0F382789"/>
    <w:rsid w:val="0F6666C1"/>
    <w:rsid w:val="0F8A79C2"/>
    <w:rsid w:val="0FD91EF8"/>
    <w:rsid w:val="10355E21"/>
    <w:rsid w:val="106328A9"/>
    <w:rsid w:val="10C14072"/>
    <w:rsid w:val="10D4256B"/>
    <w:rsid w:val="10FB5E9E"/>
    <w:rsid w:val="10FD5436"/>
    <w:rsid w:val="11531836"/>
    <w:rsid w:val="119E0A20"/>
    <w:rsid w:val="12D60153"/>
    <w:rsid w:val="12D757E1"/>
    <w:rsid w:val="139555DB"/>
    <w:rsid w:val="13A11EC2"/>
    <w:rsid w:val="14270D58"/>
    <w:rsid w:val="145122B1"/>
    <w:rsid w:val="14524026"/>
    <w:rsid w:val="1494463F"/>
    <w:rsid w:val="14B940A6"/>
    <w:rsid w:val="14DE1D5E"/>
    <w:rsid w:val="14F7697C"/>
    <w:rsid w:val="155B515D"/>
    <w:rsid w:val="1598015F"/>
    <w:rsid w:val="15A563D8"/>
    <w:rsid w:val="160D7465"/>
    <w:rsid w:val="16231CCD"/>
    <w:rsid w:val="165E2565"/>
    <w:rsid w:val="16925DB0"/>
    <w:rsid w:val="16ED0036"/>
    <w:rsid w:val="177E0881"/>
    <w:rsid w:val="17A22ABA"/>
    <w:rsid w:val="17D631C0"/>
    <w:rsid w:val="17E3494D"/>
    <w:rsid w:val="181128F1"/>
    <w:rsid w:val="182D3B65"/>
    <w:rsid w:val="184276BC"/>
    <w:rsid w:val="18701BA4"/>
    <w:rsid w:val="18E318F3"/>
    <w:rsid w:val="1912647A"/>
    <w:rsid w:val="19141DCC"/>
    <w:rsid w:val="19453E50"/>
    <w:rsid w:val="195A572B"/>
    <w:rsid w:val="19C21C4E"/>
    <w:rsid w:val="1A091536"/>
    <w:rsid w:val="1A250EB2"/>
    <w:rsid w:val="1A2F092B"/>
    <w:rsid w:val="1A512F2B"/>
    <w:rsid w:val="1A5A06B6"/>
    <w:rsid w:val="1A644AB4"/>
    <w:rsid w:val="1A8B7157"/>
    <w:rsid w:val="1B506DE6"/>
    <w:rsid w:val="1B530684"/>
    <w:rsid w:val="1BA804D2"/>
    <w:rsid w:val="1BE0460E"/>
    <w:rsid w:val="1BF52152"/>
    <w:rsid w:val="1C2206B1"/>
    <w:rsid w:val="1C252C6A"/>
    <w:rsid w:val="1C7C7FFD"/>
    <w:rsid w:val="1CEE2D5A"/>
    <w:rsid w:val="1D2E0B0D"/>
    <w:rsid w:val="1D3C6917"/>
    <w:rsid w:val="1D3F7112"/>
    <w:rsid w:val="1D4E2068"/>
    <w:rsid w:val="1DBE4A41"/>
    <w:rsid w:val="1DD97ED7"/>
    <w:rsid w:val="1E0565AE"/>
    <w:rsid w:val="1E086487"/>
    <w:rsid w:val="1E390005"/>
    <w:rsid w:val="1E995929"/>
    <w:rsid w:val="1E9A3097"/>
    <w:rsid w:val="1ED07F7F"/>
    <w:rsid w:val="1F7C79E2"/>
    <w:rsid w:val="1FBE07C2"/>
    <w:rsid w:val="1FCC1F8B"/>
    <w:rsid w:val="2076109D"/>
    <w:rsid w:val="20966418"/>
    <w:rsid w:val="20BB6B1C"/>
    <w:rsid w:val="20C970AC"/>
    <w:rsid w:val="20DF487C"/>
    <w:rsid w:val="21415B4F"/>
    <w:rsid w:val="215238B8"/>
    <w:rsid w:val="218D48F0"/>
    <w:rsid w:val="21B315CF"/>
    <w:rsid w:val="21DC13D3"/>
    <w:rsid w:val="21E309B4"/>
    <w:rsid w:val="2208666C"/>
    <w:rsid w:val="220A23E4"/>
    <w:rsid w:val="22196FC3"/>
    <w:rsid w:val="22235254"/>
    <w:rsid w:val="22861DC2"/>
    <w:rsid w:val="22BF64ED"/>
    <w:rsid w:val="23344D0C"/>
    <w:rsid w:val="23794DCF"/>
    <w:rsid w:val="237D1B19"/>
    <w:rsid w:val="24474828"/>
    <w:rsid w:val="24584C83"/>
    <w:rsid w:val="24773E9F"/>
    <w:rsid w:val="247F02D8"/>
    <w:rsid w:val="24B46637"/>
    <w:rsid w:val="24F44C86"/>
    <w:rsid w:val="24FB3BA9"/>
    <w:rsid w:val="253908EB"/>
    <w:rsid w:val="254A2AF8"/>
    <w:rsid w:val="255A175D"/>
    <w:rsid w:val="259140E4"/>
    <w:rsid w:val="25923748"/>
    <w:rsid w:val="259E0DB8"/>
    <w:rsid w:val="25EF25EF"/>
    <w:rsid w:val="26084E8D"/>
    <w:rsid w:val="26122240"/>
    <w:rsid w:val="261A4BC0"/>
    <w:rsid w:val="263317DE"/>
    <w:rsid w:val="26565974"/>
    <w:rsid w:val="265E2CFF"/>
    <w:rsid w:val="267B32E3"/>
    <w:rsid w:val="26862B75"/>
    <w:rsid w:val="275055CA"/>
    <w:rsid w:val="275A34C6"/>
    <w:rsid w:val="279E6048"/>
    <w:rsid w:val="27BD5803"/>
    <w:rsid w:val="27E418C9"/>
    <w:rsid w:val="2857120D"/>
    <w:rsid w:val="285C14C0"/>
    <w:rsid w:val="28B34D89"/>
    <w:rsid w:val="28C7341F"/>
    <w:rsid w:val="29621288"/>
    <w:rsid w:val="29F6273B"/>
    <w:rsid w:val="2A094D30"/>
    <w:rsid w:val="2A2878AC"/>
    <w:rsid w:val="2A6F37BE"/>
    <w:rsid w:val="2A846AAC"/>
    <w:rsid w:val="2AA65605"/>
    <w:rsid w:val="2B005F23"/>
    <w:rsid w:val="2B02634F"/>
    <w:rsid w:val="2B122127"/>
    <w:rsid w:val="2B5E2C44"/>
    <w:rsid w:val="2B6C5576"/>
    <w:rsid w:val="2B8E2ED8"/>
    <w:rsid w:val="2BFE020B"/>
    <w:rsid w:val="2C1B0D4A"/>
    <w:rsid w:val="2C245718"/>
    <w:rsid w:val="2CAD2004"/>
    <w:rsid w:val="2D200D0E"/>
    <w:rsid w:val="2D2C76B3"/>
    <w:rsid w:val="2D500EC1"/>
    <w:rsid w:val="2DD9427C"/>
    <w:rsid w:val="2DDA7850"/>
    <w:rsid w:val="2DDE64A8"/>
    <w:rsid w:val="2DF56704"/>
    <w:rsid w:val="2E125D39"/>
    <w:rsid w:val="2E85728D"/>
    <w:rsid w:val="2EBA63AD"/>
    <w:rsid w:val="2F5702EB"/>
    <w:rsid w:val="2F5B6B31"/>
    <w:rsid w:val="2F8F129E"/>
    <w:rsid w:val="300F3F2D"/>
    <w:rsid w:val="30182170"/>
    <w:rsid w:val="30855737"/>
    <w:rsid w:val="30CE04A8"/>
    <w:rsid w:val="31111819"/>
    <w:rsid w:val="312446CF"/>
    <w:rsid w:val="31B42B0C"/>
    <w:rsid w:val="31B4307B"/>
    <w:rsid w:val="31BD2FCF"/>
    <w:rsid w:val="32136918"/>
    <w:rsid w:val="322D06B0"/>
    <w:rsid w:val="32815EF8"/>
    <w:rsid w:val="329D4BAF"/>
    <w:rsid w:val="32BF3605"/>
    <w:rsid w:val="331F7E6B"/>
    <w:rsid w:val="352D416F"/>
    <w:rsid w:val="3550415A"/>
    <w:rsid w:val="35561092"/>
    <w:rsid w:val="356F35D6"/>
    <w:rsid w:val="35810D9E"/>
    <w:rsid w:val="3589141A"/>
    <w:rsid w:val="35892D39"/>
    <w:rsid w:val="359D7A8D"/>
    <w:rsid w:val="35D8594E"/>
    <w:rsid w:val="35E82B2A"/>
    <w:rsid w:val="36154FB6"/>
    <w:rsid w:val="36174C78"/>
    <w:rsid w:val="362F1FC2"/>
    <w:rsid w:val="36412323"/>
    <w:rsid w:val="366F12B9"/>
    <w:rsid w:val="36D113AF"/>
    <w:rsid w:val="370874AF"/>
    <w:rsid w:val="37104C8B"/>
    <w:rsid w:val="37490E61"/>
    <w:rsid w:val="376864B2"/>
    <w:rsid w:val="37AA54B0"/>
    <w:rsid w:val="37C5112A"/>
    <w:rsid w:val="37D72E88"/>
    <w:rsid w:val="380E5694"/>
    <w:rsid w:val="381528E7"/>
    <w:rsid w:val="384F4255"/>
    <w:rsid w:val="39096AFA"/>
    <w:rsid w:val="39121EE7"/>
    <w:rsid w:val="392B65B9"/>
    <w:rsid w:val="39822C77"/>
    <w:rsid w:val="39CE7206"/>
    <w:rsid w:val="39ED6687"/>
    <w:rsid w:val="3A241712"/>
    <w:rsid w:val="3AAA4BAE"/>
    <w:rsid w:val="3AAC17D9"/>
    <w:rsid w:val="3AC7747B"/>
    <w:rsid w:val="3B183024"/>
    <w:rsid w:val="3B2A0D2F"/>
    <w:rsid w:val="3B2F65C0"/>
    <w:rsid w:val="3B4E4B30"/>
    <w:rsid w:val="3B7364AD"/>
    <w:rsid w:val="3B8534DA"/>
    <w:rsid w:val="3B905035"/>
    <w:rsid w:val="3BA8664B"/>
    <w:rsid w:val="3BBF66F3"/>
    <w:rsid w:val="3BC9431F"/>
    <w:rsid w:val="3C3E4D0D"/>
    <w:rsid w:val="3C6952D8"/>
    <w:rsid w:val="3C887FA2"/>
    <w:rsid w:val="3C896A6D"/>
    <w:rsid w:val="3C9E217D"/>
    <w:rsid w:val="3CEF2129"/>
    <w:rsid w:val="3E153FB3"/>
    <w:rsid w:val="3E841285"/>
    <w:rsid w:val="3E976642"/>
    <w:rsid w:val="3EED2A1A"/>
    <w:rsid w:val="3EF12993"/>
    <w:rsid w:val="3F340649"/>
    <w:rsid w:val="3F6A5E19"/>
    <w:rsid w:val="3F8E5839"/>
    <w:rsid w:val="3FB577A3"/>
    <w:rsid w:val="3FB62E0C"/>
    <w:rsid w:val="3FDB6D16"/>
    <w:rsid w:val="40026DCE"/>
    <w:rsid w:val="400D2820"/>
    <w:rsid w:val="403248E0"/>
    <w:rsid w:val="405C180A"/>
    <w:rsid w:val="40664832"/>
    <w:rsid w:val="406B1E48"/>
    <w:rsid w:val="408F7497"/>
    <w:rsid w:val="40C77B85"/>
    <w:rsid w:val="41140732"/>
    <w:rsid w:val="41652D3C"/>
    <w:rsid w:val="41654AEA"/>
    <w:rsid w:val="41AE30F9"/>
    <w:rsid w:val="41E36638"/>
    <w:rsid w:val="420D4AEC"/>
    <w:rsid w:val="4246697D"/>
    <w:rsid w:val="42534F10"/>
    <w:rsid w:val="4283791D"/>
    <w:rsid w:val="42957651"/>
    <w:rsid w:val="429E6C58"/>
    <w:rsid w:val="42A22E7C"/>
    <w:rsid w:val="42CD6DEA"/>
    <w:rsid w:val="42E054C3"/>
    <w:rsid w:val="430716C6"/>
    <w:rsid w:val="43597822"/>
    <w:rsid w:val="43624598"/>
    <w:rsid w:val="43D83C99"/>
    <w:rsid w:val="43FB7987"/>
    <w:rsid w:val="44364027"/>
    <w:rsid w:val="44D206E8"/>
    <w:rsid w:val="44E30B45"/>
    <w:rsid w:val="450173C2"/>
    <w:rsid w:val="452F4B52"/>
    <w:rsid w:val="4545754C"/>
    <w:rsid w:val="456D21BF"/>
    <w:rsid w:val="457859DE"/>
    <w:rsid w:val="45997458"/>
    <w:rsid w:val="45DF1B6E"/>
    <w:rsid w:val="45F012BB"/>
    <w:rsid w:val="45FE72BB"/>
    <w:rsid w:val="46397129"/>
    <w:rsid w:val="469A6FE4"/>
    <w:rsid w:val="46A61327"/>
    <w:rsid w:val="46CA15AF"/>
    <w:rsid w:val="46F5246C"/>
    <w:rsid w:val="4707057F"/>
    <w:rsid w:val="471104D6"/>
    <w:rsid w:val="471B38E6"/>
    <w:rsid w:val="47247FE4"/>
    <w:rsid w:val="474653BD"/>
    <w:rsid w:val="4747113E"/>
    <w:rsid w:val="474A6C5C"/>
    <w:rsid w:val="47646105"/>
    <w:rsid w:val="477C68EF"/>
    <w:rsid w:val="479954ED"/>
    <w:rsid w:val="47AC4B87"/>
    <w:rsid w:val="48254FD3"/>
    <w:rsid w:val="49A85EBB"/>
    <w:rsid w:val="49AD1724"/>
    <w:rsid w:val="49CD147E"/>
    <w:rsid w:val="49D767A1"/>
    <w:rsid w:val="4A1253ED"/>
    <w:rsid w:val="4A543C4A"/>
    <w:rsid w:val="4AE533D8"/>
    <w:rsid w:val="4B7D6ED4"/>
    <w:rsid w:val="4B925E08"/>
    <w:rsid w:val="4BD36B4F"/>
    <w:rsid w:val="4C284FC4"/>
    <w:rsid w:val="4C317615"/>
    <w:rsid w:val="4C3762D8"/>
    <w:rsid w:val="4CB47EA7"/>
    <w:rsid w:val="4CDA5816"/>
    <w:rsid w:val="4CE32ED2"/>
    <w:rsid w:val="4CEA0599"/>
    <w:rsid w:val="4CF63B60"/>
    <w:rsid w:val="4D9B0F7A"/>
    <w:rsid w:val="4D9E7587"/>
    <w:rsid w:val="4DBC0A76"/>
    <w:rsid w:val="4DBD7A5B"/>
    <w:rsid w:val="4DCA4E46"/>
    <w:rsid w:val="4E06558E"/>
    <w:rsid w:val="4E265EC7"/>
    <w:rsid w:val="4E38723D"/>
    <w:rsid w:val="4E4332A0"/>
    <w:rsid w:val="4E631A93"/>
    <w:rsid w:val="4ECC7F56"/>
    <w:rsid w:val="4EE94728"/>
    <w:rsid w:val="4EF70D4B"/>
    <w:rsid w:val="4F3D2C02"/>
    <w:rsid w:val="4F466803"/>
    <w:rsid w:val="4F8B7E11"/>
    <w:rsid w:val="4FBA6948"/>
    <w:rsid w:val="4FC32E7E"/>
    <w:rsid w:val="502331E8"/>
    <w:rsid w:val="502C762A"/>
    <w:rsid w:val="505601AF"/>
    <w:rsid w:val="50A01213"/>
    <w:rsid w:val="510D12CF"/>
    <w:rsid w:val="51B318A1"/>
    <w:rsid w:val="51BD002A"/>
    <w:rsid w:val="51C92E73"/>
    <w:rsid w:val="51ED3784"/>
    <w:rsid w:val="51F11914"/>
    <w:rsid w:val="521B4994"/>
    <w:rsid w:val="523E28E5"/>
    <w:rsid w:val="525C7E13"/>
    <w:rsid w:val="525D5D65"/>
    <w:rsid w:val="53064A94"/>
    <w:rsid w:val="53407165"/>
    <w:rsid w:val="541C3238"/>
    <w:rsid w:val="5463310B"/>
    <w:rsid w:val="546F52D2"/>
    <w:rsid w:val="54720B66"/>
    <w:rsid w:val="547B604B"/>
    <w:rsid w:val="55052414"/>
    <w:rsid w:val="55627866"/>
    <w:rsid w:val="55B9099A"/>
    <w:rsid w:val="561D378D"/>
    <w:rsid w:val="56327703"/>
    <w:rsid w:val="563D5BDD"/>
    <w:rsid w:val="5670686B"/>
    <w:rsid w:val="56880222"/>
    <w:rsid w:val="568A3344"/>
    <w:rsid w:val="569220F1"/>
    <w:rsid w:val="56C11DDB"/>
    <w:rsid w:val="56D02AE3"/>
    <w:rsid w:val="56D93B58"/>
    <w:rsid w:val="57064221"/>
    <w:rsid w:val="572D5C52"/>
    <w:rsid w:val="575C15E3"/>
    <w:rsid w:val="57740B64"/>
    <w:rsid w:val="57AA4BB8"/>
    <w:rsid w:val="57EE718F"/>
    <w:rsid w:val="581701E6"/>
    <w:rsid w:val="58A049B4"/>
    <w:rsid w:val="58C16652"/>
    <w:rsid w:val="59632B92"/>
    <w:rsid w:val="59E41C8D"/>
    <w:rsid w:val="5A202ACC"/>
    <w:rsid w:val="5A446097"/>
    <w:rsid w:val="5AA44EFA"/>
    <w:rsid w:val="5AA93841"/>
    <w:rsid w:val="5ADB0D49"/>
    <w:rsid w:val="5B0F3FF9"/>
    <w:rsid w:val="5B1A01A8"/>
    <w:rsid w:val="5B1A7102"/>
    <w:rsid w:val="5B4515AB"/>
    <w:rsid w:val="5B564A93"/>
    <w:rsid w:val="5B6A4346"/>
    <w:rsid w:val="5BB83C6A"/>
    <w:rsid w:val="5BD803F1"/>
    <w:rsid w:val="5BF65AEC"/>
    <w:rsid w:val="5C164F06"/>
    <w:rsid w:val="5C3929A3"/>
    <w:rsid w:val="5C6B2B1D"/>
    <w:rsid w:val="5CA16EC6"/>
    <w:rsid w:val="5CE9476E"/>
    <w:rsid w:val="5D59154F"/>
    <w:rsid w:val="5D9D1D81"/>
    <w:rsid w:val="5DAF73C1"/>
    <w:rsid w:val="5DB54606"/>
    <w:rsid w:val="5E3E0745"/>
    <w:rsid w:val="5E781EA8"/>
    <w:rsid w:val="5EAE7678"/>
    <w:rsid w:val="5ECF7F6E"/>
    <w:rsid w:val="5F1536F7"/>
    <w:rsid w:val="5F93686E"/>
    <w:rsid w:val="5F97150C"/>
    <w:rsid w:val="5FAC4A16"/>
    <w:rsid w:val="5FBB7BBA"/>
    <w:rsid w:val="600B6872"/>
    <w:rsid w:val="6057789C"/>
    <w:rsid w:val="606F4BE5"/>
    <w:rsid w:val="60847FB2"/>
    <w:rsid w:val="60D45D4F"/>
    <w:rsid w:val="60E16BD1"/>
    <w:rsid w:val="615E35D8"/>
    <w:rsid w:val="616A14B7"/>
    <w:rsid w:val="616E30EF"/>
    <w:rsid w:val="61746BA2"/>
    <w:rsid w:val="621C34DD"/>
    <w:rsid w:val="62A3501A"/>
    <w:rsid w:val="62C17AEC"/>
    <w:rsid w:val="62D376AD"/>
    <w:rsid w:val="631F34F5"/>
    <w:rsid w:val="63276130"/>
    <w:rsid w:val="633234BC"/>
    <w:rsid w:val="633F0A8D"/>
    <w:rsid w:val="63402869"/>
    <w:rsid w:val="63616B06"/>
    <w:rsid w:val="63B55005"/>
    <w:rsid w:val="63F51308"/>
    <w:rsid w:val="64095351"/>
    <w:rsid w:val="64175CC0"/>
    <w:rsid w:val="641E01F6"/>
    <w:rsid w:val="642559E2"/>
    <w:rsid w:val="64AB0C34"/>
    <w:rsid w:val="64D910BF"/>
    <w:rsid w:val="64EE6A20"/>
    <w:rsid w:val="64F32289"/>
    <w:rsid w:val="65814FB6"/>
    <w:rsid w:val="6603474E"/>
    <w:rsid w:val="662F5E4B"/>
    <w:rsid w:val="668D2269"/>
    <w:rsid w:val="66A962DE"/>
    <w:rsid w:val="66E81DC6"/>
    <w:rsid w:val="67994A62"/>
    <w:rsid w:val="682E1C1A"/>
    <w:rsid w:val="6837121F"/>
    <w:rsid w:val="685D4DB4"/>
    <w:rsid w:val="68CE75AF"/>
    <w:rsid w:val="69213C71"/>
    <w:rsid w:val="69634669"/>
    <w:rsid w:val="6A48286E"/>
    <w:rsid w:val="6A835E5D"/>
    <w:rsid w:val="6B314BE7"/>
    <w:rsid w:val="6B720273"/>
    <w:rsid w:val="6B9F0EC3"/>
    <w:rsid w:val="6BC4672D"/>
    <w:rsid w:val="6BD44496"/>
    <w:rsid w:val="6BEE3AA1"/>
    <w:rsid w:val="6C022DB1"/>
    <w:rsid w:val="6C1B20C5"/>
    <w:rsid w:val="6C944351"/>
    <w:rsid w:val="6CCC4C29"/>
    <w:rsid w:val="6D205BE5"/>
    <w:rsid w:val="6D2E23EC"/>
    <w:rsid w:val="6D9A2A47"/>
    <w:rsid w:val="6DBD0328"/>
    <w:rsid w:val="6DD9390A"/>
    <w:rsid w:val="6DDF7017"/>
    <w:rsid w:val="6E1D69C2"/>
    <w:rsid w:val="6E2E7E8E"/>
    <w:rsid w:val="6E41346D"/>
    <w:rsid w:val="6EBF142E"/>
    <w:rsid w:val="6EC82661"/>
    <w:rsid w:val="6EE1653D"/>
    <w:rsid w:val="6F4E21A2"/>
    <w:rsid w:val="6FDE58E3"/>
    <w:rsid w:val="70433998"/>
    <w:rsid w:val="7070457C"/>
    <w:rsid w:val="70F3375E"/>
    <w:rsid w:val="711D41EA"/>
    <w:rsid w:val="722241AD"/>
    <w:rsid w:val="722D66AE"/>
    <w:rsid w:val="728E1843"/>
    <w:rsid w:val="72B1108D"/>
    <w:rsid w:val="72BF37AA"/>
    <w:rsid w:val="72F736BA"/>
    <w:rsid w:val="7369212F"/>
    <w:rsid w:val="738E3CDD"/>
    <w:rsid w:val="73D000EA"/>
    <w:rsid w:val="743628FF"/>
    <w:rsid w:val="746E6C09"/>
    <w:rsid w:val="74C815E7"/>
    <w:rsid w:val="74D11287"/>
    <w:rsid w:val="75B304A6"/>
    <w:rsid w:val="75B74432"/>
    <w:rsid w:val="762304F4"/>
    <w:rsid w:val="762F313B"/>
    <w:rsid w:val="76A61C27"/>
    <w:rsid w:val="76B172F6"/>
    <w:rsid w:val="77674410"/>
    <w:rsid w:val="77A25449"/>
    <w:rsid w:val="77B17C79"/>
    <w:rsid w:val="77B3220C"/>
    <w:rsid w:val="77E756E8"/>
    <w:rsid w:val="7822626E"/>
    <w:rsid w:val="782D565A"/>
    <w:rsid w:val="78383700"/>
    <w:rsid w:val="784452E9"/>
    <w:rsid w:val="786646C8"/>
    <w:rsid w:val="7868514E"/>
    <w:rsid w:val="787212BF"/>
    <w:rsid w:val="7877741A"/>
    <w:rsid w:val="78852DA0"/>
    <w:rsid w:val="788F4ED7"/>
    <w:rsid w:val="78A319F1"/>
    <w:rsid w:val="78A7029F"/>
    <w:rsid w:val="78B43A36"/>
    <w:rsid w:val="78F174EF"/>
    <w:rsid w:val="797572F2"/>
    <w:rsid w:val="79AC5354"/>
    <w:rsid w:val="7A0A69AD"/>
    <w:rsid w:val="7A276227"/>
    <w:rsid w:val="7A2D702D"/>
    <w:rsid w:val="7A6C07AD"/>
    <w:rsid w:val="7A6D7F11"/>
    <w:rsid w:val="7A792DD8"/>
    <w:rsid w:val="7A7E28DD"/>
    <w:rsid w:val="7AA45D35"/>
    <w:rsid w:val="7AB12572"/>
    <w:rsid w:val="7AD63B2C"/>
    <w:rsid w:val="7AE925BC"/>
    <w:rsid w:val="7B762E74"/>
    <w:rsid w:val="7BA06143"/>
    <w:rsid w:val="7BDF1843"/>
    <w:rsid w:val="7BE73D72"/>
    <w:rsid w:val="7BF5676A"/>
    <w:rsid w:val="7BF725F2"/>
    <w:rsid w:val="7C1C3A3A"/>
    <w:rsid w:val="7C8C1B51"/>
    <w:rsid w:val="7D305676"/>
    <w:rsid w:val="7D3D50B2"/>
    <w:rsid w:val="7E0D0E51"/>
    <w:rsid w:val="7E373C49"/>
    <w:rsid w:val="7E6A1DB7"/>
    <w:rsid w:val="7E9E2E0E"/>
    <w:rsid w:val="7EA242D1"/>
    <w:rsid w:val="7EA85A3A"/>
    <w:rsid w:val="7EAF0B77"/>
    <w:rsid w:val="7EB443DF"/>
    <w:rsid w:val="7F030938"/>
    <w:rsid w:val="7F1E2B97"/>
    <w:rsid w:val="7F312B31"/>
    <w:rsid w:val="7F354A0C"/>
    <w:rsid w:val="7F4513F8"/>
    <w:rsid w:val="7F4F5EB6"/>
    <w:rsid w:val="7F8941A1"/>
    <w:rsid w:val="7FC169B7"/>
    <w:rsid w:val="7FDB3E41"/>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ADB0"/>
  <w15:docId w15:val="{B03E3D3E-4FF0-4D17-9497-68D4438F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endnote reference" w:qFormat="1"/>
    <w:lsdException w:name="endnote text" w:qFormat="1"/>
    <w:lsdException w:name="List 2" w:qFormat="1"/>
    <w:lsdException w:name="List 3"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Calibri" w:eastAsia="宋体" w:hAnsi="Calibri" w:cs="Times New Roman"/>
    </w:rPr>
  </w:style>
  <w:style w:type="paragraph" w:styleId="a3">
    <w:name w:val="Body Text Indent"/>
    <w:basedOn w:val="a"/>
    <w:next w:val="20"/>
    <w:qFormat/>
    <w:pPr>
      <w:spacing w:after="120"/>
      <w:ind w:leftChars="200" w:left="420"/>
    </w:pPr>
  </w:style>
  <w:style w:type="paragraph" w:styleId="20">
    <w:name w:val="Body Text 2"/>
    <w:basedOn w:val="a"/>
    <w:next w:val="21"/>
    <w:qFormat/>
    <w:rPr>
      <w:sz w:val="24"/>
    </w:rPr>
  </w:style>
  <w:style w:type="paragraph" w:styleId="21">
    <w:name w:val="List 2"/>
    <w:basedOn w:val="a"/>
    <w:next w:val="30"/>
    <w:qFormat/>
    <w:pPr>
      <w:ind w:leftChars="200" w:left="100" w:hangingChars="200" w:hanging="200"/>
    </w:pPr>
  </w:style>
  <w:style w:type="paragraph" w:styleId="30">
    <w:name w:val="List 3"/>
    <w:basedOn w:val="a"/>
    <w:next w:val="a4"/>
    <w:qFormat/>
    <w:pPr>
      <w:ind w:left="100" w:firstLine="3640"/>
    </w:pPr>
  </w:style>
  <w:style w:type="paragraph" w:styleId="a4">
    <w:name w:val="Body Text"/>
    <w:basedOn w:val="a"/>
    <w:next w:val="a5"/>
    <w:uiPriority w:val="1"/>
    <w:qFormat/>
    <w:pPr>
      <w:autoSpaceDE w:val="0"/>
      <w:autoSpaceDN w:val="0"/>
      <w:ind w:left="214"/>
      <w:jc w:val="left"/>
    </w:pPr>
    <w:rPr>
      <w:rFonts w:ascii="宋体" w:hAnsi="宋体" w:cs="宋体"/>
      <w:kern w:val="0"/>
      <w:szCs w:val="21"/>
      <w:lang w:val="zh-CN" w:bidi="zh-CN"/>
    </w:rPr>
  </w:style>
  <w:style w:type="paragraph" w:customStyle="1" w:styleId="a5">
    <w:name w:val="标准"/>
    <w:basedOn w:val="a"/>
    <w:next w:val="a"/>
    <w:qFormat/>
    <w:pPr>
      <w:spacing w:before="120" w:after="120" w:line="312" w:lineRule="atLeast"/>
      <w:ind w:firstLine="3584"/>
    </w:pPr>
  </w:style>
  <w:style w:type="paragraph" w:styleId="a6">
    <w:name w:val="caption"/>
    <w:basedOn w:val="a"/>
    <w:next w:val="a"/>
    <w:unhideWhenUsed/>
    <w:qFormat/>
    <w:rPr>
      <w:rFonts w:ascii="Arial" w:eastAsia="黑体" w:hAnsi="Arial"/>
      <w:sz w:val="20"/>
    </w:rPr>
  </w:style>
  <w:style w:type="paragraph" w:styleId="a7">
    <w:name w:val="annotation text"/>
    <w:basedOn w:val="a"/>
    <w:link w:val="a8"/>
    <w:qFormat/>
    <w:pPr>
      <w:jc w:val="left"/>
    </w:pPr>
  </w:style>
  <w:style w:type="paragraph" w:styleId="a9">
    <w:name w:val="endnote text"/>
    <w:basedOn w:val="a"/>
    <w:qFormat/>
    <w:pPr>
      <w:snapToGrid w:val="0"/>
      <w:jc w:val="left"/>
    </w:p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
    <w:qFormat/>
    <w:pPr>
      <w:snapToGrid w:val="0"/>
      <w:jc w:val="left"/>
    </w:pPr>
    <w:rPr>
      <w:sz w:val="15"/>
    </w:rPr>
  </w:style>
  <w:style w:type="paragraph" w:styleId="af1">
    <w:name w:val="Normal (Web)"/>
    <w:basedOn w:val="a"/>
    <w:qFormat/>
    <w:pPr>
      <w:spacing w:beforeAutospacing="1" w:afterAutospacing="1"/>
      <w:jc w:val="left"/>
    </w:pPr>
    <w:rPr>
      <w:rFonts w:cs="Times New Roman"/>
      <w:kern w:val="0"/>
      <w:sz w:val="24"/>
    </w:rPr>
  </w:style>
  <w:style w:type="paragraph" w:styleId="af2">
    <w:name w:val="annotation subject"/>
    <w:basedOn w:val="a7"/>
    <w:next w:val="a7"/>
    <w:link w:val="af3"/>
    <w:qFormat/>
    <w:rPr>
      <w:b/>
      <w:bCs/>
    </w:r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FollowedHyperlink"/>
    <w:basedOn w:val="a0"/>
    <w:qFormat/>
    <w:rPr>
      <w:color w:val="337AB7"/>
      <w:u w:val="none"/>
    </w:rPr>
  </w:style>
  <w:style w:type="character" w:styleId="af7">
    <w:name w:val="Emphasis"/>
    <w:basedOn w:val="a0"/>
    <w:qFormat/>
    <w:rPr>
      <w:i/>
    </w:rPr>
  </w:style>
  <w:style w:type="character" w:styleId="HTML">
    <w:name w:val="HTML Definition"/>
    <w:basedOn w:val="a0"/>
    <w:qFormat/>
    <w:rPr>
      <w:i/>
      <w:iCs/>
    </w:rPr>
  </w:style>
  <w:style w:type="character" w:styleId="af8">
    <w:name w:val="Hyperlink"/>
    <w:basedOn w:val="a0"/>
    <w:qFormat/>
    <w:rPr>
      <w:color w:val="0000FF"/>
      <w:u w:val="singl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af9">
    <w:name w:val="annotation reference"/>
    <w:basedOn w:val="a0"/>
    <w:qFormat/>
    <w:rPr>
      <w:sz w:val="21"/>
      <w:szCs w:val="21"/>
    </w:rPr>
  </w:style>
  <w:style w:type="character" w:styleId="afa">
    <w:name w:val="footnote reference"/>
    <w:basedOn w:val="a0"/>
    <w:qFormat/>
    <w:rPr>
      <w:vertAlign w:val="superscript"/>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character" w:customStyle="1" w:styleId="font21">
    <w:name w:val="font21"/>
    <w:basedOn w:val="a0"/>
    <w:qFormat/>
    <w:rPr>
      <w:rFonts w:ascii="宋体" w:eastAsia="宋体" w:hAnsi="宋体" w:cs="宋体" w:hint="eastAsia"/>
      <w:color w:val="231F20"/>
      <w:sz w:val="22"/>
      <w:szCs w:val="22"/>
      <w:u w:val="none"/>
    </w:rPr>
  </w:style>
  <w:style w:type="paragraph" w:styleId="afb">
    <w:name w:val="List Paragraph"/>
    <w:basedOn w:val="a"/>
    <w:qFormat/>
    <w:pPr>
      <w:widowControl/>
      <w:spacing w:line="560" w:lineRule="exact"/>
      <w:ind w:firstLineChars="200" w:firstLine="420"/>
      <w:jc w:val="left"/>
    </w:pPr>
  </w:style>
  <w:style w:type="character" w:customStyle="1" w:styleId="af">
    <w:name w:val="页眉 字符"/>
    <w:basedOn w:val="a0"/>
    <w:link w:val="ae"/>
    <w:qFormat/>
    <w:rPr>
      <w:rFonts w:asciiTheme="minorHAnsi" w:eastAsiaTheme="minorEastAsia" w:hAnsiTheme="minorHAnsi" w:cstheme="minorBidi"/>
      <w:kern w:val="2"/>
      <w:sz w:val="18"/>
      <w:szCs w:val="18"/>
    </w:rPr>
  </w:style>
  <w:style w:type="character" w:customStyle="1" w:styleId="ad">
    <w:name w:val="页脚 字符"/>
    <w:basedOn w:val="a0"/>
    <w:link w:val="ac"/>
    <w:qFormat/>
    <w:rPr>
      <w:rFonts w:asciiTheme="minorHAnsi" w:eastAsiaTheme="minorEastAsia" w:hAnsiTheme="minorHAnsi" w:cstheme="minorBidi"/>
      <w:kern w:val="2"/>
      <w:sz w:val="18"/>
      <w:szCs w:val="18"/>
    </w:rPr>
  </w:style>
  <w:style w:type="character" w:customStyle="1" w:styleId="a8">
    <w:name w:val="批注文字 字符"/>
    <w:basedOn w:val="a0"/>
    <w:link w:val="a7"/>
    <w:qFormat/>
    <w:rPr>
      <w:rFonts w:asciiTheme="minorHAnsi" w:eastAsiaTheme="minorEastAsia" w:hAnsiTheme="minorHAnsi" w:cstheme="minorBidi"/>
      <w:kern w:val="2"/>
      <w:sz w:val="21"/>
      <w:szCs w:val="24"/>
    </w:rPr>
  </w:style>
  <w:style w:type="character" w:customStyle="1" w:styleId="af3">
    <w:name w:val="批注主题 字符"/>
    <w:basedOn w:val="a8"/>
    <w:link w:val="af2"/>
    <w:qFormat/>
    <w:rPr>
      <w:rFonts w:asciiTheme="minorHAnsi" w:eastAsiaTheme="minorEastAsia" w:hAnsiTheme="minorHAnsi" w:cstheme="minorBidi"/>
      <w:kern w:val="2"/>
      <w:sz w:val="21"/>
      <w:szCs w:val="24"/>
    </w:rPr>
  </w:style>
  <w:style w:type="character" w:customStyle="1" w:styleId="ab">
    <w:name w:val="批注框文本 字符"/>
    <w:basedOn w:val="a0"/>
    <w:link w:val="aa"/>
    <w:qFormat/>
    <w:rPr>
      <w:rFonts w:asciiTheme="minorHAnsi" w:eastAsiaTheme="minorEastAsia" w:hAnsiTheme="minorHAnsi" w:cstheme="minorBidi"/>
      <w:kern w:val="2"/>
      <w:sz w:val="18"/>
      <w:szCs w:val="18"/>
    </w:rPr>
  </w:style>
  <w:style w:type="character" w:customStyle="1" w:styleId="cur">
    <w:name w:val="cur"/>
    <w:basedOn w:val="a0"/>
    <w:qFormat/>
    <w:rPr>
      <w:shd w:val="clear" w:color="auto" w:fill="FF0000"/>
    </w:rPr>
  </w:style>
  <w:style w:type="character" w:customStyle="1" w:styleId="active4">
    <w:name w:val="active4"/>
    <w:basedOn w:val="a0"/>
    <w:qFormat/>
    <w:rPr>
      <w:color w:val="FFFFFF"/>
      <w:shd w:val="clear" w:color="auto" w:fill="CC0001"/>
    </w:rPr>
  </w:style>
  <w:style w:type="character" w:customStyle="1" w:styleId="text">
    <w:name w:val="text"/>
    <w:basedOn w:val="a0"/>
    <w:qFormat/>
    <w:rPr>
      <w:color w:val="333333"/>
      <w:bdr w:val="single" w:sz="4" w:space="0" w:color="DDDDDD"/>
    </w:rPr>
  </w:style>
  <w:style w:type="character" w:customStyle="1" w:styleId="active">
    <w:name w:val="active"/>
    <w:basedOn w:val="a0"/>
    <w:qFormat/>
    <w:rPr>
      <w:color w:val="FFFFFF"/>
      <w:shd w:val="clear" w:color="auto" w:fill="CC0001"/>
    </w:rPr>
  </w:style>
  <w:style w:type="character" w:customStyle="1" w:styleId="active2">
    <w:name w:val="active2"/>
    <w:basedOn w:val="a0"/>
    <w:qFormat/>
    <w:rPr>
      <w:color w:val="FFFFFF"/>
      <w:shd w:val="clear" w:color="auto" w:fill="CC000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4684</Words>
  <Characters>26702</Characters>
  <Application>Microsoft Office Word</Application>
  <DocSecurity>0</DocSecurity>
  <Lines>222</Lines>
  <Paragraphs>62</Paragraphs>
  <ScaleCrop>false</ScaleCrop>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 Wei</cp:lastModifiedBy>
  <cp:revision>5</cp:revision>
  <dcterms:created xsi:type="dcterms:W3CDTF">2021-09-14T11:50:00Z</dcterms:created>
  <dcterms:modified xsi:type="dcterms:W3CDTF">2023-01-11T05:25:00Z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93A4F1A42F2B4FDFA1BDCFEA35077717</vt:lpwstr>
  </property>
</Properties>
</file>