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036B8" w14:textId="77777777" w:rsidR="0050208A" w:rsidRDefault="00747432">
      <w:pPr>
        <w:pStyle w:val="af6"/>
        <w:outlineLvl w:val="0"/>
        <w:rPr>
          <w:rFonts w:ascii="宋体" w:eastAsia="宋体" w:hAnsi="宋体"/>
          <w:sz w:val="44"/>
          <w:szCs w:val="44"/>
          <w:lang w:eastAsia="zh-Hans"/>
        </w:rPr>
      </w:pPr>
      <w:r>
        <w:rPr>
          <w:rFonts w:ascii="宋体" w:eastAsia="宋体" w:hAnsi="宋体" w:hint="eastAsia"/>
          <w:sz w:val="36"/>
          <w:szCs w:val="36"/>
          <w:lang w:eastAsia="zh-Hans"/>
        </w:rPr>
        <w:t>初始劳动力市场</w:t>
      </w:r>
      <w:r>
        <w:rPr>
          <w:rFonts w:ascii="宋体" w:eastAsia="宋体" w:hAnsi="宋体" w:hint="eastAsia"/>
          <w:sz w:val="36"/>
          <w:szCs w:val="36"/>
        </w:rPr>
        <w:t>条件</w:t>
      </w:r>
      <w:r>
        <w:rPr>
          <w:rFonts w:ascii="宋体" w:eastAsia="宋体" w:hAnsi="宋体" w:hint="eastAsia"/>
          <w:sz w:val="36"/>
          <w:szCs w:val="36"/>
          <w:lang w:eastAsia="zh-Hans"/>
        </w:rPr>
        <w:t>与</w:t>
      </w:r>
      <w:r>
        <w:rPr>
          <w:rFonts w:ascii="宋体" w:eastAsia="宋体" w:hAnsi="宋体" w:hint="eastAsia"/>
          <w:sz w:val="36"/>
          <w:szCs w:val="36"/>
        </w:rPr>
        <w:t>个体</w:t>
      </w:r>
      <w:r>
        <w:rPr>
          <w:rFonts w:ascii="宋体" w:eastAsia="宋体" w:hAnsi="宋体" w:hint="eastAsia"/>
          <w:sz w:val="36"/>
          <w:szCs w:val="36"/>
          <w:lang w:eastAsia="zh-Hans"/>
        </w:rPr>
        <w:t>劳动力市场表现</w:t>
      </w:r>
      <w:r>
        <w:rPr>
          <w:rStyle w:val="af4"/>
          <w:rFonts w:ascii="宋体" w:eastAsia="宋体" w:hAnsi="宋体"/>
          <w:sz w:val="44"/>
          <w:szCs w:val="44"/>
          <w:lang w:eastAsia="zh-Hans"/>
        </w:rPr>
        <w:footnoteReference w:customMarkFollows="1" w:id="1"/>
        <w:sym w:font="Symbol" w:char="F02A"/>
      </w:r>
    </w:p>
    <w:p w14:paraId="13BFF9AD" w14:textId="77777777" w:rsidR="0050208A" w:rsidRDefault="0050208A">
      <w:pPr>
        <w:pStyle w:val="af6"/>
        <w:rPr>
          <w:rFonts w:ascii="宋体" w:eastAsia="宋体" w:hAnsi="宋体"/>
          <w:sz w:val="21"/>
          <w:szCs w:val="21"/>
        </w:rPr>
      </w:pPr>
    </w:p>
    <w:p w14:paraId="46DA2A9A" w14:textId="77777777" w:rsidR="0050208A" w:rsidRDefault="00747432">
      <w:pPr>
        <w:pStyle w:val="af6"/>
        <w:outlineLvl w:val="0"/>
        <w:rPr>
          <w:rFonts w:ascii="宋体" w:eastAsia="宋体" w:hAnsi="宋体"/>
          <w:sz w:val="21"/>
          <w:szCs w:val="21"/>
        </w:rPr>
      </w:pPr>
      <w:r>
        <w:rPr>
          <w:rFonts w:ascii="宋体" w:eastAsia="宋体" w:hAnsi="宋体" w:hint="eastAsia"/>
          <w:sz w:val="21"/>
          <w:szCs w:val="21"/>
        </w:rPr>
        <w:t>罗楚亮  高天一</w:t>
      </w:r>
      <w:r>
        <w:rPr>
          <w:rFonts w:ascii="宋体" w:eastAsia="宋体" w:hAnsi="宋体"/>
          <w:sz w:val="21"/>
          <w:szCs w:val="21"/>
        </w:rPr>
        <w:t xml:space="preserve">  </w:t>
      </w:r>
      <w:r>
        <w:rPr>
          <w:rFonts w:ascii="宋体" w:eastAsia="宋体" w:hAnsi="宋体" w:hint="eastAsia"/>
          <w:sz w:val="21"/>
          <w:szCs w:val="21"/>
        </w:rPr>
        <w:t>邹先强</w:t>
      </w:r>
    </w:p>
    <w:p w14:paraId="3AA13E19" w14:textId="77777777" w:rsidR="0050208A" w:rsidRDefault="0050208A">
      <w:pPr>
        <w:pStyle w:val="af6"/>
        <w:outlineLvl w:val="0"/>
        <w:rPr>
          <w:rFonts w:ascii="宋体" w:eastAsia="宋体" w:hAnsi="宋体"/>
          <w:sz w:val="21"/>
          <w:szCs w:val="21"/>
        </w:rPr>
      </w:pPr>
    </w:p>
    <w:p w14:paraId="56D80AFD" w14:textId="77777777" w:rsidR="0050208A" w:rsidRDefault="00747432">
      <w:pPr>
        <w:rPr>
          <w:rFonts w:ascii="楷体" w:eastAsia="楷体" w:hAnsi="楷体" w:cs="Times New Roman"/>
        </w:rPr>
      </w:pPr>
      <w:r>
        <w:rPr>
          <w:rFonts w:eastAsia="宋体" w:cs="Times New Roman"/>
          <w:szCs w:val="21"/>
        </w:rPr>
        <w:t xml:space="preserve">    </w:t>
      </w:r>
      <w:r>
        <w:rPr>
          <w:rFonts w:ascii="黑体" w:eastAsia="黑体" w:hAnsi="黑体" w:cs="Times New Roman" w:hint="eastAsia"/>
        </w:rPr>
        <w:t>摘要：</w:t>
      </w:r>
      <w:r>
        <w:rPr>
          <w:rFonts w:ascii="楷体" w:eastAsia="楷体" w:hAnsi="楷体" w:cs="Times New Roman" w:hint="eastAsia"/>
          <w:lang w:eastAsia="zh-Hans"/>
        </w:rPr>
        <w:t>初始劳动力市场</w:t>
      </w:r>
      <w:r>
        <w:rPr>
          <w:rFonts w:ascii="楷体" w:eastAsia="楷体" w:hAnsi="楷体" w:cs="Times New Roman" w:hint="eastAsia"/>
        </w:rPr>
        <w:t>条件通过个体</w:t>
      </w:r>
      <w:r>
        <w:rPr>
          <w:rFonts w:ascii="楷体" w:eastAsia="楷体" w:hAnsi="楷体" w:cs="Times New Roman" w:hint="eastAsia"/>
          <w:lang w:eastAsia="zh-Hans"/>
        </w:rPr>
        <w:t>人力资本积累和工作搜寻行为对个体的</w:t>
      </w:r>
      <w:r>
        <w:rPr>
          <w:rFonts w:ascii="楷体" w:eastAsia="楷体" w:hAnsi="楷体" w:cs="Times New Roman" w:hint="eastAsia"/>
        </w:rPr>
        <w:t>收入水平和工作质量</w:t>
      </w:r>
      <w:r>
        <w:rPr>
          <w:rFonts w:ascii="楷体" w:eastAsia="楷体" w:hAnsi="楷体" w:cs="Times New Roman" w:hint="eastAsia"/>
          <w:lang w:eastAsia="zh-Hans"/>
        </w:rPr>
        <w:t>产生长期影响，并最终影响</w:t>
      </w:r>
      <w:r>
        <w:rPr>
          <w:rFonts w:ascii="楷体" w:eastAsia="楷体" w:hAnsi="楷体" w:cs="Times New Roman" w:hint="eastAsia"/>
        </w:rPr>
        <w:t>个体终身的职</w:t>
      </w:r>
      <w:r>
        <w:rPr>
          <w:rFonts w:eastAsia="楷体" w:cs="Times New Roman"/>
        </w:rPr>
        <w:t>业发展。本文基于</w:t>
      </w:r>
      <w:r>
        <w:rPr>
          <w:rFonts w:eastAsia="楷体" w:cs="Times New Roman"/>
        </w:rPr>
        <w:t>1986-2009</w:t>
      </w:r>
      <w:r>
        <w:rPr>
          <w:rFonts w:eastAsia="楷体" w:cs="Times New Roman"/>
        </w:rPr>
        <w:t>年中国城镇住户调查（</w:t>
      </w:r>
      <w:r>
        <w:rPr>
          <w:rFonts w:eastAsia="楷体" w:cs="Times New Roman"/>
        </w:rPr>
        <w:t>UHS</w:t>
      </w:r>
      <w:r>
        <w:rPr>
          <w:rFonts w:eastAsia="楷体" w:cs="Times New Roman"/>
        </w:rPr>
        <w:t>）数据，</w:t>
      </w:r>
      <w:r>
        <w:rPr>
          <w:rFonts w:eastAsia="楷体" w:cs="Times New Roman"/>
          <w:lang w:eastAsia="zh-Hans"/>
        </w:rPr>
        <w:t>实证检验了</w:t>
      </w:r>
      <w:r>
        <w:rPr>
          <w:rFonts w:eastAsia="楷体" w:cs="Times New Roman"/>
        </w:rPr>
        <w:t>初始劳动力市场条件对个体</w:t>
      </w:r>
      <w:r>
        <w:rPr>
          <w:rFonts w:eastAsia="楷体" w:cs="Times New Roman"/>
          <w:lang w:eastAsia="zh-Hans"/>
        </w:rPr>
        <w:t>劳动力市场表现</w:t>
      </w:r>
      <w:r>
        <w:rPr>
          <w:rFonts w:eastAsia="楷体" w:cs="Times New Roman"/>
        </w:rPr>
        <w:t>的影响。</w:t>
      </w:r>
      <w:r>
        <w:rPr>
          <w:rFonts w:eastAsia="楷体" w:cs="Times New Roman"/>
          <w:lang w:eastAsia="zh-Hans"/>
        </w:rPr>
        <w:t>研究</w:t>
      </w:r>
      <w:r>
        <w:rPr>
          <w:rFonts w:eastAsia="楷体" w:cs="Times New Roman"/>
        </w:rPr>
        <w:t>结果表明，不利的初始劳动力市场条件会降低个体未来的收入水平，进入劳动力市场时的</w:t>
      </w:r>
      <w:r>
        <w:rPr>
          <w:rFonts w:eastAsia="楷体" w:cs="Times New Roman"/>
          <w:lang w:eastAsia="zh-Hans"/>
        </w:rPr>
        <w:t>失业率每上升</w:t>
      </w:r>
      <w:r>
        <w:rPr>
          <w:rFonts w:eastAsia="楷体" w:cs="Times New Roman"/>
          <w:lang w:eastAsia="zh-Hans"/>
        </w:rPr>
        <w:t>1%</w:t>
      </w:r>
      <w:r>
        <w:rPr>
          <w:rFonts w:eastAsia="楷体" w:cs="Times New Roman"/>
          <w:lang w:eastAsia="zh-Hans"/>
        </w:rPr>
        <w:t>，平均而言个体的</w:t>
      </w:r>
      <w:r>
        <w:rPr>
          <w:rFonts w:eastAsia="楷体" w:cs="Times New Roman"/>
        </w:rPr>
        <w:t>年</w:t>
      </w:r>
      <w:r>
        <w:rPr>
          <w:rFonts w:eastAsia="楷体" w:cs="Times New Roman"/>
          <w:lang w:eastAsia="zh-Hans"/>
        </w:rPr>
        <w:t>收入将下降</w:t>
      </w:r>
      <w:r>
        <w:rPr>
          <w:rFonts w:eastAsia="楷体" w:cs="Times New Roman"/>
          <w:lang w:eastAsia="zh-Hans"/>
        </w:rPr>
        <w:t>2%</w:t>
      </w:r>
      <w:r>
        <w:rPr>
          <w:rFonts w:eastAsia="楷体" w:cs="Times New Roman"/>
          <w:lang w:eastAsia="zh-Hans"/>
        </w:rPr>
        <w:t>。</w:t>
      </w:r>
      <w:r>
        <w:rPr>
          <w:rFonts w:eastAsia="楷体" w:cs="Times New Roman"/>
        </w:rPr>
        <w:t>在考虑不同的劳动</w:t>
      </w:r>
      <w:r>
        <w:rPr>
          <w:rFonts w:ascii="楷体" w:eastAsia="楷体" w:hAnsi="楷体" w:cs="Times New Roman" w:hint="eastAsia"/>
        </w:rPr>
        <w:t>力市场因素、不同的样本构成后，上述结论依然成立。在</w:t>
      </w:r>
      <w:r>
        <w:rPr>
          <w:rFonts w:ascii="楷体" w:eastAsia="楷体" w:hAnsi="楷体" w:cs="Times New Roman" w:hint="eastAsia"/>
          <w:lang w:eastAsia="zh-Hans"/>
        </w:rPr>
        <w:t>当前全球经济不稳定的</w:t>
      </w:r>
      <w:r>
        <w:rPr>
          <w:rFonts w:ascii="楷体" w:eastAsia="楷体" w:hAnsi="楷体" w:cs="Times New Roman" w:hint="eastAsia"/>
        </w:rPr>
        <w:t>背景下，本文</w:t>
      </w:r>
      <w:r>
        <w:rPr>
          <w:rFonts w:ascii="楷体" w:eastAsia="楷体" w:hAnsi="楷体" w:cs="Times New Roman" w:hint="eastAsia"/>
          <w:lang w:eastAsia="zh-Hans"/>
        </w:rPr>
        <w:t>的</w:t>
      </w:r>
      <w:r>
        <w:rPr>
          <w:rFonts w:ascii="楷体" w:eastAsia="楷体" w:hAnsi="楷体" w:cs="Times New Roman" w:hint="eastAsia"/>
        </w:rPr>
        <w:t>研究</w:t>
      </w:r>
      <w:r>
        <w:rPr>
          <w:rFonts w:ascii="楷体" w:eastAsia="楷体" w:hAnsi="楷体" w:cs="Times New Roman" w:hint="eastAsia"/>
          <w:lang w:eastAsia="zh-Hans"/>
        </w:rPr>
        <w:t>结论</w:t>
      </w:r>
      <w:r>
        <w:rPr>
          <w:rFonts w:ascii="楷体" w:eastAsia="楷体" w:hAnsi="楷体" w:cs="Times New Roman" w:hint="eastAsia"/>
        </w:rPr>
        <w:t>对政府</w:t>
      </w:r>
      <w:r>
        <w:rPr>
          <w:rFonts w:ascii="楷体" w:eastAsia="楷体" w:hAnsi="楷体" w:cs="Times New Roman" w:hint="eastAsia"/>
          <w:lang w:eastAsia="zh-Hans"/>
        </w:rPr>
        <w:t>面对</w:t>
      </w:r>
      <w:r>
        <w:rPr>
          <w:rFonts w:ascii="楷体" w:eastAsia="楷体" w:hAnsi="楷体" w:cs="Times New Roman" w:hint="eastAsia"/>
        </w:rPr>
        <w:t>不利劳动力市场条件</w:t>
      </w:r>
      <w:r>
        <w:rPr>
          <w:rFonts w:ascii="楷体" w:eastAsia="楷体" w:hAnsi="楷体" w:cs="Times New Roman" w:hint="eastAsia"/>
          <w:lang w:eastAsia="zh-Hans"/>
        </w:rPr>
        <w:t>应采取何种</w:t>
      </w:r>
      <w:r>
        <w:rPr>
          <w:rFonts w:ascii="楷体" w:eastAsia="楷体" w:hAnsi="楷体" w:cs="Times New Roman" w:hint="eastAsia"/>
        </w:rPr>
        <w:t>政策举措具有重要启示</w:t>
      </w:r>
      <w:r>
        <w:rPr>
          <w:rFonts w:ascii="楷体" w:eastAsia="楷体" w:hAnsi="楷体" w:cs="Times New Roman" w:hint="eastAsia"/>
          <w:lang w:eastAsia="zh-Hans"/>
        </w:rPr>
        <w:t>意义</w:t>
      </w:r>
      <w:r>
        <w:rPr>
          <w:rFonts w:ascii="楷体" w:eastAsia="楷体" w:hAnsi="楷体" w:cs="Times New Roman" w:hint="eastAsia"/>
        </w:rPr>
        <w:t>。</w:t>
      </w:r>
    </w:p>
    <w:p w14:paraId="392A77CF" w14:textId="77777777" w:rsidR="0050208A" w:rsidRDefault="00747432">
      <w:pPr>
        <w:rPr>
          <w:rFonts w:ascii="楷体" w:eastAsia="楷体" w:hAnsi="楷体" w:cs="Times New Roman"/>
        </w:rPr>
      </w:pPr>
      <w:r>
        <w:rPr>
          <w:rFonts w:ascii="楷体" w:eastAsia="楷体" w:hAnsi="楷体" w:cs="Times New Roman"/>
        </w:rPr>
        <w:t xml:space="preserve">    </w:t>
      </w:r>
      <w:r>
        <w:rPr>
          <w:rFonts w:ascii="黑体" w:eastAsia="黑体" w:hAnsi="黑体" w:cs="Times New Roman" w:hint="eastAsia"/>
        </w:rPr>
        <w:t>关键词：</w:t>
      </w:r>
      <w:r>
        <w:rPr>
          <w:rFonts w:ascii="楷体" w:eastAsia="楷体" w:hAnsi="楷体" w:cs="Times New Roman" w:hint="eastAsia"/>
        </w:rPr>
        <w:t>初始劳动力市场条件</w:t>
      </w:r>
      <w:r>
        <w:rPr>
          <w:rFonts w:ascii="楷体" w:eastAsia="楷体" w:hAnsi="楷体" w:cs="Times New Roman"/>
        </w:rPr>
        <w:t xml:space="preserve"> </w:t>
      </w:r>
      <w:r>
        <w:rPr>
          <w:rFonts w:ascii="楷体" w:eastAsia="楷体" w:hAnsi="楷体" w:cs="Times New Roman" w:hint="eastAsia"/>
        </w:rPr>
        <w:t>失业</w:t>
      </w:r>
      <w:r>
        <w:rPr>
          <w:rFonts w:ascii="楷体" w:eastAsia="楷体" w:hAnsi="楷体" w:cs="Times New Roman"/>
        </w:rPr>
        <w:t xml:space="preserve"> </w:t>
      </w:r>
      <w:r>
        <w:rPr>
          <w:rFonts w:ascii="楷体" w:eastAsia="楷体" w:hAnsi="楷体" w:cs="Times New Roman" w:hint="eastAsia"/>
        </w:rPr>
        <w:t>劳动力市场摩擦</w:t>
      </w:r>
      <w:r>
        <w:rPr>
          <w:rFonts w:ascii="楷体" w:eastAsia="楷体" w:hAnsi="楷体" w:cs="Times New Roman"/>
        </w:rPr>
        <w:t xml:space="preserve"> </w:t>
      </w:r>
      <w:r>
        <w:rPr>
          <w:rFonts w:ascii="楷体" w:eastAsia="楷体" w:hAnsi="楷体" w:cs="Times New Roman" w:hint="eastAsia"/>
        </w:rPr>
        <w:t>短期影响</w:t>
      </w:r>
      <w:r>
        <w:rPr>
          <w:rFonts w:ascii="楷体" w:eastAsia="楷体" w:hAnsi="楷体" w:cs="Times New Roman"/>
        </w:rPr>
        <w:t xml:space="preserve"> </w:t>
      </w:r>
      <w:r>
        <w:rPr>
          <w:rFonts w:ascii="楷体" w:eastAsia="楷体" w:hAnsi="楷体" w:cs="Times New Roman" w:hint="eastAsia"/>
        </w:rPr>
        <w:t>长期影响</w:t>
      </w:r>
    </w:p>
    <w:p w14:paraId="2D430941" w14:textId="77777777" w:rsidR="0050208A" w:rsidRDefault="00747432">
      <w:pPr>
        <w:ind w:firstLineChars="200" w:firstLine="420"/>
        <w:rPr>
          <w:rFonts w:eastAsia="楷体" w:cs="Times New Roman"/>
          <w:lang w:eastAsia="zh-Hans"/>
        </w:rPr>
      </w:pPr>
      <w:r>
        <w:rPr>
          <w:rFonts w:eastAsia="楷体" w:cs="Times New Roman"/>
          <w:lang w:eastAsia="zh-Hans"/>
        </w:rPr>
        <w:t>中图分类号：</w:t>
      </w:r>
      <w:r>
        <w:rPr>
          <w:rFonts w:eastAsia="楷体" w:cs="Times New Roman"/>
          <w:lang w:eastAsia="zh-Hans"/>
        </w:rPr>
        <w:t>F240</w:t>
      </w:r>
      <w:r>
        <w:rPr>
          <w:rFonts w:eastAsia="楷体" w:cs="Times New Roman"/>
        </w:rPr>
        <w:t>；</w:t>
      </w:r>
      <w:r>
        <w:rPr>
          <w:rFonts w:eastAsia="楷体" w:cs="Times New Roman"/>
          <w:lang w:eastAsia="zh-Hans"/>
        </w:rPr>
        <w:t>JEL</w:t>
      </w:r>
      <w:r>
        <w:rPr>
          <w:rFonts w:eastAsia="楷体" w:cs="Times New Roman"/>
          <w:lang w:eastAsia="zh-Hans"/>
        </w:rPr>
        <w:t>：</w:t>
      </w:r>
      <w:r>
        <w:rPr>
          <w:rFonts w:eastAsia="楷体" w:cs="Times New Roman"/>
          <w:lang w:eastAsia="zh-Hans"/>
        </w:rPr>
        <w:t>J21 J23 J24 J60</w:t>
      </w:r>
    </w:p>
    <w:p w14:paraId="7FC6E045" w14:textId="77777777" w:rsidR="0050208A" w:rsidRDefault="0050208A">
      <w:pPr>
        <w:pStyle w:val="af6"/>
        <w:rPr>
          <w:rFonts w:ascii="宋体" w:eastAsia="宋体" w:hAnsi="宋体" w:cs="Times New Roman"/>
          <w:sz w:val="21"/>
          <w:szCs w:val="21"/>
        </w:rPr>
      </w:pPr>
    </w:p>
    <w:p w14:paraId="0B96B938" w14:textId="77777777" w:rsidR="0050208A" w:rsidRDefault="00747432">
      <w:pPr>
        <w:jc w:val="center"/>
        <w:rPr>
          <w:rFonts w:cs="Times New Roman"/>
          <w:bCs/>
          <w:szCs w:val="21"/>
        </w:rPr>
      </w:pPr>
      <w:r>
        <w:rPr>
          <w:rFonts w:cs="Times New Roman"/>
          <w:bCs/>
          <w:szCs w:val="21"/>
        </w:rPr>
        <w:t>The Initial Labor Market Conditions and Labor Market Performance</w:t>
      </w:r>
    </w:p>
    <w:p w14:paraId="304C6074" w14:textId="77777777" w:rsidR="0050208A" w:rsidRDefault="00747432">
      <w:pPr>
        <w:ind w:firstLineChars="100" w:firstLine="210"/>
        <w:jc w:val="center"/>
        <w:rPr>
          <w:rFonts w:eastAsia="宋体" w:cs="Times New Roman"/>
          <w:lang w:eastAsia="zh-Hans"/>
        </w:rPr>
      </w:pPr>
      <w:r>
        <w:rPr>
          <w:rFonts w:eastAsia="宋体" w:cs="Times New Roman"/>
          <w:lang w:eastAsia="zh-Hans"/>
        </w:rPr>
        <w:t>LUO Chuliang</w:t>
      </w:r>
      <w:r>
        <w:rPr>
          <w:rFonts w:eastAsia="宋体" w:cs="Times New Roman"/>
          <w:vertAlign w:val="superscript"/>
          <w:lang w:eastAsia="zh-Hans"/>
        </w:rPr>
        <w:t>1</w:t>
      </w:r>
      <w:r>
        <w:rPr>
          <w:rFonts w:eastAsia="宋体" w:cs="Times New Roman"/>
          <w:lang w:eastAsia="zh-Hans"/>
        </w:rPr>
        <w:t xml:space="preserve">  GAO Tianyi</w:t>
      </w:r>
      <w:r>
        <w:rPr>
          <w:rFonts w:eastAsia="宋体" w:cs="Times New Roman"/>
          <w:vertAlign w:val="superscript"/>
          <w:lang w:eastAsia="zh-Hans"/>
        </w:rPr>
        <w:t>1</w:t>
      </w:r>
      <w:r>
        <w:rPr>
          <w:rFonts w:eastAsia="宋体" w:cs="Times New Roman"/>
          <w:lang w:eastAsia="zh-Hans"/>
        </w:rPr>
        <w:t xml:space="preserve">  ZOU Xianqiang</w:t>
      </w:r>
      <w:r>
        <w:rPr>
          <w:rFonts w:eastAsia="宋体" w:cs="Times New Roman"/>
          <w:vertAlign w:val="superscript"/>
          <w:lang w:eastAsia="zh-Hans"/>
        </w:rPr>
        <w:t>1</w:t>
      </w:r>
    </w:p>
    <w:p w14:paraId="7D1D0413" w14:textId="77777777" w:rsidR="0050208A" w:rsidRDefault="00747432">
      <w:pPr>
        <w:ind w:firstLineChars="100" w:firstLine="210"/>
        <w:jc w:val="center"/>
        <w:rPr>
          <w:rFonts w:eastAsia="宋体" w:cs="Times New Roman"/>
          <w:lang w:eastAsia="zh-Hans"/>
        </w:rPr>
      </w:pPr>
      <w:r>
        <w:rPr>
          <w:rFonts w:eastAsia="宋体" w:cs="Times New Roman"/>
          <w:lang w:eastAsia="zh-Hans"/>
        </w:rPr>
        <w:t>(1.</w:t>
      </w:r>
      <w:r>
        <w:rPr>
          <w:rFonts w:eastAsia="宋体" w:cs="Times New Roman" w:hint="eastAsia"/>
        </w:rPr>
        <w:t>School</w:t>
      </w:r>
      <w:r>
        <w:rPr>
          <w:rFonts w:eastAsia="宋体" w:cs="Times New Roman"/>
          <w:lang w:eastAsia="zh-Hans"/>
        </w:rPr>
        <w:t xml:space="preserve"> </w:t>
      </w:r>
      <w:r>
        <w:rPr>
          <w:rFonts w:eastAsia="宋体" w:cs="Times New Roman" w:hint="eastAsia"/>
        </w:rPr>
        <w:t>of</w:t>
      </w:r>
      <w:r>
        <w:rPr>
          <w:rFonts w:eastAsia="宋体" w:cs="Times New Roman"/>
          <w:lang w:eastAsia="zh-Hans"/>
        </w:rPr>
        <w:t xml:space="preserve"> </w:t>
      </w:r>
      <w:r>
        <w:rPr>
          <w:rFonts w:eastAsia="宋体" w:cs="Times New Roman" w:hint="eastAsia"/>
        </w:rPr>
        <w:t>Labor</w:t>
      </w:r>
      <w:r>
        <w:rPr>
          <w:rFonts w:eastAsia="宋体" w:cs="Times New Roman"/>
          <w:lang w:eastAsia="zh-Hans"/>
        </w:rPr>
        <w:t xml:space="preserve"> </w:t>
      </w:r>
      <w:r>
        <w:rPr>
          <w:rFonts w:eastAsia="宋体" w:cs="Times New Roman" w:hint="eastAsia"/>
        </w:rPr>
        <w:t>and</w:t>
      </w:r>
      <w:r>
        <w:rPr>
          <w:rFonts w:eastAsia="宋体" w:cs="Times New Roman"/>
          <w:lang w:eastAsia="zh-Hans"/>
        </w:rPr>
        <w:t xml:space="preserve"> </w:t>
      </w:r>
      <w:r>
        <w:rPr>
          <w:rFonts w:eastAsia="宋体" w:cs="Times New Roman" w:hint="eastAsia"/>
        </w:rPr>
        <w:t>Human</w:t>
      </w:r>
      <w:r>
        <w:rPr>
          <w:rFonts w:eastAsia="宋体" w:cs="Times New Roman"/>
          <w:lang w:eastAsia="zh-Hans"/>
        </w:rPr>
        <w:t xml:space="preserve"> </w:t>
      </w:r>
      <w:r>
        <w:rPr>
          <w:rFonts w:eastAsia="宋体" w:cs="Times New Roman" w:hint="eastAsia"/>
        </w:rPr>
        <w:t>Resources</w:t>
      </w:r>
      <w:r>
        <w:rPr>
          <w:rFonts w:eastAsia="宋体" w:cs="Times New Roman" w:hint="eastAsia"/>
          <w:lang w:eastAsia="zh-Hans"/>
        </w:rPr>
        <w:t>,</w:t>
      </w:r>
      <w:r>
        <w:rPr>
          <w:rFonts w:eastAsia="宋体" w:cs="Times New Roman"/>
          <w:lang w:eastAsia="zh-Hans"/>
        </w:rPr>
        <w:t xml:space="preserve"> Renmin University of China</w:t>
      </w:r>
      <w:r>
        <w:rPr>
          <w:rFonts w:eastAsia="宋体" w:cs="Times New Roman"/>
          <w:lang w:eastAsia="zh-Hans"/>
        </w:rPr>
        <w:t>，</w:t>
      </w:r>
      <w:r>
        <w:rPr>
          <w:rFonts w:eastAsia="宋体" w:cs="Times New Roman"/>
          <w:lang w:eastAsia="zh-Hans"/>
        </w:rPr>
        <w:t>Beijing</w:t>
      </w:r>
      <w:r>
        <w:rPr>
          <w:rFonts w:eastAsia="宋体" w:cs="Times New Roman"/>
          <w:lang w:eastAsia="zh-Hans"/>
        </w:rPr>
        <w:t>，</w:t>
      </w:r>
      <w:r>
        <w:rPr>
          <w:rFonts w:eastAsia="宋体" w:cs="Times New Roman"/>
          <w:lang w:eastAsia="zh-Hans"/>
        </w:rPr>
        <w:t>China)</w:t>
      </w:r>
    </w:p>
    <w:p w14:paraId="5D32471C" w14:textId="77777777" w:rsidR="0050208A" w:rsidRDefault="00747432">
      <w:pPr>
        <w:ind w:firstLineChars="200" w:firstLine="422"/>
        <w:rPr>
          <w:rFonts w:eastAsia="仿宋" w:cs="Times New Roman"/>
          <w:szCs w:val="21"/>
        </w:rPr>
      </w:pPr>
      <w:r>
        <w:rPr>
          <w:rFonts w:eastAsia="宋体" w:cs="Times New Roman"/>
          <w:b/>
          <w:bCs/>
          <w:szCs w:val="21"/>
        </w:rPr>
        <w:t>Abstract:</w:t>
      </w:r>
      <w:r>
        <w:rPr>
          <w:rFonts w:eastAsia="楷体" w:cs="Times New Roman"/>
        </w:rPr>
        <w:t xml:space="preserve"> </w:t>
      </w:r>
      <w:r>
        <w:rPr>
          <w:rFonts w:eastAsia="楷体" w:cs="Times New Roman"/>
          <w:szCs w:val="21"/>
        </w:rPr>
        <w:t>Initial labor market conditions have a long-run effect on individual income and work quality through human capital accumulation and job search behavior and ultimately affect career development. Using data from China's Urban Household Survey (UHS) from 1986 to 2009, this paper empirically analyses the effect of initial labor market conditions on individual labor market performance. The results show that unfavorable initial labor market conditions will reduce the income of individuals. With the unemployment rate increasing by 1%, individuals' annual income will decrease by 2%. The above conclusions are valid when considering different labor market factors and different sample compositions. Under the background of economic instability, the findings of this paper are of great implications for the government when considering what policies it should take in the face of unfavorable labor market conditions.</w:t>
      </w:r>
    </w:p>
    <w:p w14:paraId="6CDEE0E6" w14:textId="77777777" w:rsidR="0050208A" w:rsidRDefault="00747432">
      <w:pPr>
        <w:ind w:firstLineChars="200" w:firstLine="422"/>
        <w:rPr>
          <w:rFonts w:eastAsia="仿宋" w:cs="Times New Roman"/>
          <w:szCs w:val="21"/>
        </w:rPr>
      </w:pPr>
      <w:r>
        <w:rPr>
          <w:rFonts w:eastAsia="宋体" w:cs="Times New Roman"/>
          <w:b/>
          <w:bCs/>
          <w:szCs w:val="21"/>
        </w:rPr>
        <w:t>Key words:</w:t>
      </w:r>
      <w:r>
        <w:rPr>
          <w:rFonts w:eastAsia="宋体" w:cs="Times New Roman"/>
          <w:szCs w:val="21"/>
        </w:rPr>
        <w:t xml:space="preserve"> Initial Labor Market Conditions</w:t>
      </w:r>
      <w:r>
        <w:rPr>
          <w:rFonts w:eastAsia="宋体" w:cs="Times New Roman"/>
          <w:szCs w:val="21"/>
        </w:rPr>
        <w:t>；</w:t>
      </w:r>
      <w:r>
        <w:rPr>
          <w:rFonts w:eastAsia="宋体" w:cs="Times New Roman"/>
          <w:szCs w:val="21"/>
        </w:rPr>
        <w:t>Unemployment</w:t>
      </w:r>
      <w:r>
        <w:rPr>
          <w:rFonts w:eastAsia="宋体" w:cs="Times New Roman"/>
          <w:szCs w:val="21"/>
        </w:rPr>
        <w:t>；</w:t>
      </w:r>
      <w:r>
        <w:rPr>
          <w:rFonts w:eastAsia="宋体" w:cs="Times New Roman"/>
          <w:szCs w:val="21"/>
        </w:rPr>
        <w:t>Labor Market Friction</w:t>
      </w:r>
      <w:r>
        <w:rPr>
          <w:rFonts w:eastAsia="宋体" w:cs="Times New Roman"/>
          <w:szCs w:val="21"/>
        </w:rPr>
        <w:t>；</w:t>
      </w:r>
      <w:r>
        <w:rPr>
          <w:rFonts w:eastAsia="宋体" w:cs="Times New Roman"/>
          <w:szCs w:val="21"/>
        </w:rPr>
        <w:t>Short-term Effects</w:t>
      </w:r>
      <w:r>
        <w:rPr>
          <w:rFonts w:eastAsia="宋体" w:cs="Times New Roman"/>
          <w:szCs w:val="21"/>
        </w:rPr>
        <w:t>；</w:t>
      </w:r>
      <w:r>
        <w:rPr>
          <w:rFonts w:eastAsia="宋体" w:cs="Times New Roman"/>
          <w:szCs w:val="21"/>
        </w:rPr>
        <w:t>Long-term Effects</w:t>
      </w:r>
    </w:p>
    <w:p w14:paraId="3D66CEB1" w14:textId="77777777" w:rsidR="0050208A" w:rsidRDefault="0050208A">
      <w:pPr>
        <w:pStyle w:val="af7"/>
      </w:pPr>
    </w:p>
    <w:p w14:paraId="2C142EF3" w14:textId="77777777" w:rsidR="0050208A" w:rsidRDefault="00747432">
      <w:pPr>
        <w:pStyle w:val="af7"/>
        <w:ind w:firstLineChars="0" w:firstLine="0"/>
        <w:jc w:val="center"/>
        <w:rPr>
          <w:rFonts w:ascii="黑体" w:eastAsia="黑体" w:hAnsi="黑体"/>
          <w:sz w:val="28"/>
          <w:szCs w:val="28"/>
        </w:rPr>
      </w:pPr>
      <w:r>
        <w:rPr>
          <w:rFonts w:ascii="黑体" w:eastAsia="黑体" w:hAnsi="黑体" w:hint="eastAsia"/>
          <w:sz w:val="28"/>
          <w:szCs w:val="28"/>
        </w:rPr>
        <w:t>一、引言</w:t>
      </w:r>
    </w:p>
    <w:p w14:paraId="1D59E12B" w14:textId="77777777" w:rsidR="0050208A" w:rsidRDefault="0050208A">
      <w:pPr>
        <w:pStyle w:val="af7"/>
        <w:rPr>
          <w:lang w:eastAsia="zh-Hans"/>
        </w:rPr>
      </w:pPr>
    </w:p>
    <w:p w14:paraId="1C1FEDA3" w14:textId="77777777" w:rsidR="0050208A" w:rsidRDefault="00747432">
      <w:pPr>
        <w:pStyle w:val="af7"/>
        <w:rPr>
          <w:lang w:eastAsia="zh-Hans"/>
        </w:rPr>
      </w:pPr>
      <w:r>
        <w:rPr>
          <w:rFonts w:hint="eastAsia"/>
          <w:lang w:eastAsia="zh-Hans"/>
        </w:rPr>
        <w:t>经济行为或经济环境冲击的长期影响越来越引起研究者的关注。如儿童早期发展如何影响到成年劳动力市场表现（</w:t>
      </w:r>
      <w:r>
        <w:rPr>
          <w:lang w:eastAsia="zh-Hans"/>
        </w:rPr>
        <w:t>Heckman et al</w:t>
      </w:r>
      <w:r>
        <w:rPr>
          <w:rFonts w:hint="eastAsia"/>
          <w:lang w:eastAsia="zh-Hans"/>
        </w:rPr>
        <w:t>，</w:t>
      </w:r>
      <w:r>
        <w:rPr>
          <w:lang w:eastAsia="zh-Hans"/>
        </w:rPr>
        <w:t>2010</w:t>
      </w:r>
      <w:r>
        <w:rPr>
          <w:rFonts w:hint="eastAsia"/>
          <w:lang w:eastAsia="zh-Hans"/>
        </w:rPr>
        <w:t>；</w:t>
      </w:r>
      <w:r>
        <w:rPr>
          <w:lang w:eastAsia="zh-Hans"/>
        </w:rPr>
        <w:t>Lareau</w:t>
      </w:r>
      <w:r>
        <w:rPr>
          <w:rFonts w:hint="eastAsia"/>
          <w:lang w:eastAsia="zh-Hans"/>
        </w:rPr>
        <w:t>，</w:t>
      </w:r>
      <w:r>
        <w:rPr>
          <w:lang w:eastAsia="zh-Hans"/>
        </w:rPr>
        <w:t>2011</w:t>
      </w:r>
      <w:r>
        <w:rPr>
          <w:rFonts w:hint="eastAsia"/>
          <w:lang w:eastAsia="zh-Hans"/>
        </w:rPr>
        <w:t>；</w:t>
      </w:r>
      <w:bookmarkStart w:id="0" w:name="OLE_LINK2"/>
      <w:bookmarkStart w:id="1" w:name="OLE_LINK1"/>
      <w:r>
        <w:rPr>
          <w:lang w:eastAsia="zh-Hans"/>
        </w:rPr>
        <w:t>Carneiro</w:t>
      </w:r>
      <w:bookmarkEnd w:id="0"/>
      <w:bookmarkEnd w:id="1"/>
      <w:r>
        <w:rPr>
          <w:lang w:eastAsia="zh-Hans"/>
        </w:rPr>
        <w:t xml:space="preserve"> </w:t>
      </w:r>
      <w:r>
        <w:rPr>
          <w:rFonts w:hint="eastAsia"/>
        </w:rPr>
        <w:t>et</w:t>
      </w:r>
      <w:r>
        <w:t xml:space="preserve"> al</w:t>
      </w:r>
      <w:r>
        <w:rPr>
          <w:rFonts w:hint="eastAsia"/>
          <w:lang w:eastAsia="zh-Hans"/>
        </w:rPr>
        <w:t>，</w:t>
      </w:r>
      <w:r>
        <w:rPr>
          <w:lang w:eastAsia="zh-Hans"/>
        </w:rPr>
        <w:t>2013</w:t>
      </w:r>
      <w:r>
        <w:rPr>
          <w:rFonts w:hint="eastAsia"/>
          <w:lang w:eastAsia="zh-Hans"/>
        </w:rPr>
        <w:t>；</w:t>
      </w:r>
      <w:r>
        <w:rPr>
          <w:lang w:eastAsia="zh-Hans"/>
        </w:rPr>
        <w:t>Sylvia et al</w:t>
      </w:r>
      <w:r>
        <w:rPr>
          <w:rFonts w:hint="eastAsia"/>
          <w:lang w:eastAsia="zh-Hans"/>
        </w:rPr>
        <w:t>，</w:t>
      </w:r>
      <w:r>
        <w:rPr>
          <w:lang w:eastAsia="zh-Hans"/>
        </w:rPr>
        <w:t>2021</w:t>
      </w:r>
      <w:r>
        <w:rPr>
          <w:rFonts w:hint="eastAsia"/>
          <w:lang w:eastAsia="zh-Hans"/>
        </w:rPr>
        <w:t>）；早期成长经历对于后续发展具有怎样的影响（吕佳玮</w:t>
      </w:r>
      <w:r>
        <w:rPr>
          <w:lang w:eastAsia="zh-Hans"/>
        </w:rPr>
        <w:t>，</w:t>
      </w:r>
      <w:r>
        <w:rPr>
          <w:lang w:eastAsia="zh-Hans"/>
        </w:rPr>
        <w:t>2020</w:t>
      </w:r>
      <w:r>
        <w:rPr>
          <w:rFonts w:hint="eastAsia"/>
          <w:lang w:eastAsia="zh-Hans"/>
        </w:rPr>
        <w:t>）；刚进入</w:t>
      </w:r>
      <w:r>
        <w:rPr>
          <w:rFonts w:hint="eastAsia"/>
        </w:rPr>
        <w:t>劳动力市场时的</w:t>
      </w:r>
      <w:r>
        <w:rPr>
          <w:rFonts w:hint="eastAsia"/>
          <w:lang w:eastAsia="zh-Hans"/>
        </w:rPr>
        <w:t>失业经历是否会对随后的就业产生伤疤效应（</w:t>
      </w:r>
      <w:r>
        <w:rPr>
          <w:lang w:eastAsia="zh-Hans"/>
        </w:rPr>
        <w:t>Mavromaras et al</w:t>
      </w:r>
      <w:r>
        <w:rPr>
          <w:rFonts w:hint="eastAsia"/>
          <w:lang w:eastAsia="zh-Hans"/>
        </w:rPr>
        <w:t>，</w:t>
      </w:r>
      <w:r>
        <w:rPr>
          <w:lang w:eastAsia="zh-Hans"/>
        </w:rPr>
        <w:t>2015</w:t>
      </w:r>
      <w:r>
        <w:rPr>
          <w:rFonts w:hint="eastAsia"/>
          <w:lang w:eastAsia="zh-Hans"/>
        </w:rPr>
        <w:t>）。在我国的研究中，一些历史事件的长期影响也引起了人们的广泛关注。如上山下乡经历（</w:t>
      </w:r>
      <w:r>
        <w:rPr>
          <w:lang w:eastAsia="zh-Hans"/>
        </w:rPr>
        <w:t>Chen et al</w:t>
      </w:r>
      <w:r>
        <w:rPr>
          <w:rFonts w:hint="eastAsia"/>
          <w:lang w:eastAsia="zh-Hans"/>
        </w:rPr>
        <w:t>，</w:t>
      </w:r>
      <w:r>
        <w:rPr>
          <w:lang w:eastAsia="zh-Hans"/>
        </w:rPr>
        <w:t>2020</w:t>
      </w:r>
      <w:r>
        <w:rPr>
          <w:rFonts w:hint="eastAsia"/>
          <w:lang w:eastAsia="zh-Hans"/>
        </w:rPr>
        <w:t>）、父母下岗等就业冲击对子女的影响（赵颖</w:t>
      </w:r>
      <w:r>
        <w:rPr>
          <w:lang w:eastAsia="zh-Hans"/>
        </w:rPr>
        <w:t>，</w:t>
      </w:r>
      <w:r>
        <w:rPr>
          <w:lang w:eastAsia="zh-Hans"/>
        </w:rPr>
        <w:t>2016</w:t>
      </w:r>
      <w:r>
        <w:rPr>
          <w:rFonts w:hint="eastAsia"/>
          <w:lang w:eastAsia="zh-Hans"/>
        </w:rPr>
        <w:t>）等。相对于短期即时性的影响，</w:t>
      </w:r>
      <w:r>
        <w:rPr>
          <w:rFonts w:hint="eastAsia"/>
          <w:lang w:eastAsia="zh-Hans"/>
        </w:rPr>
        <w:lastRenderedPageBreak/>
        <w:t>对既有经济行为或环境冲击的分析无疑更为有利于揭示相应的长期动态效应，因而也能够更为全面地反映相应冲击的持续性效应（</w:t>
      </w:r>
      <w:r>
        <w:rPr>
          <w:rFonts w:hint="eastAsia"/>
          <w:lang w:eastAsia="zh-Hans"/>
        </w:rPr>
        <w:t>Dai et al</w:t>
      </w:r>
      <w:r>
        <w:rPr>
          <w:rFonts w:hint="eastAsia"/>
          <w:lang w:eastAsia="zh-Hans"/>
        </w:rPr>
        <w:t>，</w:t>
      </w:r>
      <w:r>
        <w:rPr>
          <w:rFonts w:hint="eastAsia"/>
          <w:lang w:eastAsia="zh-Hans"/>
        </w:rPr>
        <w:t>2020</w:t>
      </w:r>
      <w:r>
        <w:rPr>
          <w:rFonts w:hint="eastAsia"/>
          <w:lang w:eastAsia="zh-Hans"/>
        </w:rPr>
        <w:t>）。既有研究文献大多发现，宏观经济衰退会对劳动力市场参与者构成不利冲击，而对初入劳动力市场的青年群体所造成的负面影响通常尤为明显</w:t>
      </w:r>
      <w:r>
        <w:rPr>
          <w:lang w:eastAsia="zh-Hans"/>
        </w:rPr>
        <w:t>。</w:t>
      </w:r>
      <w:r>
        <w:rPr>
          <w:rFonts w:hint="eastAsia"/>
        </w:rPr>
        <w:t>在经济状况较差的时期进入劳动力市场</w:t>
      </w:r>
      <w:r>
        <w:rPr>
          <w:rFonts w:hint="eastAsia"/>
          <w:lang w:eastAsia="zh-Hans"/>
        </w:rPr>
        <w:t>的“不幸一代”或将面临长期的“疤痕效应”</w:t>
      </w:r>
      <w:r>
        <w:rPr>
          <w:lang w:eastAsia="zh-Hans"/>
        </w:rPr>
        <w:t>，</w:t>
      </w:r>
      <w:r>
        <w:rPr>
          <w:rFonts w:hint="eastAsia"/>
          <w:lang w:eastAsia="zh-Hans"/>
        </w:rPr>
        <w:t>因为个体在初入劳动力市场时将迎来工资增长关键期</w:t>
      </w:r>
      <w:r>
        <w:rPr>
          <w:lang w:eastAsia="zh-Hans"/>
        </w:rPr>
        <w:t>，</w:t>
      </w:r>
      <w:r>
        <w:rPr>
          <w:rFonts w:hint="eastAsia"/>
          <w:lang w:eastAsia="zh-Hans"/>
        </w:rPr>
        <w:t>并且可以通过跳槽获得经济回报</w:t>
      </w:r>
      <w:r>
        <w:rPr>
          <w:lang w:eastAsia="zh-Hans"/>
        </w:rPr>
        <w:t>，</w:t>
      </w:r>
      <w:r>
        <w:rPr>
          <w:rFonts w:hint="eastAsia"/>
          <w:lang w:eastAsia="zh-Hans"/>
        </w:rPr>
        <w:t>但这些在经济衰退期将变得相当困难</w:t>
      </w:r>
      <w:r>
        <w:rPr>
          <w:lang w:eastAsia="zh-Hans"/>
        </w:rPr>
        <w:t>。</w:t>
      </w:r>
      <w:r>
        <w:rPr>
          <w:rFonts w:hint="eastAsia"/>
          <w:lang w:eastAsia="zh-Hans"/>
        </w:rPr>
        <w:t>本文根据住户调查数据构造了省份层面的失业率，以此度量个体参与劳动力市场时的宏观经济环境，讨论这种初始条件的差异对于个体劳动力市场表现的影响。</w:t>
      </w:r>
    </w:p>
    <w:p w14:paraId="0FEC56D7" w14:textId="77777777" w:rsidR="0050208A" w:rsidRDefault="00747432">
      <w:pPr>
        <w:pStyle w:val="af7"/>
      </w:pPr>
      <w:r>
        <w:rPr>
          <w:rFonts w:ascii="宋体" w:hAnsi="宋体" w:hint="eastAsia"/>
          <w:lang w:eastAsia="zh-Hans"/>
        </w:rPr>
        <w:t>一些学者认为，新进入劳动力市场的青年群体在短期失业时可能会选择进一步提升自己的</w:t>
      </w:r>
      <w:r>
        <w:t>一般人力资本，包括接受职业技术培训等，这</w:t>
      </w:r>
      <w:r>
        <w:rPr>
          <w:rFonts w:hint="eastAsia"/>
        </w:rPr>
        <w:t>可能提升</w:t>
      </w:r>
      <w:r>
        <w:t>其日后的职业生涯中</w:t>
      </w:r>
      <w:r>
        <w:rPr>
          <w:rFonts w:hint="eastAsia"/>
        </w:rPr>
        <w:t>的</w:t>
      </w:r>
      <w:r>
        <w:t>劳动生产率（许娟，</w:t>
      </w:r>
      <w:r>
        <w:t>2013</w:t>
      </w:r>
      <w:r>
        <w:t>）。</w:t>
      </w:r>
      <w:r>
        <w:rPr>
          <w:rFonts w:hint="eastAsia"/>
        </w:rPr>
        <w:t>但更多的研究</w:t>
      </w:r>
      <w:r>
        <w:t>认为在青年时期</w:t>
      </w:r>
      <w:r>
        <w:rPr>
          <w:lang w:eastAsia="zh-Hans"/>
        </w:rPr>
        <w:t>遭受经济衰退冲击或直接</w:t>
      </w:r>
      <w:r>
        <w:t>成为失业者将会对未来的</w:t>
      </w:r>
      <w:r>
        <w:rPr>
          <w:lang w:eastAsia="zh-Hans"/>
        </w:rPr>
        <w:t>劳动力市场表现</w:t>
      </w:r>
      <w:r>
        <w:t>产生持续的不利影响。青年时期的失业经历会剥夺</w:t>
      </w:r>
      <w:r>
        <w:rPr>
          <w:lang w:eastAsia="zh-Hans"/>
        </w:rPr>
        <w:t>劳动者</w:t>
      </w:r>
      <w:r>
        <w:t>在工作中积累特殊人力资本的机会，</w:t>
      </w:r>
      <w:r>
        <w:rPr>
          <w:lang w:eastAsia="zh-Hans"/>
        </w:rPr>
        <w:t>在搜寻成本随年龄增长而增加的假设下，</w:t>
      </w:r>
      <w:r>
        <w:t>低技能工人</w:t>
      </w:r>
      <w:r>
        <w:rPr>
          <w:lang w:eastAsia="zh-Hans"/>
        </w:rPr>
        <w:t>可能会</w:t>
      </w:r>
      <w:r>
        <w:rPr>
          <w:rFonts w:hint="eastAsia"/>
        </w:rPr>
        <w:t>长期</w:t>
      </w:r>
      <w:r>
        <w:t>落入低收入陷阱（</w:t>
      </w:r>
      <w:r>
        <w:t>Oreopoulos</w:t>
      </w:r>
      <w:r>
        <w:rPr>
          <w:rFonts w:hint="eastAsia"/>
        </w:rPr>
        <w:t xml:space="preserve"> et al</w:t>
      </w:r>
      <w:r>
        <w:rPr>
          <w:rFonts w:hint="eastAsia"/>
        </w:rPr>
        <w:t>，</w:t>
      </w:r>
      <w:r>
        <w:t>2012</w:t>
      </w:r>
      <w:r>
        <w:t>；</w:t>
      </w:r>
      <w:r>
        <w:t xml:space="preserve">Brunner </w:t>
      </w:r>
      <w:r>
        <w:rPr>
          <w:rFonts w:hint="eastAsia"/>
        </w:rPr>
        <w:t>&amp;</w:t>
      </w:r>
      <w:r>
        <w:t xml:space="preserve"> Kuhn</w:t>
      </w:r>
      <w:r>
        <w:rPr>
          <w:rFonts w:hint="eastAsia"/>
          <w:lang w:eastAsia="zh-Hans"/>
        </w:rPr>
        <w:t>，</w:t>
      </w:r>
      <w:r>
        <w:rPr>
          <w:lang w:eastAsia="zh-Hans"/>
        </w:rPr>
        <w:t>2014</w:t>
      </w:r>
      <w:r>
        <w:rPr>
          <w:lang w:eastAsia="zh-Hans"/>
        </w:rPr>
        <w:t>；</w:t>
      </w:r>
      <w:r>
        <w:rPr>
          <w:lang w:eastAsia="zh-Hans"/>
        </w:rPr>
        <w:t>Altonji et al</w:t>
      </w:r>
      <w:r>
        <w:rPr>
          <w:rFonts w:hint="eastAsia"/>
          <w:lang w:eastAsia="zh-Hans"/>
        </w:rPr>
        <w:t>，</w:t>
      </w:r>
      <w:r>
        <w:rPr>
          <w:lang w:eastAsia="zh-Hans"/>
        </w:rPr>
        <w:t>2016</w:t>
      </w:r>
      <w:r>
        <w:rPr>
          <w:lang w:eastAsia="zh-Hans"/>
        </w:rPr>
        <w:t>）</w:t>
      </w:r>
      <w:r>
        <w:t>。</w:t>
      </w:r>
    </w:p>
    <w:p w14:paraId="78CC3AA9" w14:textId="77777777" w:rsidR="0050208A" w:rsidRDefault="00747432">
      <w:pPr>
        <w:pStyle w:val="af7"/>
        <w:rPr>
          <w:lang w:eastAsia="zh-Hans"/>
        </w:rPr>
      </w:pPr>
      <w:r>
        <w:rPr>
          <w:rFonts w:hint="eastAsia"/>
          <w:lang w:eastAsia="zh-Hans"/>
        </w:rPr>
        <w:t>在我国经济转型过程中的渐进式改革特征导致不同时期的经济行为和经济环境可能存在较大的差别。不同时期所出台的改革政策所针对的具体问题、目标人群都不相同，因而对不同人群也将产生异质性的影响。作为一个转型经济体，我国的市场化程度是在不断深化的，市场机制处在一个不断完善的过程中。这也意味着，市场分割等阻碍要素在地区及部门之间自由流动的机制仍广泛存在</w:t>
      </w:r>
      <w:r>
        <w:rPr>
          <w:lang w:eastAsia="zh-Hans"/>
        </w:rPr>
        <w:t>。</w:t>
      </w:r>
      <w:r>
        <w:rPr>
          <w:rFonts w:hint="eastAsia"/>
        </w:rPr>
        <w:t>因而</w:t>
      </w:r>
      <w:r>
        <w:rPr>
          <w:lang w:eastAsia="zh-Hans"/>
        </w:rPr>
        <w:t>某些</w:t>
      </w:r>
      <w:r>
        <w:rPr>
          <w:rFonts w:hint="eastAsia"/>
          <w:lang w:eastAsia="zh-Hans"/>
        </w:rPr>
        <w:t>特定时期所发生的政策冲击将更有可能产生长期的持续性影响。本文以新进入劳动力市场个体当时所面临的就业机会和市场配置效率来衡量初始劳动力市场条件，关注相应初始市场特征对于个体后续劳动力市场表现的长期影响。如前所述，这一研究将具有两个方面的意义。一是进一步了解曾经的经济转型政策的长期影响，因为我国的各类经济转型政策通常都会以某种途径作用于劳动力市场，或者改变劳动力的供给、需求行为，或者影响外在的总体就业环境或就业机会；二是有助于理解我国的市场化进程，如果不存在要素配置的调整障碍，那么在完善的市场机制中，即时的就业调整将会消除既有冲击对个体所带来的不利影响，个体的当期劳动力市场表现将只取决于当前市场状况以及相应的个体特征，而较少地受到既有工作特征的影响。</w:t>
      </w:r>
    </w:p>
    <w:p w14:paraId="4DF36D50" w14:textId="0BDECF45" w:rsidR="0050208A" w:rsidRDefault="00747432">
      <w:pPr>
        <w:pStyle w:val="af7"/>
        <w:rPr>
          <w:lang w:eastAsia="zh-Hans"/>
        </w:rPr>
      </w:pPr>
      <w:r>
        <w:t>本文将从中国劳动力市场入手，探究中国背景下初始劳动力市场条件的中长期影响。</w:t>
      </w:r>
      <w:r>
        <w:rPr>
          <w:lang w:eastAsia="zh-Hans"/>
        </w:rPr>
        <w:t>采用</w:t>
      </w:r>
      <w:r>
        <w:rPr>
          <w:lang w:eastAsia="zh-Hans"/>
        </w:rPr>
        <w:t>1986-2009</w:t>
      </w:r>
      <w:r>
        <w:rPr>
          <w:lang w:eastAsia="zh-Hans"/>
        </w:rPr>
        <w:t>年</w:t>
      </w:r>
      <w:r>
        <w:t>中国城镇住户调查（</w:t>
      </w:r>
      <w:r>
        <w:rPr>
          <w:lang w:eastAsia="zh-Hans"/>
        </w:rPr>
        <w:t>UHS</w:t>
      </w:r>
      <w:r>
        <w:t>）</w:t>
      </w:r>
      <w:r>
        <w:rPr>
          <w:lang w:eastAsia="zh-Hans"/>
        </w:rPr>
        <w:t>和</w:t>
      </w:r>
      <w:r>
        <w:t>《中国劳动统计年鉴》</w:t>
      </w:r>
      <w:r>
        <w:t>1996-2016</w:t>
      </w:r>
      <w:r>
        <w:t>年数据，</w:t>
      </w:r>
      <w:r>
        <w:rPr>
          <w:lang w:eastAsia="zh-Hans"/>
        </w:rPr>
        <w:t>本文发现：（</w:t>
      </w:r>
      <w:r>
        <w:rPr>
          <w:lang w:eastAsia="zh-Hans"/>
        </w:rPr>
        <w:t>1</w:t>
      </w:r>
      <w:r>
        <w:rPr>
          <w:lang w:eastAsia="zh-Hans"/>
        </w:rPr>
        <w:t>）</w:t>
      </w:r>
      <w:r>
        <w:t>初始年的失业率每上升</w:t>
      </w:r>
      <w:r>
        <w:t>1%</w:t>
      </w:r>
      <w:r>
        <w:t>会使个体收入（</w:t>
      </w:r>
      <w:r>
        <w:rPr>
          <w:rFonts w:hint="eastAsia"/>
          <w:lang w:eastAsia="zh-Hans"/>
        </w:rPr>
        <w:t>年收入或工资性收入</w:t>
      </w:r>
      <w:r>
        <w:t>）下降</w:t>
      </w:r>
      <w:r>
        <w:rPr>
          <w:lang w:eastAsia="zh-Hans"/>
        </w:rPr>
        <w:t>1</w:t>
      </w:r>
      <w:r>
        <w:t>%-2</w:t>
      </w:r>
      <w:r>
        <w:rPr>
          <w:rFonts w:hint="eastAsia"/>
          <w:lang w:eastAsia="zh-Hans"/>
        </w:rPr>
        <w:t>.</w:t>
      </w:r>
      <w:r>
        <w:rPr>
          <w:lang w:eastAsia="zh-Hans"/>
        </w:rPr>
        <w:t>7</w:t>
      </w:r>
      <w:r>
        <w:t>%</w:t>
      </w:r>
      <w:r>
        <w:t>，这种不利影响可以持续</w:t>
      </w:r>
      <w:r>
        <w:t>5</w:t>
      </w:r>
      <w:r>
        <w:t>年</w:t>
      </w:r>
      <w:r>
        <w:rPr>
          <w:lang w:eastAsia="zh-Hans"/>
        </w:rPr>
        <w:t>左右</w:t>
      </w:r>
      <w:r>
        <w:t>，在个体参加工作后的</w:t>
      </w:r>
      <w:r>
        <w:t>10</w:t>
      </w:r>
      <w:r>
        <w:t>年消失</w:t>
      </w:r>
      <w:r>
        <w:rPr>
          <w:lang w:eastAsia="zh-Hans"/>
        </w:rPr>
        <w:t>；（</w:t>
      </w:r>
      <w:r>
        <w:rPr>
          <w:lang w:eastAsia="zh-Hans"/>
        </w:rPr>
        <w:t>2</w:t>
      </w:r>
      <w:r>
        <w:rPr>
          <w:lang w:eastAsia="zh-Hans"/>
        </w:rPr>
        <w:t>）</w:t>
      </w:r>
      <w:r>
        <w:t>在不同受教育程度样本中，基准回归结果并没有显著变化</w:t>
      </w:r>
      <w:r>
        <w:rPr>
          <w:lang w:eastAsia="zh-Hans"/>
        </w:rPr>
        <w:t>；（</w:t>
      </w:r>
      <w:r>
        <w:rPr>
          <w:lang w:eastAsia="zh-Hans"/>
        </w:rPr>
        <w:t>3</w:t>
      </w:r>
      <w:r>
        <w:rPr>
          <w:lang w:eastAsia="zh-Hans"/>
        </w:rPr>
        <w:t>）</w:t>
      </w:r>
      <w:r>
        <w:t>劳动力市场初始条件影响在男性和女性分样本中并无显著差异；（</w:t>
      </w:r>
      <w:r>
        <w:t>4</w:t>
      </w:r>
      <w:r>
        <w:t>）</w:t>
      </w:r>
      <w:r>
        <w:rPr>
          <w:rFonts w:hint="eastAsia"/>
          <w:lang w:eastAsia="zh-Hans"/>
        </w:rPr>
        <w:t>劳动力市场初始条件主要会对非农业户口的个体产生影响</w:t>
      </w:r>
      <w:r>
        <w:t>；（</w:t>
      </w:r>
      <w:r>
        <w:t>5</w:t>
      </w:r>
      <w:r>
        <w:t>）劳动力市场的匹配效率和</w:t>
      </w:r>
      <w:r w:rsidR="00D750AE">
        <w:rPr>
          <w:rFonts w:hint="eastAsia"/>
        </w:rPr>
        <w:t>经济</w:t>
      </w:r>
      <w:r>
        <w:t>结构变化不是解释个体劳动力市场表现的主要因素，初始劳动力市场条件对个体劳动力市场表现的影响机制需要做进一步探究。</w:t>
      </w:r>
    </w:p>
    <w:p w14:paraId="0EB58316" w14:textId="77777777" w:rsidR="0050208A" w:rsidRDefault="00747432">
      <w:pPr>
        <w:pStyle w:val="af7"/>
      </w:pPr>
      <w:r>
        <w:t>本文</w:t>
      </w:r>
      <w:r>
        <w:rPr>
          <w:rFonts w:hint="eastAsia"/>
        </w:rPr>
        <w:t>其余部分</w:t>
      </w:r>
      <w:r>
        <w:t>的结构为</w:t>
      </w:r>
      <w:r>
        <w:rPr>
          <w:rFonts w:hint="eastAsia"/>
        </w:rPr>
        <w:t>：</w:t>
      </w:r>
      <w:r>
        <w:t>第二部分</w:t>
      </w:r>
      <w:r>
        <w:rPr>
          <w:rFonts w:hint="eastAsia"/>
        </w:rPr>
        <w:t>文献综述</w:t>
      </w:r>
      <w:r>
        <w:t>介绍现有研究中关于初始劳动力市场条件对个体</w:t>
      </w:r>
      <w:r>
        <w:rPr>
          <w:lang w:eastAsia="zh-Hans"/>
        </w:rPr>
        <w:t>劳动力市场表现影响</w:t>
      </w:r>
      <w:r>
        <w:t>的理论分析和实证结果</w:t>
      </w:r>
      <w:r>
        <w:rPr>
          <w:rFonts w:hint="eastAsia"/>
        </w:rPr>
        <w:t>；</w:t>
      </w:r>
      <w:r>
        <w:t>第三部分是本文的研究设计，包括数据的选取，变量的描述性统计和实证模型的设定</w:t>
      </w:r>
      <w:r>
        <w:rPr>
          <w:rFonts w:hint="eastAsia"/>
        </w:rPr>
        <w:t>；</w:t>
      </w:r>
      <w:r>
        <w:t>第四部分为实证结果分析</w:t>
      </w:r>
      <w:r>
        <w:rPr>
          <w:rFonts w:hint="eastAsia"/>
        </w:rPr>
        <w:t>及主要结论；</w:t>
      </w:r>
      <w:r>
        <w:t>第五部分</w:t>
      </w:r>
      <w:r>
        <w:rPr>
          <w:rFonts w:hint="eastAsia"/>
        </w:rPr>
        <w:t>分析了劳动力市场匹配效率和结构转换的影响；第六部分</w:t>
      </w:r>
      <w:r>
        <w:t>是对全文的总结</w:t>
      </w:r>
      <w:r>
        <w:rPr>
          <w:lang w:eastAsia="zh-Hans"/>
        </w:rPr>
        <w:t>和讨论</w:t>
      </w:r>
      <w:r>
        <w:t>。</w:t>
      </w:r>
    </w:p>
    <w:p w14:paraId="6472A17B" w14:textId="77777777" w:rsidR="0050208A" w:rsidRDefault="0050208A">
      <w:pPr>
        <w:pStyle w:val="af7"/>
      </w:pPr>
    </w:p>
    <w:p w14:paraId="1CA9D842" w14:textId="77777777" w:rsidR="0050208A" w:rsidRDefault="00747432">
      <w:pPr>
        <w:pStyle w:val="af7"/>
        <w:ind w:firstLineChars="0" w:firstLine="0"/>
        <w:jc w:val="center"/>
        <w:rPr>
          <w:rFonts w:ascii="黑体" w:eastAsia="黑体" w:hAnsi="黑体"/>
          <w:sz w:val="28"/>
          <w:szCs w:val="28"/>
        </w:rPr>
      </w:pPr>
      <w:r>
        <w:rPr>
          <w:rFonts w:ascii="黑体" w:eastAsia="黑体" w:hAnsi="黑体" w:hint="eastAsia"/>
          <w:sz w:val="28"/>
          <w:szCs w:val="28"/>
        </w:rPr>
        <w:t>二、文献综述</w:t>
      </w:r>
    </w:p>
    <w:p w14:paraId="3ADA1705" w14:textId="77777777" w:rsidR="0050208A" w:rsidRDefault="0050208A">
      <w:pPr>
        <w:pStyle w:val="af7"/>
      </w:pPr>
    </w:p>
    <w:p w14:paraId="5BB1F9C0" w14:textId="77777777" w:rsidR="0050208A" w:rsidRDefault="00747432">
      <w:pPr>
        <w:pStyle w:val="af7"/>
      </w:pPr>
      <w:r>
        <w:t>目前针对初始劳动力市场条件影响的研究</w:t>
      </w:r>
      <w:r>
        <w:rPr>
          <w:rFonts w:hint="eastAsia"/>
        </w:rPr>
        <w:t>主要集中在</w:t>
      </w:r>
      <w:r>
        <w:t>少数发达国家，对发展中国家的</w:t>
      </w:r>
      <w:r>
        <w:lastRenderedPageBreak/>
        <w:t>关注度较低</w:t>
      </w:r>
      <w:r>
        <w:rPr>
          <w:rStyle w:val="af4"/>
          <w:highlight w:val="yellow"/>
        </w:rPr>
        <w:footnoteReference w:id="2"/>
      </w:r>
      <w:r>
        <w:t>。</w:t>
      </w:r>
      <w:r>
        <w:rPr>
          <w:rFonts w:hint="eastAsia"/>
        </w:rPr>
        <w:t>一些针对发达经济体的研究通常表明，</w:t>
      </w:r>
      <w:r>
        <w:t>初始劳动力市场条件对个体收入</w:t>
      </w:r>
      <w:r>
        <w:rPr>
          <w:lang w:eastAsia="zh-Hans"/>
        </w:rPr>
        <w:t>和就业决策</w:t>
      </w:r>
      <w:r>
        <w:t>有持续的影响</w:t>
      </w:r>
      <w:r>
        <w:rPr>
          <w:rFonts w:hint="eastAsia"/>
        </w:rPr>
        <w:t>，如</w:t>
      </w:r>
      <w:r>
        <w:t>Genda et al</w:t>
      </w:r>
      <w:r>
        <w:t>（</w:t>
      </w:r>
      <w:r>
        <w:t>2010</w:t>
      </w:r>
      <w:r>
        <w:t>）研究了美国和日本的劳动力市场；</w:t>
      </w:r>
      <w:r>
        <w:t>Oreopoulos e</w:t>
      </w:r>
      <w:r>
        <w:rPr>
          <w:rFonts w:hint="eastAsia"/>
        </w:rPr>
        <w:t>t</w:t>
      </w:r>
      <w:r>
        <w:t xml:space="preserve"> al</w:t>
      </w:r>
      <w:r>
        <w:t>（</w:t>
      </w:r>
      <w:r>
        <w:t>2012</w:t>
      </w:r>
      <w:r>
        <w:t>）研究了加拿大的男性大学毕业生情况；</w:t>
      </w:r>
      <w:r>
        <w:t xml:space="preserve">Brunner </w:t>
      </w:r>
      <w:r>
        <w:rPr>
          <w:rFonts w:hint="eastAsia"/>
        </w:rPr>
        <w:t>&amp;</w:t>
      </w:r>
      <w:r>
        <w:t xml:space="preserve"> Kuhn</w:t>
      </w:r>
      <w:r>
        <w:t>（</w:t>
      </w:r>
      <w:r>
        <w:t>2014</w:t>
      </w:r>
      <w:r>
        <w:t>）研究了奥地利劳动力市场条件的影响。</w:t>
      </w:r>
      <w:r>
        <w:t>Oreopoulos et al</w:t>
      </w:r>
      <w:r>
        <w:t>（</w:t>
      </w:r>
      <w:r>
        <w:t>2012</w:t>
      </w:r>
      <w:r>
        <w:t>）发现不利的初始条件（失业率平均上升</w:t>
      </w:r>
      <w:r>
        <w:t>5%</w:t>
      </w:r>
      <w:r>
        <w:t>）会带来</w:t>
      </w:r>
      <w:r>
        <w:t>9%</w:t>
      </w:r>
      <w:r>
        <w:t>的初始收入损失，这种不利影响将持续</w:t>
      </w:r>
      <w:r>
        <w:t>10</w:t>
      </w:r>
      <w:r>
        <w:t>年。</w:t>
      </w:r>
      <w:r>
        <w:t>Kahn</w:t>
      </w:r>
      <w:r>
        <w:t>（</w:t>
      </w:r>
      <w:r>
        <w:t>2010</w:t>
      </w:r>
      <w:r>
        <w:t>）研究了美国男性大学毕业生，发现相比于那些在有利初始条件下毕业的群体，在不利初始条件下毕业的群体每年会遭受高达</w:t>
      </w:r>
      <w:r>
        <w:t>13%</w:t>
      </w:r>
      <w:r>
        <w:t>的工资损失，而且这种初始工资损失会在个体职业生涯的前</w:t>
      </w:r>
      <w:r>
        <w:t>20</w:t>
      </w:r>
      <w:r>
        <w:t>年持续存在。</w:t>
      </w:r>
      <w:r>
        <w:t>Oyer</w:t>
      </w:r>
      <w:r>
        <w:t>（</w:t>
      </w:r>
      <w:r>
        <w:t>2006</w:t>
      </w:r>
      <w:r>
        <w:t>）研究了美国初始劳动力市场条件对经济学博士的终身劳动力市场表现的影响，研究发现劳动力市场条件，进而其初始职位状况对其终身的学术产出表现有重要的影响。初始职位更高的经济学博士将会更有可能在经济学前</w:t>
      </w:r>
      <w:r>
        <w:t>5</w:t>
      </w:r>
      <w:r>
        <w:t>的期刊上发表论文，其影响机制主要为更好的教学环境、更高的行业知名度和更优秀的同事。</w:t>
      </w:r>
      <w:r>
        <w:t>Oyer</w:t>
      </w:r>
      <w:r>
        <w:t>（</w:t>
      </w:r>
      <w:r>
        <w:t>2008</w:t>
      </w:r>
      <w:r>
        <w:t>）指出在经济衰退期完成培训的</w:t>
      </w:r>
      <w:r>
        <w:t>MBA</w:t>
      </w:r>
      <w:r>
        <w:t>硕士学生将遭受严重的工资负面冲击。</w:t>
      </w:r>
      <w:r>
        <w:t>Yagan</w:t>
      </w:r>
      <w:r>
        <w:t>（</w:t>
      </w:r>
      <w:r>
        <w:t>2019</w:t>
      </w:r>
      <w:r>
        <w:t>）针对美国大萧条时期的研究发现，尽管在后经济危机时期失业率已经回落到正常水平，但就业和个体收入仍然存在损失</w:t>
      </w:r>
      <w:r>
        <w:rPr>
          <w:rFonts w:hint="eastAsia"/>
        </w:rPr>
        <w:t>。</w:t>
      </w:r>
      <w:r>
        <w:t>个体退出劳动力市场等行为</w:t>
      </w:r>
      <w:r>
        <w:rPr>
          <w:rFonts w:hint="eastAsia"/>
        </w:rPr>
        <w:t>将产生</w:t>
      </w:r>
      <w:r>
        <w:t>就业回滞</w:t>
      </w:r>
      <w:r>
        <w:rPr>
          <w:rFonts w:hint="eastAsia"/>
        </w:rPr>
        <w:t>效应</w:t>
      </w:r>
      <w:r>
        <w:t>，</w:t>
      </w:r>
      <w:r>
        <w:rPr>
          <w:rFonts w:hint="eastAsia"/>
        </w:rPr>
        <w:t>这</w:t>
      </w:r>
      <w:r>
        <w:t>进一步表明不利劳动力市场条件对劳动力市场和相应个体的永久性影响。从较差的经济环境中</w:t>
      </w:r>
      <w:r>
        <w:rPr>
          <w:rFonts w:hint="eastAsia"/>
        </w:rPr>
        <w:t>开始进入劳动力市场</w:t>
      </w:r>
      <w:r>
        <w:t>的个体，在今后的职业生涯中工资水平倾向于更低，同时也将伴随更高的失业风险。</w:t>
      </w:r>
      <w:r>
        <w:rPr>
          <w:rFonts w:hint="eastAsia"/>
          <w:lang w:eastAsia="zh-Hans"/>
        </w:rPr>
        <w:t>针对发达经济体的研究表现出了一致性</w:t>
      </w:r>
      <w:r>
        <w:rPr>
          <w:lang w:eastAsia="zh-Hans"/>
        </w:rPr>
        <w:t>，</w:t>
      </w:r>
      <w:r>
        <w:rPr>
          <w:rFonts w:hint="eastAsia"/>
          <w:lang w:eastAsia="zh-Hans"/>
        </w:rPr>
        <w:t>即初始劳动力市场条件会对个体劳动力市场表现产生显著的负向影响</w:t>
      </w:r>
      <w:r>
        <w:rPr>
          <w:lang w:eastAsia="zh-Hans"/>
        </w:rPr>
        <w:t>，</w:t>
      </w:r>
      <w:r>
        <w:rPr>
          <w:rFonts w:hint="eastAsia"/>
          <w:lang w:eastAsia="zh-Hans"/>
        </w:rPr>
        <w:t>这为针对发展中国家的研究提供参考</w:t>
      </w:r>
      <w:r>
        <w:rPr>
          <w:lang w:eastAsia="zh-Hans"/>
        </w:rPr>
        <w:t>。</w:t>
      </w:r>
    </w:p>
    <w:p w14:paraId="55C719E8" w14:textId="77777777" w:rsidR="0050208A" w:rsidRDefault="00747432">
      <w:pPr>
        <w:pStyle w:val="af7"/>
      </w:pPr>
      <w:r>
        <w:t>也有一些关于其他国家的研究</w:t>
      </w:r>
      <w:r>
        <w:rPr>
          <w:rStyle w:val="af4"/>
          <w:highlight w:val="yellow"/>
        </w:rPr>
        <w:footnoteReference w:id="3"/>
      </w:r>
      <w:r>
        <w:rPr>
          <w:rFonts w:hint="eastAsia"/>
        </w:rPr>
        <w:t>。</w:t>
      </w:r>
      <w:r>
        <w:t>Kondo</w:t>
      </w:r>
      <w:r>
        <w:rPr>
          <w:rFonts w:hint="eastAsia"/>
        </w:rPr>
        <w:t>（</w:t>
      </w:r>
      <w:r>
        <w:t>2007</w:t>
      </w:r>
      <w:r>
        <w:rPr>
          <w:rFonts w:hint="eastAsia"/>
        </w:rPr>
        <w:t>）</w:t>
      </w:r>
      <w:r>
        <w:t>研究发现日本大多数大学毕业生在大学毕业时都会在校园招聘会上找到固定的全职工作。如果大学毕业生因为不利的初始劳动力市场条件失去了这样的机会，其将面临长期不稳定的兼职工作。</w:t>
      </w:r>
      <w:r>
        <w:t>Genda</w:t>
      </w:r>
      <w:r>
        <w:rPr>
          <w:rFonts w:hint="eastAsia"/>
        </w:rPr>
        <w:t xml:space="preserve"> et</w:t>
      </w:r>
      <w:r>
        <w:t xml:space="preserve"> al</w:t>
      </w:r>
      <w:r>
        <w:t>（</w:t>
      </w:r>
      <w:r>
        <w:t>2010</w:t>
      </w:r>
      <w:r>
        <w:t>）比较了美国和日本不利</w:t>
      </w:r>
      <w:r>
        <w:rPr>
          <w:lang w:eastAsia="zh-Hans"/>
        </w:rPr>
        <w:t>初始劳动力市场</w:t>
      </w:r>
      <w:r>
        <w:t>影响的持续性，研究发现日本的不利影响持续性要大于美国，这个结论为劳动力市场规制对不利</w:t>
      </w:r>
      <w:r>
        <w:rPr>
          <w:lang w:eastAsia="zh-Hans"/>
        </w:rPr>
        <w:t>初始劳动力市场</w:t>
      </w:r>
      <w:r>
        <w:t>影响的持续程度存在重要影响提供了证据。在德国，大多数不上大学的年轻人会参加一些学徒项目。与美国高中毕业生不同，他们逐渐过渡到劳动力市场的比例较低，大多数学徒一旦实习结束无论劳动力市场条件如何都必须寻找工作。</w:t>
      </w:r>
      <w:r>
        <w:t>Umkehrer</w:t>
      </w:r>
      <w:r>
        <w:t>（</w:t>
      </w:r>
      <w:r>
        <w:t>2019</w:t>
      </w:r>
      <w:r>
        <w:t>）针对德国的研究发现，劳动力市场初始条件的影响因培训类型而异，体力型和服务型职业会受到长期影响，技术型职业会受到中期影响。</w:t>
      </w:r>
      <w:r>
        <w:rPr>
          <w:rFonts w:hint="eastAsia"/>
          <w:lang w:eastAsia="zh-Hans"/>
        </w:rPr>
        <w:t>上述研究从不同角度出发探究了初始劳动力市场条件的影响</w:t>
      </w:r>
      <w:r>
        <w:rPr>
          <w:lang w:eastAsia="zh-Hans"/>
        </w:rPr>
        <w:t>，</w:t>
      </w:r>
      <w:r>
        <w:rPr>
          <w:rFonts w:hint="eastAsia"/>
          <w:lang w:eastAsia="zh-Hans"/>
        </w:rPr>
        <w:t>并为初始劳动力市场条件的影响路径提供了实证证据</w:t>
      </w:r>
      <w:r>
        <w:rPr>
          <w:lang w:eastAsia="zh-Hans"/>
        </w:rPr>
        <w:t>。</w:t>
      </w:r>
      <w:r>
        <w:rPr>
          <w:rFonts w:hint="eastAsia"/>
          <w:lang w:eastAsia="zh-Hans"/>
        </w:rPr>
        <w:t>而</w:t>
      </w:r>
      <w:r>
        <w:rPr>
          <w:rFonts w:hint="eastAsia"/>
        </w:rPr>
        <w:t>本文对我国劳动力市场初始条件的关注将弥补该领域文献对发展中国家关注的不足。</w:t>
      </w:r>
    </w:p>
    <w:p w14:paraId="5239CD58" w14:textId="77777777" w:rsidR="0050208A" w:rsidRDefault="00747432">
      <w:pPr>
        <w:pStyle w:val="af7"/>
      </w:pPr>
      <w:r>
        <w:rPr>
          <w:lang w:eastAsia="zh-Hans"/>
        </w:rPr>
        <w:t>劳动力市场初始条件影响的大小和持续性在不同灵活性的劳动力市场中存在差异，同时在不同受教育水平的人群中也存在差异（</w:t>
      </w:r>
      <w:r>
        <w:t>Cockx &amp; Ghirelli</w:t>
      </w:r>
      <w:r>
        <w:rPr>
          <w:rFonts w:hint="eastAsia"/>
          <w:lang w:eastAsia="zh-Hans"/>
        </w:rPr>
        <w:t>，</w:t>
      </w:r>
      <w:r>
        <w:rPr>
          <w:lang w:eastAsia="zh-Hans"/>
        </w:rPr>
        <w:t>2016</w:t>
      </w:r>
      <w:r>
        <w:rPr>
          <w:lang w:eastAsia="zh-Hans"/>
        </w:rPr>
        <w:t>）。</w:t>
      </w:r>
      <w:r>
        <w:t>在工资</w:t>
      </w:r>
      <w:r>
        <w:rPr>
          <w:lang w:eastAsia="zh-Hans"/>
        </w:rPr>
        <w:t>设定</w:t>
      </w:r>
      <w:r>
        <w:t>机制不灵活的国家，初始的不利经济环境</w:t>
      </w:r>
      <w:r>
        <w:rPr>
          <w:rFonts w:hint="eastAsia"/>
        </w:rPr>
        <w:t>甚至可能</w:t>
      </w:r>
      <w:r>
        <w:t>会影响一代人的职业发展；而在工资</w:t>
      </w:r>
      <w:r>
        <w:rPr>
          <w:lang w:eastAsia="zh-Hans"/>
        </w:rPr>
        <w:t>设定</w:t>
      </w:r>
      <w:r>
        <w:t>机制灵活的国家，</w:t>
      </w:r>
      <w:r>
        <w:rPr>
          <w:rFonts w:hint="eastAsia"/>
        </w:rPr>
        <w:t>这种</w:t>
      </w:r>
      <w:r>
        <w:t>影响</w:t>
      </w:r>
      <w:r>
        <w:rPr>
          <w:rFonts w:hint="eastAsia"/>
        </w:rPr>
        <w:t>主要表现在</w:t>
      </w:r>
      <w:r>
        <w:t>这代人早期的工资水平（</w:t>
      </w:r>
      <w:r>
        <w:t>Kawaguchi &amp; Murao</w:t>
      </w:r>
      <w:r>
        <w:rPr>
          <w:rFonts w:hint="eastAsia"/>
        </w:rPr>
        <w:t>，</w:t>
      </w:r>
      <w:r>
        <w:t>2014</w:t>
      </w:r>
      <w:r>
        <w:t>）。</w:t>
      </w:r>
      <w:r>
        <w:rPr>
          <w:lang w:eastAsia="zh-Hans"/>
        </w:rPr>
        <w:t>在较为灵活的劳动力市场中</w:t>
      </w:r>
      <w:r>
        <w:rPr>
          <w:rFonts w:hint="eastAsia"/>
          <w:lang w:eastAsia="zh-Hans"/>
        </w:rPr>
        <w:t>（</w:t>
      </w:r>
      <w:r>
        <w:rPr>
          <w:lang w:eastAsia="zh-Hans"/>
        </w:rPr>
        <w:t>如美国和加拿大</w:t>
      </w:r>
      <w:r>
        <w:rPr>
          <w:rFonts w:hint="eastAsia"/>
          <w:lang w:eastAsia="zh-Hans"/>
        </w:rPr>
        <w:t>）</w:t>
      </w:r>
      <w:r>
        <w:rPr>
          <w:lang w:eastAsia="zh-Hans"/>
        </w:rPr>
        <w:t>，衰退对工资的影响在低技能劳动力中更大，但是影响的持续时间较短（</w:t>
      </w:r>
      <w:r>
        <w:rPr>
          <w:lang w:eastAsia="zh-Hans"/>
        </w:rPr>
        <w:t>Genda et al</w:t>
      </w:r>
      <w:r>
        <w:rPr>
          <w:rFonts w:hint="eastAsia"/>
          <w:lang w:eastAsia="zh-Hans"/>
        </w:rPr>
        <w:t>，</w:t>
      </w:r>
      <w:r>
        <w:rPr>
          <w:lang w:eastAsia="zh-Hans"/>
        </w:rPr>
        <w:t>2010</w:t>
      </w:r>
      <w:r>
        <w:rPr>
          <w:lang w:eastAsia="zh-Hans"/>
        </w:rPr>
        <w:t>）</w:t>
      </w:r>
      <w:r>
        <w:rPr>
          <w:rFonts w:hint="eastAsia"/>
          <w:lang w:eastAsia="zh-Hans"/>
        </w:rPr>
        <w:t>；</w:t>
      </w:r>
      <w:r>
        <w:rPr>
          <w:lang w:eastAsia="zh-Hans"/>
        </w:rPr>
        <w:t>高技能劳动力受到的影响较小但持续时间较长（</w:t>
      </w:r>
      <w:r>
        <w:t>Oreopoulos et al</w:t>
      </w:r>
      <w:r>
        <w:rPr>
          <w:rFonts w:hint="eastAsia"/>
        </w:rPr>
        <w:t>，</w:t>
      </w:r>
      <w:r>
        <w:t>2012</w:t>
      </w:r>
      <w:r>
        <w:rPr>
          <w:lang w:eastAsia="zh-Hans"/>
        </w:rPr>
        <w:t>）。平均来看，失业率水平</w:t>
      </w:r>
      <w:r>
        <w:rPr>
          <w:rFonts w:hint="eastAsia"/>
        </w:rPr>
        <w:t>每</w:t>
      </w:r>
      <w:r>
        <w:rPr>
          <w:lang w:eastAsia="zh-Hans"/>
        </w:rPr>
        <w:t>上升</w:t>
      </w:r>
      <w:r>
        <w:rPr>
          <w:lang w:eastAsia="zh-Hans"/>
        </w:rPr>
        <w:t>4-5%</w:t>
      </w:r>
      <w:r>
        <w:rPr>
          <w:lang w:eastAsia="zh-Hans"/>
        </w:rPr>
        <w:t>，个体的早期收入</w:t>
      </w:r>
      <w:r>
        <w:rPr>
          <w:rFonts w:hint="eastAsia"/>
        </w:rPr>
        <w:t>将</w:t>
      </w:r>
      <w:r>
        <w:rPr>
          <w:lang w:eastAsia="zh-Hans"/>
        </w:rPr>
        <w:t>下降</w:t>
      </w:r>
      <w:r>
        <w:rPr>
          <w:lang w:eastAsia="zh-Hans"/>
        </w:rPr>
        <w:t>10-15%</w:t>
      </w:r>
      <w:r>
        <w:rPr>
          <w:lang w:eastAsia="zh-Hans"/>
        </w:rPr>
        <w:t>，这种下降在低技能个体中更为明显（</w:t>
      </w:r>
      <w:r>
        <w:rPr>
          <w:lang w:eastAsia="zh-Hans"/>
        </w:rPr>
        <w:t>Wachter</w:t>
      </w:r>
      <w:r>
        <w:rPr>
          <w:rFonts w:hint="eastAsia"/>
          <w:lang w:eastAsia="zh-Hans"/>
        </w:rPr>
        <w:t>，</w:t>
      </w:r>
      <w:r>
        <w:rPr>
          <w:lang w:eastAsia="zh-Hans"/>
        </w:rPr>
        <w:t>2020</w:t>
      </w:r>
      <w:r>
        <w:rPr>
          <w:lang w:eastAsia="zh-Hans"/>
        </w:rPr>
        <w:t>）。</w:t>
      </w:r>
      <w:r>
        <w:rPr>
          <w:rFonts w:hint="eastAsia"/>
        </w:rPr>
        <w:t>在</w:t>
      </w:r>
      <w:r>
        <w:rPr>
          <w:rFonts w:ascii="宋体" w:hAnsi="宋体" w:hint="eastAsia"/>
          <w:lang w:eastAsia="zh-Hans"/>
        </w:rPr>
        <w:t>我国的市场化进程</w:t>
      </w:r>
      <w:r>
        <w:rPr>
          <w:rFonts w:ascii="宋体" w:hAnsi="宋体" w:hint="eastAsia"/>
        </w:rPr>
        <w:t>中</w:t>
      </w:r>
      <w:r>
        <w:rPr>
          <w:rFonts w:ascii="宋体" w:hAnsi="宋体" w:hint="eastAsia"/>
          <w:lang w:eastAsia="zh-Hans"/>
        </w:rPr>
        <w:t>，</w:t>
      </w:r>
      <w:r>
        <w:rPr>
          <w:rFonts w:ascii="宋体" w:hAnsi="宋体" w:hint="eastAsia"/>
        </w:rPr>
        <w:t>劳动力市场灵活性也在发生着变化，因此研究我国劳动力市场初始条件的影响对该领域的文献是有益的补充，如果劳动力市场初始条件的影响持续时间较短则说明我国劳动力市场</w:t>
      </w:r>
      <w:r>
        <w:rPr>
          <w:rFonts w:ascii="宋体" w:hAnsi="宋体" w:hint="eastAsia"/>
        </w:rPr>
        <w:lastRenderedPageBreak/>
        <w:t>灵活性有所提升。</w:t>
      </w:r>
    </w:p>
    <w:p w14:paraId="0E8790AC" w14:textId="77777777" w:rsidR="0050208A" w:rsidRDefault="00747432">
      <w:pPr>
        <w:pStyle w:val="af7"/>
        <w:rPr>
          <w:lang w:eastAsia="zh-Hans"/>
        </w:rPr>
      </w:pPr>
      <w:r>
        <w:rPr>
          <w:lang w:eastAsia="zh-Hans"/>
        </w:rPr>
        <w:t>初始劳动力市场条件对个体劳动力市场表现</w:t>
      </w:r>
      <w:r>
        <w:rPr>
          <w:rFonts w:hint="eastAsia"/>
          <w:lang w:eastAsia="zh-Hans"/>
        </w:rPr>
        <w:t>的影响机制源自于技能积累</w:t>
      </w:r>
      <w:r>
        <w:rPr>
          <w:lang w:eastAsia="zh-Hans"/>
        </w:rPr>
        <w:t>（</w:t>
      </w:r>
      <w:r>
        <w:rPr>
          <w:lang w:eastAsia="zh-Hans"/>
        </w:rPr>
        <w:t>Ben-Porath</w:t>
      </w:r>
      <w:r>
        <w:rPr>
          <w:rFonts w:hint="eastAsia"/>
          <w:lang w:eastAsia="zh-Hans"/>
        </w:rPr>
        <w:t>，</w:t>
      </w:r>
      <w:r>
        <w:rPr>
          <w:lang w:eastAsia="zh-Hans"/>
        </w:rPr>
        <w:t>1967</w:t>
      </w:r>
      <w:r>
        <w:rPr>
          <w:lang w:eastAsia="zh-Hans"/>
        </w:rPr>
        <w:t>）和工作搜寻（</w:t>
      </w:r>
      <w:r>
        <w:rPr>
          <w:lang w:eastAsia="zh-Hans"/>
        </w:rPr>
        <w:t>Burdett</w:t>
      </w:r>
      <w:r>
        <w:rPr>
          <w:rFonts w:hint="eastAsia"/>
          <w:lang w:eastAsia="zh-Hans"/>
        </w:rPr>
        <w:t>，</w:t>
      </w:r>
      <w:r>
        <w:rPr>
          <w:lang w:eastAsia="zh-Hans"/>
        </w:rPr>
        <w:t>1978</w:t>
      </w:r>
      <w:r>
        <w:rPr>
          <w:rFonts w:hint="eastAsia"/>
          <w:lang w:eastAsia="zh-Hans"/>
        </w:rPr>
        <w:t>；</w:t>
      </w:r>
      <w:r>
        <w:rPr>
          <w:lang w:eastAsia="zh-Hans"/>
        </w:rPr>
        <w:t>Manning</w:t>
      </w:r>
      <w:r>
        <w:rPr>
          <w:rFonts w:hint="eastAsia"/>
          <w:lang w:eastAsia="zh-Hans"/>
        </w:rPr>
        <w:t>，</w:t>
      </w:r>
      <w:r>
        <w:rPr>
          <w:lang w:eastAsia="zh-Hans"/>
        </w:rPr>
        <w:t>2003</w:t>
      </w:r>
      <w:r>
        <w:rPr>
          <w:lang w:eastAsia="zh-Hans"/>
        </w:rPr>
        <w:t>）</w:t>
      </w:r>
      <w:r>
        <w:rPr>
          <w:rFonts w:hint="eastAsia"/>
          <w:lang w:eastAsia="zh-Hans"/>
        </w:rPr>
        <w:t>的相互影响。从技能积累过程来看，</w:t>
      </w:r>
      <w:r>
        <w:rPr>
          <w:lang w:eastAsia="zh-Hans"/>
        </w:rPr>
        <w:t>个体先</w:t>
      </w:r>
      <w:r>
        <w:rPr>
          <w:rFonts w:hint="eastAsia"/>
          <w:lang w:eastAsia="zh-Hans"/>
        </w:rPr>
        <w:t>选择</w:t>
      </w:r>
      <w:r>
        <w:rPr>
          <w:lang w:eastAsia="zh-Hans"/>
        </w:rPr>
        <w:t>职业并进行相关的技能投资，进而寻找与该职业相关的工作</w:t>
      </w:r>
      <w:r>
        <w:rPr>
          <w:rFonts w:hint="eastAsia"/>
          <w:lang w:eastAsia="zh-Hans"/>
        </w:rPr>
        <w:t>，</w:t>
      </w:r>
      <w:r>
        <w:rPr>
          <w:lang w:eastAsia="zh-Hans"/>
        </w:rPr>
        <w:t>个体的技能积累是针对特定职业进行的（</w:t>
      </w:r>
      <w:r>
        <w:rPr>
          <w:lang w:eastAsia="zh-Hans"/>
        </w:rPr>
        <w:t>Gibbons &amp; Waldman</w:t>
      </w:r>
      <w:r>
        <w:rPr>
          <w:lang w:eastAsia="zh-Hans"/>
        </w:rPr>
        <w:t>，</w:t>
      </w:r>
      <w:r>
        <w:rPr>
          <w:lang w:eastAsia="zh-Hans"/>
        </w:rPr>
        <w:t>2006</w:t>
      </w:r>
      <w:r>
        <w:rPr>
          <w:lang w:eastAsia="zh-Hans"/>
        </w:rPr>
        <w:t>）</w:t>
      </w:r>
      <w:r>
        <w:rPr>
          <w:rFonts w:hint="eastAsia"/>
          <w:lang w:eastAsia="zh-Hans"/>
        </w:rPr>
        <w:t>。</w:t>
      </w:r>
      <w:r>
        <w:rPr>
          <w:lang w:eastAsia="zh-Hans"/>
        </w:rPr>
        <w:t>在不利的劳动力市场条件下</w:t>
      </w:r>
      <w:r>
        <w:rPr>
          <w:rFonts w:hint="eastAsia"/>
          <w:lang w:eastAsia="zh-Hans"/>
        </w:rPr>
        <w:t>开启</w:t>
      </w:r>
      <w:r>
        <w:rPr>
          <w:lang w:eastAsia="zh-Hans"/>
        </w:rPr>
        <w:t>自己的职业生涯，个体很可能基于等级较低的职业开始特定的技能积累，</w:t>
      </w:r>
      <w:r>
        <w:rPr>
          <w:rFonts w:hint="eastAsia"/>
          <w:lang w:eastAsia="zh-Hans"/>
        </w:rPr>
        <w:t>因为他们更倾向于在较低层次的公司开始自己的第一份工作</w:t>
      </w:r>
      <w:r>
        <w:rPr>
          <w:lang w:eastAsia="zh-Hans"/>
        </w:rPr>
        <w:t>，</w:t>
      </w:r>
      <w:r>
        <w:rPr>
          <w:rFonts w:hint="eastAsia"/>
          <w:lang w:eastAsia="zh-Hans"/>
        </w:rPr>
        <w:t>这种公司规模更小</w:t>
      </w:r>
      <w:r>
        <w:rPr>
          <w:lang w:eastAsia="zh-Hans"/>
        </w:rPr>
        <w:t>，</w:t>
      </w:r>
      <w:r>
        <w:rPr>
          <w:rFonts w:hint="eastAsia"/>
          <w:lang w:eastAsia="zh-Hans"/>
        </w:rPr>
        <w:t>工资给付更低</w:t>
      </w:r>
      <w:r>
        <w:rPr>
          <w:lang w:eastAsia="zh-Hans"/>
        </w:rPr>
        <w:t>。</w:t>
      </w:r>
      <w:r>
        <w:rPr>
          <w:rFonts w:hint="eastAsia"/>
          <w:lang w:eastAsia="zh-Hans"/>
        </w:rPr>
        <w:t>同时</w:t>
      </w:r>
      <w:r>
        <w:rPr>
          <w:lang w:eastAsia="zh-Hans"/>
        </w:rPr>
        <w:t>发生在职业内部的工资上升较工作转换带来的工资上升更为缓慢，</w:t>
      </w:r>
      <w:r>
        <w:rPr>
          <w:rFonts w:hint="eastAsia"/>
          <w:lang w:eastAsia="zh-Hans"/>
        </w:rPr>
        <w:t>因而个体收入将遭受较大的冲击</w:t>
      </w:r>
      <w:r>
        <w:rPr>
          <w:lang w:eastAsia="zh-Hans"/>
        </w:rPr>
        <w:t>（</w:t>
      </w:r>
      <w:r>
        <w:rPr>
          <w:lang w:eastAsia="zh-Hans"/>
        </w:rPr>
        <w:t>Wachter</w:t>
      </w:r>
      <w:r>
        <w:rPr>
          <w:lang w:eastAsia="zh-Hans"/>
        </w:rPr>
        <w:t>，</w:t>
      </w:r>
      <w:r>
        <w:rPr>
          <w:lang w:eastAsia="zh-Hans"/>
        </w:rPr>
        <w:t>2020</w:t>
      </w:r>
      <w:r>
        <w:rPr>
          <w:lang w:eastAsia="zh-Hans"/>
        </w:rPr>
        <w:t>）。</w:t>
      </w:r>
      <w:r>
        <w:rPr>
          <w:rFonts w:hint="eastAsia"/>
          <w:lang w:eastAsia="zh-Hans"/>
        </w:rPr>
        <w:t>从</w:t>
      </w:r>
      <w:r>
        <w:rPr>
          <w:lang w:eastAsia="zh-Hans"/>
        </w:rPr>
        <w:t>工作搜寻</w:t>
      </w:r>
      <w:r>
        <w:rPr>
          <w:rFonts w:hint="eastAsia"/>
          <w:lang w:eastAsia="zh-Hans"/>
        </w:rPr>
        <w:t>过程来看，</w:t>
      </w:r>
      <w:r>
        <w:rPr>
          <w:lang w:eastAsia="zh-Hans"/>
        </w:rPr>
        <w:t>个体具有一定的通用技能，搜寻好工作，同时了解并选择职业，最后在选择的工作中实现工资的增长</w:t>
      </w:r>
      <w:r>
        <w:rPr>
          <w:rFonts w:hint="eastAsia"/>
          <w:lang w:eastAsia="zh-Hans"/>
        </w:rPr>
        <w:t>（</w:t>
      </w:r>
      <w:r>
        <w:rPr>
          <w:lang w:eastAsia="zh-Hans"/>
        </w:rPr>
        <w:t xml:space="preserve">McLaughlin &amp; </w:t>
      </w:r>
      <w:r>
        <w:t>Bils</w:t>
      </w:r>
      <w:r>
        <w:rPr>
          <w:rFonts w:hint="eastAsia"/>
          <w:lang w:eastAsia="zh-Hans"/>
        </w:rPr>
        <w:t>，</w:t>
      </w:r>
      <w:r>
        <w:rPr>
          <w:rFonts w:hint="eastAsia"/>
          <w:lang w:eastAsia="zh-Hans"/>
        </w:rPr>
        <w:t>2</w:t>
      </w:r>
      <w:r>
        <w:rPr>
          <w:lang w:eastAsia="zh-Hans"/>
        </w:rPr>
        <w:t>001</w:t>
      </w:r>
      <w:r>
        <w:rPr>
          <w:rFonts w:hint="eastAsia"/>
          <w:lang w:eastAsia="zh-Hans"/>
        </w:rPr>
        <w:t>）</w:t>
      </w:r>
      <w:r>
        <w:rPr>
          <w:lang w:eastAsia="zh-Hans"/>
        </w:rPr>
        <w:t>。工作转换对个体职业发展</w:t>
      </w:r>
      <w:r>
        <w:rPr>
          <w:rFonts w:hint="eastAsia"/>
          <w:lang w:eastAsia="zh-Hans"/>
        </w:rPr>
        <w:t>具有重要影响</w:t>
      </w:r>
      <w:r>
        <w:rPr>
          <w:lang w:eastAsia="zh-Hans"/>
        </w:rPr>
        <w:t>（</w:t>
      </w:r>
      <w:r>
        <w:rPr>
          <w:lang w:eastAsia="zh-Hans"/>
        </w:rPr>
        <w:t>Topel &amp; Ward</w:t>
      </w:r>
      <w:r>
        <w:rPr>
          <w:rFonts w:hint="eastAsia"/>
          <w:lang w:eastAsia="zh-Hans"/>
        </w:rPr>
        <w:t>，</w:t>
      </w:r>
      <w:r>
        <w:rPr>
          <w:lang w:eastAsia="zh-Hans"/>
        </w:rPr>
        <w:t>1992</w:t>
      </w:r>
      <w:r>
        <w:rPr>
          <w:lang w:eastAsia="zh-Hans"/>
        </w:rPr>
        <w:t>），</w:t>
      </w:r>
      <w:r>
        <w:rPr>
          <w:rFonts w:hint="eastAsia"/>
          <w:lang w:eastAsia="zh-Hans"/>
        </w:rPr>
        <w:t>而在初始劳动力市场条件不好的时候进入劳动力市场将使得个体在工作转换中的获益性降低</w:t>
      </w:r>
      <w:r>
        <w:rPr>
          <w:lang w:eastAsia="zh-Hans"/>
        </w:rPr>
        <w:t>。</w:t>
      </w:r>
      <w:r>
        <w:rPr>
          <w:rFonts w:hint="eastAsia"/>
          <w:lang w:eastAsia="zh-Hans"/>
        </w:rPr>
        <w:t>同时当</w:t>
      </w:r>
      <w:r>
        <w:rPr>
          <w:lang w:eastAsia="zh-Hans"/>
        </w:rPr>
        <w:t>搜寻成本随年龄不断上升</w:t>
      </w:r>
      <w:r>
        <w:rPr>
          <w:rFonts w:hint="eastAsia"/>
          <w:lang w:eastAsia="zh-Hans"/>
        </w:rPr>
        <w:t>时</w:t>
      </w:r>
      <w:r>
        <w:rPr>
          <w:lang w:eastAsia="zh-Hans"/>
        </w:rPr>
        <w:t>，低技能工人</w:t>
      </w:r>
      <w:r>
        <w:rPr>
          <w:rFonts w:hint="eastAsia"/>
          <w:lang w:eastAsia="zh-Hans"/>
        </w:rPr>
        <w:t>倾向于在尚未找到最合适工作的时候就已经放弃了搜寻</w:t>
      </w:r>
      <w:r>
        <w:rPr>
          <w:lang w:eastAsia="zh-Hans"/>
        </w:rPr>
        <w:t>，</w:t>
      </w:r>
      <w:r>
        <w:rPr>
          <w:rFonts w:hint="eastAsia"/>
          <w:lang w:eastAsia="zh-Hans"/>
        </w:rPr>
        <w:t>因此其收入</w:t>
      </w:r>
      <w:r>
        <w:rPr>
          <w:lang w:eastAsia="zh-Hans"/>
        </w:rPr>
        <w:t>所需的恢复时间更长且更有可能受到永久性冲击</w:t>
      </w:r>
      <w:r>
        <w:rPr>
          <w:rFonts w:hint="eastAsia"/>
          <w:lang w:eastAsia="zh-Hans"/>
        </w:rPr>
        <w:t>（</w:t>
      </w:r>
      <w:r>
        <w:rPr>
          <w:lang w:eastAsia="zh-Hans"/>
        </w:rPr>
        <w:t>Oreopoulos et al</w:t>
      </w:r>
      <w:r>
        <w:rPr>
          <w:lang w:eastAsia="zh-Hans"/>
        </w:rPr>
        <w:t>，</w:t>
      </w:r>
      <w:r>
        <w:rPr>
          <w:lang w:eastAsia="zh-Hans"/>
        </w:rPr>
        <w:t>2012</w:t>
      </w:r>
      <w:r>
        <w:rPr>
          <w:rFonts w:hint="eastAsia"/>
          <w:lang w:eastAsia="zh-Hans"/>
        </w:rPr>
        <w:t>）</w:t>
      </w:r>
      <w:r>
        <w:rPr>
          <w:lang w:eastAsia="zh-Hans"/>
        </w:rPr>
        <w:t>。</w:t>
      </w:r>
      <w:r>
        <w:rPr>
          <w:rFonts w:hint="eastAsia"/>
          <w:lang w:eastAsia="zh-Hans"/>
        </w:rPr>
        <w:t>对初始劳动力市场条件影响机制的探究为本文的实证分析提供了研究思路</w:t>
      </w:r>
      <w:r>
        <w:rPr>
          <w:lang w:eastAsia="zh-Hans"/>
        </w:rPr>
        <w:t>，</w:t>
      </w:r>
      <w:r>
        <w:rPr>
          <w:rFonts w:hint="eastAsia"/>
          <w:lang w:eastAsia="zh-Hans"/>
        </w:rPr>
        <w:t>现有文献的发现在中国的背景下是否同样适用值得进一步探究</w:t>
      </w:r>
      <w:r>
        <w:rPr>
          <w:lang w:eastAsia="zh-Hans"/>
        </w:rPr>
        <w:t>。</w:t>
      </w:r>
    </w:p>
    <w:p w14:paraId="01C5D8F3" w14:textId="77777777" w:rsidR="0050208A" w:rsidRDefault="00747432">
      <w:pPr>
        <w:pStyle w:val="af7"/>
        <w:rPr>
          <w:lang w:eastAsia="zh-Hans"/>
        </w:rPr>
      </w:pPr>
      <w:r>
        <w:rPr>
          <w:rFonts w:hint="eastAsia"/>
          <w:lang w:eastAsia="zh-Hans"/>
        </w:rPr>
        <w:t>关于初始劳动力市场条件的重要性</w:t>
      </w:r>
      <w:r>
        <w:rPr>
          <w:lang w:eastAsia="zh-Hans"/>
        </w:rPr>
        <w:t>，</w:t>
      </w:r>
      <w:r>
        <w:rPr>
          <w:rFonts w:hint="eastAsia"/>
          <w:lang w:eastAsia="zh-Hans"/>
        </w:rPr>
        <w:t>文献中对此也有所体现</w:t>
      </w:r>
      <w:r>
        <w:rPr>
          <w:lang w:eastAsia="zh-Hans"/>
        </w:rPr>
        <w:t>。</w:t>
      </w:r>
      <w:r>
        <w:rPr>
          <w:rFonts w:hint="eastAsia"/>
          <w:lang w:eastAsia="zh-Hans"/>
        </w:rPr>
        <w:t>具体来看</w:t>
      </w:r>
      <w:r>
        <w:rPr>
          <w:lang w:eastAsia="zh-Hans"/>
        </w:rPr>
        <w:t>，如果</w:t>
      </w:r>
      <w:r>
        <w:rPr>
          <w:rFonts w:hint="eastAsia"/>
          <w:lang w:eastAsia="zh-Hans"/>
        </w:rPr>
        <w:t>初始劳动力市场条件较差</w:t>
      </w:r>
      <w:r>
        <w:rPr>
          <w:lang w:eastAsia="zh-Hans"/>
        </w:rPr>
        <w:t>，</w:t>
      </w:r>
      <w:r>
        <w:rPr>
          <w:rFonts w:hint="eastAsia"/>
          <w:lang w:eastAsia="zh-Hans"/>
        </w:rPr>
        <w:t>且</w:t>
      </w:r>
      <w:r>
        <w:rPr>
          <w:lang w:eastAsia="zh-Hans"/>
        </w:rPr>
        <w:t>导致</w:t>
      </w:r>
      <w:r>
        <w:rPr>
          <w:rFonts w:hint="eastAsia"/>
          <w:lang w:eastAsia="zh-Hans"/>
        </w:rPr>
        <w:t>个体直接进入</w:t>
      </w:r>
      <w:r>
        <w:rPr>
          <w:lang w:eastAsia="zh-Hans"/>
        </w:rPr>
        <w:t>失业</w:t>
      </w:r>
      <w:r>
        <w:rPr>
          <w:rFonts w:hint="eastAsia"/>
          <w:lang w:eastAsia="zh-Hans"/>
        </w:rPr>
        <w:t>状态</w:t>
      </w:r>
      <w:r>
        <w:rPr>
          <w:lang w:eastAsia="zh-Hans"/>
        </w:rPr>
        <w:t>，而这种</w:t>
      </w:r>
      <w:r>
        <w:rPr>
          <w:rFonts w:hint="eastAsia"/>
          <w:lang w:eastAsia="zh-Hans"/>
        </w:rPr>
        <w:t>条件下的</w:t>
      </w:r>
      <w:r>
        <w:rPr>
          <w:lang w:eastAsia="zh-Hans"/>
        </w:rPr>
        <w:t>失业又</w:t>
      </w:r>
      <w:r>
        <w:rPr>
          <w:rFonts w:hint="eastAsia"/>
          <w:lang w:eastAsia="zh-Hans"/>
        </w:rPr>
        <w:t>具</w:t>
      </w:r>
      <w:r>
        <w:rPr>
          <w:lang w:eastAsia="zh-Hans"/>
        </w:rPr>
        <w:t>有持续性，那么对于经济复苏和劳动力</w:t>
      </w:r>
      <w:r>
        <w:rPr>
          <w:rFonts w:hint="eastAsia"/>
          <w:lang w:eastAsia="zh-Hans"/>
        </w:rPr>
        <w:t>市场</w:t>
      </w:r>
      <w:r>
        <w:rPr>
          <w:lang w:eastAsia="zh-Hans"/>
        </w:rPr>
        <w:t>的改善都是不利的（</w:t>
      </w:r>
      <w:r>
        <w:rPr>
          <w:lang w:eastAsia="zh-Hans"/>
        </w:rPr>
        <w:t>Yagan</w:t>
      </w:r>
      <w:r>
        <w:rPr>
          <w:lang w:eastAsia="zh-Hans"/>
        </w:rPr>
        <w:t>，</w:t>
      </w:r>
      <w:r>
        <w:rPr>
          <w:lang w:eastAsia="zh-Hans"/>
        </w:rPr>
        <w:t>2019</w:t>
      </w:r>
      <w:r>
        <w:rPr>
          <w:lang w:eastAsia="zh-Hans"/>
        </w:rPr>
        <w:t>；</w:t>
      </w:r>
      <w:r>
        <w:rPr>
          <w:lang w:eastAsia="zh-Hans"/>
        </w:rPr>
        <w:t>Wachter</w:t>
      </w:r>
      <w:r>
        <w:rPr>
          <w:lang w:eastAsia="zh-Hans"/>
        </w:rPr>
        <w:t>，</w:t>
      </w:r>
      <w:r>
        <w:rPr>
          <w:lang w:eastAsia="zh-Hans"/>
        </w:rPr>
        <w:t>2020</w:t>
      </w:r>
      <w:r>
        <w:rPr>
          <w:lang w:eastAsia="zh-Hans"/>
        </w:rPr>
        <w:t>）。</w:t>
      </w:r>
      <w:r>
        <w:rPr>
          <w:rFonts w:hint="eastAsia"/>
          <w:lang w:eastAsia="zh-Hans"/>
        </w:rPr>
        <w:t>同时当遭遇这种不利条件时，尽管一些个体接受了高等教育，但教育回报率比正常条件下要低得多（</w:t>
      </w:r>
      <w:r>
        <w:rPr>
          <w:lang w:eastAsia="zh-Hans"/>
        </w:rPr>
        <w:t>Oreopoulos et al</w:t>
      </w:r>
      <w:r>
        <w:rPr>
          <w:lang w:eastAsia="zh-Hans"/>
        </w:rPr>
        <w:t>，</w:t>
      </w:r>
      <w:r>
        <w:rPr>
          <w:lang w:eastAsia="zh-Hans"/>
        </w:rPr>
        <w:t>2012</w:t>
      </w:r>
      <w:r>
        <w:rPr>
          <w:rFonts w:hint="eastAsia"/>
          <w:lang w:eastAsia="zh-Hans"/>
        </w:rPr>
        <w:t>）。考虑个体的终身收入损失，初始年的不利影响对低受教育程度个体的影响可以达到减少其</w:t>
      </w:r>
      <w:r>
        <w:rPr>
          <w:rFonts w:hint="eastAsia"/>
          <w:lang w:eastAsia="zh-Hans"/>
        </w:rPr>
        <w:t>1</w:t>
      </w:r>
      <w:r>
        <w:rPr>
          <w:lang w:eastAsia="zh-Hans"/>
        </w:rPr>
        <w:t>0</w:t>
      </w:r>
      <w:r>
        <w:rPr>
          <w:rFonts w:hint="eastAsia"/>
          <w:lang w:eastAsia="zh-Hans"/>
        </w:rPr>
        <w:t>年内累积收入的</w:t>
      </w:r>
      <w:r>
        <w:rPr>
          <w:rFonts w:hint="eastAsia"/>
          <w:lang w:eastAsia="zh-Hans"/>
        </w:rPr>
        <w:t>1</w:t>
      </w:r>
      <w:r>
        <w:rPr>
          <w:lang w:eastAsia="zh-Hans"/>
        </w:rPr>
        <w:t>0%</w:t>
      </w:r>
      <w:r>
        <w:rPr>
          <w:rFonts w:hint="eastAsia"/>
          <w:lang w:eastAsia="zh-Hans"/>
        </w:rPr>
        <w:t>左右，大约占其平均年收入的</w:t>
      </w:r>
      <w:r>
        <w:rPr>
          <w:rFonts w:hint="eastAsia"/>
          <w:lang w:eastAsia="zh-Hans"/>
        </w:rPr>
        <w:t>9</w:t>
      </w:r>
      <w:r>
        <w:rPr>
          <w:lang w:eastAsia="zh-Hans"/>
        </w:rPr>
        <w:t>9%</w:t>
      </w:r>
      <w:r>
        <w:rPr>
          <w:rFonts w:hint="eastAsia"/>
          <w:lang w:eastAsia="zh-Hans"/>
        </w:rPr>
        <w:t>，这对个体来说是很大的损失。同时对高受教育程度个体而言，初始年的不利影响将会在</w:t>
      </w:r>
      <w:r>
        <w:rPr>
          <w:rFonts w:hint="eastAsia"/>
          <w:lang w:eastAsia="zh-Hans"/>
        </w:rPr>
        <w:t>1</w:t>
      </w:r>
      <w:r>
        <w:rPr>
          <w:lang w:eastAsia="zh-Hans"/>
        </w:rPr>
        <w:t>0</w:t>
      </w:r>
      <w:r>
        <w:rPr>
          <w:rFonts w:hint="eastAsia"/>
          <w:lang w:eastAsia="zh-Hans"/>
        </w:rPr>
        <w:t>年间减少其</w:t>
      </w:r>
      <w:r>
        <w:rPr>
          <w:rFonts w:hint="eastAsia"/>
          <w:lang w:eastAsia="zh-Hans"/>
        </w:rPr>
        <w:t>4</w:t>
      </w:r>
      <w:r>
        <w:rPr>
          <w:lang w:eastAsia="zh-Hans"/>
        </w:rPr>
        <w:t>0%</w:t>
      </w:r>
      <w:r>
        <w:rPr>
          <w:rFonts w:hint="eastAsia"/>
          <w:lang w:eastAsia="zh-Hans"/>
        </w:rPr>
        <w:t>左右的平均年收入（</w:t>
      </w:r>
      <w:r>
        <w:rPr>
          <w:rFonts w:hint="eastAsia"/>
          <w:lang w:eastAsia="zh-Hans"/>
        </w:rPr>
        <w:t>Schwandt</w:t>
      </w:r>
      <w:r>
        <w:rPr>
          <w:lang w:eastAsia="zh-Hans"/>
        </w:rPr>
        <w:t xml:space="preserve"> &amp; </w:t>
      </w:r>
      <w:r>
        <w:rPr>
          <w:rFonts w:hint="eastAsia"/>
          <w:lang w:eastAsia="zh-Hans"/>
        </w:rPr>
        <w:t>Wachter</w:t>
      </w:r>
      <w:r>
        <w:rPr>
          <w:rFonts w:hint="eastAsia"/>
          <w:lang w:eastAsia="zh-Hans"/>
        </w:rPr>
        <w:t>，</w:t>
      </w:r>
      <w:r>
        <w:rPr>
          <w:rFonts w:hint="eastAsia"/>
          <w:lang w:eastAsia="zh-Hans"/>
        </w:rPr>
        <w:t>2019</w:t>
      </w:r>
      <w:r>
        <w:rPr>
          <w:rFonts w:hint="eastAsia"/>
          <w:lang w:eastAsia="zh-Hans"/>
        </w:rPr>
        <w:t>）。同时也有一些研究发现了初始劳动力市场条件对非经济性结果的影响，包括婚姻选择、生育选择、离婚可能和成为单亲家庭的可能，而这些因素又会进一步增加个体工作搜寻的成本，进而加剧初始劳动力市场条件对个体经济结果的影响（</w:t>
      </w:r>
      <w:r>
        <w:rPr>
          <w:lang w:eastAsia="zh-Hans"/>
        </w:rPr>
        <w:t>Wachter</w:t>
      </w:r>
      <w:r>
        <w:rPr>
          <w:lang w:eastAsia="zh-Hans"/>
        </w:rPr>
        <w:t>，</w:t>
      </w:r>
      <w:r>
        <w:rPr>
          <w:lang w:eastAsia="zh-Hans"/>
        </w:rPr>
        <w:t>2020</w:t>
      </w:r>
      <w:r>
        <w:rPr>
          <w:rFonts w:hint="eastAsia"/>
          <w:lang w:eastAsia="zh-Hans"/>
        </w:rPr>
        <w:t>）</w:t>
      </w:r>
      <w:r>
        <w:rPr>
          <w:lang w:eastAsia="zh-Hans"/>
        </w:rPr>
        <w:t>。</w:t>
      </w:r>
      <w:r>
        <w:rPr>
          <w:rFonts w:hint="eastAsia"/>
          <w:lang w:eastAsia="zh-Hans"/>
        </w:rPr>
        <w:t>正是因为初始劳动力市场条件的上述重要性</w:t>
      </w:r>
      <w:r>
        <w:rPr>
          <w:lang w:eastAsia="zh-Hans"/>
        </w:rPr>
        <w:t>，</w:t>
      </w:r>
      <w:r>
        <w:rPr>
          <w:rFonts w:hint="eastAsia"/>
          <w:lang w:eastAsia="zh-Hans"/>
        </w:rPr>
        <w:t>使得在中国的宏观环境下</w:t>
      </w:r>
      <w:r>
        <w:rPr>
          <w:lang w:eastAsia="zh-Hans"/>
        </w:rPr>
        <w:t>，</w:t>
      </w:r>
      <w:r>
        <w:rPr>
          <w:rFonts w:hint="eastAsia"/>
          <w:lang w:eastAsia="zh-Hans"/>
        </w:rPr>
        <w:t>初始劳动力市场条件的影响会发生怎样的变化成为一个有意义的问题</w:t>
      </w:r>
      <w:r>
        <w:rPr>
          <w:lang w:eastAsia="zh-Hans"/>
        </w:rPr>
        <w:t>。</w:t>
      </w:r>
    </w:p>
    <w:p w14:paraId="1E209A2D" w14:textId="77777777" w:rsidR="0050208A" w:rsidRDefault="0050208A">
      <w:pPr>
        <w:pStyle w:val="af7"/>
        <w:rPr>
          <w:lang w:eastAsia="zh-Hans"/>
        </w:rPr>
      </w:pPr>
    </w:p>
    <w:p w14:paraId="63C77728" w14:textId="77777777" w:rsidR="0050208A" w:rsidRDefault="00747432">
      <w:pPr>
        <w:pStyle w:val="af7"/>
        <w:ind w:firstLineChars="0" w:firstLine="0"/>
        <w:jc w:val="center"/>
        <w:rPr>
          <w:rFonts w:ascii="黑体" w:eastAsia="黑体" w:hAnsi="黑体"/>
          <w:sz w:val="28"/>
          <w:szCs w:val="28"/>
        </w:rPr>
      </w:pPr>
      <w:r>
        <w:rPr>
          <w:rFonts w:ascii="黑体" w:eastAsia="黑体" w:hAnsi="黑体" w:hint="eastAsia"/>
          <w:sz w:val="28"/>
          <w:szCs w:val="28"/>
          <w:lang w:eastAsia="zh-Hans"/>
        </w:rPr>
        <w:t>三、</w:t>
      </w:r>
      <w:r>
        <w:rPr>
          <w:rFonts w:ascii="黑体" w:eastAsia="黑体" w:hAnsi="黑体" w:hint="eastAsia"/>
          <w:sz w:val="28"/>
          <w:szCs w:val="28"/>
        </w:rPr>
        <w:t>数据、变量与估计模型</w:t>
      </w:r>
    </w:p>
    <w:p w14:paraId="76331CF5" w14:textId="77777777" w:rsidR="0050208A" w:rsidRDefault="0050208A">
      <w:pPr>
        <w:pStyle w:val="af7"/>
      </w:pPr>
    </w:p>
    <w:p w14:paraId="21EAE4A2" w14:textId="77777777" w:rsidR="0050208A" w:rsidRDefault="00747432">
      <w:pPr>
        <w:pStyle w:val="af7"/>
      </w:pPr>
      <w:r>
        <w:rPr>
          <w:rFonts w:hint="eastAsia"/>
        </w:rPr>
        <w:t>本文数据主要采用的是</w:t>
      </w:r>
      <w:r>
        <w:rPr>
          <w:rFonts w:hint="eastAsia"/>
        </w:rPr>
        <w:t>1</w:t>
      </w:r>
      <w:r>
        <w:t>986</w:t>
      </w:r>
      <w:r>
        <w:rPr>
          <w:rFonts w:hint="eastAsia"/>
        </w:rPr>
        <w:t>年至</w:t>
      </w:r>
      <w:r>
        <w:rPr>
          <w:rFonts w:hint="eastAsia"/>
        </w:rPr>
        <w:t>2</w:t>
      </w:r>
      <w:r>
        <w:t>009</w:t>
      </w:r>
      <w:r>
        <w:rPr>
          <w:rFonts w:hint="eastAsia"/>
        </w:rPr>
        <w:t>年的中国城镇住户调查数据（</w:t>
      </w:r>
      <w:r>
        <w:rPr>
          <w:rFonts w:hint="eastAsia"/>
        </w:rPr>
        <w:t>UHS</w:t>
      </w:r>
      <w:r>
        <w:rPr>
          <w:rFonts w:hint="eastAsia"/>
        </w:rPr>
        <w:t>）。这是国家统计局常规住户调查的年度数据，根据被调查户收入和支出的日记账，对微观个体层面的就业和收入有详细的记录。本文所使用的数据包含北京</w:t>
      </w:r>
      <w:r>
        <w:t>、山西、辽宁、黑龙江、上海、江苏、浙江、安徽、江西、山东、河南、湖北、广东、重庆、四川、云南、陕西和甘肃</w:t>
      </w:r>
      <w:r>
        <w:rPr>
          <w:rFonts w:hint="eastAsia"/>
        </w:rPr>
        <w:t>等</w:t>
      </w:r>
      <w:r>
        <w:t>18</w:t>
      </w:r>
      <w:r>
        <w:t>个省份</w:t>
      </w:r>
      <w:r>
        <w:rPr>
          <w:rFonts w:hint="eastAsia"/>
        </w:rPr>
        <w:t>的住户调查样本。这些省份涵盖了我国经济发展程度不同的地区，在地理分布上也具有较强的分散性。</w:t>
      </w:r>
    </w:p>
    <w:p w14:paraId="4B51D79E" w14:textId="77777777" w:rsidR="0050208A" w:rsidRDefault="00747432">
      <w:pPr>
        <w:pStyle w:val="af7"/>
      </w:pPr>
      <w:r>
        <w:rPr>
          <w:rFonts w:hint="eastAsia"/>
        </w:rPr>
        <w:t>这一调查数据只记录了被调查者在调查当年的就业和收入状况，缺乏就业经历或者失业经历的信息。</w:t>
      </w:r>
      <w:r>
        <w:t>尽管</w:t>
      </w:r>
      <w:r>
        <w:rPr>
          <w:rFonts w:hint="eastAsia"/>
        </w:rPr>
        <w:t>通常会要求城镇住户调查中的样本户在一定数量的年份中连续记账，每年以一定比例进行样本轮换，但由于不同年份之间的住户编码并没有保持连续性，因此通常仍只能作为混合截面来对待。因此，本文无法根据个体的历史失业经历信息来识别其长期影响，而只能讨论宏观就业环境的差异对于微观个体劳动力市场表现的长期影响。本文以城镇</w:t>
      </w:r>
      <w:r>
        <w:rPr>
          <w:rFonts w:hint="eastAsia"/>
        </w:rPr>
        <w:lastRenderedPageBreak/>
        <w:t>劳动力刚刚进入劳动力市场的失业状况</w:t>
      </w:r>
      <w:r>
        <w:rPr>
          <w:rFonts w:hint="eastAsia"/>
          <w:lang w:eastAsia="zh-Hans"/>
        </w:rPr>
        <w:t>作为</w:t>
      </w:r>
      <w:r>
        <w:rPr>
          <w:rFonts w:hint="eastAsia"/>
        </w:rPr>
        <w:t>反映劳动力市场初始状态的主要变量，这是本文的关键解释变量。</w:t>
      </w:r>
    </w:p>
    <w:p w14:paraId="1DC9AE27" w14:textId="77777777" w:rsidR="0050208A" w:rsidRDefault="00747432">
      <w:pPr>
        <w:pStyle w:val="af7"/>
        <w:ind w:firstLine="422"/>
        <w:rPr>
          <w:b/>
          <w:bCs/>
        </w:rPr>
      </w:pPr>
      <w:r>
        <w:rPr>
          <w:rFonts w:hint="eastAsia"/>
          <w:b/>
          <w:bCs/>
        </w:rPr>
        <w:t>（</w:t>
      </w:r>
      <w:r>
        <w:rPr>
          <w:rFonts w:hint="eastAsia"/>
          <w:b/>
          <w:bCs/>
          <w:lang w:eastAsia="zh-Hans"/>
        </w:rPr>
        <w:t>一</w:t>
      </w:r>
      <w:r>
        <w:rPr>
          <w:rFonts w:hint="eastAsia"/>
          <w:b/>
          <w:bCs/>
        </w:rPr>
        <w:t>）失业状况</w:t>
      </w:r>
    </w:p>
    <w:p w14:paraId="5D2ADB45" w14:textId="77777777" w:rsidR="0050208A" w:rsidRDefault="00747432">
      <w:pPr>
        <w:pStyle w:val="af7"/>
      </w:pPr>
      <w:r>
        <w:t>失业状况是指个体参加工作当年（初始年）所在省份的失业率。本文没有采用城镇登记失业率，而是根据</w:t>
      </w:r>
      <w:r>
        <w:t>UHS</w:t>
      </w:r>
      <w:r>
        <w:t>数据参照</w:t>
      </w:r>
      <w:r>
        <w:t>Feng et al</w:t>
      </w:r>
      <w:r>
        <w:t>（</w:t>
      </w:r>
      <w:r>
        <w:t>2017</w:t>
      </w:r>
      <w:r>
        <w:t>）的方式计算得到</w:t>
      </w:r>
      <w:r>
        <w:rPr>
          <w:rStyle w:val="af4"/>
          <w:highlight w:val="yellow"/>
        </w:rPr>
        <w:footnoteReference w:id="4"/>
      </w:r>
      <w:r>
        <w:t>。</w:t>
      </w:r>
      <w:r>
        <w:rPr>
          <w:rFonts w:hint="eastAsia"/>
        </w:rPr>
        <w:t>图</w:t>
      </w:r>
      <w:r>
        <w:rPr>
          <w:rFonts w:hint="eastAsia"/>
        </w:rPr>
        <w:t>1</w:t>
      </w:r>
      <w:r>
        <w:rPr>
          <w:rFonts w:hint="eastAsia"/>
        </w:rPr>
        <w:t>同时给出了相应年份的城镇登记失业率和</w:t>
      </w:r>
      <w:r>
        <w:rPr>
          <w:rFonts w:hint="eastAsia"/>
        </w:rPr>
        <w:t>UHS</w:t>
      </w:r>
      <w:r>
        <w:rPr>
          <w:rFonts w:hint="eastAsia"/>
        </w:rPr>
        <w:t>失业率。从中不难发现，不同年份城镇登记失业率总体上非常稳定，但</w:t>
      </w:r>
      <w:r>
        <w:rPr>
          <w:rFonts w:hint="eastAsia"/>
        </w:rPr>
        <w:t>UHS</w:t>
      </w:r>
      <w:r>
        <w:rPr>
          <w:rFonts w:hint="eastAsia"/>
        </w:rPr>
        <w:t>失业率则大体上表现出上升的倾向。到上个世纪</w:t>
      </w:r>
      <w:r>
        <w:rPr>
          <w:rFonts w:hint="eastAsia"/>
        </w:rPr>
        <w:t>9</w:t>
      </w:r>
      <w:r>
        <w:t>0</w:t>
      </w:r>
      <w:r>
        <w:rPr>
          <w:rFonts w:hint="eastAsia"/>
        </w:rPr>
        <w:t>年代中期以前，</w:t>
      </w:r>
      <w:r>
        <w:rPr>
          <w:rFonts w:hint="eastAsia"/>
        </w:rPr>
        <w:t>UHS</w:t>
      </w:r>
      <w:r>
        <w:rPr>
          <w:rFonts w:hint="eastAsia"/>
        </w:rPr>
        <w:t>失业率与城镇登记失业率较为接近，都处于较低水平。</w:t>
      </w:r>
      <w:r>
        <w:rPr>
          <w:rFonts w:hint="eastAsia"/>
        </w:rPr>
        <w:t>9</w:t>
      </w:r>
      <w:r>
        <w:t>0</w:t>
      </w:r>
      <w:r>
        <w:rPr>
          <w:rFonts w:hint="eastAsia"/>
        </w:rPr>
        <w:t>年代中后期开始的国企改革，对城镇登记失业率没有造成明显的影响，但</w:t>
      </w:r>
      <w:r>
        <w:rPr>
          <w:rFonts w:hint="eastAsia"/>
        </w:rPr>
        <w:t>UHS</w:t>
      </w:r>
      <w:r>
        <w:rPr>
          <w:rFonts w:hint="eastAsia"/>
        </w:rPr>
        <w:t>失业率则开始出现明显上升，两者之间的背离也越来越明显。</w:t>
      </w:r>
      <w:r>
        <w:rPr>
          <w:rFonts w:hint="eastAsia"/>
        </w:rPr>
        <w:t>UHS</w:t>
      </w:r>
      <w:r>
        <w:rPr>
          <w:rFonts w:hint="eastAsia"/>
        </w:rPr>
        <w:t>失业率自</w:t>
      </w:r>
      <w:r>
        <w:rPr>
          <w:rFonts w:hint="eastAsia"/>
        </w:rPr>
        <w:t>2</w:t>
      </w:r>
      <w:r>
        <w:t>003</w:t>
      </w:r>
      <w:r>
        <w:rPr>
          <w:rFonts w:hint="eastAsia"/>
        </w:rPr>
        <w:t>年有所回落，</w:t>
      </w:r>
      <w:r>
        <w:rPr>
          <w:rFonts w:hint="eastAsia"/>
        </w:rPr>
        <w:t>2</w:t>
      </w:r>
      <w:r>
        <w:t>008</w:t>
      </w:r>
      <w:r>
        <w:rPr>
          <w:rFonts w:hint="eastAsia"/>
        </w:rPr>
        <w:t>年又出现小幅上升。两者的变动差异表明，相对于城镇登记失业率，</w:t>
      </w:r>
      <w:r>
        <w:rPr>
          <w:rFonts w:hint="eastAsia"/>
        </w:rPr>
        <w:t>UHS</w:t>
      </w:r>
      <w:r>
        <w:rPr>
          <w:rFonts w:hint="eastAsia"/>
        </w:rPr>
        <w:t>失业率更为敏感地反映了宏观经济环境的变化</w:t>
      </w:r>
      <w:r>
        <w:rPr>
          <w:rStyle w:val="af4"/>
          <w:highlight w:val="yellow"/>
        </w:rPr>
        <w:footnoteReference w:id="5"/>
      </w:r>
      <w:r>
        <w:rPr>
          <w:rFonts w:hint="eastAsia"/>
        </w:rPr>
        <w:t>。</w:t>
      </w:r>
    </w:p>
    <w:p w14:paraId="502ABC62" w14:textId="77777777" w:rsidR="0050208A" w:rsidRDefault="00747432">
      <w:pPr>
        <w:jc w:val="center"/>
      </w:pPr>
      <w:r>
        <w:rPr>
          <w:noProof/>
        </w:rPr>
        <w:drawing>
          <wp:inline distT="0" distB="0" distL="0" distR="0" wp14:anchorId="2CDAD022" wp14:editId="616F83D6">
            <wp:extent cx="4341495" cy="2606040"/>
            <wp:effectExtent l="0" t="0" r="190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41600" cy="2606400"/>
                    </a:xfrm>
                    <a:prstGeom prst="rect">
                      <a:avLst/>
                    </a:prstGeom>
                    <a:noFill/>
                    <a:ln>
                      <a:noFill/>
                    </a:ln>
                  </pic:spPr>
                </pic:pic>
              </a:graphicData>
            </a:graphic>
          </wp:inline>
        </w:drawing>
      </w:r>
    </w:p>
    <w:p w14:paraId="1289DF09" w14:textId="77777777" w:rsidR="0050208A" w:rsidRDefault="00747432">
      <w:pPr>
        <w:jc w:val="center"/>
        <w:outlineLvl w:val="2"/>
        <w:rPr>
          <w:rFonts w:ascii="楷体" w:eastAsia="楷体" w:hAnsi="楷体" w:cs="Times New Roman"/>
          <w:szCs w:val="21"/>
        </w:rPr>
      </w:pPr>
      <w:r>
        <w:rPr>
          <w:rFonts w:ascii="楷体" w:eastAsia="楷体" w:hAnsi="楷体" w:cs="Times New Roman"/>
          <w:szCs w:val="21"/>
        </w:rPr>
        <w:t>图1  城镇登记失业率与UHS失业率</w:t>
      </w:r>
    </w:p>
    <w:p w14:paraId="4E3E112B" w14:textId="77777777" w:rsidR="0050208A" w:rsidRDefault="0050208A">
      <w:pPr>
        <w:pStyle w:val="af7"/>
      </w:pPr>
    </w:p>
    <w:p w14:paraId="3E25819A" w14:textId="77777777" w:rsidR="0050208A" w:rsidRDefault="00747432">
      <w:pPr>
        <w:pStyle w:val="af7"/>
      </w:pPr>
      <w:r>
        <w:rPr>
          <w:rFonts w:hint="eastAsia"/>
        </w:rPr>
        <w:t>图</w:t>
      </w:r>
      <w:r>
        <w:rPr>
          <w:rFonts w:hint="eastAsia"/>
        </w:rPr>
        <w:t>2</w:t>
      </w:r>
      <w:r>
        <w:rPr>
          <w:rFonts w:hint="eastAsia"/>
        </w:rPr>
        <w:t>给出了部分省份的</w:t>
      </w:r>
      <w:r>
        <w:rPr>
          <w:rFonts w:hint="eastAsia"/>
        </w:rPr>
        <w:t>UHS</w:t>
      </w:r>
      <w:r>
        <w:rPr>
          <w:rFonts w:hint="eastAsia"/>
        </w:rPr>
        <w:t>失业率。从中可以看到，省份内部不同年份的</w:t>
      </w:r>
      <w:r>
        <w:rPr>
          <w:rFonts w:hint="eastAsia"/>
        </w:rPr>
        <w:t>UHS</w:t>
      </w:r>
      <w:r>
        <w:rPr>
          <w:rFonts w:hint="eastAsia"/>
        </w:rPr>
        <w:t>失业率具有不同的时间序列变化特征；相同年份的不同省份之间也存在较为明显的</w:t>
      </w:r>
      <w:r>
        <w:rPr>
          <w:rFonts w:hint="eastAsia"/>
        </w:rPr>
        <w:t>UHS</w:t>
      </w:r>
      <w:r>
        <w:rPr>
          <w:rFonts w:hint="eastAsia"/>
        </w:rPr>
        <w:t>失业率差异。</w:t>
      </w:r>
      <w:r>
        <w:rPr>
          <w:rFonts w:hint="eastAsia"/>
        </w:rPr>
        <w:t>UHS</w:t>
      </w:r>
      <w:r>
        <w:rPr>
          <w:rFonts w:hint="eastAsia"/>
        </w:rPr>
        <w:t>失业率所表现出的这种时间和截面维度的变异性（</w:t>
      </w:r>
      <w:r>
        <w:rPr>
          <w:rFonts w:hint="eastAsia"/>
        </w:rPr>
        <w:t>variation</w:t>
      </w:r>
      <w:r>
        <w:rPr>
          <w:rFonts w:hint="eastAsia"/>
        </w:rPr>
        <w:t>），为讨论劳动力初始就业状况的长期影响提供了可能。</w:t>
      </w:r>
    </w:p>
    <w:p w14:paraId="3FE9C8C3" w14:textId="77777777" w:rsidR="0050208A" w:rsidRDefault="00747432">
      <w:pPr>
        <w:pStyle w:val="af7"/>
        <w:ind w:firstLineChars="0" w:firstLine="0"/>
        <w:jc w:val="center"/>
      </w:pPr>
      <w:r>
        <w:rPr>
          <w:rFonts w:hint="eastAsia"/>
          <w:noProof/>
        </w:rPr>
        <w:lastRenderedPageBreak/>
        <w:drawing>
          <wp:inline distT="0" distB="0" distL="0" distR="0" wp14:anchorId="0E21A0A1" wp14:editId="3B1C0BF1">
            <wp:extent cx="1284605" cy="7734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85200" cy="774000"/>
                    </a:xfrm>
                    <a:prstGeom prst="rect">
                      <a:avLst/>
                    </a:prstGeom>
                    <a:noFill/>
                    <a:ln>
                      <a:noFill/>
                    </a:ln>
                  </pic:spPr>
                </pic:pic>
              </a:graphicData>
            </a:graphic>
          </wp:inline>
        </w:drawing>
      </w:r>
      <w:r>
        <w:rPr>
          <w:rFonts w:hint="eastAsia"/>
          <w:noProof/>
        </w:rPr>
        <w:drawing>
          <wp:inline distT="0" distB="0" distL="0" distR="0" wp14:anchorId="3E02F305" wp14:editId="1231D1D3">
            <wp:extent cx="1281430" cy="7664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r>
        <w:rPr>
          <w:rFonts w:hint="eastAsia"/>
          <w:noProof/>
        </w:rPr>
        <w:drawing>
          <wp:inline distT="0" distB="0" distL="0" distR="0" wp14:anchorId="1C4B3850" wp14:editId="0CBC126F">
            <wp:extent cx="1281430" cy="7664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r>
        <w:rPr>
          <w:rFonts w:hint="eastAsia"/>
          <w:noProof/>
        </w:rPr>
        <w:drawing>
          <wp:inline distT="0" distB="0" distL="0" distR="0" wp14:anchorId="261BD6BC" wp14:editId="1509BCCC">
            <wp:extent cx="1281430" cy="76644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p>
    <w:p w14:paraId="06C7B630" w14:textId="77777777" w:rsidR="0050208A" w:rsidRDefault="00747432">
      <w:pPr>
        <w:pStyle w:val="af7"/>
        <w:ind w:firstLineChars="0" w:firstLine="0"/>
        <w:jc w:val="center"/>
      </w:pPr>
      <w:r>
        <w:rPr>
          <w:rFonts w:hint="eastAsia"/>
          <w:noProof/>
        </w:rPr>
        <w:drawing>
          <wp:inline distT="0" distB="0" distL="0" distR="0" wp14:anchorId="319C9110" wp14:editId="5E75DA11">
            <wp:extent cx="1284605" cy="7702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85200" cy="770400"/>
                    </a:xfrm>
                    <a:prstGeom prst="rect">
                      <a:avLst/>
                    </a:prstGeom>
                    <a:noFill/>
                    <a:ln>
                      <a:noFill/>
                    </a:ln>
                  </pic:spPr>
                </pic:pic>
              </a:graphicData>
            </a:graphic>
          </wp:inline>
        </w:drawing>
      </w:r>
      <w:r>
        <w:rPr>
          <w:rFonts w:hint="eastAsia"/>
          <w:noProof/>
        </w:rPr>
        <w:drawing>
          <wp:inline distT="0" distB="0" distL="0" distR="0" wp14:anchorId="6A3BB469" wp14:editId="0F85121D">
            <wp:extent cx="1281430" cy="76644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r>
        <w:rPr>
          <w:rFonts w:hint="eastAsia"/>
          <w:noProof/>
        </w:rPr>
        <w:drawing>
          <wp:inline distT="0" distB="0" distL="0" distR="0" wp14:anchorId="7F14A092" wp14:editId="55611087">
            <wp:extent cx="1281430" cy="76644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r>
        <w:rPr>
          <w:rFonts w:hint="eastAsia"/>
          <w:noProof/>
        </w:rPr>
        <w:drawing>
          <wp:inline distT="0" distB="0" distL="0" distR="0" wp14:anchorId="07C3DEE4" wp14:editId="004A8E20">
            <wp:extent cx="1284605" cy="7702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85200" cy="770400"/>
                    </a:xfrm>
                    <a:prstGeom prst="rect">
                      <a:avLst/>
                    </a:prstGeom>
                    <a:noFill/>
                    <a:ln>
                      <a:noFill/>
                    </a:ln>
                  </pic:spPr>
                </pic:pic>
              </a:graphicData>
            </a:graphic>
          </wp:inline>
        </w:drawing>
      </w:r>
    </w:p>
    <w:p w14:paraId="36A4FEA5" w14:textId="77777777" w:rsidR="0050208A" w:rsidRDefault="00747432">
      <w:pPr>
        <w:pStyle w:val="af7"/>
        <w:ind w:firstLineChars="0" w:firstLine="0"/>
        <w:jc w:val="center"/>
      </w:pPr>
      <w:r>
        <w:rPr>
          <w:rFonts w:hint="eastAsia"/>
          <w:noProof/>
        </w:rPr>
        <w:drawing>
          <wp:inline distT="0" distB="0" distL="0" distR="0" wp14:anchorId="473B0511" wp14:editId="3E3E33CB">
            <wp:extent cx="1281430" cy="76644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r>
        <w:rPr>
          <w:rFonts w:hint="eastAsia"/>
          <w:noProof/>
        </w:rPr>
        <w:drawing>
          <wp:inline distT="0" distB="0" distL="0" distR="0" wp14:anchorId="7355DA12" wp14:editId="3F9BD0E3">
            <wp:extent cx="1281430" cy="76644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r>
        <w:rPr>
          <w:rFonts w:hint="eastAsia"/>
          <w:noProof/>
        </w:rPr>
        <w:drawing>
          <wp:inline distT="0" distB="0" distL="0" distR="0" wp14:anchorId="57A9611E" wp14:editId="17FF8EC6">
            <wp:extent cx="1281430" cy="76644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r>
        <w:rPr>
          <w:rFonts w:hint="eastAsia"/>
          <w:noProof/>
        </w:rPr>
        <w:drawing>
          <wp:inline distT="0" distB="0" distL="0" distR="0" wp14:anchorId="4214F15C" wp14:editId="387C2F70">
            <wp:extent cx="1281430" cy="76644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p>
    <w:p w14:paraId="72C9C40C" w14:textId="77777777" w:rsidR="0050208A" w:rsidRDefault="00747432">
      <w:pPr>
        <w:pStyle w:val="af7"/>
        <w:ind w:firstLineChars="0" w:firstLine="0"/>
        <w:jc w:val="center"/>
      </w:pPr>
      <w:r>
        <w:rPr>
          <w:rFonts w:hint="eastAsia"/>
          <w:noProof/>
        </w:rPr>
        <w:drawing>
          <wp:inline distT="0" distB="0" distL="0" distR="0" wp14:anchorId="0F34AD70" wp14:editId="72EE5BAE">
            <wp:extent cx="1281430" cy="76644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r>
        <w:rPr>
          <w:rFonts w:hint="eastAsia"/>
          <w:noProof/>
        </w:rPr>
        <w:drawing>
          <wp:inline distT="0" distB="0" distL="0" distR="0" wp14:anchorId="3D4012AE" wp14:editId="5E196969">
            <wp:extent cx="1281430" cy="76644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81600" cy="766800"/>
                    </a:xfrm>
                    <a:prstGeom prst="rect">
                      <a:avLst/>
                    </a:prstGeom>
                    <a:noFill/>
                    <a:ln>
                      <a:noFill/>
                    </a:ln>
                  </pic:spPr>
                </pic:pic>
              </a:graphicData>
            </a:graphic>
          </wp:inline>
        </w:drawing>
      </w:r>
    </w:p>
    <w:p w14:paraId="417304D5" w14:textId="77777777" w:rsidR="0050208A" w:rsidRDefault="00747432">
      <w:pPr>
        <w:jc w:val="center"/>
        <w:outlineLvl w:val="2"/>
        <w:rPr>
          <w:rFonts w:ascii="楷体" w:eastAsia="楷体" w:hAnsi="楷体" w:cs="Times New Roman"/>
          <w:szCs w:val="21"/>
        </w:rPr>
      </w:pPr>
      <w:r>
        <w:rPr>
          <w:rFonts w:ascii="楷体" w:eastAsia="楷体" w:hAnsi="楷体" w:cs="Times New Roman"/>
          <w:szCs w:val="21"/>
        </w:rPr>
        <w:t>图2</w:t>
      </w:r>
      <w:r>
        <w:rPr>
          <w:rFonts w:ascii="楷体" w:eastAsia="楷体" w:hAnsi="楷体" w:cs="Times New Roman" w:hint="eastAsia"/>
          <w:szCs w:val="21"/>
        </w:rPr>
        <w:t xml:space="preserve"> </w:t>
      </w:r>
      <w:r>
        <w:rPr>
          <w:rFonts w:ascii="楷体" w:eastAsia="楷体" w:hAnsi="楷体" w:cs="Times New Roman"/>
          <w:szCs w:val="21"/>
        </w:rPr>
        <w:t xml:space="preserve"> 部分省份UHS失业率</w:t>
      </w:r>
    </w:p>
    <w:p w14:paraId="748D3E9C" w14:textId="77777777" w:rsidR="0050208A" w:rsidRDefault="00747432">
      <w:pPr>
        <w:spacing w:afterLines="50" w:after="156"/>
        <w:ind w:firstLineChars="300" w:firstLine="450"/>
        <w:jc w:val="left"/>
        <w:rPr>
          <w:rFonts w:ascii="楷体" w:eastAsia="楷体" w:hAnsi="楷体" w:cs="Times New Roman"/>
          <w:sz w:val="15"/>
          <w:szCs w:val="15"/>
        </w:rPr>
      </w:pPr>
      <w:r>
        <w:rPr>
          <w:rFonts w:ascii="楷体" w:eastAsia="楷体" w:hAnsi="楷体" w:cs="Times New Roman"/>
          <w:sz w:val="15"/>
          <w:szCs w:val="15"/>
        </w:rPr>
        <w:t>注：计算失业率的样本年龄被限制在男性（16-60岁），女性（16-55岁）。</w:t>
      </w:r>
    </w:p>
    <w:p w14:paraId="69A7E1B4" w14:textId="77777777" w:rsidR="0050208A" w:rsidRDefault="00747432">
      <w:pPr>
        <w:pStyle w:val="af7"/>
      </w:pPr>
      <w:r>
        <w:rPr>
          <w:rFonts w:hint="eastAsia"/>
        </w:rPr>
        <w:t>如果将各年份的劳动力根据其工作经验时间的长短划分为不同类型，从图</w:t>
      </w:r>
      <w:r>
        <w:rPr>
          <w:rFonts w:hint="eastAsia"/>
        </w:rPr>
        <w:t>3</w:t>
      </w:r>
      <w:r>
        <w:rPr>
          <w:rFonts w:hint="eastAsia"/>
        </w:rPr>
        <w:t>中可以看出，工作经验为</w:t>
      </w:r>
      <w:r>
        <w:rPr>
          <w:rFonts w:hint="eastAsia"/>
        </w:rPr>
        <w:t>5</w:t>
      </w:r>
      <w:r>
        <w:rPr>
          <w:rFonts w:hint="eastAsia"/>
        </w:rPr>
        <w:t>年以内人群的失业率是最高的，远远高出其他人群组</w:t>
      </w:r>
      <w:r>
        <w:rPr>
          <w:rStyle w:val="af4"/>
          <w:highlight w:val="yellow"/>
        </w:rPr>
        <w:footnoteReference w:id="6"/>
      </w:r>
      <w:r>
        <w:rPr>
          <w:rFonts w:hint="eastAsia"/>
        </w:rPr>
        <w:t>。在工作经验为</w:t>
      </w:r>
      <w:r>
        <w:rPr>
          <w:rFonts w:hint="eastAsia"/>
        </w:rPr>
        <w:t>5</w:t>
      </w:r>
      <w:r>
        <w:rPr>
          <w:rFonts w:hint="eastAsia"/>
        </w:rPr>
        <w:t>年以上的人群组中，各组之间的失业率差异相对较小，并且在不同年份的失业率波动幅度也要小得多，尽管其时间序列特征与</w:t>
      </w:r>
      <w:r>
        <w:rPr>
          <w:rFonts w:hint="eastAsia"/>
        </w:rPr>
        <w:t>5</w:t>
      </w:r>
      <w:r>
        <w:rPr>
          <w:rFonts w:hint="eastAsia"/>
        </w:rPr>
        <w:t>年以内的工作经验人群具有大体相同的特征。这一现象意味着我国劳动力市场就业机会具有“增量调整”特征，即宏观层面就业机会的增加或减少更为主要地影响新进入劳动力市场人群的就业状态。</w:t>
      </w:r>
    </w:p>
    <w:p w14:paraId="688A9A1E" w14:textId="77777777" w:rsidR="0050208A" w:rsidRDefault="00747432">
      <w:pPr>
        <w:pStyle w:val="af7"/>
        <w:ind w:firstLineChars="0" w:firstLine="0"/>
        <w:jc w:val="center"/>
      </w:pPr>
      <w:r>
        <w:rPr>
          <w:noProof/>
        </w:rPr>
        <w:drawing>
          <wp:inline distT="0" distB="0" distL="0" distR="0" wp14:anchorId="0FEDD6EF" wp14:editId="325B56FB">
            <wp:extent cx="4114800" cy="2469515"/>
            <wp:effectExtent l="0" t="0" r="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14800" cy="2469600"/>
                    </a:xfrm>
                    <a:prstGeom prst="rect">
                      <a:avLst/>
                    </a:prstGeom>
                    <a:noFill/>
                    <a:ln>
                      <a:noFill/>
                    </a:ln>
                  </pic:spPr>
                </pic:pic>
              </a:graphicData>
            </a:graphic>
          </wp:inline>
        </w:drawing>
      </w:r>
    </w:p>
    <w:p w14:paraId="28476809" w14:textId="77777777" w:rsidR="0050208A" w:rsidRDefault="00747432">
      <w:pPr>
        <w:jc w:val="center"/>
        <w:outlineLvl w:val="2"/>
        <w:rPr>
          <w:rFonts w:ascii="楷体" w:eastAsia="楷体" w:hAnsi="楷体" w:cs="Times New Roman"/>
          <w:szCs w:val="21"/>
        </w:rPr>
      </w:pPr>
      <w:r>
        <w:rPr>
          <w:rFonts w:ascii="楷体" w:eastAsia="楷体" w:hAnsi="楷体" w:cs="Times New Roman" w:hint="eastAsia"/>
          <w:szCs w:val="21"/>
        </w:rPr>
        <w:t xml:space="preserve">图3 </w:t>
      </w:r>
      <w:r>
        <w:rPr>
          <w:rFonts w:ascii="楷体" w:eastAsia="楷体" w:hAnsi="楷体" w:cs="Times New Roman"/>
          <w:szCs w:val="21"/>
        </w:rPr>
        <w:t xml:space="preserve"> </w:t>
      </w:r>
      <w:r>
        <w:rPr>
          <w:rFonts w:ascii="楷体" w:eastAsia="楷体" w:hAnsi="楷体" w:cs="Times New Roman" w:hint="eastAsia"/>
          <w:szCs w:val="21"/>
        </w:rPr>
        <w:t>不同工作经验人群的UHS失业率</w:t>
      </w:r>
    </w:p>
    <w:p w14:paraId="566EF3C4" w14:textId="77777777" w:rsidR="0050208A" w:rsidRDefault="0050208A">
      <w:pPr>
        <w:pStyle w:val="af7"/>
      </w:pPr>
    </w:p>
    <w:p w14:paraId="798A7F84" w14:textId="77777777" w:rsidR="0050208A" w:rsidRDefault="00747432">
      <w:pPr>
        <w:pStyle w:val="af7"/>
        <w:ind w:firstLine="422"/>
        <w:rPr>
          <w:b/>
          <w:bCs/>
        </w:rPr>
      </w:pPr>
      <w:r>
        <w:rPr>
          <w:rFonts w:hint="eastAsia"/>
          <w:b/>
          <w:bCs/>
        </w:rPr>
        <w:t>（二）不同时期进入劳动力市场人群的收入变化</w:t>
      </w:r>
    </w:p>
    <w:p w14:paraId="514AD893" w14:textId="77777777" w:rsidR="0050208A" w:rsidRDefault="00747432">
      <w:pPr>
        <w:pStyle w:val="af7"/>
      </w:pPr>
      <w:r>
        <w:rPr>
          <w:rFonts w:hint="eastAsia"/>
        </w:rPr>
        <w:t>图</w:t>
      </w:r>
      <w:r>
        <w:rPr>
          <w:rFonts w:hint="eastAsia"/>
        </w:rPr>
        <w:t>4</w:t>
      </w:r>
      <w:r>
        <w:rPr>
          <w:rFonts w:hint="eastAsia"/>
        </w:rPr>
        <w:t>给出了不同时期进入劳动力市场人群的收入水平随工作经验（工作年限）的变化特</w:t>
      </w:r>
      <w:r>
        <w:rPr>
          <w:rFonts w:hint="eastAsia"/>
        </w:rPr>
        <w:lastRenderedPageBreak/>
        <w:t>征。从中可以看到，在初始年份（工作经验为</w:t>
      </w:r>
      <w:r>
        <w:rPr>
          <w:rFonts w:hint="eastAsia"/>
        </w:rPr>
        <w:t>0</w:t>
      </w:r>
      <w:r>
        <w:rPr>
          <w:rFonts w:hint="eastAsia"/>
        </w:rPr>
        <w:t>年）中，不同时期新进入劳动力市场人群的收入水平差异相对较低，这种差距在最初年份（通常工作经验为</w:t>
      </w:r>
      <w:r>
        <w:rPr>
          <w:rFonts w:hint="eastAsia"/>
        </w:rPr>
        <w:t>1-</w:t>
      </w:r>
      <w:r>
        <w:t>2</w:t>
      </w:r>
      <w:r>
        <w:rPr>
          <w:rFonts w:hint="eastAsia"/>
        </w:rPr>
        <w:t>年）中会表现得更大一些，而此后则大体保持相对较为稳定的差距。不同时期新进入劳动力市场人群的工资水平总体上没有收敛特征。</w:t>
      </w:r>
    </w:p>
    <w:p w14:paraId="3F634F5A" w14:textId="77777777" w:rsidR="0050208A" w:rsidRDefault="00747432">
      <w:pPr>
        <w:pStyle w:val="af7"/>
        <w:ind w:firstLineChars="0" w:firstLine="0"/>
        <w:jc w:val="center"/>
        <w:rPr>
          <w:rFonts w:ascii="宋体" w:hAnsi="宋体"/>
        </w:rPr>
      </w:pPr>
      <w:r>
        <w:rPr>
          <w:noProof/>
        </w:rPr>
        <w:drawing>
          <wp:inline distT="0" distB="0" distL="0" distR="0" wp14:anchorId="7524B1F3" wp14:editId="1BCB9E28">
            <wp:extent cx="4114800" cy="2469515"/>
            <wp:effectExtent l="0" t="0" r="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14800" cy="2469600"/>
                    </a:xfrm>
                    <a:prstGeom prst="rect">
                      <a:avLst/>
                    </a:prstGeom>
                    <a:noFill/>
                    <a:ln>
                      <a:noFill/>
                    </a:ln>
                  </pic:spPr>
                </pic:pic>
              </a:graphicData>
            </a:graphic>
          </wp:inline>
        </w:drawing>
      </w:r>
    </w:p>
    <w:p w14:paraId="5FE80244" w14:textId="77777777" w:rsidR="0050208A" w:rsidRDefault="00747432">
      <w:pPr>
        <w:jc w:val="center"/>
        <w:outlineLvl w:val="2"/>
        <w:rPr>
          <w:rFonts w:ascii="楷体" w:eastAsia="楷体" w:hAnsi="楷体" w:cs="Times New Roman"/>
          <w:szCs w:val="21"/>
        </w:rPr>
      </w:pPr>
      <w:r>
        <w:rPr>
          <w:rFonts w:ascii="楷体" w:eastAsia="楷体" w:hAnsi="楷体" w:cs="Times New Roman" w:hint="eastAsia"/>
          <w:szCs w:val="21"/>
        </w:rPr>
        <w:t>图</w:t>
      </w:r>
      <w:r>
        <w:rPr>
          <w:rFonts w:ascii="楷体" w:eastAsia="楷体" w:hAnsi="楷体" w:cs="Times New Roman"/>
          <w:szCs w:val="21"/>
        </w:rPr>
        <w:t>4</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不同时期进入劳动力市场人群的收入变化</w:t>
      </w:r>
    </w:p>
    <w:p w14:paraId="62ABCAFC" w14:textId="77777777" w:rsidR="0050208A" w:rsidRDefault="0050208A">
      <w:pPr>
        <w:pStyle w:val="af7"/>
      </w:pPr>
    </w:p>
    <w:p w14:paraId="73970F0B" w14:textId="77777777" w:rsidR="0050208A" w:rsidRDefault="00747432">
      <w:pPr>
        <w:pStyle w:val="af7"/>
        <w:ind w:firstLine="422"/>
        <w:rPr>
          <w:b/>
          <w:bCs/>
        </w:rPr>
      </w:pPr>
      <w:r>
        <w:rPr>
          <w:rFonts w:hint="eastAsia"/>
          <w:b/>
          <w:bCs/>
        </w:rPr>
        <w:t>（三）个体特征的描述性统计</w:t>
      </w:r>
    </w:p>
    <w:p w14:paraId="05290F9D" w14:textId="77777777" w:rsidR="0050208A" w:rsidRDefault="00747432">
      <w:pPr>
        <w:pStyle w:val="af7"/>
      </w:pPr>
      <w:r>
        <w:t>本文所使用样本的描述性特征如表</w:t>
      </w:r>
      <w:r>
        <w:t>1</w:t>
      </w:r>
      <w:r>
        <w:t>所示。</w:t>
      </w:r>
      <w:r>
        <w:rPr>
          <w:rFonts w:hint="eastAsia"/>
        </w:rPr>
        <w:t>由于本文所关注的是微观个体的劳动力市场表现，因此本文的样本只限定于各年份数据中的劳动年龄人群，即</w:t>
      </w:r>
      <w:r>
        <w:rPr>
          <w:rFonts w:hint="eastAsia"/>
        </w:rPr>
        <w:t>1</w:t>
      </w:r>
      <w:r>
        <w:t>6</w:t>
      </w:r>
      <w:r>
        <w:rPr>
          <w:rFonts w:hint="eastAsia"/>
        </w:rPr>
        <w:t>至</w:t>
      </w:r>
      <w:r>
        <w:rPr>
          <w:rFonts w:hint="eastAsia"/>
        </w:rPr>
        <w:t>6</w:t>
      </w:r>
      <w:r>
        <w:t>0</w:t>
      </w:r>
      <w:r>
        <w:rPr>
          <w:rFonts w:hint="eastAsia"/>
        </w:rPr>
        <w:t>岁期间的男性以及</w:t>
      </w:r>
      <w:r>
        <w:rPr>
          <w:rFonts w:hint="eastAsia"/>
        </w:rPr>
        <w:t>1</w:t>
      </w:r>
      <w:r>
        <w:t>6</w:t>
      </w:r>
      <w:r>
        <w:rPr>
          <w:rFonts w:hint="eastAsia"/>
        </w:rPr>
        <w:t>至</w:t>
      </w:r>
      <w:r>
        <w:rPr>
          <w:rFonts w:hint="eastAsia"/>
        </w:rPr>
        <w:t>5</w:t>
      </w:r>
      <w:r>
        <w:t>5</w:t>
      </w:r>
      <w:r>
        <w:rPr>
          <w:rFonts w:hint="eastAsia"/>
        </w:rPr>
        <w:t>岁的女性。进一步地，根据性别和教育程度区分了不同微观个体特征。</w:t>
      </w:r>
    </w:p>
    <w:p w14:paraId="13489BD5" w14:textId="77777777" w:rsidR="0050208A" w:rsidRDefault="00747432">
      <w:pPr>
        <w:pStyle w:val="af7"/>
      </w:pPr>
      <w:r>
        <w:rPr>
          <w:rFonts w:hint="eastAsia"/>
        </w:rPr>
        <w:t>对于不同年份的收入变量，本文以</w:t>
      </w:r>
      <w:r>
        <w:rPr>
          <w:rFonts w:hint="eastAsia"/>
        </w:rPr>
        <w:t>1</w:t>
      </w:r>
      <w:r>
        <w:t>988</w:t>
      </w:r>
      <w:r>
        <w:rPr>
          <w:rFonts w:hint="eastAsia"/>
        </w:rPr>
        <w:t>年为基准采用年度城镇消费者价格指数（</w:t>
      </w:r>
      <w:r>
        <w:rPr>
          <w:rFonts w:hint="eastAsia"/>
        </w:rPr>
        <w:t>CPI</w:t>
      </w:r>
      <w:r>
        <w:rPr>
          <w:rFonts w:hint="eastAsia"/>
        </w:rPr>
        <w:t>）进行调整。男性人群的年收入要高于女性。不难理解，大学及以上人群的收入水平也要明显高于高中及以下人群。</w:t>
      </w:r>
    </w:p>
    <w:p w14:paraId="638EEAC8" w14:textId="77777777" w:rsidR="0050208A" w:rsidRDefault="00747432">
      <w:pPr>
        <w:pStyle w:val="af7"/>
      </w:pPr>
      <w:r>
        <w:rPr>
          <w:rFonts w:hint="eastAsia"/>
        </w:rPr>
        <w:t>新进入劳动力市场时，当年省份失业率均值为</w:t>
      </w:r>
      <w:r>
        <w:rPr>
          <w:rFonts w:hint="eastAsia"/>
        </w:rPr>
        <w:t>3%</w:t>
      </w:r>
      <w:r>
        <w:rPr>
          <w:rFonts w:hint="eastAsia"/>
        </w:rPr>
        <w:t>左右。男性新进入劳动力市场的初始失业率要略低于女性。从受教育程度来看，受教育程度相对较高的大学及以上人群，所面临的初始失业率通常要比受教育程度较低人群会更高一些。这可能是因为受教育程度较高的人群，一方面进入劳动力市场的时间相对要更晚一些，另一方面随着高等教育扩招，在晚</w:t>
      </w:r>
      <w:r>
        <w:rPr>
          <w:rFonts w:hint="eastAsia"/>
          <w:lang w:eastAsia="zh-Hans"/>
        </w:rPr>
        <w:t>进</w:t>
      </w:r>
      <w:r>
        <w:rPr>
          <w:rFonts w:hint="eastAsia"/>
        </w:rPr>
        <w:t>的年份中大学及以上人群的比例也会更高一些，而由图</w:t>
      </w:r>
      <w:r>
        <w:rPr>
          <w:rFonts w:hint="eastAsia"/>
        </w:rPr>
        <w:t>1</w:t>
      </w:r>
      <w:r>
        <w:rPr>
          <w:rFonts w:hint="eastAsia"/>
        </w:rPr>
        <w:t>可以看到，城镇失业率总体上有上升的倾向。</w:t>
      </w:r>
    </w:p>
    <w:p w14:paraId="7CD1E188" w14:textId="77777777" w:rsidR="0050208A" w:rsidRDefault="00747432">
      <w:pPr>
        <w:jc w:val="center"/>
        <w:outlineLvl w:val="2"/>
        <w:rPr>
          <w:rFonts w:ascii="楷体" w:eastAsia="楷体" w:hAnsi="楷体" w:cs="Times New Roman"/>
          <w:szCs w:val="21"/>
        </w:rPr>
      </w:pPr>
      <w:bookmarkStart w:id="2" w:name="_Ref75010664"/>
      <w:r>
        <w:rPr>
          <w:rFonts w:ascii="楷体" w:eastAsia="楷体" w:hAnsi="楷体" w:cs="Times New Roman"/>
          <w:szCs w:val="21"/>
        </w:rPr>
        <w:t>表</w:t>
      </w:r>
      <w:r>
        <w:rPr>
          <w:rFonts w:ascii="楷体" w:eastAsia="楷体" w:hAnsi="楷体" w:cs="Times New Roman" w:hint="eastAsia"/>
          <w:szCs w:val="21"/>
        </w:rPr>
        <w:t xml:space="preserve">1 </w:t>
      </w:r>
      <w:r>
        <w:rPr>
          <w:rFonts w:ascii="楷体" w:eastAsia="楷体" w:hAnsi="楷体" w:cs="Times New Roman"/>
          <w:szCs w:val="21"/>
        </w:rPr>
        <w:t xml:space="preserve"> </w:t>
      </w:r>
      <w:bookmarkEnd w:id="2"/>
      <w:r>
        <w:rPr>
          <w:rFonts w:ascii="楷体" w:eastAsia="楷体" w:hAnsi="楷体" w:cs="Times New Roman" w:hint="eastAsia"/>
          <w:szCs w:val="21"/>
        </w:rPr>
        <w:t>变量</w:t>
      </w:r>
      <w:r>
        <w:rPr>
          <w:rFonts w:ascii="楷体" w:eastAsia="楷体" w:hAnsi="楷体" w:cs="Times New Roman"/>
          <w:szCs w:val="21"/>
        </w:rPr>
        <w:t>描述性统计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225"/>
        <w:gridCol w:w="982"/>
        <w:gridCol w:w="982"/>
        <w:gridCol w:w="1469"/>
        <w:gridCol w:w="1469"/>
      </w:tblGrid>
      <w:tr w:rsidR="0050208A" w14:paraId="72E15571" w14:textId="77777777">
        <w:trPr>
          <w:jc w:val="center"/>
        </w:trPr>
        <w:tc>
          <w:tcPr>
            <w:tcW w:w="1303" w:type="pct"/>
            <w:vAlign w:val="center"/>
          </w:tcPr>
          <w:p w14:paraId="1AC6074F"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kern w:val="0"/>
                <w:szCs w:val="21"/>
              </w:rPr>
              <w:t>变量</w:t>
            </w:r>
          </w:p>
        </w:tc>
        <w:tc>
          <w:tcPr>
            <w:tcW w:w="739" w:type="pct"/>
            <w:vAlign w:val="center"/>
          </w:tcPr>
          <w:p w14:paraId="3A132091"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全部样本</w:t>
            </w:r>
          </w:p>
        </w:tc>
        <w:tc>
          <w:tcPr>
            <w:tcW w:w="592" w:type="pct"/>
            <w:vAlign w:val="center"/>
          </w:tcPr>
          <w:p w14:paraId="0AD51D5E"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男性</w:t>
            </w:r>
          </w:p>
        </w:tc>
        <w:tc>
          <w:tcPr>
            <w:tcW w:w="592" w:type="pct"/>
            <w:vAlign w:val="center"/>
          </w:tcPr>
          <w:p w14:paraId="2CD44597"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女性</w:t>
            </w:r>
          </w:p>
        </w:tc>
        <w:tc>
          <w:tcPr>
            <w:tcW w:w="886" w:type="pct"/>
            <w:vAlign w:val="center"/>
          </w:tcPr>
          <w:p w14:paraId="667E6C4C"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大学及以上</w:t>
            </w:r>
          </w:p>
        </w:tc>
        <w:tc>
          <w:tcPr>
            <w:tcW w:w="886" w:type="pct"/>
            <w:vAlign w:val="center"/>
          </w:tcPr>
          <w:p w14:paraId="1B0D9387"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高中及以下</w:t>
            </w:r>
          </w:p>
        </w:tc>
      </w:tr>
      <w:tr w:rsidR="0050208A" w14:paraId="7D6D5EA9" w14:textId="77777777">
        <w:trPr>
          <w:trHeight w:val="414"/>
          <w:jc w:val="center"/>
        </w:trPr>
        <w:tc>
          <w:tcPr>
            <w:tcW w:w="1303" w:type="pct"/>
            <w:vAlign w:val="center"/>
          </w:tcPr>
          <w:p w14:paraId="4997C11E" w14:textId="77777777" w:rsidR="0050208A" w:rsidRDefault="00747432">
            <w:pPr>
              <w:adjustRightInd w:val="0"/>
              <w:snapToGrid w:val="0"/>
              <w:jc w:val="center"/>
              <w:rPr>
                <w:rFonts w:eastAsia="宋体" w:cs="Times New Roman"/>
                <w:szCs w:val="21"/>
              </w:rPr>
            </w:pPr>
            <w:r>
              <w:rPr>
                <w:rFonts w:eastAsia="宋体" w:cs="Times New Roman"/>
                <w:szCs w:val="21"/>
              </w:rPr>
              <w:t>年收入对数</w:t>
            </w:r>
          </w:p>
        </w:tc>
        <w:tc>
          <w:tcPr>
            <w:tcW w:w="739" w:type="pct"/>
            <w:vAlign w:val="center"/>
          </w:tcPr>
          <w:p w14:paraId="5DD8797B" w14:textId="77777777" w:rsidR="0050208A" w:rsidRDefault="00747432">
            <w:pPr>
              <w:adjustRightInd w:val="0"/>
              <w:snapToGrid w:val="0"/>
              <w:jc w:val="center"/>
              <w:rPr>
                <w:rFonts w:eastAsia="宋体" w:cs="Times New Roman"/>
                <w:szCs w:val="21"/>
              </w:rPr>
            </w:pPr>
            <w:r>
              <w:rPr>
                <w:rFonts w:eastAsia="宋体" w:cs="Times New Roman"/>
                <w:szCs w:val="21"/>
              </w:rPr>
              <w:t>8.193</w:t>
            </w:r>
          </w:p>
          <w:p w14:paraId="54B95EDD"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0.988)</w:t>
            </w:r>
          </w:p>
        </w:tc>
        <w:tc>
          <w:tcPr>
            <w:tcW w:w="592" w:type="pct"/>
            <w:vAlign w:val="center"/>
          </w:tcPr>
          <w:p w14:paraId="667935CD" w14:textId="77777777" w:rsidR="0050208A" w:rsidRDefault="00747432">
            <w:pPr>
              <w:adjustRightInd w:val="0"/>
              <w:snapToGrid w:val="0"/>
              <w:jc w:val="center"/>
              <w:rPr>
                <w:rFonts w:eastAsia="宋体" w:cs="Times New Roman"/>
                <w:szCs w:val="21"/>
              </w:rPr>
            </w:pPr>
            <w:r>
              <w:rPr>
                <w:rFonts w:eastAsia="宋体" w:cs="Times New Roman"/>
                <w:szCs w:val="21"/>
              </w:rPr>
              <w:t>8.351</w:t>
            </w:r>
          </w:p>
          <w:p w14:paraId="5311DA6E" w14:textId="77777777" w:rsidR="0050208A" w:rsidRDefault="00747432">
            <w:pPr>
              <w:adjustRightInd w:val="0"/>
              <w:snapToGrid w:val="0"/>
              <w:jc w:val="center"/>
              <w:rPr>
                <w:rFonts w:eastAsia="宋体" w:cs="Times New Roman"/>
                <w:szCs w:val="21"/>
              </w:rPr>
            </w:pPr>
            <w:r>
              <w:rPr>
                <w:rFonts w:eastAsia="宋体" w:cs="Times New Roman"/>
                <w:szCs w:val="21"/>
              </w:rPr>
              <w:t>(0.966)</w:t>
            </w:r>
          </w:p>
        </w:tc>
        <w:tc>
          <w:tcPr>
            <w:tcW w:w="592" w:type="pct"/>
            <w:vAlign w:val="center"/>
          </w:tcPr>
          <w:p w14:paraId="6EF58972" w14:textId="77777777" w:rsidR="0050208A" w:rsidRDefault="00747432">
            <w:pPr>
              <w:adjustRightInd w:val="0"/>
              <w:snapToGrid w:val="0"/>
              <w:jc w:val="center"/>
              <w:rPr>
                <w:rFonts w:eastAsia="宋体" w:cs="Times New Roman"/>
                <w:szCs w:val="21"/>
              </w:rPr>
            </w:pPr>
            <w:r>
              <w:rPr>
                <w:rFonts w:eastAsia="宋体" w:cs="Times New Roman"/>
                <w:szCs w:val="21"/>
              </w:rPr>
              <w:t>8.046</w:t>
            </w:r>
          </w:p>
          <w:p w14:paraId="5CA6D24C" w14:textId="77777777" w:rsidR="0050208A" w:rsidRDefault="00747432">
            <w:pPr>
              <w:adjustRightInd w:val="0"/>
              <w:snapToGrid w:val="0"/>
              <w:jc w:val="center"/>
              <w:rPr>
                <w:rFonts w:eastAsia="宋体" w:cs="Times New Roman"/>
                <w:szCs w:val="21"/>
              </w:rPr>
            </w:pPr>
            <w:r>
              <w:rPr>
                <w:rFonts w:eastAsia="宋体" w:cs="Times New Roman"/>
                <w:szCs w:val="21"/>
              </w:rPr>
              <w:t>(0.985</w:t>
            </w:r>
            <w:r>
              <w:rPr>
                <w:rFonts w:eastAsia="宋体" w:cs="Times New Roman" w:hint="eastAsia"/>
                <w:szCs w:val="21"/>
              </w:rPr>
              <w:t>)</w:t>
            </w:r>
          </w:p>
        </w:tc>
        <w:tc>
          <w:tcPr>
            <w:tcW w:w="886" w:type="pct"/>
            <w:vAlign w:val="center"/>
          </w:tcPr>
          <w:p w14:paraId="06DE9F6E" w14:textId="77777777" w:rsidR="0050208A" w:rsidRDefault="00747432">
            <w:pPr>
              <w:adjustRightInd w:val="0"/>
              <w:snapToGrid w:val="0"/>
              <w:jc w:val="center"/>
              <w:rPr>
                <w:rFonts w:eastAsia="宋体" w:cs="Times New Roman"/>
                <w:szCs w:val="21"/>
              </w:rPr>
            </w:pPr>
            <w:r>
              <w:rPr>
                <w:rFonts w:eastAsia="宋体" w:cs="Times New Roman"/>
                <w:szCs w:val="21"/>
              </w:rPr>
              <w:t>8.637</w:t>
            </w:r>
          </w:p>
          <w:p w14:paraId="2596EF11" w14:textId="77777777" w:rsidR="0050208A" w:rsidRDefault="00747432">
            <w:pPr>
              <w:adjustRightInd w:val="0"/>
              <w:snapToGrid w:val="0"/>
              <w:jc w:val="center"/>
              <w:rPr>
                <w:rFonts w:eastAsia="宋体" w:cs="Times New Roman"/>
                <w:szCs w:val="21"/>
              </w:rPr>
            </w:pPr>
            <w:r>
              <w:rPr>
                <w:rFonts w:eastAsia="宋体" w:cs="Times New Roman"/>
                <w:szCs w:val="21"/>
              </w:rPr>
              <w:t>(0.844)</w:t>
            </w:r>
          </w:p>
        </w:tc>
        <w:tc>
          <w:tcPr>
            <w:tcW w:w="886" w:type="pct"/>
            <w:vAlign w:val="center"/>
          </w:tcPr>
          <w:p w14:paraId="2A5E2A2E" w14:textId="77777777" w:rsidR="0050208A" w:rsidRDefault="00747432">
            <w:pPr>
              <w:adjustRightInd w:val="0"/>
              <w:snapToGrid w:val="0"/>
              <w:jc w:val="center"/>
              <w:rPr>
                <w:rFonts w:eastAsia="宋体" w:cs="Times New Roman"/>
                <w:szCs w:val="21"/>
              </w:rPr>
            </w:pPr>
            <w:r>
              <w:rPr>
                <w:rFonts w:eastAsia="宋体" w:cs="Times New Roman"/>
                <w:szCs w:val="21"/>
              </w:rPr>
              <w:t>7.917</w:t>
            </w:r>
          </w:p>
          <w:p w14:paraId="7984F9BA" w14:textId="77777777" w:rsidR="0050208A" w:rsidRDefault="00747432">
            <w:pPr>
              <w:adjustRightInd w:val="0"/>
              <w:snapToGrid w:val="0"/>
              <w:jc w:val="center"/>
              <w:rPr>
                <w:rFonts w:eastAsia="宋体" w:cs="Times New Roman"/>
                <w:szCs w:val="21"/>
              </w:rPr>
            </w:pPr>
            <w:r>
              <w:rPr>
                <w:rFonts w:eastAsia="宋体" w:cs="Times New Roman"/>
                <w:szCs w:val="21"/>
              </w:rPr>
              <w:t>0.970</w:t>
            </w:r>
          </w:p>
        </w:tc>
      </w:tr>
      <w:tr w:rsidR="0050208A" w14:paraId="225F6BD1" w14:textId="77777777">
        <w:trPr>
          <w:trHeight w:val="493"/>
          <w:jc w:val="center"/>
        </w:trPr>
        <w:tc>
          <w:tcPr>
            <w:tcW w:w="1303" w:type="pct"/>
            <w:vAlign w:val="center"/>
          </w:tcPr>
          <w:p w14:paraId="67D5709A" w14:textId="77777777" w:rsidR="0050208A" w:rsidRDefault="00747432">
            <w:pPr>
              <w:adjustRightInd w:val="0"/>
              <w:snapToGrid w:val="0"/>
              <w:jc w:val="center"/>
              <w:rPr>
                <w:rFonts w:eastAsia="宋体" w:cs="Times New Roman"/>
                <w:szCs w:val="21"/>
              </w:rPr>
            </w:pPr>
            <w:r>
              <w:rPr>
                <w:rFonts w:eastAsia="宋体" w:cs="Times New Roman" w:hint="eastAsia"/>
                <w:szCs w:val="21"/>
              </w:rPr>
              <w:t>工资性收入对数</w:t>
            </w:r>
          </w:p>
        </w:tc>
        <w:tc>
          <w:tcPr>
            <w:tcW w:w="739" w:type="pct"/>
            <w:vAlign w:val="center"/>
          </w:tcPr>
          <w:p w14:paraId="024DC3DA" w14:textId="77777777" w:rsidR="0050208A" w:rsidRDefault="00747432">
            <w:pPr>
              <w:adjustRightInd w:val="0"/>
              <w:snapToGrid w:val="0"/>
              <w:jc w:val="center"/>
              <w:rPr>
                <w:rFonts w:eastAsia="宋体" w:cs="Times New Roman"/>
                <w:szCs w:val="21"/>
              </w:rPr>
            </w:pPr>
            <w:r>
              <w:rPr>
                <w:rFonts w:eastAsia="宋体" w:cs="Times New Roman"/>
                <w:szCs w:val="21"/>
              </w:rPr>
              <w:t>8.138</w:t>
            </w:r>
          </w:p>
          <w:p w14:paraId="7C5F37FE"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1.002</w:t>
            </w:r>
            <w:r>
              <w:rPr>
                <w:rFonts w:eastAsia="宋体" w:cs="Times New Roman" w:hint="eastAsia"/>
                <w:szCs w:val="21"/>
              </w:rPr>
              <w:t>)</w:t>
            </w:r>
          </w:p>
        </w:tc>
        <w:tc>
          <w:tcPr>
            <w:tcW w:w="592" w:type="pct"/>
            <w:vAlign w:val="center"/>
          </w:tcPr>
          <w:p w14:paraId="6BF3F526" w14:textId="77777777" w:rsidR="0050208A" w:rsidRDefault="00747432">
            <w:pPr>
              <w:adjustRightInd w:val="0"/>
              <w:snapToGrid w:val="0"/>
              <w:jc w:val="center"/>
              <w:rPr>
                <w:rFonts w:eastAsia="宋体" w:cs="Times New Roman"/>
                <w:szCs w:val="21"/>
              </w:rPr>
            </w:pPr>
            <w:r>
              <w:rPr>
                <w:rFonts w:eastAsia="宋体" w:cs="Times New Roman"/>
                <w:szCs w:val="21"/>
              </w:rPr>
              <w:t>8.280</w:t>
            </w:r>
          </w:p>
          <w:p w14:paraId="0910968A"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0.996)</w:t>
            </w:r>
          </w:p>
        </w:tc>
        <w:tc>
          <w:tcPr>
            <w:tcW w:w="592" w:type="pct"/>
            <w:vAlign w:val="center"/>
          </w:tcPr>
          <w:p w14:paraId="5C6BD69E" w14:textId="77777777" w:rsidR="0050208A" w:rsidRDefault="00747432">
            <w:pPr>
              <w:adjustRightInd w:val="0"/>
              <w:snapToGrid w:val="0"/>
              <w:jc w:val="center"/>
              <w:rPr>
                <w:rFonts w:eastAsia="宋体" w:cs="Times New Roman"/>
                <w:szCs w:val="21"/>
              </w:rPr>
            </w:pPr>
            <w:r>
              <w:rPr>
                <w:rFonts w:eastAsia="宋体" w:cs="Times New Roman"/>
                <w:szCs w:val="21"/>
              </w:rPr>
              <w:t>8.006</w:t>
            </w:r>
          </w:p>
          <w:p w14:paraId="301544DD"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0.988)</w:t>
            </w:r>
          </w:p>
        </w:tc>
        <w:tc>
          <w:tcPr>
            <w:tcW w:w="886" w:type="pct"/>
            <w:vAlign w:val="center"/>
          </w:tcPr>
          <w:p w14:paraId="3AFFA77B" w14:textId="77777777" w:rsidR="0050208A" w:rsidRDefault="00747432">
            <w:pPr>
              <w:adjustRightInd w:val="0"/>
              <w:snapToGrid w:val="0"/>
              <w:jc w:val="center"/>
              <w:rPr>
                <w:rFonts w:eastAsia="宋体" w:cs="Times New Roman"/>
                <w:szCs w:val="21"/>
              </w:rPr>
            </w:pPr>
            <w:r>
              <w:rPr>
                <w:rFonts w:eastAsia="宋体" w:cs="Times New Roman"/>
                <w:szCs w:val="21"/>
              </w:rPr>
              <w:t>8.606</w:t>
            </w:r>
          </w:p>
          <w:p w14:paraId="7CC8E150"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0.842)</w:t>
            </w:r>
          </w:p>
        </w:tc>
        <w:tc>
          <w:tcPr>
            <w:tcW w:w="886" w:type="pct"/>
            <w:vAlign w:val="center"/>
          </w:tcPr>
          <w:p w14:paraId="4178ACC7" w14:textId="77777777" w:rsidR="0050208A" w:rsidRDefault="00747432">
            <w:pPr>
              <w:adjustRightInd w:val="0"/>
              <w:snapToGrid w:val="0"/>
              <w:jc w:val="center"/>
              <w:rPr>
                <w:rFonts w:eastAsia="宋体" w:cs="Times New Roman"/>
                <w:szCs w:val="21"/>
              </w:rPr>
            </w:pPr>
            <w:r>
              <w:rPr>
                <w:rFonts w:eastAsia="宋体" w:cs="Times New Roman"/>
                <w:szCs w:val="21"/>
              </w:rPr>
              <w:t>7.822</w:t>
            </w:r>
          </w:p>
          <w:p w14:paraId="4D892BBA" w14:textId="77777777" w:rsidR="0050208A" w:rsidRDefault="00747432">
            <w:pPr>
              <w:adjustRightInd w:val="0"/>
              <w:snapToGrid w:val="0"/>
              <w:jc w:val="center"/>
              <w:rPr>
                <w:rFonts w:eastAsia="宋体" w:cs="Times New Roman"/>
                <w:szCs w:val="21"/>
              </w:rPr>
            </w:pPr>
            <w:r>
              <w:rPr>
                <w:rFonts w:eastAsia="宋体" w:cs="Times New Roman"/>
                <w:szCs w:val="21"/>
              </w:rPr>
              <w:t>(0.977)</w:t>
            </w:r>
          </w:p>
        </w:tc>
      </w:tr>
      <w:tr w:rsidR="0050208A" w14:paraId="090DDC66" w14:textId="77777777">
        <w:trPr>
          <w:trHeight w:val="493"/>
          <w:jc w:val="center"/>
        </w:trPr>
        <w:tc>
          <w:tcPr>
            <w:tcW w:w="1303" w:type="pct"/>
            <w:vAlign w:val="center"/>
          </w:tcPr>
          <w:p w14:paraId="41B80452" w14:textId="77777777" w:rsidR="0050208A" w:rsidRDefault="00747432">
            <w:pPr>
              <w:adjustRightInd w:val="0"/>
              <w:snapToGrid w:val="0"/>
              <w:jc w:val="center"/>
              <w:rPr>
                <w:rFonts w:eastAsia="宋体" w:cs="Times New Roman"/>
                <w:szCs w:val="21"/>
              </w:rPr>
            </w:pPr>
            <w:r>
              <w:rPr>
                <w:rFonts w:eastAsia="宋体" w:cs="Times New Roman" w:hint="eastAsia"/>
                <w:szCs w:val="21"/>
              </w:rPr>
              <w:t>经营性收入对数</w:t>
            </w:r>
          </w:p>
        </w:tc>
        <w:tc>
          <w:tcPr>
            <w:tcW w:w="739" w:type="pct"/>
            <w:vAlign w:val="center"/>
          </w:tcPr>
          <w:p w14:paraId="4B8A9DFF" w14:textId="77777777" w:rsidR="0050208A" w:rsidRDefault="00747432">
            <w:pPr>
              <w:adjustRightInd w:val="0"/>
              <w:snapToGrid w:val="0"/>
              <w:jc w:val="center"/>
              <w:rPr>
                <w:rFonts w:eastAsia="宋体" w:cs="Times New Roman"/>
                <w:szCs w:val="21"/>
              </w:rPr>
            </w:pPr>
            <w:r>
              <w:rPr>
                <w:rFonts w:eastAsia="宋体" w:cs="Times New Roman"/>
                <w:szCs w:val="21"/>
              </w:rPr>
              <w:t>8.232</w:t>
            </w:r>
          </w:p>
          <w:p w14:paraId="1FDC222B"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1.085)</w:t>
            </w:r>
          </w:p>
        </w:tc>
        <w:tc>
          <w:tcPr>
            <w:tcW w:w="592" w:type="pct"/>
            <w:vAlign w:val="center"/>
          </w:tcPr>
          <w:p w14:paraId="5B179FFD" w14:textId="77777777" w:rsidR="0050208A" w:rsidRDefault="00747432">
            <w:pPr>
              <w:adjustRightInd w:val="0"/>
              <w:snapToGrid w:val="0"/>
              <w:jc w:val="center"/>
              <w:rPr>
                <w:rFonts w:eastAsia="宋体" w:cs="Times New Roman"/>
                <w:szCs w:val="21"/>
              </w:rPr>
            </w:pPr>
            <w:r>
              <w:rPr>
                <w:rFonts w:eastAsia="宋体" w:cs="Times New Roman"/>
                <w:szCs w:val="21"/>
              </w:rPr>
              <w:t>8.425</w:t>
            </w:r>
          </w:p>
          <w:p w14:paraId="34619AFB"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1.092)</w:t>
            </w:r>
          </w:p>
        </w:tc>
        <w:tc>
          <w:tcPr>
            <w:tcW w:w="592" w:type="pct"/>
            <w:vAlign w:val="center"/>
          </w:tcPr>
          <w:p w14:paraId="1F836282" w14:textId="77777777" w:rsidR="0050208A" w:rsidRDefault="00747432">
            <w:pPr>
              <w:adjustRightInd w:val="0"/>
              <w:snapToGrid w:val="0"/>
              <w:jc w:val="center"/>
              <w:rPr>
                <w:rFonts w:eastAsia="宋体" w:cs="Times New Roman"/>
                <w:szCs w:val="21"/>
              </w:rPr>
            </w:pPr>
            <w:r>
              <w:rPr>
                <w:rFonts w:eastAsia="宋体" w:cs="Times New Roman"/>
                <w:szCs w:val="21"/>
              </w:rPr>
              <w:t>8.018</w:t>
            </w:r>
          </w:p>
          <w:p w14:paraId="0E66C81B"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1.037)</w:t>
            </w:r>
          </w:p>
        </w:tc>
        <w:tc>
          <w:tcPr>
            <w:tcW w:w="886" w:type="pct"/>
            <w:vAlign w:val="center"/>
          </w:tcPr>
          <w:p w14:paraId="1817741A" w14:textId="77777777" w:rsidR="0050208A" w:rsidRDefault="00747432">
            <w:pPr>
              <w:adjustRightInd w:val="0"/>
              <w:snapToGrid w:val="0"/>
              <w:jc w:val="center"/>
              <w:rPr>
                <w:rFonts w:eastAsia="宋体" w:cs="Times New Roman"/>
                <w:szCs w:val="21"/>
              </w:rPr>
            </w:pPr>
            <w:r>
              <w:rPr>
                <w:rFonts w:eastAsia="宋体" w:cs="Times New Roman"/>
                <w:szCs w:val="21"/>
              </w:rPr>
              <w:t>8.527</w:t>
            </w:r>
          </w:p>
          <w:p w14:paraId="56CDB713"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1.280)</w:t>
            </w:r>
          </w:p>
        </w:tc>
        <w:tc>
          <w:tcPr>
            <w:tcW w:w="886" w:type="pct"/>
            <w:vAlign w:val="center"/>
          </w:tcPr>
          <w:p w14:paraId="2CF5457F" w14:textId="77777777" w:rsidR="0050208A" w:rsidRDefault="00747432">
            <w:pPr>
              <w:adjustRightInd w:val="0"/>
              <w:snapToGrid w:val="0"/>
              <w:jc w:val="center"/>
              <w:rPr>
                <w:rFonts w:eastAsia="宋体" w:cs="Times New Roman"/>
                <w:szCs w:val="21"/>
              </w:rPr>
            </w:pPr>
            <w:r>
              <w:rPr>
                <w:rFonts w:eastAsia="宋体" w:cs="Times New Roman"/>
                <w:szCs w:val="21"/>
              </w:rPr>
              <w:t>8.188</w:t>
            </w:r>
          </w:p>
          <w:p w14:paraId="5877DAB3"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1.046)</w:t>
            </w:r>
          </w:p>
        </w:tc>
      </w:tr>
      <w:tr w:rsidR="0050208A" w14:paraId="0DA3DB61" w14:textId="77777777">
        <w:trPr>
          <w:trHeight w:val="493"/>
          <w:jc w:val="center"/>
        </w:trPr>
        <w:tc>
          <w:tcPr>
            <w:tcW w:w="1303" w:type="pct"/>
            <w:vAlign w:val="center"/>
          </w:tcPr>
          <w:p w14:paraId="73CCE096" w14:textId="77777777" w:rsidR="0050208A" w:rsidRDefault="00747432">
            <w:pPr>
              <w:adjustRightInd w:val="0"/>
              <w:snapToGrid w:val="0"/>
              <w:jc w:val="center"/>
              <w:rPr>
                <w:rFonts w:eastAsia="宋体" w:cs="Times New Roman"/>
                <w:szCs w:val="21"/>
              </w:rPr>
            </w:pPr>
            <w:r>
              <w:rPr>
                <w:rFonts w:eastAsia="宋体" w:cs="Times New Roman"/>
                <w:szCs w:val="21"/>
              </w:rPr>
              <w:t>初始</w:t>
            </w:r>
            <w:r>
              <w:rPr>
                <w:rFonts w:eastAsia="宋体" w:cs="Times New Roman" w:hint="eastAsia"/>
                <w:szCs w:val="21"/>
              </w:rPr>
              <w:t>省份</w:t>
            </w:r>
            <w:r>
              <w:rPr>
                <w:rFonts w:eastAsia="宋体" w:cs="Times New Roman"/>
                <w:szCs w:val="21"/>
              </w:rPr>
              <w:t>失业率</w:t>
            </w:r>
            <w:r>
              <w:rPr>
                <w:rFonts w:eastAsia="宋体" w:cs="Times New Roman"/>
                <w:szCs w:val="21"/>
              </w:rPr>
              <w:t>%</w:t>
            </w:r>
          </w:p>
        </w:tc>
        <w:tc>
          <w:tcPr>
            <w:tcW w:w="739" w:type="pct"/>
            <w:vAlign w:val="center"/>
          </w:tcPr>
          <w:p w14:paraId="15D0C8CA" w14:textId="77777777" w:rsidR="0050208A" w:rsidRDefault="00747432">
            <w:pPr>
              <w:adjustRightInd w:val="0"/>
              <w:snapToGrid w:val="0"/>
              <w:jc w:val="center"/>
              <w:rPr>
                <w:rFonts w:eastAsia="宋体" w:cs="Times New Roman"/>
                <w:szCs w:val="21"/>
              </w:rPr>
            </w:pPr>
            <w:r>
              <w:rPr>
                <w:rFonts w:eastAsia="宋体" w:cs="Times New Roman"/>
                <w:szCs w:val="21"/>
              </w:rPr>
              <w:t>3.339</w:t>
            </w:r>
          </w:p>
          <w:p w14:paraId="05B3AF40"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2.817)</w:t>
            </w:r>
          </w:p>
        </w:tc>
        <w:tc>
          <w:tcPr>
            <w:tcW w:w="592" w:type="pct"/>
            <w:vAlign w:val="center"/>
          </w:tcPr>
          <w:p w14:paraId="5956D0C3" w14:textId="77777777" w:rsidR="0050208A" w:rsidRDefault="00747432">
            <w:pPr>
              <w:adjustRightInd w:val="0"/>
              <w:snapToGrid w:val="0"/>
              <w:jc w:val="center"/>
              <w:rPr>
                <w:rFonts w:eastAsia="宋体" w:cs="Times New Roman"/>
                <w:szCs w:val="21"/>
              </w:rPr>
            </w:pPr>
            <w:r>
              <w:rPr>
                <w:rFonts w:eastAsia="宋体" w:cs="Times New Roman"/>
                <w:szCs w:val="21"/>
              </w:rPr>
              <w:t>3.267</w:t>
            </w:r>
          </w:p>
          <w:p w14:paraId="7293B09D" w14:textId="77777777" w:rsidR="0050208A" w:rsidRDefault="00747432">
            <w:pPr>
              <w:adjustRightInd w:val="0"/>
              <w:snapToGrid w:val="0"/>
              <w:jc w:val="center"/>
              <w:rPr>
                <w:rFonts w:eastAsia="宋体" w:cs="Times New Roman"/>
                <w:szCs w:val="21"/>
              </w:rPr>
            </w:pPr>
            <w:r>
              <w:rPr>
                <w:rFonts w:eastAsia="宋体" w:cs="Times New Roman"/>
                <w:szCs w:val="21"/>
              </w:rPr>
              <w:t>(2.771)</w:t>
            </w:r>
          </w:p>
        </w:tc>
        <w:tc>
          <w:tcPr>
            <w:tcW w:w="592" w:type="pct"/>
            <w:vAlign w:val="center"/>
          </w:tcPr>
          <w:p w14:paraId="26EB66D4" w14:textId="77777777" w:rsidR="0050208A" w:rsidRDefault="00747432">
            <w:pPr>
              <w:adjustRightInd w:val="0"/>
              <w:snapToGrid w:val="0"/>
              <w:jc w:val="center"/>
              <w:rPr>
                <w:rFonts w:eastAsia="宋体" w:cs="Times New Roman"/>
                <w:szCs w:val="21"/>
              </w:rPr>
            </w:pPr>
            <w:r>
              <w:rPr>
                <w:rFonts w:eastAsia="宋体" w:cs="Times New Roman"/>
                <w:szCs w:val="21"/>
              </w:rPr>
              <w:t>3.405</w:t>
            </w:r>
          </w:p>
          <w:p w14:paraId="2FD4AD28" w14:textId="77777777" w:rsidR="0050208A" w:rsidRDefault="00747432">
            <w:pPr>
              <w:adjustRightInd w:val="0"/>
              <w:snapToGrid w:val="0"/>
              <w:jc w:val="center"/>
              <w:rPr>
                <w:rFonts w:eastAsia="宋体" w:cs="Times New Roman"/>
                <w:szCs w:val="21"/>
              </w:rPr>
            </w:pPr>
            <w:r>
              <w:rPr>
                <w:rFonts w:eastAsia="宋体" w:cs="Times New Roman"/>
                <w:szCs w:val="21"/>
              </w:rPr>
              <w:t>(2.856</w:t>
            </w:r>
            <w:r>
              <w:rPr>
                <w:rFonts w:eastAsia="宋体" w:cs="Times New Roman" w:hint="eastAsia"/>
                <w:szCs w:val="21"/>
              </w:rPr>
              <w:t>)</w:t>
            </w:r>
          </w:p>
        </w:tc>
        <w:tc>
          <w:tcPr>
            <w:tcW w:w="886" w:type="pct"/>
            <w:vAlign w:val="center"/>
          </w:tcPr>
          <w:p w14:paraId="0D039EB7" w14:textId="77777777" w:rsidR="0050208A" w:rsidRDefault="00747432">
            <w:pPr>
              <w:adjustRightInd w:val="0"/>
              <w:snapToGrid w:val="0"/>
              <w:jc w:val="center"/>
              <w:rPr>
                <w:rFonts w:eastAsia="宋体" w:cs="Times New Roman"/>
                <w:szCs w:val="21"/>
              </w:rPr>
            </w:pPr>
            <w:r>
              <w:rPr>
                <w:rFonts w:eastAsia="宋体" w:cs="Times New Roman"/>
                <w:szCs w:val="21"/>
              </w:rPr>
              <w:t>3.451</w:t>
            </w:r>
          </w:p>
          <w:p w14:paraId="5EEC9B62" w14:textId="77777777" w:rsidR="0050208A" w:rsidRDefault="00747432">
            <w:pPr>
              <w:adjustRightInd w:val="0"/>
              <w:snapToGrid w:val="0"/>
              <w:jc w:val="center"/>
              <w:rPr>
                <w:rFonts w:eastAsia="宋体" w:cs="Times New Roman"/>
                <w:szCs w:val="21"/>
              </w:rPr>
            </w:pPr>
            <w:r>
              <w:rPr>
                <w:rFonts w:eastAsia="宋体" w:cs="Times New Roman"/>
                <w:szCs w:val="21"/>
              </w:rPr>
              <w:t>(2.884)</w:t>
            </w:r>
          </w:p>
        </w:tc>
        <w:tc>
          <w:tcPr>
            <w:tcW w:w="886" w:type="pct"/>
            <w:vAlign w:val="center"/>
          </w:tcPr>
          <w:p w14:paraId="3611F4B1" w14:textId="77777777" w:rsidR="0050208A" w:rsidRDefault="00747432">
            <w:pPr>
              <w:adjustRightInd w:val="0"/>
              <w:snapToGrid w:val="0"/>
              <w:jc w:val="center"/>
              <w:rPr>
                <w:rFonts w:eastAsia="宋体" w:cs="Times New Roman"/>
                <w:szCs w:val="21"/>
              </w:rPr>
            </w:pPr>
            <w:r>
              <w:rPr>
                <w:rFonts w:eastAsia="宋体" w:cs="Times New Roman"/>
                <w:szCs w:val="21"/>
              </w:rPr>
              <w:t>3.270</w:t>
            </w:r>
          </w:p>
          <w:p w14:paraId="69E4E7F7" w14:textId="77777777" w:rsidR="0050208A" w:rsidRDefault="00747432">
            <w:pPr>
              <w:adjustRightInd w:val="0"/>
              <w:snapToGrid w:val="0"/>
              <w:jc w:val="center"/>
              <w:rPr>
                <w:rFonts w:eastAsia="宋体" w:cs="Times New Roman"/>
                <w:szCs w:val="21"/>
              </w:rPr>
            </w:pPr>
            <w:r>
              <w:rPr>
                <w:rFonts w:eastAsia="宋体" w:cs="Times New Roman"/>
                <w:szCs w:val="21"/>
              </w:rPr>
              <w:t>2.772</w:t>
            </w:r>
          </w:p>
        </w:tc>
      </w:tr>
      <w:tr w:rsidR="0050208A" w14:paraId="6107EF12" w14:textId="77777777">
        <w:trPr>
          <w:trHeight w:val="493"/>
          <w:jc w:val="center"/>
        </w:trPr>
        <w:tc>
          <w:tcPr>
            <w:tcW w:w="1303" w:type="pct"/>
            <w:vAlign w:val="center"/>
          </w:tcPr>
          <w:p w14:paraId="6223DA40" w14:textId="77777777" w:rsidR="0050208A" w:rsidRDefault="00747432">
            <w:pPr>
              <w:adjustRightInd w:val="0"/>
              <w:snapToGrid w:val="0"/>
              <w:jc w:val="center"/>
              <w:rPr>
                <w:rFonts w:eastAsia="宋体" w:cs="Times New Roman"/>
                <w:szCs w:val="21"/>
              </w:rPr>
            </w:pPr>
            <w:r>
              <w:rPr>
                <w:rFonts w:eastAsia="宋体" w:cs="Times New Roman"/>
                <w:szCs w:val="21"/>
              </w:rPr>
              <w:t>男性</w:t>
            </w:r>
          </w:p>
        </w:tc>
        <w:tc>
          <w:tcPr>
            <w:tcW w:w="739" w:type="pct"/>
            <w:vAlign w:val="center"/>
          </w:tcPr>
          <w:p w14:paraId="1478A411" w14:textId="77777777" w:rsidR="0050208A" w:rsidRDefault="00747432">
            <w:pPr>
              <w:adjustRightInd w:val="0"/>
              <w:snapToGrid w:val="0"/>
              <w:jc w:val="center"/>
              <w:rPr>
                <w:rFonts w:eastAsia="宋体" w:cs="Times New Roman"/>
                <w:szCs w:val="21"/>
              </w:rPr>
            </w:pPr>
            <w:r>
              <w:rPr>
                <w:rFonts w:eastAsia="宋体" w:cs="Times New Roman"/>
                <w:szCs w:val="21"/>
              </w:rPr>
              <w:t>0.480</w:t>
            </w:r>
          </w:p>
          <w:p w14:paraId="733AD958"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0.500)</w:t>
            </w:r>
          </w:p>
        </w:tc>
        <w:tc>
          <w:tcPr>
            <w:tcW w:w="592" w:type="pct"/>
            <w:vAlign w:val="center"/>
          </w:tcPr>
          <w:p w14:paraId="33B0F583" w14:textId="77777777" w:rsidR="0050208A" w:rsidRDefault="0050208A">
            <w:pPr>
              <w:adjustRightInd w:val="0"/>
              <w:snapToGrid w:val="0"/>
              <w:jc w:val="center"/>
              <w:rPr>
                <w:rFonts w:eastAsia="宋体" w:cs="Times New Roman"/>
                <w:szCs w:val="21"/>
              </w:rPr>
            </w:pPr>
          </w:p>
        </w:tc>
        <w:tc>
          <w:tcPr>
            <w:tcW w:w="592" w:type="pct"/>
            <w:vAlign w:val="center"/>
          </w:tcPr>
          <w:p w14:paraId="26C775D6" w14:textId="77777777" w:rsidR="0050208A" w:rsidRDefault="0050208A">
            <w:pPr>
              <w:adjustRightInd w:val="0"/>
              <w:snapToGrid w:val="0"/>
              <w:jc w:val="center"/>
              <w:rPr>
                <w:rFonts w:eastAsia="宋体" w:cs="Times New Roman"/>
                <w:szCs w:val="21"/>
              </w:rPr>
            </w:pPr>
          </w:p>
        </w:tc>
        <w:tc>
          <w:tcPr>
            <w:tcW w:w="886" w:type="pct"/>
            <w:vAlign w:val="center"/>
          </w:tcPr>
          <w:p w14:paraId="4D006503" w14:textId="77777777" w:rsidR="0050208A" w:rsidRDefault="00747432">
            <w:pPr>
              <w:adjustRightInd w:val="0"/>
              <w:snapToGrid w:val="0"/>
              <w:jc w:val="center"/>
              <w:rPr>
                <w:rFonts w:eastAsia="宋体" w:cs="Times New Roman"/>
                <w:szCs w:val="21"/>
              </w:rPr>
            </w:pPr>
            <w:r>
              <w:rPr>
                <w:rFonts w:eastAsia="宋体" w:cs="Times New Roman"/>
                <w:szCs w:val="21"/>
              </w:rPr>
              <w:t>0.523</w:t>
            </w:r>
          </w:p>
          <w:p w14:paraId="23300EDD" w14:textId="77777777" w:rsidR="0050208A" w:rsidRDefault="00747432">
            <w:pPr>
              <w:adjustRightInd w:val="0"/>
              <w:snapToGrid w:val="0"/>
              <w:jc w:val="center"/>
              <w:rPr>
                <w:rFonts w:eastAsia="宋体" w:cs="Times New Roman"/>
                <w:szCs w:val="21"/>
              </w:rPr>
            </w:pPr>
            <w:r>
              <w:rPr>
                <w:rFonts w:eastAsia="宋体" w:cs="Times New Roman"/>
                <w:szCs w:val="21"/>
              </w:rPr>
              <w:t>(0.499)</w:t>
            </w:r>
          </w:p>
        </w:tc>
        <w:tc>
          <w:tcPr>
            <w:tcW w:w="886" w:type="pct"/>
            <w:vAlign w:val="center"/>
          </w:tcPr>
          <w:p w14:paraId="05B707E9" w14:textId="77777777" w:rsidR="0050208A" w:rsidRDefault="00747432">
            <w:pPr>
              <w:adjustRightInd w:val="0"/>
              <w:snapToGrid w:val="0"/>
              <w:jc w:val="center"/>
              <w:rPr>
                <w:rFonts w:eastAsia="宋体" w:cs="Times New Roman"/>
                <w:szCs w:val="21"/>
              </w:rPr>
            </w:pPr>
            <w:r>
              <w:rPr>
                <w:rFonts w:eastAsia="宋体" w:cs="Times New Roman"/>
                <w:szCs w:val="21"/>
              </w:rPr>
              <w:t>0.453</w:t>
            </w:r>
          </w:p>
          <w:p w14:paraId="59B71E08" w14:textId="77777777" w:rsidR="0050208A" w:rsidRDefault="00747432">
            <w:pPr>
              <w:adjustRightInd w:val="0"/>
              <w:snapToGrid w:val="0"/>
              <w:jc w:val="center"/>
              <w:rPr>
                <w:rFonts w:eastAsia="宋体" w:cs="Times New Roman"/>
                <w:szCs w:val="21"/>
              </w:rPr>
            </w:pPr>
            <w:r>
              <w:rPr>
                <w:rFonts w:eastAsia="宋体" w:cs="Times New Roman"/>
                <w:szCs w:val="21"/>
              </w:rPr>
              <w:t>0.498</w:t>
            </w:r>
          </w:p>
        </w:tc>
      </w:tr>
      <w:tr w:rsidR="0050208A" w14:paraId="217F756A" w14:textId="77777777">
        <w:trPr>
          <w:trHeight w:val="493"/>
          <w:jc w:val="center"/>
        </w:trPr>
        <w:tc>
          <w:tcPr>
            <w:tcW w:w="1303" w:type="pct"/>
            <w:vAlign w:val="center"/>
          </w:tcPr>
          <w:p w14:paraId="086B8166" w14:textId="77777777" w:rsidR="0050208A" w:rsidRDefault="00747432">
            <w:pPr>
              <w:adjustRightInd w:val="0"/>
              <w:snapToGrid w:val="0"/>
              <w:jc w:val="center"/>
              <w:rPr>
                <w:rFonts w:eastAsia="宋体" w:cs="Times New Roman"/>
                <w:szCs w:val="21"/>
              </w:rPr>
            </w:pPr>
            <w:r>
              <w:rPr>
                <w:rFonts w:eastAsia="宋体" w:cs="Times New Roman"/>
                <w:szCs w:val="21"/>
              </w:rPr>
              <w:t>年龄</w:t>
            </w:r>
          </w:p>
        </w:tc>
        <w:tc>
          <w:tcPr>
            <w:tcW w:w="739" w:type="pct"/>
            <w:vAlign w:val="center"/>
          </w:tcPr>
          <w:p w14:paraId="1F4FE333" w14:textId="77777777" w:rsidR="0050208A" w:rsidRDefault="00747432">
            <w:pPr>
              <w:pStyle w:val="af9"/>
              <w:adjustRightInd w:val="0"/>
              <w:snapToGrid w:val="0"/>
              <w:rPr>
                <w:sz w:val="21"/>
                <w:szCs w:val="21"/>
              </w:rPr>
            </w:pPr>
            <w:r>
              <w:rPr>
                <w:sz w:val="21"/>
                <w:szCs w:val="21"/>
              </w:rPr>
              <w:t>32.20</w:t>
            </w:r>
          </w:p>
          <w:p w14:paraId="56CBD765" w14:textId="77777777" w:rsidR="0050208A" w:rsidRDefault="00747432">
            <w:pPr>
              <w:pStyle w:val="af9"/>
              <w:adjustRightInd w:val="0"/>
              <w:snapToGrid w:val="0"/>
              <w:rPr>
                <w:sz w:val="21"/>
                <w:szCs w:val="21"/>
              </w:rPr>
            </w:pPr>
            <w:r>
              <w:rPr>
                <w:rFonts w:hint="eastAsia"/>
                <w:sz w:val="21"/>
                <w:szCs w:val="21"/>
              </w:rPr>
              <w:t>(</w:t>
            </w:r>
            <w:r>
              <w:rPr>
                <w:sz w:val="21"/>
                <w:szCs w:val="21"/>
              </w:rPr>
              <w:t>7.446)</w:t>
            </w:r>
          </w:p>
        </w:tc>
        <w:tc>
          <w:tcPr>
            <w:tcW w:w="592" w:type="pct"/>
            <w:vAlign w:val="center"/>
          </w:tcPr>
          <w:p w14:paraId="65131C8C" w14:textId="77777777" w:rsidR="0050208A" w:rsidRDefault="00747432">
            <w:pPr>
              <w:pStyle w:val="af9"/>
              <w:adjustRightInd w:val="0"/>
              <w:snapToGrid w:val="0"/>
              <w:rPr>
                <w:sz w:val="21"/>
                <w:szCs w:val="21"/>
              </w:rPr>
            </w:pPr>
            <w:r>
              <w:rPr>
                <w:sz w:val="21"/>
                <w:szCs w:val="21"/>
              </w:rPr>
              <w:t>32.17</w:t>
            </w:r>
          </w:p>
          <w:p w14:paraId="293B256A" w14:textId="77777777" w:rsidR="0050208A" w:rsidRDefault="00747432">
            <w:pPr>
              <w:pStyle w:val="af9"/>
              <w:adjustRightInd w:val="0"/>
              <w:snapToGrid w:val="0"/>
              <w:rPr>
                <w:sz w:val="21"/>
                <w:szCs w:val="21"/>
              </w:rPr>
            </w:pPr>
            <w:r>
              <w:rPr>
                <w:sz w:val="21"/>
                <w:szCs w:val="21"/>
              </w:rPr>
              <w:t>(7.265)</w:t>
            </w:r>
          </w:p>
        </w:tc>
        <w:tc>
          <w:tcPr>
            <w:tcW w:w="592" w:type="pct"/>
            <w:vAlign w:val="center"/>
          </w:tcPr>
          <w:p w14:paraId="5D172554" w14:textId="77777777" w:rsidR="0050208A" w:rsidRDefault="00747432">
            <w:pPr>
              <w:pStyle w:val="af9"/>
              <w:adjustRightInd w:val="0"/>
              <w:snapToGrid w:val="0"/>
              <w:rPr>
                <w:sz w:val="21"/>
                <w:szCs w:val="21"/>
              </w:rPr>
            </w:pPr>
            <w:r>
              <w:rPr>
                <w:sz w:val="21"/>
                <w:szCs w:val="21"/>
              </w:rPr>
              <w:t>32.23</w:t>
            </w:r>
          </w:p>
          <w:p w14:paraId="5BFFEED7" w14:textId="77777777" w:rsidR="0050208A" w:rsidRDefault="00747432">
            <w:pPr>
              <w:pStyle w:val="af9"/>
              <w:adjustRightInd w:val="0"/>
              <w:snapToGrid w:val="0"/>
              <w:rPr>
                <w:sz w:val="21"/>
                <w:szCs w:val="21"/>
              </w:rPr>
            </w:pPr>
            <w:r>
              <w:rPr>
                <w:sz w:val="21"/>
                <w:szCs w:val="21"/>
              </w:rPr>
              <w:t>(7.608)</w:t>
            </w:r>
          </w:p>
        </w:tc>
        <w:tc>
          <w:tcPr>
            <w:tcW w:w="886" w:type="pct"/>
            <w:vAlign w:val="center"/>
          </w:tcPr>
          <w:p w14:paraId="047A9A75" w14:textId="77777777" w:rsidR="0050208A" w:rsidRDefault="00747432">
            <w:pPr>
              <w:pStyle w:val="af9"/>
              <w:adjustRightInd w:val="0"/>
              <w:snapToGrid w:val="0"/>
              <w:rPr>
                <w:sz w:val="21"/>
                <w:szCs w:val="21"/>
              </w:rPr>
            </w:pPr>
            <w:r>
              <w:rPr>
                <w:sz w:val="21"/>
                <w:szCs w:val="21"/>
              </w:rPr>
              <w:t>32.23</w:t>
            </w:r>
          </w:p>
          <w:p w14:paraId="6E8420A4" w14:textId="77777777" w:rsidR="0050208A" w:rsidRDefault="00747432">
            <w:pPr>
              <w:pStyle w:val="af9"/>
              <w:adjustRightInd w:val="0"/>
              <w:snapToGrid w:val="0"/>
              <w:rPr>
                <w:sz w:val="21"/>
                <w:szCs w:val="21"/>
              </w:rPr>
            </w:pPr>
            <w:r>
              <w:rPr>
                <w:sz w:val="21"/>
                <w:szCs w:val="21"/>
              </w:rPr>
              <w:t>(5.765)</w:t>
            </w:r>
          </w:p>
        </w:tc>
        <w:tc>
          <w:tcPr>
            <w:tcW w:w="886" w:type="pct"/>
            <w:vAlign w:val="center"/>
          </w:tcPr>
          <w:p w14:paraId="5DE51EE0" w14:textId="77777777" w:rsidR="0050208A" w:rsidRDefault="00747432">
            <w:pPr>
              <w:pStyle w:val="af9"/>
              <w:adjustRightInd w:val="0"/>
              <w:snapToGrid w:val="0"/>
              <w:rPr>
                <w:sz w:val="21"/>
                <w:szCs w:val="21"/>
              </w:rPr>
            </w:pPr>
            <w:r>
              <w:rPr>
                <w:sz w:val="21"/>
                <w:szCs w:val="21"/>
              </w:rPr>
              <w:t>32.18</w:t>
            </w:r>
          </w:p>
          <w:p w14:paraId="39DE5569" w14:textId="77777777" w:rsidR="0050208A" w:rsidRDefault="00747432">
            <w:pPr>
              <w:pStyle w:val="af9"/>
              <w:adjustRightInd w:val="0"/>
              <w:snapToGrid w:val="0"/>
              <w:rPr>
                <w:sz w:val="21"/>
                <w:szCs w:val="21"/>
              </w:rPr>
            </w:pPr>
            <w:r>
              <w:rPr>
                <w:sz w:val="21"/>
                <w:szCs w:val="21"/>
              </w:rPr>
              <w:t>8.315</w:t>
            </w:r>
          </w:p>
        </w:tc>
      </w:tr>
      <w:tr w:rsidR="0050208A" w14:paraId="470B9139" w14:textId="77777777">
        <w:trPr>
          <w:trHeight w:val="493"/>
          <w:jc w:val="center"/>
        </w:trPr>
        <w:tc>
          <w:tcPr>
            <w:tcW w:w="1303" w:type="pct"/>
            <w:vAlign w:val="center"/>
          </w:tcPr>
          <w:p w14:paraId="31C815F0" w14:textId="77777777" w:rsidR="0050208A" w:rsidRDefault="00747432">
            <w:pPr>
              <w:adjustRightInd w:val="0"/>
              <w:snapToGrid w:val="0"/>
              <w:jc w:val="center"/>
              <w:rPr>
                <w:rFonts w:eastAsia="宋体" w:cs="Times New Roman"/>
                <w:szCs w:val="21"/>
              </w:rPr>
            </w:pPr>
            <w:r>
              <w:rPr>
                <w:rFonts w:eastAsia="宋体" w:cs="Times New Roman"/>
                <w:szCs w:val="21"/>
              </w:rPr>
              <w:lastRenderedPageBreak/>
              <w:t>工作经验</w:t>
            </w:r>
          </w:p>
        </w:tc>
        <w:tc>
          <w:tcPr>
            <w:tcW w:w="739" w:type="pct"/>
            <w:vAlign w:val="center"/>
          </w:tcPr>
          <w:p w14:paraId="63FE5507" w14:textId="77777777" w:rsidR="0050208A" w:rsidRDefault="00747432">
            <w:pPr>
              <w:adjustRightInd w:val="0"/>
              <w:snapToGrid w:val="0"/>
              <w:jc w:val="center"/>
              <w:rPr>
                <w:rFonts w:eastAsia="宋体" w:cs="Times New Roman"/>
                <w:szCs w:val="21"/>
              </w:rPr>
            </w:pPr>
            <w:r>
              <w:rPr>
                <w:rFonts w:eastAsia="宋体" w:cs="Times New Roman"/>
                <w:szCs w:val="21"/>
              </w:rPr>
              <w:t>10.02</w:t>
            </w:r>
          </w:p>
          <w:p w14:paraId="2F10DA44"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6.077)</w:t>
            </w:r>
          </w:p>
        </w:tc>
        <w:tc>
          <w:tcPr>
            <w:tcW w:w="592" w:type="pct"/>
            <w:vAlign w:val="center"/>
          </w:tcPr>
          <w:p w14:paraId="34922BAF" w14:textId="77777777" w:rsidR="0050208A" w:rsidRDefault="00747432">
            <w:pPr>
              <w:adjustRightInd w:val="0"/>
              <w:snapToGrid w:val="0"/>
              <w:jc w:val="center"/>
              <w:rPr>
                <w:rFonts w:eastAsia="宋体" w:cs="Times New Roman"/>
                <w:szCs w:val="21"/>
              </w:rPr>
            </w:pPr>
            <w:r>
              <w:rPr>
                <w:rFonts w:eastAsia="宋体" w:cs="Times New Roman"/>
                <w:szCs w:val="21"/>
              </w:rPr>
              <w:t>10.28</w:t>
            </w:r>
          </w:p>
          <w:p w14:paraId="66A2AF44" w14:textId="77777777" w:rsidR="0050208A" w:rsidRDefault="00747432">
            <w:pPr>
              <w:adjustRightInd w:val="0"/>
              <w:snapToGrid w:val="0"/>
              <w:jc w:val="center"/>
              <w:rPr>
                <w:rFonts w:eastAsia="宋体" w:cs="Times New Roman"/>
                <w:szCs w:val="21"/>
              </w:rPr>
            </w:pPr>
            <w:r>
              <w:rPr>
                <w:rFonts w:eastAsia="宋体" w:cs="Times New Roman"/>
                <w:szCs w:val="21"/>
              </w:rPr>
              <w:t>(6.084)</w:t>
            </w:r>
          </w:p>
        </w:tc>
        <w:tc>
          <w:tcPr>
            <w:tcW w:w="592" w:type="pct"/>
            <w:vAlign w:val="center"/>
          </w:tcPr>
          <w:p w14:paraId="0A2AA39D" w14:textId="77777777" w:rsidR="0050208A" w:rsidRDefault="00747432">
            <w:pPr>
              <w:adjustRightInd w:val="0"/>
              <w:snapToGrid w:val="0"/>
              <w:jc w:val="center"/>
              <w:rPr>
                <w:rFonts w:eastAsia="宋体" w:cs="Times New Roman"/>
                <w:szCs w:val="21"/>
              </w:rPr>
            </w:pPr>
            <w:r>
              <w:rPr>
                <w:rFonts w:eastAsia="宋体" w:cs="Times New Roman"/>
                <w:szCs w:val="21"/>
              </w:rPr>
              <w:t>9.785</w:t>
            </w:r>
          </w:p>
          <w:p w14:paraId="20D384B2" w14:textId="77777777" w:rsidR="0050208A" w:rsidRDefault="00747432">
            <w:pPr>
              <w:adjustRightInd w:val="0"/>
              <w:snapToGrid w:val="0"/>
              <w:jc w:val="center"/>
              <w:rPr>
                <w:rFonts w:eastAsia="宋体" w:cs="Times New Roman"/>
                <w:szCs w:val="21"/>
              </w:rPr>
            </w:pPr>
            <w:r>
              <w:rPr>
                <w:rFonts w:eastAsia="宋体" w:cs="Times New Roman"/>
                <w:szCs w:val="21"/>
              </w:rPr>
              <w:t>(6.060)</w:t>
            </w:r>
          </w:p>
        </w:tc>
        <w:tc>
          <w:tcPr>
            <w:tcW w:w="886" w:type="pct"/>
            <w:vAlign w:val="center"/>
          </w:tcPr>
          <w:p w14:paraId="6D965F27" w14:textId="77777777" w:rsidR="0050208A" w:rsidRDefault="00747432">
            <w:pPr>
              <w:adjustRightInd w:val="0"/>
              <w:snapToGrid w:val="0"/>
              <w:jc w:val="center"/>
              <w:rPr>
                <w:rFonts w:eastAsia="宋体" w:cs="Times New Roman"/>
                <w:szCs w:val="21"/>
              </w:rPr>
            </w:pPr>
            <w:r>
              <w:rPr>
                <w:rFonts w:eastAsia="宋体" w:cs="Times New Roman"/>
                <w:szCs w:val="21"/>
              </w:rPr>
              <w:t>10.51</w:t>
            </w:r>
          </w:p>
          <w:p w14:paraId="3CCD47BD" w14:textId="77777777" w:rsidR="0050208A" w:rsidRDefault="00747432">
            <w:pPr>
              <w:adjustRightInd w:val="0"/>
              <w:snapToGrid w:val="0"/>
              <w:jc w:val="center"/>
              <w:rPr>
                <w:rFonts w:eastAsia="宋体" w:cs="Times New Roman"/>
                <w:szCs w:val="21"/>
              </w:rPr>
            </w:pPr>
            <w:r>
              <w:rPr>
                <w:rFonts w:eastAsia="宋体" w:cs="Times New Roman"/>
                <w:szCs w:val="21"/>
              </w:rPr>
              <w:t>(5.788)</w:t>
            </w:r>
          </w:p>
        </w:tc>
        <w:tc>
          <w:tcPr>
            <w:tcW w:w="886" w:type="pct"/>
            <w:vAlign w:val="center"/>
          </w:tcPr>
          <w:p w14:paraId="2A45FF25" w14:textId="77777777" w:rsidR="0050208A" w:rsidRDefault="00747432">
            <w:pPr>
              <w:adjustRightInd w:val="0"/>
              <w:snapToGrid w:val="0"/>
              <w:jc w:val="center"/>
              <w:rPr>
                <w:rFonts w:eastAsia="宋体" w:cs="Times New Roman"/>
                <w:szCs w:val="21"/>
              </w:rPr>
            </w:pPr>
            <w:r>
              <w:rPr>
                <w:rFonts w:eastAsia="宋体" w:cs="Times New Roman"/>
                <w:szCs w:val="21"/>
              </w:rPr>
              <w:t>9.722</w:t>
            </w:r>
          </w:p>
          <w:p w14:paraId="5A59EDFB" w14:textId="77777777" w:rsidR="0050208A" w:rsidRDefault="00747432">
            <w:pPr>
              <w:adjustRightInd w:val="0"/>
              <w:snapToGrid w:val="0"/>
              <w:jc w:val="center"/>
              <w:rPr>
                <w:rFonts w:eastAsia="宋体" w:cs="Times New Roman"/>
                <w:szCs w:val="21"/>
              </w:rPr>
            </w:pPr>
            <w:r>
              <w:rPr>
                <w:rFonts w:eastAsia="宋体" w:cs="Times New Roman"/>
                <w:szCs w:val="21"/>
              </w:rPr>
              <w:t>6.229</w:t>
            </w:r>
          </w:p>
        </w:tc>
      </w:tr>
      <w:tr w:rsidR="0050208A" w14:paraId="0342E24E" w14:textId="77777777">
        <w:trPr>
          <w:trHeight w:val="493"/>
          <w:jc w:val="center"/>
        </w:trPr>
        <w:tc>
          <w:tcPr>
            <w:tcW w:w="1303" w:type="pct"/>
            <w:vAlign w:val="center"/>
          </w:tcPr>
          <w:p w14:paraId="21CF05C9" w14:textId="77777777" w:rsidR="0050208A" w:rsidRDefault="00747432">
            <w:pPr>
              <w:adjustRightInd w:val="0"/>
              <w:snapToGrid w:val="0"/>
              <w:jc w:val="center"/>
              <w:rPr>
                <w:rFonts w:eastAsia="宋体" w:cs="Times New Roman"/>
                <w:szCs w:val="21"/>
              </w:rPr>
            </w:pPr>
            <w:r>
              <w:rPr>
                <w:rFonts w:eastAsia="宋体" w:cs="Times New Roman"/>
                <w:szCs w:val="21"/>
              </w:rPr>
              <w:t>大学及以上</w:t>
            </w:r>
          </w:p>
        </w:tc>
        <w:tc>
          <w:tcPr>
            <w:tcW w:w="739" w:type="pct"/>
            <w:vAlign w:val="center"/>
          </w:tcPr>
          <w:p w14:paraId="1E1DADD6" w14:textId="77777777" w:rsidR="0050208A" w:rsidRDefault="00747432">
            <w:pPr>
              <w:adjustRightInd w:val="0"/>
              <w:snapToGrid w:val="0"/>
              <w:jc w:val="center"/>
              <w:rPr>
                <w:rFonts w:eastAsia="宋体" w:cs="Times New Roman"/>
                <w:szCs w:val="21"/>
              </w:rPr>
            </w:pPr>
            <w:r>
              <w:rPr>
                <w:rFonts w:eastAsia="宋体" w:cs="Times New Roman"/>
                <w:szCs w:val="21"/>
              </w:rPr>
              <w:t>0.381</w:t>
            </w:r>
          </w:p>
          <w:p w14:paraId="73A2BEF5" w14:textId="77777777" w:rsidR="0050208A" w:rsidRDefault="00747432">
            <w:pPr>
              <w:adjustRightInd w:val="0"/>
              <w:snapToGrid w:val="0"/>
              <w:jc w:val="center"/>
              <w:rPr>
                <w:rFonts w:eastAsia="宋体" w:cs="Times New Roman"/>
                <w:szCs w:val="21"/>
              </w:rPr>
            </w:pPr>
            <w:r>
              <w:rPr>
                <w:rFonts w:eastAsia="宋体" w:cs="Times New Roman" w:hint="eastAsia"/>
                <w:szCs w:val="21"/>
              </w:rPr>
              <w:t>(</w:t>
            </w:r>
            <w:r>
              <w:rPr>
                <w:rFonts w:eastAsia="宋体" w:cs="Times New Roman"/>
                <w:szCs w:val="21"/>
              </w:rPr>
              <w:t>0.486)</w:t>
            </w:r>
          </w:p>
        </w:tc>
        <w:tc>
          <w:tcPr>
            <w:tcW w:w="592" w:type="pct"/>
            <w:vAlign w:val="center"/>
          </w:tcPr>
          <w:p w14:paraId="4584C380" w14:textId="77777777" w:rsidR="0050208A" w:rsidRDefault="00747432">
            <w:pPr>
              <w:adjustRightInd w:val="0"/>
              <w:snapToGrid w:val="0"/>
              <w:jc w:val="center"/>
              <w:rPr>
                <w:rFonts w:eastAsia="宋体" w:cs="Times New Roman"/>
                <w:szCs w:val="21"/>
              </w:rPr>
            </w:pPr>
            <w:r>
              <w:rPr>
                <w:rFonts w:eastAsia="宋体" w:cs="Times New Roman"/>
                <w:szCs w:val="21"/>
              </w:rPr>
              <w:t>0.416</w:t>
            </w:r>
          </w:p>
          <w:p w14:paraId="114CE124" w14:textId="77777777" w:rsidR="0050208A" w:rsidRDefault="00747432">
            <w:pPr>
              <w:adjustRightInd w:val="0"/>
              <w:snapToGrid w:val="0"/>
              <w:jc w:val="center"/>
              <w:rPr>
                <w:rFonts w:eastAsia="宋体" w:cs="Times New Roman"/>
                <w:szCs w:val="21"/>
              </w:rPr>
            </w:pPr>
            <w:r>
              <w:rPr>
                <w:rFonts w:eastAsia="宋体" w:cs="Times New Roman"/>
                <w:szCs w:val="21"/>
              </w:rPr>
              <w:t>(0.493)</w:t>
            </w:r>
          </w:p>
        </w:tc>
        <w:tc>
          <w:tcPr>
            <w:tcW w:w="592" w:type="pct"/>
            <w:vAlign w:val="center"/>
          </w:tcPr>
          <w:p w14:paraId="4D65DB2C" w14:textId="77777777" w:rsidR="0050208A" w:rsidRDefault="00747432">
            <w:pPr>
              <w:adjustRightInd w:val="0"/>
              <w:snapToGrid w:val="0"/>
              <w:jc w:val="center"/>
              <w:rPr>
                <w:rFonts w:eastAsia="宋体" w:cs="Times New Roman"/>
                <w:szCs w:val="21"/>
              </w:rPr>
            </w:pPr>
            <w:r>
              <w:rPr>
                <w:rFonts w:eastAsia="宋体" w:cs="Times New Roman"/>
                <w:szCs w:val="21"/>
              </w:rPr>
              <w:t>0.350</w:t>
            </w:r>
          </w:p>
          <w:p w14:paraId="5796108F" w14:textId="77777777" w:rsidR="0050208A" w:rsidRDefault="00747432">
            <w:pPr>
              <w:adjustRightInd w:val="0"/>
              <w:snapToGrid w:val="0"/>
              <w:jc w:val="center"/>
              <w:rPr>
                <w:rFonts w:eastAsia="宋体" w:cs="Times New Roman"/>
                <w:szCs w:val="21"/>
              </w:rPr>
            </w:pPr>
            <w:r>
              <w:rPr>
                <w:rFonts w:eastAsia="宋体" w:cs="Times New Roman"/>
                <w:szCs w:val="21"/>
              </w:rPr>
              <w:t>(0.477)</w:t>
            </w:r>
          </w:p>
        </w:tc>
        <w:tc>
          <w:tcPr>
            <w:tcW w:w="886" w:type="pct"/>
            <w:vAlign w:val="center"/>
          </w:tcPr>
          <w:p w14:paraId="3306152B" w14:textId="77777777" w:rsidR="0050208A" w:rsidRDefault="0050208A">
            <w:pPr>
              <w:adjustRightInd w:val="0"/>
              <w:snapToGrid w:val="0"/>
              <w:jc w:val="center"/>
              <w:rPr>
                <w:rFonts w:eastAsia="宋体" w:cs="Times New Roman"/>
                <w:szCs w:val="21"/>
              </w:rPr>
            </w:pPr>
          </w:p>
        </w:tc>
        <w:tc>
          <w:tcPr>
            <w:tcW w:w="886" w:type="pct"/>
            <w:vAlign w:val="center"/>
          </w:tcPr>
          <w:p w14:paraId="0B66D696" w14:textId="77777777" w:rsidR="0050208A" w:rsidRDefault="0050208A">
            <w:pPr>
              <w:adjustRightInd w:val="0"/>
              <w:snapToGrid w:val="0"/>
              <w:jc w:val="center"/>
              <w:rPr>
                <w:rFonts w:eastAsia="宋体" w:cs="Times New Roman"/>
                <w:szCs w:val="21"/>
              </w:rPr>
            </w:pPr>
          </w:p>
        </w:tc>
      </w:tr>
      <w:tr w:rsidR="0050208A" w14:paraId="193B33F4" w14:textId="77777777">
        <w:trPr>
          <w:jc w:val="center"/>
        </w:trPr>
        <w:tc>
          <w:tcPr>
            <w:tcW w:w="1303" w:type="pct"/>
            <w:vAlign w:val="center"/>
          </w:tcPr>
          <w:p w14:paraId="37F08B73" w14:textId="77777777" w:rsidR="0050208A" w:rsidRDefault="00747432">
            <w:pPr>
              <w:adjustRightInd w:val="0"/>
              <w:snapToGrid w:val="0"/>
              <w:jc w:val="center"/>
              <w:rPr>
                <w:rFonts w:eastAsia="宋体" w:cs="Times New Roman"/>
                <w:szCs w:val="21"/>
              </w:rPr>
            </w:pPr>
            <w:r>
              <w:rPr>
                <w:rFonts w:eastAsia="宋体" w:cs="Times New Roman" w:hint="eastAsia"/>
                <w:szCs w:val="21"/>
              </w:rPr>
              <w:t>样本量</w:t>
            </w:r>
          </w:p>
        </w:tc>
        <w:tc>
          <w:tcPr>
            <w:tcW w:w="739" w:type="pct"/>
            <w:vAlign w:val="center"/>
          </w:tcPr>
          <w:p w14:paraId="22228EB4" w14:textId="77777777" w:rsidR="0050208A" w:rsidRDefault="00747432">
            <w:pPr>
              <w:adjustRightInd w:val="0"/>
              <w:snapToGrid w:val="0"/>
              <w:jc w:val="center"/>
              <w:rPr>
                <w:rFonts w:eastAsia="宋体" w:cs="Times New Roman"/>
                <w:szCs w:val="21"/>
              </w:rPr>
            </w:pPr>
            <w:r>
              <w:rPr>
                <w:rFonts w:eastAsia="宋体" w:cs="Times New Roman" w:hint="eastAsia"/>
                <w:szCs w:val="21"/>
              </w:rPr>
              <w:t>2</w:t>
            </w:r>
            <w:r>
              <w:rPr>
                <w:rFonts w:eastAsia="宋体" w:cs="Times New Roman"/>
                <w:szCs w:val="21"/>
              </w:rPr>
              <w:t>77248</w:t>
            </w:r>
          </w:p>
        </w:tc>
        <w:tc>
          <w:tcPr>
            <w:tcW w:w="592" w:type="pct"/>
            <w:vAlign w:val="center"/>
          </w:tcPr>
          <w:p w14:paraId="22C9444B" w14:textId="77777777" w:rsidR="0050208A" w:rsidRDefault="00747432">
            <w:pPr>
              <w:adjustRightInd w:val="0"/>
              <w:snapToGrid w:val="0"/>
              <w:jc w:val="center"/>
              <w:rPr>
                <w:rFonts w:eastAsia="宋体" w:cs="Times New Roman"/>
                <w:szCs w:val="21"/>
              </w:rPr>
            </w:pPr>
            <w:r>
              <w:rPr>
                <w:rFonts w:eastAsia="宋体" w:cs="Times New Roman" w:hint="eastAsia"/>
                <w:szCs w:val="21"/>
              </w:rPr>
              <w:t>1</w:t>
            </w:r>
            <w:r>
              <w:rPr>
                <w:rFonts w:eastAsia="宋体" w:cs="Times New Roman"/>
                <w:szCs w:val="21"/>
              </w:rPr>
              <w:t>33052</w:t>
            </w:r>
          </w:p>
        </w:tc>
        <w:tc>
          <w:tcPr>
            <w:tcW w:w="592" w:type="pct"/>
            <w:vAlign w:val="center"/>
          </w:tcPr>
          <w:p w14:paraId="1E4DADDE" w14:textId="77777777" w:rsidR="0050208A" w:rsidRDefault="00747432">
            <w:pPr>
              <w:adjustRightInd w:val="0"/>
              <w:snapToGrid w:val="0"/>
              <w:jc w:val="center"/>
              <w:rPr>
                <w:rFonts w:eastAsia="宋体" w:cs="Times New Roman"/>
                <w:szCs w:val="21"/>
              </w:rPr>
            </w:pPr>
            <w:r>
              <w:rPr>
                <w:rFonts w:eastAsia="宋体" w:cs="Times New Roman" w:hint="eastAsia"/>
                <w:szCs w:val="21"/>
              </w:rPr>
              <w:t>1</w:t>
            </w:r>
            <w:r>
              <w:rPr>
                <w:rFonts w:eastAsia="宋体" w:cs="Times New Roman"/>
                <w:szCs w:val="21"/>
              </w:rPr>
              <w:t>44196</w:t>
            </w:r>
          </w:p>
        </w:tc>
        <w:tc>
          <w:tcPr>
            <w:tcW w:w="886" w:type="pct"/>
            <w:vAlign w:val="center"/>
          </w:tcPr>
          <w:p w14:paraId="2513CF1A" w14:textId="77777777" w:rsidR="0050208A" w:rsidRDefault="00747432">
            <w:pPr>
              <w:adjustRightInd w:val="0"/>
              <w:snapToGrid w:val="0"/>
              <w:jc w:val="center"/>
              <w:rPr>
                <w:rFonts w:eastAsia="宋体" w:cs="Times New Roman"/>
                <w:szCs w:val="21"/>
              </w:rPr>
            </w:pPr>
            <w:r>
              <w:rPr>
                <w:rFonts w:eastAsia="宋体" w:cs="Times New Roman" w:hint="eastAsia"/>
                <w:szCs w:val="21"/>
              </w:rPr>
              <w:t>1</w:t>
            </w:r>
            <w:r>
              <w:rPr>
                <w:rFonts w:eastAsia="宋体" w:cs="Times New Roman"/>
                <w:szCs w:val="21"/>
              </w:rPr>
              <w:t>05756</w:t>
            </w:r>
          </w:p>
        </w:tc>
        <w:tc>
          <w:tcPr>
            <w:tcW w:w="886" w:type="pct"/>
            <w:vAlign w:val="center"/>
          </w:tcPr>
          <w:p w14:paraId="03FCEDCB" w14:textId="77777777" w:rsidR="0050208A" w:rsidRDefault="00747432">
            <w:pPr>
              <w:adjustRightInd w:val="0"/>
              <w:snapToGrid w:val="0"/>
              <w:jc w:val="center"/>
              <w:rPr>
                <w:rFonts w:eastAsia="宋体" w:cs="Times New Roman"/>
                <w:szCs w:val="21"/>
              </w:rPr>
            </w:pPr>
            <w:r>
              <w:rPr>
                <w:rFonts w:eastAsia="宋体" w:cs="Times New Roman" w:hint="eastAsia"/>
                <w:szCs w:val="21"/>
              </w:rPr>
              <w:t>1</w:t>
            </w:r>
            <w:r>
              <w:rPr>
                <w:rFonts w:eastAsia="宋体" w:cs="Times New Roman"/>
                <w:szCs w:val="21"/>
              </w:rPr>
              <w:t>71492</w:t>
            </w:r>
          </w:p>
        </w:tc>
      </w:tr>
    </w:tbl>
    <w:p w14:paraId="0F44DBC1" w14:textId="77777777" w:rsidR="0050208A" w:rsidRDefault="00747432">
      <w:pPr>
        <w:pStyle w:val="afd"/>
        <w:ind w:firstLine="300"/>
      </w:pPr>
      <w:r>
        <w:t>注：年收入</w:t>
      </w:r>
      <w:r>
        <w:rPr>
          <w:rFonts w:hint="eastAsia"/>
        </w:rPr>
        <w:t>、工资性收入和经营性收入</w:t>
      </w:r>
      <w:r>
        <w:t>经CPI</w:t>
      </w:r>
      <w:r>
        <w:rPr>
          <w:rFonts w:hint="eastAsia"/>
        </w:rPr>
        <w:t>指数调整，基期为</w:t>
      </w:r>
      <w:r>
        <w:t>1988</w:t>
      </w:r>
      <w:r>
        <w:rPr>
          <w:rFonts w:hint="eastAsia"/>
        </w:rPr>
        <w:t>年。计算失业率的样本年龄被限制在劳动年龄人群，即男性</w:t>
      </w:r>
      <w:r>
        <w:t>16-60</w:t>
      </w:r>
      <w:r>
        <w:rPr>
          <w:rFonts w:hint="eastAsia"/>
        </w:rPr>
        <w:t>岁、女性</w:t>
      </w:r>
      <w:r>
        <w:t>16-55</w:t>
      </w:r>
      <w:r>
        <w:rPr>
          <w:rFonts w:hint="eastAsia"/>
        </w:rPr>
        <w:t>岁。本表给出的是变量均值，括号内为标准差。</w:t>
      </w:r>
    </w:p>
    <w:p w14:paraId="5FAF32DC" w14:textId="77777777" w:rsidR="0050208A" w:rsidRDefault="0050208A">
      <w:pPr>
        <w:rPr>
          <w:lang w:eastAsia="zh-Hans"/>
        </w:rPr>
      </w:pPr>
    </w:p>
    <w:p w14:paraId="5F3F0127" w14:textId="77777777" w:rsidR="0050208A" w:rsidRDefault="00747432">
      <w:pPr>
        <w:pStyle w:val="af7"/>
      </w:pPr>
      <w:r>
        <w:rPr>
          <w:rFonts w:hint="eastAsia"/>
        </w:rPr>
        <w:t>在全部样本中，男性人群占</w:t>
      </w:r>
      <w:r>
        <w:rPr>
          <w:rFonts w:hint="eastAsia"/>
        </w:rPr>
        <w:t>4</w:t>
      </w:r>
      <w:r>
        <w:t>8</w:t>
      </w:r>
      <w:r>
        <w:rPr>
          <w:rFonts w:hint="eastAsia"/>
        </w:rPr>
        <w:t>%</w:t>
      </w:r>
      <w:r>
        <w:rPr>
          <w:rFonts w:hint="eastAsia"/>
        </w:rPr>
        <w:t>。但在大学及以上人群中，男性比例为</w:t>
      </w:r>
      <w:r>
        <w:rPr>
          <w:rFonts w:hint="eastAsia"/>
        </w:rPr>
        <w:t>5</w:t>
      </w:r>
      <w:r>
        <w:t>2.3</w:t>
      </w:r>
      <w:r>
        <w:rPr>
          <w:rFonts w:hint="eastAsia"/>
        </w:rPr>
        <w:t>%</w:t>
      </w:r>
      <w:r>
        <w:rPr>
          <w:rFonts w:hint="eastAsia"/>
        </w:rPr>
        <w:t>，比高中及以下的</w:t>
      </w:r>
      <w:r>
        <w:rPr>
          <w:rFonts w:hint="eastAsia"/>
        </w:rPr>
        <w:t>4</w:t>
      </w:r>
      <w:r>
        <w:t>5.3</w:t>
      </w:r>
      <w:r>
        <w:rPr>
          <w:rFonts w:hint="eastAsia"/>
        </w:rPr>
        <w:t>%</w:t>
      </w:r>
      <w:r>
        <w:rPr>
          <w:rFonts w:hint="eastAsia"/>
        </w:rPr>
        <w:t>要高出</w:t>
      </w:r>
      <w:r>
        <w:rPr>
          <w:rFonts w:hint="eastAsia"/>
        </w:rPr>
        <w:t>7</w:t>
      </w:r>
      <w:r>
        <w:rPr>
          <w:rFonts w:hint="eastAsia"/>
        </w:rPr>
        <w:t>个百分点。在本文所讨论的期间，男性受教育程度要高于女性。样本中劳动力平均年龄为</w:t>
      </w:r>
      <w:r>
        <w:rPr>
          <w:rFonts w:hint="eastAsia"/>
        </w:rPr>
        <w:t>3</w:t>
      </w:r>
      <w:r>
        <w:t>2</w:t>
      </w:r>
      <w:r>
        <w:rPr>
          <w:rFonts w:hint="eastAsia"/>
        </w:rPr>
        <w:t>岁，在不同性别以及教育程度人群之间没有明显差异。工作经验均值为</w:t>
      </w:r>
      <w:r>
        <w:rPr>
          <w:rFonts w:hint="eastAsia"/>
        </w:rPr>
        <w:t>1</w:t>
      </w:r>
      <w:r>
        <w:t>0</w:t>
      </w:r>
      <w:r>
        <w:rPr>
          <w:rFonts w:hint="eastAsia"/>
        </w:rPr>
        <w:t>年左右，其中男性比女性高出</w:t>
      </w:r>
      <w:r>
        <w:rPr>
          <w:rFonts w:hint="eastAsia"/>
        </w:rPr>
        <w:t>0</w:t>
      </w:r>
      <w:r>
        <w:t>.5</w:t>
      </w:r>
      <w:r>
        <w:rPr>
          <w:rFonts w:hint="eastAsia"/>
        </w:rPr>
        <w:t>年，大学及以上人群比高中及以下高出</w:t>
      </w:r>
      <w:r>
        <w:rPr>
          <w:rFonts w:hint="eastAsia"/>
        </w:rPr>
        <w:t>0</w:t>
      </w:r>
      <w:r>
        <w:t>.8</w:t>
      </w:r>
      <w:r>
        <w:rPr>
          <w:rFonts w:hint="eastAsia"/>
        </w:rPr>
        <w:t>年。在全部就业人群中，大学及以上的比重为</w:t>
      </w:r>
      <w:r>
        <w:rPr>
          <w:rFonts w:hint="eastAsia"/>
        </w:rPr>
        <w:t>3</w:t>
      </w:r>
      <w:r>
        <w:t>8</w:t>
      </w:r>
      <w:r>
        <w:rPr>
          <w:rFonts w:hint="eastAsia"/>
        </w:rPr>
        <w:t>%</w:t>
      </w:r>
      <w:r>
        <w:rPr>
          <w:rFonts w:hint="eastAsia"/>
        </w:rPr>
        <w:t>，男性比女性要高出</w:t>
      </w:r>
      <w:r>
        <w:rPr>
          <w:rFonts w:hint="eastAsia"/>
        </w:rPr>
        <w:t>6</w:t>
      </w:r>
      <w:r>
        <w:t>.6</w:t>
      </w:r>
      <w:r>
        <w:rPr>
          <w:rFonts w:hint="eastAsia"/>
        </w:rPr>
        <w:t>个百分点。</w:t>
      </w:r>
    </w:p>
    <w:p w14:paraId="0F1C3034" w14:textId="77777777" w:rsidR="0050208A" w:rsidRDefault="00747432">
      <w:pPr>
        <w:pStyle w:val="af7"/>
        <w:rPr>
          <w:lang w:eastAsia="zh-Hans"/>
        </w:rPr>
      </w:pPr>
      <w:r>
        <w:rPr>
          <w:rFonts w:hint="eastAsia"/>
          <w:lang w:eastAsia="zh-Hans"/>
        </w:rPr>
        <w:t>表</w:t>
      </w:r>
      <w:r>
        <w:rPr>
          <w:rFonts w:hint="eastAsia"/>
          <w:lang w:eastAsia="zh-Hans"/>
        </w:rPr>
        <w:t>2</w:t>
      </w:r>
      <w:r>
        <w:rPr>
          <w:rFonts w:hint="eastAsia"/>
          <w:lang w:eastAsia="zh-Hans"/>
        </w:rPr>
        <w:t>展示了主要变量的历年均值变动情况，因为</w:t>
      </w:r>
      <w:r>
        <w:rPr>
          <w:rFonts w:hint="eastAsia"/>
          <w:lang w:eastAsia="zh-Hans"/>
        </w:rPr>
        <w:t>1986-1987</w:t>
      </w:r>
      <w:r>
        <w:rPr>
          <w:rFonts w:hint="eastAsia"/>
          <w:lang w:eastAsia="zh-Hans"/>
        </w:rPr>
        <w:t>年的数据只包含月标准工资无法和之后年份样本的年收入匹配，因此在回归分析中没有包括</w:t>
      </w:r>
      <w:r>
        <w:rPr>
          <w:rFonts w:hint="eastAsia"/>
          <w:lang w:eastAsia="zh-Hans"/>
        </w:rPr>
        <w:t>1</w:t>
      </w:r>
      <w:r>
        <w:rPr>
          <w:lang w:eastAsia="zh-Hans"/>
        </w:rPr>
        <w:t>986</w:t>
      </w:r>
      <w:r>
        <w:rPr>
          <w:rFonts w:hint="eastAsia"/>
          <w:lang w:eastAsia="zh-Hans"/>
        </w:rPr>
        <w:t>年和</w:t>
      </w:r>
      <w:r>
        <w:rPr>
          <w:rFonts w:hint="eastAsia"/>
          <w:lang w:eastAsia="zh-Hans"/>
        </w:rPr>
        <w:t>1</w:t>
      </w:r>
      <w:r>
        <w:rPr>
          <w:lang w:eastAsia="zh-Hans"/>
        </w:rPr>
        <w:t>987</w:t>
      </w:r>
      <w:r>
        <w:rPr>
          <w:rFonts w:hint="eastAsia"/>
          <w:lang w:eastAsia="zh-Hans"/>
        </w:rPr>
        <w:t>年的数据。</w:t>
      </w:r>
      <w:r>
        <w:t>上个世纪</w:t>
      </w:r>
      <w:r>
        <w:rPr>
          <w:rFonts w:hint="eastAsia"/>
        </w:rPr>
        <w:t>9</w:t>
      </w:r>
      <w:r>
        <w:t>0</w:t>
      </w:r>
      <w:r>
        <w:rPr>
          <w:rFonts w:hint="eastAsia"/>
        </w:rPr>
        <w:t>年代中后期开始，国有企业采取了激进式的改革方式，相应地也在完善社会保障制度，这导致就业者当期所获得的货币工资收入不能完全覆盖其实际所取得的报酬。这主要表现为养老保险和住房公积金，其缴费具有明显的强制性储蓄特征。为此参考</w:t>
      </w:r>
      <w:r>
        <w:rPr>
          <w:rFonts w:hint="eastAsia"/>
          <w:lang w:eastAsia="zh-Hans"/>
        </w:rPr>
        <w:t>李实</w:t>
      </w:r>
      <w:r>
        <w:rPr>
          <w:rFonts w:hint="eastAsia"/>
        </w:rPr>
        <w:t>、</w:t>
      </w:r>
      <w:r>
        <w:rPr>
          <w:rFonts w:hint="eastAsia"/>
          <w:lang w:eastAsia="zh-Hans"/>
        </w:rPr>
        <w:t>罗楚亮（</w:t>
      </w:r>
      <w:r>
        <w:rPr>
          <w:rFonts w:hint="eastAsia"/>
          <w:lang w:eastAsia="zh-Hans"/>
        </w:rPr>
        <w:t>2007</w:t>
      </w:r>
      <w:r>
        <w:rPr>
          <w:rFonts w:hint="eastAsia"/>
          <w:lang w:eastAsia="zh-Hans"/>
        </w:rPr>
        <w:t>）的调整方法，</w:t>
      </w:r>
      <w:r>
        <w:rPr>
          <w:rFonts w:hint="eastAsia"/>
        </w:rPr>
        <w:t>本文针对这两项计算了包含社会保障缴费的工资收入</w:t>
      </w:r>
      <w:r>
        <w:rPr>
          <w:rFonts w:hint="eastAsia"/>
        </w:rPr>
        <w:t>II</w:t>
      </w:r>
      <w:r>
        <w:rPr>
          <w:rStyle w:val="af4"/>
          <w:highlight w:val="yellow"/>
        </w:rPr>
        <w:footnoteReference w:id="7"/>
      </w:r>
      <w:r>
        <w:rPr>
          <w:rFonts w:hint="eastAsia"/>
        </w:rPr>
        <w:t>。</w:t>
      </w:r>
      <w:r>
        <w:rPr>
          <w:rFonts w:hint="eastAsia"/>
          <w:lang w:eastAsia="zh-Hans"/>
        </w:rPr>
        <w:t>具体调整方式为：工薪收入（包括个人承担单位代扣的部分）</w:t>
      </w:r>
      <w:r>
        <w:rPr>
          <w:rFonts w:hint="eastAsia"/>
          <w:lang w:eastAsia="zh-Hans"/>
        </w:rPr>
        <w:t>+2.5</w:t>
      </w:r>
      <w:r>
        <w:rPr>
          <w:lang w:eastAsia="zh-Hans"/>
        </w:rPr>
        <w:t>×</w:t>
      </w:r>
      <w:r>
        <w:rPr>
          <w:rFonts w:hint="eastAsia"/>
          <w:lang w:eastAsia="zh-Hans"/>
        </w:rPr>
        <w:t>个人交纳的养老基金（个人承担</w:t>
      </w:r>
      <w:r>
        <w:rPr>
          <w:rFonts w:hint="eastAsia"/>
          <w:lang w:eastAsia="zh-Hans"/>
        </w:rPr>
        <w:t>8%</w:t>
      </w:r>
      <w:r>
        <w:rPr>
          <w:rFonts w:hint="eastAsia"/>
          <w:lang w:eastAsia="zh-Hans"/>
        </w:rPr>
        <w:t>，单位出资</w:t>
      </w:r>
      <w:r>
        <w:rPr>
          <w:rFonts w:hint="eastAsia"/>
          <w:lang w:eastAsia="zh-Hans"/>
        </w:rPr>
        <w:t>20%</w:t>
      </w:r>
      <w:r>
        <w:rPr>
          <w:rFonts w:hint="eastAsia"/>
          <w:lang w:eastAsia="zh-Hans"/>
        </w:rPr>
        <w:t>）</w:t>
      </w:r>
      <w:r>
        <w:rPr>
          <w:rFonts w:hint="eastAsia"/>
          <w:lang w:eastAsia="zh-Hans"/>
        </w:rPr>
        <w:t>+</w:t>
      </w:r>
      <w:r>
        <w:rPr>
          <w:rFonts w:hint="eastAsia"/>
          <w:lang w:eastAsia="zh-Hans"/>
        </w:rPr>
        <w:t>个人交纳的住房公积金（个人和单位按照</w:t>
      </w:r>
      <w:r>
        <w:rPr>
          <w:rFonts w:hint="eastAsia"/>
          <w:lang w:eastAsia="zh-Hans"/>
        </w:rPr>
        <w:t>1:1</w:t>
      </w:r>
      <w:r>
        <w:rPr>
          <w:rFonts w:hint="eastAsia"/>
          <w:lang w:eastAsia="zh-Hans"/>
        </w:rPr>
        <w:t>的比例分摊）。个人社会保障缴费的情况仅在</w:t>
      </w:r>
      <w:r>
        <w:rPr>
          <w:rFonts w:hint="eastAsia"/>
          <w:lang w:eastAsia="zh-Hans"/>
        </w:rPr>
        <w:t>2002</w:t>
      </w:r>
      <w:r>
        <w:rPr>
          <w:rFonts w:hint="eastAsia"/>
          <w:lang w:eastAsia="zh-Hans"/>
        </w:rPr>
        <w:t>年之后的样本中出现，因此调整后的工资性收入的样本区间为</w:t>
      </w:r>
      <w:r>
        <w:rPr>
          <w:rFonts w:hint="eastAsia"/>
          <w:lang w:eastAsia="zh-Hans"/>
        </w:rPr>
        <w:t>2002-2009</w:t>
      </w:r>
      <w:r>
        <w:rPr>
          <w:rFonts w:hint="eastAsia"/>
          <w:lang w:eastAsia="zh-Hans"/>
        </w:rPr>
        <w:t>年</w:t>
      </w:r>
      <w:r>
        <w:rPr>
          <w:lang w:eastAsia="zh-Hans"/>
        </w:rPr>
        <w:t>。</w:t>
      </w:r>
    </w:p>
    <w:p w14:paraId="4771F81B" w14:textId="77777777" w:rsidR="0050208A" w:rsidRDefault="00747432">
      <w:pPr>
        <w:jc w:val="center"/>
        <w:outlineLvl w:val="2"/>
        <w:rPr>
          <w:rFonts w:ascii="楷体" w:eastAsia="楷体" w:hAnsi="楷体" w:cs="Times New Roman"/>
          <w:szCs w:val="21"/>
        </w:rPr>
      </w:pPr>
      <w:r>
        <w:rPr>
          <w:rFonts w:ascii="楷体" w:eastAsia="楷体" w:hAnsi="楷体" w:cs="Times New Roman" w:hint="eastAsia"/>
          <w:szCs w:val="21"/>
        </w:rPr>
        <w:t>表</w:t>
      </w:r>
      <w:r>
        <w:rPr>
          <w:rFonts w:ascii="楷体" w:eastAsia="楷体" w:hAnsi="楷体" w:cs="Times New Roman"/>
          <w:szCs w:val="21"/>
        </w:rPr>
        <w:t>2</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主要变量的历年均值</w:t>
      </w:r>
    </w:p>
    <w:tbl>
      <w:tblPr>
        <w:tblStyle w:val="af5"/>
        <w:tblW w:w="5000" w:type="pct"/>
        <w:tblLook w:val="04A0" w:firstRow="1" w:lastRow="0" w:firstColumn="1" w:lastColumn="0" w:noHBand="0" w:noVBand="1"/>
      </w:tblPr>
      <w:tblGrid>
        <w:gridCol w:w="1075"/>
        <w:gridCol w:w="1445"/>
        <w:gridCol w:w="1443"/>
        <w:gridCol w:w="1443"/>
        <w:gridCol w:w="1442"/>
        <w:gridCol w:w="1442"/>
      </w:tblGrid>
      <w:tr w:rsidR="0050208A" w14:paraId="54585C0E" w14:textId="77777777">
        <w:tc>
          <w:tcPr>
            <w:tcW w:w="648" w:type="pct"/>
            <w:vAlign w:val="center"/>
          </w:tcPr>
          <w:p w14:paraId="7A480D01" w14:textId="77777777" w:rsidR="0050208A" w:rsidRDefault="0050208A">
            <w:pPr>
              <w:adjustRightInd w:val="0"/>
              <w:snapToGrid w:val="0"/>
              <w:jc w:val="center"/>
              <w:rPr>
                <w:rFonts w:eastAsia="宋体" w:cs="Times New Roman"/>
                <w:szCs w:val="21"/>
              </w:rPr>
            </w:pPr>
          </w:p>
        </w:tc>
        <w:tc>
          <w:tcPr>
            <w:tcW w:w="871" w:type="pct"/>
            <w:vAlign w:val="center"/>
          </w:tcPr>
          <w:p w14:paraId="3927E077" w14:textId="77777777" w:rsidR="0050208A" w:rsidRDefault="00747432">
            <w:pPr>
              <w:adjustRightInd w:val="0"/>
              <w:snapToGrid w:val="0"/>
              <w:jc w:val="center"/>
              <w:rPr>
                <w:rFonts w:eastAsia="宋体" w:cs="Times New Roman"/>
                <w:szCs w:val="21"/>
              </w:rPr>
            </w:pPr>
            <w:r>
              <w:rPr>
                <w:rFonts w:eastAsia="宋体" w:cs="Times New Roman"/>
                <w:szCs w:val="21"/>
              </w:rPr>
              <w:t>UHS</w:t>
            </w:r>
            <w:r>
              <w:rPr>
                <w:rFonts w:eastAsia="宋体" w:cs="Times New Roman"/>
                <w:szCs w:val="21"/>
              </w:rPr>
              <w:t>失业率</w:t>
            </w:r>
            <w:r>
              <w:rPr>
                <w:rFonts w:eastAsia="宋体" w:cs="Times New Roman" w:hint="eastAsia"/>
                <w:szCs w:val="21"/>
              </w:rPr>
              <w:t>（</w:t>
            </w:r>
            <w:r>
              <w:rPr>
                <w:rFonts w:eastAsia="宋体" w:cs="Times New Roman" w:hint="eastAsia"/>
                <w:szCs w:val="21"/>
              </w:rPr>
              <w:t>%</w:t>
            </w:r>
            <w:r>
              <w:rPr>
                <w:rFonts w:eastAsia="宋体" w:cs="Times New Roman" w:hint="eastAsia"/>
                <w:szCs w:val="21"/>
              </w:rPr>
              <w:t>）</w:t>
            </w:r>
          </w:p>
        </w:tc>
        <w:tc>
          <w:tcPr>
            <w:tcW w:w="870" w:type="pct"/>
            <w:vAlign w:val="center"/>
          </w:tcPr>
          <w:p w14:paraId="49DB0DDF" w14:textId="77777777" w:rsidR="0050208A" w:rsidRDefault="00747432">
            <w:pPr>
              <w:adjustRightInd w:val="0"/>
              <w:snapToGrid w:val="0"/>
              <w:jc w:val="center"/>
              <w:rPr>
                <w:rFonts w:eastAsia="宋体" w:cs="Times New Roman"/>
                <w:szCs w:val="21"/>
              </w:rPr>
            </w:pPr>
            <w:r>
              <w:rPr>
                <w:rFonts w:eastAsia="宋体" w:cs="Times New Roman"/>
                <w:szCs w:val="21"/>
              </w:rPr>
              <w:t>年收入</w:t>
            </w:r>
          </w:p>
          <w:p w14:paraId="73AFF947" w14:textId="77777777" w:rsidR="0050208A" w:rsidRDefault="00747432">
            <w:pPr>
              <w:adjustRightInd w:val="0"/>
              <w:snapToGrid w:val="0"/>
              <w:jc w:val="center"/>
              <w:rPr>
                <w:rFonts w:eastAsia="宋体" w:cs="Times New Roman"/>
                <w:szCs w:val="21"/>
              </w:rPr>
            </w:pPr>
            <w:r>
              <w:rPr>
                <w:rFonts w:eastAsia="宋体" w:cs="Times New Roman" w:hint="eastAsia"/>
                <w:szCs w:val="21"/>
              </w:rPr>
              <w:t>（元）</w:t>
            </w:r>
          </w:p>
        </w:tc>
        <w:tc>
          <w:tcPr>
            <w:tcW w:w="870" w:type="pct"/>
            <w:vAlign w:val="center"/>
          </w:tcPr>
          <w:p w14:paraId="40FB0DC2" w14:textId="77777777" w:rsidR="0050208A" w:rsidRDefault="00747432">
            <w:pPr>
              <w:adjustRightInd w:val="0"/>
              <w:snapToGrid w:val="0"/>
              <w:jc w:val="center"/>
              <w:rPr>
                <w:rFonts w:eastAsia="宋体" w:cs="Times New Roman"/>
                <w:szCs w:val="21"/>
              </w:rPr>
            </w:pPr>
            <w:r>
              <w:rPr>
                <w:rFonts w:eastAsia="宋体" w:cs="Times New Roman"/>
                <w:szCs w:val="21"/>
              </w:rPr>
              <w:t>工资性收入</w:t>
            </w:r>
            <w:r>
              <w:rPr>
                <w:rFonts w:eastAsia="宋体" w:cs="Times New Roman" w:hint="eastAsia"/>
                <w:szCs w:val="21"/>
              </w:rPr>
              <w:t>（元）</w:t>
            </w:r>
          </w:p>
        </w:tc>
        <w:tc>
          <w:tcPr>
            <w:tcW w:w="870" w:type="pct"/>
            <w:vAlign w:val="center"/>
          </w:tcPr>
          <w:p w14:paraId="7A4B93C7" w14:textId="77777777" w:rsidR="0050208A" w:rsidRDefault="00747432">
            <w:pPr>
              <w:adjustRightInd w:val="0"/>
              <w:snapToGrid w:val="0"/>
              <w:jc w:val="center"/>
              <w:rPr>
                <w:rFonts w:eastAsia="宋体" w:cs="Times New Roman"/>
                <w:szCs w:val="21"/>
              </w:rPr>
            </w:pPr>
            <w:r>
              <w:rPr>
                <w:rFonts w:eastAsia="宋体" w:cs="Times New Roman"/>
                <w:szCs w:val="21"/>
              </w:rPr>
              <w:t>经营性收入</w:t>
            </w:r>
            <w:r>
              <w:rPr>
                <w:rFonts w:eastAsia="宋体" w:cs="Times New Roman" w:hint="eastAsia"/>
                <w:szCs w:val="21"/>
              </w:rPr>
              <w:t>（元）</w:t>
            </w:r>
          </w:p>
        </w:tc>
        <w:tc>
          <w:tcPr>
            <w:tcW w:w="870" w:type="pct"/>
            <w:vAlign w:val="center"/>
          </w:tcPr>
          <w:p w14:paraId="4071445C" w14:textId="77777777" w:rsidR="0050208A" w:rsidRDefault="00747432">
            <w:pPr>
              <w:adjustRightInd w:val="0"/>
              <w:snapToGrid w:val="0"/>
              <w:jc w:val="center"/>
              <w:rPr>
                <w:rFonts w:eastAsia="宋体" w:cs="Times New Roman"/>
                <w:szCs w:val="21"/>
              </w:rPr>
            </w:pPr>
            <w:r>
              <w:rPr>
                <w:rFonts w:eastAsia="宋体" w:cs="Times New Roman"/>
                <w:szCs w:val="21"/>
              </w:rPr>
              <w:t>工资性收入</w:t>
            </w:r>
            <w:r>
              <w:rPr>
                <w:rFonts w:eastAsia="宋体" w:cs="Times New Roman"/>
                <w:szCs w:val="21"/>
              </w:rPr>
              <w:t>II</w:t>
            </w:r>
            <w:r>
              <w:rPr>
                <w:rFonts w:eastAsia="宋体" w:cs="Times New Roman" w:hint="eastAsia"/>
                <w:szCs w:val="21"/>
              </w:rPr>
              <w:t>（元）</w:t>
            </w:r>
          </w:p>
        </w:tc>
      </w:tr>
      <w:tr w:rsidR="0050208A" w14:paraId="28884972" w14:textId="77777777">
        <w:tc>
          <w:tcPr>
            <w:tcW w:w="648" w:type="pct"/>
            <w:vAlign w:val="center"/>
          </w:tcPr>
          <w:p w14:paraId="5CD06EBC" w14:textId="77777777" w:rsidR="0050208A" w:rsidRDefault="00747432">
            <w:pPr>
              <w:adjustRightInd w:val="0"/>
              <w:snapToGrid w:val="0"/>
              <w:jc w:val="center"/>
              <w:rPr>
                <w:rFonts w:eastAsia="宋体" w:cs="Times New Roman"/>
                <w:szCs w:val="21"/>
              </w:rPr>
            </w:pPr>
            <w:r>
              <w:rPr>
                <w:rFonts w:eastAsia="宋体" w:cs="Times New Roman"/>
                <w:szCs w:val="21"/>
              </w:rPr>
              <w:t>1986</w:t>
            </w:r>
            <w:r>
              <w:rPr>
                <w:rFonts w:eastAsia="宋体" w:cs="Times New Roman"/>
                <w:szCs w:val="21"/>
              </w:rPr>
              <w:t>年</w:t>
            </w:r>
          </w:p>
        </w:tc>
        <w:tc>
          <w:tcPr>
            <w:tcW w:w="871" w:type="pct"/>
            <w:vAlign w:val="center"/>
          </w:tcPr>
          <w:p w14:paraId="4335007B" w14:textId="77777777" w:rsidR="0050208A" w:rsidRDefault="00747432">
            <w:pPr>
              <w:adjustRightInd w:val="0"/>
              <w:snapToGrid w:val="0"/>
              <w:jc w:val="center"/>
              <w:rPr>
                <w:rFonts w:eastAsia="宋体" w:cs="Times New Roman"/>
                <w:szCs w:val="21"/>
              </w:rPr>
            </w:pPr>
            <w:r>
              <w:rPr>
                <w:rFonts w:eastAsia="宋体" w:cs="Times New Roman"/>
                <w:szCs w:val="21"/>
              </w:rPr>
              <w:t>1.13</w:t>
            </w:r>
          </w:p>
        </w:tc>
        <w:tc>
          <w:tcPr>
            <w:tcW w:w="870" w:type="pct"/>
            <w:vAlign w:val="center"/>
          </w:tcPr>
          <w:p w14:paraId="636054E2" w14:textId="77777777" w:rsidR="0050208A" w:rsidRDefault="0050208A">
            <w:pPr>
              <w:adjustRightInd w:val="0"/>
              <w:snapToGrid w:val="0"/>
              <w:jc w:val="center"/>
              <w:rPr>
                <w:rFonts w:eastAsia="宋体" w:cs="Times New Roman"/>
                <w:szCs w:val="21"/>
              </w:rPr>
            </w:pPr>
          </w:p>
        </w:tc>
        <w:tc>
          <w:tcPr>
            <w:tcW w:w="870" w:type="pct"/>
            <w:vAlign w:val="center"/>
          </w:tcPr>
          <w:p w14:paraId="01A55904" w14:textId="77777777" w:rsidR="0050208A" w:rsidRDefault="0050208A">
            <w:pPr>
              <w:adjustRightInd w:val="0"/>
              <w:snapToGrid w:val="0"/>
              <w:jc w:val="center"/>
              <w:rPr>
                <w:rFonts w:eastAsia="宋体" w:cs="Times New Roman"/>
                <w:szCs w:val="21"/>
              </w:rPr>
            </w:pPr>
          </w:p>
        </w:tc>
        <w:tc>
          <w:tcPr>
            <w:tcW w:w="870" w:type="pct"/>
            <w:vAlign w:val="center"/>
          </w:tcPr>
          <w:p w14:paraId="3F54AC0B" w14:textId="77777777" w:rsidR="0050208A" w:rsidRDefault="0050208A">
            <w:pPr>
              <w:adjustRightInd w:val="0"/>
              <w:snapToGrid w:val="0"/>
              <w:jc w:val="center"/>
              <w:rPr>
                <w:rFonts w:eastAsia="宋体" w:cs="Times New Roman"/>
                <w:szCs w:val="21"/>
              </w:rPr>
            </w:pPr>
          </w:p>
        </w:tc>
        <w:tc>
          <w:tcPr>
            <w:tcW w:w="870" w:type="pct"/>
            <w:vAlign w:val="center"/>
          </w:tcPr>
          <w:p w14:paraId="2E5907AD" w14:textId="77777777" w:rsidR="0050208A" w:rsidRDefault="0050208A">
            <w:pPr>
              <w:adjustRightInd w:val="0"/>
              <w:snapToGrid w:val="0"/>
              <w:jc w:val="center"/>
              <w:rPr>
                <w:rFonts w:eastAsia="宋体" w:cs="Times New Roman"/>
                <w:szCs w:val="21"/>
              </w:rPr>
            </w:pPr>
          </w:p>
        </w:tc>
      </w:tr>
      <w:tr w:rsidR="0050208A" w14:paraId="0597E34E" w14:textId="77777777">
        <w:tc>
          <w:tcPr>
            <w:tcW w:w="648" w:type="pct"/>
            <w:vAlign w:val="center"/>
          </w:tcPr>
          <w:p w14:paraId="0F766CD7" w14:textId="77777777" w:rsidR="0050208A" w:rsidRDefault="00747432">
            <w:pPr>
              <w:adjustRightInd w:val="0"/>
              <w:snapToGrid w:val="0"/>
              <w:jc w:val="center"/>
              <w:rPr>
                <w:rFonts w:eastAsia="宋体" w:cs="Times New Roman"/>
                <w:szCs w:val="21"/>
              </w:rPr>
            </w:pPr>
            <w:r>
              <w:rPr>
                <w:rFonts w:eastAsia="宋体" w:cs="Times New Roman"/>
                <w:szCs w:val="21"/>
              </w:rPr>
              <w:t>1987</w:t>
            </w:r>
            <w:r>
              <w:rPr>
                <w:rFonts w:eastAsia="宋体" w:cs="Times New Roman"/>
                <w:szCs w:val="21"/>
              </w:rPr>
              <w:t>年</w:t>
            </w:r>
          </w:p>
        </w:tc>
        <w:tc>
          <w:tcPr>
            <w:tcW w:w="871" w:type="pct"/>
            <w:vAlign w:val="center"/>
          </w:tcPr>
          <w:p w14:paraId="4D3A2017" w14:textId="77777777" w:rsidR="0050208A" w:rsidRDefault="00747432">
            <w:pPr>
              <w:adjustRightInd w:val="0"/>
              <w:snapToGrid w:val="0"/>
              <w:jc w:val="center"/>
              <w:rPr>
                <w:rFonts w:eastAsia="宋体" w:cs="Times New Roman"/>
                <w:szCs w:val="21"/>
              </w:rPr>
            </w:pPr>
            <w:r>
              <w:rPr>
                <w:rFonts w:eastAsia="宋体" w:cs="Times New Roman"/>
                <w:szCs w:val="21"/>
              </w:rPr>
              <w:t>0.87</w:t>
            </w:r>
          </w:p>
        </w:tc>
        <w:tc>
          <w:tcPr>
            <w:tcW w:w="870" w:type="pct"/>
            <w:vAlign w:val="center"/>
          </w:tcPr>
          <w:p w14:paraId="49EDDDBC" w14:textId="77777777" w:rsidR="0050208A" w:rsidRDefault="0050208A">
            <w:pPr>
              <w:adjustRightInd w:val="0"/>
              <w:snapToGrid w:val="0"/>
              <w:jc w:val="center"/>
              <w:rPr>
                <w:rFonts w:eastAsia="宋体" w:cs="Times New Roman"/>
                <w:szCs w:val="21"/>
              </w:rPr>
            </w:pPr>
          </w:p>
        </w:tc>
        <w:tc>
          <w:tcPr>
            <w:tcW w:w="870" w:type="pct"/>
            <w:vAlign w:val="center"/>
          </w:tcPr>
          <w:p w14:paraId="456044CC" w14:textId="77777777" w:rsidR="0050208A" w:rsidRDefault="0050208A">
            <w:pPr>
              <w:adjustRightInd w:val="0"/>
              <w:snapToGrid w:val="0"/>
              <w:jc w:val="center"/>
              <w:rPr>
                <w:rFonts w:eastAsia="宋体" w:cs="Times New Roman"/>
                <w:szCs w:val="21"/>
              </w:rPr>
            </w:pPr>
          </w:p>
        </w:tc>
        <w:tc>
          <w:tcPr>
            <w:tcW w:w="870" w:type="pct"/>
            <w:vAlign w:val="center"/>
          </w:tcPr>
          <w:p w14:paraId="193C153D" w14:textId="77777777" w:rsidR="0050208A" w:rsidRDefault="0050208A">
            <w:pPr>
              <w:adjustRightInd w:val="0"/>
              <w:snapToGrid w:val="0"/>
              <w:jc w:val="center"/>
              <w:rPr>
                <w:rFonts w:eastAsia="宋体" w:cs="Times New Roman"/>
                <w:szCs w:val="21"/>
              </w:rPr>
            </w:pPr>
          </w:p>
        </w:tc>
        <w:tc>
          <w:tcPr>
            <w:tcW w:w="870" w:type="pct"/>
            <w:vAlign w:val="center"/>
          </w:tcPr>
          <w:p w14:paraId="31077172" w14:textId="77777777" w:rsidR="0050208A" w:rsidRDefault="0050208A">
            <w:pPr>
              <w:adjustRightInd w:val="0"/>
              <w:snapToGrid w:val="0"/>
              <w:jc w:val="center"/>
              <w:rPr>
                <w:rFonts w:eastAsia="宋体" w:cs="Times New Roman"/>
                <w:szCs w:val="21"/>
              </w:rPr>
            </w:pPr>
          </w:p>
        </w:tc>
      </w:tr>
      <w:tr w:rsidR="0050208A" w14:paraId="1FAE0E5E" w14:textId="77777777">
        <w:tc>
          <w:tcPr>
            <w:tcW w:w="648" w:type="pct"/>
            <w:vAlign w:val="center"/>
          </w:tcPr>
          <w:p w14:paraId="2EF7E65A" w14:textId="77777777" w:rsidR="0050208A" w:rsidRDefault="00747432">
            <w:pPr>
              <w:adjustRightInd w:val="0"/>
              <w:snapToGrid w:val="0"/>
              <w:jc w:val="center"/>
              <w:rPr>
                <w:rFonts w:eastAsia="宋体" w:cs="Times New Roman"/>
                <w:szCs w:val="21"/>
              </w:rPr>
            </w:pPr>
            <w:r>
              <w:rPr>
                <w:rFonts w:eastAsia="宋体" w:cs="Times New Roman"/>
                <w:szCs w:val="21"/>
              </w:rPr>
              <w:t>1988</w:t>
            </w:r>
            <w:r>
              <w:rPr>
                <w:rFonts w:eastAsia="宋体" w:cs="Times New Roman"/>
                <w:szCs w:val="21"/>
              </w:rPr>
              <w:t>年</w:t>
            </w:r>
          </w:p>
        </w:tc>
        <w:tc>
          <w:tcPr>
            <w:tcW w:w="871" w:type="pct"/>
            <w:vAlign w:val="center"/>
          </w:tcPr>
          <w:p w14:paraId="774CDB51" w14:textId="77777777" w:rsidR="0050208A" w:rsidRDefault="00747432">
            <w:pPr>
              <w:adjustRightInd w:val="0"/>
              <w:snapToGrid w:val="0"/>
              <w:jc w:val="center"/>
              <w:rPr>
                <w:rFonts w:eastAsia="宋体" w:cs="Times New Roman"/>
                <w:szCs w:val="21"/>
              </w:rPr>
            </w:pPr>
            <w:r>
              <w:rPr>
                <w:rFonts w:eastAsia="宋体" w:cs="Times New Roman"/>
                <w:szCs w:val="21"/>
              </w:rPr>
              <w:t>3.13</w:t>
            </w:r>
          </w:p>
        </w:tc>
        <w:tc>
          <w:tcPr>
            <w:tcW w:w="870" w:type="pct"/>
            <w:vAlign w:val="center"/>
          </w:tcPr>
          <w:p w14:paraId="5A869D59" w14:textId="77777777" w:rsidR="0050208A" w:rsidRDefault="00747432">
            <w:pPr>
              <w:adjustRightInd w:val="0"/>
              <w:snapToGrid w:val="0"/>
              <w:jc w:val="center"/>
              <w:rPr>
                <w:rFonts w:eastAsia="宋体" w:cs="Times New Roman"/>
                <w:szCs w:val="21"/>
              </w:rPr>
            </w:pPr>
            <w:r>
              <w:rPr>
                <w:rFonts w:eastAsia="宋体" w:cs="Times New Roman"/>
                <w:szCs w:val="21"/>
              </w:rPr>
              <w:t>971</w:t>
            </w:r>
          </w:p>
        </w:tc>
        <w:tc>
          <w:tcPr>
            <w:tcW w:w="870" w:type="pct"/>
            <w:vAlign w:val="center"/>
          </w:tcPr>
          <w:p w14:paraId="794F40F6" w14:textId="77777777" w:rsidR="0050208A" w:rsidRDefault="00747432">
            <w:pPr>
              <w:adjustRightInd w:val="0"/>
              <w:snapToGrid w:val="0"/>
              <w:jc w:val="center"/>
              <w:rPr>
                <w:rFonts w:eastAsia="宋体" w:cs="Times New Roman"/>
                <w:szCs w:val="21"/>
              </w:rPr>
            </w:pPr>
            <w:r>
              <w:rPr>
                <w:rFonts w:eastAsia="宋体" w:cs="Times New Roman"/>
                <w:szCs w:val="21"/>
              </w:rPr>
              <w:t>776.5</w:t>
            </w:r>
          </w:p>
        </w:tc>
        <w:tc>
          <w:tcPr>
            <w:tcW w:w="870" w:type="pct"/>
            <w:vAlign w:val="center"/>
          </w:tcPr>
          <w:p w14:paraId="707C1134" w14:textId="77777777" w:rsidR="0050208A" w:rsidRDefault="00747432">
            <w:pPr>
              <w:adjustRightInd w:val="0"/>
              <w:snapToGrid w:val="0"/>
              <w:jc w:val="center"/>
              <w:rPr>
                <w:rFonts w:eastAsia="宋体" w:cs="Times New Roman"/>
                <w:szCs w:val="21"/>
              </w:rPr>
            </w:pPr>
            <w:r>
              <w:rPr>
                <w:rFonts w:eastAsia="宋体" w:cs="Times New Roman"/>
                <w:szCs w:val="21"/>
              </w:rPr>
              <w:t>62.38</w:t>
            </w:r>
          </w:p>
        </w:tc>
        <w:tc>
          <w:tcPr>
            <w:tcW w:w="870" w:type="pct"/>
            <w:vAlign w:val="center"/>
          </w:tcPr>
          <w:p w14:paraId="62ACF133" w14:textId="77777777" w:rsidR="0050208A" w:rsidRDefault="0050208A">
            <w:pPr>
              <w:adjustRightInd w:val="0"/>
              <w:snapToGrid w:val="0"/>
              <w:jc w:val="center"/>
              <w:rPr>
                <w:rFonts w:eastAsia="宋体" w:cs="Times New Roman"/>
                <w:szCs w:val="21"/>
              </w:rPr>
            </w:pPr>
          </w:p>
        </w:tc>
      </w:tr>
      <w:tr w:rsidR="0050208A" w14:paraId="26CFDA48" w14:textId="77777777">
        <w:tc>
          <w:tcPr>
            <w:tcW w:w="648" w:type="pct"/>
            <w:vAlign w:val="center"/>
          </w:tcPr>
          <w:p w14:paraId="7369E1A5" w14:textId="77777777" w:rsidR="0050208A" w:rsidRDefault="00747432">
            <w:pPr>
              <w:adjustRightInd w:val="0"/>
              <w:snapToGrid w:val="0"/>
              <w:jc w:val="center"/>
              <w:rPr>
                <w:rFonts w:eastAsia="宋体" w:cs="Times New Roman"/>
                <w:szCs w:val="21"/>
              </w:rPr>
            </w:pPr>
            <w:r>
              <w:rPr>
                <w:rFonts w:eastAsia="宋体" w:cs="Times New Roman"/>
                <w:szCs w:val="21"/>
              </w:rPr>
              <w:t>1989</w:t>
            </w:r>
            <w:r>
              <w:rPr>
                <w:rFonts w:eastAsia="宋体" w:cs="Times New Roman"/>
                <w:szCs w:val="21"/>
              </w:rPr>
              <w:t>年</w:t>
            </w:r>
          </w:p>
        </w:tc>
        <w:tc>
          <w:tcPr>
            <w:tcW w:w="871" w:type="pct"/>
            <w:vAlign w:val="center"/>
          </w:tcPr>
          <w:p w14:paraId="40026B4E" w14:textId="77777777" w:rsidR="0050208A" w:rsidRDefault="00747432">
            <w:pPr>
              <w:adjustRightInd w:val="0"/>
              <w:snapToGrid w:val="0"/>
              <w:jc w:val="center"/>
              <w:rPr>
                <w:rFonts w:eastAsia="宋体" w:cs="Times New Roman"/>
                <w:szCs w:val="21"/>
              </w:rPr>
            </w:pPr>
            <w:r>
              <w:rPr>
                <w:rFonts w:eastAsia="宋体" w:cs="Times New Roman"/>
                <w:szCs w:val="21"/>
              </w:rPr>
              <w:t>2.79</w:t>
            </w:r>
          </w:p>
        </w:tc>
        <w:tc>
          <w:tcPr>
            <w:tcW w:w="870" w:type="pct"/>
            <w:vAlign w:val="center"/>
          </w:tcPr>
          <w:p w14:paraId="37DB6C9F" w14:textId="77777777" w:rsidR="0050208A" w:rsidRDefault="00747432">
            <w:pPr>
              <w:adjustRightInd w:val="0"/>
              <w:snapToGrid w:val="0"/>
              <w:jc w:val="center"/>
              <w:rPr>
                <w:rFonts w:eastAsia="宋体" w:cs="Times New Roman"/>
                <w:szCs w:val="21"/>
              </w:rPr>
            </w:pPr>
            <w:r>
              <w:rPr>
                <w:rFonts w:eastAsia="宋体" w:cs="Times New Roman"/>
                <w:szCs w:val="21"/>
              </w:rPr>
              <w:t>1007</w:t>
            </w:r>
          </w:p>
        </w:tc>
        <w:tc>
          <w:tcPr>
            <w:tcW w:w="870" w:type="pct"/>
            <w:vAlign w:val="center"/>
          </w:tcPr>
          <w:p w14:paraId="77E2EF11" w14:textId="77777777" w:rsidR="0050208A" w:rsidRDefault="00747432">
            <w:pPr>
              <w:adjustRightInd w:val="0"/>
              <w:snapToGrid w:val="0"/>
              <w:jc w:val="center"/>
              <w:rPr>
                <w:rFonts w:eastAsia="宋体" w:cs="Times New Roman"/>
                <w:szCs w:val="21"/>
              </w:rPr>
            </w:pPr>
            <w:r>
              <w:rPr>
                <w:rFonts w:eastAsia="宋体" w:cs="Times New Roman"/>
                <w:szCs w:val="21"/>
              </w:rPr>
              <w:t>859.7</w:t>
            </w:r>
          </w:p>
        </w:tc>
        <w:tc>
          <w:tcPr>
            <w:tcW w:w="870" w:type="pct"/>
            <w:vAlign w:val="center"/>
          </w:tcPr>
          <w:p w14:paraId="57FA612D" w14:textId="77777777" w:rsidR="0050208A" w:rsidRDefault="00747432">
            <w:pPr>
              <w:adjustRightInd w:val="0"/>
              <w:snapToGrid w:val="0"/>
              <w:jc w:val="center"/>
              <w:rPr>
                <w:rFonts w:eastAsia="宋体" w:cs="Times New Roman"/>
                <w:szCs w:val="21"/>
              </w:rPr>
            </w:pPr>
            <w:r>
              <w:rPr>
                <w:rFonts w:eastAsia="宋体" w:cs="Times New Roman"/>
                <w:szCs w:val="21"/>
              </w:rPr>
              <w:t>17.62</w:t>
            </w:r>
          </w:p>
        </w:tc>
        <w:tc>
          <w:tcPr>
            <w:tcW w:w="870" w:type="pct"/>
            <w:vAlign w:val="center"/>
          </w:tcPr>
          <w:p w14:paraId="3B6EDAE2" w14:textId="77777777" w:rsidR="0050208A" w:rsidRDefault="0050208A">
            <w:pPr>
              <w:adjustRightInd w:val="0"/>
              <w:snapToGrid w:val="0"/>
              <w:jc w:val="center"/>
              <w:rPr>
                <w:rFonts w:eastAsia="宋体" w:cs="Times New Roman"/>
                <w:szCs w:val="21"/>
              </w:rPr>
            </w:pPr>
          </w:p>
        </w:tc>
      </w:tr>
      <w:tr w:rsidR="0050208A" w14:paraId="58706407" w14:textId="77777777">
        <w:tc>
          <w:tcPr>
            <w:tcW w:w="648" w:type="pct"/>
            <w:vAlign w:val="center"/>
          </w:tcPr>
          <w:p w14:paraId="0EF5CF41" w14:textId="77777777" w:rsidR="0050208A" w:rsidRDefault="00747432">
            <w:pPr>
              <w:adjustRightInd w:val="0"/>
              <w:snapToGrid w:val="0"/>
              <w:jc w:val="center"/>
              <w:rPr>
                <w:rFonts w:eastAsia="宋体" w:cs="Times New Roman"/>
                <w:szCs w:val="21"/>
              </w:rPr>
            </w:pPr>
            <w:r>
              <w:rPr>
                <w:rFonts w:eastAsia="宋体" w:cs="Times New Roman"/>
                <w:szCs w:val="21"/>
              </w:rPr>
              <w:t>1990</w:t>
            </w:r>
            <w:r>
              <w:rPr>
                <w:rFonts w:eastAsia="宋体" w:cs="Times New Roman"/>
                <w:szCs w:val="21"/>
              </w:rPr>
              <w:t>年</w:t>
            </w:r>
          </w:p>
        </w:tc>
        <w:tc>
          <w:tcPr>
            <w:tcW w:w="871" w:type="pct"/>
            <w:vAlign w:val="center"/>
          </w:tcPr>
          <w:p w14:paraId="071CB4F4" w14:textId="77777777" w:rsidR="0050208A" w:rsidRDefault="00747432">
            <w:pPr>
              <w:adjustRightInd w:val="0"/>
              <w:snapToGrid w:val="0"/>
              <w:jc w:val="center"/>
              <w:rPr>
                <w:rFonts w:eastAsia="宋体" w:cs="Times New Roman"/>
                <w:szCs w:val="21"/>
              </w:rPr>
            </w:pPr>
            <w:r>
              <w:rPr>
                <w:rFonts w:eastAsia="宋体" w:cs="Times New Roman"/>
                <w:szCs w:val="21"/>
              </w:rPr>
              <w:t>3.36</w:t>
            </w:r>
          </w:p>
        </w:tc>
        <w:tc>
          <w:tcPr>
            <w:tcW w:w="870" w:type="pct"/>
            <w:vAlign w:val="center"/>
          </w:tcPr>
          <w:p w14:paraId="73569AED" w14:textId="77777777" w:rsidR="0050208A" w:rsidRDefault="00747432">
            <w:pPr>
              <w:adjustRightInd w:val="0"/>
              <w:snapToGrid w:val="0"/>
              <w:jc w:val="center"/>
              <w:rPr>
                <w:rFonts w:eastAsia="宋体" w:cs="Times New Roman"/>
                <w:szCs w:val="21"/>
              </w:rPr>
            </w:pPr>
            <w:r>
              <w:rPr>
                <w:rFonts w:eastAsia="宋体" w:cs="Times New Roman"/>
                <w:szCs w:val="21"/>
              </w:rPr>
              <w:t>1153</w:t>
            </w:r>
          </w:p>
        </w:tc>
        <w:tc>
          <w:tcPr>
            <w:tcW w:w="870" w:type="pct"/>
            <w:vAlign w:val="center"/>
          </w:tcPr>
          <w:p w14:paraId="5C826F55" w14:textId="77777777" w:rsidR="0050208A" w:rsidRDefault="00747432">
            <w:pPr>
              <w:adjustRightInd w:val="0"/>
              <w:snapToGrid w:val="0"/>
              <w:jc w:val="center"/>
              <w:rPr>
                <w:rFonts w:eastAsia="宋体" w:cs="Times New Roman"/>
                <w:szCs w:val="21"/>
              </w:rPr>
            </w:pPr>
            <w:r>
              <w:rPr>
                <w:rFonts w:eastAsia="宋体" w:cs="Times New Roman"/>
                <w:szCs w:val="21"/>
              </w:rPr>
              <w:t>1012</w:t>
            </w:r>
          </w:p>
        </w:tc>
        <w:tc>
          <w:tcPr>
            <w:tcW w:w="870" w:type="pct"/>
            <w:vAlign w:val="center"/>
          </w:tcPr>
          <w:p w14:paraId="12F5E5D3" w14:textId="77777777" w:rsidR="0050208A" w:rsidRDefault="00747432">
            <w:pPr>
              <w:adjustRightInd w:val="0"/>
              <w:snapToGrid w:val="0"/>
              <w:jc w:val="center"/>
              <w:rPr>
                <w:rFonts w:eastAsia="宋体" w:cs="Times New Roman"/>
                <w:szCs w:val="21"/>
              </w:rPr>
            </w:pPr>
            <w:r>
              <w:rPr>
                <w:rFonts w:eastAsia="宋体" w:cs="Times New Roman"/>
                <w:szCs w:val="21"/>
              </w:rPr>
              <w:t>10.24</w:t>
            </w:r>
          </w:p>
        </w:tc>
        <w:tc>
          <w:tcPr>
            <w:tcW w:w="870" w:type="pct"/>
            <w:vAlign w:val="center"/>
          </w:tcPr>
          <w:p w14:paraId="7E7E903D" w14:textId="77777777" w:rsidR="0050208A" w:rsidRDefault="0050208A">
            <w:pPr>
              <w:adjustRightInd w:val="0"/>
              <w:snapToGrid w:val="0"/>
              <w:jc w:val="center"/>
              <w:rPr>
                <w:rFonts w:eastAsia="宋体" w:cs="Times New Roman"/>
                <w:szCs w:val="21"/>
              </w:rPr>
            </w:pPr>
          </w:p>
        </w:tc>
      </w:tr>
      <w:tr w:rsidR="0050208A" w14:paraId="724DEAF3" w14:textId="77777777">
        <w:tc>
          <w:tcPr>
            <w:tcW w:w="648" w:type="pct"/>
            <w:vAlign w:val="center"/>
          </w:tcPr>
          <w:p w14:paraId="6ABA41B9" w14:textId="77777777" w:rsidR="0050208A" w:rsidRDefault="00747432">
            <w:pPr>
              <w:adjustRightInd w:val="0"/>
              <w:snapToGrid w:val="0"/>
              <w:jc w:val="center"/>
              <w:rPr>
                <w:rFonts w:eastAsia="宋体" w:cs="Times New Roman"/>
                <w:szCs w:val="21"/>
              </w:rPr>
            </w:pPr>
            <w:r>
              <w:rPr>
                <w:rFonts w:eastAsia="宋体" w:cs="Times New Roman"/>
                <w:szCs w:val="21"/>
              </w:rPr>
              <w:t>1991</w:t>
            </w:r>
            <w:r>
              <w:rPr>
                <w:rFonts w:eastAsia="宋体" w:cs="Times New Roman"/>
                <w:szCs w:val="21"/>
              </w:rPr>
              <w:t>年</w:t>
            </w:r>
          </w:p>
        </w:tc>
        <w:tc>
          <w:tcPr>
            <w:tcW w:w="871" w:type="pct"/>
            <w:vAlign w:val="center"/>
          </w:tcPr>
          <w:p w14:paraId="0678469A" w14:textId="77777777" w:rsidR="0050208A" w:rsidRDefault="00747432">
            <w:pPr>
              <w:adjustRightInd w:val="0"/>
              <w:snapToGrid w:val="0"/>
              <w:jc w:val="center"/>
              <w:rPr>
                <w:rFonts w:eastAsia="宋体" w:cs="Times New Roman"/>
                <w:szCs w:val="21"/>
              </w:rPr>
            </w:pPr>
            <w:r>
              <w:rPr>
                <w:rFonts w:eastAsia="宋体" w:cs="Times New Roman"/>
                <w:szCs w:val="21"/>
              </w:rPr>
              <w:t>3.00</w:t>
            </w:r>
          </w:p>
        </w:tc>
        <w:tc>
          <w:tcPr>
            <w:tcW w:w="870" w:type="pct"/>
            <w:vAlign w:val="center"/>
          </w:tcPr>
          <w:p w14:paraId="4F39471B" w14:textId="77777777" w:rsidR="0050208A" w:rsidRDefault="00747432">
            <w:pPr>
              <w:adjustRightInd w:val="0"/>
              <w:snapToGrid w:val="0"/>
              <w:jc w:val="center"/>
              <w:rPr>
                <w:rFonts w:eastAsia="宋体" w:cs="Times New Roman"/>
                <w:szCs w:val="21"/>
              </w:rPr>
            </w:pPr>
            <w:r>
              <w:rPr>
                <w:rFonts w:eastAsia="宋体" w:cs="Times New Roman"/>
                <w:szCs w:val="21"/>
              </w:rPr>
              <w:t>1325</w:t>
            </w:r>
          </w:p>
        </w:tc>
        <w:tc>
          <w:tcPr>
            <w:tcW w:w="870" w:type="pct"/>
            <w:vAlign w:val="center"/>
          </w:tcPr>
          <w:p w14:paraId="6369A362" w14:textId="77777777" w:rsidR="0050208A" w:rsidRDefault="00747432">
            <w:pPr>
              <w:adjustRightInd w:val="0"/>
              <w:snapToGrid w:val="0"/>
              <w:jc w:val="center"/>
              <w:rPr>
                <w:rFonts w:eastAsia="宋体" w:cs="Times New Roman"/>
                <w:szCs w:val="21"/>
              </w:rPr>
            </w:pPr>
            <w:r>
              <w:rPr>
                <w:rFonts w:eastAsia="宋体" w:cs="Times New Roman"/>
                <w:szCs w:val="21"/>
              </w:rPr>
              <w:t>1163</w:t>
            </w:r>
          </w:p>
        </w:tc>
        <w:tc>
          <w:tcPr>
            <w:tcW w:w="870" w:type="pct"/>
            <w:vAlign w:val="center"/>
          </w:tcPr>
          <w:p w14:paraId="66ADD8DD" w14:textId="77777777" w:rsidR="0050208A" w:rsidRDefault="00747432">
            <w:pPr>
              <w:adjustRightInd w:val="0"/>
              <w:snapToGrid w:val="0"/>
              <w:jc w:val="center"/>
              <w:rPr>
                <w:rFonts w:eastAsia="宋体" w:cs="Times New Roman"/>
                <w:szCs w:val="21"/>
              </w:rPr>
            </w:pPr>
            <w:r>
              <w:rPr>
                <w:rFonts w:eastAsia="宋体" w:cs="Times New Roman"/>
                <w:szCs w:val="21"/>
              </w:rPr>
              <w:t>18.01</w:t>
            </w:r>
          </w:p>
        </w:tc>
        <w:tc>
          <w:tcPr>
            <w:tcW w:w="870" w:type="pct"/>
            <w:vAlign w:val="center"/>
          </w:tcPr>
          <w:p w14:paraId="36659690" w14:textId="77777777" w:rsidR="0050208A" w:rsidRDefault="0050208A">
            <w:pPr>
              <w:adjustRightInd w:val="0"/>
              <w:snapToGrid w:val="0"/>
              <w:jc w:val="center"/>
              <w:rPr>
                <w:rFonts w:eastAsia="宋体" w:cs="Times New Roman"/>
                <w:szCs w:val="21"/>
              </w:rPr>
            </w:pPr>
          </w:p>
        </w:tc>
      </w:tr>
      <w:tr w:rsidR="0050208A" w14:paraId="78864CA5" w14:textId="77777777">
        <w:tc>
          <w:tcPr>
            <w:tcW w:w="648" w:type="pct"/>
            <w:vAlign w:val="center"/>
          </w:tcPr>
          <w:p w14:paraId="323B67E9" w14:textId="77777777" w:rsidR="0050208A" w:rsidRDefault="00747432">
            <w:pPr>
              <w:adjustRightInd w:val="0"/>
              <w:snapToGrid w:val="0"/>
              <w:jc w:val="center"/>
              <w:rPr>
                <w:rFonts w:eastAsia="宋体" w:cs="Times New Roman"/>
                <w:szCs w:val="21"/>
              </w:rPr>
            </w:pPr>
            <w:r>
              <w:rPr>
                <w:rFonts w:eastAsia="宋体" w:cs="Times New Roman"/>
                <w:szCs w:val="21"/>
              </w:rPr>
              <w:t>1992</w:t>
            </w:r>
            <w:r>
              <w:rPr>
                <w:rFonts w:eastAsia="宋体" w:cs="Times New Roman"/>
                <w:szCs w:val="21"/>
              </w:rPr>
              <w:t>年</w:t>
            </w:r>
          </w:p>
        </w:tc>
        <w:tc>
          <w:tcPr>
            <w:tcW w:w="871" w:type="pct"/>
            <w:vAlign w:val="center"/>
          </w:tcPr>
          <w:p w14:paraId="2C0E2465" w14:textId="77777777" w:rsidR="0050208A" w:rsidRDefault="00747432">
            <w:pPr>
              <w:adjustRightInd w:val="0"/>
              <w:snapToGrid w:val="0"/>
              <w:jc w:val="center"/>
              <w:rPr>
                <w:rFonts w:eastAsia="宋体" w:cs="Times New Roman"/>
                <w:szCs w:val="21"/>
              </w:rPr>
            </w:pPr>
            <w:r>
              <w:rPr>
                <w:rFonts w:eastAsia="宋体" w:cs="Times New Roman"/>
                <w:szCs w:val="21"/>
              </w:rPr>
              <w:t>2.79</w:t>
            </w:r>
          </w:p>
        </w:tc>
        <w:tc>
          <w:tcPr>
            <w:tcW w:w="870" w:type="pct"/>
            <w:vAlign w:val="center"/>
          </w:tcPr>
          <w:p w14:paraId="35970CDC" w14:textId="77777777" w:rsidR="0050208A" w:rsidRDefault="00747432">
            <w:pPr>
              <w:adjustRightInd w:val="0"/>
              <w:snapToGrid w:val="0"/>
              <w:jc w:val="center"/>
              <w:rPr>
                <w:rFonts w:eastAsia="宋体" w:cs="Times New Roman"/>
                <w:szCs w:val="21"/>
              </w:rPr>
            </w:pPr>
            <w:r>
              <w:rPr>
                <w:rFonts w:eastAsia="宋体" w:cs="Times New Roman"/>
                <w:szCs w:val="21"/>
              </w:rPr>
              <w:t>1456</w:t>
            </w:r>
          </w:p>
        </w:tc>
        <w:tc>
          <w:tcPr>
            <w:tcW w:w="870" w:type="pct"/>
            <w:vAlign w:val="center"/>
          </w:tcPr>
          <w:p w14:paraId="7ED52969" w14:textId="77777777" w:rsidR="0050208A" w:rsidRDefault="00747432">
            <w:pPr>
              <w:adjustRightInd w:val="0"/>
              <w:snapToGrid w:val="0"/>
              <w:jc w:val="center"/>
              <w:rPr>
                <w:rFonts w:eastAsia="宋体" w:cs="Times New Roman"/>
                <w:szCs w:val="21"/>
              </w:rPr>
            </w:pPr>
            <w:r>
              <w:rPr>
                <w:rFonts w:eastAsia="宋体" w:cs="Times New Roman"/>
                <w:szCs w:val="21"/>
              </w:rPr>
              <w:t>1403</w:t>
            </w:r>
          </w:p>
        </w:tc>
        <w:tc>
          <w:tcPr>
            <w:tcW w:w="870" w:type="pct"/>
            <w:vAlign w:val="center"/>
          </w:tcPr>
          <w:p w14:paraId="52A2AB03" w14:textId="77777777" w:rsidR="0050208A" w:rsidRDefault="00747432">
            <w:pPr>
              <w:adjustRightInd w:val="0"/>
              <w:snapToGrid w:val="0"/>
              <w:jc w:val="center"/>
              <w:rPr>
                <w:rFonts w:eastAsia="宋体" w:cs="Times New Roman"/>
                <w:szCs w:val="21"/>
              </w:rPr>
            </w:pPr>
            <w:r>
              <w:rPr>
                <w:rFonts w:eastAsia="宋体" w:cs="Times New Roman"/>
                <w:szCs w:val="21"/>
              </w:rPr>
              <w:t>11.86</w:t>
            </w:r>
          </w:p>
        </w:tc>
        <w:tc>
          <w:tcPr>
            <w:tcW w:w="870" w:type="pct"/>
            <w:vAlign w:val="center"/>
          </w:tcPr>
          <w:p w14:paraId="45877452" w14:textId="77777777" w:rsidR="0050208A" w:rsidRDefault="0050208A">
            <w:pPr>
              <w:adjustRightInd w:val="0"/>
              <w:snapToGrid w:val="0"/>
              <w:jc w:val="center"/>
              <w:rPr>
                <w:rFonts w:eastAsia="宋体" w:cs="Times New Roman"/>
                <w:szCs w:val="21"/>
              </w:rPr>
            </w:pPr>
          </w:p>
        </w:tc>
      </w:tr>
      <w:tr w:rsidR="0050208A" w14:paraId="340F415E" w14:textId="77777777">
        <w:tc>
          <w:tcPr>
            <w:tcW w:w="648" w:type="pct"/>
            <w:vAlign w:val="center"/>
          </w:tcPr>
          <w:p w14:paraId="5337547F" w14:textId="77777777" w:rsidR="0050208A" w:rsidRDefault="00747432">
            <w:pPr>
              <w:adjustRightInd w:val="0"/>
              <w:snapToGrid w:val="0"/>
              <w:jc w:val="center"/>
              <w:rPr>
                <w:rFonts w:eastAsia="宋体" w:cs="Times New Roman"/>
                <w:szCs w:val="21"/>
              </w:rPr>
            </w:pPr>
            <w:r>
              <w:rPr>
                <w:rFonts w:eastAsia="宋体" w:cs="Times New Roman"/>
                <w:szCs w:val="21"/>
              </w:rPr>
              <w:t>1993</w:t>
            </w:r>
            <w:r>
              <w:rPr>
                <w:rFonts w:eastAsia="宋体" w:cs="Times New Roman"/>
                <w:szCs w:val="21"/>
              </w:rPr>
              <w:t>年</w:t>
            </w:r>
          </w:p>
        </w:tc>
        <w:tc>
          <w:tcPr>
            <w:tcW w:w="871" w:type="pct"/>
            <w:vAlign w:val="center"/>
          </w:tcPr>
          <w:p w14:paraId="0CB15E09" w14:textId="77777777" w:rsidR="0050208A" w:rsidRDefault="00747432">
            <w:pPr>
              <w:adjustRightInd w:val="0"/>
              <w:snapToGrid w:val="0"/>
              <w:jc w:val="center"/>
              <w:rPr>
                <w:rFonts w:eastAsia="宋体" w:cs="Times New Roman"/>
                <w:szCs w:val="21"/>
              </w:rPr>
            </w:pPr>
            <w:r>
              <w:rPr>
                <w:rFonts w:eastAsia="宋体" w:cs="Times New Roman"/>
                <w:szCs w:val="21"/>
              </w:rPr>
              <w:t>2.79</w:t>
            </w:r>
          </w:p>
        </w:tc>
        <w:tc>
          <w:tcPr>
            <w:tcW w:w="870" w:type="pct"/>
            <w:vAlign w:val="center"/>
          </w:tcPr>
          <w:p w14:paraId="0B714734" w14:textId="77777777" w:rsidR="0050208A" w:rsidRDefault="00747432">
            <w:pPr>
              <w:adjustRightInd w:val="0"/>
              <w:snapToGrid w:val="0"/>
              <w:jc w:val="center"/>
              <w:rPr>
                <w:rFonts w:eastAsia="宋体" w:cs="Times New Roman"/>
                <w:szCs w:val="21"/>
              </w:rPr>
            </w:pPr>
            <w:r>
              <w:rPr>
                <w:rFonts w:eastAsia="宋体" w:cs="Times New Roman"/>
                <w:szCs w:val="21"/>
              </w:rPr>
              <w:t>1634</w:t>
            </w:r>
          </w:p>
        </w:tc>
        <w:tc>
          <w:tcPr>
            <w:tcW w:w="870" w:type="pct"/>
            <w:vAlign w:val="center"/>
          </w:tcPr>
          <w:p w14:paraId="13C557C1" w14:textId="77777777" w:rsidR="0050208A" w:rsidRDefault="00747432">
            <w:pPr>
              <w:adjustRightInd w:val="0"/>
              <w:snapToGrid w:val="0"/>
              <w:jc w:val="center"/>
              <w:rPr>
                <w:rFonts w:eastAsia="宋体" w:cs="Times New Roman"/>
                <w:szCs w:val="21"/>
              </w:rPr>
            </w:pPr>
            <w:r>
              <w:rPr>
                <w:rFonts w:eastAsia="宋体" w:cs="Times New Roman"/>
                <w:szCs w:val="21"/>
              </w:rPr>
              <w:t>1588</w:t>
            </w:r>
          </w:p>
        </w:tc>
        <w:tc>
          <w:tcPr>
            <w:tcW w:w="870" w:type="pct"/>
            <w:vAlign w:val="center"/>
          </w:tcPr>
          <w:p w14:paraId="14C453FE" w14:textId="77777777" w:rsidR="0050208A" w:rsidRDefault="00747432">
            <w:pPr>
              <w:adjustRightInd w:val="0"/>
              <w:snapToGrid w:val="0"/>
              <w:jc w:val="center"/>
              <w:rPr>
                <w:rFonts w:eastAsia="宋体" w:cs="Times New Roman"/>
                <w:szCs w:val="21"/>
              </w:rPr>
            </w:pPr>
            <w:r>
              <w:rPr>
                <w:rFonts w:eastAsia="宋体" w:cs="Times New Roman"/>
                <w:szCs w:val="21"/>
              </w:rPr>
              <w:t>11.93</w:t>
            </w:r>
          </w:p>
        </w:tc>
        <w:tc>
          <w:tcPr>
            <w:tcW w:w="870" w:type="pct"/>
            <w:vAlign w:val="center"/>
          </w:tcPr>
          <w:p w14:paraId="4AD6F8AF" w14:textId="77777777" w:rsidR="0050208A" w:rsidRDefault="0050208A">
            <w:pPr>
              <w:adjustRightInd w:val="0"/>
              <w:snapToGrid w:val="0"/>
              <w:jc w:val="center"/>
              <w:rPr>
                <w:rFonts w:eastAsia="宋体" w:cs="Times New Roman"/>
                <w:szCs w:val="21"/>
              </w:rPr>
            </w:pPr>
          </w:p>
        </w:tc>
      </w:tr>
      <w:tr w:rsidR="0050208A" w14:paraId="65855DB8" w14:textId="77777777">
        <w:tc>
          <w:tcPr>
            <w:tcW w:w="648" w:type="pct"/>
            <w:vAlign w:val="center"/>
          </w:tcPr>
          <w:p w14:paraId="484B8D49" w14:textId="77777777" w:rsidR="0050208A" w:rsidRDefault="00747432">
            <w:pPr>
              <w:adjustRightInd w:val="0"/>
              <w:snapToGrid w:val="0"/>
              <w:jc w:val="center"/>
              <w:rPr>
                <w:rFonts w:eastAsia="宋体" w:cs="Times New Roman"/>
                <w:szCs w:val="21"/>
              </w:rPr>
            </w:pPr>
            <w:r>
              <w:rPr>
                <w:rFonts w:eastAsia="宋体" w:cs="Times New Roman"/>
                <w:szCs w:val="21"/>
              </w:rPr>
              <w:t>1994</w:t>
            </w:r>
            <w:r>
              <w:rPr>
                <w:rFonts w:eastAsia="宋体" w:cs="Times New Roman"/>
                <w:szCs w:val="21"/>
              </w:rPr>
              <w:t>年</w:t>
            </w:r>
          </w:p>
        </w:tc>
        <w:tc>
          <w:tcPr>
            <w:tcW w:w="871" w:type="pct"/>
            <w:vAlign w:val="center"/>
          </w:tcPr>
          <w:p w14:paraId="15781711" w14:textId="77777777" w:rsidR="0050208A" w:rsidRDefault="00747432">
            <w:pPr>
              <w:adjustRightInd w:val="0"/>
              <w:snapToGrid w:val="0"/>
              <w:jc w:val="center"/>
              <w:rPr>
                <w:rFonts w:eastAsia="宋体" w:cs="Times New Roman"/>
                <w:szCs w:val="21"/>
              </w:rPr>
            </w:pPr>
            <w:r>
              <w:rPr>
                <w:rFonts w:eastAsia="宋体" w:cs="Times New Roman"/>
                <w:szCs w:val="21"/>
              </w:rPr>
              <w:t>3.18</w:t>
            </w:r>
          </w:p>
        </w:tc>
        <w:tc>
          <w:tcPr>
            <w:tcW w:w="870" w:type="pct"/>
            <w:vAlign w:val="center"/>
          </w:tcPr>
          <w:p w14:paraId="3B19B015" w14:textId="77777777" w:rsidR="0050208A" w:rsidRDefault="00747432">
            <w:pPr>
              <w:adjustRightInd w:val="0"/>
              <w:snapToGrid w:val="0"/>
              <w:jc w:val="center"/>
              <w:rPr>
                <w:rFonts w:eastAsia="宋体" w:cs="Times New Roman"/>
                <w:szCs w:val="21"/>
              </w:rPr>
            </w:pPr>
            <w:r>
              <w:rPr>
                <w:rFonts w:eastAsia="宋体" w:cs="Times New Roman"/>
                <w:szCs w:val="21"/>
              </w:rPr>
              <w:t>1870</w:t>
            </w:r>
          </w:p>
        </w:tc>
        <w:tc>
          <w:tcPr>
            <w:tcW w:w="870" w:type="pct"/>
            <w:vAlign w:val="center"/>
          </w:tcPr>
          <w:p w14:paraId="6384E55A" w14:textId="77777777" w:rsidR="0050208A" w:rsidRDefault="00747432">
            <w:pPr>
              <w:adjustRightInd w:val="0"/>
              <w:snapToGrid w:val="0"/>
              <w:jc w:val="center"/>
              <w:rPr>
                <w:rFonts w:eastAsia="宋体" w:cs="Times New Roman"/>
                <w:szCs w:val="21"/>
              </w:rPr>
            </w:pPr>
            <w:r>
              <w:rPr>
                <w:rFonts w:eastAsia="宋体" w:cs="Times New Roman"/>
                <w:szCs w:val="21"/>
              </w:rPr>
              <w:t>1814</w:t>
            </w:r>
          </w:p>
        </w:tc>
        <w:tc>
          <w:tcPr>
            <w:tcW w:w="870" w:type="pct"/>
            <w:vAlign w:val="center"/>
          </w:tcPr>
          <w:p w14:paraId="7C5F91B9" w14:textId="77777777" w:rsidR="0050208A" w:rsidRDefault="00747432">
            <w:pPr>
              <w:adjustRightInd w:val="0"/>
              <w:snapToGrid w:val="0"/>
              <w:jc w:val="center"/>
              <w:rPr>
                <w:rFonts w:eastAsia="宋体" w:cs="Times New Roman"/>
                <w:szCs w:val="21"/>
              </w:rPr>
            </w:pPr>
            <w:r>
              <w:rPr>
                <w:rFonts w:eastAsia="宋体" w:cs="Times New Roman"/>
                <w:szCs w:val="21"/>
              </w:rPr>
              <w:t>13.38</w:t>
            </w:r>
          </w:p>
        </w:tc>
        <w:tc>
          <w:tcPr>
            <w:tcW w:w="870" w:type="pct"/>
            <w:vAlign w:val="center"/>
          </w:tcPr>
          <w:p w14:paraId="796652DA" w14:textId="77777777" w:rsidR="0050208A" w:rsidRDefault="0050208A">
            <w:pPr>
              <w:adjustRightInd w:val="0"/>
              <w:snapToGrid w:val="0"/>
              <w:jc w:val="center"/>
              <w:rPr>
                <w:rFonts w:eastAsia="宋体" w:cs="Times New Roman"/>
                <w:szCs w:val="21"/>
              </w:rPr>
            </w:pPr>
          </w:p>
        </w:tc>
      </w:tr>
      <w:tr w:rsidR="0050208A" w14:paraId="39DB7519" w14:textId="77777777">
        <w:tc>
          <w:tcPr>
            <w:tcW w:w="648" w:type="pct"/>
            <w:vAlign w:val="center"/>
          </w:tcPr>
          <w:p w14:paraId="486944AB" w14:textId="77777777" w:rsidR="0050208A" w:rsidRDefault="00747432">
            <w:pPr>
              <w:adjustRightInd w:val="0"/>
              <w:snapToGrid w:val="0"/>
              <w:jc w:val="center"/>
              <w:rPr>
                <w:rFonts w:eastAsia="宋体" w:cs="Times New Roman"/>
                <w:szCs w:val="21"/>
              </w:rPr>
            </w:pPr>
            <w:r>
              <w:rPr>
                <w:rFonts w:eastAsia="宋体" w:cs="Times New Roman"/>
                <w:szCs w:val="21"/>
              </w:rPr>
              <w:t>1995</w:t>
            </w:r>
            <w:r>
              <w:rPr>
                <w:rFonts w:eastAsia="宋体" w:cs="Times New Roman"/>
                <w:szCs w:val="21"/>
              </w:rPr>
              <w:t>年</w:t>
            </w:r>
          </w:p>
        </w:tc>
        <w:tc>
          <w:tcPr>
            <w:tcW w:w="871" w:type="pct"/>
            <w:vAlign w:val="center"/>
          </w:tcPr>
          <w:p w14:paraId="097C3262" w14:textId="77777777" w:rsidR="0050208A" w:rsidRDefault="00747432">
            <w:pPr>
              <w:adjustRightInd w:val="0"/>
              <w:snapToGrid w:val="0"/>
              <w:jc w:val="center"/>
              <w:rPr>
                <w:rFonts w:eastAsia="宋体" w:cs="Times New Roman"/>
                <w:szCs w:val="21"/>
              </w:rPr>
            </w:pPr>
            <w:r>
              <w:rPr>
                <w:rFonts w:eastAsia="宋体" w:cs="Times New Roman"/>
                <w:szCs w:val="21"/>
              </w:rPr>
              <w:t>2.98</w:t>
            </w:r>
          </w:p>
        </w:tc>
        <w:tc>
          <w:tcPr>
            <w:tcW w:w="870" w:type="pct"/>
            <w:vAlign w:val="center"/>
          </w:tcPr>
          <w:p w14:paraId="7CA5A068" w14:textId="77777777" w:rsidR="0050208A" w:rsidRDefault="00747432">
            <w:pPr>
              <w:adjustRightInd w:val="0"/>
              <w:snapToGrid w:val="0"/>
              <w:jc w:val="center"/>
              <w:rPr>
                <w:rFonts w:eastAsia="宋体" w:cs="Times New Roman"/>
                <w:szCs w:val="21"/>
              </w:rPr>
            </w:pPr>
            <w:r>
              <w:rPr>
                <w:rFonts w:eastAsia="宋体" w:cs="Times New Roman"/>
                <w:szCs w:val="21"/>
              </w:rPr>
              <w:t>2031</w:t>
            </w:r>
          </w:p>
        </w:tc>
        <w:tc>
          <w:tcPr>
            <w:tcW w:w="870" w:type="pct"/>
            <w:vAlign w:val="center"/>
          </w:tcPr>
          <w:p w14:paraId="7907A891" w14:textId="77777777" w:rsidR="0050208A" w:rsidRDefault="00747432">
            <w:pPr>
              <w:adjustRightInd w:val="0"/>
              <w:snapToGrid w:val="0"/>
              <w:jc w:val="center"/>
              <w:rPr>
                <w:rFonts w:eastAsia="宋体" w:cs="Times New Roman"/>
                <w:szCs w:val="21"/>
              </w:rPr>
            </w:pPr>
            <w:r>
              <w:rPr>
                <w:rFonts w:eastAsia="宋体" w:cs="Times New Roman"/>
                <w:szCs w:val="21"/>
              </w:rPr>
              <w:t>1974</w:t>
            </w:r>
          </w:p>
        </w:tc>
        <w:tc>
          <w:tcPr>
            <w:tcW w:w="870" w:type="pct"/>
            <w:vAlign w:val="center"/>
          </w:tcPr>
          <w:p w14:paraId="35DACD5E" w14:textId="77777777" w:rsidR="0050208A" w:rsidRDefault="00747432">
            <w:pPr>
              <w:adjustRightInd w:val="0"/>
              <w:snapToGrid w:val="0"/>
              <w:jc w:val="center"/>
              <w:rPr>
                <w:rFonts w:eastAsia="宋体" w:cs="Times New Roman"/>
                <w:szCs w:val="21"/>
              </w:rPr>
            </w:pPr>
            <w:r>
              <w:rPr>
                <w:rFonts w:eastAsia="宋体" w:cs="Times New Roman"/>
                <w:szCs w:val="21"/>
              </w:rPr>
              <w:t>12.91</w:t>
            </w:r>
          </w:p>
        </w:tc>
        <w:tc>
          <w:tcPr>
            <w:tcW w:w="870" w:type="pct"/>
            <w:vAlign w:val="center"/>
          </w:tcPr>
          <w:p w14:paraId="26057162" w14:textId="77777777" w:rsidR="0050208A" w:rsidRDefault="0050208A">
            <w:pPr>
              <w:adjustRightInd w:val="0"/>
              <w:snapToGrid w:val="0"/>
              <w:jc w:val="center"/>
              <w:rPr>
                <w:rFonts w:eastAsia="宋体" w:cs="Times New Roman"/>
                <w:szCs w:val="21"/>
              </w:rPr>
            </w:pPr>
          </w:p>
        </w:tc>
      </w:tr>
      <w:tr w:rsidR="0050208A" w14:paraId="33A0CCE5" w14:textId="77777777">
        <w:tc>
          <w:tcPr>
            <w:tcW w:w="648" w:type="pct"/>
            <w:vAlign w:val="center"/>
          </w:tcPr>
          <w:p w14:paraId="33281846" w14:textId="77777777" w:rsidR="0050208A" w:rsidRDefault="00747432">
            <w:pPr>
              <w:adjustRightInd w:val="0"/>
              <w:snapToGrid w:val="0"/>
              <w:jc w:val="center"/>
              <w:rPr>
                <w:rFonts w:eastAsia="宋体" w:cs="Times New Roman"/>
                <w:szCs w:val="21"/>
              </w:rPr>
            </w:pPr>
            <w:r>
              <w:rPr>
                <w:rFonts w:eastAsia="宋体" w:cs="Times New Roman"/>
                <w:szCs w:val="21"/>
              </w:rPr>
              <w:t>1996</w:t>
            </w:r>
            <w:r>
              <w:rPr>
                <w:rFonts w:eastAsia="宋体" w:cs="Times New Roman"/>
                <w:szCs w:val="21"/>
              </w:rPr>
              <w:t>年</w:t>
            </w:r>
          </w:p>
        </w:tc>
        <w:tc>
          <w:tcPr>
            <w:tcW w:w="871" w:type="pct"/>
            <w:vAlign w:val="center"/>
          </w:tcPr>
          <w:p w14:paraId="24380741" w14:textId="77777777" w:rsidR="0050208A" w:rsidRDefault="00747432">
            <w:pPr>
              <w:adjustRightInd w:val="0"/>
              <w:snapToGrid w:val="0"/>
              <w:jc w:val="center"/>
              <w:rPr>
                <w:rFonts w:eastAsia="宋体" w:cs="Times New Roman"/>
                <w:szCs w:val="21"/>
              </w:rPr>
            </w:pPr>
            <w:r>
              <w:rPr>
                <w:rFonts w:eastAsia="宋体" w:cs="Times New Roman"/>
                <w:szCs w:val="21"/>
              </w:rPr>
              <w:t>3.01</w:t>
            </w:r>
          </w:p>
        </w:tc>
        <w:tc>
          <w:tcPr>
            <w:tcW w:w="870" w:type="pct"/>
            <w:vAlign w:val="center"/>
          </w:tcPr>
          <w:p w14:paraId="147B0994" w14:textId="77777777" w:rsidR="0050208A" w:rsidRDefault="00747432">
            <w:pPr>
              <w:adjustRightInd w:val="0"/>
              <w:snapToGrid w:val="0"/>
              <w:jc w:val="center"/>
              <w:rPr>
                <w:rFonts w:eastAsia="宋体" w:cs="Times New Roman"/>
                <w:szCs w:val="21"/>
              </w:rPr>
            </w:pPr>
            <w:r>
              <w:rPr>
                <w:rFonts w:eastAsia="宋体" w:cs="Times New Roman"/>
                <w:szCs w:val="21"/>
              </w:rPr>
              <w:t>2126</w:t>
            </w:r>
          </w:p>
        </w:tc>
        <w:tc>
          <w:tcPr>
            <w:tcW w:w="870" w:type="pct"/>
            <w:vAlign w:val="center"/>
          </w:tcPr>
          <w:p w14:paraId="4F2B38C0" w14:textId="77777777" w:rsidR="0050208A" w:rsidRDefault="00747432">
            <w:pPr>
              <w:adjustRightInd w:val="0"/>
              <w:snapToGrid w:val="0"/>
              <w:jc w:val="center"/>
              <w:rPr>
                <w:rFonts w:eastAsia="宋体" w:cs="Times New Roman"/>
                <w:szCs w:val="21"/>
              </w:rPr>
            </w:pPr>
            <w:r>
              <w:rPr>
                <w:rFonts w:eastAsia="宋体" w:cs="Times New Roman"/>
                <w:szCs w:val="21"/>
              </w:rPr>
              <w:t>2068</w:t>
            </w:r>
          </w:p>
        </w:tc>
        <w:tc>
          <w:tcPr>
            <w:tcW w:w="870" w:type="pct"/>
            <w:vAlign w:val="center"/>
          </w:tcPr>
          <w:p w14:paraId="482CEA40" w14:textId="77777777" w:rsidR="0050208A" w:rsidRDefault="00747432">
            <w:pPr>
              <w:adjustRightInd w:val="0"/>
              <w:snapToGrid w:val="0"/>
              <w:jc w:val="center"/>
              <w:rPr>
                <w:rFonts w:eastAsia="宋体" w:cs="Times New Roman"/>
                <w:szCs w:val="21"/>
              </w:rPr>
            </w:pPr>
            <w:r>
              <w:rPr>
                <w:rFonts w:eastAsia="宋体" w:cs="Times New Roman"/>
                <w:szCs w:val="21"/>
              </w:rPr>
              <w:t>11.66</w:t>
            </w:r>
          </w:p>
        </w:tc>
        <w:tc>
          <w:tcPr>
            <w:tcW w:w="870" w:type="pct"/>
            <w:vAlign w:val="center"/>
          </w:tcPr>
          <w:p w14:paraId="7E23848B" w14:textId="77777777" w:rsidR="0050208A" w:rsidRDefault="0050208A">
            <w:pPr>
              <w:adjustRightInd w:val="0"/>
              <w:snapToGrid w:val="0"/>
              <w:jc w:val="center"/>
              <w:rPr>
                <w:rFonts w:eastAsia="宋体" w:cs="Times New Roman"/>
                <w:szCs w:val="21"/>
              </w:rPr>
            </w:pPr>
          </w:p>
        </w:tc>
      </w:tr>
      <w:tr w:rsidR="0050208A" w14:paraId="10A52F09" w14:textId="77777777">
        <w:tc>
          <w:tcPr>
            <w:tcW w:w="648" w:type="pct"/>
            <w:vAlign w:val="center"/>
          </w:tcPr>
          <w:p w14:paraId="3AE14588" w14:textId="77777777" w:rsidR="0050208A" w:rsidRDefault="00747432">
            <w:pPr>
              <w:adjustRightInd w:val="0"/>
              <w:snapToGrid w:val="0"/>
              <w:jc w:val="center"/>
              <w:rPr>
                <w:rFonts w:eastAsia="宋体" w:cs="Times New Roman"/>
                <w:szCs w:val="21"/>
              </w:rPr>
            </w:pPr>
            <w:r>
              <w:rPr>
                <w:rFonts w:eastAsia="宋体" w:cs="Times New Roman"/>
                <w:szCs w:val="21"/>
              </w:rPr>
              <w:t>1997</w:t>
            </w:r>
            <w:r>
              <w:rPr>
                <w:rFonts w:eastAsia="宋体" w:cs="Times New Roman"/>
                <w:szCs w:val="21"/>
              </w:rPr>
              <w:t>年</w:t>
            </w:r>
          </w:p>
        </w:tc>
        <w:tc>
          <w:tcPr>
            <w:tcW w:w="871" w:type="pct"/>
            <w:vAlign w:val="center"/>
          </w:tcPr>
          <w:p w14:paraId="6F355229" w14:textId="77777777" w:rsidR="0050208A" w:rsidRDefault="00747432">
            <w:pPr>
              <w:adjustRightInd w:val="0"/>
              <w:snapToGrid w:val="0"/>
              <w:jc w:val="center"/>
              <w:rPr>
                <w:rFonts w:eastAsia="宋体" w:cs="Times New Roman"/>
                <w:szCs w:val="21"/>
              </w:rPr>
            </w:pPr>
            <w:r>
              <w:rPr>
                <w:rFonts w:eastAsia="宋体" w:cs="Times New Roman"/>
                <w:szCs w:val="21"/>
              </w:rPr>
              <w:t>3.75</w:t>
            </w:r>
          </w:p>
        </w:tc>
        <w:tc>
          <w:tcPr>
            <w:tcW w:w="870" w:type="pct"/>
            <w:vAlign w:val="center"/>
          </w:tcPr>
          <w:p w14:paraId="6B9DF457" w14:textId="77777777" w:rsidR="0050208A" w:rsidRDefault="00747432">
            <w:pPr>
              <w:adjustRightInd w:val="0"/>
              <w:snapToGrid w:val="0"/>
              <w:jc w:val="center"/>
              <w:rPr>
                <w:rFonts w:eastAsia="宋体" w:cs="Times New Roman"/>
                <w:szCs w:val="21"/>
              </w:rPr>
            </w:pPr>
            <w:r>
              <w:rPr>
                <w:rFonts w:eastAsia="宋体" w:cs="Times New Roman"/>
                <w:szCs w:val="21"/>
              </w:rPr>
              <w:t>2328</w:t>
            </w:r>
          </w:p>
        </w:tc>
        <w:tc>
          <w:tcPr>
            <w:tcW w:w="870" w:type="pct"/>
            <w:vAlign w:val="center"/>
          </w:tcPr>
          <w:p w14:paraId="25B39AC7" w14:textId="77777777" w:rsidR="0050208A" w:rsidRDefault="00747432">
            <w:pPr>
              <w:adjustRightInd w:val="0"/>
              <w:snapToGrid w:val="0"/>
              <w:jc w:val="center"/>
              <w:rPr>
                <w:rFonts w:eastAsia="宋体" w:cs="Times New Roman"/>
                <w:szCs w:val="21"/>
              </w:rPr>
            </w:pPr>
            <w:r>
              <w:rPr>
                <w:rFonts w:eastAsia="宋体" w:cs="Times New Roman"/>
                <w:szCs w:val="21"/>
              </w:rPr>
              <w:t>2258</w:t>
            </w:r>
          </w:p>
        </w:tc>
        <w:tc>
          <w:tcPr>
            <w:tcW w:w="870" w:type="pct"/>
            <w:vAlign w:val="center"/>
          </w:tcPr>
          <w:p w14:paraId="764590CB" w14:textId="77777777" w:rsidR="0050208A" w:rsidRDefault="00747432">
            <w:pPr>
              <w:adjustRightInd w:val="0"/>
              <w:snapToGrid w:val="0"/>
              <w:jc w:val="center"/>
              <w:rPr>
                <w:rFonts w:eastAsia="宋体" w:cs="Times New Roman"/>
                <w:szCs w:val="21"/>
              </w:rPr>
            </w:pPr>
            <w:r>
              <w:rPr>
                <w:rFonts w:eastAsia="宋体" w:cs="Times New Roman"/>
                <w:szCs w:val="21"/>
              </w:rPr>
              <w:t>13.68</w:t>
            </w:r>
          </w:p>
        </w:tc>
        <w:tc>
          <w:tcPr>
            <w:tcW w:w="870" w:type="pct"/>
            <w:vAlign w:val="center"/>
          </w:tcPr>
          <w:p w14:paraId="65D0A70B" w14:textId="77777777" w:rsidR="0050208A" w:rsidRDefault="0050208A">
            <w:pPr>
              <w:adjustRightInd w:val="0"/>
              <w:snapToGrid w:val="0"/>
              <w:jc w:val="center"/>
              <w:rPr>
                <w:rFonts w:eastAsia="宋体" w:cs="Times New Roman"/>
                <w:szCs w:val="21"/>
              </w:rPr>
            </w:pPr>
          </w:p>
        </w:tc>
      </w:tr>
      <w:tr w:rsidR="0050208A" w14:paraId="4C284E65" w14:textId="77777777">
        <w:tc>
          <w:tcPr>
            <w:tcW w:w="648" w:type="pct"/>
            <w:vAlign w:val="center"/>
          </w:tcPr>
          <w:p w14:paraId="2C0A1E2C" w14:textId="77777777" w:rsidR="0050208A" w:rsidRDefault="00747432">
            <w:pPr>
              <w:adjustRightInd w:val="0"/>
              <w:snapToGrid w:val="0"/>
              <w:jc w:val="center"/>
              <w:rPr>
                <w:rFonts w:eastAsia="宋体" w:cs="Times New Roman"/>
                <w:szCs w:val="21"/>
              </w:rPr>
            </w:pPr>
            <w:r>
              <w:rPr>
                <w:rFonts w:eastAsia="宋体" w:cs="Times New Roman"/>
                <w:szCs w:val="21"/>
              </w:rPr>
              <w:t>1998</w:t>
            </w:r>
            <w:r>
              <w:rPr>
                <w:rFonts w:eastAsia="宋体" w:cs="Times New Roman"/>
                <w:szCs w:val="21"/>
              </w:rPr>
              <w:t>年</w:t>
            </w:r>
          </w:p>
        </w:tc>
        <w:tc>
          <w:tcPr>
            <w:tcW w:w="871" w:type="pct"/>
            <w:vAlign w:val="center"/>
          </w:tcPr>
          <w:p w14:paraId="1B3456C7" w14:textId="77777777" w:rsidR="0050208A" w:rsidRDefault="00747432">
            <w:pPr>
              <w:adjustRightInd w:val="0"/>
              <w:snapToGrid w:val="0"/>
              <w:jc w:val="center"/>
              <w:rPr>
                <w:rFonts w:eastAsia="宋体" w:cs="Times New Roman"/>
                <w:szCs w:val="21"/>
              </w:rPr>
            </w:pPr>
            <w:r>
              <w:rPr>
                <w:rFonts w:eastAsia="宋体" w:cs="Times New Roman"/>
                <w:szCs w:val="21"/>
              </w:rPr>
              <w:t>3.93</w:t>
            </w:r>
          </w:p>
        </w:tc>
        <w:tc>
          <w:tcPr>
            <w:tcW w:w="870" w:type="pct"/>
            <w:vAlign w:val="center"/>
          </w:tcPr>
          <w:p w14:paraId="41F1CD23" w14:textId="77777777" w:rsidR="0050208A" w:rsidRDefault="00747432">
            <w:pPr>
              <w:adjustRightInd w:val="0"/>
              <w:snapToGrid w:val="0"/>
              <w:jc w:val="center"/>
              <w:rPr>
                <w:rFonts w:eastAsia="宋体" w:cs="Times New Roman"/>
                <w:szCs w:val="21"/>
              </w:rPr>
            </w:pPr>
            <w:r>
              <w:rPr>
                <w:rFonts w:eastAsia="宋体" w:cs="Times New Roman"/>
                <w:szCs w:val="21"/>
              </w:rPr>
              <w:t>2551</w:t>
            </w:r>
          </w:p>
        </w:tc>
        <w:tc>
          <w:tcPr>
            <w:tcW w:w="870" w:type="pct"/>
            <w:vAlign w:val="center"/>
          </w:tcPr>
          <w:p w14:paraId="74577E12" w14:textId="77777777" w:rsidR="0050208A" w:rsidRDefault="00747432">
            <w:pPr>
              <w:adjustRightInd w:val="0"/>
              <w:snapToGrid w:val="0"/>
              <w:jc w:val="center"/>
              <w:rPr>
                <w:rFonts w:eastAsia="宋体" w:cs="Times New Roman"/>
                <w:szCs w:val="21"/>
              </w:rPr>
            </w:pPr>
            <w:r>
              <w:rPr>
                <w:rFonts w:eastAsia="宋体" w:cs="Times New Roman"/>
                <w:szCs w:val="21"/>
              </w:rPr>
              <w:t>2467</w:t>
            </w:r>
          </w:p>
        </w:tc>
        <w:tc>
          <w:tcPr>
            <w:tcW w:w="870" w:type="pct"/>
            <w:vAlign w:val="center"/>
          </w:tcPr>
          <w:p w14:paraId="5B8C67E2" w14:textId="77777777" w:rsidR="0050208A" w:rsidRDefault="00747432">
            <w:pPr>
              <w:adjustRightInd w:val="0"/>
              <w:snapToGrid w:val="0"/>
              <w:jc w:val="center"/>
              <w:rPr>
                <w:rFonts w:eastAsia="宋体" w:cs="Times New Roman"/>
                <w:szCs w:val="21"/>
              </w:rPr>
            </w:pPr>
            <w:r>
              <w:rPr>
                <w:rFonts w:eastAsia="宋体" w:cs="Times New Roman"/>
                <w:szCs w:val="21"/>
              </w:rPr>
              <w:t>16.93</w:t>
            </w:r>
          </w:p>
        </w:tc>
        <w:tc>
          <w:tcPr>
            <w:tcW w:w="870" w:type="pct"/>
            <w:vAlign w:val="center"/>
          </w:tcPr>
          <w:p w14:paraId="347A1FF2" w14:textId="77777777" w:rsidR="0050208A" w:rsidRDefault="0050208A">
            <w:pPr>
              <w:adjustRightInd w:val="0"/>
              <w:snapToGrid w:val="0"/>
              <w:jc w:val="center"/>
              <w:rPr>
                <w:rFonts w:eastAsia="宋体" w:cs="Times New Roman"/>
                <w:szCs w:val="21"/>
              </w:rPr>
            </w:pPr>
          </w:p>
        </w:tc>
      </w:tr>
      <w:tr w:rsidR="0050208A" w14:paraId="0452FA4C" w14:textId="77777777">
        <w:tc>
          <w:tcPr>
            <w:tcW w:w="648" w:type="pct"/>
            <w:vAlign w:val="center"/>
          </w:tcPr>
          <w:p w14:paraId="41545D78" w14:textId="77777777" w:rsidR="0050208A" w:rsidRDefault="00747432">
            <w:pPr>
              <w:adjustRightInd w:val="0"/>
              <w:snapToGrid w:val="0"/>
              <w:jc w:val="center"/>
              <w:rPr>
                <w:rFonts w:eastAsia="宋体" w:cs="Times New Roman"/>
                <w:szCs w:val="21"/>
              </w:rPr>
            </w:pPr>
            <w:r>
              <w:rPr>
                <w:rFonts w:eastAsia="宋体" w:cs="Times New Roman"/>
                <w:szCs w:val="21"/>
              </w:rPr>
              <w:t>1999</w:t>
            </w:r>
            <w:r>
              <w:rPr>
                <w:rFonts w:eastAsia="宋体" w:cs="Times New Roman"/>
                <w:szCs w:val="21"/>
              </w:rPr>
              <w:t>年</w:t>
            </w:r>
          </w:p>
        </w:tc>
        <w:tc>
          <w:tcPr>
            <w:tcW w:w="871" w:type="pct"/>
            <w:vAlign w:val="center"/>
          </w:tcPr>
          <w:p w14:paraId="5C92AA32" w14:textId="77777777" w:rsidR="0050208A" w:rsidRDefault="00747432">
            <w:pPr>
              <w:adjustRightInd w:val="0"/>
              <w:snapToGrid w:val="0"/>
              <w:jc w:val="center"/>
              <w:rPr>
                <w:rFonts w:eastAsia="宋体" w:cs="Times New Roman"/>
                <w:szCs w:val="21"/>
              </w:rPr>
            </w:pPr>
            <w:r>
              <w:rPr>
                <w:rFonts w:eastAsia="宋体" w:cs="Times New Roman"/>
                <w:szCs w:val="21"/>
              </w:rPr>
              <w:t>4.40</w:t>
            </w:r>
          </w:p>
        </w:tc>
        <w:tc>
          <w:tcPr>
            <w:tcW w:w="870" w:type="pct"/>
            <w:vAlign w:val="center"/>
          </w:tcPr>
          <w:p w14:paraId="019825B2" w14:textId="77777777" w:rsidR="0050208A" w:rsidRDefault="00747432">
            <w:pPr>
              <w:adjustRightInd w:val="0"/>
              <w:snapToGrid w:val="0"/>
              <w:jc w:val="center"/>
              <w:rPr>
                <w:rFonts w:eastAsia="宋体" w:cs="Times New Roman"/>
                <w:szCs w:val="21"/>
              </w:rPr>
            </w:pPr>
            <w:r>
              <w:rPr>
                <w:rFonts w:eastAsia="宋体" w:cs="Times New Roman"/>
                <w:szCs w:val="21"/>
              </w:rPr>
              <w:t>2884</w:t>
            </w:r>
          </w:p>
        </w:tc>
        <w:tc>
          <w:tcPr>
            <w:tcW w:w="870" w:type="pct"/>
            <w:vAlign w:val="center"/>
          </w:tcPr>
          <w:p w14:paraId="44EAD5DC" w14:textId="77777777" w:rsidR="0050208A" w:rsidRDefault="00747432">
            <w:pPr>
              <w:adjustRightInd w:val="0"/>
              <w:snapToGrid w:val="0"/>
              <w:jc w:val="center"/>
              <w:rPr>
                <w:rFonts w:eastAsia="宋体" w:cs="Times New Roman"/>
                <w:szCs w:val="21"/>
              </w:rPr>
            </w:pPr>
            <w:r>
              <w:rPr>
                <w:rFonts w:eastAsia="宋体" w:cs="Times New Roman"/>
                <w:szCs w:val="21"/>
              </w:rPr>
              <w:t>2781</w:t>
            </w:r>
          </w:p>
        </w:tc>
        <w:tc>
          <w:tcPr>
            <w:tcW w:w="870" w:type="pct"/>
            <w:vAlign w:val="center"/>
          </w:tcPr>
          <w:p w14:paraId="001B3B9C" w14:textId="77777777" w:rsidR="0050208A" w:rsidRDefault="00747432">
            <w:pPr>
              <w:adjustRightInd w:val="0"/>
              <w:snapToGrid w:val="0"/>
              <w:jc w:val="center"/>
              <w:rPr>
                <w:rFonts w:eastAsia="宋体" w:cs="Times New Roman"/>
                <w:szCs w:val="21"/>
              </w:rPr>
            </w:pPr>
            <w:r>
              <w:rPr>
                <w:rFonts w:eastAsia="宋体" w:cs="Times New Roman"/>
                <w:szCs w:val="21"/>
              </w:rPr>
              <w:t>21.72</w:t>
            </w:r>
          </w:p>
        </w:tc>
        <w:tc>
          <w:tcPr>
            <w:tcW w:w="870" w:type="pct"/>
            <w:vAlign w:val="center"/>
          </w:tcPr>
          <w:p w14:paraId="2FCA70B7" w14:textId="77777777" w:rsidR="0050208A" w:rsidRDefault="0050208A">
            <w:pPr>
              <w:adjustRightInd w:val="0"/>
              <w:snapToGrid w:val="0"/>
              <w:jc w:val="center"/>
              <w:rPr>
                <w:rFonts w:eastAsia="宋体" w:cs="Times New Roman"/>
                <w:szCs w:val="21"/>
              </w:rPr>
            </w:pPr>
          </w:p>
        </w:tc>
      </w:tr>
      <w:tr w:rsidR="0050208A" w14:paraId="5D5F1D3B" w14:textId="77777777">
        <w:tc>
          <w:tcPr>
            <w:tcW w:w="648" w:type="pct"/>
            <w:vAlign w:val="center"/>
          </w:tcPr>
          <w:p w14:paraId="7E58E0FD" w14:textId="77777777" w:rsidR="0050208A" w:rsidRDefault="00747432">
            <w:pPr>
              <w:adjustRightInd w:val="0"/>
              <w:snapToGrid w:val="0"/>
              <w:jc w:val="center"/>
              <w:rPr>
                <w:rFonts w:eastAsia="宋体" w:cs="Times New Roman"/>
                <w:szCs w:val="21"/>
              </w:rPr>
            </w:pPr>
            <w:r>
              <w:rPr>
                <w:rFonts w:eastAsia="宋体" w:cs="Times New Roman"/>
                <w:szCs w:val="21"/>
              </w:rPr>
              <w:t>2000</w:t>
            </w:r>
            <w:r>
              <w:rPr>
                <w:rFonts w:eastAsia="宋体" w:cs="Times New Roman"/>
                <w:szCs w:val="21"/>
              </w:rPr>
              <w:t>年</w:t>
            </w:r>
          </w:p>
        </w:tc>
        <w:tc>
          <w:tcPr>
            <w:tcW w:w="871" w:type="pct"/>
            <w:vAlign w:val="center"/>
          </w:tcPr>
          <w:p w14:paraId="32BC50A2" w14:textId="77777777" w:rsidR="0050208A" w:rsidRDefault="00747432">
            <w:pPr>
              <w:adjustRightInd w:val="0"/>
              <w:snapToGrid w:val="0"/>
              <w:jc w:val="center"/>
              <w:rPr>
                <w:rFonts w:eastAsia="宋体" w:cs="Times New Roman"/>
                <w:szCs w:val="21"/>
              </w:rPr>
            </w:pPr>
            <w:r>
              <w:rPr>
                <w:rFonts w:eastAsia="宋体" w:cs="Times New Roman"/>
                <w:szCs w:val="21"/>
              </w:rPr>
              <w:t>6.32</w:t>
            </w:r>
          </w:p>
        </w:tc>
        <w:tc>
          <w:tcPr>
            <w:tcW w:w="870" w:type="pct"/>
            <w:vAlign w:val="center"/>
          </w:tcPr>
          <w:p w14:paraId="7D6E211A" w14:textId="77777777" w:rsidR="0050208A" w:rsidRDefault="00747432">
            <w:pPr>
              <w:adjustRightInd w:val="0"/>
              <w:snapToGrid w:val="0"/>
              <w:jc w:val="center"/>
              <w:rPr>
                <w:rFonts w:eastAsia="宋体" w:cs="Times New Roman"/>
                <w:szCs w:val="21"/>
              </w:rPr>
            </w:pPr>
            <w:r>
              <w:rPr>
                <w:rFonts w:eastAsia="宋体" w:cs="Times New Roman"/>
                <w:szCs w:val="21"/>
              </w:rPr>
              <w:t>3175</w:t>
            </w:r>
          </w:p>
        </w:tc>
        <w:tc>
          <w:tcPr>
            <w:tcW w:w="870" w:type="pct"/>
            <w:vAlign w:val="center"/>
          </w:tcPr>
          <w:p w14:paraId="04F8E2E0" w14:textId="77777777" w:rsidR="0050208A" w:rsidRDefault="00747432">
            <w:pPr>
              <w:adjustRightInd w:val="0"/>
              <w:snapToGrid w:val="0"/>
              <w:jc w:val="center"/>
              <w:rPr>
                <w:rFonts w:eastAsia="宋体" w:cs="Times New Roman"/>
                <w:szCs w:val="21"/>
              </w:rPr>
            </w:pPr>
            <w:r>
              <w:rPr>
                <w:rFonts w:eastAsia="宋体" w:cs="Times New Roman"/>
                <w:szCs w:val="21"/>
              </w:rPr>
              <w:t>2958</w:t>
            </w:r>
          </w:p>
        </w:tc>
        <w:tc>
          <w:tcPr>
            <w:tcW w:w="870" w:type="pct"/>
            <w:vAlign w:val="center"/>
          </w:tcPr>
          <w:p w14:paraId="5B246BBD" w14:textId="77777777" w:rsidR="0050208A" w:rsidRDefault="00747432">
            <w:pPr>
              <w:adjustRightInd w:val="0"/>
              <w:snapToGrid w:val="0"/>
              <w:jc w:val="center"/>
              <w:rPr>
                <w:rFonts w:eastAsia="宋体" w:cs="Times New Roman"/>
                <w:szCs w:val="21"/>
              </w:rPr>
            </w:pPr>
            <w:r>
              <w:rPr>
                <w:rFonts w:eastAsia="宋体" w:cs="Times New Roman"/>
                <w:szCs w:val="21"/>
              </w:rPr>
              <w:t>126.3</w:t>
            </w:r>
          </w:p>
        </w:tc>
        <w:tc>
          <w:tcPr>
            <w:tcW w:w="870" w:type="pct"/>
            <w:vAlign w:val="center"/>
          </w:tcPr>
          <w:p w14:paraId="1F460CA0" w14:textId="77777777" w:rsidR="0050208A" w:rsidRDefault="0050208A">
            <w:pPr>
              <w:adjustRightInd w:val="0"/>
              <w:snapToGrid w:val="0"/>
              <w:jc w:val="center"/>
              <w:rPr>
                <w:rFonts w:eastAsia="宋体" w:cs="Times New Roman"/>
                <w:szCs w:val="21"/>
              </w:rPr>
            </w:pPr>
          </w:p>
        </w:tc>
      </w:tr>
      <w:tr w:rsidR="0050208A" w14:paraId="1FBD76E5" w14:textId="77777777">
        <w:tc>
          <w:tcPr>
            <w:tcW w:w="648" w:type="pct"/>
            <w:vAlign w:val="center"/>
          </w:tcPr>
          <w:p w14:paraId="24F148BC" w14:textId="77777777" w:rsidR="0050208A" w:rsidRDefault="00747432">
            <w:pPr>
              <w:adjustRightInd w:val="0"/>
              <w:snapToGrid w:val="0"/>
              <w:jc w:val="center"/>
              <w:rPr>
                <w:rFonts w:eastAsia="宋体" w:cs="Times New Roman"/>
                <w:szCs w:val="21"/>
              </w:rPr>
            </w:pPr>
            <w:r>
              <w:rPr>
                <w:rFonts w:eastAsia="宋体" w:cs="Times New Roman"/>
                <w:szCs w:val="21"/>
              </w:rPr>
              <w:t>2001</w:t>
            </w:r>
            <w:r>
              <w:rPr>
                <w:rFonts w:eastAsia="宋体" w:cs="Times New Roman"/>
                <w:szCs w:val="21"/>
              </w:rPr>
              <w:t>年</w:t>
            </w:r>
          </w:p>
        </w:tc>
        <w:tc>
          <w:tcPr>
            <w:tcW w:w="871" w:type="pct"/>
            <w:vAlign w:val="center"/>
          </w:tcPr>
          <w:p w14:paraId="57802824" w14:textId="77777777" w:rsidR="0050208A" w:rsidRDefault="00747432">
            <w:pPr>
              <w:adjustRightInd w:val="0"/>
              <w:snapToGrid w:val="0"/>
              <w:jc w:val="center"/>
              <w:rPr>
                <w:rFonts w:eastAsia="宋体" w:cs="Times New Roman"/>
                <w:szCs w:val="21"/>
              </w:rPr>
            </w:pPr>
            <w:r>
              <w:rPr>
                <w:rFonts w:eastAsia="宋体" w:cs="Times New Roman"/>
                <w:szCs w:val="21"/>
              </w:rPr>
              <w:t>6.81</w:t>
            </w:r>
          </w:p>
        </w:tc>
        <w:tc>
          <w:tcPr>
            <w:tcW w:w="870" w:type="pct"/>
            <w:vAlign w:val="center"/>
          </w:tcPr>
          <w:p w14:paraId="6A90D0BB" w14:textId="77777777" w:rsidR="0050208A" w:rsidRDefault="00747432">
            <w:pPr>
              <w:adjustRightInd w:val="0"/>
              <w:snapToGrid w:val="0"/>
              <w:jc w:val="center"/>
              <w:rPr>
                <w:rFonts w:eastAsia="宋体" w:cs="Times New Roman"/>
                <w:szCs w:val="21"/>
              </w:rPr>
            </w:pPr>
            <w:r>
              <w:rPr>
                <w:rFonts w:eastAsia="宋体" w:cs="Times New Roman"/>
                <w:szCs w:val="21"/>
              </w:rPr>
              <w:t>3520</w:t>
            </w:r>
          </w:p>
        </w:tc>
        <w:tc>
          <w:tcPr>
            <w:tcW w:w="870" w:type="pct"/>
            <w:vAlign w:val="center"/>
          </w:tcPr>
          <w:p w14:paraId="50A4861A" w14:textId="77777777" w:rsidR="0050208A" w:rsidRDefault="00747432">
            <w:pPr>
              <w:adjustRightInd w:val="0"/>
              <w:snapToGrid w:val="0"/>
              <w:jc w:val="center"/>
              <w:rPr>
                <w:rFonts w:eastAsia="宋体" w:cs="Times New Roman"/>
                <w:szCs w:val="21"/>
              </w:rPr>
            </w:pPr>
            <w:r>
              <w:rPr>
                <w:rFonts w:eastAsia="宋体" w:cs="Times New Roman"/>
                <w:szCs w:val="21"/>
              </w:rPr>
              <w:t>3263</w:t>
            </w:r>
          </w:p>
        </w:tc>
        <w:tc>
          <w:tcPr>
            <w:tcW w:w="870" w:type="pct"/>
            <w:vAlign w:val="center"/>
          </w:tcPr>
          <w:p w14:paraId="52B96A10" w14:textId="77777777" w:rsidR="0050208A" w:rsidRDefault="00747432">
            <w:pPr>
              <w:adjustRightInd w:val="0"/>
              <w:snapToGrid w:val="0"/>
              <w:jc w:val="center"/>
              <w:rPr>
                <w:rFonts w:eastAsia="宋体" w:cs="Times New Roman"/>
                <w:szCs w:val="21"/>
              </w:rPr>
            </w:pPr>
            <w:r>
              <w:rPr>
                <w:rFonts w:eastAsia="宋体" w:cs="Times New Roman"/>
                <w:szCs w:val="21"/>
              </w:rPr>
              <w:t>152.5</w:t>
            </w:r>
          </w:p>
        </w:tc>
        <w:tc>
          <w:tcPr>
            <w:tcW w:w="870" w:type="pct"/>
            <w:vAlign w:val="center"/>
          </w:tcPr>
          <w:p w14:paraId="2E26C0C1" w14:textId="77777777" w:rsidR="0050208A" w:rsidRDefault="0050208A">
            <w:pPr>
              <w:adjustRightInd w:val="0"/>
              <w:snapToGrid w:val="0"/>
              <w:jc w:val="center"/>
              <w:rPr>
                <w:rFonts w:eastAsia="宋体" w:cs="Times New Roman"/>
                <w:szCs w:val="21"/>
              </w:rPr>
            </w:pPr>
          </w:p>
        </w:tc>
      </w:tr>
      <w:tr w:rsidR="0050208A" w14:paraId="0F83B0E2" w14:textId="77777777">
        <w:tc>
          <w:tcPr>
            <w:tcW w:w="648" w:type="pct"/>
            <w:vAlign w:val="center"/>
          </w:tcPr>
          <w:p w14:paraId="4286ED4F" w14:textId="77777777" w:rsidR="0050208A" w:rsidRDefault="00747432">
            <w:pPr>
              <w:adjustRightInd w:val="0"/>
              <w:snapToGrid w:val="0"/>
              <w:jc w:val="center"/>
              <w:rPr>
                <w:rFonts w:eastAsia="宋体" w:cs="Times New Roman"/>
                <w:szCs w:val="21"/>
              </w:rPr>
            </w:pPr>
            <w:r>
              <w:rPr>
                <w:rFonts w:eastAsia="宋体" w:cs="Times New Roman"/>
                <w:szCs w:val="21"/>
              </w:rPr>
              <w:t>2002</w:t>
            </w:r>
            <w:r>
              <w:rPr>
                <w:rFonts w:eastAsia="宋体" w:cs="Times New Roman"/>
                <w:szCs w:val="21"/>
              </w:rPr>
              <w:t>年</w:t>
            </w:r>
          </w:p>
        </w:tc>
        <w:tc>
          <w:tcPr>
            <w:tcW w:w="871" w:type="pct"/>
            <w:vAlign w:val="center"/>
          </w:tcPr>
          <w:p w14:paraId="4D4AB96E" w14:textId="77777777" w:rsidR="0050208A" w:rsidRDefault="00747432">
            <w:pPr>
              <w:adjustRightInd w:val="0"/>
              <w:snapToGrid w:val="0"/>
              <w:jc w:val="center"/>
              <w:rPr>
                <w:rFonts w:eastAsia="宋体" w:cs="Times New Roman"/>
                <w:szCs w:val="21"/>
              </w:rPr>
            </w:pPr>
            <w:r>
              <w:rPr>
                <w:rFonts w:eastAsia="宋体" w:cs="Times New Roman"/>
                <w:szCs w:val="21"/>
              </w:rPr>
              <w:t>8.53</w:t>
            </w:r>
          </w:p>
        </w:tc>
        <w:tc>
          <w:tcPr>
            <w:tcW w:w="870" w:type="pct"/>
            <w:vAlign w:val="center"/>
          </w:tcPr>
          <w:p w14:paraId="46B8809C" w14:textId="77777777" w:rsidR="0050208A" w:rsidRDefault="00747432">
            <w:pPr>
              <w:adjustRightInd w:val="0"/>
              <w:snapToGrid w:val="0"/>
              <w:jc w:val="center"/>
              <w:rPr>
                <w:rFonts w:eastAsia="宋体" w:cs="Times New Roman"/>
                <w:szCs w:val="21"/>
              </w:rPr>
            </w:pPr>
            <w:r>
              <w:rPr>
                <w:rFonts w:eastAsia="宋体" w:cs="Times New Roman"/>
                <w:szCs w:val="21"/>
              </w:rPr>
              <w:t>3890</w:t>
            </w:r>
          </w:p>
        </w:tc>
        <w:tc>
          <w:tcPr>
            <w:tcW w:w="870" w:type="pct"/>
            <w:vAlign w:val="center"/>
          </w:tcPr>
          <w:p w14:paraId="2F2ABDBC" w14:textId="77777777" w:rsidR="0050208A" w:rsidRDefault="00747432">
            <w:pPr>
              <w:adjustRightInd w:val="0"/>
              <w:snapToGrid w:val="0"/>
              <w:jc w:val="center"/>
              <w:rPr>
                <w:rFonts w:eastAsia="宋体" w:cs="Times New Roman"/>
                <w:szCs w:val="21"/>
              </w:rPr>
            </w:pPr>
            <w:r>
              <w:rPr>
                <w:rFonts w:eastAsia="宋体" w:cs="Times New Roman"/>
                <w:szCs w:val="21"/>
              </w:rPr>
              <w:t>3487</w:t>
            </w:r>
          </w:p>
        </w:tc>
        <w:tc>
          <w:tcPr>
            <w:tcW w:w="870" w:type="pct"/>
            <w:vAlign w:val="center"/>
          </w:tcPr>
          <w:p w14:paraId="15BD9FB4" w14:textId="77777777" w:rsidR="0050208A" w:rsidRDefault="00747432">
            <w:pPr>
              <w:adjustRightInd w:val="0"/>
              <w:snapToGrid w:val="0"/>
              <w:jc w:val="center"/>
              <w:rPr>
                <w:rFonts w:eastAsia="宋体" w:cs="Times New Roman"/>
                <w:szCs w:val="21"/>
              </w:rPr>
            </w:pPr>
            <w:r>
              <w:rPr>
                <w:rFonts w:eastAsia="宋体" w:cs="Times New Roman"/>
                <w:szCs w:val="21"/>
              </w:rPr>
              <w:t>295.8</w:t>
            </w:r>
          </w:p>
        </w:tc>
        <w:tc>
          <w:tcPr>
            <w:tcW w:w="870" w:type="pct"/>
            <w:vAlign w:val="center"/>
          </w:tcPr>
          <w:p w14:paraId="26A47E08" w14:textId="77777777" w:rsidR="0050208A" w:rsidRDefault="00747432">
            <w:pPr>
              <w:adjustRightInd w:val="0"/>
              <w:snapToGrid w:val="0"/>
              <w:jc w:val="center"/>
              <w:rPr>
                <w:rFonts w:eastAsia="宋体" w:cs="Times New Roman"/>
                <w:szCs w:val="21"/>
              </w:rPr>
            </w:pPr>
            <w:r>
              <w:rPr>
                <w:rFonts w:eastAsia="宋体" w:cs="Times New Roman"/>
                <w:szCs w:val="21"/>
              </w:rPr>
              <w:t>3779</w:t>
            </w:r>
          </w:p>
        </w:tc>
      </w:tr>
      <w:tr w:rsidR="0050208A" w14:paraId="2AE280E0" w14:textId="77777777">
        <w:tc>
          <w:tcPr>
            <w:tcW w:w="648" w:type="pct"/>
            <w:vAlign w:val="center"/>
          </w:tcPr>
          <w:p w14:paraId="4A257583" w14:textId="77777777" w:rsidR="0050208A" w:rsidRDefault="00747432">
            <w:pPr>
              <w:adjustRightInd w:val="0"/>
              <w:snapToGrid w:val="0"/>
              <w:jc w:val="center"/>
              <w:rPr>
                <w:rFonts w:eastAsia="宋体" w:cs="Times New Roman"/>
                <w:szCs w:val="21"/>
              </w:rPr>
            </w:pPr>
            <w:r>
              <w:rPr>
                <w:rFonts w:eastAsia="宋体" w:cs="Times New Roman"/>
                <w:szCs w:val="21"/>
              </w:rPr>
              <w:t>2003</w:t>
            </w:r>
            <w:r>
              <w:rPr>
                <w:rFonts w:eastAsia="宋体" w:cs="Times New Roman"/>
                <w:szCs w:val="21"/>
              </w:rPr>
              <w:t>年</w:t>
            </w:r>
          </w:p>
        </w:tc>
        <w:tc>
          <w:tcPr>
            <w:tcW w:w="871" w:type="pct"/>
            <w:vAlign w:val="center"/>
          </w:tcPr>
          <w:p w14:paraId="1A1A1143" w14:textId="77777777" w:rsidR="0050208A" w:rsidRDefault="00747432">
            <w:pPr>
              <w:adjustRightInd w:val="0"/>
              <w:snapToGrid w:val="0"/>
              <w:jc w:val="center"/>
              <w:rPr>
                <w:rFonts w:eastAsia="宋体" w:cs="Times New Roman"/>
                <w:szCs w:val="21"/>
              </w:rPr>
            </w:pPr>
            <w:r>
              <w:rPr>
                <w:rFonts w:eastAsia="宋体" w:cs="Times New Roman"/>
                <w:szCs w:val="21"/>
              </w:rPr>
              <w:t>9.19</w:t>
            </w:r>
          </w:p>
        </w:tc>
        <w:tc>
          <w:tcPr>
            <w:tcW w:w="870" w:type="pct"/>
            <w:vAlign w:val="center"/>
          </w:tcPr>
          <w:p w14:paraId="7514F5AD" w14:textId="77777777" w:rsidR="0050208A" w:rsidRDefault="00747432">
            <w:pPr>
              <w:adjustRightInd w:val="0"/>
              <w:snapToGrid w:val="0"/>
              <w:jc w:val="center"/>
              <w:rPr>
                <w:rFonts w:eastAsia="宋体" w:cs="Times New Roman"/>
                <w:szCs w:val="21"/>
              </w:rPr>
            </w:pPr>
            <w:r>
              <w:rPr>
                <w:rFonts w:eastAsia="宋体" w:cs="Times New Roman"/>
                <w:szCs w:val="21"/>
              </w:rPr>
              <w:t>4303</w:t>
            </w:r>
          </w:p>
        </w:tc>
        <w:tc>
          <w:tcPr>
            <w:tcW w:w="870" w:type="pct"/>
            <w:vAlign w:val="center"/>
          </w:tcPr>
          <w:p w14:paraId="4021F2D8" w14:textId="77777777" w:rsidR="0050208A" w:rsidRDefault="00747432">
            <w:pPr>
              <w:adjustRightInd w:val="0"/>
              <w:snapToGrid w:val="0"/>
              <w:jc w:val="center"/>
              <w:rPr>
                <w:rFonts w:eastAsia="宋体" w:cs="Times New Roman"/>
                <w:szCs w:val="21"/>
              </w:rPr>
            </w:pPr>
            <w:r>
              <w:rPr>
                <w:rFonts w:eastAsia="宋体" w:cs="Times New Roman"/>
                <w:szCs w:val="21"/>
              </w:rPr>
              <w:t>3807</w:t>
            </w:r>
          </w:p>
        </w:tc>
        <w:tc>
          <w:tcPr>
            <w:tcW w:w="870" w:type="pct"/>
            <w:vAlign w:val="center"/>
          </w:tcPr>
          <w:p w14:paraId="716E3231" w14:textId="77777777" w:rsidR="0050208A" w:rsidRDefault="00747432">
            <w:pPr>
              <w:adjustRightInd w:val="0"/>
              <w:snapToGrid w:val="0"/>
              <w:jc w:val="center"/>
              <w:rPr>
                <w:rFonts w:eastAsia="宋体" w:cs="Times New Roman"/>
                <w:szCs w:val="21"/>
              </w:rPr>
            </w:pPr>
            <w:r>
              <w:rPr>
                <w:rFonts w:eastAsia="宋体" w:cs="Times New Roman"/>
                <w:szCs w:val="21"/>
              </w:rPr>
              <w:t>367.8</w:t>
            </w:r>
          </w:p>
        </w:tc>
        <w:tc>
          <w:tcPr>
            <w:tcW w:w="870" w:type="pct"/>
            <w:vAlign w:val="center"/>
          </w:tcPr>
          <w:p w14:paraId="2B8866F5" w14:textId="77777777" w:rsidR="0050208A" w:rsidRDefault="00747432">
            <w:pPr>
              <w:adjustRightInd w:val="0"/>
              <w:snapToGrid w:val="0"/>
              <w:jc w:val="center"/>
              <w:rPr>
                <w:rFonts w:eastAsia="宋体" w:cs="Times New Roman"/>
                <w:szCs w:val="21"/>
              </w:rPr>
            </w:pPr>
            <w:r>
              <w:rPr>
                <w:rFonts w:eastAsia="宋体" w:cs="Times New Roman"/>
                <w:szCs w:val="21"/>
              </w:rPr>
              <w:t>4186</w:t>
            </w:r>
          </w:p>
        </w:tc>
      </w:tr>
      <w:tr w:rsidR="0050208A" w14:paraId="09136BA1" w14:textId="77777777">
        <w:tc>
          <w:tcPr>
            <w:tcW w:w="648" w:type="pct"/>
            <w:vAlign w:val="center"/>
          </w:tcPr>
          <w:p w14:paraId="4E76C9DF" w14:textId="77777777" w:rsidR="0050208A" w:rsidRDefault="00747432">
            <w:pPr>
              <w:adjustRightInd w:val="0"/>
              <w:snapToGrid w:val="0"/>
              <w:jc w:val="center"/>
              <w:rPr>
                <w:rFonts w:eastAsia="宋体" w:cs="Times New Roman"/>
                <w:szCs w:val="21"/>
              </w:rPr>
            </w:pPr>
            <w:r>
              <w:rPr>
                <w:rFonts w:eastAsia="宋体" w:cs="Times New Roman"/>
                <w:szCs w:val="21"/>
              </w:rPr>
              <w:t>2004</w:t>
            </w:r>
            <w:r>
              <w:rPr>
                <w:rFonts w:eastAsia="宋体" w:cs="Times New Roman"/>
                <w:szCs w:val="21"/>
              </w:rPr>
              <w:t>年</w:t>
            </w:r>
          </w:p>
        </w:tc>
        <w:tc>
          <w:tcPr>
            <w:tcW w:w="871" w:type="pct"/>
            <w:vAlign w:val="center"/>
          </w:tcPr>
          <w:p w14:paraId="3E2B4834" w14:textId="77777777" w:rsidR="0050208A" w:rsidRDefault="00747432">
            <w:pPr>
              <w:adjustRightInd w:val="0"/>
              <w:snapToGrid w:val="0"/>
              <w:jc w:val="center"/>
              <w:rPr>
                <w:rFonts w:eastAsia="宋体" w:cs="Times New Roman"/>
                <w:szCs w:val="21"/>
              </w:rPr>
            </w:pPr>
            <w:r>
              <w:rPr>
                <w:rFonts w:eastAsia="宋体" w:cs="Times New Roman"/>
                <w:szCs w:val="21"/>
              </w:rPr>
              <w:t>8.93</w:t>
            </w:r>
          </w:p>
        </w:tc>
        <w:tc>
          <w:tcPr>
            <w:tcW w:w="870" w:type="pct"/>
            <w:vAlign w:val="center"/>
          </w:tcPr>
          <w:p w14:paraId="1D7DC4B7" w14:textId="77777777" w:rsidR="0050208A" w:rsidRDefault="00747432">
            <w:pPr>
              <w:adjustRightInd w:val="0"/>
              <w:snapToGrid w:val="0"/>
              <w:jc w:val="center"/>
              <w:rPr>
                <w:rFonts w:eastAsia="宋体" w:cs="Times New Roman"/>
                <w:szCs w:val="21"/>
              </w:rPr>
            </w:pPr>
            <w:r>
              <w:rPr>
                <w:rFonts w:eastAsia="宋体" w:cs="Times New Roman"/>
                <w:szCs w:val="21"/>
              </w:rPr>
              <w:t>5059</w:t>
            </w:r>
          </w:p>
        </w:tc>
        <w:tc>
          <w:tcPr>
            <w:tcW w:w="870" w:type="pct"/>
            <w:vAlign w:val="center"/>
          </w:tcPr>
          <w:p w14:paraId="7CF06171" w14:textId="77777777" w:rsidR="0050208A" w:rsidRDefault="00747432">
            <w:pPr>
              <w:adjustRightInd w:val="0"/>
              <w:snapToGrid w:val="0"/>
              <w:jc w:val="center"/>
              <w:rPr>
                <w:rFonts w:eastAsia="宋体" w:cs="Times New Roman"/>
                <w:szCs w:val="21"/>
              </w:rPr>
            </w:pPr>
            <w:r>
              <w:rPr>
                <w:rFonts w:eastAsia="宋体" w:cs="Times New Roman"/>
                <w:szCs w:val="21"/>
              </w:rPr>
              <w:t>4505</w:t>
            </w:r>
          </w:p>
        </w:tc>
        <w:tc>
          <w:tcPr>
            <w:tcW w:w="870" w:type="pct"/>
            <w:vAlign w:val="center"/>
          </w:tcPr>
          <w:p w14:paraId="2CD71866" w14:textId="77777777" w:rsidR="0050208A" w:rsidRDefault="00747432">
            <w:pPr>
              <w:adjustRightInd w:val="0"/>
              <w:snapToGrid w:val="0"/>
              <w:jc w:val="center"/>
              <w:rPr>
                <w:rFonts w:eastAsia="宋体" w:cs="Times New Roman"/>
                <w:szCs w:val="21"/>
              </w:rPr>
            </w:pPr>
            <w:r>
              <w:rPr>
                <w:rFonts w:eastAsia="宋体" w:cs="Times New Roman"/>
                <w:szCs w:val="21"/>
              </w:rPr>
              <w:t>401.5</w:t>
            </w:r>
          </w:p>
        </w:tc>
        <w:tc>
          <w:tcPr>
            <w:tcW w:w="870" w:type="pct"/>
            <w:vAlign w:val="center"/>
          </w:tcPr>
          <w:p w14:paraId="52CFCDB5" w14:textId="77777777" w:rsidR="0050208A" w:rsidRDefault="00747432">
            <w:pPr>
              <w:adjustRightInd w:val="0"/>
              <w:snapToGrid w:val="0"/>
              <w:jc w:val="center"/>
              <w:rPr>
                <w:rFonts w:eastAsia="宋体" w:cs="Times New Roman"/>
                <w:szCs w:val="21"/>
              </w:rPr>
            </w:pPr>
            <w:r>
              <w:rPr>
                <w:rFonts w:eastAsia="宋体" w:cs="Times New Roman"/>
                <w:szCs w:val="21"/>
              </w:rPr>
              <w:t>4997</w:t>
            </w:r>
          </w:p>
        </w:tc>
      </w:tr>
      <w:tr w:rsidR="0050208A" w14:paraId="7833AA06" w14:textId="77777777">
        <w:tc>
          <w:tcPr>
            <w:tcW w:w="648" w:type="pct"/>
            <w:vAlign w:val="center"/>
          </w:tcPr>
          <w:p w14:paraId="4914AEEB" w14:textId="77777777" w:rsidR="0050208A" w:rsidRDefault="00747432">
            <w:pPr>
              <w:adjustRightInd w:val="0"/>
              <w:snapToGrid w:val="0"/>
              <w:jc w:val="center"/>
              <w:rPr>
                <w:rFonts w:eastAsia="宋体" w:cs="Times New Roman"/>
                <w:szCs w:val="21"/>
              </w:rPr>
            </w:pPr>
            <w:r>
              <w:rPr>
                <w:rFonts w:eastAsia="宋体" w:cs="Times New Roman"/>
                <w:szCs w:val="21"/>
              </w:rPr>
              <w:t>2005</w:t>
            </w:r>
            <w:r>
              <w:rPr>
                <w:rFonts w:eastAsia="宋体" w:cs="Times New Roman"/>
                <w:szCs w:val="21"/>
              </w:rPr>
              <w:t>年</w:t>
            </w:r>
          </w:p>
        </w:tc>
        <w:tc>
          <w:tcPr>
            <w:tcW w:w="871" w:type="pct"/>
            <w:vAlign w:val="center"/>
          </w:tcPr>
          <w:p w14:paraId="39874663" w14:textId="77777777" w:rsidR="0050208A" w:rsidRDefault="00747432">
            <w:pPr>
              <w:adjustRightInd w:val="0"/>
              <w:snapToGrid w:val="0"/>
              <w:jc w:val="center"/>
              <w:rPr>
                <w:rFonts w:eastAsia="宋体" w:cs="Times New Roman"/>
                <w:szCs w:val="21"/>
              </w:rPr>
            </w:pPr>
            <w:r>
              <w:rPr>
                <w:rFonts w:eastAsia="宋体" w:cs="Times New Roman"/>
                <w:szCs w:val="21"/>
              </w:rPr>
              <w:t>8.82</w:t>
            </w:r>
          </w:p>
        </w:tc>
        <w:tc>
          <w:tcPr>
            <w:tcW w:w="870" w:type="pct"/>
            <w:vAlign w:val="center"/>
          </w:tcPr>
          <w:p w14:paraId="15A415B7" w14:textId="77777777" w:rsidR="0050208A" w:rsidRDefault="00747432">
            <w:pPr>
              <w:adjustRightInd w:val="0"/>
              <w:snapToGrid w:val="0"/>
              <w:jc w:val="center"/>
              <w:rPr>
                <w:rFonts w:eastAsia="宋体" w:cs="Times New Roman"/>
                <w:szCs w:val="21"/>
              </w:rPr>
            </w:pPr>
            <w:r>
              <w:rPr>
                <w:rFonts w:eastAsia="宋体" w:cs="Times New Roman"/>
                <w:szCs w:val="21"/>
              </w:rPr>
              <w:t>5671</w:t>
            </w:r>
          </w:p>
        </w:tc>
        <w:tc>
          <w:tcPr>
            <w:tcW w:w="870" w:type="pct"/>
            <w:vAlign w:val="center"/>
          </w:tcPr>
          <w:p w14:paraId="52E1C779" w14:textId="77777777" w:rsidR="0050208A" w:rsidRDefault="00747432">
            <w:pPr>
              <w:adjustRightInd w:val="0"/>
              <w:snapToGrid w:val="0"/>
              <w:jc w:val="center"/>
              <w:rPr>
                <w:rFonts w:eastAsia="宋体" w:cs="Times New Roman"/>
                <w:szCs w:val="21"/>
              </w:rPr>
            </w:pPr>
            <w:r>
              <w:rPr>
                <w:rFonts w:eastAsia="宋体" w:cs="Times New Roman"/>
                <w:szCs w:val="21"/>
              </w:rPr>
              <w:t>4950</w:t>
            </w:r>
          </w:p>
        </w:tc>
        <w:tc>
          <w:tcPr>
            <w:tcW w:w="870" w:type="pct"/>
            <w:vAlign w:val="center"/>
          </w:tcPr>
          <w:p w14:paraId="3AAE5D6D" w14:textId="77777777" w:rsidR="0050208A" w:rsidRDefault="00747432">
            <w:pPr>
              <w:adjustRightInd w:val="0"/>
              <w:snapToGrid w:val="0"/>
              <w:jc w:val="center"/>
              <w:rPr>
                <w:rFonts w:eastAsia="宋体" w:cs="Times New Roman"/>
                <w:szCs w:val="21"/>
              </w:rPr>
            </w:pPr>
            <w:r>
              <w:rPr>
                <w:rFonts w:eastAsia="宋体" w:cs="Times New Roman"/>
                <w:szCs w:val="21"/>
              </w:rPr>
              <w:t>541.1</w:t>
            </w:r>
          </w:p>
        </w:tc>
        <w:tc>
          <w:tcPr>
            <w:tcW w:w="870" w:type="pct"/>
            <w:vAlign w:val="center"/>
          </w:tcPr>
          <w:p w14:paraId="4E42EAB9" w14:textId="77777777" w:rsidR="0050208A" w:rsidRDefault="00747432">
            <w:pPr>
              <w:adjustRightInd w:val="0"/>
              <w:snapToGrid w:val="0"/>
              <w:jc w:val="center"/>
              <w:rPr>
                <w:rFonts w:eastAsia="宋体" w:cs="Times New Roman"/>
                <w:szCs w:val="21"/>
              </w:rPr>
            </w:pPr>
            <w:r>
              <w:rPr>
                <w:rFonts w:eastAsia="宋体" w:cs="Times New Roman"/>
                <w:szCs w:val="21"/>
              </w:rPr>
              <w:t>5557</w:t>
            </w:r>
          </w:p>
        </w:tc>
      </w:tr>
      <w:tr w:rsidR="0050208A" w14:paraId="45D0631E" w14:textId="77777777">
        <w:tc>
          <w:tcPr>
            <w:tcW w:w="648" w:type="pct"/>
            <w:vAlign w:val="center"/>
          </w:tcPr>
          <w:p w14:paraId="710E9AD1" w14:textId="77777777" w:rsidR="0050208A" w:rsidRDefault="00747432">
            <w:pPr>
              <w:adjustRightInd w:val="0"/>
              <w:snapToGrid w:val="0"/>
              <w:jc w:val="center"/>
              <w:rPr>
                <w:rFonts w:eastAsia="宋体" w:cs="Times New Roman"/>
                <w:szCs w:val="21"/>
              </w:rPr>
            </w:pPr>
            <w:r>
              <w:rPr>
                <w:rFonts w:eastAsia="宋体" w:cs="Times New Roman"/>
                <w:szCs w:val="21"/>
              </w:rPr>
              <w:lastRenderedPageBreak/>
              <w:t>2006</w:t>
            </w:r>
            <w:r>
              <w:rPr>
                <w:rFonts w:eastAsia="宋体" w:cs="Times New Roman"/>
                <w:szCs w:val="21"/>
              </w:rPr>
              <w:t>年</w:t>
            </w:r>
          </w:p>
        </w:tc>
        <w:tc>
          <w:tcPr>
            <w:tcW w:w="871" w:type="pct"/>
            <w:vAlign w:val="center"/>
          </w:tcPr>
          <w:p w14:paraId="585640D5" w14:textId="77777777" w:rsidR="0050208A" w:rsidRDefault="00747432">
            <w:pPr>
              <w:adjustRightInd w:val="0"/>
              <w:snapToGrid w:val="0"/>
              <w:jc w:val="center"/>
              <w:rPr>
                <w:rFonts w:eastAsia="宋体" w:cs="Times New Roman"/>
                <w:szCs w:val="21"/>
              </w:rPr>
            </w:pPr>
            <w:r>
              <w:rPr>
                <w:rFonts w:eastAsia="宋体" w:cs="Times New Roman"/>
                <w:szCs w:val="21"/>
              </w:rPr>
              <w:t>7.83</w:t>
            </w:r>
          </w:p>
        </w:tc>
        <w:tc>
          <w:tcPr>
            <w:tcW w:w="870" w:type="pct"/>
            <w:vAlign w:val="center"/>
          </w:tcPr>
          <w:p w14:paraId="0001FD6E" w14:textId="77777777" w:rsidR="0050208A" w:rsidRDefault="00747432">
            <w:pPr>
              <w:adjustRightInd w:val="0"/>
              <w:snapToGrid w:val="0"/>
              <w:jc w:val="center"/>
              <w:rPr>
                <w:rFonts w:eastAsia="宋体" w:cs="Times New Roman"/>
                <w:szCs w:val="21"/>
              </w:rPr>
            </w:pPr>
            <w:r>
              <w:rPr>
                <w:rFonts w:eastAsia="宋体" w:cs="Times New Roman"/>
                <w:szCs w:val="21"/>
              </w:rPr>
              <w:t>6384</w:t>
            </w:r>
          </w:p>
        </w:tc>
        <w:tc>
          <w:tcPr>
            <w:tcW w:w="870" w:type="pct"/>
            <w:vAlign w:val="center"/>
          </w:tcPr>
          <w:p w14:paraId="67641477" w14:textId="77777777" w:rsidR="0050208A" w:rsidRDefault="00747432">
            <w:pPr>
              <w:adjustRightInd w:val="0"/>
              <w:snapToGrid w:val="0"/>
              <w:jc w:val="center"/>
              <w:rPr>
                <w:rFonts w:eastAsia="宋体" w:cs="Times New Roman"/>
                <w:szCs w:val="21"/>
              </w:rPr>
            </w:pPr>
            <w:r>
              <w:rPr>
                <w:rFonts w:eastAsia="宋体" w:cs="Times New Roman"/>
                <w:szCs w:val="21"/>
              </w:rPr>
              <w:t>5571</w:t>
            </w:r>
          </w:p>
        </w:tc>
        <w:tc>
          <w:tcPr>
            <w:tcW w:w="870" w:type="pct"/>
            <w:vAlign w:val="center"/>
          </w:tcPr>
          <w:p w14:paraId="0571F938" w14:textId="77777777" w:rsidR="0050208A" w:rsidRDefault="00747432">
            <w:pPr>
              <w:adjustRightInd w:val="0"/>
              <w:snapToGrid w:val="0"/>
              <w:jc w:val="center"/>
              <w:rPr>
                <w:rFonts w:eastAsia="宋体" w:cs="Times New Roman"/>
                <w:szCs w:val="21"/>
              </w:rPr>
            </w:pPr>
            <w:r>
              <w:rPr>
                <w:rFonts w:eastAsia="宋体" w:cs="Times New Roman"/>
                <w:szCs w:val="21"/>
              </w:rPr>
              <w:t>602.8</w:t>
            </w:r>
          </w:p>
        </w:tc>
        <w:tc>
          <w:tcPr>
            <w:tcW w:w="870" w:type="pct"/>
            <w:vAlign w:val="center"/>
          </w:tcPr>
          <w:p w14:paraId="00728E79" w14:textId="77777777" w:rsidR="0050208A" w:rsidRDefault="00747432">
            <w:pPr>
              <w:adjustRightInd w:val="0"/>
              <w:snapToGrid w:val="0"/>
              <w:jc w:val="center"/>
              <w:rPr>
                <w:rFonts w:eastAsia="宋体" w:cs="Times New Roman"/>
                <w:szCs w:val="21"/>
              </w:rPr>
            </w:pPr>
            <w:r>
              <w:rPr>
                <w:rFonts w:eastAsia="宋体" w:cs="Times New Roman"/>
                <w:szCs w:val="21"/>
              </w:rPr>
              <w:t>6308</w:t>
            </w:r>
          </w:p>
        </w:tc>
      </w:tr>
      <w:tr w:rsidR="0050208A" w14:paraId="1D0240BC" w14:textId="77777777">
        <w:tc>
          <w:tcPr>
            <w:tcW w:w="648" w:type="pct"/>
            <w:vAlign w:val="center"/>
          </w:tcPr>
          <w:p w14:paraId="6677415A" w14:textId="77777777" w:rsidR="0050208A" w:rsidRDefault="00747432">
            <w:pPr>
              <w:adjustRightInd w:val="0"/>
              <w:snapToGrid w:val="0"/>
              <w:jc w:val="center"/>
              <w:rPr>
                <w:rFonts w:eastAsia="宋体" w:cs="Times New Roman"/>
                <w:szCs w:val="21"/>
              </w:rPr>
            </w:pPr>
            <w:r>
              <w:rPr>
                <w:rFonts w:eastAsia="宋体" w:cs="Times New Roman"/>
                <w:szCs w:val="21"/>
              </w:rPr>
              <w:t>2007</w:t>
            </w:r>
            <w:r>
              <w:rPr>
                <w:rFonts w:eastAsia="宋体" w:cs="Times New Roman"/>
                <w:szCs w:val="21"/>
              </w:rPr>
              <w:t>年</w:t>
            </w:r>
          </w:p>
        </w:tc>
        <w:tc>
          <w:tcPr>
            <w:tcW w:w="871" w:type="pct"/>
            <w:vAlign w:val="center"/>
          </w:tcPr>
          <w:p w14:paraId="0812FBA1" w14:textId="77777777" w:rsidR="0050208A" w:rsidRDefault="00747432">
            <w:pPr>
              <w:adjustRightInd w:val="0"/>
              <w:snapToGrid w:val="0"/>
              <w:jc w:val="center"/>
              <w:rPr>
                <w:rFonts w:eastAsia="宋体" w:cs="Times New Roman"/>
                <w:szCs w:val="21"/>
              </w:rPr>
            </w:pPr>
            <w:r>
              <w:rPr>
                <w:rFonts w:eastAsia="宋体" w:cs="Times New Roman"/>
                <w:szCs w:val="21"/>
              </w:rPr>
              <w:t>6.73</w:t>
            </w:r>
          </w:p>
        </w:tc>
        <w:tc>
          <w:tcPr>
            <w:tcW w:w="870" w:type="pct"/>
            <w:vAlign w:val="center"/>
          </w:tcPr>
          <w:p w14:paraId="5B4C1279" w14:textId="77777777" w:rsidR="0050208A" w:rsidRDefault="00747432">
            <w:pPr>
              <w:adjustRightInd w:val="0"/>
              <w:snapToGrid w:val="0"/>
              <w:jc w:val="center"/>
              <w:rPr>
                <w:rFonts w:eastAsia="宋体" w:cs="Times New Roman"/>
                <w:szCs w:val="21"/>
              </w:rPr>
            </w:pPr>
            <w:r>
              <w:rPr>
                <w:rFonts w:eastAsia="宋体" w:cs="Times New Roman"/>
                <w:szCs w:val="21"/>
              </w:rPr>
              <w:t>7106</w:t>
            </w:r>
          </w:p>
        </w:tc>
        <w:tc>
          <w:tcPr>
            <w:tcW w:w="870" w:type="pct"/>
            <w:vAlign w:val="center"/>
          </w:tcPr>
          <w:p w14:paraId="106D94A3" w14:textId="77777777" w:rsidR="0050208A" w:rsidRDefault="00747432">
            <w:pPr>
              <w:adjustRightInd w:val="0"/>
              <w:snapToGrid w:val="0"/>
              <w:jc w:val="center"/>
              <w:rPr>
                <w:rFonts w:eastAsia="宋体" w:cs="Times New Roman"/>
                <w:szCs w:val="21"/>
              </w:rPr>
            </w:pPr>
            <w:r>
              <w:rPr>
                <w:rFonts w:eastAsia="宋体" w:cs="Times New Roman"/>
                <w:szCs w:val="21"/>
              </w:rPr>
              <w:t>6148</w:t>
            </w:r>
          </w:p>
        </w:tc>
        <w:tc>
          <w:tcPr>
            <w:tcW w:w="870" w:type="pct"/>
            <w:vAlign w:val="center"/>
          </w:tcPr>
          <w:p w14:paraId="56EBDB2C" w14:textId="77777777" w:rsidR="0050208A" w:rsidRDefault="00747432">
            <w:pPr>
              <w:adjustRightInd w:val="0"/>
              <w:snapToGrid w:val="0"/>
              <w:jc w:val="center"/>
              <w:rPr>
                <w:rFonts w:eastAsia="宋体" w:cs="Times New Roman"/>
                <w:szCs w:val="21"/>
              </w:rPr>
            </w:pPr>
            <w:r>
              <w:rPr>
                <w:rFonts w:eastAsia="宋体" w:cs="Times New Roman"/>
                <w:szCs w:val="21"/>
              </w:rPr>
              <w:t>739.8</w:t>
            </w:r>
          </w:p>
        </w:tc>
        <w:tc>
          <w:tcPr>
            <w:tcW w:w="870" w:type="pct"/>
            <w:vAlign w:val="center"/>
          </w:tcPr>
          <w:p w14:paraId="31441C66" w14:textId="77777777" w:rsidR="0050208A" w:rsidRDefault="00747432">
            <w:pPr>
              <w:adjustRightInd w:val="0"/>
              <w:snapToGrid w:val="0"/>
              <w:jc w:val="center"/>
              <w:rPr>
                <w:rFonts w:eastAsia="宋体" w:cs="Times New Roman"/>
                <w:szCs w:val="21"/>
              </w:rPr>
            </w:pPr>
            <w:r>
              <w:rPr>
                <w:rFonts w:eastAsia="宋体" w:cs="Times New Roman"/>
                <w:szCs w:val="21"/>
              </w:rPr>
              <w:t>6978</w:t>
            </w:r>
          </w:p>
        </w:tc>
      </w:tr>
      <w:tr w:rsidR="0050208A" w14:paraId="2666A6BA" w14:textId="77777777">
        <w:tc>
          <w:tcPr>
            <w:tcW w:w="648" w:type="pct"/>
            <w:vAlign w:val="center"/>
          </w:tcPr>
          <w:p w14:paraId="7A7A314D" w14:textId="77777777" w:rsidR="0050208A" w:rsidRDefault="00747432">
            <w:pPr>
              <w:adjustRightInd w:val="0"/>
              <w:snapToGrid w:val="0"/>
              <w:jc w:val="center"/>
              <w:rPr>
                <w:rFonts w:eastAsia="宋体" w:cs="Times New Roman"/>
                <w:szCs w:val="21"/>
              </w:rPr>
            </w:pPr>
            <w:r>
              <w:rPr>
                <w:rFonts w:eastAsia="宋体" w:cs="Times New Roman"/>
                <w:szCs w:val="21"/>
              </w:rPr>
              <w:t>2008</w:t>
            </w:r>
            <w:r>
              <w:rPr>
                <w:rFonts w:eastAsia="宋体" w:cs="Times New Roman"/>
                <w:szCs w:val="21"/>
              </w:rPr>
              <w:t>年</w:t>
            </w:r>
          </w:p>
        </w:tc>
        <w:tc>
          <w:tcPr>
            <w:tcW w:w="871" w:type="pct"/>
            <w:vAlign w:val="center"/>
          </w:tcPr>
          <w:p w14:paraId="3CC26257" w14:textId="77777777" w:rsidR="0050208A" w:rsidRDefault="00747432">
            <w:pPr>
              <w:adjustRightInd w:val="0"/>
              <w:snapToGrid w:val="0"/>
              <w:jc w:val="center"/>
              <w:rPr>
                <w:rFonts w:eastAsia="宋体" w:cs="Times New Roman"/>
                <w:szCs w:val="21"/>
              </w:rPr>
            </w:pPr>
            <w:r>
              <w:rPr>
                <w:rFonts w:eastAsia="宋体" w:cs="Times New Roman"/>
                <w:szCs w:val="21"/>
              </w:rPr>
              <w:t>8.27</w:t>
            </w:r>
          </w:p>
        </w:tc>
        <w:tc>
          <w:tcPr>
            <w:tcW w:w="870" w:type="pct"/>
            <w:vAlign w:val="center"/>
          </w:tcPr>
          <w:p w14:paraId="084377C1" w14:textId="77777777" w:rsidR="0050208A" w:rsidRDefault="00747432">
            <w:pPr>
              <w:adjustRightInd w:val="0"/>
              <w:snapToGrid w:val="0"/>
              <w:jc w:val="center"/>
              <w:rPr>
                <w:rFonts w:eastAsia="宋体" w:cs="Times New Roman"/>
                <w:szCs w:val="21"/>
              </w:rPr>
            </w:pPr>
            <w:r>
              <w:rPr>
                <w:rFonts w:eastAsia="宋体" w:cs="Times New Roman"/>
                <w:szCs w:val="21"/>
              </w:rPr>
              <w:t>7897</w:t>
            </w:r>
          </w:p>
        </w:tc>
        <w:tc>
          <w:tcPr>
            <w:tcW w:w="870" w:type="pct"/>
            <w:vAlign w:val="center"/>
          </w:tcPr>
          <w:p w14:paraId="1F55D9EB" w14:textId="77777777" w:rsidR="0050208A" w:rsidRDefault="00747432">
            <w:pPr>
              <w:adjustRightInd w:val="0"/>
              <w:snapToGrid w:val="0"/>
              <w:jc w:val="center"/>
              <w:rPr>
                <w:rFonts w:eastAsia="宋体" w:cs="Times New Roman"/>
                <w:szCs w:val="21"/>
              </w:rPr>
            </w:pPr>
            <w:r>
              <w:rPr>
                <w:rFonts w:eastAsia="宋体" w:cs="Times New Roman"/>
                <w:szCs w:val="21"/>
              </w:rPr>
              <w:t>6826</w:t>
            </w:r>
          </w:p>
        </w:tc>
        <w:tc>
          <w:tcPr>
            <w:tcW w:w="870" w:type="pct"/>
            <w:vAlign w:val="center"/>
          </w:tcPr>
          <w:p w14:paraId="3B95C5B1" w14:textId="77777777" w:rsidR="0050208A" w:rsidRDefault="00747432">
            <w:pPr>
              <w:adjustRightInd w:val="0"/>
              <w:snapToGrid w:val="0"/>
              <w:jc w:val="center"/>
              <w:rPr>
                <w:rFonts w:eastAsia="宋体" w:cs="Times New Roman"/>
                <w:szCs w:val="21"/>
              </w:rPr>
            </w:pPr>
            <w:r>
              <w:rPr>
                <w:rFonts w:eastAsia="宋体" w:cs="Times New Roman"/>
                <w:szCs w:val="21"/>
              </w:rPr>
              <w:t>851.6</w:t>
            </w:r>
          </w:p>
        </w:tc>
        <w:tc>
          <w:tcPr>
            <w:tcW w:w="870" w:type="pct"/>
            <w:vAlign w:val="center"/>
          </w:tcPr>
          <w:p w14:paraId="7BCDEF6A" w14:textId="77777777" w:rsidR="0050208A" w:rsidRDefault="00747432">
            <w:pPr>
              <w:adjustRightInd w:val="0"/>
              <w:snapToGrid w:val="0"/>
              <w:jc w:val="center"/>
              <w:rPr>
                <w:rFonts w:eastAsia="宋体" w:cs="Times New Roman"/>
                <w:szCs w:val="21"/>
              </w:rPr>
            </w:pPr>
            <w:r>
              <w:rPr>
                <w:rFonts w:eastAsia="宋体" w:cs="Times New Roman"/>
                <w:szCs w:val="21"/>
              </w:rPr>
              <w:t>7786</w:t>
            </w:r>
          </w:p>
        </w:tc>
      </w:tr>
      <w:tr w:rsidR="0050208A" w14:paraId="0A45E6DF" w14:textId="77777777">
        <w:tc>
          <w:tcPr>
            <w:tcW w:w="648" w:type="pct"/>
            <w:vAlign w:val="center"/>
          </w:tcPr>
          <w:p w14:paraId="4B16F2BB" w14:textId="77777777" w:rsidR="0050208A" w:rsidRDefault="00747432">
            <w:pPr>
              <w:adjustRightInd w:val="0"/>
              <w:snapToGrid w:val="0"/>
              <w:jc w:val="center"/>
              <w:rPr>
                <w:rFonts w:eastAsia="宋体" w:cs="Times New Roman"/>
                <w:szCs w:val="21"/>
              </w:rPr>
            </w:pPr>
            <w:r>
              <w:rPr>
                <w:rFonts w:eastAsia="宋体" w:cs="Times New Roman"/>
                <w:szCs w:val="21"/>
              </w:rPr>
              <w:t>2009</w:t>
            </w:r>
            <w:r>
              <w:rPr>
                <w:rFonts w:eastAsia="宋体" w:cs="Times New Roman"/>
                <w:szCs w:val="21"/>
              </w:rPr>
              <w:t>年</w:t>
            </w:r>
          </w:p>
        </w:tc>
        <w:tc>
          <w:tcPr>
            <w:tcW w:w="871" w:type="pct"/>
            <w:vAlign w:val="center"/>
          </w:tcPr>
          <w:p w14:paraId="4A6ABC83" w14:textId="77777777" w:rsidR="0050208A" w:rsidRDefault="00747432">
            <w:pPr>
              <w:adjustRightInd w:val="0"/>
              <w:snapToGrid w:val="0"/>
              <w:jc w:val="center"/>
              <w:rPr>
                <w:rFonts w:eastAsia="宋体" w:cs="Times New Roman"/>
                <w:szCs w:val="21"/>
              </w:rPr>
            </w:pPr>
            <w:r>
              <w:rPr>
                <w:rFonts w:eastAsia="宋体" w:cs="Times New Roman"/>
                <w:szCs w:val="21"/>
              </w:rPr>
              <w:t>7.62</w:t>
            </w:r>
          </w:p>
        </w:tc>
        <w:tc>
          <w:tcPr>
            <w:tcW w:w="870" w:type="pct"/>
            <w:vAlign w:val="center"/>
          </w:tcPr>
          <w:p w14:paraId="7BCEB97D" w14:textId="77777777" w:rsidR="0050208A" w:rsidRDefault="00747432">
            <w:pPr>
              <w:adjustRightInd w:val="0"/>
              <w:snapToGrid w:val="0"/>
              <w:jc w:val="center"/>
              <w:rPr>
                <w:rFonts w:eastAsia="宋体" w:cs="Times New Roman"/>
                <w:szCs w:val="21"/>
              </w:rPr>
            </w:pPr>
            <w:r>
              <w:rPr>
                <w:rFonts w:eastAsia="宋体" w:cs="Times New Roman"/>
                <w:szCs w:val="21"/>
              </w:rPr>
              <w:t>8945</w:t>
            </w:r>
          </w:p>
        </w:tc>
        <w:tc>
          <w:tcPr>
            <w:tcW w:w="870" w:type="pct"/>
            <w:vAlign w:val="center"/>
          </w:tcPr>
          <w:p w14:paraId="44AEF0B0" w14:textId="77777777" w:rsidR="0050208A" w:rsidRDefault="00747432">
            <w:pPr>
              <w:adjustRightInd w:val="0"/>
              <w:snapToGrid w:val="0"/>
              <w:jc w:val="center"/>
              <w:rPr>
                <w:rFonts w:eastAsia="宋体" w:cs="Times New Roman"/>
                <w:szCs w:val="21"/>
              </w:rPr>
            </w:pPr>
            <w:r>
              <w:rPr>
                <w:rFonts w:eastAsia="宋体" w:cs="Times New Roman"/>
                <w:szCs w:val="21"/>
              </w:rPr>
              <w:t>7783</w:t>
            </w:r>
          </w:p>
        </w:tc>
        <w:tc>
          <w:tcPr>
            <w:tcW w:w="870" w:type="pct"/>
            <w:vAlign w:val="center"/>
          </w:tcPr>
          <w:p w14:paraId="06546895" w14:textId="77777777" w:rsidR="0050208A" w:rsidRDefault="00747432">
            <w:pPr>
              <w:adjustRightInd w:val="0"/>
              <w:snapToGrid w:val="0"/>
              <w:jc w:val="center"/>
              <w:rPr>
                <w:rFonts w:eastAsia="宋体" w:cs="Times New Roman"/>
                <w:szCs w:val="21"/>
              </w:rPr>
            </w:pPr>
            <w:r>
              <w:rPr>
                <w:rFonts w:eastAsia="宋体" w:cs="Times New Roman"/>
                <w:szCs w:val="21"/>
              </w:rPr>
              <w:t>892.2</w:t>
            </w:r>
          </w:p>
        </w:tc>
        <w:tc>
          <w:tcPr>
            <w:tcW w:w="870" w:type="pct"/>
            <w:vAlign w:val="center"/>
          </w:tcPr>
          <w:p w14:paraId="6F3CCB08" w14:textId="77777777" w:rsidR="0050208A" w:rsidRDefault="00747432">
            <w:pPr>
              <w:adjustRightInd w:val="0"/>
              <w:snapToGrid w:val="0"/>
              <w:jc w:val="center"/>
              <w:rPr>
                <w:rFonts w:eastAsia="宋体" w:cs="Times New Roman"/>
                <w:szCs w:val="21"/>
              </w:rPr>
            </w:pPr>
            <w:r>
              <w:rPr>
                <w:rFonts w:eastAsia="宋体" w:cs="Times New Roman"/>
                <w:szCs w:val="21"/>
              </w:rPr>
              <w:t>9162</w:t>
            </w:r>
          </w:p>
        </w:tc>
      </w:tr>
    </w:tbl>
    <w:p w14:paraId="36B6C152" w14:textId="77777777" w:rsidR="0050208A" w:rsidRDefault="00747432">
      <w:pPr>
        <w:pStyle w:val="afd"/>
        <w:ind w:firstLine="300"/>
      </w:pPr>
      <w:r>
        <w:rPr>
          <w:rFonts w:hint="eastAsia"/>
        </w:rPr>
        <w:t>注：年</w:t>
      </w:r>
      <w:r>
        <w:t>收入经CPI</w:t>
      </w:r>
      <w:r>
        <w:rPr>
          <w:rFonts w:hint="eastAsia"/>
        </w:rPr>
        <w:t>指数调整，基期为</w:t>
      </w:r>
      <w:r>
        <w:t>1988</w:t>
      </w:r>
      <w:r>
        <w:rPr>
          <w:rFonts w:hint="eastAsia"/>
        </w:rPr>
        <w:t>年；工资性收入II是在工资收入的基础上，加上了相关社会保障缴费，其中社会保障缴费包括个人缴费和单位缴费部分。资料来源：根据相应年份城镇住户调查数据计算得到。</w:t>
      </w:r>
    </w:p>
    <w:p w14:paraId="1C232522" w14:textId="77777777" w:rsidR="0050208A" w:rsidRDefault="0050208A">
      <w:pPr>
        <w:pStyle w:val="afb"/>
      </w:pPr>
    </w:p>
    <w:p w14:paraId="0B5441A0" w14:textId="77777777" w:rsidR="0050208A" w:rsidRDefault="00747432">
      <w:pPr>
        <w:pStyle w:val="af7"/>
        <w:ind w:firstLine="422"/>
        <w:rPr>
          <w:b/>
          <w:bCs/>
        </w:rPr>
      </w:pPr>
      <w:r>
        <w:rPr>
          <w:rFonts w:hint="eastAsia"/>
          <w:b/>
          <w:bCs/>
        </w:rPr>
        <w:t>（四）估计模型</w:t>
      </w:r>
    </w:p>
    <w:p w14:paraId="3A665A69" w14:textId="77777777" w:rsidR="0050208A" w:rsidRDefault="00747432">
      <w:pPr>
        <w:ind w:firstLineChars="200" w:firstLine="420"/>
        <w:rPr>
          <w:rFonts w:ascii="宋体" w:eastAsia="宋体" w:hAnsi="宋体" w:cs="Times New Roman"/>
          <w:szCs w:val="21"/>
        </w:rPr>
      </w:pPr>
      <w:r>
        <w:rPr>
          <w:rFonts w:ascii="宋体" w:eastAsia="宋体" w:hAnsi="宋体" w:cs="Times New Roman" w:hint="eastAsia"/>
          <w:szCs w:val="21"/>
        </w:rPr>
        <w:t>本文所关注的是初始劳动力市场条件对个体劳动力市场表现的影响，个体劳动力市场表现主要通过个体年总收入水平以及个体年工资性收入水平等进行度量。考虑到劳动力市场初始条件和个体收入之间的关系会随工作经验的改变而增强或减弱，因此本文在基准模型部分将引入工作经验和工作经验与初始年失业率的交乘项。本文的基准模型设定如下：</w:t>
      </w:r>
    </w:p>
    <w:tbl>
      <w:tblPr>
        <w:tblStyle w:val="12"/>
        <w:tblW w:w="85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003"/>
      </w:tblGrid>
      <w:tr w:rsidR="0050208A" w14:paraId="51491B64" w14:textId="77777777">
        <w:trPr>
          <w:jc w:val="center"/>
        </w:trPr>
        <w:tc>
          <w:tcPr>
            <w:tcW w:w="7513" w:type="dxa"/>
            <w:vAlign w:val="center"/>
          </w:tcPr>
          <w:p w14:paraId="03A74C55" w14:textId="77777777" w:rsidR="0050208A" w:rsidRDefault="00000000">
            <w:pPr>
              <w:ind w:firstLineChars="200" w:firstLine="420"/>
              <w:jc w:val="center"/>
              <w:rPr>
                <w:rFonts w:cs="Times New Roman"/>
                <w:szCs w:val="21"/>
                <w:lang w:eastAsia="zh-Hans"/>
              </w:rPr>
            </w:pPr>
            <m:oMathPara>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ipt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UR</m:t>
                    </m:r>
                  </m:e>
                  <m:sub>
                    <m:r>
                      <w:rPr>
                        <w:rFonts w:ascii="Cambria Math" w:hAnsi="Cambria Math" w:cs="Times New Roman"/>
                        <w:szCs w:val="21"/>
                      </w:rPr>
                      <m:t>p</m:t>
                    </m:r>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hint="eastAsia"/>
                            <w:szCs w:val="21"/>
                          </w:rPr>
                          <m:t>i</m:t>
                        </m:r>
                        <m:r>
                          <w:rPr>
                            <w:rFonts w:ascii="Cambria Math" w:hAnsi="Cambria Math" w:cs="Times New Roman"/>
                            <w:szCs w:val="21"/>
                          </w:rPr>
                          <m:t>0</m:t>
                        </m:r>
                      </m:sub>
                    </m:sSub>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2</m:t>
                    </m:r>
                  </m:sub>
                </m:sSub>
                <m:sSub>
                  <m:sSubPr>
                    <m:ctrlPr>
                      <w:rPr>
                        <w:rFonts w:ascii="Cambria Math" w:hAnsi="Cambria Math" w:cs="Times New Roman"/>
                        <w:i/>
                        <w:szCs w:val="21"/>
                      </w:rPr>
                    </m:ctrlPr>
                  </m:sSubPr>
                  <m:e>
                    <m:r>
                      <w:rPr>
                        <w:rFonts w:ascii="Cambria Math" w:hAnsi="Cambria Math" w:cs="Times New Roman" w:hint="eastAsia"/>
                        <w:szCs w:val="21"/>
                      </w:rPr>
                      <m:t>Exp</m:t>
                    </m:r>
                  </m:e>
                  <m:sub>
                    <m:r>
                      <w:rPr>
                        <w:rFonts w:ascii="Cambria Math" w:hAnsi="Cambria Math" w:cs="Times New Roman"/>
                        <w:szCs w:val="21"/>
                      </w:rPr>
                      <m:t>i</m:t>
                    </m:r>
                    <m:r>
                      <w:rPr>
                        <w:rFonts w:ascii="Cambria Math" w:hAnsi="Cambria Math" w:cs="Times New Roman" w:hint="eastAsia"/>
                        <w:szCs w:val="21"/>
                      </w:rPr>
                      <m:t>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3</m:t>
                    </m:r>
                  </m:sub>
                </m:sSub>
                <m:sSub>
                  <m:sSubPr>
                    <m:ctrlPr>
                      <w:rPr>
                        <w:rFonts w:ascii="Cambria Math" w:hAnsi="Cambria Math" w:cs="Times New Roman"/>
                        <w:i/>
                        <w:szCs w:val="21"/>
                      </w:rPr>
                    </m:ctrlPr>
                  </m:sSubPr>
                  <m:e>
                    <m:r>
                      <w:rPr>
                        <w:rFonts w:ascii="Cambria Math" w:hAnsi="Cambria Math" w:cs="Times New Roman"/>
                        <w:szCs w:val="21"/>
                      </w:rPr>
                      <m:t>UR</m:t>
                    </m:r>
                  </m:e>
                  <m:sub>
                    <m:r>
                      <w:rPr>
                        <w:rFonts w:ascii="Cambria Math" w:hAnsi="Cambria Math" w:cs="Times New Roman"/>
                        <w:szCs w:val="21"/>
                      </w:rPr>
                      <m:t>p</m:t>
                    </m:r>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hint="eastAsia"/>
                            <w:szCs w:val="21"/>
                          </w:rPr>
                          <m:t>i</m:t>
                        </m:r>
                        <m:r>
                          <w:rPr>
                            <w:rFonts w:ascii="Cambria Math" w:hAnsi="Cambria Math" w:cs="Times New Roman"/>
                            <w:szCs w:val="21"/>
                          </w:rPr>
                          <m:t>0</m:t>
                        </m:r>
                      </m:sub>
                    </m:sSub>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hint="eastAsia"/>
                        <w:szCs w:val="21"/>
                      </w:rPr>
                      <m:t>Exp</m:t>
                    </m:r>
                  </m:e>
                  <m:sub>
                    <m:r>
                      <w:rPr>
                        <w:rFonts w:ascii="Cambria Math" w:hAnsi="Cambria Math" w:cs="Times New Roman"/>
                        <w:szCs w:val="21"/>
                      </w:rPr>
                      <m:t>i</m:t>
                    </m:r>
                    <m:r>
                      <w:rPr>
                        <w:rFonts w:ascii="Cambria Math" w:hAnsi="Cambria Math" w:cs="Times New Roman" w:hint="eastAsia"/>
                        <w:szCs w:val="21"/>
                      </w:rPr>
                      <m:t>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ϕ</m:t>
                    </m:r>
                  </m:e>
                  <m:sub>
                    <m:r>
                      <w:rPr>
                        <w:rFonts w:ascii="Cambria Math" w:hAnsi="Cambria Math" w:cs="Times New Roman"/>
                        <w:szCs w:val="21"/>
                      </w:rPr>
                      <m:t>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θ</m:t>
                    </m:r>
                  </m:e>
                  <m:sub>
                    <m:r>
                      <w:rPr>
                        <w:rFonts w:ascii="Cambria Math" w:hAnsi="Cambria Math" w:cs="Times New Roman"/>
                        <w:szCs w:val="21"/>
                      </w:rPr>
                      <m:t>p</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szCs w:val="21"/>
                      </w:rPr>
                      <m:t>γ</m:t>
                    </m:r>
                  </m:e>
                  <m:sub>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szCs w:val="21"/>
                          </w:rPr>
                          <m:t>i0</m:t>
                        </m:r>
                      </m:sub>
                    </m:sSub>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χ</m:t>
                    </m:r>
                  </m:e>
                  <m:sub>
                    <m:r>
                      <w:rPr>
                        <w:rFonts w:ascii="Cambria Math" w:hAnsi="Cambria Math" w:cs="Times New Roman"/>
                        <w:szCs w:val="21"/>
                      </w:rPr>
                      <m:t>i</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hint="eastAsia"/>
                        <w:szCs w:val="21"/>
                      </w:rPr>
                      <m:t>UR</m:t>
                    </m:r>
                  </m:e>
                  <m:sub>
                    <m:r>
                      <w:rPr>
                        <w:rFonts w:ascii="Cambria Math" w:hAnsi="Cambria Math" w:cs="Times New Roman"/>
                        <w:szCs w:val="21"/>
                      </w:rPr>
                      <m:t>pt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szCs w:val="21"/>
                      </w:rPr>
                      <m:t>p</m:t>
                    </m:r>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hint="eastAsia"/>
                            <w:szCs w:val="21"/>
                          </w:rPr>
                          <m:t>i</m:t>
                        </m:r>
                        <m:r>
                          <w:rPr>
                            <w:rFonts w:ascii="Cambria Math" w:hAnsi="Cambria Math" w:cs="Times New Roman"/>
                            <w:szCs w:val="21"/>
                          </w:rPr>
                          <m:t>0</m:t>
                        </m:r>
                      </m:sub>
                    </m:sSub>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ipt</m:t>
                    </m:r>
                  </m:sub>
                </m:sSub>
              </m:oMath>
            </m:oMathPara>
          </w:p>
        </w:tc>
        <w:tc>
          <w:tcPr>
            <w:tcW w:w="1003" w:type="dxa"/>
            <w:vAlign w:val="center"/>
          </w:tcPr>
          <w:p w14:paraId="442818B8" w14:textId="77777777" w:rsidR="0050208A" w:rsidRDefault="00747432">
            <w:pPr>
              <w:ind w:firstLineChars="200" w:firstLine="420"/>
              <w:jc w:val="right"/>
              <w:rPr>
                <w:rFonts w:cs="Times New Roman"/>
                <w:szCs w:val="21"/>
                <w:lang w:eastAsia="zh-Hans"/>
              </w:rPr>
            </w:pPr>
            <w:r>
              <w:rPr>
                <w:rFonts w:cs="Times New Roman"/>
                <w:szCs w:val="21"/>
                <w:lang w:eastAsia="zh-Hans"/>
              </w:rPr>
              <w:t>(1)</w:t>
            </w:r>
          </w:p>
        </w:tc>
      </w:tr>
    </w:tbl>
    <w:p w14:paraId="7CACAF47" w14:textId="77777777" w:rsidR="0050208A" w:rsidRDefault="00747432">
      <w:pPr>
        <w:ind w:firstLineChars="200" w:firstLine="420"/>
        <w:rPr>
          <w:rFonts w:eastAsia="宋体" w:cs="Times New Roman"/>
          <w:szCs w:val="21"/>
        </w:rPr>
      </w:pPr>
      <w:r>
        <w:rPr>
          <w:rFonts w:eastAsia="宋体" w:cs="Times New Roman" w:hint="eastAsia"/>
          <w:szCs w:val="21"/>
          <w:lang w:eastAsia="zh-Hans"/>
        </w:rPr>
        <w:t>其中，</w:t>
      </w:r>
      <m:oMath>
        <m:sSub>
          <m:sSubPr>
            <m:ctrlPr>
              <w:rPr>
                <w:rFonts w:ascii="Cambria Math" w:eastAsia="宋体" w:hAnsi="Cambria Math" w:cs="Times New Roman"/>
                <w:i/>
                <w:iCs/>
                <w:szCs w:val="21"/>
              </w:rPr>
            </m:ctrlPr>
          </m:sSubPr>
          <m:e>
            <m:r>
              <w:rPr>
                <w:rFonts w:ascii="Cambria Math" w:eastAsia="宋体" w:hAnsi="Cambria Math" w:cs="Times New Roman"/>
                <w:szCs w:val="21"/>
              </w:rPr>
              <m:t>y</m:t>
            </m:r>
          </m:e>
          <m:sub>
            <m:r>
              <w:rPr>
                <w:rFonts w:ascii="Cambria Math" w:eastAsia="宋体" w:hAnsi="Cambria Math" w:cs="Times New Roman"/>
                <w:szCs w:val="21"/>
              </w:rPr>
              <m:t>ipt</m:t>
            </m:r>
          </m:sub>
        </m:sSub>
      </m:oMath>
      <w:r>
        <w:rPr>
          <w:rFonts w:eastAsia="宋体" w:cs="Times New Roman"/>
          <w:szCs w:val="21"/>
        </w:rPr>
        <w:t>是</w:t>
      </w:r>
      <w:r>
        <w:rPr>
          <w:rFonts w:eastAsia="宋体" w:cs="Times New Roman"/>
          <w:szCs w:val="21"/>
          <w:lang w:eastAsia="zh-Hans"/>
        </w:rPr>
        <w:t>被解释变量，</w:t>
      </w:r>
      <w:r>
        <w:rPr>
          <w:rFonts w:eastAsia="宋体" w:cs="Times New Roman"/>
          <w:szCs w:val="21"/>
        </w:rPr>
        <w:t>代表</w:t>
      </w:r>
      <w:r>
        <w:rPr>
          <w:rFonts w:eastAsia="宋体" w:cs="Times New Roman"/>
          <w:szCs w:val="21"/>
          <w:lang w:eastAsia="zh-Hans"/>
        </w:rPr>
        <w:t>不同省份不同</w:t>
      </w:r>
      <w:r>
        <w:rPr>
          <w:rFonts w:eastAsia="宋体" w:cs="Times New Roman" w:hint="eastAsia"/>
          <w:szCs w:val="21"/>
        </w:rPr>
        <w:t>年份</w:t>
      </w:r>
      <w:r>
        <w:rPr>
          <w:rFonts w:eastAsia="宋体" w:cs="Times New Roman"/>
          <w:szCs w:val="21"/>
        </w:rPr>
        <w:t>个体年</w:t>
      </w:r>
      <w:r>
        <w:rPr>
          <w:rFonts w:eastAsia="宋体" w:cs="Times New Roman"/>
          <w:szCs w:val="21"/>
          <w:lang w:eastAsia="zh-Hans"/>
        </w:rPr>
        <w:t>收入</w:t>
      </w:r>
      <w:r>
        <w:rPr>
          <w:rFonts w:eastAsia="宋体" w:cs="Times New Roman"/>
          <w:szCs w:val="21"/>
        </w:rPr>
        <w:t>对数值</w:t>
      </w:r>
      <w:r>
        <w:rPr>
          <w:rFonts w:eastAsia="宋体" w:cs="Times New Roman" w:hint="eastAsia"/>
          <w:szCs w:val="21"/>
        </w:rPr>
        <w:t>、</w:t>
      </w:r>
      <w:r>
        <w:rPr>
          <w:rFonts w:eastAsia="宋体" w:cs="Times New Roman"/>
          <w:szCs w:val="21"/>
          <w:lang w:eastAsia="zh-Hans"/>
        </w:rPr>
        <w:t>工资性收入对数值和经营性收入对数值，其中</w:t>
      </w:r>
      <m:oMath>
        <m:r>
          <w:rPr>
            <w:rFonts w:ascii="Cambria Math" w:eastAsia="宋体" w:hAnsi="Cambria Math" w:cs="Times New Roman"/>
            <w:szCs w:val="21"/>
          </w:rPr>
          <m:t>i</m:t>
        </m:r>
      </m:oMath>
      <w:r>
        <w:rPr>
          <w:rFonts w:eastAsia="宋体" w:cs="Times New Roman"/>
          <w:szCs w:val="21"/>
        </w:rPr>
        <w:t>代表个体，</w:t>
      </w:r>
      <m:oMath>
        <m:r>
          <w:rPr>
            <w:rFonts w:ascii="Cambria Math" w:eastAsia="宋体" w:hAnsi="Cambria Math" w:cs="Times New Roman"/>
            <w:szCs w:val="21"/>
          </w:rPr>
          <m:t>p</m:t>
        </m:r>
      </m:oMath>
      <w:r>
        <w:rPr>
          <w:rFonts w:eastAsia="宋体" w:cs="Times New Roman"/>
          <w:szCs w:val="21"/>
          <w:lang w:eastAsia="zh-Hans"/>
        </w:rPr>
        <w:t>代表</w:t>
      </w:r>
      <w:r>
        <w:rPr>
          <w:rFonts w:eastAsia="宋体" w:cs="Times New Roman"/>
          <w:szCs w:val="21"/>
        </w:rPr>
        <w:t>个体</w:t>
      </w:r>
      <w:r>
        <w:rPr>
          <w:rFonts w:eastAsia="宋体" w:cs="Times New Roman"/>
          <w:szCs w:val="21"/>
          <w:lang w:eastAsia="zh-Hans"/>
        </w:rPr>
        <w:t>所在省份，</w:t>
      </w:r>
      <m:oMath>
        <m:r>
          <w:rPr>
            <w:rFonts w:ascii="Cambria Math" w:eastAsia="宋体" w:hAnsi="Cambria Math" w:cs="Times New Roman"/>
            <w:szCs w:val="21"/>
          </w:rPr>
          <m:t>t</m:t>
        </m:r>
      </m:oMath>
      <w:r>
        <w:rPr>
          <w:rFonts w:eastAsia="宋体" w:cs="Times New Roman"/>
          <w:szCs w:val="21"/>
          <w:lang w:eastAsia="zh-Hans"/>
        </w:rPr>
        <w:t>为</w:t>
      </w:r>
      <w:r>
        <w:rPr>
          <w:rFonts w:eastAsia="宋体" w:cs="Times New Roman" w:hint="eastAsia"/>
          <w:szCs w:val="21"/>
        </w:rPr>
        <w:t>调查</w:t>
      </w:r>
      <w:r>
        <w:rPr>
          <w:rFonts w:eastAsia="宋体" w:cs="Times New Roman"/>
          <w:szCs w:val="21"/>
          <w:lang w:eastAsia="zh-Hans"/>
        </w:rPr>
        <w:t>年份。</w:t>
      </w:r>
      <w:r>
        <w:rPr>
          <w:rFonts w:eastAsia="宋体" w:cs="Times New Roman" w:hint="eastAsia"/>
          <w:szCs w:val="21"/>
        </w:rPr>
        <w:t>年收入为以下几类收入的总和：工资性收入、职工从工作单位得到的其他收入、被雇者收入、被聘用或留用的离退休人员收入、其它就业者收入、其它劳动收入、经营性收入、财产性收入和转移性收入等。</w:t>
      </w:r>
      <w:r>
        <w:rPr>
          <w:rFonts w:eastAsia="宋体" w:cs="Times New Roman" w:hint="eastAsia"/>
          <w:szCs w:val="21"/>
          <w:lang w:eastAsia="zh-Hans"/>
        </w:rPr>
        <w:t>本</w:t>
      </w:r>
      <w:r>
        <w:rPr>
          <w:rFonts w:eastAsia="宋体" w:cs="Times New Roman"/>
          <w:szCs w:val="21"/>
          <w:lang w:eastAsia="zh-Hans"/>
        </w:rPr>
        <w:t>文的</w:t>
      </w:r>
      <w:r>
        <w:rPr>
          <w:rFonts w:eastAsia="宋体" w:cs="Times New Roman"/>
          <w:szCs w:val="21"/>
        </w:rPr>
        <w:t>核心</w:t>
      </w:r>
      <w:r>
        <w:rPr>
          <w:rFonts w:eastAsia="宋体" w:cs="Times New Roman"/>
          <w:szCs w:val="21"/>
          <w:lang w:eastAsia="zh-Hans"/>
        </w:rPr>
        <w:t>解释变量为</w:t>
      </w:r>
      <w:r>
        <w:rPr>
          <w:rFonts w:eastAsia="宋体" w:cs="Times New Roman"/>
          <w:szCs w:val="21"/>
        </w:rPr>
        <w:t>个体参加工作当年</w:t>
      </w:r>
      <w:r>
        <w:rPr>
          <w:rFonts w:eastAsia="宋体" w:cs="Times New Roman"/>
          <w:szCs w:val="21"/>
          <w:lang w:eastAsia="zh-Hans"/>
        </w:rPr>
        <w:t>省份层面</w:t>
      </w:r>
      <w:r>
        <w:rPr>
          <w:rFonts w:eastAsia="宋体" w:cs="Times New Roman"/>
          <w:szCs w:val="21"/>
        </w:rPr>
        <w:t>的</w:t>
      </w:r>
      <w:r>
        <w:rPr>
          <w:rFonts w:eastAsia="宋体" w:cs="Times New Roman"/>
          <w:szCs w:val="21"/>
          <w:lang w:eastAsia="zh-Hans"/>
        </w:rPr>
        <w:t>失业率水平，</w:t>
      </w:r>
      <m:oMath>
        <m:sSub>
          <m:sSubPr>
            <m:ctrlPr>
              <w:rPr>
                <w:rFonts w:ascii="Cambria Math" w:eastAsia="宋体" w:hAnsi="Cambria Math" w:cs="Times New Roman"/>
                <w:i/>
                <w:iCs/>
                <w:szCs w:val="21"/>
              </w:rPr>
            </m:ctrlPr>
          </m:sSubPr>
          <m:e>
            <m:r>
              <w:rPr>
                <w:rFonts w:ascii="Cambria Math" w:eastAsia="宋体" w:hAnsi="Cambria Math" w:cs="Times New Roman"/>
                <w:szCs w:val="21"/>
              </w:rPr>
              <m:t>UR</m:t>
            </m:r>
          </m:e>
          <m:sub>
            <m:r>
              <w:rPr>
                <w:rFonts w:ascii="Cambria Math" w:eastAsia="宋体" w:hAnsi="Cambria Math" w:cs="Times New Roman"/>
                <w:szCs w:val="21"/>
              </w:rPr>
              <m:t>p</m:t>
            </m:r>
            <m:sSub>
              <m:sSubPr>
                <m:ctrlPr>
                  <w:rPr>
                    <w:rFonts w:ascii="Cambria Math" w:eastAsia="宋体" w:hAnsi="Cambria Math" w:cs="Times New Roman"/>
                    <w:i/>
                    <w:iCs/>
                    <w:szCs w:val="21"/>
                  </w:rPr>
                </m:ctrlPr>
              </m:sSubPr>
              <m:e>
                <m:r>
                  <w:rPr>
                    <w:rFonts w:ascii="Cambria Math" w:eastAsia="宋体" w:hAnsi="Cambria Math" w:cs="Times New Roman"/>
                    <w:szCs w:val="21"/>
                  </w:rPr>
                  <m:t>t</m:t>
                </m:r>
              </m:e>
              <m:sub>
                <m:r>
                  <w:rPr>
                    <w:rFonts w:ascii="Cambria Math" w:eastAsia="宋体" w:hAnsi="Cambria Math" w:cs="Times New Roman"/>
                    <w:szCs w:val="21"/>
                  </w:rPr>
                  <m:t>i0</m:t>
                </m:r>
              </m:sub>
            </m:sSub>
          </m:sub>
        </m:sSub>
      </m:oMath>
      <w:r>
        <w:rPr>
          <w:rFonts w:eastAsia="宋体" w:cs="Times New Roman"/>
          <w:szCs w:val="21"/>
        </w:rPr>
        <w:t>，下标</w:t>
      </w:r>
      <m:oMath>
        <m:sSub>
          <m:sSubPr>
            <m:ctrlPr>
              <w:rPr>
                <w:rFonts w:ascii="Cambria Math" w:eastAsia="宋体" w:hAnsi="Cambria Math" w:cs="Times New Roman"/>
                <w:i/>
                <w:iCs/>
                <w:szCs w:val="21"/>
              </w:rPr>
            </m:ctrlPr>
          </m:sSubPr>
          <m:e>
            <m:r>
              <w:rPr>
                <w:rFonts w:ascii="Cambria Math" w:eastAsia="宋体" w:hAnsi="Cambria Math" w:cs="Times New Roman"/>
                <w:szCs w:val="21"/>
              </w:rPr>
              <m:t>t</m:t>
            </m:r>
          </m:e>
          <m:sub>
            <m:r>
              <w:rPr>
                <w:rFonts w:ascii="Cambria Math" w:eastAsia="宋体" w:hAnsi="Cambria Math" w:cs="Times New Roman"/>
                <w:szCs w:val="21"/>
              </w:rPr>
              <m:t>i0</m:t>
            </m:r>
          </m:sub>
        </m:sSub>
      </m:oMath>
      <w:r>
        <w:rPr>
          <w:rFonts w:eastAsia="宋体" w:cs="Times New Roman"/>
          <w:szCs w:val="21"/>
        </w:rPr>
        <w:t>代表个体</w:t>
      </w:r>
      <w:r>
        <w:rPr>
          <w:rFonts w:eastAsia="宋体" w:cs="Times New Roman"/>
          <w:i/>
          <w:iCs/>
          <w:szCs w:val="21"/>
        </w:rPr>
        <w:t>i</w:t>
      </w:r>
      <w:r>
        <w:rPr>
          <w:rFonts w:eastAsia="宋体" w:cs="Times New Roman"/>
          <w:szCs w:val="21"/>
        </w:rPr>
        <w:t>参加工作的年份。</w:t>
      </w:r>
      <m:oMath>
        <m:sSub>
          <m:sSubPr>
            <m:ctrlPr>
              <w:rPr>
                <w:rFonts w:ascii="Cambria Math" w:eastAsia="宋体" w:hAnsi="Cambria Math" w:cs="Times New Roman"/>
                <w:i/>
                <w:iCs/>
                <w:szCs w:val="21"/>
              </w:rPr>
            </m:ctrlPr>
          </m:sSubPr>
          <m:e>
            <m:r>
              <w:rPr>
                <w:rFonts w:ascii="Cambria Math" w:eastAsia="宋体" w:hAnsi="Cambria Math" w:cs="Times New Roman"/>
                <w:szCs w:val="21"/>
              </w:rPr>
              <m:t>Exp</m:t>
            </m:r>
          </m:e>
          <m:sub>
            <m:r>
              <w:rPr>
                <w:rFonts w:ascii="Cambria Math" w:eastAsia="宋体" w:hAnsi="Cambria Math" w:cs="Times New Roman"/>
                <w:szCs w:val="21"/>
              </w:rPr>
              <m:t>it</m:t>
            </m:r>
          </m:sub>
        </m:sSub>
      </m:oMath>
      <w:r>
        <w:rPr>
          <w:rFonts w:eastAsia="宋体" w:cs="Times New Roman"/>
          <w:szCs w:val="21"/>
        </w:rPr>
        <w:t>是个体</w:t>
      </w:r>
      <w:r>
        <w:rPr>
          <w:rFonts w:eastAsia="宋体" w:cs="Times New Roman"/>
          <w:i/>
          <w:iCs/>
          <w:szCs w:val="21"/>
          <w:lang w:eastAsia="zh-Hans"/>
        </w:rPr>
        <w:t>i</w:t>
      </w:r>
      <w:r>
        <w:rPr>
          <w:rFonts w:eastAsia="宋体" w:cs="Times New Roman"/>
          <w:szCs w:val="21"/>
          <w:lang w:eastAsia="zh-Hans"/>
        </w:rPr>
        <w:t>在</w:t>
      </w:r>
      <w:r>
        <w:rPr>
          <w:rFonts w:eastAsia="宋体" w:cs="Times New Roman"/>
          <w:i/>
          <w:iCs/>
          <w:szCs w:val="21"/>
          <w:lang w:eastAsia="zh-Hans"/>
        </w:rPr>
        <w:t>t</w:t>
      </w:r>
      <w:r>
        <w:rPr>
          <w:rFonts w:eastAsia="宋体" w:cs="Times New Roman"/>
          <w:szCs w:val="21"/>
          <w:lang w:eastAsia="zh-Hans"/>
        </w:rPr>
        <w:t>年的工作经验</w:t>
      </w:r>
      <w:r>
        <w:rPr>
          <w:rFonts w:eastAsia="宋体" w:cs="Times New Roman"/>
          <w:szCs w:val="21"/>
        </w:rPr>
        <w:t>；</w:t>
      </w:r>
      <m:oMath>
        <m:sSub>
          <m:sSubPr>
            <m:ctrlPr>
              <w:rPr>
                <w:rFonts w:ascii="Cambria Math" w:eastAsia="宋体" w:hAnsi="Cambria Math" w:cs="Times New Roman"/>
                <w:i/>
                <w:iCs/>
                <w:szCs w:val="21"/>
              </w:rPr>
            </m:ctrlPr>
          </m:sSubPr>
          <m:e>
            <m:r>
              <w:rPr>
                <w:rFonts w:ascii="Cambria Math" w:eastAsia="宋体" w:hAnsi="Cambria Math" w:cs="Times New Roman"/>
                <w:szCs w:val="21"/>
              </w:rPr>
              <m:t>ϕ</m:t>
            </m:r>
          </m:e>
          <m:sub>
            <m:r>
              <w:rPr>
                <w:rFonts w:ascii="Cambria Math" w:eastAsia="宋体" w:hAnsi="Cambria Math" w:cs="Times New Roman"/>
                <w:szCs w:val="21"/>
              </w:rPr>
              <m:t>t</m:t>
            </m:r>
          </m:sub>
        </m:sSub>
      </m:oMath>
      <w:r>
        <w:rPr>
          <w:rFonts w:eastAsia="宋体" w:cs="Times New Roman"/>
          <w:szCs w:val="21"/>
        </w:rPr>
        <w:t>代表年份固定效应；</w:t>
      </w:r>
      <m:oMath>
        <m:sSub>
          <m:sSubPr>
            <m:ctrlPr>
              <w:rPr>
                <w:rFonts w:ascii="Cambria Math" w:eastAsia="宋体" w:hAnsi="Cambria Math" w:cs="Times New Roman"/>
                <w:i/>
                <w:iCs/>
                <w:szCs w:val="21"/>
              </w:rPr>
            </m:ctrlPr>
          </m:sSubPr>
          <m:e>
            <m:r>
              <w:rPr>
                <w:rFonts w:ascii="Cambria Math" w:eastAsia="宋体" w:hAnsi="Cambria Math" w:cs="Times New Roman"/>
                <w:szCs w:val="21"/>
              </w:rPr>
              <m:t>θ</m:t>
            </m:r>
          </m:e>
          <m:sub>
            <m:r>
              <w:rPr>
                <w:rFonts w:ascii="Cambria Math" w:eastAsia="宋体" w:hAnsi="Cambria Math" w:cs="Times New Roman"/>
                <w:szCs w:val="21"/>
              </w:rPr>
              <m:t>p</m:t>
            </m:r>
          </m:sub>
        </m:sSub>
      </m:oMath>
      <w:r>
        <w:rPr>
          <w:rFonts w:eastAsia="宋体" w:cs="Times New Roman"/>
          <w:szCs w:val="21"/>
        </w:rPr>
        <w:t>代表省份固定效应；</w:t>
      </w:r>
      <m:oMath>
        <m:sSub>
          <m:sSubPr>
            <m:ctrlPr>
              <w:rPr>
                <w:rFonts w:ascii="Cambria Math" w:eastAsia="宋体" w:hAnsi="Cambria Math" w:cs="Times New Roman"/>
                <w:i/>
                <w:iCs/>
                <w:szCs w:val="21"/>
              </w:rPr>
            </m:ctrlPr>
          </m:sSubPr>
          <m:e>
            <m:r>
              <w:rPr>
                <w:rFonts w:ascii="Cambria Math" w:eastAsia="宋体" w:hAnsi="Cambria Math" w:cs="Times New Roman"/>
                <w:szCs w:val="21"/>
              </w:rPr>
              <m:t>γ</m:t>
            </m:r>
          </m:e>
          <m:sub>
            <m:sSub>
              <m:sSubPr>
                <m:ctrlPr>
                  <w:rPr>
                    <w:rFonts w:ascii="Cambria Math" w:eastAsia="宋体" w:hAnsi="Cambria Math" w:cs="Times New Roman"/>
                    <w:i/>
                    <w:iCs/>
                    <w:szCs w:val="21"/>
                  </w:rPr>
                </m:ctrlPr>
              </m:sSubPr>
              <m:e>
                <m:r>
                  <w:rPr>
                    <w:rFonts w:ascii="Cambria Math" w:eastAsia="宋体" w:hAnsi="Cambria Math" w:cs="Times New Roman"/>
                    <w:szCs w:val="21"/>
                  </w:rPr>
                  <m:t>t</m:t>
                </m:r>
              </m:e>
              <m:sub>
                <m:r>
                  <w:rPr>
                    <w:rFonts w:ascii="Cambria Math" w:eastAsia="宋体" w:hAnsi="Cambria Math" w:cs="Times New Roman"/>
                    <w:szCs w:val="21"/>
                  </w:rPr>
                  <m:t>i0</m:t>
                </m:r>
              </m:sub>
            </m:sSub>
          </m:sub>
        </m:sSub>
      </m:oMath>
      <w:r>
        <w:rPr>
          <w:rFonts w:eastAsia="宋体" w:cs="Times New Roman"/>
          <w:szCs w:val="21"/>
        </w:rPr>
        <w:t>代表参加工作年份固定效应；</w:t>
      </w:r>
      <m:oMath>
        <m:sSub>
          <m:sSubPr>
            <m:ctrlPr>
              <w:rPr>
                <w:rFonts w:ascii="Cambria Math" w:eastAsia="宋体" w:hAnsi="Cambria Math" w:cs="Times New Roman"/>
                <w:i/>
                <w:iCs/>
                <w:szCs w:val="21"/>
              </w:rPr>
            </m:ctrlPr>
          </m:sSubPr>
          <m:e>
            <m:r>
              <w:rPr>
                <w:rFonts w:ascii="Cambria Math" w:eastAsia="宋体" w:hAnsi="Cambria Math" w:cs="Times New Roman"/>
                <w:szCs w:val="21"/>
              </w:rPr>
              <m:t>χ</m:t>
            </m:r>
          </m:e>
          <m:sub>
            <m:r>
              <w:rPr>
                <w:rFonts w:ascii="Cambria Math" w:eastAsia="宋体" w:hAnsi="Cambria Math" w:cs="Times New Roman"/>
                <w:szCs w:val="21"/>
              </w:rPr>
              <m:t>i</m:t>
            </m:r>
          </m:sub>
        </m:sSub>
      </m:oMath>
      <w:r>
        <w:rPr>
          <w:rFonts w:eastAsia="宋体" w:cs="Times New Roman"/>
          <w:szCs w:val="21"/>
        </w:rPr>
        <w:t>为个体层面的控制变量，包括年龄、年龄的平方、性别和个体受教育程度</w:t>
      </w:r>
      <w:r>
        <w:rPr>
          <w:rFonts w:eastAsia="宋体" w:cs="Times New Roman" w:hint="eastAsia"/>
          <w:szCs w:val="21"/>
        </w:rPr>
        <w:t>等特征</w:t>
      </w:r>
      <w:r>
        <w:rPr>
          <w:rFonts w:eastAsia="宋体" w:cs="Times New Roman"/>
          <w:szCs w:val="21"/>
        </w:rPr>
        <w:t>。</w:t>
      </w:r>
      <w:r>
        <w:rPr>
          <w:rFonts w:eastAsia="宋体" w:cs="Times New Roman" w:hint="eastAsia"/>
          <w:szCs w:val="21"/>
        </w:rPr>
        <w:t>同时本文</w:t>
      </w:r>
      <w:r>
        <w:rPr>
          <w:rFonts w:eastAsia="宋体" w:cs="Times New Roman"/>
          <w:szCs w:val="21"/>
        </w:rPr>
        <w:t>引入调查当年的省份失业率水平</w:t>
      </w:r>
      <m:oMath>
        <m:sSub>
          <m:sSubPr>
            <m:ctrlPr>
              <w:rPr>
                <w:rFonts w:ascii="Cambria Math" w:hAnsi="Cambria Math" w:cs="Times New Roman"/>
                <w:i/>
                <w:sz w:val="18"/>
                <w:szCs w:val="18"/>
              </w:rPr>
            </m:ctrlPr>
          </m:sSubPr>
          <m:e>
            <m:r>
              <w:rPr>
                <w:rFonts w:ascii="Cambria Math" w:hAnsi="Cambria Math" w:cs="Times New Roman" w:hint="eastAsia"/>
                <w:sz w:val="18"/>
                <w:szCs w:val="18"/>
              </w:rPr>
              <m:t>UR</m:t>
            </m:r>
          </m:e>
          <m:sub>
            <m:r>
              <w:rPr>
                <w:rFonts w:ascii="Cambria Math" w:hAnsi="Cambria Math" w:cs="Times New Roman"/>
                <w:sz w:val="18"/>
                <w:szCs w:val="18"/>
              </w:rPr>
              <m:t>pt</m:t>
            </m:r>
          </m:sub>
        </m:sSub>
      </m:oMath>
      <w:r>
        <w:rPr>
          <w:rFonts w:eastAsia="宋体" w:cs="Times New Roman"/>
          <w:szCs w:val="21"/>
        </w:rPr>
        <w:t>作为控制变量，用来控制整体的宏观经济环境</w:t>
      </w:r>
      <w:r>
        <w:rPr>
          <w:rFonts w:eastAsia="宋体" w:cs="Times New Roman" w:hint="eastAsia"/>
          <w:szCs w:val="21"/>
        </w:rPr>
        <w:t>。</w:t>
      </w:r>
      <w:r>
        <w:rPr>
          <w:rFonts w:eastAsia="宋体" w:cs="Times New Roman"/>
          <w:szCs w:val="21"/>
        </w:rPr>
        <w:t>为控制劳动力供给侧的影响，</w:t>
      </w:r>
      <w:r>
        <w:rPr>
          <w:rFonts w:eastAsia="宋体" w:cs="Times New Roman" w:hint="eastAsia"/>
          <w:szCs w:val="21"/>
        </w:rPr>
        <w:t>本文</w:t>
      </w:r>
      <w:r>
        <w:rPr>
          <w:rFonts w:eastAsia="宋体" w:cs="Times New Roman"/>
          <w:szCs w:val="21"/>
        </w:rPr>
        <w:t>也将</w:t>
      </w:r>
      <w:r>
        <w:rPr>
          <w:rFonts w:eastAsia="宋体" w:cs="Times New Roman" w:hint="eastAsia"/>
          <w:szCs w:val="21"/>
        </w:rPr>
        <w:t>初始年省份</w:t>
      </w:r>
      <w:r>
        <w:rPr>
          <w:rFonts w:eastAsia="宋体" w:cs="Times New Roman"/>
          <w:szCs w:val="21"/>
        </w:rPr>
        <w:t>层面的高等教育毕业生人数</w:t>
      </w:r>
      <m:oMath>
        <m:sSub>
          <m:sSubPr>
            <m:ctrlPr>
              <w:rPr>
                <w:rFonts w:ascii="Cambria Math" w:hAnsi="Cambria Math" w:cs="Times New Roman"/>
                <w:i/>
                <w:sz w:val="18"/>
                <w:szCs w:val="18"/>
              </w:rPr>
            </m:ctrlPr>
          </m:sSubPr>
          <m:e>
            <m:r>
              <w:rPr>
                <w:rFonts w:ascii="Cambria Math" w:hAnsi="Cambria Math" w:cs="Times New Roman" w:hint="eastAsia"/>
                <w:sz w:val="18"/>
                <w:szCs w:val="18"/>
              </w:rPr>
              <m:t>n</m:t>
            </m:r>
          </m:e>
          <m:sub>
            <m:r>
              <w:rPr>
                <w:rFonts w:ascii="Cambria Math" w:hAnsi="Cambria Math" w:cs="Times New Roman"/>
                <w:sz w:val="18"/>
                <w:szCs w:val="18"/>
              </w:rPr>
              <m:t>p</m:t>
            </m:r>
            <m:sSub>
              <m:sSubPr>
                <m:ctrlPr>
                  <w:rPr>
                    <w:rFonts w:ascii="Cambria Math" w:hAnsi="Cambria Math" w:cs="Times New Roman"/>
                    <w:i/>
                    <w:sz w:val="18"/>
                    <w:szCs w:val="18"/>
                  </w:rPr>
                </m:ctrlPr>
              </m:sSubPr>
              <m:e>
                <m:r>
                  <w:rPr>
                    <w:rFonts w:ascii="Cambria Math" w:hAnsi="Cambria Math" w:cs="Times New Roman" w:hint="eastAsia"/>
                    <w:sz w:val="18"/>
                    <w:szCs w:val="18"/>
                  </w:rPr>
                  <m:t>t</m:t>
                </m:r>
              </m:e>
              <m:sub>
                <m:r>
                  <w:rPr>
                    <w:rFonts w:ascii="Cambria Math" w:hAnsi="Cambria Math" w:cs="Times New Roman" w:hint="eastAsia"/>
                    <w:sz w:val="18"/>
                    <w:szCs w:val="18"/>
                  </w:rPr>
                  <m:t>i</m:t>
                </m:r>
                <m:r>
                  <w:rPr>
                    <w:rFonts w:ascii="Cambria Math" w:hAnsi="Cambria Math" w:cs="Times New Roman"/>
                    <w:sz w:val="18"/>
                    <w:szCs w:val="18"/>
                  </w:rPr>
                  <m:t>0</m:t>
                </m:r>
              </m:sub>
            </m:sSub>
          </m:sub>
        </m:sSub>
      </m:oMath>
      <w:r>
        <w:rPr>
          <w:rFonts w:eastAsia="宋体" w:cs="Times New Roman"/>
          <w:szCs w:val="21"/>
        </w:rPr>
        <w:t>作为控制变量引入回归方程（</w:t>
      </w:r>
      <w:r>
        <w:rPr>
          <w:rFonts w:eastAsia="宋体" w:cs="Times New Roman"/>
          <w:szCs w:val="21"/>
        </w:rPr>
        <w:t>Brunner</w:t>
      </w:r>
      <w:r>
        <w:rPr>
          <w:rFonts w:eastAsia="宋体" w:cs="Times New Roman" w:hint="eastAsia"/>
          <w:szCs w:val="21"/>
        </w:rPr>
        <w:t xml:space="preserve"> </w:t>
      </w:r>
      <w:r>
        <w:rPr>
          <w:rFonts w:eastAsia="宋体" w:cs="Times New Roman"/>
          <w:szCs w:val="21"/>
        </w:rPr>
        <w:t>&amp; Kuhn</w:t>
      </w:r>
      <w:r>
        <w:rPr>
          <w:rFonts w:eastAsia="宋体" w:cs="Times New Roman" w:hint="eastAsia"/>
          <w:szCs w:val="21"/>
        </w:rPr>
        <w:t>，</w:t>
      </w:r>
      <w:r>
        <w:rPr>
          <w:rFonts w:eastAsia="宋体" w:cs="Times New Roman"/>
          <w:szCs w:val="21"/>
        </w:rPr>
        <w:t>2014</w:t>
      </w:r>
      <w:r>
        <w:rPr>
          <w:rFonts w:eastAsia="宋体" w:cs="Times New Roman"/>
          <w:szCs w:val="21"/>
        </w:rPr>
        <w:t>）。考虑到同一省份</w:t>
      </w:r>
      <w:r>
        <w:rPr>
          <w:rFonts w:eastAsia="宋体" w:cs="Times New Roman" w:hint="eastAsia"/>
          <w:szCs w:val="21"/>
        </w:rPr>
        <w:t>及</w:t>
      </w:r>
      <w:r>
        <w:rPr>
          <w:rFonts w:eastAsia="宋体" w:cs="Times New Roman"/>
          <w:szCs w:val="21"/>
        </w:rPr>
        <w:t>同一年份的不同个体之间可能存在相关性，因此本文将标准误聚类到省份年份层面。</w:t>
      </w:r>
      <w:r>
        <w:rPr>
          <w:rFonts w:eastAsia="宋体" w:cs="Times New Roman" w:hint="eastAsia"/>
          <w:szCs w:val="21"/>
        </w:rPr>
        <w:t>本文重点关心的系数为</w:t>
      </w:r>
      <m:oMath>
        <m:sSub>
          <m:sSubPr>
            <m:ctrlPr>
              <w:rPr>
                <w:rFonts w:ascii="Cambria Math" w:eastAsia="宋体" w:hAnsi="Cambria Math" w:cs="Times New Roman"/>
                <w:szCs w:val="21"/>
              </w:rPr>
            </m:ctrlPr>
          </m:sSubPr>
          <m:e>
            <m:r>
              <w:rPr>
                <w:rFonts w:ascii="Cambria Math" w:eastAsia="宋体" w:hAnsi="Cambria Math" w:cs="Times New Roman"/>
                <w:szCs w:val="21"/>
              </w:rPr>
              <m:t>β</m:t>
            </m:r>
          </m:e>
          <m:sub>
            <m:r>
              <m:rPr>
                <m:sty m:val="p"/>
              </m:rPr>
              <w:rPr>
                <w:rFonts w:ascii="Cambria Math" w:eastAsia="宋体" w:hAnsi="Cambria Math" w:cs="Times New Roman"/>
                <w:szCs w:val="21"/>
              </w:rPr>
              <m:t>1</m:t>
            </m:r>
          </m:sub>
        </m:sSub>
        <m:r>
          <m:rPr>
            <m:sty m:val="p"/>
          </m:rPr>
          <w:rPr>
            <w:rFonts w:ascii="Cambria Math" w:eastAsia="宋体" w:hAnsi="Cambria Math" w:cs="Times New Roman" w:hint="eastAsia"/>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β</m:t>
            </m:r>
          </m:e>
          <m:sub>
            <m:r>
              <m:rPr>
                <m:sty m:val="p"/>
              </m:rPr>
              <w:rPr>
                <w:rFonts w:ascii="Cambria Math" w:eastAsia="宋体" w:hAnsi="Cambria Math" w:cs="Times New Roman"/>
                <w:szCs w:val="21"/>
              </w:rPr>
              <m:t>2</m:t>
            </m:r>
          </m:sub>
        </m:sSub>
        <m:r>
          <m:rPr>
            <m:sty m:val="p"/>
          </m:rPr>
          <w:rPr>
            <w:rFonts w:ascii="Cambria Math" w:eastAsia="宋体" w:hAnsi="Cambria Math" w:cs="Times New Roman" w:hint="eastAsia"/>
            <w:szCs w:val="21"/>
          </w:rPr>
          <m:t>和</m:t>
        </m:r>
        <m:sSub>
          <m:sSubPr>
            <m:ctrlPr>
              <w:rPr>
                <w:rFonts w:ascii="Cambria Math" w:eastAsia="宋体" w:hAnsi="Cambria Math" w:cs="Times New Roman"/>
                <w:szCs w:val="21"/>
              </w:rPr>
            </m:ctrlPr>
          </m:sSubPr>
          <m:e>
            <m:r>
              <w:rPr>
                <w:rFonts w:ascii="Cambria Math" w:eastAsia="宋体" w:hAnsi="Cambria Math" w:cs="Times New Roman"/>
                <w:szCs w:val="21"/>
              </w:rPr>
              <m:t>β</m:t>
            </m:r>
          </m:e>
          <m:sub>
            <m:r>
              <m:rPr>
                <m:sty m:val="p"/>
              </m:rPr>
              <w:rPr>
                <w:rFonts w:ascii="Cambria Math" w:eastAsia="宋体" w:hAnsi="Cambria Math" w:cs="Times New Roman"/>
                <w:szCs w:val="21"/>
              </w:rPr>
              <m:t>3</m:t>
            </m:r>
          </m:sub>
        </m:sSub>
      </m:oMath>
      <w:r>
        <w:rPr>
          <w:rFonts w:eastAsia="宋体" w:cs="Times New Roman" w:hint="eastAsia"/>
          <w:szCs w:val="21"/>
        </w:rPr>
        <w:t>，其中</w:t>
      </w:r>
      <m:oMath>
        <m:sSub>
          <m:sSubPr>
            <m:ctrlPr>
              <w:rPr>
                <w:rFonts w:ascii="Cambria Math" w:eastAsia="宋体" w:hAnsi="Cambria Math" w:cs="Times New Roman"/>
                <w:szCs w:val="21"/>
              </w:rPr>
            </m:ctrlPr>
          </m:sSubPr>
          <m:e>
            <m:r>
              <w:rPr>
                <w:rFonts w:ascii="Cambria Math" w:eastAsia="宋体" w:hAnsi="Cambria Math" w:cs="Times New Roman"/>
                <w:szCs w:val="21"/>
              </w:rPr>
              <m:t>β</m:t>
            </m:r>
          </m:e>
          <m:sub>
            <m:r>
              <m:rPr>
                <m:sty m:val="p"/>
              </m:rPr>
              <w:rPr>
                <w:rFonts w:ascii="Cambria Math" w:eastAsia="宋体" w:hAnsi="Cambria Math" w:cs="Times New Roman"/>
                <w:szCs w:val="21"/>
              </w:rPr>
              <m:t>1</m:t>
            </m:r>
          </m:sub>
        </m:sSub>
      </m:oMath>
      <w:r>
        <w:rPr>
          <w:rFonts w:eastAsia="宋体" w:cs="Times New Roman" w:hint="eastAsia"/>
          <w:szCs w:val="21"/>
        </w:rPr>
        <w:t>表示在工作经验为</w:t>
      </w:r>
      <w:r>
        <w:rPr>
          <w:rFonts w:eastAsia="宋体" w:cs="Times New Roman" w:hint="eastAsia"/>
          <w:szCs w:val="21"/>
        </w:rPr>
        <w:t>0</w:t>
      </w:r>
      <w:r>
        <w:rPr>
          <w:rFonts w:eastAsia="宋体" w:cs="Times New Roman" w:hint="eastAsia"/>
          <w:szCs w:val="21"/>
        </w:rPr>
        <w:t>时初始年失业率的总收入弹性，</w:t>
      </w:r>
      <m:oMath>
        <m:sSub>
          <m:sSubPr>
            <m:ctrlPr>
              <w:rPr>
                <w:rFonts w:ascii="Cambria Math" w:eastAsia="宋体" w:hAnsi="Cambria Math" w:cs="Times New Roman"/>
                <w:szCs w:val="21"/>
              </w:rPr>
            </m:ctrlPr>
          </m:sSubPr>
          <m:e>
            <m:r>
              <w:rPr>
                <w:rFonts w:ascii="Cambria Math" w:eastAsia="宋体" w:hAnsi="Cambria Math" w:cs="Times New Roman"/>
                <w:szCs w:val="21"/>
              </w:rPr>
              <m:t>β</m:t>
            </m:r>
          </m:e>
          <m:sub>
            <m:r>
              <m:rPr>
                <m:sty m:val="p"/>
              </m:rPr>
              <w:rPr>
                <w:rFonts w:ascii="Cambria Math" w:eastAsia="宋体" w:hAnsi="Cambria Math" w:cs="Times New Roman"/>
                <w:szCs w:val="21"/>
              </w:rPr>
              <m:t>3</m:t>
            </m:r>
          </m:sub>
        </m:sSub>
      </m:oMath>
      <w:r>
        <w:rPr>
          <w:rFonts w:eastAsia="宋体" w:cs="Times New Roman" w:hint="eastAsia"/>
          <w:szCs w:val="21"/>
        </w:rPr>
        <w:t>则表明初始劳动力市场条件的影响怎样随工作经验的改变而改变。</w:t>
      </w:r>
    </w:p>
    <w:p w14:paraId="07CD42D6" w14:textId="77777777" w:rsidR="0050208A" w:rsidRDefault="00747432">
      <w:pPr>
        <w:ind w:firstLineChars="200" w:firstLine="420"/>
        <w:rPr>
          <w:rFonts w:eastAsia="宋体" w:cs="Times New Roman"/>
          <w:szCs w:val="21"/>
        </w:rPr>
      </w:pPr>
      <w:r>
        <w:rPr>
          <w:rFonts w:eastAsia="宋体" w:cs="Times New Roman" w:hint="eastAsia"/>
          <w:szCs w:val="21"/>
        </w:rPr>
        <w:t>本文同时考虑依据工作经验进行分样本回归的结果，</w:t>
      </w:r>
      <w:r>
        <w:rPr>
          <w:rFonts w:eastAsia="宋体" w:cs="Times New Roman" w:hint="eastAsia"/>
          <w:szCs w:val="21"/>
          <w:lang w:eastAsia="zh-Hans"/>
        </w:rPr>
        <w:t>将全样本按照个体工作经验划分为</w:t>
      </w:r>
      <w:r>
        <w:rPr>
          <w:rFonts w:eastAsia="宋体" w:cs="Times New Roman"/>
          <w:szCs w:val="21"/>
          <w:lang w:eastAsia="zh-Hans"/>
        </w:rPr>
        <w:t>5</w:t>
      </w:r>
      <w:r>
        <w:rPr>
          <w:rFonts w:eastAsia="宋体" w:cs="Times New Roman" w:hint="eastAsia"/>
          <w:szCs w:val="21"/>
          <w:lang w:eastAsia="zh-Hans"/>
        </w:rPr>
        <w:t>个分样本</w:t>
      </w:r>
      <w:r>
        <w:rPr>
          <w:rFonts w:eastAsia="宋体" w:cs="Times New Roman"/>
          <w:szCs w:val="21"/>
          <w:lang w:eastAsia="zh-Hans"/>
        </w:rPr>
        <w:t>，</w:t>
      </w:r>
      <w:r>
        <w:rPr>
          <w:rFonts w:eastAsia="宋体" w:cs="Times New Roman" w:hint="eastAsia"/>
          <w:szCs w:val="21"/>
          <w:lang w:eastAsia="zh-Hans"/>
        </w:rPr>
        <w:t>即工作经验分别为</w:t>
      </w:r>
      <w:r>
        <w:rPr>
          <w:rFonts w:eastAsia="宋体" w:cs="Times New Roman"/>
          <w:szCs w:val="21"/>
          <w:lang w:eastAsia="zh-Hans"/>
        </w:rPr>
        <w:t>0-5</w:t>
      </w:r>
      <w:r>
        <w:rPr>
          <w:rFonts w:eastAsia="宋体" w:cs="Times New Roman" w:hint="eastAsia"/>
          <w:szCs w:val="21"/>
          <w:lang w:eastAsia="zh-Hans"/>
        </w:rPr>
        <w:t>年</w:t>
      </w:r>
      <w:r>
        <w:rPr>
          <w:rFonts w:eastAsia="宋体" w:cs="Times New Roman"/>
          <w:szCs w:val="21"/>
          <w:lang w:eastAsia="zh-Hans"/>
        </w:rPr>
        <w:t>、</w:t>
      </w:r>
      <w:r>
        <w:rPr>
          <w:rFonts w:eastAsia="宋体" w:cs="Times New Roman"/>
          <w:szCs w:val="21"/>
          <w:lang w:eastAsia="zh-Hans"/>
        </w:rPr>
        <w:t>6-10</w:t>
      </w:r>
      <w:r>
        <w:rPr>
          <w:rFonts w:eastAsia="宋体" w:cs="Times New Roman" w:hint="eastAsia"/>
          <w:szCs w:val="21"/>
          <w:lang w:eastAsia="zh-Hans"/>
        </w:rPr>
        <w:t>年</w:t>
      </w:r>
      <w:r>
        <w:rPr>
          <w:rFonts w:eastAsia="宋体" w:cs="Times New Roman"/>
          <w:szCs w:val="21"/>
          <w:lang w:eastAsia="zh-Hans"/>
        </w:rPr>
        <w:t>、</w:t>
      </w:r>
      <w:r>
        <w:rPr>
          <w:rFonts w:eastAsia="宋体" w:cs="Times New Roman"/>
          <w:szCs w:val="21"/>
          <w:lang w:eastAsia="zh-Hans"/>
        </w:rPr>
        <w:t>11-15</w:t>
      </w:r>
      <w:r>
        <w:rPr>
          <w:rFonts w:eastAsia="宋体" w:cs="Times New Roman" w:hint="eastAsia"/>
          <w:szCs w:val="21"/>
          <w:lang w:eastAsia="zh-Hans"/>
        </w:rPr>
        <w:t>年</w:t>
      </w:r>
      <w:r>
        <w:rPr>
          <w:rFonts w:eastAsia="宋体" w:cs="Times New Roman"/>
          <w:szCs w:val="21"/>
          <w:lang w:eastAsia="zh-Hans"/>
        </w:rPr>
        <w:t>、</w:t>
      </w:r>
      <w:r>
        <w:rPr>
          <w:rFonts w:eastAsia="宋体" w:cs="Times New Roman"/>
          <w:szCs w:val="21"/>
          <w:lang w:eastAsia="zh-Hans"/>
        </w:rPr>
        <w:t>16-20</w:t>
      </w:r>
      <w:r>
        <w:rPr>
          <w:rFonts w:eastAsia="宋体" w:cs="Times New Roman" w:hint="eastAsia"/>
          <w:szCs w:val="21"/>
          <w:lang w:eastAsia="zh-Hans"/>
        </w:rPr>
        <w:t>年和</w:t>
      </w:r>
      <w:r>
        <w:rPr>
          <w:rFonts w:eastAsia="宋体" w:cs="Times New Roman"/>
          <w:szCs w:val="21"/>
          <w:lang w:eastAsia="zh-Hans"/>
        </w:rPr>
        <w:t>20</w:t>
      </w:r>
      <w:r>
        <w:rPr>
          <w:rFonts w:eastAsia="宋体" w:cs="Times New Roman" w:hint="eastAsia"/>
          <w:szCs w:val="21"/>
          <w:lang w:eastAsia="zh-Hans"/>
        </w:rPr>
        <w:t>年以上</w:t>
      </w:r>
      <w:r>
        <w:rPr>
          <w:rFonts w:eastAsia="宋体" w:cs="Times New Roman"/>
          <w:szCs w:val="21"/>
          <w:lang w:eastAsia="zh-Hans"/>
        </w:rPr>
        <w:t>。</w:t>
      </w:r>
      <w:r>
        <w:rPr>
          <w:rFonts w:eastAsia="宋体" w:cs="Times New Roman" w:hint="eastAsia"/>
          <w:szCs w:val="21"/>
        </w:rPr>
        <w:t>分样本回归的模型如下：</w:t>
      </w:r>
    </w:p>
    <w:tbl>
      <w:tblPr>
        <w:tblStyle w:val="12"/>
        <w:tblW w:w="85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003"/>
      </w:tblGrid>
      <w:tr w:rsidR="0050208A" w14:paraId="0FB37083" w14:textId="77777777">
        <w:trPr>
          <w:jc w:val="center"/>
        </w:trPr>
        <w:tc>
          <w:tcPr>
            <w:tcW w:w="7513" w:type="dxa"/>
            <w:vAlign w:val="center"/>
          </w:tcPr>
          <w:p w14:paraId="6889D1F3" w14:textId="77777777" w:rsidR="0050208A" w:rsidRDefault="00000000">
            <w:pPr>
              <w:ind w:firstLineChars="200" w:firstLine="420"/>
              <w:jc w:val="center"/>
              <w:rPr>
                <w:rFonts w:cs="Times New Roman"/>
                <w:szCs w:val="21"/>
                <w:lang w:eastAsia="zh-Hans"/>
              </w:rPr>
            </w:pPr>
            <m:oMathPara>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ipt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UR</m:t>
                    </m:r>
                  </m:e>
                  <m:sub>
                    <m:r>
                      <w:rPr>
                        <w:rFonts w:ascii="Cambria Math" w:hAnsi="Cambria Math" w:cs="Times New Roman"/>
                        <w:szCs w:val="21"/>
                      </w:rPr>
                      <m:t>p</m:t>
                    </m:r>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hint="eastAsia"/>
                            <w:szCs w:val="21"/>
                          </w:rPr>
                          <m:t>i</m:t>
                        </m:r>
                        <m:r>
                          <w:rPr>
                            <w:rFonts w:ascii="Cambria Math" w:hAnsi="Cambria Math" w:cs="Times New Roman"/>
                            <w:szCs w:val="21"/>
                          </w:rPr>
                          <m:t>0</m:t>
                        </m:r>
                      </m:sub>
                    </m:sSub>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ϕ</m:t>
                    </m:r>
                  </m:e>
                  <m:sub>
                    <m:r>
                      <w:rPr>
                        <w:rFonts w:ascii="Cambria Math" w:hAnsi="Cambria Math" w:cs="Times New Roman"/>
                        <w:szCs w:val="21"/>
                      </w:rPr>
                      <m:t>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θ</m:t>
                    </m:r>
                  </m:e>
                  <m:sub>
                    <m:r>
                      <w:rPr>
                        <w:rFonts w:ascii="Cambria Math" w:hAnsi="Cambria Math" w:cs="Times New Roman"/>
                        <w:szCs w:val="21"/>
                      </w:rPr>
                      <m:t>p</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szCs w:val="21"/>
                      </w:rPr>
                      <m:t>γ</m:t>
                    </m:r>
                  </m:e>
                  <m:sub>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szCs w:val="21"/>
                          </w:rPr>
                          <m:t>i0</m:t>
                        </m:r>
                      </m:sub>
                    </m:sSub>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χ</m:t>
                    </m:r>
                  </m:e>
                  <m:sub>
                    <m:r>
                      <w:rPr>
                        <w:rFonts w:ascii="Cambria Math" w:hAnsi="Cambria Math" w:cs="Times New Roman"/>
                        <w:szCs w:val="21"/>
                      </w:rPr>
                      <m:t>i</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hint="eastAsia"/>
                        <w:szCs w:val="21"/>
                      </w:rPr>
                      <m:t>UR</m:t>
                    </m:r>
                  </m:e>
                  <m:sub>
                    <m:r>
                      <w:rPr>
                        <w:rFonts w:ascii="Cambria Math" w:hAnsi="Cambria Math" w:cs="Times New Roman"/>
                        <w:szCs w:val="21"/>
                      </w:rPr>
                      <m:t>pt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szCs w:val="21"/>
                      </w:rPr>
                      <m:t>p</m:t>
                    </m:r>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hint="eastAsia"/>
                            <w:szCs w:val="21"/>
                          </w:rPr>
                          <m:t>i</m:t>
                        </m:r>
                        <m:r>
                          <w:rPr>
                            <w:rFonts w:ascii="Cambria Math" w:hAnsi="Cambria Math" w:cs="Times New Roman"/>
                            <w:szCs w:val="21"/>
                          </w:rPr>
                          <m:t>0</m:t>
                        </m:r>
                      </m:sub>
                    </m:sSub>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ipt</m:t>
                    </m:r>
                  </m:sub>
                </m:sSub>
              </m:oMath>
            </m:oMathPara>
          </w:p>
        </w:tc>
        <w:tc>
          <w:tcPr>
            <w:tcW w:w="1003" w:type="dxa"/>
            <w:vAlign w:val="center"/>
          </w:tcPr>
          <w:p w14:paraId="0A4838B0" w14:textId="77777777" w:rsidR="0050208A" w:rsidRDefault="00747432">
            <w:pPr>
              <w:ind w:firstLineChars="200" w:firstLine="420"/>
              <w:jc w:val="right"/>
              <w:rPr>
                <w:rFonts w:cs="Times New Roman"/>
                <w:szCs w:val="21"/>
                <w:lang w:eastAsia="zh-Hans"/>
              </w:rPr>
            </w:pPr>
            <w:r>
              <w:rPr>
                <w:rFonts w:cs="Times New Roman"/>
                <w:szCs w:val="21"/>
                <w:lang w:eastAsia="zh-Hans"/>
              </w:rPr>
              <w:t>(2)</w:t>
            </w:r>
          </w:p>
        </w:tc>
      </w:tr>
    </w:tbl>
    <w:p w14:paraId="71F00A62" w14:textId="77777777" w:rsidR="0050208A" w:rsidRDefault="00747432">
      <w:pPr>
        <w:pStyle w:val="af7"/>
      </w:pPr>
      <w:r>
        <w:rPr>
          <w:rFonts w:hint="eastAsia"/>
        </w:rPr>
        <w:t>同时因为个体进入劳动力市场的时间存在因自选择带来的内生性问题，这会使本文的估计结果存在偏误。因此本文按照个体</w:t>
      </w:r>
      <w:r>
        <w:rPr>
          <w:rFonts w:hint="eastAsia"/>
        </w:rPr>
        <w:t>7</w:t>
      </w:r>
      <w:r>
        <w:rPr>
          <w:rFonts w:hint="eastAsia"/>
        </w:rPr>
        <w:t>岁上学，并进行</w:t>
      </w:r>
      <w:r>
        <w:rPr>
          <w:rFonts w:hint="eastAsia"/>
        </w:rPr>
        <w:t>9</w:t>
      </w:r>
      <w:r>
        <w:rPr>
          <w:rFonts w:hint="eastAsia"/>
        </w:rPr>
        <w:t>年义务教育的计算规则选取个体</w:t>
      </w:r>
      <w:r>
        <w:rPr>
          <w:rFonts w:hint="eastAsia"/>
        </w:rPr>
        <w:t>1</w:t>
      </w:r>
      <w:r>
        <w:t>6</w:t>
      </w:r>
      <w:r>
        <w:rPr>
          <w:rFonts w:hint="eastAsia"/>
        </w:rPr>
        <w:t>岁时面临的失业率水平作为文章核心解释变量初始年失业率水平的工具变量进行稳健性检验。工具变量法的一阶段模型如下：</w:t>
      </w:r>
    </w:p>
    <w:tbl>
      <w:tblPr>
        <w:tblStyle w:val="12"/>
        <w:tblW w:w="85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003"/>
      </w:tblGrid>
      <w:tr w:rsidR="0050208A" w14:paraId="7702BB32" w14:textId="77777777">
        <w:trPr>
          <w:jc w:val="center"/>
        </w:trPr>
        <w:tc>
          <w:tcPr>
            <w:tcW w:w="7513" w:type="dxa"/>
            <w:vAlign w:val="center"/>
          </w:tcPr>
          <w:p w14:paraId="20CB45AB" w14:textId="77777777" w:rsidR="0050208A" w:rsidRDefault="00000000">
            <w:pPr>
              <w:pStyle w:val="af7"/>
              <w:rPr>
                <w:rFonts w:ascii="宋体" w:hAnsi="宋体"/>
              </w:rPr>
            </w:pPr>
            <m:oMathPara>
              <m:oMath>
                <m:sSub>
                  <m:sSubPr>
                    <m:ctrlPr>
                      <w:rPr>
                        <w:rFonts w:ascii="Cambria Math" w:hAnsi="Cambria Math"/>
                        <w:i/>
                      </w:rPr>
                    </m:ctrlPr>
                  </m:sSubPr>
                  <m:e>
                    <m:r>
                      <w:rPr>
                        <w:rFonts w:ascii="Cambria Math" w:hAnsi="Cambria Math"/>
                      </w:rPr>
                      <m:t>UR</m:t>
                    </m:r>
                  </m:e>
                  <m:sub>
                    <m:r>
                      <w:rPr>
                        <w:rFonts w:ascii="Cambria Math" w:hAnsi="Cambria Math"/>
                      </w:rPr>
                      <m:t>p</m:t>
                    </m:r>
                    <m:sSub>
                      <m:sSubPr>
                        <m:ctrlPr>
                          <w:rPr>
                            <w:rFonts w:ascii="Cambria Math" w:hAnsi="Cambria Math"/>
                            <w:i/>
                          </w:rPr>
                        </m:ctrlPr>
                      </m:sSubPr>
                      <m:e>
                        <m:r>
                          <w:rPr>
                            <w:rFonts w:ascii="Cambria Math" w:hAnsi="Cambria Math" w:hint="eastAsia"/>
                          </w:rPr>
                          <m:t>t</m:t>
                        </m:r>
                      </m:e>
                      <m:sub>
                        <m:r>
                          <w:rPr>
                            <w:rFonts w:ascii="Cambria Math" w:hAnsi="Cambria Math" w:hint="eastAsia"/>
                          </w:rPr>
                          <m:t>i</m:t>
                        </m:r>
                        <m:r>
                          <w:rPr>
                            <w:rFonts w:ascii="Cambria Math" w:hAnsi="Cambria Math"/>
                          </w:rPr>
                          <m:t>0</m:t>
                        </m:r>
                      </m:sub>
                    </m:sSub>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sSub>
                  <m:sSubPr>
                    <m:ctrlPr>
                      <w:rPr>
                        <w:rFonts w:ascii="Cambria Math" w:hAnsi="Cambria Math"/>
                        <w:i/>
                      </w:rPr>
                    </m:ctrlPr>
                  </m:sSubPr>
                  <m:e>
                    <m:r>
                      <w:rPr>
                        <w:rFonts w:ascii="Cambria Math" w:hAnsi="Cambria Math"/>
                      </w:rPr>
                      <m:t>UR</m:t>
                    </m:r>
                  </m:e>
                  <m:sub>
                    <m:r>
                      <w:rPr>
                        <w:rFonts w:ascii="Cambria Math" w:hAnsi="Cambria Math"/>
                      </w:rPr>
                      <m:t>p</m:t>
                    </m:r>
                    <m:sSub>
                      <m:sSubPr>
                        <m:ctrlPr>
                          <w:rPr>
                            <w:rFonts w:ascii="Cambria Math" w:hAnsi="Cambria Math"/>
                            <w:i/>
                          </w:rPr>
                        </m:ctrlPr>
                      </m:sSubPr>
                      <m:e>
                        <m:r>
                          <w:rPr>
                            <w:rFonts w:ascii="Cambria Math" w:hAnsi="Cambria Math" w:hint="eastAsia"/>
                          </w:rPr>
                          <m:t>t</m:t>
                        </m:r>
                      </m:e>
                      <m:sub>
                        <m:r>
                          <w:rPr>
                            <w:rFonts w:ascii="Cambria Math" w:hAnsi="Cambria Math" w:hint="eastAsia"/>
                          </w:rPr>
                          <m:t>i</m:t>
                        </m:r>
                        <m:r>
                          <w:rPr>
                            <w:rFonts w:ascii="Cambria Math" w:hAnsi="Cambria Math"/>
                          </w:rPr>
                          <m:t>16</m:t>
                        </m:r>
                      </m:sub>
                    </m:sSub>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p</m:t>
                    </m:r>
                  </m:sub>
                </m:sSub>
                <m:r>
                  <w:rPr>
                    <w:rFonts w:ascii="Cambria Math" w:hAnsi="Cambria Math" w:hint="eastAsia"/>
                  </w:rPr>
                  <m:t>+</m:t>
                </m:r>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hint="eastAsia"/>
                          </w:rPr>
                          <m:t>t</m:t>
                        </m:r>
                      </m:e>
                      <m:sub>
                        <m:r>
                          <w:rPr>
                            <w:rFonts w:ascii="Cambria Math" w:hAnsi="Cambria Math"/>
                          </w:rPr>
                          <m:t>i0</m:t>
                        </m:r>
                      </m:sub>
                    </m:sSub>
                  </m:sub>
                </m:sSub>
                <m:r>
                  <w:rPr>
                    <w:rFonts w:ascii="Cambria Math" w:hAnsi="Cambria Math"/>
                  </w:rPr>
                  <m:t>+</m:t>
                </m:r>
                <m:sSub>
                  <m:sSubPr>
                    <m:ctrlPr>
                      <w:rPr>
                        <w:rFonts w:ascii="Cambria Math" w:hAnsi="Cambria Math"/>
                        <w:i/>
                      </w:rPr>
                    </m:ctrlPr>
                  </m:sSubPr>
                  <m:e>
                    <m:r>
                      <w:rPr>
                        <w:rFonts w:ascii="Cambria Math" w:hAnsi="Cambria Math"/>
                      </w:rPr>
                      <m:t>χ</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hint="eastAsia"/>
                      </w:rPr>
                      <m:t>UR</m:t>
                    </m:r>
                  </m:e>
                  <m:sub>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hint="eastAsia"/>
                      </w:rPr>
                      <m:t>n</m:t>
                    </m:r>
                  </m:e>
                  <m:sub>
                    <m:r>
                      <w:rPr>
                        <w:rFonts w:ascii="Cambria Math" w:hAnsi="Cambria Math"/>
                      </w:rPr>
                      <m:t>p</m:t>
                    </m:r>
                    <m:sSub>
                      <m:sSubPr>
                        <m:ctrlPr>
                          <w:rPr>
                            <w:rFonts w:ascii="Cambria Math" w:hAnsi="Cambria Math"/>
                            <w:i/>
                          </w:rPr>
                        </m:ctrlPr>
                      </m:sSubPr>
                      <m:e>
                        <m:r>
                          <w:rPr>
                            <w:rFonts w:ascii="Cambria Math" w:hAnsi="Cambria Math" w:hint="eastAsia"/>
                          </w:rPr>
                          <m:t>t</m:t>
                        </m:r>
                      </m:e>
                      <m:sub>
                        <m:r>
                          <w:rPr>
                            <w:rFonts w:ascii="Cambria Math" w:hAnsi="Cambria Math" w:hint="eastAsia"/>
                          </w:rPr>
                          <m:t>i</m:t>
                        </m:r>
                        <m:r>
                          <w:rPr>
                            <w:rFonts w:ascii="Cambria Math" w:hAnsi="Cambria Math"/>
                          </w:rPr>
                          <m:t>0</m:t>
                        </m:r>
                      </m:sub>
                    </m:sSub>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p</m:t>
                    </m:r>
                    <m:sSub>
                      <m:sSubPr>
                        <m:ctrlPr>
                          <w:rPr>
                            <w:rFonts w:ascii="Cambria Math" w:hAnsi="Cambria Math"/>
                            <w:i/>
                          </w:rPr>
                        </m:ctrlPr>
                      </m:sSubPr>
                      <m:e>
                        <m:r>
                          <w:rPr>
                            <w:rFonts w:ascii="Cambria Math" w:hAnsi="Cambria Math" w:hint="eastAsia"/>
                          </w:rPr>
                          <m:t>t</m:t>
                        </m:r>
                      </m:e>
                      <m:sub>
                        <m:r>
                          <w:rPr>
                            <w:rFonts w:ascii="Cambria Math" w:hAnsi="Cambria Math" w:hint="eastAsia"/>
                          </w:rPr>
                          <m:t>i</m:t>
                        </m:r>
                        <m:r>
                          <w:rPr>
                            <w:rFonts w:ascii="Cambria Math" w:hAnsi="Cambria Math"/>
                          </w:rPr>
                          <m:t>0</m:t>
                        </m:r>
                      </m:sub>
                    </m:sSub>
                  </m:sub>
                </m:sSub>
              </m:oMath>
            </m:oMathPara>
          </w:p>
        </w:tc>
        <w:tc>
          <w:tcPr>
            <w:tcW w:w="1003" w:type="dxa"/>
            <w:vAlign w:val="center"/>
          </w:tcPr>
          <w:p w14:paraId="313C7289" w14:textId="77777777" w:rsidR="0050208A" w:rsidRDefault="00747432">
            <w:pPr>
              <w:pStyle w:val="af7"/>
              <w:rPr>
                <w:rFonts w:ascii="宋体" w:hAnsi="宋体"/>
              </w:rPr>
            </w:pPr>
            <w:r>
              <w:rPr>
                <w:rFonts w:ascii="宋体" w:hAnsi="宋体"/>
              </w:rPr>
              <w:t>(3)</w:t>
            </w:r>
          </w:p>
        </w:tc>
      </w:tr>
    </w:tbl>
    <w:p w14:paraId="3ED46DAB" w14:textId="77777777" w:rsidR="0050208A" w:rsidRDefault="00747432">
      <w:pPr>
        <w:pStyle w:val="af7"/>
      </w:pPr>
      <w:r>
        <w:rPr>
          <w:rFonts w:hint="eastAsia"/>
        </w:rPr>
        <w:t>本文同时还通过更换核心解释变量来部分解决个体自选择的问题</w:t>
      </w:r>
      <w:r>
        <w:t>，</w:t>
      </w:r>
      <w:r>
        <w:rPr>
          <w:rFonts w:hint="eastAsia"/>
        </w:rPr>
        <w:t>即选择不同的初始年失业率代理变量对初始年失业率进行替换</w:t>
      </w:r>
      <w:r>
        <w:t>，</w:t>
      </w:r>
      <w:r>
        <w:rPr>
          <w:rFonts w:hint="eastAsia"/>
        </w:rPr>
        <w:t>比如个体</w:t>
      </w:r>
      <w:r>
        <w:t>18</w:t>
      </w:r>
      <w:r>
        <w:rPr>
          <w:rFonts w:hint="eastAsia"/>
        </w:rPr>
        <w:t>岁年失业率</w:t>
      </w:r>
      <w:r>
        <w:t>、</w:t>
      </w:r>
      <w:r>
        <w:rPr>
          <w:rFonts w:hint="eastAsia"/>
        </w:rPr>
        <w:t>个体</w:t>
      </w:r>
      <w:r>
        <w:t>17-20</w:t>
      </w:r>
      <w:r>
        <w:t>岁年平均失业率</w:t>
      </w:r>
      <w:r>
        <w:rPr>
          <w:rFonts w:hint="eastAsia"/>
        </w:rPr>
        <w:t>和个体</w:t>
      </w:r>
      <w:r>
        <w:t>16</w:t>
      </w:r>
      <w:r>
        <w:rPr>
          <w:rFonts w:hint="eastAsia"/>
        </w:rPr>
        <w:t>岁年失业率</w:t>
      </w:r>
      <w:r>
        <w:t>（</w:t>
      </w:r>
      <w:r>
        <w:t>Arellano-Bover</w:t>
      </w:r>
      <w:r>
        <w:rPr>
          <w:rFonts w:hint="eastAsia"/>
        </w:rPr>
        <w:t>，</w:t>
      </w:r>
      <w:r>
        <w:t>2020</w:t>
      </w:r>
      <w:r>
        <w:t>）。本文通过《中国统计年鉴》、《中国人口统计年鉴》和各省统计年鉴收集了高中在校生人数、高等教育在校生人数、</w:t>
      </w:r>
      <w:r>
        <w:t>15-19</w:t>
      </w:r>
      <w:r>
        <w:t>岁人口总数和</w:t>
      </w:r>
      <w:r>
        <w:t>20-24</w:t>
      </w:r>
      <w:r>
        <w:t>岁人口总数，手动计算了高中及大学入学率，并引入基准回归方程作为控制变量，</w:t>
      </w:r>
      <w:r>
        <w:rPr>
          <w:rFonts w:hint="eastAsia"/>
        </w:rPr>
        <w:t>来控制个体通过继续教育推迟进入劳动力市场的问题</w:t>
      </w:r>
      <w:r>
        <w:t>。</w:t>
      </w:r>
    </w:p>
    <w:p w14:paraId="76800060" w14:textId="77777777" w:rsidR="0050208A" w:rsidRDefault="00747432">
      <w:pPr>
        <w:pStyle w:val="af7"/>
      </w:pPr>
      <w:r>
        <w:rPr>
          <w:rFonts w:hint="eastAsia"/>
        </w:rPr>
        <w:t>因为省级层面的失业率对于个体初始劳动力市场状态的度量不够精确</w:t>
      </w:r>
      <w:r>
        <w:t>，</w:t>
      </w:r>
      <w:r>
        <w:rPr>
          <w:rFonts w:hint="eastAsia"/>
        </w:rPr>
        <w:t>所以借鉴</w:t>
      </w:r>
      <w:r>
        <w:rPr>
          <w:rFonts w:hint="eastAsia"/>
        </w:rPr>
        <w:t xml:space="preserve">Brunner </w:t>
      </w:r>
      <w:r>
        <w:t xml:space="preserve">&amp; </w:t>
      </w:r>
      <w:r>
        <w:rPr>
          <w:rFonts w:hint="eastAsia"/>
        </w:rPr>
        <w:t>Kuhn</w:t>
      </w:r>
      <w:r>
        <w:rPr>
          <w:rFonts w:hint="eastAsia"/>
        </w:rPr>
        <w:t>（</w:t>
      </w:r>
      <w:r>
        <w:rPr>
          <w:rFonts w:hint="eastAsia"/>
        </w:rPr>
        <w:t>2014</w:t>
      </w:r>
      <w:r>
        <w:rPr>
          <w:rFonts w:hint="eastAsia"/>
        </w:rPr>
        <w:t>）的做法，本文在稳健性检验部分采用地级市层面的失业率水平代替省级层面的失业率水平作为核心解释变量进行基准回归</w:t>
      </w:r>
      <w:r>
        <w:t>。</w:t>
      </w:r>
      <w:r>
        <w:rPr>
          <w:rFonts w:hint="eastAsia"/>
        </w:rPr>
        <w:t>在处理个体迁移问题时</w:t>
      </w:r>
      <w:r>
        <w:t>，</w:t>
      </w:r>
      <w:r>
        <w:rPr>
          <w:rFonts w:hint="eastAsia"/>
        </w:rPr>
        <w:t>稳健性检验部分做了如下处理</w:t>
      </w:r>
      <w:r>
        <w:t>，</w:t>
      </w:r>
      <w:r>
        <w:rPr>
          <w:rFonts w:hint="eastAsia"/>
        </w:rPr>
        <w:t>第一</w:t>
      </w:r>
      <w:r>
        <w:t>，</w:t>
      </w:r>
      <w:r>
        <w:rPr>
          <w:rFonts w:hint="eastAsia"/>
        </w:rPr>
        <w:t>UHS</w:t>
      </w:r>
      <w:r>
        <w:t xml:space="preserve"> 2002-2009</w:t>
      </w:r>
      <w:r>
        <w:rPr>
          <w:rFonts w:hint="eastAsia"/>
        </w:rPr>
        <w:t>年数据可以识别个体“何时来本市镇居住”</w:t>
      </w:r>
      <w:r>
        <w:t>，</w:t>
      </w:r>
      <w:r>
        <w:lastRenderedPageBreak/>
        <w:t>本文</w:t>
      </w:r>
      <w:r>
        <w:rPr>
          <w:rFonts w:hint="eastAsia"/>
        </w:rPr>
        <w:t>据此</w:t>
      </w:r>
      <w:r>
        <w:t>区分了没有迁移过的样本，</w:t>
      </w:r>
      <w:r>
        <w:rPr>
          <w:rFonts w:hint="eastAsia"/>
        </w:rPr>
        <w:t>并用该子样本进行了稳健性检验</w:t>
      </w:r>
      <w:r>
        <w:t>，</w:t>
      </w:r>
      <w:r>
        <w:rPr>
          <w:rFonts w:hint="eastAsia"/>
        </w:rPr>
        <w:t>以部分解决个体迁移的问题</w:t>
      </w:r>
      <w:r>
        <w:t>。</w:t>
      </w:r>
      <w:r>
        <w:rPr>
          <w:rFonts w:hint="eastAsia"/>
        </w:rPr>
        <w:t>第二</w:t>
      </w:r>
      <w:r>
        <w:t>，</w:t>
      </w:r>
      <w:r>
        <w:rPr>
          <w:rFonts w:hint="eastAsia"/>
        </w:rPr>
        <w:t>UHS</w:t>
      </w:r>
      <w:r>
        <w:t xml:space="preserve"> 2002-2009</w:t>
      </w:r>
      <w:r>
        <w:rPr>
          <w:rFonts w:hint="eastAsia"/>
        </w:rPr>
        <w:t>年数据也可以对个体户口状态进行识别</w:t>
      </w:r>
      <w:r>
        <w:t>，</w:t>
      </w:r>
      <w:r>
        <w:rPr>
          <w:rFonts w:hint="eastAsia"/>
        </w:rPr>
        <w:t>因此本文构造虚拟变量对个体是否为本地户口进行识别</w:t>
      </w:r>
      <w:r>
        <w:t>，</w:t>
      </w:r>
      <w:r>
        <w:rPr>
          <w:rFonts w:hint="eastAsia"/>
        </w:rPr>
        <w:t>并将其作为被解释变量对初始年失业率进行回归</w:t>
      </w:r>
      <w:r>
        <w:t>。</w:t>
      </w:r>
    </w:p>
    <w:p w14:paraId="279B591D" w14:textId="77777777" w:rsidR="0050208A" w:rsidRDefault="00747432">
      <w:pPr>
        <w:pStyle w:val="af7"/>
        <w:rPr>
          <w:rFonts w:ascii="宋体" w:hAnsi="宋体"/>
        </w:rPr>
      </w:pPr>
      <w:r>
        <w:rPr>
          <w:rFonts w:ascii="宋体" w:hAnsi="宋体" w:hint="eastAsia"/>
        </w:rPr>
        <w:t>考虑到与省份相关的时间趋势，文章在稳健性检验部分在基准模型中加入了</w:t>
      </w:r>
      <m:oMath>
        <m:sSub>
          <m:sSubPr>
            <m:ctrlPr>
              <w:rPr>
                <w:rFonts w:ascii="Cambria Math" w:hAnsi="Cambria Math"/>
                <w:i/>
              </w:rPr>
            </m:ctrlPr>
          </m:sSubPr>
          <m:e>
            <m:r>
              <w:rPr>
                <w:rFonts w:ascii="Cambria Math" w:hAnsi="Cambria Math"/>
              </w:rPr>
              <m:t>θ</m:t>
            </m:r>
          </m:e>
          <m:sub>
            <m:r>
              <w:rPr>
                <w:rFonts w:ascii="Cambria Math" w:hAnsi="Cambria Math"/>
              </w:rPr>
              <m:t>p</m:t>
            </m:r>
          </m:sub>
        </m:sSub>
        <m:r>
          <w:rPr>
            <w:rFonts w:ascii="Cambria Math" w:hAnsi="Cambria Math"/>
          </w:rPr>
          <m:t>·</m:t>
        </m:r>
        <m:r>
          <w:rPr>
            <w:rFonts w:ascii="Cambria Math" w:hAnsi="Cambria Math" w:hint="eastAsia"/>
          </w:rPr>
          <m:t>t</m:t>
        </m:r>
      </m:oMath>
      <w:r>
        <w:rPr>
          <w:rFonts w:ascii="宋体" w:hAnsi="宋体" w:hint="eastAsia"/>
        </w:rPr>
        <w:t>，以对该趋势进行控制。拓展后的回归模型如下：</w:t>
      </w:r>
    </w:p>
    <w:tbl>
      <w:tblPr>
        <w:tblStyle w:val="12"/>
        <w:tblW w:w="85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003"/>
      </w:tblGrid>
      <w:tr w:rsidR="0050208A" w14:paraId="4100F3CE" w14:textId="77777777">
        <w:trPr>
          <w:jc w:val="center"/>
        </w:trPr>
        <w:tc>
          <w:tcPr>
            <w:tcW w:w="7513" w:type="dxa"/>
            <w:vAlign w:val="center"/>
          </w:tcPr>
          <w:p w14:paraId="0DB6794B" w14:textId="77777777" w:rsidR="0050208A" w:rsidRDefault="00000000">
            <w:pPr>
              <w:pStyle w:val="af7"/>
              <w:rPr>
                <w:rFonts w:ascii="宋体" w:hAnsi="宋体"/>
              </w:rPr>
            </w:pPr>
            <m:oMathPara>
              <m:oMath>
                <m:sSub>
                  <m:sSubPr>
                    <m:ctrlPr>
                      <w:rPr>
                        <w:rFonts w:ascii="Cambria Math" w:hAnsi="Cambria Math"/>
                        <w:i/>
                      </w:rPr>
                    </m:ctrlPr>
                  </m:sSubPr>
                  <m:e>
                    <m:r>
                      <w:rPr>
                        <w:rFonts w:ascii="Cambria Math" w:hAnsi="Cambria Math"/>
                      </w:rPr>
                      <m:t>y</m:t>
                    </m:r>
                  </m:e>
                  <m:sub>
                    <m:r>
                      <w:rPr>
                        <w:rFonts w:ascii="Cambria Math" w:hAnsi="Cambria Math"/>
                      </w:rPr>
                      <m:t>ipt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UR</m:t>
                    </m:r>
                  </m:e>
                  <m:sub>
                    <m:r>
                      <w:rPr>
                        <w:rFonts w:ascii="Cambria Math" w:hAnsi="Cambria Math"/>
                      </w:rPr>
                      <m:t>p</m:t>
                    </m:r>
                    <m:sSub>
                      <m:sSubPr>
                        <m:ctrlPr>
                          <w:rPr>
                            <w:rFonts w:ascii="Cambria Math" w:hAnsi="Cambria Math"/>
                            <w:i/>
                          </w:rPr>
                        </m:ctrlPr>
                      </m:sSubPr>
                      <m:e>
                        <m:r>
                          <w:rPr>
                            <w:rFonts w:ascii="Cambria Math" w:hAnsi="Cambria Math" w:hint="eastAsia"/>
                          </w:rPr>
                          <m:t>t</m:t>
                        </m:r>
                      </m:e>
                      <m:sub>
                        <m:r>
                          <w:rPr>
                            <w:rFonts w:ascii="Cambria Math" w:hAnsi="Cambria Math" w:hint="eastAsia"/>
                          </w:rPr>
                          <m:t>i</m:t>
                        </m:r>
                        <m:r>
                          <w:rPr>
                            <w:rFonts w:ascii="Cambria Math" w:hAnsi="Cambria Math"/>
                          </w:rPr>
                          <m:t>0</m:t>
                        </m:r>
                      </m:sub>
                    </m:sSub>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hint="eastAsia"/>
                      </w:rPr>
                      <m:t>Exp</m:t>
                    </m:r>
                  </m:e>
                  <m:sub>
                    <m:r>
                      <w:rPr>
                        <w:rFonts w:ascii="Cambria Math" w:hAnsi="Cambria Math" w:hint="eastAsia"/>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UR</m:t>
                    </m:r>
                  </m:e>
                  <m:sub>
                    <m:r>
                      <w:rPr>
                        <w:rFonts w:ascii="Cambria Math" w:hAnsi="Cambria Math"/>
                      </w:rPr>
                      <m:t>p</m:t>
                    </m:r>
                    <m:sSub>
                      <m:sSubPr>
                        <m:ctrlPr>
                          <w:rPr>
                            <w:rFonts w:ascii="Cambria Math" w:hAnsi="Cambria Math"/>
                            <w:i/>
                          </w:rPr>
                        </m:ctrlPr>
                      </m:sSubPr>
                      <m:e>
                        <m:r>
                          <w:rPr>
                            <w:rFonts w:ascii="Cambria Math" w:hAnsi="Cambria Math" w:hint="eastAsia"/>
                          </w:rPr>
                          <m:t>t</m:t>
                        </m:r>
                      </m:e>
                      <m:sub>
                        <m:r>
                          <w:rPr>
                            <w:rFonts w:ascii="Cambria Math" w:hAnsi="Cambria Math" w:hint="eastAsia"/>
                          </w:rPr>
                          <m:t>i</m:t>
                        </m:r>
                        <m:r>
                          <w:rPr>
                            <w:rFonts w:ascii="Cambria Math" w:hAnsi="Cambria Math"/>
                          </w:rPr>
                          <m:t>0</m:t>
                        </m:r>
                      </m:sub>
                    </m:sSub>
                  </m:sub>
                </m:sSub>
                <m:r>
                  <w:rPr>
                    <w:rFonts w:ascii="Cambria Math" w:hAnsi="Cambria Math"/>
                  </w:rPr>
                  <m:t>*</m:t>
                </m:r>
                <m:sSub>
                  <m:sSubPr>
                    <m:ctrlPr>
                      <w:rPr>
                        <w:rFonts w:ascii="Cambria Math" w:hAnsi="Cambria Math"/>
                        <w:i/>
                      </w:rPr>
                    </m:ctrlPr>
                  </m:sSubPr>
                  <m:e>
                    <m:r>
                      <w:rPr>
                        <w:rFonts w:ascii="Cambria Math" w:hAnsi="Cambria Math" w:hint="eastAsia"/>
                      </w:rPr>
                      <m:t>Exp</m:t>
                    </m:r>
                  </m:e>
                  <m:sub>
                    <m:r>
                      <w:rPr>
                        <w:rFonts w:ascii="Cambria Math" w:hAnsi="Cambria Math" w:hint="eastAsia"/>
                      </w:rPr>
                      <m:t>t</m:t>
                    </m:r>
                  </m:sub>
                </m:sSub>
                <m:sSub>
                  <m:sSubPr>
                    <m:ctrlPr>
                      <w:rPr>
                        <w:rFonts w:ascii="Cambria Math" w:hAnsi="Cambria Math"/>
                        <w:i/>
                      </w:rPr>
                    </m:ctrlPr>
                  </m:sSubPr>
                  <m:e>
                    <m:r>
                      <w:rPr>
                        <w:rFonts w:ascii="Cambria Math" w:hAnsi="Cambria Math"/>
                      </w:rPr>
                      <m:t>+ϕ</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p</m:t>
                    </m:r>
                  </m:sub>
                </m:sSub>
                <m:r>
                  <w:rPr>
                    <w:rFonts w:ascii="Cambria Math" w:hAnsi="Cambria Math"/>
                  </w:rPr>
                  <m:t>·</m:t>
                </m:r>
                <m:r>
                  <w:rPr>
                    <w:rFonts w:ascii="Cambria Math" w:hAnsi="Cambria Math" w:hint="eastAsia"/>
                  </w:rPr>
                  <m:t>t+</m:t>
                </m:r>
                <m:sSub>
                  <m:sSubPr>
                    <m:ctrlPr>
                      <w:rPr>
                        <w:rFonts w:ascii="Cambria Math" w:hAnsi="Cambria Math"/>
                        <w:i/>
                      </w:rPr>
                    </m:ctrlPr>
                  </m:sSubPr>
                  <m:e>
                    <m:r>
                      <w:rPr>
                        <w:rFonts w:ascii="Cambria Math" w:hAnsi="Cambria Math"/>
                      </w:rPr>
                      <m:t>γ</m:t>
                    </m:r>
                  </m:e>
                  <m:sub>
                    <m:sSub>
                      <m:sSubPr>
                        <m:ctrlPr>
                          <w:rPr>
                            <w:rFonts w:ascii="Cambria Math" w:hAnsi="Cambria Math"/>
                            <w:i/>
                          </w:rPr>
                        </m:ctrlPr>
                      </m:sSubPr>
                      <m:e>
                        <m:r>
                          <w:rPr>
                            <w:rFonts w:ascii="Cambria Math" w:hAnsi="Cambria Math" w:hint="eastAsia"/>
                          </w:rPr>
                          <m:t>t</m:t>
                        </m:r>
                      </m:e>
                      <m:sub>
                        <m:r>
                          <w:rPr>
                            <w:rFonts w:ascii="Cambria Math" w:hAnsi="Cambria Math"/>
                          </w:rPr>
                          <m:t>i0</m:t>
                        </m:r>
                      </m:sub>
                    </m:sSub>
                  </m:sub>
                </m:sSub>
                <m:r>
                  <w:rPr>
                    <w:rFonts w:ascii="Cambria Math" w:hAnsi="Cambria Math"/>
                  </w:rPr>
                  <m:t>+</m:t>
                </m:r>
                <m:sSub>
                  <m:sSubPr>
                    <m:ctrlPr>
                      <w:rPr>
                        <w:rFonts w:ascii="Cambria Math" w:hAnsi="Cambria Math"/>
                        <w:i/>
                      </w:rPr>
                    </m:ctrlPr>
                  </m:sSubPr>
                  <m:e>
                    <m:r>
                      <w:rPr>
                        <w:rFonts w:ascii="Cambria Math" w:hAnsi="Cambria Math"/>
                      </w:rPr>
                      <m:t>χ</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hint="eastAsia"/>
                      </w:rPr>
                      <m:t>UR</m:t>
                    </m:r>
                  </m:e>
                  <m:sub>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hint="eastAsia"/>
                      </w:rPr>
                      <m:t>n</m:t>
                    </m:r>
                  </m:e>
                  <m:sub>
                    <m:r>
                      <w:rPr>
                        <w:rFonts w:ascii="Cambria Math" w:hAnsi="Cambria Math"/>
                      </w:rPr>
                      <m:t>p</m:t>
                    </m:r>
                    <m:sSub>
                      <m:sSubPr>
                        <m:ctrlPr>
                          <w:rPr>
                            <w:rFonts w:ascii="Cambria Math" w:hAnsi="Cambria Math"/>
                            <w:i/>
                          </w:rPr>
                        </m:ctrlPr>
                      </m:sSubPr>
                      <m:e>
                        <m:r>
                          <w:rPr>
                            <w:rFonts w:ascii="Cambria Math" w:hAnsi="Cambria Math" w:hint="eastAsia"/>
                          </w:rPr>
                          <m:t>t</m:t>
                        </m:r>
                      </m:e>
                      <m:sub>
                        <m:r>
                          <w:rPr>
                            <w:rFonts w:ascii="Cambria Math" w:hAnsi="Cambria Math" w:hint="eastAsia"/>
                          </w:rPr>
                          <m:t>i</m:t>
                        </m:r>
                        <m:r>
                          <w:rPr>
                            <w:rFonts w:ascii="Cambria Math" w:hAnsi="Cambria Math"/>
                          </w:rPr>
                          <m:t>0</m:t>
                        </m:r>
                      </m:sub>
                    </m:sSub>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ipt</m:t>
                    </m:r>
                  </m:sub>
                </m:sSub>
              </m:oMath>
            </m:oMathPara>
          </w:p>
        </w:tc>
        <w:tc>
          <w:tcPr>
            <w:tcW w:w="1003" w:type="dxa"/>
            <w:vAlign w:val="center"/>
          </w:tcPr>
          <w:p w14:paraId="2C57D7DD" w14:textId="77777777" w:rsidR="0050208A" w:rsidRDefault="00747432">
            <w:pPr>
              <w:pStyle w:val="af7"/>
              <w:rPr>
                <w:rFonts w:ascii="宋体" w:hAnsi="宋体"/>
              </w:rPr>
            </w:pPr>
            <w:r>
              <w:rPr>
                <w:rFonts w:ascii="宋体" w:hAnsi="宋体"/>
              </w:rPr>
              <w:t>(4)</w:t>
            </w:r>
          </w:p>
        </w:tc>
      </w:tr>
    </w:tbl>
    <w:p w14:paraId="5C95FA5B" w14:textId="77777777" w:rsidR="0050208A" w:rsidRDefault="00747432">
      <w:pPr>
        <w:pStyle w:val="af7"/>
      </w:pPr>
      <w:r>
        <w:rPr>
          <w:rFonts w:hint="eastAsia"/>
        </w:rPr>
        <w:t>方程（</w:t>
      </w:r>
      <w:r>
        <w:rPr>
          <w:rFonts w:hint="eastAsia"/>
        </w:rPr>
        <w:t>2</w:t>
      </w:r>
      <w:r>
        <w:rPr>
          <w:rFonts w:hint="eastAsia"/>
        </w:rPr>
        <w:t>）、（</w:t>
      </w:r>
      <w:r>
        <w:rPr>
          <w:rFonts w:hint="eastAsia"/>
        </w:rPr>
        <w:t>3</w:t>
      </w:r>
      <w:r>
        <w:rPr>
          <w:rFonts w:hint="eastAsia"/>
        </w:rPr>
        <w:t>）和（</w:t>
      </w:r>
      <w:r>
        <w:rPr>
          <w:rFonts w:hint="eastAsia"/>
        </w:rPr>
        <w:t>4</w:t>
      </w:r>
      <w:r>
        <w:rPr>
          <w:rFonts w:hint="eastAsia"/>
        </w:rPr>
        <w:t>）中变量的含义和方程（</w:t>
      </w:r>
      <w:r>
        <w:rPr>
          <w:rFonts w:hint="eastAsia"/>
        </w:rPr>
        <w:t>1</w:t>
      </w:r>
      <w:r>
        <w:rPr>
          <w:rFonts w:hint="eastAsia"/>
        </w:rPr>
        <w:t>）中相同。</w:t>
      </w:r>
    </w:p>
    <w:p w14:paraId="00B24AB5" w14:textId="77777777" w:rsidR="0050208A" w:rsidRDefault="0050208A">
      <w:pPr>
        <w:pStyle w:val="af7"/>
      </w:pPr>
    </w:p>
    <w:p w14:paraId="52E8A678" w14:textId="77777777" w:rsidR="0050208A" w:rsidRDefault="00747432">
      <w:pPr>
        <w:pStyle w:val="af7"/>
        <w:ind w:firstLineChars="0" w:firstLine="0"/>
        <w:jc w:val="center"/>
        <w:rPr>
          <w:rFonts w:ascii="黑体" w:eastAsia="黑体" w:hAnsi="黑体"/>
          <w:sz w:val="28"/>
          <w:szCs w:val="28"/>
          <w:lang w:eastAsia="zh-Hans"/>
        </w:rPr>
      </w:pPr>
      <w:r>
        <w:rPr>
          <w:rFonts w:ascii="黑体" w:eastAsia="黑体" w:hAnsi="黑体" w:hint="eastAsia"/>
          <w:sz w:val="28"/>
          <w:szCs w:val="28"/>
          <w:lang w:eastAsia="zh-Hans"/>
        </w:rPr>
        <w:t>四、实证结果</w:t>
      </w:r>
    </w:p>
    <w:p w14:paraId="42472395" w14:textId="77777777" w:rsidR="0050208A" w:rsidRDefault="0050208A">
      <w:pPr>
        <w:ind w:firstLine="420"/>
        <w:outlineLvl w:val="1"/>
        <w:rPr>
          <w:rFonts w:ascii="宋体" w:eastAsia="宋体" w:hAnsi="宋体"/>
          <w:szCs w:val="21"/>
        </w:rPr>
      </w:pPr>
    </w:p>
    <w:p w14:paraId="3E2CF634" w14:textId="77777777" w:rsidR="0050208A" w:rsidRDefault="00747432">
      <w:pPr>
        <w:ind w:firstLine="420"/>
        <w:outlineLvl w:val="1"/>
        <w:rPr>
          <w:rFonts w:ascii="宋体" w:eastAsia="宋体" w:hAnsi="宋体"/>
          <w:b/>
          <w:bCs/>
          <w:szCs w:val="21"/>
        </w:rPr>
      </w:pPr>
      <w:r>
        <w:rPr>
          <w:rFonts w:ascii="宋体" w:eastAsia="宋体" w:hAnsi="宋体" w:hint="eastAsia"/>
          <w:b/>
          <w:bCs/>
          <w:szCs w:val="21"/>
        </w:rPr>
        <w:t>（一）基</w:t>
      </w:r>
      <w:r>
        <w:rPr>
          <w:rFonts w:ascii="宋体" w:eastAsia="宋体" w:hAnsi="宋体" w:hint="eastAsia"/>
          <w:b/>
          <w:bCs/>
          <w:szCs w:val="21"/>
          <w:lang w:eastAsia="zh-Hans"/>
        </w:rPr>
        <w:t>准</w:t>
      </w:r>
      <w:r>
        <w:rPr>
          <w:rFonts w:ascii="宋体" w:eastAsia="宋体" w:hAnsi="宋体" w:hint="eastAsia"/>
          <w:b/>
          <w:bCs/>
          <w:szCs w:val="21"/>
        </w:rPr>
        <w:t>回归结果</w:t>
      </w:r>
    </w:p>
    <w:p w14:paraId="5DEDF205" w14:textId="77777777" w:rsidR="0050208A" w:rsidRDefault="00747432">
      <w:pPr>
        <w:pStyle w:val="af7"/>
      </w:pPr>
      <w:r>
        <w:t>本文基于</w:t>
      </w:r>
      <w:r>
        <w:t>UHS1986-2009</w:t>
      </w:r>
      <w:r>
        <w:t>年数据，计算出相应年份</w:t>
      </w:r>
      <w:r>
        <w:rPr>
          <w:rFonts w:hint="eastAsia"/>
        </w:rPr>
        <w:t>各省份的</w:t>
      </w:r>
      <w:r>
        <w:t>失业率水平，并通过</w:t>
      </w:r>
      <w:r>
        <w:rPr>
          <w:rFonts w:hint="eastAsia"/>
        </w:rPr>
        <w:t>个体进入劳动力市场的年份</w:t>
      </w:r>
      <w:r>
        <w:t>进行匹配，采用</w:t>
      </w:r>
      <w:r>
        <w:t>OLS</w:t>
      </w:r>
      <w:r>
        <w:t>模型估算初始劳动力市场条件对个体</w:t>
      </w:r>
      <w:r>
        <w:rPr>
          <w:lang w:eastAsia="zh-Hans"/>
        </w:rPr>
        <w:t>劳动力市场表现</w:t>
      </w:r>
      <w:r>
        <w:t>的影响。</w:t>
      </w:r>
      <w:r>
        <w:rPr>
          <w:rFonts w:hint="eastAsia"/>
        </w:rPr>
        <w:t>本文</w:t>
      </w:r>
      <w:r>
        <w:t>的被解释变量</w:t>
      </w:r>
      <w:r>
        <w:rPr>
          <w:rFonts w:hint="eastAsia"/>
        </w:rPr>
        <w:t>主要</w:t>
      </w:r>
      <w:r>
        <w:t>为个体在调查年的收入对数值，核心解释变量为个体参加工作</w:t>
      </w:r>
      <w:r>
        <w:rPr>
          <w:rFonts w:hint="eastAsia"/>
        </w:rPr>
        <w:t>年份</w:t>
      </w:r>
      <w:r>
        <w:t>的失业率水平</w:t>
      </w:r>
      <w:r>
        <w:rPr>
          <w:rFonts w:hint="eastAsia"/>
        </w:rPr>
        <w:t>。回归中</w:t>
      </w:r>
      <w:r>
        <w:t>还控制了省份固定效应</w:t>
      </w:r>
      <w:r>
        <w:rPr>
          <w:rFonts w:hint="eastAsia"/>
        </w:rPr>
        <w:t>、</w:t>
      </w:r>
      <w:r>
        <w:t>个体参加工作</w:t>
      </w:r>
      <w:r>
        <w:rPr>
          <w:rFonts w:hint="eastAsia"/>
        </w:rPr>
        <w:t>的</w:t>
      </w:r>
      <w:r>
        <w:t>年份固定效应和调查</w:t>
      </w:r>
      <w:r>
        <w:rPr>
          <w:rFonts w:hint="eastAsia"/>
        </w:rPr>
        <w:t>数据的</w:t>
      </w:r>
      <w:r>
        <w:t>年份固定效应。</w:t>
      </w:r>
      <w:r>
        <w:rPr>
          <w:rFonts w:hint="eastAsia"/>
        </w:rPr>
        <w:t>本文对年收入的测度包括个人承担的养老保险、住房公积金等项目收入但不包括单位出资交纳的各种社会保险费，因此根据</w:t>
      </w:r>
      <w:r>
        <w:rPr>
          <w:rFonts w:hint="eastAsia"/>
        </w:rPr>
        <w:t>2002</w:t>
      </w:r>
      <w:r>
        <w:rPr>
          <w:rFonts w:hint="eastAsia"/>
        </w:rPr>
        <w:t>年之后的</w:t>
      </w:r>
      <w:r>
        <w:rPr>
          <w:rFonts w:hint="eastAsia"/>
        </w:rPr>
        <w:t>UHS</w:t>
      </w:r>
      <w:r>
        <w:rPr>
          <w:rFonts w:hint="eastAsia"/>
        </w:rPr>
        <w:t>数据，本文估算了单位出资交纳的养老保险和住房公积金，并将其计入个人工资性收入作为被解释变量（调整后的工资收入</w:t>
      </w:r>
      <w:r>
        <w:rPr>
          <w:rFonts w:hint="eastAsia"/>
        </w:rPr>
        <w:t>II</w:t>
      </w:r>
      <w:r>
        <w:rPr>
          <w:rFonts w:hint="eastAsia"/>
        </w:rPr>
        <w:t>对数值）。</w:t>
      </w:r>
    </w:p>
    <w:p w14:paraId="0C6A8E73" w14:textId="77777777" w:rsidR="0050208A" w:rsidRDefault="00747432">
      <w:pPr>
        <w:pStyle w:val="af7"/>
      </w:pPr>
      <w:r>
        <w:t>考虑到初始劳动力市场条件的长期影响，本文</w:t>
      </w:r>
      <w:r>
        <w:rPr>
          <w:rFonts w:hint="eastAsia"/>
        </w:rPr>
        <w:t>根据工作经验的年限将全样本划分为不同人群进行分</w:t>
      </w:r>
      <w:r>
        <w:rPr>
          <w:rFonts w:hint="eastAsia"/>
          <w:lang w:eastAsia="zh-Hans"/>
        </w:rPr>
        <w:t>样本</w:t>
      </w:r>
      <w:r>
        <w:t>回归，</w:t>
      </w:r>
      <w:r>
        <w:rPr>
          <w:rFonts w:hint="eastAsia"/>
        </w:rPr>
        <w:t>具体可见表</w:t>
      </w:r>
      <w:r>
        <w:t>3</w:t>
      </w:r>
      <w:r>
        <w:rPr>
          <w:rFonts w:hint="eastAsia"/>
          <w:lang w:eastAsia="zh-Hans"/>
        </w:rPr>
        <w:t>的</w:t>
      </w:r>
      <w:r>
        <w:rPr>
          <w:lang w:eastAsia="zh-Hans"/>
        </w:rPr>
        <w:t>（</w:t>
      </w:r>
      <w:r>
        <w:rPr>
          <w:lang w:eastAsia="zh-Hans"/>
        </w:rPr>
        <w:t>2</w:t>
      </w:r>
      <w:r>
        <w:rPr>
          <w:lang w:eastAsia="zh-Hans"/>
        </w:rPr>
        <w:t>）</w:t>
      </w:r>
      <w:r>
        <w:rPr>
          <w:lang w:eastAsia="zh-Hans"/>
        </w:rPr>
        <w:t>-</w:t>
      </w:r>
      <w:r>
        <w:rPr>
          <w:lang w:eastAsia="zh-Hans"/>
        </w:rPr>
        <w:t>（</w:t>
      </w:r>
      <w:r>
        <w:rPr>
          <w:lang w:eastAsia="zh-Hans"/>
        </w:rPr>
        <w:t>6</w:t>
      </w:r>
      <w:r>
        <w:rPr>
          <w:lang w:eastAsia="zh-Hans"/>
        </w:rPr>
        <w:t>）</w:t>
      </w:r>
      <w:r>
        <w:rPr>
          <w:rFonts w:hint="eastAsia"/>
          <w:lang w:eastAsia="zh-Hans"/>
        </w:rPr>
        <w:t>列</w:t>
      </w:r>
      <w:r>
        <w:rPr>
          <w:rFonts w:hint="eastAsia"/>
        </w:rPr>
        <w:t>。表</w:t>
      </w:r>
      <w:r>
        <w:t>3</w:t>
      </w:r>
      <w:r>
        <w:rPr>
          <w:rFonts w:hint="eastAsia"/>
        </w:rPr>
        <w:t>的（</w:t>
      </w:r>
      <w:r>
        <w:rPr>
          <w:rFonts w:hint="eastAsia"/>
        </w:rPr>
        <w:t>A</w:t>
      </w:r>
      <w:r>
        <w:rPr>
          <w:rFonts w:hint="eastAsia"/>
        </w:rPr>
        <w:t>）部分</w:t>
      </w:r>
      <w:r>
        <w:t>的第（</w:t>
      </w:r>
      <w:r>
        <w:t>1</w:t>
      </w:r>
      <w:r>
        <w:t>）列报告了全样本回归结果，可以看到</w:t>
      </w:r>
      <w:r>
        <w:rPr>
          <w:rFonts w:hint="eastAsia"/>
        </w:rPr>
        <w:t>在控制工作经验不变的情况下，</w:t>
      </w:r>
      <w:r>
        <w:t>失业率每上升</w:t>
      </w:r>
      <w:r>
        <w:t>1%</w:t>
      </w:r>
      <w:r>
        <w:t>，年总收入将下降</w:t>
      </w:r>
      <w:r>
        <w:t>2%</w:t>
      </w:r>
      <w:r>
        <w:t>。分样本来看，初始劳动力市场条件对个体第</w:t>
      </w:r>
      <w:r>
        <w:t>0-5</w:t>
      </w:r>
      <w:r>
        <w:t>年年收入的负向冲击小于平均值，即失业率每上升</w:t>
      </w:r>
      <w:r>
        <w:t>1%</w:t>
      </w:r>
      <w:r>
        <w:t>，年收入将下降</w:t>
      </w:r>
      <w:r>
        <w:t>1%</w:t>
      </w:r>
      <w:r>
        <w:t>。当个体潜在工作经验达到</w:t>
      </w:r>
      <w:r>
        <w:t>20</w:t>
      </w:r>
      <w:r>
        <w:t>年以上时，劳动力市场初始条件仍对其年收入存在负向影响。</w:t>
      </w:r>
      <w:r>
        <w:rPr>
          <w:rFonts w:hint="eastAsia"/>
        </w:rPr>
        <w:t>因此，</w:t>
      </w:r>
      <w:r>
        <w:t>不利初始劳动力市场条件将对个体劳动力市场表现带来不利影响，</w:t>
      </w:r>
      <w:r>
        <w:rPr>
          <w:rFonts w:hint="eastAsia"/>
        </w:rPr>
        <w:t>在长期中都会降低个体的收入水平</w:t>
      </w:r>
      <w:r>
        <w:t>。</w:t>
      </w:r>
    </w:p>
    <w:p w14:paraId="6EE78314" w14:textId="77777777" w:rsidR="0050208A" w:rsidRDefault="00747432">
      <w:pPr>
        <w:pStyle w:val="af7"/>
      </w:pPr>
      <w:r>
        <w:rPr>
          <w:rFonts w:hint="eastAsia"/>
        </w:rPr>
        <w:t>表</w:t>
      </w:r>
      <w:r>
        <w:t>3</w:t>
      </w:r>
      <w:r>
        <w:rPr>
          <w:rFonts w:hint="eastAsia"/>
        </w:rPr>
        <w:t>的（</w:t>
      </w:r>
      <w:r>
        <w:rPr>
          <w:rFonts w:hint="eastAsia"/>
        </w:rPr>
        <w:t>B</w:t>
      </w:r>
      <w:r>
        <w:rPr>
          <w:rFonts w:hint="eastAsia"/>
        </w:rPr>
        <w:t>）</w:t>
      </w:r>
      <w:r>
        <w:t>、</w:t>
      </w:r>
      <w:r>
        <w:rPr>
          <w:rFonts w:hint="eastAsia"/>
        </w:rPr>
        <w:t>（</w:t>
      </w:r>
      <w:r>
        <w:t>C</w:t>
      </w:r>
      <w:r>
        <w:rPr>
          <w:rFonts w:hint="eastAsia"/>
        </w:rPr>
        <w:t>）</w:t>
      </w:r>
      <w:r>
        <w:rPr>
          <w:rFonts w:hint="eastAsia"/>
          <w:lang w:eastAsia="zh-Hans"/>
        </w:rPr>
        <w:t>和（</w:t>
      </w:r>
      <w:r>
        <w:rPr>
          <w:rFonts w:hint="eastAsia"/>
          <w:lang w:eastAsia="zh-Hans"/>
        </w:rPr>
        <w:t>D</w:t>
      </w:r>
      <w:r>
        <w:rPr>
          <w:rFonts w:hint="eastAsia"/>
          <w:lang w:eastAsia="zh-Hans"/>
        </w:rPr>
        <w:t>）部分</w:t>
      </w:r>
      <w:r>
        <w:rPr>
          <w:rFonts w:hint="eastAsia"/>
        </w:rPr>
        <w:t>分别汇报了个体进入劳动力市场初始年份的失业率对其工资性收入、经营性收入和针对社会保险缴费调整后的工资性收入的影响。总体来看不利的初始劳动力市场条件会显著降低个体的工资性收入，但对个体经营性收入的影响不显著。不利的初始劳动力市场条件主要通过影响个体作为受雇者的劳动力市场表现，即个体的工资性收入进而影响个体的总收入水平。</w:t>
      </w:r>
    </w:p>
    <w:p w14:paraId="429C8409" w14:textId="77777777" w:rsidR="0050208A" w:rsidRDefault="00747432">
      <w:pPr>
        <w:jc w:val="center"/>
        <w:outlineLvl w:val="2"/>
        <w:rPr>
          <w:rFonts w:ascii="楷体" w:eastAsia="楷体" w:hAnsi="楷体" w:cs="Times New Roman"/>
          <w:szCs w:val="21"/>
        </w:rPr>
      </w:pPr>
      <w:bookmarkStart w:id="3" w:name="_Ref75024702"/>
      <w:r>
        <w:rPr>
          <w:rFonts w:ascii="楷体" w:eastAsia="楷体" w:hAnsi="楷体" w:cs="Times New Roman"/>
          <w:szCs w:val="21"/>
        </w:rPr>
        <w:t>表</w:t>
      </w:r>
      <w:bookmarkEnd w:id="3"/>
      <w:r>
        <w:rPr>
          <w:rFonts w:ascii="楷体" w:eastAsia="楷体" w:hAnsi="楷体" w:cs="Times New Roman"/>
          <w:szCs w:val="21"/>
        </w:rPr>
        <w:t>3</w:t>
      </w:r>
      <w:r>
        <w:rPr>
          <w:rFonts w:ascii="楷体" w:eastAsia="楷体" w:hAnsi="楷体" w:cs="Times New Roman" w:hint="eastAsia"/>
          <w:szCs w:val="21"/>
        </w:rPr>
        <w:t xml:space="preserve"> </w:t>
      </w:r>
      <w:r>
        <w:rPr>
          <w:rFonts w:ascii="楷体" w:eastAsia="楷体" w:hAnsi="楷体" w:cs="Times New Roman"/>
          <w:szCs w:val="21"/>
        </w:rPr>
        <w:t xml:space="preserve"> 初始劳动力市场条件对个体收入的影响</w:t>
      </w:r>
    </w:p>
    <w:tbl>
      <w:tblPr>
        <w:tblStyle w:val="af5"/>
        <w:tblW w:w="5000" w:type="pct"/>
        <w:jc w:val="center"/>
        <w:tblLook w:val="04A0" w:firstRow="1" w:lastRow="0" w:firstColumn="1" w:lastColumn="0" w:noHBand="0" w:noVBand="1"/>
      </w:tblPr>
      <w:tblGrid>
        <w:gridCol w:w="1930"/>
        <w:gridCol w:w="1129"/>
        <w:gridCol w:w="1018"/>
        <w:gridCol w:w="1018"/>
        <w:gridCol w:w="1010"/>
        <w:gridCol w:w="1018"/>
        <w:gridCol w:w="1167"/>
      </w:tblGrid>
      <w:tr w:rsidR="0050208A" w14:paraId="60A343F4" w14:textId="77777777">
        <w:trPr>
          <w:trHeight w:val="229"/>
          <w:jc w:val="center"/>
        </w:trPr>
        <w:tc>
          <w:tcPr>
            <w:tcW w:w="1164" w:type="pct"/>
            <w:vAlign w:val="center"/>
          </w:tcPr>
          <w:p w14:paraId="09822B29" w14:textId="77777777" w:rsidR="0050208A" w:rsidRDefault="00747432">
            <w:pPr>
              <w:pStyle w:val="af9"/>
              <w:snapToGrid w:val="0"/>
              <w:rPr>
                <w:rFonts w:eastAsia="宋体" w:cs="Times New Roman"/>
                <w:b/>
                <w:bCs/>
                <w:sz w:val="21"/>
                <w:szCs w:val="21"/>
              </w:rPr>
            </w:pPr>
            <w:r>
              <w:rPr>
                <w:rFonts w:eastAsia="宋体" w:cs="Times New Roman"/>
                <w:b/>
                <w:bCs/>
                <w:sz w:val="21"/>
                <w:szCs w:val="21"/>
              </w:rPr>
              <w:t>A</w:t>
            </w:r>
            <w:r>
              <w:rPr>
                <w:rFonts w:eastAsia="宋体" w:cs="Times New Roman" w:hint="eastAsia"/>
                <w:b/>
                <w:bCs/>
                <w:sz w:val="21"/>
                <w:szCs w:val="21"/>
              </w:rPr>
              <w:t>部分</w:t>
            </w:r>
          </w:p>
        </w:tc>
        <w:tc>
          <w:tcPr>
            <w:tcW w:w="3836" w:type="pct"/>
            <w:gridSpan w:val="6"/>
            <w:vAlign w:val="center"/>
          </w:tcPr>
          <w:p w14:paraId="61BE67DC" w14:textId="77777777" w:rsidR="0050208A" w:rsidRDefault="00747432">
            <w:pPr>
              <w:pStyle w:val="af9"/>
              <w:snapToGrid w:val="0"/>
              <w:rPr>
                <w:rFonts w:eastAsia="宋体" w:cs="Times New Roman"/>
                <w:sz w:val="21"/>
                <w:szCs w:val="21"/>
              </w:rPr>
            </w:pPr>
            <w:r>
              <w:rPr>
                <w:rFonts w:eastAsia="宋体" w:cs="Times New Roman"/>
                <w:sz w:val="21"/>
                <w:szCs w:val="21"/>
              </w:rPr>
              <w:t>被解释变量：年收入对数值</w:t>
            </w:r>
          </w:p>
        </w:tc>
      </w:tr>
      <w:tr w:rsidR="0050208A" w14:paraId="06465C74" w14:textId="77777777">
        <w:trPr>
          <w:trHeight w:val="202"/>
          <w:jc w:val="center"/>
        </w:trPr>
        <w:tc>
          <w:tcPr>
            <w:tcW w:w="1164" w:type="pct"/>
            <w:vAlign w:val="center"/>
          </w:tcPr>
          <w:p w14:paraId="7272CA18" w14:textId="77777777" w:rsidR="0050208A" w:rsidRDefault="0050208A">
            <w:pPr>
              <w:pStyle w:val="af9"/>
              <w:snapToGrid w:val="0"/>
              <w:rPr>
                <w:rFonts w:eastAsia="宋体" w:cs="Times New Roman"/>
                <w:sz w:val="21"/>
                <w:szCs w:val="21"/>
              </w:rPr>
            </w:pPr>
          </w:p>
        </w:tc>
        <w:tc>
          <w:tcPr>
            <w:tcW w:w="681" w:type="pct"/>
            <w:vAlign w:val="center"/>
          </w:tcPr>
          <w:p w14:paraId="38BFEE7C" w14:textId="77777777" w:rsidR="0050208A" w:rsidRDefault="00747432">
            <w:pPr>
              <w:pStyle w:val="af9"/>
              <w:snapToGrid w:val="0"/>
              <w:rPr>
                <w:rFonts w:eastAsia="宋体" w:cs="Times New Roman"/>
                <w:sz w:val="21"/>
                <w:szCs w:val="21"/>
              </w:rPr>
            </w:pPr>
            <w:r>
              <w:rPr>
                <w:rFonts w:eastAsia="宋体" w:cs="Times New Roman"/>
                <w:sz w:val="21"/>
                <w:szCs w:val="21"/>
              </w:rPr>
              <w:t>(1)</w:t>
            </w:r>
          </w:p>
        </w:tc>
        <w:tc>
          <w:tcPr>
            <w:tcW w:w="614" w:type="pct"/>
            <w:vAlign w:val="center"/>
          </w:tcPr>
          <w:p w14:paraId="362CD6F3" w14:textId="77777777" w:rsidR="0050208A" w:rsidRDefault="00747432">
            <w:pPr>
              <w:pStyle w:val="af9"/>
              <w:snapToGrid w:val="0"/>
              <w:rPr>
                <w:rFonts w:eastAsia="宋体" w:cs="Times New Roman"/>
                <w:sz w:val="21"/>
                <w:szCs w:val="21"/>
              </w:rPr>
            </w:pPr>
            <w:r>
              <w:rPr>
                <w:rFonts w:eastAsia="宋体" w:cs="Times New Roman"/>
                <w:sz w:val="21"/>
                <w:szCs w:val="21"/>
              </w:rPr>
              <w:t>(2)</w:t>
            </w:r>
          </w:p>
        </w:tc>
        <w:tc>
          <w:tcPr>
            <w:tcW w:w="614" w:type="pct"/>
            <w:vAlign w:val="center"/>
          </w:tcPr>
          <w:p w14:paraId="713F0230" w14:textId="77777777" w:rsidR="0050208A" w:rsidRDefault="00747432">
            <w:pPr>
              <w:pStyle w:val="af9"/>
              <w:snapToGrid w:val="0"/>
              <w:rPr>
                <w:rFonts w:eastAsia="宋体" w:cs="Times New Roman"/>
                <w:sz w:val="21"/>
                <w:szCs w:val="21"/>
              </w:rPr>
            </w:pPr>
            <w:r>
              <w:rPr>
                <w:rFonts w:eastAsia="宋体" w:cs="Times New Roman"/>
                <w:sz w:val="21"/>
                <w:szCs w:val="21"/>
              </w:rPr>
              <w:t>(3)</w:t>
            </w:r>
          </w:p>
        </w:tc>
        <w:tc>
          <w:tcPr>
            <w:tcW w:w="609" w:type="pct"/>
            <w:vAlign w:val="center"/>
          </w:tcPr>
          <w:p w14:paraId="1943EA72" w14:textId="77777777" w:rsidR="0050208A" w:rsidRDefault="00747432">
            <w:pPr>
              <w:pStyle w:val="af9"/>
              <w:snapToGrid w:val="0"/>
              <w:rPr>
                <w:rFonts w:eastAsia="宋体" w:cs="Times New Roman"/>
                <w:sz w:val="21"/>
                <w:szCs w:val="21"/>
              </w:rPr>
            </w:pPr>
            <w:r>
              <w:rPr>
                <w:rFonts w:eastAsia="宋体" w:cs="Times New Roman"/>
                <w:sz w:val="21"/>
                <w:szCs w:val="21"/>
              </w:rPr>
              <w:t>(4)</w:t>
            </w:r>
          </w:p>
        </w:tc>
        <w:tc>
          <w:tcPr>
            <w:tcW w:w="614" w:type="pct"/>
            <w:vAlign w:val="center"/>
          </w:tcPr>
          <w:p w14:paraId="5D85C665" w14:textId="77777777" w:rsidR="0050208A" w:rsidRDefault="00747432">
            <w:pPr>
              <w:pStyle w:val="af9"/>
              <w:snapToGrid w:val="0"/>
              <w:rPr>
                <w:rFonts w:eastAsia="宋体" w:cs="Times New Roman"/>
                <w:sz w:val="21"/>
                <w:szCs w:val="21"/>
              </w:rPr>
            </w:pPr>
            <w:r>
              <w:rPr>
                <w:rFonts w:eastAsia="宋体" w:cs="Times New Roman"/>
                <w:sz w:val="21"/>
                <w:szCs w:val="21"/>
              </w:rPr>
              <w:t>(5)</w:t>
            </w:r>
          </w:p>
        </w:tc>
        <w:tc>
          <w:tcPr>
            <w:tcW w:w="703" w:type="pct"/>
            <w:vAlign w:val="center"/>
          </w:tcPr>
          <w:p w14:paraId="7018E642" w14:textId="77777777" w:rsidR="0050208A" w:rsidRDefault="00747432">
            <w:pPr>
              <w:pStyle w:val="af9"/>
              <w:snapToGrid w:val="0"/>
              <w:rPr>
                <w:rFonts w:eastAsia="宋体" w:cs="Times New Roman"/>
                <w:sz w:val="21"/>
                <w:szCs w:val="21"/>
              </w:rPr>
            </w:pPr>
            <w:r>
              <w:rPr>
                <w:rFonts w:eastAsia="宋体" w:cs="Times New Roman"/>
                <w:sz w:val="21"/>
                <w:szCs w:val="21"/>
              </w:rPr>
              <w:t>(6)</w:t>
            </w:r>
          </w:p>
        </w:tc>
      </w:tr>
      <w:tr w:rsidR="0050208A" w14:paraId="506DE67A" w14:textId="77777777">
        <w:trPr>
          <w:trHeight w:val="224"/>
          <w:jc w:val="center"/>
        </w:trPr>
        <w:tc>
          <w:tcPr>
            <w:tcW w:w="1164" w:type="pct"/>
            <w:vAlign w:val="center"/>
          </w:tcPr>
          <w:p w14:paraId="545585F6" w14:textId="77777777" w:rsidR="0050208A" w:rsidRDefault="00747432">
            <w:pPr>
              <w:pStyle w:val="af9"/>
              <w:snapToGrid w:val="0"/>
              <w:rPr>
                <w:rFonts w:eastAsia="宋体" w:cs="Times New Roman"/>
                <w:sz w:val="21"/>
                <w:szCs w:val="21"/>
              </w:rPr>
            </w:pPr>
            <w:r>
              <w:rPr>
                <w:rFonts w:eastAsia="宋体" w:cs="Times New Roman"/>
                <w:sz w:val="21"/>
                <w:szCs w:val="21"/>
              </w:rPr>
              <w:t>工作经验（年）</w:t>
            </w:r>
          </w:p>
        </w:tc>
        <w:tc>
          <w:tcPr>
            <w:tcW w:w="681" w:type="pct"/>
            <w:vAlign w:val="center"/>
          </w:tcPr>
          <w:p w14:paraId="70011491" w14:textId="77777777" w:rsidR="0050208A" w:rsidRDefault="00747432">
            <w:pPr>
              <w:pStyle w:val="af9"/>
              <w:snapToGrid w:val="0"/>
              <w:rPr>
                <w:rFonts w:eastAsia="宋体" w:cs="Times New Roman"/>
                <w:sz w:val="21"/>
                <w:szCs w:val="21"/>
              </w:rPr>
            </w:pPr>
            <w:r>
              <w:rPr>
                <w:rFonts w:eastAsia="宋体" w:cs="Times New Roman"/>
                <w:sz w:val="21"/>
                <w:szCs w:val="21"/>
              </w:rPr>
              <w:t>全样本</w:t>
            </w:r>
          </w:p>
        </w:tc>
        <w:tc>
          <w:tcPr>
            <w:tcW w:w="614" w:type="pct"/>
            <w:vAlign w:val="center"/>
          </w:tcPr>
          <w:p w14:paraId="747EF596" w14:textId="77777777" w:rsidR="0050208A" w:rsidRDefault="00747432">
            <w:pPr>
              <w:pStyle w:val="af9"/>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614" w:type="pct"/>
            <w:vAlign w:val="center"/>
          </w:tcPr>
          <w:p w14:paraId="45A05F85" w14:textId="77777777" w:rsidR="0050208A" w:rsidRDefault="00747432">
            <w:pPr>
              <w:pStyle w:val="af9"/>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09" w:type="pct"/>
            <w:vAlign w:val="center"/>
          </w:tcPr>
          <w:p w14:paraId="347D5E0A" w14:textId="77777777" w:rsidR="0050208A" w:rsidRDefault="00747432">
            <w:pPr>
              <w:pStyle w:val="af9"/>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14" w:type="pct"/>
            <w:vAlign w:val="center"/>
          </w:tcPr>
          <w:p w14:paraId="488D6E9D" w14:textId="77777777" w:rsidR="0050208A" w:rsidRDefault="00747432">
            <w:pPr>
              <w:pStyle w:val="af9"/>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03" w:type="pct"/>
            <w:vAlign w:val="center"/>
          </w:tcPr>
          <w:p w14:paraId="74D953B9" w14:textId="77777777" w:rsidR="0050208A" w:rsidRDefault="00747432">
            <w:pPr>
              <w:pStyle w:val="af9"/>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1C8BA9A6" w14:textId="77777777">
        <w:trPr>
          <w:trHeight w:val="446"/>
          <w:jc w:val="center"/>
        </w:trPr>
        <w:tc>
          <w:tcPr>
            <w:tcW w:w="1164" w:type="pct"/>
            <w:vAlign w:val="center"/>
          </w:tcPr>
          <w:p w14:paraId="232FC358"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tc>
        <w:tc>
          <w:tcPr>
            <w:tcW w:w="681" w:type="pct"/>
            <w:vAlign w:val="center"/>
          </w:tcPr>
          <w:p w14:paraId="7A65C575" w14:textId="77777777" w:rsidR="0050208A" w:rsidRDefault="00747432">
            <w:pPr>
              <w:pStyle w:val="af9"/>
              <w:snapToGrid w:val="0"/>
              <w:rPr>
                <w:rFonts w:cs="Times New Roman"/>
                <w:sz w:val="21"/>
                <w:szCs w:val="21"/>
              </w:rPr>
            </w:pPr>
            <w:r>
              <w:rPr>
                <w:rFonts w:cs="Times New Roman"/>
                <w:sz w:val="21"/>
                <w:szCs w:val="21"/>
              </w:rPr>
              <w:t>-0.020***</w:t>
            </w:r>
          </w:p>
          <w:p w14:paraId="2D550614" w14:textId="77777777" w:rsidR="0050208A" w:rsidRDefault="00747432">
            <w:pPr>
              <w:pStyle w:val="af9"/>
              <w:snapToGrid w:val="0"/>
              <w:rPr>
                <w:rFonts w:cs="Times New Roman"/>
                <w:sz w:val="21"/>
                <w:szCs w:val="21"/>
              </w:rPr>
            </w:pPr>
            <w:r>
              <w:rPr>
                <w:rFonts w:cs="Times New Roman"/>
                <w:sz w:val="21"/>
                <w:szCs w:val="21"/>
              </w:rPr>
              <w:t>(0.005)</w:t>
            </w:r>
          </w:p>
        </w:tc>
        <w:tc>
          <w:tcPr>
            <w:tcW w:w="614" w:type="pct"/>
            <w:vAlign w:val="center"/>
          </w:tcPr>
          <w:p w14:paraId="31D6E863" w14:textId="77777777" w:rsidR="0050208A" w:rsidRDefault="00747432">
            <w:pPr>
              <w:pStyle w:val="af9"/>
              <w:snapToGrid w:val="0"/>
              <w:rPr>
                <w:rFonts w:cs="Times New Roman"/>
                <w:sz w:val="21"/>
                <w:szCs w:val="21"/>
              </w:rPr>
            </w:pPr>
            <w:r>
              <w:rPr>
                <w:rFonts w:cs="Times New Roman"/>
                <w:sz w:val="21"/>
                <w:szCs w:val="21"/>
              </w:rPr>
              <w:t>-0.010**</w:t>
            </w:r>
          </w:p>
          <w:p w14:paraId="1C9DDD82" w14:textId="77777777" w:rsidR="0050208A" w:rsidRDefault="00747432">
            <w:pPr>
              <w:pStyle w:val="af9"/>
              <w:snapToGrid w:val="0"/>
              <w:rPr>
                <w:rFonts w:cs="Times New Roman"/>
                <w:sz w:val="21"/>
                <w:szCs w:val="21"/>
              </w:rPr>
            </w:pPr>
            <w:r>
              <w:rPr>
                <w:rFonts w:cs="Times New Roman"/>
                <w:sz w:val="21"/>
                <w:szCs w:val="21"/>
              </w:rPr>
              <w:t>(0.004)</w:t>
            </w:r>
          </w:p>
        </w:tc>
        <w:tc>
          <w:tcPr>
            <w:tcW w:w="614" w:type="pct"/>
            <w:vAlign w:val="center"/>
          </w:tcPr>
          <w:p w14:paraId="6F4778E6" w14:textId="77777777" w:rsidR="0050208A" w:rsidRDefault="00747432">
            <w:pPr>
              <w:pStyle w:val="af9"/>
              <w:snapToGrid w:val="0"/>
              <w:rPr>
                <w:rFonts w:cs="Times New Roman"/>
                <w:sz w:val="21"/>
                <w:szCs w:val="21"/>
              </w:rPr>
            </w:pPr>
            <w:r>
              <w:rPr>
                <w:rFonts w:cs="Times New Roman"/>
                <w:sz w:val="21"/>
                <w:szCs w:val="21"/>
              </w:rPr>
              <w:t>-0.009</w:t>
            </w:r>
          </w:p>
          <w:p w14:paraId="23F603FF" w14:textId="77777777" w:rsidR="0050208A" w:rsidRDefault="00747432">
            <w:pPr>
              <w:pStyle w:val="af9"/>
              <w:snapToGrid w:val="0"/>
              <w:rPr>
                <w:rFonts w:cs="Times New Roman"/>
                <w:sz w:val="21"/>
                <w:szCs w:val="21"/>
              </w:rPr>
            </w:pPr>
            <w:r>
              <w:rPr>
                <w:rFonts w:cs="Times New Roman"/>
                <w:sz w:val="21"/>
                <w:szCs w:val="21"/>
              </w:rPr>
              <w:t>(0.006)</w:t>
            </w:r>
          </w:p>
        </w:tc>
        <w:tc>
          <w:tcPr>
            <w:tcW w:w="609" w:type="pct"/>
            <w:vAlign w:val="center"/>
          </w:tcPr>
          <w:p w14:paraId="30040B9B" w14:textId="77777777" w:rsidR="0050208A" w:rsidRDefault="00747432">
            <w:pPr>
              <w:pStyle w:val="af9"/>
              <w:snapToGrid w:val="0"/>
              <w:rPr>
                <w:rFonts w:cs="Times New Roman"/>
                <w:sz w:val="21"/>
                <w:szCs w:val="21"/>
              </w:rPr>
            </w:pPr>
            <w:r>
              <w:rPr>
                <w:rFonts w:cs="Times New Roman"/>
                <w:sz w:val="21"/>
                <w:szCs w:val="21"/>
              </w:rPr>
              <w:t>0.006</w:t>
            </w:r>
          </w:p>
          <w:p w14:paraId="263DF51A" w14:textId="77777777" w:rsidR="0050208A" w:rsidRDefault="00747432">
            <w:pPr>
              <w:pStyle w:val="af9"/>
              <w:snapToGrid w:val="0"/>
              <w:rPr>
                <w:rFonts w:cs="Times New Roman"/>
                <w:sz w:val="21"/>
                <w:szCs w:val="21"/>
              </w:rPr>
            </w:pPr>
            <w:r>
              <w:rPr>
                <w:rFonts w:cs="Times New Roman"/>
                <w:sz w:val="21"/>
                <w:szCs w:val="21"/>
              </w:rPr>
              <w:t>(0.005)</w:t>
            </w:r>
          </w:p>
        </w:tc>
        <w:tc>
          <w:tcPr>
            <w:tcW w:w="614" w:type="pct"/>
            <w:vAlign w:val="center"/>
          </w:tcPr>
          <w:p w14:paraId="31F0BE56" w14:textId="77777777" w:rsidR="0050208A" w:rsidRDefault="00747432">
            <w:pPr>
              <w:pStyle w:val="af9"/>
              <w:snapToGrid w:val="0"/>
              <w:rPr>
                <w:rFonts w:cs="Times New Roman"/>
                <w:sz w:val="21"/>
                <w:szCs w:val="21"/>
              </w:rPr>
            </w:pPr>
            <w:r>
              <w:rPr>
                <w:rFonts w:cs="Times New Roman"/>
                <w:sz w:val="21"/>
                <w:szCs w:val="21"/>
              </w:rPr>
              <w:t>-0.003</w:t>
            </w:r>
          </w:p>
          <w:p w14:paraId="7BC2C58D" w14:textId="77777777" w:rsidR="0050208A" w:rsidRDefault="00747432">
            <w:pPr>
              <w:pStyle w:val="af9"/>
              <w:snapToGrid w:val="0"/>
              <w:rPr>
                <w:rFonts w:cs="Times New Roman"/>
                <w:sz w:val="21"/>
                <w:szCs w:val="21"/>
              </w:rPr>
            </w:pPr>
            <w:r>
              <w:rPr>
                <w:rFonts w:cs="Times New Roman"/>
                <w:sz w:val="21"/>
                <w:szCs w:val="21"/>
              </w:rPr>
              <w:t>(0.007)</w:t>
            </w:r>
          </w:p>
        </w:tc>
        <w:tc>
          <w:tcPr>
            <w:tcW w:w="703" w:type="pct"/>
            <w:vAlign w:val="center"/>
          </w:tcPr>
          <w:p w14:paraId="7A21AA08" w14:textId="77777777" w:rsidR="0050208A" w:rsidRDefault="00747432">
            <w:pPr>
              <w:pStyle w:val="af9"/>
              <w:snapToGrid w:val="0"/>
              <w:rPr>
                <w:rFonts w:cs="Times New Roman"/>
                <w:sz w:val="21"/>
                <w:szCs w:val="21"/>
              </w:rPr>
            </w:pPr>
            <w:r>
              <w:rPr>
                <w:rFonts w:cs="Times New Roman"/>
                <w:sz w:val="21"/>
                <w:szCs w:val="21"/>
              </w:rPr>
              <w:t>-0.027***</w:t>
            </w:r>
          </w:p>
          <w:p w14:paraId="7884DFD3" w14:textId="77777777" w:rsidR="0050208A" w:rsidRDefault="00747432">
            <w:pPr>
              <w:pStyle w:val="af9"/>
              <w:snapToGrid w:val="0"/>
              <w:rPr>
                <w:rFonts w:cs="Times New Roman"/>
                <w:sz w:val="21"/>
                <w:szCs w:val="21"/>
              </w:rPr>
            </w:pPr>
            <w:r>
              <w:rPr>
                <w:rFonts w:cs="Times New Roman"/>
                <w:sz w:val="21"/>
                <w:szCs w:val="21"/>
              </w:rPr>
              <w:t>(0.010)</w:t>
            </w:r>
          </w:p>
        </w:tc>
      </w:tr>
      <w:tr w:rsidR="0050208A" w14:paraId="0A28584A" w14:textId="77777777">
        <w:trPr>
          <w:trHeight w:val="446"/>
          <w:jc w:val="center"/>
        </w:trPr>
        <w:tc>
          <w:tcPr>
            <w:tcW w:w="1164" w:type="pct"/>
            <w:vAlign w:val="center"/>
          </w:tcPr>
          <w:p w14:paraId="34F812DB" w14:textId="77777777" w:rsidR="0050208A" w:rsidRDefault="00747432">
            <w:pPr>
              <w:pStyle w:val="af9"/>
              <w:snapToGrid w:val="0"/>
              <w:rPr>
                <w:rFonts w:eastAsia="宋体" w:cs="Times New Roman"/>
                <w:sz w:val="21"/>
                <w:szCs w:val="21"/>
              </w:rPr>
            </w:pPr>
            <w:r>
              <w:rPr>
                <w:rFonts w:eastAsia="宋体" w:cs="Times New Roman"/>
                <w:sz w:val="21"/>
                <w:szCs w:val="21"/>
              </w:rPr>
              <w:t>工作经验（年）</w:t>
            </w:r>
          </w:p>
        </w:tc>
        <w:tc>
          <w:tcPr>
            <w:tcW w:w="681" w:type="pct"/>
            <w:vAlign w:val="center"/>
          </w:tcPr>
          <w:p w14:paraId="2BF83553" w14:textId="77777777" w:rsidR="0050208A" w:rsidRDefault="00747432">
            <w:pPr>
              <w:pStyle w:val="af9"/>
              <w:snapToGrid w:val="0"/>
              <w:rPr>
                <w:rFonts w:cs="Times New Roman"/>
                <w:sz w:val="21"/>
                <w:szCs w:val="21"/>
              </w:rPr>
            </w:pPr>
            <w:r>
              <w:rPr>
                <w:rFonts w:cs="Times New Roman"/>
                <w:sz w:val="21"/>
                <w:szCs w:val="21"/>
              </w:rPr>
              <w:t>0.035***</w:t>
            </w:r>
          </w:p>
          <w:p w14:paraId="6C227BDA" w14:textId="77777777" w:rsidR="0050208A" w:rsidRDefault="00747432">
            <w:pPr>
              <w:pStyle w:val="af9"/>
              <w:snapToGrid w:val="0"/>
              <w:rPr>
                <w:rFonts w:cs="Times New Roman"/>
                <w:sz w:val="21"/>
                <w:szCs w:val="21"/>
              </w:rPr>
            </w:pPr>
            <w:r>
              <w:rPr>
                <w:rFonts w:cs="Times New Roman"/>
                <w:sz w:val="21"/>
                <w:szCs w:val="21"/>
              </w:rPr>
              <w:t>(0.003)</w:t>
            </w:r>
          </w:p>
        </w:tc>
        <w:tc>
          <w:tcPr>
            <w:tcW w:w="614" w:type="pct"/>
            <w:vAlign w:val="center"/>
          </w:tcPr>
          <w:p w14:paraId="01F65E13" w14:textId="77777777" w:rsidR="0050208A" w:rsidRDefault="0050208A">
            <w:pPr>
              <w:pStyle w:val="af9"/>
              <w:snapToGrid w:val="0"/>
              <w:rPr>
                <w:rFonts w:cs="Times New Roman"/>
                <w:sz w:val="21"/>
                <w:szCs w:val="21"/>
              </w:rPr>
            </w:pPr>
          </w:p>
        </w:tc>
        <w:tc>
          <w:tcPr>
            <w:tcW w:w="614" w:type="pct"/>
            <w:vAlign w:val="center"/>
          </w:tcPr>
          <w:p w14:paraId="6383A663" w14:textId="77777777" w:rsidR="0050208A" w:rsidRDefault="0050208A">
            <w:pPr>
              <w:pStyle w:val="af9"/>
              <w:snapToGrid w:val="0"/>
              <w:rPr>
                <w:rFonts w:cs="Times New Roman"/>
                <w:sz w:val="21"/>
                <w:szCs w:val="21"/>
              </w:rPr>
            </w:pPr>
          </w:p>
        </w:tc>
        <w:tc>
          <w:tcPr>
            <w:tcW w:w="609" w:type="pct"/>
            <w:vAlign w:val="center"/>
          </w:tcPr>
          <w:p w14:paraId="4C93199B" w14:textId="77777777" w:rsidR="0050208A" w:rsidRDefault="0050208A">
            <w:pPr>
              <w:pStyle w:val="af9"/>
              <w:snapToGrid w:val="0"/>
              <w:rPr>
                <w:rFonts w:cs="Times New Roman"/>
                <w:sz w:val="21"/>
                <w:szCs w:val="21"/>
              </w:rPr>
            </w:pPr>
          </w:p>
        </w:tc>
        <w:tc>
          <w:tcPr>
            <w:tcW w:w="614" w:type="pct"/>
            <w:vAlign w:val="center"/>
          </w:tcPr>
          <w:p w14:paraId="424A2088" w14:textId="77777777" w:rsidR="0050208A" w:rsidRDefault="0050208A">
            <w:pPr>
              <w:pStyle w:val="af9"/>
              <w:snapToGrid w:val="0"/>
              <w:rPr>
                <w:rFonts w:cs="Times New Roman"/>
                <w:sz w:val="21"/>
                <w:szCs w:val="21"/>
              </w:rPr>
            </w:pPr>
          </w:p>
        </w:tc>
        <w:tc>
          <w:tcPr>
            <w:tcW w:w="703" w:type="pct"/>
            <w:vAlign w:val="center"/>
          </w:tcPr>
          <w:p w14:paraId="30CED75A" w14:textId="77777777" w:rsidR="0050208A" w:rsidRDefault="0050208A">
            <w:pPr>
              <w:pStyle w:val="af9"/>
              <w:snapToGrid w:val="0"/>
              <w:rPr>
                <w:rFonts w:cs="Times New Roman"/>
                <w:sz w:val="21"/>
                <w:szCs w:val="21"/>
              </w:rPr>
            </w:pPr>
          </w:p>
        </w:tc>
      </w:tr>
      <w:tr w:rsidR="0050208A" w14:paraId="28BEBC09" w14:textId="77777777">
        <w:trPr>
          <w:trHeight w:val="477"/>
          <w:jc w:val="center"/>
        </w:trPr>
        <w:tc>
          <w:tcPr>
            <w:tcW w:w="1164" w:type="pct"/>
            <w:vAlign w:val="center"/>
          </w:tcPr>
          <w:p w14:paraId="48CFB206"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p w14:paraId="62ED7149" w14:textId="77777777" w:rsidR="0050208A" w:rsidRDefault="00747432">
            <w:pPr>
              <w:pStyle w:val="af9"/>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681" w:type="pct"/>
            <w:vAlign w:val="center"/>
          </w:tcPr>
          <w:p w14:paraId="4A1FE6F1" w14:textId="77777777" w:rsidR="0050208A" w:rsidRDefault="00747432">
            <w:pPr>
              <w:pStyle w:val="af9"/>
              <w:snapToGrid w:val="0"/>
              <w:rPr>
                <w:rFonts w:cs="Times New Roman"/>
                <w:sz w:val="21"/>
                <w:szCs w:val="21"/>
              </w:rPr>
            </w:pPr>
            <w:r>
              <w:rPr>
                <w:rFonts w:cs="Times New Roman"/>
                <w:sz w:val="21"/>
                <w:szCs w:val="21"/>
              </w:rPr>
              <w:t>0.002***</w:t>
            </w:r>
          </w:p>
          <w:p w14:paraId="44EB9B32" w14:textId="77777777" w:rsidR="0050208A" w:rsidRDefault="00747432">
            <w:pPr>
              <w:pStyle w:val="af9"/>
              <w:snapToGrid w:val="0"/>
              <w:rPr>
                <w:rFonts w:cs="Times New Roman"/>
                <w:sz w:val="21"/>
                <w:szCs w:val="21"/>
              </w:rPr>
            </w:pPr>
            <w:r>
              <w:rPr>
                <w:rFonts w:cs="Times New Roman"/>
                <w:sz w:val="21"/>
                <w:szCs w:val="21"/>
              </w:rPr>
              <w:t>(0.001)</w:t>
            </w:r>
          </w:p>
        </w:tc>
        <w:tc>
          <w:tcPr>
            <w:tcW w:w="614" w:type="pct"/>
            <w:vAlign w:val="center"/>
          </w:tcPr>
          <w:p w14:paraId="1DAD995E" w14:textId="77777777" w:rsidR="0050208A" w:rsidRDefault="0050208A">
            <w:pPr>
              <w:pStyle w:val="af9"/>
              <w:snapToGrid w:val="0"/>
              <w:rPr>
                <w:rFonts w:cs="Times New Roman"/>
                <w:sz w:val="21"/>
                <w:szCs w:val="21"/>
              </w:rPr>
            </w:pPr>
          </w:p>
        </w:tc>
        <w:tc>
          <w:tcPr>
            <w:tcW w:w="614" w:type="pct"/>
            <w:vAlign w:val="center"/>
          </w:tcPr>
          <w:p w14:paraId="27E17A93" w14:textId="77777777" w:rsidR="0050208A" w:rsidRDefault="0050208A">
            <w:pPr>
              <w:pStyle w:val="af9"/>
              <w:snapToGrid w:val="0"/>
              <w:rPr>
                <w:rFonts w:cs="Times New Roman"/>
                <w:sz w:val="21"/>
                <w:szCs w:val="21"/>
              </w:rPr>
            </w:pPr>
          </w:p>
        </w:tc>
        <w:tc>
          <w:tcPr>
            <w:tcW w:w="609" w:type="pct"/>
            <w:vAlign w:val="center"/>
          </w:tcPr>
          <w:p w14:paraId="10282190" w14:textId="77777777" w:rsidR="0050208A" w:rsidRDefault="0050208A">
            <w:pPr>
              <w:pStyle w:val="af9"/>
              <w:snapToGrid w:val="0"/>
              <w:rPr>
                <w:rFonts w:cs="Times New Roman"/>
                <w:sz w:val="21"/>
                <w:szCs w:val="21"/>
              </w:rPr>
            </w:pPr>
          </w:p>
        </w:tc>
        <w:tc>
          <w:tcPr>
            <w:tcW w:w="614" w:type="pct"/>
            <w:vAlign w:val="center"/>
          </w:tcPr>
          <w:p w14:paraId="6E9C41B7" w14:textId="77777777" w:rsidR="0050208A" w:rsidRDefault="0050208A">
            <w:pPr>
              <w:pStyle w:val="af9"/>
              <w:snapToGrid w:val="0"/>
              <w:rPr>
                <w:rFonts w:cs="Times New Roman"/>
                <w:sz w:val="21"/>
                <w:szCs w:val="21"/>
              </w:rPr>
            </w:pPr>
          </w:p>
        </w:tc>
        <w:tc>
          <w:tcPr>
            <w:tcW w:w="703" w:type="pct"/>
            <w:vAlign w:val="center"/>
          </w:tcPr>
          <w:p w14:paraId="7B91F05B" w14:textId="77777777" w:rsidR="0050208A" w:rsidRDefault="0050208A">
            <w:pPr>
              <w:pStyle w:val="af9"/>
              <w:snapToGrid w:val="0"/>
              <w:rPr>
                <w:rFonts w:cs="Times New Roman"/>
                <w:sz w:val="21"/>
                <w:szCs w:val="21"/>
              </w:rPr>
            </w:pPr>
          </w:p>
        </w:tc>
      </w:tr>
      <w:tr w:rsidR="0050208A" w14:paraId="5F099B74" w14:textId="77777777">
        <w:trPr>
          <w:trHeight w:val="202"/>
          <w:jc w:val="center"/>
        </w:trPr>
        <w:tc>
          <w:tcPr>
            <w:tcW w:w="1164" w:type="pct"/>
            <w:vAlign w:val="center"/>
          </w:tcPr>
          <w:p w14:paraId="38406B2E" w14:textId="77777777" w:rsidR="0050208A" w:rsidRDefault="00747432">
            <w:pPr>
              <w:pStyle w:val="af9"/>
              <w:snapToGrid w:val="0"/>
              <w:rPr>
                <w:rFonts w:eastAsia="宋体" w:cs="Times New Roman"/>
                <w:sz w:val="21"/>
                <w:szCs w:val="21"/>
              </w:rPr>
            </w:pPr>
            <w:r>
              <w:rPr>
                <w:rFonts w:eastAsia="宋体" w:cs="Times New Roman"/>
                <w:sz w:val="21"/>
                <w:szCs w:val="21"/>
              </w:rPr>
              <w:t>样本量</w:t>
            </w:r>
          </w:p>
        </w:tc>
        <w:tc>
          <w:tcPr>
            <w:tcW w:w="681" w:type="pct"/>
            <w:vAlign w:val="center"/>
          </w:tcPr>
          <w:p w14:paraId="1A5C893F" w14:textId="77777777" w:rsidR="0050208A" w:rsidRDefault="00747432">
            <w:pPr>
              <w:pStyle w:val="af9"/>
              <w:snapToGrid w:val="0"/>
              <w:rPr>
                <w:rFonts w:cs="Times New Roman"/>
                <w:sz w:val="21"/>
                <w:szCs w:val="21"/>
              </w:rPr>
            </w:pPr>
            <w:r>
              <w:rPr>
                <w:rFonts w:cs="Times New Roman"/>
                <w:sz w:val="21"/>
                <w:szCs w:val="21"/>
              </w:rPr>
              <w:t>276,216</w:t>
            </w:r>
          </w:p>
        </w:tc>
        <w:tc>
          <w:tcPr>
            <w:tcW w:w="614" w:type="pct"/>
            <w:vAlign w:val="center"/>
          </w:tcPr>
          <w:p w14:paraId="6B09FEF1" w14:textId="77777777" w:rsidR="0050208A" w:rsidRDefault="00747432">
            <w:pPr>
              <w:pStyle w:val="af9"/>
              <w:snapToGrid w:val="0"/>
              <w:rPr>
                <w:rFonts w:cs="Times New Roman"/>
                <w:sz w:val="21"/>
                <w:szCs w:val="21"/>
              </w:rPr>
            </w:pPr>
            <w:r>
              <w:rPr>
                <w:rFonts w:cs="Times New Roman"/>
                <w:sz w:val="21"/>
                <w:szCs w:val="21"/>
              </w:rPr>
              <w:t>80,779</w:t>
            </w:r>
          </w:p>
        </w:tc>
        <w:tc>
          <w:tcPr>
            <w:tcW w:w="614" w:type="pct"/>
            <w:vAlign w:val="center"/>
          </w:tcPr>
          <w:p w14:paraId="79864135" w14:textId="77777777" w:rsidR="0050208A" w:rsidRDefault="00747432">
            <w:pPr>
              <w:pStyle w:val="af9"/>
              <w:snapToGrid w:val="0"/>
              <w:rPr>
                <w:rFonts w:cs="Times New Roman"/>
                <w:sz w:val="21"/>
                <w:szCs w:val="21"/>
              </w:rPr>
            </w:pPr>
            <w:r>
              <w:rPr>
                <w:rFonts w:cs="Times New Roman"/>
                <w:sz w:val="21"/>
                <w:szCs w:val="21"/>
              </w:rPr>
              <w:t>65,977</w:t>
            </w:r>
          </w:p>
        </w:tc>
        <w:tc>
          <w:tcPr>
            <w:tcW w:w="609" w:type="pct"/>
            <w:vAlign w:val="center"/>
          </w:tcPr>
          <w:p w14:paraId="2E80908E" w14:textId="77777777" w:rsidR="0050208A" w:rsidRDefault="00747432">
            <w:pPr>
              <w:pStyle w:val="af9"/>
              <w:snapToGrid w:val="0"/>
              <w:rPr>
                <w:rFonts w:cs="Times New Roman"/>
                <w:sz w:val="21"/>
                <w:szCs w:val="21"/>
              </w:rPr>
            </w:pPr>
            <w:r>
              <w:rPr>
                <w:rFonts w:cs="Times New Roman"/>
                <w:sz w:val="21"/>
                <w:szCs w:val="21"/>
              </w:rPr>
              <w:t>67,064</w:t>
            </w:r>
          </w:p>
        </w:tc>
        <w:tc>
          <w:tcPr>
            <w:tcW w:w="614" w:type="pct"/>
            <w:vAlign w:val="center"/>
          </w:tcPr>
          <w:p w14:paraId="15366CA2" w14:textId="77777777" w:rsidR="0050208A" w:rsidRDefault="00747432">
            <w:pPr>
              <w:pStyle w:val="af9"/>
              <w:snapToGrid w:val="0"/>
              <w:rPr>
                <w:rFonts w:cs="Times New Roman"/>
                <w:sz w:val="21"/>
                <w:szCs w:val="21"/>
              </w:rPr>
            </w:pPr>
            <w:r>
              <w:rPr>
                <w:rFonts w:cs="Times New Roman"/>
                <w:sz w:val="21"/>
                <w:szCs w:val="21"/>
              </w:rPr>
              <w:t>52,027</w:t>
            </w:r>
          </w:p>
        </w:tc>
        <w:tc>
          <w:tcPr>
            <w:tcW w:w="703" w:type="pct"/>
            <w:vAlign w:val="center"/>
          </w:tcPr>
          <w:p w14:paraId="63F23C8B" w14:textId="77777777" w:rsidR="0050208A" w:rsidRDefault="00747432">
            <w:pPr>
              <w:pStyle w:val="af9"/>
              <w:snapToGrid w:val="0"/>
              <w:rPr>
                <w:rFonts w:cs="Times New Roman"/>
                <w:sz w:val="21"/>
                <w:szCs w:val="21"/>
              </w:rPr>
            </w:pPr>
            <w:r>
              <w:rPr>
                <w:rFonts w:cs="Times New Roman"/>
                <w:sz w:val="21"/>
                <w:szCs w:val="21"/>
              </w:rPr>
              <w:t>10,369</w:t>
            </w:r>
          </w:p>
        </w:tc>
      </w:tr>
      <w:tr w:rsidR="0050208A" w14:paraId="34840727" w14:textId="77777777">
        <w:trPr>
          <w:trHeight w:val="181"/>
          <w:jc w:val="center"/>
        </w:trPr>
        <w:tc>
          <w:tcPr>
            <w:tcW w:w="1164" w:type="pct"/>
            <w:vAlign w:val="center"/>
          </w:tcPr>
          <w:p w14:paraId="0E9D8DC1" w14:textId="77777777" w:rsidR="0050208A" w:rsidRDefault="00000000">
            <w:pPr>
              <w:pStyle w:val="af9"/>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681" w:type="pct"/>
            <w:vAlign w:val="center"/>
          </w:tcPr>
          <w:p w14:paraId="4D53EC12" w14:textId="77777777" w:rsidR="0050208A" w:rsidRDefault="00747432">
            <w:pPr>
              <w:pStyle w:val="af9"/>
              <w:snapToGrid w:val="0"/>
              <w:rPr>
                <w:rFonts w:cs="Times New Roman"/>
                <w:sz w:val="21"/>
                <w:szCs w:val="21"/>
              </w:rPr>
            </w:pPr>
            <w:r>
              <w:rPr>
                <w:rFonts w:cs="Times New Roman"/>
                <w:sz w:val="21"/>
                <w:szCs w:val="21"/>
              </w:rPr>
              <w:t>0.469</w:t>
            </w:r>
          </w:p>
        </w:tc>
        <w:tc>
          <w:tcPr>
            <w:tcW w:w="614" w:type="pct"/>
            <w:vAlign w:val="center"/>
          </w:tcPr>
          <w:p w14:paraId="279448E8" w14:textId="77777777" w:rsidR="0050208A" w:rsidRDefault="00747432">
            <w:pPr>
              <w:pStyle w:val="af9"/>
              <w:snapToGrid w:val="0"/>
              <w:rPr>
                <w:rFonts w:cs="Times New Roman"/>
                <w:sz w:val="21"/>
                <w:szCs w:val="21"/>
              </w:rPr>
            </w:pPr>
            <w:r>
              <w:rPr>
                <w:rFonts w:cs="Times New Roman"/>
                <w:sz w:val="21"/>
                <w:szCs w:val="21"/>
              </w:rPr>
              <w:t>0.480</w:t>
            </w:r>
          </w:p>
        </w:tc>
        <w:tc>
          <w:tcPr>
            <w:tcW w:w="614" w:type="pct"/>
            <w:vAlign w:val="center"/>
          </w:tcPr>
          <w:p w14:paraId="7EBDA200" w14:textId="77777777" w:rsidR="0050208A" w:rsidRDefault="00747432">
            <w:pPr>
              <w:pStyle w:val="af9"/>
              <w:snapToGrid w:val="0"/>
              <w:rPr>
                <w:rFonts w:cs="Times New Roman"/>
                <w:sz w:val="21"/>
                <w:szCs w:val="21"/>
              </w:rPr>
            </w:pPr>
            <w:r>
              <w:rPr>
                <w:rFonts w:cs="Times New Roman"/>
                <w:sz w:val="21"/>
                <w:szCs w:val="21"/>
              </w:rPr>
              <w:t>0.416</w:t>
            </w:r>
          </w:p>
        </w:tc>
        <w:tc>
          <w:tcPr>
            <w:tcW w:w="609" w:type="pct"/>
            <w:vAlign w:val="center"/>
          </w:tcPr>
          <w:p w14:paraId="4BFCE345" w14:textId="77777777" w:rsidR="0050208A" w:rsidRDefault="00747432">
            <w:pPr>
              <w:pStyle w:val="af9"/>
              <w:snapToGrid w:val="0"/>
              <w:rPr>
                <w:rFonts w:cs="Times New Roman"/>
                <w:sz w:val="21"/>
                <w:szCs w:val="21"/>
              </w:rPr>
            </w:pPr>
            <w:r>
              <w:rPr>
                <w:rFonts w:cs="Times New Roman"/>
                <w:sz w:val="21"/>
                <w:szCs w:val="21"/>
              </w:rPr>
              <w:t>0.338</w:t>
            </w:r>
          </w:p>
        </w:tc>
        <w:tc>
          <w:tcPr>
            <w:tcW w:w="614" w:type="pct"/>
            <w:vAlign w:val="center"/>
          </w:tcPr>
          <w:p w14:paraId="3FA79EEA" w14:textId="77777777" w:rsidR="0050208A" w:rsidRDefault="00747432">
            <w:pPr>
              <w:pStyle w:val="af9"/>
              <w:snapToGrid w:val="0"/>
              <w:rPr>
                <w:rFonts w:cs="Times New Roman"/>
                <w:sz w:val="21"/>
                <w:szCs w:val="21"/>
              </w:rPr>
            </w:pPr>
            <w:r>
              <w:rPr>
                <w:rFonts w:cs="Times New Roman"/>
                <w:sz w:val="21"/>
                <w:szCs w:val="21"/>
              </w:rPr>
              <w:t>0.285</w:t>
            </w:r>
          </w:p>
        </w:tc>
        <w:tc>
          <w:tcPr>
            <w:tcW w:w="703" w:type="pct"/>
            <w:vAlign w:val="center"/>
          </w:tcPr>
          <w:p w14:paraId="1C88507A" w14:textId="77777777" w:rsidR="0050208A" w:rsidRDefault="00747432">
            <w:pPr>
              <w:pStyle w:val="af9"/>
              <w:snapToGrid w:val="0"/>
              <w:rPr>
                <w:rFonts w:cs="Times New Roman"/>
                <w:sz w:val="21"/>
                <w:szCs w:val="21"/>
              </w:rPr>
            </w:pPr>
            <w:r>
              <w:rPr>
                <w:rFonts w:cs="Times New Roman"/>
                <w:sz w:val="21"/>
                <w:szCs w:val="21"/>
              </w:rPr>
              <w:t>0.232</w:t>
            </w:r>
          </w:p>
        </w:tc>
      </w:tr>
      <w:tr w:rsidR="0050208A" w14:paraId="02A16A04" w14:textId="77777777">
        <w:trPr>
          <w:trHeight w:val="229"/>
          <w:jc w:val="center"/>
        </w:trPr>
        <w:tc>
          <w:tcPr>
            <w:tcW w:w="1164" w:type="pct"/>
            <w:vAlign w:val="center"/>
          </w:tcPr>
          <w:p w14:paraId="48132ACD" w14:textId="77777777" w:rsidR="0050208A" w:rsidRDefault="00747432">
            <w:pPr>
              <w:pStyle w:val="af9"/>
              <w:snapToGrid w:val="0"/>
              <w:rPr>
                <w:rFonts w:eastAsia="宋体" w:cs="Times New Roman"/>
                <w:b/>
                <w:bCs/>
                <w:sz w:val="21"/>
                <w:szCs w:val="21"/>
              </w:rPr>
            </w:pPr>
            <w:r>
              <w:rPr>
                <w:rFonts w:eastAsia="宋体" w:cs="Times New Roman"/>
                <w:b/>
                <w:bCs/>
                <w:sz w:val="21"/>
                <w:szCs w:val="21"/>
              </w:rPr>
              <w:t>B</w:t>
            </w:r>
            <w:r>
              <w:rPr>
                <w:rFonts w:eastAsia="宋体" w:cs="Times New Roman" w:hint="eastAsia"/>
                <w:b/>
                <w:bCs/>
                <w:sz w:val="21"/>
                <w:szCs w:val="21"/>
              </w:rPr>
              <w:t>部分</w:t>
            </w:r>
          </w:p>
        </w:tc>
        <w:tc>
          <w:tcPr>
            <w:tcW w:w="3836" w:type="pct"/>
            <w:gridSpan w:val="6"/>
            <w:vAlign w:val="center"/>
          </w:tcPr>
          <w:p w14:paraId="225DC6D4" w14:textId="77777777" w:rsidR="0050208A" w:rsidRDefault="00747432">
            <w:pPr>
              <w:pStyle w:val="af9"/>
              <w:snapToGrid w:val="0"/>
              <w:rPr>
                <w:rFonts w:eastAsia="宋体" w:cs="Times New Roman"/>
                <w:sz w:val="21"/>
                <w:szCs w:val="21"/>
              </w:rPr>
            </w:pPr>
            <w:r>
              <w:rPr>
                <w:rFonts w:eastAsia="宋体" w:cs="Times New Roman"/>
                <w:sz w:val="21"/>
                <w:szCs w:val="21"/>
              </w:rPr>
              <w:t>被解释变量：工资性收入对数值</w:t>
            </w:r>
          </w:p>
        </w:tc>
      </w:tr>
      <w:tr w:rsidR="0050208A" w14:paraId="2B482D85" w14:textId="77777777">
        <w:trPr>
          <w:trHeight w:val="181"/>
          <w:jc w:val="center"/>
        </w:trPr>
        <w:tc>
          <w:tcPr>
            <w:tcW w:w="1164" w:type="pct"/>
            <w:vAlign w:val="center"/>
          </w:tcPr>
          <w:p w14:paraId="056CDB5F" w14:textId="77777777" w:rsidR="0050208A" w:rsidRDefault="0050208A">
            <w:pPr>
              <w:pStyle w:val="af9"/>
              <w:snapToGrid w:val="0"/>
              <w:rPr>
                <w:rFonts w:eastAsia="宋体" w:cs="Times New Roman"/>
                <w:sz w:val="21"/>
                <w:szCs w:val="21"/>
              </w:rPr>
            </w:pPr>
          </w:p>
        </w:tc>
        <w:tc>
          <w:tcPr>
            <w:tcW w:w="681" w:type="pct"/>
            <w:vAlign w:val="center"/>
          </w:tcPr>
          <w:p w14:paraId="3C287CAB" w14:textId="77777777" w:rsidR="0050208A" w:rsidRDefault="00747432">
            <w:pPr>
              <w:pStyle w:val="af9"/>
              <w:snapToGrid w:val="0"/>
              <w:rPr>
                <w:rFonts w:eastAsia="宋体" w:cs="Times New Roman"/>
                <w:sz w:val="21"/>
                <w:szCs w:val="21"/>
              </w:rPr>
            </w:pPr>
            <w:r>
              <w:rPr>
                <w:rFonts w:eastAsia="宋体" w:cs="Times New Roman"/>
                <w:sz w:val="21"/>
                <w:szCs w:val="21"/>
              </w:rPr>
              <w:t>(1)</w:t>
            </w:r>
          </w:p>
        </w:tc>
        <w:tc>
          <w:tcPr>
            <w:tcW w:w="614" w:type="pct"/>
            <w:vAlign w:val="center"/>
          </w:tcPr>
          <w:p w14:paraId="78437C95" w14:textId="77777777" w:rsidR="0050208A" w:rsidRDefault="00747432">
            <w:pPr>
              <w:pStyle w:val="af9"/>
              <w:snapToGrid w:val="0"/>
              <w:rPr>
                <w:rFonts w:eastAsia="宋体" w:cs="Times New Roman"/>
                <w:sz w:val="21"/>
                <w:szCs w:val="21"/>
              </w:rPr>
            </w:pPr>
            <w:r>
              <w:rPr>
                <w:rFonts w:eastAsia="宋体" w:cs="Times New Roman"/>
                <w:sz w:val="21"/>
                <w:szCs w:val="21"/>
              </w:rPr>
              <w:t>(2)</w:t>
            </w:r>
          </w:p>
        </w:tc>
        <w:tc>
          <w:tcPr>
            <w:tcW w:w="614" w:type="pct"/>
            <w:vAlign w:val="center"/>
          </w:tcPr>
          <w:p w14:paraId="500F5431" w14:textId="77777777" w:rsidR="0050208A" w:rsidRDefault="00747432">
            <w:pPr>
              <w:pStyle w:val="af9"/>
              <w:snapToGrid w:val="0"/>
              <w:rPr>
                <w:rFonts w:eastAsia="宋体" w:cs="Times New Roman"/>
                <w:sz w:val="21"/>
                <w:szCs w:val="21"/>
              </w:rPr>
            </w:pPr>
            <w:r>
              <w:rPr>
                <w:rFonts w:eastAsia="宋体" w:cs="Times New Roman"/>
                <w:sz w:val="21"/>
                <w:szCs w:val="21"/>
              </w:rPr>
              <w:t>(3)</w:t>
            </w:r>
          </w:p>
        </w:tc>
        <w:tc>
          <w:tcPr>
            <w:tcW w:w="609" w:type="pct"/>
            <w:vAlign w:val="center"/>
          </w:tcPr>
          <w:p w14:paraId="771DC393" w14:textId="77777777" w:rsidR="0050208A" w:rsidRDefault="00747432">
            <w:pPr>
              <w:pStyle w:val="af9"/>
              <w:snapToGrid w:val="0"/>
              <w:rPr>
                <w:rFonts w:eastAsia="宋体" w:cs="Times New Roman"/>
                <w:sz w:val="21"/>
                <w:szCs w:val="21"/>
              </w:rPr>
            </w:pPr>
            <w:r>
              <w:rPr>
                <w:rFonts w:eastAsia="宋体" w:cs="Times New Roman"/>
                <w:sz w:val="21"/>
                <w:szCs w:val="21"/>
              </w:rPr>
              <w:t>(4)</w:t>
            </w:r>
          </w:p>
        </w:tc>
        <w:tc>
          <w:tcPr>
            <w:tcW w:w="614" w:type="pct"/>
            <w:vAlign w:val="center"/>
          </w:tcPr>
          <w:p w14:paraId="4BE4CE32" w14:textId="77777777" w:rsidR="0050208A" w:rsidRDefault="00747432">
            <w:pPr>
              <w:pStyle w:val="af9"/>
              <w:snapToGrid w:val="0"/>
              <w:rPr>
                <w:rFonts w:eastAsia="宋体" w:cs="Times New Roman"/>
                <w:sz w:val="21"/>
                <w:szCs w:val="21"/>
              </w:rPr>
            </w:pPr>
            <w:r>
              <w:rPr>
                <w:rFonts w:eastAsia="宋体" w:cs="Times New Roman"/>
                <w:sz w:val="21"/>
                <w:szCs w:val="21"/>
              </w:rPr>
              <w:t>(5)</w:t>
            </w:r>
          </w:p>
        </w:tc>
        <w:tc>
          <w:tcPr>
            <w:tcW w:w="703" w:type="pct"/>
            <w:vAlign w:val="center"/>
          </w:tcPr>
          <w:p w14:paraId="23C72E4E" w14:textId="77777777" w:rsidR="0050208A" w:rsidRDefault="00747432">
            <w:pPr>
              <w:pStyle w:val="af9"/>
              <w:snapToGrid w:val="0"/>
              <w:rPr>
                <w:rFonts w:eastAsia="宋体" w:cs="Times New Roman"/>
                <w:sz w:val="21"/>
                <w:szCs w:val="21"/>
              </w:rPr>
            </w:pPr>
            <w:r>
              <w:rPr>
                <w:rFonts w:eastAsia="宋体" w:cs="Times New Roman"/>
                <w:sz w:val="21"/>
                <w:szCs w:val="21"/>
              </w:rPr>
              <w:t>(6)</w:t>
            </w:r>
          </w:p>
        </w:tc>
      </w:tr>
      <w:tr w:rsidR="0050208A" w14:paraId="33833579" w14:textId="77777777">
        <w:trPr>
          <w:trHeight w:val="198"/>
          <w:jc w:val="center"/>
        </w:trPr>
        <w:tc>
          <w:tcPr>
            <w:tcW w:w="1164" w:type="pct"/>
            <w:vAlign w:val="center"/>
          </w:tcPr>
          <w:p w14:paraId="0B07103A" w14:textId="77777777" w:rsidR="0050208A" w:rsidRDefault="00747432">
            <w:pPr>
              <w:pStyle w:val="af9"/>
              <w:snapToGrid w:val="0"/>
              <w:rPr>
                <w:rFonts w:eastAsia="宋体" w:cs="Times New Roman"/>
                <w:sz w:val="21"/>
                <w:szCs w:val="21"/>
              </w:rPr>
            </w:pPr>
            <w:r>
              <w:rPr>
                <w:rFonts w:eastAsia="宋体" w:cs="Times New Roman"/>
                <w:sz w:val="21"/>
                <w:szCs w:val="21"/>
              </w:rPr>
              <w:t>工作经验（年）</w:t>
            </w:r>
          </w:p>
        </w:tc>
        <w:tc>
          <w:tcPr>
            <w:tcW w:w="681" w:type="pct"/>
            <w:vAlign w:val="center"/>
          </w:tcPr>
          <w:p w14:paraId="29062A6F" w14:textId="77777777" w:rsidR="0050208A" w:rsidRDefault="00747432">
            <w:pPr>
              <w:pStyle w:val="af9"/>
              <w:snapToGrid w:val="0"/>
              <w:rPr>
                <w:rFonts w:eastAsia="宋体" w:cs="Times New Roman"/>
                <w:sz w:val="21"/>
                <w:szCs w:val="21"/>
              </w:rPr>
            </w:pPr>
            <w:r>
              <w:rPr>
                <w:rFonts w:eastAsia="宋体" w:cs="Times New Roman"/>
                <w:sz w:val="21"/>
                <w:szCs w:val="21"/>
              </w:rPr>
              <w:t>全样本</w:t>
            </w:r>
          </w:p>
        </w:tc>
        <w:tc>
          <w:tcPr>
            <w:tcW w:w="614" w:type="pct"/>
            <w:vAlign w:val="center"/>
          </w:tcPr>
          <w:p w14:paraId="6C96A1FD" w14:textId="77777777" w:rsidR="0050208A" w:rsidRDefault="00747432">
            <w:pPr>
              <w:pStyle w:val="af9"/>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614" w:type="pct"/>
            <w:vAlign w:val="center"/>
          </w:tcPr>
          <w:p w14:paraId="69D1538E" w14:textId="77777777" w:rsidR="0050208A" w:rsidRDefault="00747432">
            <w:pPr>
              <w:pStyle w:val="af9"/>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09" w:type="pct"/>
            <w:vAlign w:val="center"/>
          </w:tcPr>
          <w:p w14:paraId="1E7F571D" w14:textId="77777777" w:rsidR="0050208A" w:rsidRDefault="00747432">
            <w:pPr>
              <w:pStyle w:val="af9"/>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14" w:type="pct"/>
            <w:vAlign w:val="center"/>
          </w:tcPr>
          <w:p w14:paraId="163DB5ED" w14:textId="77777777" w:rsidR="0050208A" w:rsidRDefault="00747432">
            <w:pPr>
              <w:pStyle w:val="af9"/>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03" w:type="pct"/>
            <w:vAlign w:val="center"/>
          </w:tcPr>
          <w:p w14:paraId="5878F606" w14:textId="77777777" w:rsidR="0050208A" w:rsidRDefault="00747432">
            <w:pPr>
              <w:pStyle w:val="af9"/>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00132F30" w14:textId="77777777">
        <w:trPr>
          <w:trHeight w:val="424"/>
          <w:jc w:val="center"/>
        </w:trPr>
        <w:tc>
          <w:tcPr>
            <w:tcW w:w="1164" w:type="pct"/>
            <w:vAlign w:val="center"/>
          </w:tcPr>
          <w:p w14:paraId="4BA72F02"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tc>
        <w:tc>
          <w:tcPr>
            <w:tcW w:w="681" w:type="pct"/>
            <w:vAlign w:val="center"/>
          </w:tcPr>
          <w:p w14:paraId="67C34793" w14:textId="77777777" w:rsidR="0050208A" w:rsidRDefault="00747432">
            <w:pPr>
              <w:pStyle w:val="af9"/>
              <w:snapToGrid w:val="0"/>
              <w:rPr>
                <w:rFonts w:cs="Times New Roman"/>
                <w:sz w:val="21"/>
                <w:szCs w:val="21"/>
              </w:rPr>
            </w:pPr>
            <w:r>
              <w:rPr>
                <w:rFonts w:cs="Times New Roman"/>
                <w:sz w:val="21"/>
                <w:szCs w:val="21"/>
              </w:rPr>
              <w:t>-0.018***</w:t>
            </w:r>
          </w:p>
          <w:p w14:paraId="499DC92A" w14:textId="77777777" w:rsidR="0050208A" w:rsidRDefault="00747432">
            <w:pPr>
              <w:pStyle w:val="af9"/>
              <w:snapToGrid w:val="0"/>
              <w:rPr>
                <w:rFonts w:cs="Times New Roman"/>
                <w:sz w:val="21"/>
                <w:szCs w:val="21"/>
              </w:rPr>
            </w:pPr>
            <w:r>
              <w:rPr>
                <w:rFonts w:cs="Times New Roman"/>
                <w:sz w:val="21"/>
                <w:szCs w:val="21"/>
              </w:rPr>
              <w:t>(0.005)</w:t>
            </w:r>
          </w:p>
        </w:tc>
        <w:tc>
          <w:tcPr>
            <w:tcW w:w="614" w:type="pct"/>
            <w:vAlign w:val="center"/>
          </w:tcPr>
          <w:p w14:paraId="453B2647" w14:textId="77777777" w:rsidR="0050208A" w:rsidRDefault="00747432">
            <w:pPr>
              <w:pStyle w:val="af9"/>
              <w:snapToGrid w:val="0"/>
              <w:rPr>
                <w:rFonts w:cs="Times New Roman"/>
                <w:sz w:val="21"/>
                <w:szCs w:val="21"/>
              </w:rPr>
            </w:pPr>
            <w:r>
              <w:rPr>
                <w:rFonts w:cs="Times New Roman"/>
                <w:sz w:val="21"/>
                <w:szCs w:val="21"/>
              </w:rPr>
              <w:t>-0.008*</w:t>
            </w:r>
          </w:p>
          <w:p w14:paraId="0938395A" w14:textId="77777777" w:rsidR="0050208A" w:rsidRDefault="00747432">
            <w:pPr>
              <w:pStyle w:val="af9"/>
              <w:snapToGrid w:val="0"/>
              <w:rPr>
                <w:rFonts w:cs="Times New Roman"/>
                <w:sz w:val="21"/>
                <w:szCs w:val="21"/>
              </w:rPr>
            </w:pPr>
            <w:r>
              <w:rPr>
                <w:rFonts w:cs="Times New Roman"/>
                <w:sz w:val="21"/>
                <w:szCs w:val="21"/>
              </w:rPr>
              <w:t>(0.005)</w:t>
            </w:r>
          </w:p>
        </w:tc>
        <w:tc>
          <w:tcPr>
            <w:tcW w:w="614" w:type="pct"/>
            <w:vAlign w:val="center"/>
          </w:tcPr>
          <w:p w14:paraId="4CFCF714" w14:textId="77777777" w:rsidR="0050208A" w:rsidRDefault="00747432">
            <w:pPr>
              <w:pStyle w:val="af9"/>
              <w:snapToGrid w:val="0"/>
              <w:rPr>
                <w:rFonts w:cs="Times New Roman"/>
                <w:sz w:val="21"/>
                <w:szCs w:val="21"/>
              </w:rPr>
            </w:pPr>
            <w:r>
              <w:rPr>
                <w:rFonts w:cs="Times New Roman"/>
                <w:sz w:val="21"/>
                <w:szCs w:val="21"/>
              </w:rPr>
              <w:t>-0.009</w:t>
            </w:r>
          </w:p>
          <w:p w14:paraId="1F9F9BC0" w14:textId="77777777" w:rsidR="0050208A" w:rsidRDefault="00747432">
            <w:pPr>
              <w:pStyle w:val="af9"/>
              <w:snapToGrid w:val="0"/>
              <w:rPr>
                <w:rFonts w:cs="Times New Roman"/>
                <w:sz w:val="21"/>
                <w:szCs w:val="21"/>
              </w:rPr>
            </w:pPr>
            <w:r>
              <w:rPr>
                <w:rFonts w:cs="Times New Roman"/>
                <w:sz w:val="21"/>
                <w:szCs w:val="21"/>
              </w:rPr>
              <w:t>(0.006)</w:t>
            </w:r>
          </w:p>
        </w:tc>
        <w:tc>
          <w:tcPr>
            <w:tcW w:w="609" w:type="pct"/>
            <w:vAlign w:val="center"/>
          </w:tcPr>
          <w:p w14:paraId="4926D44A" w14:textId="77777777" w:rsidR="0050208A" w:rsidRDefault="00747432">
            <w:pPr>
              <w:pStyle w:val="af9"/>
              <w:snapToGrid w:val="0"/>
              <w:rPr>
                <w:rFonts w:cs="Times New Roman"/>
                <w:sz w:val="21"/>
                <w:szCs w:val="21"/>
              </w:rPr>
            </w:pPr>
            <w:r>
              <w:rPr>
                <w:rFonts w:cs="Times New Roman"/>
                <w:sz w:val="21"/>
                <w:szCs w:val="21"/>
              </w:rPr>
              <w:t>0.008</w:t>
            </w:r>
          </w:p>
          <w:p w14:paraId="71AAF5EB" w14:textId="77777777" w:rsidR="0050208A" w:rsidRDefault="00747432">
            <w:pPr>
              <w:pStyle w:val="af9"/>
              <w:snapToGrid w:val="0"/>
              <w:rPr>
                <w:rFonts w:cs="Times New Roman"/>
                <w:sz w:val="21"/>
                <w:szCs w:val="21"/>
              </w:rPr>
            </w:pPr>
            <w:r>
              <w:rPr>
                <w:rFonts w:cs="Times New Roman"/>
                <w:sz w:val="21"/>
                <w:szCs w:val="21"/>
              </w:rPr>
              <w:t>(0.006)</w:t>
            </w:r>
          </w:p>
        </w:tc>
        <w:tc>
          <w:tcPr>
            <w:tcW w:w="614" w:type="pct"/>
            <w:vAlign w:val="center"/>
          </w:tcPr>
          <w:p w14:paraId="46A92CCF" w14:textId="77777777" w:rsidR="0050208A" w:rsidRDefault="00747432">
            <w:pPr>
              <w:pStyle w:val="af9"/>
              <w:snapToGrid w:val="0"/>
              <w:rPr>
                <w:rFonts w:cs="Times New Roman"/>
                <w:sz w:val="21"/>
                <w:szCs w:val="21"/>
              </w:rPr>
            </w:pPr>
            <w:r>
              <w:rPr>
                <w:rFonts w:cs="Times New Roman"/>
                <w:sz w:val="21"/>
                <w:szCs w:val="21"/>
              </w:rPr>
              <w:t>-0.007</w:t>
            </w:r>
          </w:p>
          <w:p w14:paraId="6328E587" w14:textId="77777777" w:rsidR="0050208A" w:rsidRDefault="00747432">
            <w:pPr>
              <w:pStyle w:val="af9"/>
              <w:snapToGrid w:val="0"/>
              <w:rPr>
                <w:rFonts w:cs="Times New Roman"/>
                <w:sz w:val="21"/>
                <w:szCs w:val="21"/>
              </w:rPr>
            </w:pPr>
            <w:r>
              <w:rPr>
                <w:rFonts w:cs="Times New Roman"/>
                <w:sz w:val="21"/>
                <w:szCs w:val="21"/>
              </w:rPr>
              <w:t>(0.008)</w:t>
            </w:r>
          </w:p>
        </w:tc>
        <w:tc>
          <w:tcPr>
            <w:tcW w:w="703" w:type="pct"/>
            <w:vAlign w:val="center"/>
          </w:tcPr>
          <w:p w14:paraId="32FA4E33" w14:textId="77777777" w:rsidR="0050208A" w:rsidRDefault="00747432">
            <w:pPr>
              <w:pStyle w:val="af9"/>
              <w:snapToGrid w:val="0"/>
              <w:rPr>
                <w:rFonts w:cs="Times New Roman"/>
                <w:sz w:val="21"/>
                <w:szCs w:val="21"/>
              </w:rPr>
            </w:pPr>
            <w:r>
              <w:rPr>
                <w:rFonts w:cs="Times New Roman"/>
                <w:sz w:val="21"/>
                <w:szCs w:val="21"/>
              </w:rPr>
              <w:t>-0.020*</w:t>
            </w:r>
          </w:p>
          <w:p w14:paraId="4796D26B" w14:textId="77777777" w:rsidR="0050208A" w:rsidRDefault="00747432">
            <w:pPr>
              <w:pStyle w:val="af9"/>
              <w:snapToGrid w:val="0"/>
              <w:rPr>
                <w:rFonts w:cs="Times New Roman"/>
                <w:sz w:val="21"/>
                <w:szCs w:val="21"/>
              </w:rPr>
            </w:pPr>
            <w:r>
              <w:rPr>
                <w:rFonts w:cs="Times New Roman"/>
                <w:sz w:val="21"/>
                <w:szCs w:val="21"/>
              </w:rPr>
              <w:t>(0.011)</w:t>
            </w:r>
          </w:p>
        </w:tc>
      </w:tr>
      <w:tr w:rsidR="0050208A" w14:paraId="2A98B1A7" w14:textId="77777777">
        <w:trPr>
          <w:trHeight w:val="424"/>
          <w:jc w:val="center"/>
        </w:trPr>
        <w:tc>
          <w:tcPr>
            <w:tcW w:w="1164" w:type="pct"/>
            <w:vAlign w:val="center"/>
          </w:tcPr>
          <w:p w14:paraId="7B05EF85" w14:textId="77777777" w:rsidR="0050208A" w:rsidRDefault="00747432">
            <w:pPr>
              <w:pStyle w:val="af9"/>
              <w:snapToGrid w:val="0"/>
              <w:rPr>
                <w:rFonts w:eastAsia="宋体" w:cs="Times New Roman"/>
                <w:sz w:val="21"/>
                <w:szCs w:val="21"/>
              </w:rPr>
            </w:pPr>
            <w:r>
              <w:rPr>
                <w:rFonts w:eastAsia="宋体" w:cs="Times New Roman"/>
                <w:sz w:val="21"/>
                <w:szCs w:val="21"/>
              </w:rPr>
              <w:t>工作经验（年）</w:t>
            </w:r>
          </w:p>
        </w:tc>
        <w:tc>
          <w:tcPr>
            <w:tcW w:w="681" w:type="pct"/>
            <w:vAlign w:val="center"/>
          </w:tcPr>
          <w:p w14:paraId="2DC2AC2B" w14:textId="77777777" w:rsidR="0050208A" w:rsidRDefault="00747432">
            <w:pPr>
              <w:pStyle w:val="af9"/>
              <w:snapToGrid w:val="0"/>
              <w:rPr>
                <w:rFonts w:cs="Times New Roman"/>
                <w:sz w:val="21"/>
                <w:szCs w:val="21"/>
              </w:rPr>
            </w:pPr>
            <w:r>
              <w:rPr>
                <w:rFonts w:cs="Times New Roman"/>
                <w:sz w:val="21"/>
                <w:szCs w:val="21"/>
              </w:rPr>
              <w:t>0.046***</w:t>
            </w:r>
          </w:p>
          <w:p w14:paraId="2053AFA3" w14:textId="77777777" w:rsidR="0050208A" w:rsidRDefault="00747432">
            <w:pPr>
              <w:pStyle w:val="af9"/>
              <w:snapToGrid w:val="0"/>
              <w:rPr>
                <w:rFonts w:cs="Times New Roman"/>
                <w:sz w:val="21"/>
                <w:szCs w:val="21"/>
              </w:rPr>
            </w:pPr>
            <w:r>
              <w:rPr>
                <w:rFonts w:cs="Times New Roman"/>
                <w:sz w:val="21"/>
                <w:szCs w:val="21"/>
              </w:rPr>
              <w:t>(0.004)</w:t>
            </w:r>
          </w:p>
        </w:tc>
        <w:tc>
          <w:tcPr>
            <w:tcW w:w="614" w:type="pct"/>
            <w:vAlign w:val="center"/>
          </w:tcPr>
          <w:p w14:paraId="4585B4AA" w14:textId="77777777" w:rsidR="0050208A" w:rsidRDefault="0050208A">
            <w:pPr>
              <w:pStyle w:val="af9"/>
              <w:snapToGrid w:val="0"/>
              <w:rPr>
                <w:rFonts w:cs="Times New Roman"/>
                <w:sz w:val="21"/>
                <w:szCs w:val="21"/>
              </w:rPr>
            </w:pPr>
          </w:p>
        </w:tc>
        <w:tc>
          <w:tcPr>
            <w:tcW w:w="614" w:type="pct"/>
            <w:vAlign w:val="center"/>
          </w:tcPr>
          <w:p w14:paraId="3570BD4B" w14:textId="77777777" w:rsidR="0050208A" w:rsidRDefault="0050208A">
            <w:pPr>
              <w:pStyle w:val="af9"/>
              <w:snapToGrid w:val="0"/>
              <w:rPr>
                <w:rFonts w:cs="Times New Roman"/>
                <w:sz w:val="21"/>
                <w:szCs w:val="21"/>
              </w:rPr>
            </w:pPr>
          </w:p>
        </w:tc>
        <w:tc>
          <w:tcPr>
            <w:tcW w:w="609" w:type="pct"/>
            <w:vAlign w:val="center"/>
          </w:tcPr>
          <w:p w14:paraId="411AB06D" w14:textId="77777777" w:rsidR="0050208A" w:rsidRDefault="0050208A">
            <w:pPr>
              <w:pStyle w:val="af9"/>
              <w:snapToGrid w:val="0"/>
              <w:rPr>
                <w:rFonts w:cs="Times New Roman"/>
                <w:sz w:val="21"/>
                <w:szCs w:val="21"/>
              </w:rPr>
            </w:pPr>
          </w:p>
        </w:tc>
        <w:tc>
          <w:tcPr>
            <w:tcW w:w="614" w:type="pct"/>
            <w:vAlign w:val="center"/>
          </w:tcPr>
          <w:p w14:paraId="37EF18B2" w14:textId="77777777" w:rsidR="0050208A" w:rsidRDefault="0050208A">
            <w:pPr>
              <w:pStyle w:val="af9"/>
              <w:snapToGrid w:val="0"/>
              <w:rPr>
                <w:rFonts w:cs="Times New Roman"/>
                <w:sz w:val="21"/>
                <w:szCs w:val="21"/>
              </w:rPr>
            </w:pPr>
          </w:p>
        </w:tc>
        <w:tc>
          <w:tcPr>
            <w:tcW w:w="703" w:type="pct"/>
            <w:vAlign w:val="center"/>
          </w:tcPr>
          <w:p w14:paraId="6A9328FF" w14:textId="77777777" w:rsidR="0050208A" w:rsidRDefault="0050208A">
            <w:pPr>
              <w:pStyle w:val="af9"/>
              <w:snapToGrid w:val="0"/>
              <w:rPr>
                <w:rFonts w:cs="Times New Roman"/>
                <w:sz w:val="21"/>
                <w:szCs w:val="21"/>
              </w:rPr>
            </w:pPr>
          </w:p>
        </w:tc>
      </w:tr>
      <w:tr w:rsidR="0050208A" w14:paraId="6316C524" w14:textId="77777777">
        <w:trPr>
          <w:trHeight w:val="467"/>
          <w:jc w:val="center"/>
        </w:trPr>
        <w:tc>
          <w:tcPr>
            <w:tcW w:w="1164" w:type="pct"/>
            <w:vAlign w:val="center"/>
          </w:tcPr>
          <w:p w14:paraId="3EE4268A"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p w14:paraId="51A751ED" w14:textId="77777777" w:rsidR="0050208A" w:rsidRDefault="00747432">
            <w:pPr>
              <w:pStyle w:val="af9"/>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681" w:type="pct"/>
            <w:vAlign w:val="center"/>
          </w:tcPr>
          <w:p w14:paraId="1AFECA1D" w14:textId="77777777" w:rsidR="0050208A" w:rsidRDefault="00747432">
            <w:pPr>
              <w:pStyle w:val="af9"/>
              <w:snapToGrid w:val="0"/>
              <w:rPr>
                <w:rFonts w:cs="Times New Roman"/>
                <w:sz w:val="21"/>
                <w:szCs w:val="21"/>
              </w:rPr>
            </w:pPr>
            <w:r>
              <w:rPr>
                <w:rFonts w:cs="Times New Roman"/>
                <w:sz w:val="21"/>
                <w:szCs w:val="21"/>
              </w:rPr>
              <w:t>0.002***</w:t>
            </w:r>
          </w:p>
          <w:p w14:paraId="3B9C8C48" w14:textId="77777777" w:rsidR="0050208A" w:rsidRDefault="00747432">
            <w:pPr>
              <w:pStyle w:val="af9"/>
              <w:snapToGrid w:val="0"/>
              <w:rPr>
                <w:rFonts w:cs="Times New Roman"/>
                <w:sz w:val="21"/>
                <w:szCs w:val="21"/>
              </w:rPr>
            </w:pPr>
            <w:r>
              <w:rPr>
                <w:rFonts w:cs="Times New Roman"/>
                <w:sz w:val="21"/>
                <w:szCs w:val="21"/>
              </w:rPr>
              <w:t>(0.001)</w:t>
            </w:r>
          </w:p>
        </w:tc>
        <w:tc>
          <w:tcPr>
            <w:tcW w:w="614" w:type="pct"/>
            <w:vAlign w:val="center"/>
          </w:tcPr>
          <w:p w14:paraId="7FBE8683" w14:textId="77777777" w:rsidR="0050208A" w:rsidRDefault="0050208A">
            <w:pPr>
              <w:pStyle w:val="af9"/>
              <w:snapToGrid w:val="0"/>
              <w:rPr>
                <w:rFonts w:cs="Times New Roman"/>
                <w:sz w:val="21"/>
                <w:szCs w:val="21"/>
              </w:rPr>
            </w:pPr>
          </w:p>
        </w:tc>
        <w:tc>
          <w:tcPr>
            <w:tcW w:w="614" w:type="pct"/>
            <w:vAlign w:val="center"/>
          </w:tcPr>
          <w:p w14:paraId="4B3B400F" w14:textId="77777777" w:rsidR="0050208A" w:rsidRDefault="0050208A">
            <w:pPr>
              <w:pStyle w:val="af9"/>
              <w:snapToGrid w:val="0"/>
              <w:rPr>
                <w:rFonts w:cs="Times New Roman"/>
                <w:sz w:val="21"/>
                <w:szCs w:val="21"/>
              </w:rPr>
            </w:pPr>
          </w:p>
        </w:tc>
        <w:tc>
          <w:tcPr>
            <w:tcW w:w="609" w:type="pct"/>
            <w:vAlign w:val="center"/>
          </w:tcPr>
          <w:p w14:paraId="3B154BA7" w14:textId="77777777" w:rsidR="0050208A" w:rsidRDefault="0050208A">
            <w:pPr>
              <w:pStyle w:val="af9"/>
              <w:snapToGrid w:val="0"/>
              <w:rPr>
                <w:rFonts w:cs="Times New Roman"/>
                <w:sz w:val="21"/>
                <w:szCs w:val="21"/>
              </w:rPr>
            </w:pPr>
          </w:p>
        </w:tc>
        <w:tc>
          <w:tcPr>
            <w:tcW w:w="614" w:type="pct"/>
            <w:vAlign w:val="center"/>
          </w:tcPr>
          <w:p w14:paraId="3B041518" w14:textId="77777777" w:rsidR="0050208A" w:rsidRDefault="0050208A">
            <w:pPr>
              <w:pStyle w:val="af9"/>
              <w:snapToGrid w:val="0"/>
              <w:rPr>
                <w:rFonts w:cs="Times New Roman"/>
                <w:sz w:val="21"/>
                <w:szCs w:val="21"/>
              </w:rPr>
            </w:pPr>
          </w:p>
        </w:tc>
        <w:tc>
          <w:tcPr>
            <w:tcW w:w="703" w:type="pct"/>
            <w:vAlign w:val="center"/>
          </w:tcPr>
          <w:p w14:paraId="26AA01E0" w14:textId="77777777" w:rsidR="0050208A" w:rsidRDefault="0050208A">
            <w:pPr>
              <w:pStyle w:val="af9"/>
              <w:snapToGrid w:val="0"/>
              <w:rPr>
                <w:rFonts w:cs="Times New Roman"/>
                <w:sz w:val="21"/>
                <w:szCs w:val="21"/>
              </w:rPr>
            </w:pPr>
          </w:p>
        </w:tc>
      </w:tr>
      <w:tr w:rsidR="0050208A" w14:paraId="43D1B332" w14:textId="77777777">
        <w:trPr>
          <w:trHeight w:val="202"/>
          <w:jc w:val="center"/>
        </w:trPr>
        <w:tc>
          <w:tcPr>
            <w:tcW w:w="1164" w:type="pct"/>
            <w:vAlign w:val="center"/>
          </w:tcPr>
          <w:p w14:paraId="7B95DCF4" w14:textId="77777777" w:rsidR="0050208A" w:rsidRDefault="00747432">
            <w:pPr>
              <w:pStyle w:val="af9"/>
              <w:snapToGrid w:val="0"/>
              <w:rPr>
                <w:rFonts w:eastAsia="宋体" w:cs="Times New Roman"/>
                <w:sz w:val="21"/>
                <w:szCs w:val="21"/>
              </w:rPr>
            </w:pPr>
            <w:r>
              <w:rPr>
                <w:rFonts w:eastAsia="宋体" w:cs="Times New Roman"/>
                <w:sz w:val="21"/>
                <w:szCs w:val="21"/>
              </w:rPr>
              <w:t>样本量</w:t>
            </w:r>
          </w:p>
        </w:tc>
        <w:tc>
          <w:tcPr>
            <w:tcW w:w="681" w:type="pct"/>
            <w:vAlign w:val="center"/>
          </w:tcPr>
          <w:p w14:paraId="3F4A658A" w14:textId="77777777" w:rsidR="0050208A" w:rsidRDefault="00747432">
            <w:pPr>
              <w:pStyle w:val="af9"/>
              <w:snapToGrid w:val="0"/>
              <w:rPr>
                <w:rFonts w:cs="Times New Roman"/>
                <w:sz w:val="21"/>
                <w:szCs w:val="21"/>
              </w:rPr>
            </w:pPr>
            <w:r>
              <w:rPr>
                <w:rFonts w:cs="Times New Roman"/>
                <w:sz w:val="21"/>
                <w:szCs w:val="21"/>
              </w:rPr>
              <w:t>256,012</w:t>
            </w:r>
          </w:p>
        </w:tc>
        <w:tc>
          <w:tcPr>
            <w:tcW w:w="614" w:type="pct"/>
            <w:vAlign w:val="center"/>
          </w:tcPr>
          <w:p w14:paraId="2426445D" w14:textId="77777777" w:rsidR="0050208A" w:rsidRDefault="00747432">
            <w:pPr>
              <w:pStyle w:val="af9"/>
              <w:snapToGrid w:val="0"/>
              <w:rPr>
                <w:rFonts w:cs="Times New Roman"/>
                <w:sz w:val="21"/>
                <w:szCs w:val="21"/>
              </w:rPr>
            </w:pPr>
            <w:r>
              <w:rPr>
                <w:rFonts w:cs="Times New Roman"/>
                <w:sz w:val="21"/>
                <w:szCs w:val="21"/>
              </w:rPr>
              <w:t>76,906</w:t>
            </w:r>
          </w:p>
        </w:tc>
        <w:tc>
          <w:tcPr>
            <w:tcW w:w="614" w:type="pct"/>
            <w:vAlign w:val="center"/>
          </w:tcPr>
          <w:p w14:paraId="6B196678" w14:textId="77777777" w:rsidR="0050208A" w:rsidRDefault="00747432">
            <w:pPr>
              <w:pStyle w:val="af9"/>
              <w:snapToGrid w:val="0"/>
              <w:rPr>
                <w:rFonts w:cs="Times New Roman"/>
                <w:sz w:val="21"/>
                <w:szCs w:val="21"/>
              </w:rPr>
            </w:pPr>
            <w:r>
              <w:rPr>
                <w:rFonts w:cs="Times New Roman"/>
                <w:sz w:val="21"/>
                <w:szCs w:val="21"/>
              </w:rPr>
              <w:t>61,362</w:t>
            </w:r>
          </w:p>
        </w:tc>
        <w:tc>
          <w:tcPr>
            <w:tcW w:w="609" w:type="pct"/>
            <w:vAlign w:val="center"/>
          </w:tcPr>
          <w:p w14:paraId="487CFCC2" w14:textId="77777777" w:rsidR="0050208A" w:rsidRDefault="00747432">
            <w:pPr>
              <w:pStyle w:val="af9"/>
              <w:snapToGrid w:val="0"/>
              <w:rPr>
                <w:rFonts w:cs="Times New Roman"/>
                <w:sz w:val="21"/>
                <w:szCs w:val="21"/>
              </w:rPr>
            </w:pPr>
            <w:r>
              <w:rPr>
                <w:rFonts w:cs="Times New Roman"/>
                <w:sz w:val="21"/>
                <w:szCs w:val="21"/>
              </w:rPr>
              <w:t>61,825</w:t>
            </w:r>
          </w:p>
        </w:tc>
        <w:tc>
          <w:tcPr>
            <w:tcW w:w="614" w:type="pct"/>
            <w:vAlign w:val="center"/>
          </w:tcPr>
          <w:p w14:paraId="7DF97F5B" w14:textId="77777777" w:rsidR="0050208A" w:rsidRDefault="00747432">
            <w:pPr>
              <w:pStyle w:val="af9"/>
              <w:snapToGrid w:val="0"/>
              <w:rPr>
                <w:rFonts w:cs="Times New Roman"/>
                <w:sz w:val="21"/>
                <w:szCs w:val="21"/>
              </w:rPr>
            </w:pPr>
            <w:r>
              <w:rPr>
                <w:rFonts w:cs="Times New Roman"/>
                <w:sz w:val="21"/>
                <w:szCs w:val="21"/>
              </w:rPr>
              <w:t>46,731</w:t>
            </w:r>
          </w:p>
        </w:tc>
        <w:tc>
          <w:tcPr>
            <w:tcW w:w="703" w:type="pct"/>
            <w:vAlign w:val="center"/>
          </w:tcPr>
          <w:p w14:paraId="6797C0F0" w14:textId="77777777" w:rsidR="0050208A" w:rsidRDefault="00747432">
            <w:pPr>
              <w:pStyle w:val="af9"/>
              <w:snapToGrid w:val="0"/>
              <w:rPr>
                <w:rFonts w:cs="Times New Roman"/>
                <w:sz w:val="21"/>
                <w:szCs w:val="21"/>
              </w:rPr>
            </w:pPr>
            <w:r>
              <w:rPr>
                <w:rFonts w:cs="Times New Roman"/>
                <w:sz w:val="21"/>
                <w:szCs w:val="21"/>
              </w:rPr>
              <w:t>9,188</w:t>
            </w:r>
          </w:p>
        </w:tc>
      </w:tr>
      <w:tr w:rsidR="0050208A" w14:paraId="111D35A4" w14:textId="77777777">
        <w:trPr>
          <w:trHeight w:val="181"/>
          <w:jc w:val="center"/>
        </w:trPr>
        <w:tc>
          <w:tcPr>
            <w:tcW w:w="1164" w:type="pct"/>
            <w:vAlign w:val="center"/>
          </w:tcPr>
          <w:p w14:paraId="5ED4503E" w14:textId="77777777" w:rsidR="0050208A" w:rsidRDefault="00000000">
            <w:pPr>
              <w:pStyle w:val="af9"/>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681" w:type="pct"/>
            <w:vAlign w:val="center"/>
          </w:tcPr>
          <w:p w14:paraId="12173484" w14:textId="77777777" w:rsidR="0050208A" w:rsidRDefault="00747432">
            <w:pPr>
              <w:pStyle w:val="af9"/>
              <w:snapToGrid w:val="0"/>
              <w:rPr>
                <w:rFonts w:cs="Times New Roman"/>
                <w:sz w:val="21"/>
                <w:szCs w:val="21"/>
              </w:rPr>
            </w:pPr>
            <w:r>
              <w:rPr>
                <w:rFonts w:cs="Times New Roman"/>
                <w:sz w:val="21"/>
                <w:szCs w:val="21"/>
              </w:rPr>
              <w:t>0.490</w:t>
            </w:r>
          </w:p>
        </w:tc>
        <w:tc>
          <w:tcPr>
            <w:tcW w:w="614" w:type="pct"/>
            <w:vAlign w:val="center"/>
          </w:tcPr>
          <w:p w14:paraId="1F466533" w14:textId="77777777" w:rsidR="0050208A" w:rsidRDefault="00747432">
            <w:pPr>
              <w:pStyle w:val="af9"/>
              <w:snapToGrid w:val="0"/>
              <w:rPr>
                <w:rFonts w:cs="Times New Roman"/>
                <w:sz w:val="21"/>
                <w:szCs w:val="21"/>
              </w:rPr>
            </w:pPr>
            <w:r>
              <w:rPr>
                <w:rFonts w:cs="Times New Roman"/>
                <w:sz w:val="21"/>
                <w:szCs w:val="21"/>
              </w:rPr>
              <w:t>0.498</w:t>
            </w:r>
          </w:p>
        </w:tc>
        <w:tc>
          <w:tcPr>
            <w:tcW w:w="614" w:type="pct"/>
            <w:vAlign w:val="center"/>
          </w:tcPr>
          <w:p w14:paraId="6AA526AC" w14:textId="77777777" w:rsidR="0050208A" w:rsidRDefault="00747432">
            <w:pPr>
              <w:pStyle w:val="af9"/>
              <w:snapToGrid w:val="0"/>
              <w:rPr>
                <w:rFonts w:cs="Times New Roman"/>
                <w:sz w:val="21"/>
                <w:szCs w:val="21"/>
              </w:rPr>
            </w:pPr>
            <w:r>
              <w:rPr>
                <w:rFonts w:cs="Times New Roman"/>
                <w:sz w:val="21"/>
                <w:szCs w:val="21"/>
              </w:rPr>
              <w:t>0.426</w:t>
            </w:r>
          </w:p>
        </w:tc>
        <w:tc>
          <w:tcPr>
            <w:tcW w:w="609" w:type="pct"/>
            <w:vAlign w:val="center"/>
          </w:tcPr>
          <w:p w14:paraId="5CC989D2" w14:textId="77777777" w:rsidR="0050208A" w:rsidRDefault="00747432">
            <w:pPr>
              <w:pStyle w:val="af9"/>
              <w:snapToGrid w:val="0"/>
              <w:rPr>
                <w:rFonts w:cs="Times New Roman"/>
                <w:sz w:val="21"/>
                <w:szCs w:val="21"/>
              </w:rPr>
            </w:pPr>
            <w:r>
              <w:rPr>
                <w:rFonts w:cs="Times New Roman"/>
                <w:sz w:val="21"/>
                <w:szCs w:val="21"/>
              </w:rPr>
              <w:t>0.354</w:t>
            </w:r>
          </w:p>
        </w:tc>
        <w:tc>
          <w:tcPr>
            <w:tcW w:w="614" w:type="pct"/>
            <w:vAlign w:val="center"/>
          </w:tcPr>
          <w:p w14:paraId="3AB9285D" w14:textId="77777777" w:rsidR="0050208A" w:rsidRDefault="00747432">
            <w:pPr>
              <w:pStyle w:val="af9"/>
              <w:snapToGrid w:val="0"/>
              <w:rPr>
                <w:rFonts w:cs="Times New Roman"/>
                <w:sz w:val="21"/>
                <w:szCs w:val="21"/>
              </w:rPr>
            </w:pPr>
            <w:r>
              <w:rPr>
                <w:rFonts w:cs="Times New Roman"/>
                <w:sz w:val="21"/>
                <w:szCs w:val="21"/>
              </w:rPr>
              <w:t>0.304</w:t>
            </w:r>
          </w:p>
        </w:tc>
        <w:tc>
          <w:tcPr>
            <w:tcW w:w="703" w:type="pct"/>
            <w:vAlign w:val="center"/>
          </w:tcPr>
          <w:p w14:paraId="6C4E40EA" w14:textId="77777777" w:rsidR="0050208A" w:rsidRDefault="00747432">
            <w:pPr>
              <w:pStyle w:val="af9"/>
              <w:snapToGrid w:val="0"/>
              <w:rPr>
                <w:rFonts w:cs="Times New Roman"/>
                <w:sz w:val="21"/>
                <w:szCs w:val="21"/>
              </w:rPr>
            </w:pPr>
            <w:r>
              <w:rPr>
                <w:rFonts w:cs="Times New Roman"/>
                <w:sz w:val="21"/>
                <w:szCs w:val="21"/>
              </w:rPr>
              <w:t>0.256</w:t>
            </w:r>
          </w:p>
        </w:tc>
      </w:tr>
      <w:tr w:rsidR="0050208A" w14:paraId="3B4720EE" w14:textId="77777777">
        <w:trPr>
          <w:trHeight w:val="229"/>
          <w:jc w:val="center"/>
        </w:trPr>
        <w:tc>
          <w:tcPr>
            <w:tcW w:w="1164" w:type="pct"/>
            <w:vAlign w:val="center"/>
          </w:tcPr>
          <w:p w14:paraId="289F85F5" w14:textId="77777777" w:rsidR="0050208A" w:rsidRDefault="00747432">
            <w:pPr>
              <w:pStyle w:val="af9"/>
              <w:snapToGrid w:val="0"/>
              <w:rPr>
                <w:rFonts w:eastAsia="宋体" w:cs="Times New Roman"/>
                <w:b/>
                <w:bCs/>
                <w:sz w:val="21"/>
                <w:szCs w:val="21"/>
              </w:rPr>
            </w:pPr>
            <w:r>
              <w:rPr>
                <w:rFonts w:eastAsia="宋体" w:cs="Times New Roman"/>
                <w:b/>
                <w:bCs/>
                <w:sz w:val="21"/>
                <w:szCs w:val="21"/>
              </w:rPr>
              <w:t>C</w:t>
            </w:r>
            <w:r>
              <w:rPr>
                <w:rFonts w:eastAsia="宋体" w:cs="Times New Roman" w:hint="eastAsia"/>
                <w:b/>
                <w:bCs/>
                <w:sz w:val="21"/>
                <w:szCs w:val="21"/>
              </w:rPr>
              <w:t>部分</w:t>
            </w:r>
          </w:p>
        </w:tc>
        <w:tc>
          <w:tcPr>
            <w:tcW w:w="3836" w:type="pct"/>
            <w:gridSpan w:val="6"/>
            <w:vAlign w:val="center"/>
          </w:tcPr>
          <w:p w14:paraId="0AE2D662" w14:textId="77777777" w:rsidR="0050208A" w:rsidRDefault="00747432">
            <w:pPr>
              <w:pStyle w:val="af9"/>
              <w:snapToGrid w:val="0"/>
              <w:rPr>
                <w:rFonts w:eastAsia="宋体" w:cs="Times New Roman"/>
                <w:sz w:val="21"/>
                <w:szCs w:val="21"/>
              </w:rPr>
            </w:pPr>
            <w:r>
              <w:rPr>
                <w:rFonts w:eastAsia="宋体" w:cs="Times New Roman"/>
                <w:sz w:val="21"/>
                <w:szCs w:val="21"/>
              </w:rPr>
              <w:t>被解释变量：经营性收入对数值</w:t>
            </w:r>
          </w:p>
        </w:tc>
      </w:tr>
      <w:tr w:rsidR="0050208A" w14:paraId="74EC8646" w14:textId="77777777">
        <w:trPr>
          <w:trHeight w:val="176"/>
          <w:jc w:val="center"/>
        </w:trPr>
        <w:tc>
          <w:tcPr>
            <w:tcW w:w="1164" w:type="pct"/>
            <w:vAlign w:val="center"/>
          </w:tcPr>
          <w:p w14:paraId="32C70E32" w14:textId="77777777" w:rsidR="0050208A" w:rsidRDefault="0050208A">
            <w:pPr>
              <w:pStyle w:val="af9"/>
              <w:snapToGrid w:val="0"/>
              <w:rPr>
                <w:rFonts w:eastAsia="宋体" w:cs="Times New Roman"/>
                <w:sz w:val="21"/>
                <w:szCs w:val="21"/>
              </w:rPr>
            </w:pPr>
          </w:p>
        </w:tc>
        <w:tc>
          <w:tcPr>
            <w:tcW w:w="681" w:type="pct"/>
            <w:vAlign w:val="center"/>
          </w:tcPr>
          <w:p w14:paraId="197875CC" w14:textId="77777777" w:rsidR="0050208A" w:rsidRDefault="00747432">
            <w:pPr>
              <w:pStyle w:val="af9"/>
              <w:snapToGrid w:val="0"/>
              <w:rPr>
                <w:rFonts w:eastAsia="宋体" w:cs="Times New Roman"/>
                <w:sz w:val="21"/>
                <w:szCs w:val="21"/>
              </w:rPr>
            </w:pPr>
            <w:r>
              <w:rPr>
                <w:rFonts w:eastAsia="宋体" w:cs="Times New Roman"/>
                <w:sz w:val="21"/>
                <w:szCs w:val="21"/>
              </w:rPr>
              <w:t>(1)</w:t>
            </w:r>
          </w:p>
        </w:tc>
        <w:tc>
          <w:tcPr>
            <w:tcW w:w="614" w:type="pct"/>
            <w:vAlign w:val="center"/>
          </w:tcPr>
          <w:p w14:paraId="3D4BE096" w14:textId="77777777" w:rsidR="0050208A" w:rsidRDefault="00747432">
            <w:pPr>
              <w:pStyle w:val="af9"/>
              <w:snapToGrid w:val="0"/>
              <w:rPr>
                <w:rFonts w:eastAsia="宋体" w:cs="Times New Roman"/>
                <w:sz w:val="21"/>
                <w:szCs w:val="21"/>
              </w:rPr>
            </w:pPr>
            <w:r>
              <w:rPr>
                <w:rFonts w:eastAsia="宋体" w:cs="Times New Roman"/>
                <w:sz w:val="21"/>
                <w:szCs w:val="21"/>
              </w:rPr>
              <w:t>(2)</w:t>
            </w:r>
          </w:p>
        </w:tc>
        <w:tc>
          <w:tcPr>
            <w:tcW w:w="614" w:type="pct"/>
            <w:vAlign w:val="center"/>
          </w:tcPr>
          <w:p w14:paraId="22F3AD4A" w14:textId="77777777" w:rsidR="0050208A" w:rsidRDefault="00747432">
            <w:pPr>
              <w:pStyle w:val="af9"/>
              <w:snapToGrid w:val="0"/>
              <w:rPr>
                <w:rFonts w:eastAsia="宋体" w:cs="Times New Roman"/>
                <w:sz w:val="21"/>
                <w:szCs w:val="21"/>
              </w:rPr>
            </w:pPr>
            <w:r>
              <w:rPr>
                <w:rFonts w:eastAsia="宋体" w:cs="Times New Roman"/>
                <w:sz w:val="21"/>
                <w:szCs w:val="21"/>
              </w:rPr>
              <w:t>(3)</w:t>
            </w:r>
          </w:p>
        </w:tc>
        <w:tc>
          <w:tcPr>
            <w:tcW w:w="609" w:type="pct"/>
            <w:vAlign w:val="center"/>
          </w:tcPr>
          <w:p w14:paraId="794BBEB4" w14:textId="77777777" w:rsidR="0050208A" w:rsidRDefault="00747432">
            <w:pPr>
              <w:pStyle w:val="af9"/>
              <w:snapToGrid w:val="0"/>
              <w:rPr>
                <w:rFonts w:eastAsia="宋体" w:cs="Times New Roman"/>
                <w:sz w:val="21"/>
                <w:szCs w:val="21"/>
              </w:rPr>
            </w:pPr>
            <w:r>
              <w:rPr>
                <w:rFonts w:eastAsia="宋体" w:cs="Times New Roman"/>
                <w:sz w:val="21"/>
                <w:szCs w:val="21"/>
              </w:rPr>
              <w:t>(4)</w:t>
            </w:r>
          </w:p>
        </w:tc>
        <w:tc>
          <w:tcPr>
            <w:tcW w:w="614" w:type="pct"/>
            <w:vAlign w:val="center"/>
          </w:tcPr>
          <w:p w14:paraId="69E002E3" w14:textId="77777777" w:rsidR="0050208A" w:rsidRDefault="00747432">
            <w:pPr>
              <w:pStyle w:val="af9"/>
              <w:snapToGrid w:val="0"/>
              <w:rPr>
                <w:rFonts w:eastAsia="宋体" w:cs="Times New Roman"/>
                <w:sz w:val="21"/>
                <w:szCs w:val="21"/>
              </w:rPr>
            </w:pPr>
            <w:r>
              <w:rPr>
                <w:rFonts w:eastAsia="宋体" w:cs="Times New Roman"/>
                <w:sz w:val="21"/>
                <w:szCs w:val="21"/>
              </w:rPr>
              <w:t>(5)</w:t>
            </w:r>
          </w:p>
        </w:tc>
        <w:tc>
          <w:tcPr>
            <w:tcW w:w="703" w:type="pct"/>
            <w:vAlign w:val="center"/>
          </w:tcPr>
          <w:p w14:paraId="51DBB646" w14:textId="77777777" w:rsidR="0050208A" w:rsidRDefault="00747432">
            <w:pPr>
              <w:pStyle w:val="af9"/>
              <w:snapToGrid w:val="0"/>
              <w:rPr>
                <w:rFonts w:eastAsia="宋体" w:cs="Times New Roman"/>
                <w:sz w:val="21"/>
                <w:szCs w:val="21"/>
              </w:rPr>
            </w:pPr>
            <w:r>
              <w:rPr>
                <w:rFonts w:eastAsia="宋体" w:cs="Times New Roman"/>
                <w:sz w:val="21"/>
                <w:szCs w:val="21"/>
              </w:rPr>
              <w:t>(6)</w:t>
            </w:r>
          </w:p>
        </w:tc>
      </w:tr>
      <w:tr w:rsidR="0050208A" w14:paraId="2F244115" w14:textId="77777777">
        <w:trPr>
          <w:trHeight w:val="202"/>
          <w:jc w:val="center"/>
        </w:trPr>
        <w:tc>
          <w:tcPr>
            <w:tcW w:w="1164" w:type="pct"/>
            <w:vAlign w:val="center"/>
          </w:tcPr>
          <w:p w14:paraId="30E82C62" w14:textId="77777777" w:rsidR="0050208A" w:rsidRDefault="00747432">
            <w:pPr>
              <w:pStyle w:val="af9"/>
              <w:snapToGrid w:val="0"/>
              <w:rPr>
                <w:rFonts w:eastAsia="宋体" w:cs="Times New Roman"/>
                <w:sz w:val="21"/>
                <w:szCs w:val="21"/>
              </w:rPr>
            </w:pPr>
            <w:r>
              <w:rPr>
                <w:rFonts w:eastAsia="宋体" w:cs="Times New Roman"/>
                <w:sz w:val="21"/>
                <w:szCs w:val="21"/>
              </w:rPr>
              <w:t>工作经验（年）</w:t>
            </w:r>
          </w:p>
        </w:tc>
        <w:tc>
          <w:tcPr>
            <w:tcW w:w="681" w:type="pct"/>
            <w:vAlign w:val="center"/>
          </w:tcPr>
          <w:p w14:paraId="55FB764E" w14:textId="77777777" w:rsidR="0050208A" w:rsidRDefault="00747432">
            <w:pPr>
              <w:pStyle w:val="af9"/>
              <w:snapToGrid w:val="0"/>
              <w:rPr>
                <w:rFonts w:eastAsia="宋体" w:cs="Times New Roman"/>
                <w:sz w:val="21"/>
                <w:szCs w:val="21"/>
              </w:rPr>
            </w:pPr>
            <w:r>
              <w:rPr>
                <w:rFonts w:eastAsia="宋体" w:cs="Times New Roman"/>
                <w:sz w:val="21"/>
                <w:szCs w:val="21"/>
              </w:rPr>
              <w:t>全样本</w:t>
            </w:r>
          </w:p>
        </w:tc>
        <w:tc>
          <w:tcPr>
            <w:tcW w:w="614" w:type="pct"/>
            <w:vAlign w:val="center"/>
          </w:tcPr>
          <w:p w14:paraId="2AF66BD9" w14:textId="77777777" w:rsidR="0050208A" w:rsidRDefault="00747432">
            <w:pPr>
              <w:pStyle w:val="af9"/>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614" w:type="pct"/>
            <w:vAlign w:val="center"/>
          </w:tcPr>
          <w:p w14:paraId="4A9431AF" w14:textId="77777777" w:rsidR="0050208A" w:rsidRDefault="00747432">
            <w:pPr>
              <w:pStyle w:val="af9"/>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09" w:type="pct"/>
            <w:vAlign w:val="center"/>
          </w:tcPr>
          <w:p w14:paraId="3242D5D9" w14:textId="77777777" w:rsidR="0050208A" w:rsidRDefault="00747432">
            <w:pPr>
              <w:pStyle w:val="af9"/>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14" w:type="pct"/>
            <w:vAlign w:val="center"/>
          </w:tcPr>
          <w:p w14:paraId="4912C66A" w14:textId="77777777" w:rsidR="0050208A" w:rsidRDefault="00747432">
            <w:pPr>
              <w:pStyle w:val="af9"/>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03" w:type="pct"/>
            <w:vAlign w:val="center"/>
          </w:tcPr>
          <w:p w14:paraId="7052AF84" w14:textId="77777777" w:rsidR="0050208A" w:rsidRDefault="00747432">
            <w:pPr>
              <w:pStyle w:val="af9"/>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4D7129C0" w14:textId="77777777">
        <w:trPr>
          <w:trHeight w:val="424"/>
          <w:jc w:val="center"/>
        </w:trPr>
        <w:tc>
          <w:tcPr>
            <w:tcW w:w="1164" w:type="pct"/>
            <w:vAlign w:val="center"/>
          </w:tcPr>
          <w:p w14:paraId="1CE18C49"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tc>
        <w:tc>
          <w:tcPr>
            <w:tcW w:w="681" w:type="pct"/>
            <w:vAlign w:val="center"/>
          </w:tcPr>
          <w:p w14:paraId="13CF9534" w14:textId="77777777" w:rsidR="0050208A" w:rsidRDefault="00747432">
            <w:pPr>
              <w:pStyle w:val="af9"/>
              <w:snapToGrid w:val="0"/>
              <w:rPr>
                <w:rFonts w:cs="Times New Roman"/>
                <w:sz w:val="21"/>
                <w:szCs w:val="21"/>
              </w:rPr>
            </w:pPr>
            <w:r>
              <w:rPr>
                <w:rFonts w:cs="Times New Roman"/>
                <w:sz w:val="21"/>
                <w:szCs w:val="21"/>
              </w:rPr>
              <w:t>-0.015</w:t>
            </w:r>
          </w:p>
          <w:p w14:paraId="1D9BA6B6" w14:textId="77777777" w:rsidR="0050208A" w:rsidRDefault="00747432">
            <w:pPr>
              <w:pStyle w:val="af9"/>
              <w:snapToGrid w:val="0"/>
              <w:rPr>
                <w:rFonts w:cs="Times New Roman"/>
                <w:sz w:val="21"/>
                <w:szCs w:val="21"/>
              </w:rPr>
            </w:pPr>
            <w:r>
              <w:rPr>
                <w:rFonts w:cs="Times New Roman"/>
                <w:sz w:val="21"/>
                <w:szCs w:val="21"/>
              </w:rPr>
              <w:t>(0.016)</w:t>
            </w:r>
          </w:p>
        </w:tc>
        <w:tc>
          <w:tcPr>
            <w:tcW w:w="614" w:type="pct"/>
            <w:vAlign w:val="center"/>
          </w:tcPr>
          <w:p w14:paraId="77575E25" w14:textId="77777777" w:rsidR="0050208A" w:rsidRDefault="00747432">
            <w:pPr>
              <w:pStyle w:val="af9"/>
              <w:snapToGrid w:val="0"/>
              <w:rPr>
                <w:rFonts w:cs="Times New Roman"/>
                <w:sz w:val="21"/>
                <w:szCs w:val="21"/>
              </w:rPr>
            </w:pPr>
            <w:r>
              <w:rPr>
                <w:rFonts w:cs="Times New Roman"/>
                <w:sz w:val="21"/>
                <w:szCs w:val="21"/>
              </w:rPr>
              <w:t>-0.012</w:t>
            </w:r>
          </w:p>
          <w:p w14:paraId="6DC39CF6" w14:textId="77777777" w:rsidR="0050208A" w:rsidRDefault="00747432">
            <w:pPr>
              <w:pStyle w:val="af9"/>
              <w:snapToGrid w:val="0"/>
              <w:rPr>
                <w:rFonts w:cs="Times New Roman"/>
                <w:sz w:val="21"/>
                <w:szCs w:val="21"/>
              </w:rPr>
            </w:pPr>
            <w:r>
              <w:rPr>
                <w:rFonts w:cs="Times New Roman"/>
                <w:sz w:val="21"/>
                <w:szCs w:val="21"/>
              </w:rPr>
              <w:t>(0.015)</w:t>
            </w:r>
          </w:p>
        </w:tc>
        <w:tc>
          <w:tcPr>
            <w:tcW w:w="614" w:type="pct"/>
            <w:vAlign w:val="center"/>
          </w:tcPr>
          <w:p w14:paraId="04697C63" w14:textId="77777777" w:rsidR="0050208A" w:rsidRDefault="00747432">
            <w:pPr>
              <w:pStyle w:val="af9"/>
              <w:snapToGrid w:val="0"/>
              <w:rPr>
                <w:rFonts w:cs="Times New Roman"/>
                <w:sz w:val="21"/>
                <w:szCs w:val="21"/>
              </w:rPr>
            </w:pPr>
            <w:r>
              <w:rPr>
                <w:rFonts w:cs="Times New Roman"/>
                <w:sz w:val="21"/>
                <w:szCs w:val="21"/>
              </w:rPr>
              <w:t>-0.004</w:t>
            </w:r>
          </w:p>
          <w:p w14:paraId="5DD58E8C" w14:textId="77777777" w:rsidR="0050208A" w:rsidRDefault="00747432">
            <w:pPr>
              <w:pStyle w:val="af9"/>
              <w:snapToGrid w:val="0"/>
              <w:rPr>
                <w:rFonts w:cs="Times New Roman"/>
                <w:sz w:val="21"/>
                <w:szCs w:val="21"/>
              </w:rPr>
            </w:pPr>
            <w:r>
              <w:rPr>
                <w:rFonts w:cs="Times New Roman"/>
                <w:sz w:val="21"/>
                <w:szCs w:val="21"/>
              </w:rPr>
              <w:t>(0.015)</w:t>
            </w:r>
          </w:p>
        </w:tc>
        <w:tc>
          <w:tcPr>
            <w:tcW w:w="609" w:type="pct"/>
            <w:vAlign w:val="center"/>
          </w:tcPr>
          <w:p w14:paraId="64CA6D9E" w14:textId="77777777" w:rsidR="0050208A" w:rsidRDefault="00747432">
            <w:pPr>
              <w:pStyle w:val="af9"/>
              <w:snapToGrid w:val="0"/>
              <w:rPr>
                <w:rFonts w:cs="Times New Roman"/>
                <w:sz w:val="21"/>
                <w:szCs w:val="21"/>
              </w:rPr>
            </w:pPr>
            <w:r>
              <w:rPr>
                <w:rFonts w:cs="Times New Roman"/>
                <w:sz w:val="21"/>
                <w:szCs w:val="21"/>
              </w:rPr>
              <w:t>0.010</w:t>
            </w:r>
          </w:p>
          <w:p w14:paraId="44DC41A8" w14:textId="77777777" w:rsidR="0050208A" w:rsidRDefault="00747432">
            <w:pPr>
              <w:pStyle w:val="af9"/>
              <w:snapToGrid w:val="0"/>
              <w:rPr>
                <w:rFonts w:cs="Times New Roman"/>
                <w:sz w:val="21"/>
                <w:szCs w:val="21"/>
              </w:rPr>
            </w:pPr>
            <w:r>
              <w:rPr>
                <w:rFonts w:cs="Times New Roman"/>
                <w:sz w:val="21"/>
                <w:szCs w:val="21"/>
              </w:rPr>
              <w:t>(0.019)</w:t>
            </w:r>
          </w:p>
        </w:tc>
        <w:tc>
          <w:tcPr>
            <w:tcW w:w="614" w:type="pct"/>
            <w:vAlign w:val="center"/>
          </w:tcPr>
          <w:p w14:paraId="50CF9C27" w14:textId="77777777" w:rsidR="0050208A" w:rsidRDefault="00747432">
            <w:pPr>
              <w:pStyle w:val="af9"/>
              <w:snapToGrid w:val="0"/>
              <w:rPr>
                <w:rFonts w:cs="Times New Roman"/>
                <w:sz w:val="21"/>
                <w:szCs w:val="21"/>
              </w:rPr>
            </w:pPr>
            <w:r>
              <w:rPr>
                <w:rFonts w:cs="Times New Roman"/>
                <w:sz w:val="21"/>
                <w:szCs w:val="21"/>
              </w:rPr>
              <w:t>0.041</w:t>
            </w:r>
          </w:p>
          <w:p w14:paraId="47A66101" w14:textId="77777777" w:rsidR="0050208A" w:rsidRDefault="00747432">
            <w:pPr>
              <w:pStyle w:val="af9"/>
              <w:snapToGrid w:val="0"/>
              <w:rPr>
                <w:rFonts w:cs="Times New Roman"/>
                <w:sz w:val="21"/>
                <w:szCs w:val="21"/>
              </w:rPr>
            </w:pPr>
            <w:r>
              <w:rPr>
                <w:rFonts w:cs="Times New Roman"/>
                <w:sz w:val="21"/>
                <w:szCs w:val="21"/>
              </w:rPr>
              <w:t>(0.034)</w:t>
            </w:r>
          </w:p>
        </w:tc>
        <w:tc>
          <w:tcPr>
            <w:tcW w:w="703" w:type="pct"/>
            <w:vAlign w:val="center"/>
          </w:tcPr>
          <w:p w14:paraId="54E43F39" w14:textId="77777777" w:rsidR="0050208A" w:rsidRDefault="00747432">
            <w:pPr>
              <w:pStyle w:val="af9"/>
              <w:snapToGrid w:val="0"/>
              <w:rPr>
                <w:rFonts w:cs="Times New Roman"/>
                <w:sz w:val="21"/>
                <w:szCs w:val="21"/>
              </w:rPr>
            </w:pPr>
            <w:r>
              <w:rPr>
                <w:rFonts w:cs="Times New Roman"/>
                <w:sz w:val="21"/>
                <w:szCs w:val="21"/>
              </w:rPr>
              <w:t>-0.075</w:t>
            </w:r>
          </w:p>
          <w:p w14:paraId="535A6212" w14:textId="77777777" w:rsidR="0050208A" w:rsidRDefault="00747432">
            <w:pPr>
              <w:pStyle w:val="af9"/>
              <w:snapToGrid w:val="0"/>
              <w:rPr>
                <w:rFonts w:cs="Times New Roman"/>
                <w:sz w:val="21"/>
                <w:szCs w:val="21"/>
              </w:rPr>
            </w:pPr>
            <w:r>
              <w:rPr>
                <w:rFonts w:cs="Times New Roman"/>
                <w:sz w:val="21"/>
                <w:szCs w:val="21"/>
              </w:rPr>
              <w:t>(0.079)</w:t>
            </w:r>
          </w:p>
        </w:tc>
      </w:tr>
      <w:tr w:rsidR="0050208A" w14:paraId="7739C9AE" w14:textId="77777777">
        <w:trPr>
          <w:trHeight w:val="424"/>
          <w:jc w:val="center"/>
        </w:trPr>
        <w:tc>
          <w:tcPr>
            <w:tcW w:w="1164" w:type="pct"/>
            <w:vAlign w:val="center"/>
          </w:tcPr>
          <w:p w14:paraId="095B8318" w14:textId="77777777" w:rsidR="0050208A" w:rsidRDefault="00747432">
            <w:pPr>
              <w:pStyle w:val="af9"/>
              <w:snapToGrid w:val="0"/>
              <w:rPr>
                <w:rFonts w:eastAsia="宋体" w:cs="Times New Roman"/>
                <w:sz w:val="21"/>
                <w:szCs w:val="21"/>
              </w:rPr>
            </w:pPr>
            <w:r>
              <w:rPr>
                <w:rFonts w:eastAsia="宋体" w:cs="Times New Roman"/>
                <w:sz w:val="21"/>
                <w:szCs w:val="21"/>
              </w:rPr>
              <w:t>工作经验（年）</w:t>
            </w:r>
          </w:p>
        </w:tc>
        <w:tc>
          <w:tcPr>
            <w:tcW w:w="681" w:type="pct"/>
            <w:vAlign w:val="center"/>
          </w:tcPr>
          <w:p w14:paraId="16C0E91E" w14:textId="77777777" w:rsidR="0050208A" w:rsidRDefault="00747432">
            <w:pPr>
              <w:pStyle w:val="af9"/>
              <w:snapToGrid w:val="0"/>
              <w:rPr>
                <w:rFonts w:cs="Times New Roman"/>
                <w:sz w:val="21"/>
                <w:szCs w:val="21"/>
              </w:rPr>
            </w:pPr>
            <w:r>
              <w:rPr>
                <w:rFonts w:cs="Times New Roman"/>
                <w:sz w:val="21"/>
                <w:szCs w:val="21"/>
              </w:rPr>
              <w:t>0.017</w:t>
            </w:r>
          </w:p>
          <w:p w14:paraId="01BBDCA0" w14:textId="77777777" w:rsidR="0050208A" w:rsidRDefault="00747432">
            <w:pPr>
              <w:pStyle w:val="af9"/>
              <w:snapToGrid w:val="0"/>
              <w:rPr>
                <w:rFonts w:cs="Times New Roman"/>
                <w:sz w:val="21"/>
                <w:szCs w:val="21"/>
              </w:rPr>
            </w:pPr>
            <w:r>
              <w:rPr>
                <w:rFonts w:cs="Times New Roman"/>
                <w:sz w:val="21"/>
                <w:szCs w:val="21"/>
              </w:rPr>
              <w:t>(0.019)</w:t>
            </w:r>
          </w:p>
        </w:tc>
        <w:tc>
          <w:tcPr>
            <w:tcW w:w="614" w:type="pct"/>
            <w:vAlign w:val="center"/>
          </w:tcPr>
          <w:p w14:paraId="1F0B867F" w14:textId="77777777" w:rsidR="0050208A" w:rsidRDefault="0050208A">
            <w:pPr>
              <w:pStyle w:val="af9"/>
              <w:snapToGrid w:val="0"/>
              <w:rPr>
                <w:rFonts w:cs="Times New Roman"/>
                <w:sz w:val="21"/>
                <w:szCs w:val="21"/>
              </w:rPr>
            </w:pPr>
          </w:p>
        </w:tc>
        <w:tc>
          <w:tcPr>
            <w:tcW w:w="614" w:type="pct"/>
            <w:vAlign w:val="center"/>
          </w:tcPr>
          <w:p w14:paraId="18337B9A" w14:textId="77777777" w:rsidR="0050208A" w:rsidRDefault="0050208A">
            <w:pPr>
              <w:pStyle w:val="af9"/>
              <w:snapToGrid w:val="0"/>
              <w:rPr>
                <w:rFonts w:cs="Times New Roman"/>
                <w:sz w:val="21"/>
                <w:szCs w:val="21"/>
              </w:rPr>
            </w:pPr>
          </w:p>
        </w:tc>
        <w:tc>
          <w:tcPr>
            <w:tcW w:w="609" w:type="pct"/>
            <w:vAlign w:val="center"/>
          </w:tcPr>
          <w:p w14:paraId="0A1975AD" w14:textId="77777777" w:rsidR="0050208A" w:rsidRDefault="0050208A">
            <w:pPr>
              <w:pStyle w:val="af9"/>
              <w:snapToGrid w:val="0"/>
              <w:rPr>
                <w:rFonts w:cs="Times New Roman"/>
                <w:sz w:val="21"/>
                <w:szCs w:val="21"/>
              </w:rPr>
            </w:pPr>
          </w:p>
        </w:tc>
        <w:tc>
          <w:tcPr>
            <w:tcW w:w="614" w:type="pct"/>
            <w:vAlign w:val="center"/>
          </w:tcPr>
          <w:p w14:paraId="0DC42034" w14:textId="77777777" w:rsidR="0050208A" w:rsidRDefault="0050208A">
            <w:pPr>
              <w:pStyle w:val="af9"/>
              <w:snapToGrid w:val="0"/>
              <w:rPr>
                <w:rFonts w:cs="Times New Roman"/>
                <w:sz w:val="21"/>
                <w:szCs w:val="21"/>
              </w:rPr>
            </w:pPr>
          </w:p>
        </w:tc>
        <w:tc>
          <w:tcPr>
            <w:tcW w:w="703" w:type="pct"/>
            <w:vAlign w:val="center"/>
          </w:tcPr>
          <w:p w14:paraId="381420C4" w14:textId="77777777" w:rsidR="0050208A" w:rsidRDefault="0050208A">
            <w:pPr>
              <w:pStyle w:val="af9"/>
              <w:snapToGrid w:val="0"/>
              <w:rPr>
                <w:rFonts w:cs="Times New Roman"/>
                <w:sz w:val="21"/>
                <w:szCs w:val="21"/>
              </w:rPr>
            </w:pPr>
          </w:p>
        </w:tc>
      </w:tr>
      <w:tr w:rsidR="0050208A" w14:paraId="4A68D6FA" w14:textId="77777777">
        <w:trPr>
          <w:trHeight w:val="467"/>
          <w:jc w:val="center"/>
        </w:trPr>
        <w:tc>
          <w:tcPr>
            <w:tcW w:w="1164" w:type="pct"/>
            <w:vAlign w:val="center"/>
          </w:tcPr>
          <w:p w14:paraId="7EFB072D"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p w14:paraId="7F4F49FF" w14:textId="77777777" w:rsidR="0050208A" w:rsidRDefault="00747432">
            <w:pPr>
              <w:pStyle w:val="af9"/>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681" w:type="pct"/>
            <w:vAlign w:val="center"/>
          </w:tcPr>
          <w:p w14:paraId="1FD6B732" w14:textId="77777777" w:rsidR="0050208A" w:rsidRDefault="00747432">
            <w:pPr>
              <w:pStyle w:val="af9"/>
              <w:snapToGrid w:val="0"/>
              <w:rPr>
                <w:rFonts w:cs="Times New Roman"/>
                <w:sz w:val="21"/>
                <w:szCs w:val="21"/>
              </w:rPr>
            </w:pPr>
            <w:r>
              <w:rPr>
                <w:rFonts w:cs="Times New Roman"/>
                <w:sz w:val="21"/>
                <w:szCs w:val="21"/>
              </w:rPr>
              <w:t>0.002</w:t>
            </w:r>
          </w:p>
          <w:p w14:paraId="0B3EC0E0" w14:textId="77777777" w:rsidR="0050208A" w:rsidRDefault="00747432">
            <w:pPr>
              <w:pStyle w:val="af9"/>
              <w:snapToGrid w:val="0"/>
              <w:rPr>
                <w:rFonts w:cs="Times New Roman"/>
                <w:sz w:val="21"/>
                <w:szCs w:val="21"/>
              </w:rPr>
            </w:pPr>
            <w:r>
              <w:rPr>
                <w:rFonts w:cs="Times New Roman"/>
                <w:sz w:val="21"/>
                <w:szCs w:val="21"/>
              </w:rPr>
              <w:t>(0.002)</w:t>
            </w:r>
          </w:p>
        </w:tc>
        <w:tc>
          <w:tcPr>
            <w:tcW w:w="614" w:type="pct"/>
            <w:vAlign w:val="center"/>
          </w:tcPr>
          <w:p w14:paraId="0179FE56" w14:textId="77777777" w:rsidR="0050208A" w:rsidRDefault="0050208A">
            <w:pPr>
              <w:pStyle w:val="af9"/>
              <w:snapToGrid w:val="0"/>
              <w:rPr>
                <w:rFonts w:cs="Times New Roman"/>
                <w:sz w:val="21"/>
                <w:szCs w:val="21"/>
              </w:rPr>
            </w:pPr>
          </w:p>
        </w:tc>
        <w:tc>
          <w:tcPr>
            <w:tcW w:w="614" w:type="pct"/>
            <w:vAlign w:val="center"/>
          </w:tcPr>
          <w:p w14:paraId="401EDC1E" w14:textId="77777777" w:rsidR="0050208A" w:rsidRDefault="0050208A">
            <w:pPr>
              <w:pStyle w:val="af9"/>
              <w:snapToGrid w:val="0"/>
              <w:rPr>
                <w:rFonts w:cs="Times New Roman"/>
                <w:sz w:val="21"/>
                <w:szCs w:val="21"/>
              </w:rPr>
            </w:pPr>
          </w:p>
        </w:tc>
        <w:tc>
          <w:tcPr>
            <w:tcW w:w="609" w:type="pct"/>
            <w:vAlign w:val="center"/>
          </w:tcPr>
          <w:p w14:paraId="7AEF518C" w14:textId="77777777" w:rsidR="0050208A" w:rsidRDefault="0050208A">
            <w:pPr>
              <w:pStyle w:val="af9"/>
              <w:snapToGrid w:val="0"/>
              <w:rPr>
                <w:rFonts w:cs="Times New Roman"/>
                <w:sz w:val="21"/>
                <w:szCs w:val="21"/>
              </w:rPr>
            </w:pPr>
          </w:p>
        </w:tc>
        <w:tc>
          <w:tcPr>
            <w:tcW w:w="614" w:type="pct"/>
            <w:vAlign w:val="center"/>
          </w:tcPr>
          <w:p w14:paraId="4A186DAE" w14:textId="77777777" w:rsidR="0050208A" w:rsidRDefault="0050208A">
            <w:pPr>
              <w:pStyle w:val="af9"/>
              <w:snapToGrid w:val="0"/>
              <w:rPr>
                <w:rFonts w:cs="Times New Roman"/>
                <w:sz w:val="21"/>
                <w:szCs w:val="21"/>
              </w:rPr>
            </w:pPr>
          </w:p>
        </w:tc>
        <w:tc>
          <w:tcPr>
            <w:tcW w:w="703" w:type="pct"/>
            <w:vAlign w:val="center"/>
          </w:tcPr>
          <w:p w14:paraId="263495F0" w14:textId="77777777" w:rsidR="0050208A" w:rsidRDefault="0050208A">
            <w:pPr>
              <w:pStyle w:val="af9"/>
              <w:snapToGrid w:val="0"/>
              <w:rPr>
                <w:rFonts w:cs="Times New Roman"/>
                <w:sz w:val="21"/>
                <w:szCs w:val="21"/>
              </w:rPr>
            </w:pPr>
          </w:p>
        </w:tc>
      </w:tr>
      <w:tr w:rsidR="0050208A" w14:paraId="729D1462" w14:textId="77777777">
        <w:trPr>
          <w:trHeight w:val="198"/>
          <w:jc w:val="center"/>
        </w:trPr>
        <w:tc>
          <w:tcPr>
            <w:tcW w:w="1164" w:type="pct"/>
            <w:vAlign w:val="center"/>
          </w:tcPr>
          <w:p w14:paraId="330C16E7" w14:textId="77777777" w:rsidR="0050208A" w:rsidRDefault="00747432">
            <w:pPr>
              <w:pStyle w:val="af9"/>
              <w:snapToGrid w:val="0"/>
              <w:rPr>
                <w:rFonts w:eastAsia="宋体" w:cs="Times New Roman"/>
                <w:sz w:val="21"/>
                <w:szCs w:val="21"/>
              </w:rPr>
            </w:pPr>
            <w:r>
              <w:rPr>
                <w:rFonts w:eastAsia="宋体" w:cs="Times New Roman"/>
                <w:sz w:val="21"/>
                <w:szCs w:val="21"/>
              </w:rPr>
              <w:t>样本量</w:t>
            </w:r>
          </w:p>
        </w:tc>
        <w:tc>
          <w:tcPr>
            <w:tcW w:w="681" w:type="pct"/>
            <w:vAlign w:val="center"/>
          </w:tcPr>
          <w:p w14:paraId="71D76CD6" w14:textId="77777777" w:rsidR="0050208A" w:rsidRDefault="00747432">
            <w:pPr>
              <w:pStyle w:val="af9"/>
              <w:snapToGrid w:val="0"/>
              <w:rPr>
                <w:rFonts w:cs="Times New Roman"/>
                <w:sz w:val="21"/>
                <w:szCs w:val="21"/>
              </w:rPr>
            </w:pPr>
            <w:r>
              <w:rPr>
                <w:rFonts w:cs="Times New Roman"/>
                <w:sz w:val="21"/>
                <w:szCs w:val="21"/>
              </w:rPr>
              <w:t>21,331</w:t>
            </w:r>
          </w:p>
        </w:tc>
        <w:tc>
          <w:tcPr>
            <w:tcW w:w="614" w:type="pct"/>
            <w:vAlign w:val="center"/>
          </w:tcPr>
          <w:p w14:paraId="70775489" w14:textId="77777777" w:rsidR="0050208A" w:rsidRDefault="00747432">
            <w:pPr>
              <w:pStyle w:val="af9"/>
              <w:snapToGrid w:val="0"/>
              <w:rPr>
                <w:rFonts w:cs="Times New Roman"/>
                <w:sz w:val="21"/>
                <w:szCs w:val="21"/>
              </w:rPr>
            </w:pPr>
            <w:r>
              <w:rPr>
                <w:rFonts w:cs="Times New Roman"/>
                <w:sz w:val="21"/>
                <w:szCs w:val="21"/>
              </w:rPr>
              <w:t>4,523</w:t>
            </w:r>
          </w:p>
        </w:tc>
        <w:tc>
          <w:tcPr>
            <w:tcW w:w="614" w:type="pct"/>
            <w:vAlign w:val="center"/>
          </w:tcPr>
          <w:p w14:paraId="2CF30348" w14:textId="77777777" w:rsidR="0050208A" w:rsidRDefault="00747432">
            <w:pPr>
              <w:pStyle w:val="af9"/>
              <w:snapToGrid w:val="0"/>
              <w:rPr>
                <w:rFonts w:cs="Times New Roman"/>
                <w:sz w:val="21"/>
                <w:szCs w:val="21"/>
              </w:rPr>
            </w:pPr>
            <w:r>
              <w:rPr>
                <w:rFonts w:cs="Times New Roman"/>
                <w:sz w:val="21"/>
                <w:szCs w:val="21"/>
              </w:rPr>
              <w:t>5,145</w:t>
            </w:r>
          </w:p>
        </w:tc>
        <w:tc>
          <w:tcPr>
            <w:tcW w:w="609" w:type="pct"/>
            <w:vAlign w:val="center"/>
          </w:tcPr>
          <w:p w14:paraId="01D1B036" w14:textId="77777777" w:rsidR="0050208A" w:rsidRDefault="00747432">
            <w:pPr>
              <w:pStyle w:val="af9"/>
              <w:snapToGrid w:val="0"/>
              <w:rPr>
                <w:rFonts w:cs="Times New Roman"/>
                <w:sz w:val="21"/>
                <w:szCs w:val="21"/>
              </w:rPr>
            </w:pPr>
            <w:r>
              <w:rPr>
                <w:rFonts w:cs="Times New Roman"/>
                <w:sz w:val="21"/>
                <w:szCs w:val="21"/>
              </w:rPr>
              <w:t>5,597</w:t>
            </w:r>
          </w:p>
        </w:tc>
        <w:tc>
          <w:tcPr>
            <w:tcW w:w="614" w:type="pct"/>
            <w:vAlign w:val="center"/>
          </w:tcPr>
          <w:p w14:paraId="6461ACEE" w14:textId="77777777" w:rsidR="0050208A" w:rsidRDefault="00747432">
            <w:pPr>
              <w:pStyle w:val="af9"/>
              <w:snapToGrid w:val="0"/>
              <w:rPr>
                <w:rFonts w:cs="Times New Roman"/>
                <w:sz w:val="21"/>
                <w:szCs w:val="21"/>
              </w:rPr>
            </w:pPr>
            <w:r>
              <w:rPr>
                <w:rFonts w:cs="Times New Roman"/>
                <w:sz w:val="21"/>
                <w:szCs w:val="21"/>
              </w:rPr>
              <w:t>5,074</w:t>
            </w:r>
          </w:p>
        </w:tc>
        <w:tc>
          <w:tcPr>
            <w:tcW w:w="703" w:type="pct"/>
            <w:vAlign w:val="center"/>
          </w:tcPr>
          <w:p w14:paraId="123411D7" w14:textId="77777777" w:rsidR="0050208A" w:rsidRDefault="00747432">
            <w:pPr>
              <w:pStyle w:val="af9"/>
              <w:snapToGrid w:val="0"/>
              <w:rPr>
                <w:rFonts w:cs="Times New Roman"/>
                <w:sz w:val="21"/>
                <w:szCs w:val="21"/>
              </w:rPr>
            </w:pPr>
            <w:r>
              <w:rPr>
                <w:rFonts w:cs="Times New Roman"/>
                <w:sz w:val="21"/>
                <w:szCs w:val="21"/>
              </w:rPr>
              <w:t>992</w:t>
            </w:r>
          </w:p>
        </w:tc>
      </w:tr>
      <w:tr w:rsidR="0050208A" w14:paraId="557ADC80" w14:textId="77777777">
        <w:trPr>
          <w:trHeight w:val="181"/>
          <w:jc w:val="center"/>
        </w:trPr>
        <w:tc>
          <w:tcPr>
            <w:tcW w:w="1164" w:type="pct"/>
            <w:vAlign w:val="center"/>
          </w:tcPr>
          <w:p w14:paraId="0F23E50C" w14:textId="77777777" w:rsidR="0050208A" w:rsidRDefault="00000000">
            <w:pPr>
              <w:pStyle w:val="af9"/>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681" w:type="pct"/>
            <w:vAlign w:val="center"/>
          </w:tcPr>
          <w:p w14:paraId="6F16B122" w14:textId="77777777" w:rsidR="0050208A" w:rsidRDefault="00747432">
            <w:pPr>
              <w:pStyle w:val="af9"/>
              <w:snapToGrid w:val="0"/>
              <w:rPr>
                <w:rFonts w:cs="Times New Roman"/>
                <w:sz w:val="21"/>
                <w:szCs w:val="21"/>
              </w:rPr>
            </w:pPr>
            <w:r>
              <w:rPr>
                <w:rFonts w:cs="Times New Roman"/>
                <w:sz w:val="21"/>
                <w:szCs w:val="21"/>
              </w:rPr>
              <w:t>0.224</w:t>
            </w:r>
          </w:p>
        </w:tc>
        <w:tc>
          <w:tcPr>
            <w:tcW w:w="614" w:type="pct"/>
            <w:vAlign w:val="center"/>
          </w:tcPr>
          <w:p w14:paraId="549652E5" w14:textId="77777777" w:rsidR="0050208A" w:rsidRDefault="00747432">
            <w:pPr>
              <w:pStyle w:val="af9"/>
              <w:snapToGrid w:val="0"/>
              <w:rPr>
                <w:rFonts w:cs="Times New Roman"/>
                <w:sz w:val="21"/>
                <w:szCs w:val="21"/>
              </w:rPr>
            </w:pPr>
            <w:r>
              <w:rPr>
                <w:rFonts w:cs="Times New Roman"/>
                <w:sz w:val="21"/>
                <w:szCs w:val="21"/>
              </w:rPr>
              <w:t>0.253</w:t>
            </w:r>
          </w:p>
        </w:tc>
        <w:tc>
          <w:tcPr>
            <w:tcW w:w="614" w:type="pct"/>
            <w:vAlign w:val="center"/>
          </w:tcPr>
          <w:p w14:paraId="25F70A9D" w14:textId="77777777" w:rsidR="0050208A" w:rsidRDefault="00747432">
            <w:pPr>
              <w:pStyle w:val="af9"/>
              <w:snapToGrid w:val="0"/>
              <w:rPr>
                <w:rFonts w:cs="Times New Roman"/>
                <w:sz w:val="21"/>
                <w:szCs w:val="21"/>
              </w:rPr>
            </w:pPr>
            <w:r>
              <w:rPr>
                <w:rFonts w:cs="Times New Roman"/>
                <w:sz w:val="21"/>
                <w:szCs w:val="21"/>
              </w:rPr>
              <w:t>0.212</w:t>
            </w:r>
          </w:p>
        </w:tc>
        <w:tc>
          <w:tcPr>
            <w:tcW w:w="609" w:type="pct"/>
            <w:vAlign w:val="center"/>
          </w:tcPr>
          <w:p w14:paraId="115EE056" w14:textId="77777777" w:rsidR="0050208A" w:rsidRDefault="00747432">
            <w:pPr>
              <w:pStyle w:val="af9"/>
              <w:snapToGrid w:val="0"/>
              <w:rPr>
                <w:rFonts w:cs="Times New Roman"/>
                <w:sz w:val="21"/>
                <w:szCs w:val="21"/>
              </w:rPr>
            </w:pPr>
            <w:r>
              <w:rPr>
                <w:rFonts w:cs="Times New Roman"/>
                <w:sz w:val="21"/>
                <w:szCs w:val="21"/>
              </w:rPr>
              <w:t>0.191</w:t>
            </w:r>
          </w:p>
        </w:tc>
        <w:tc>
          <w:tcPr>
            <w:tcW w:w="614" w:type="pct"/>
            <w:vAlign w:val="center"/>
          </w:tcPr>
          <w:p w14:paraId="7FD0F8AA" w14:textId="77777777" w:rsidR="0050208A" w:rsidRDefault="00747432">
            <w:pPr>
              <w:pStyle w:val="af9"/>
              <w:snapToGrid w:val="0"/>
              <w:rPr>
                <w:rFonts w:cs="Times New Roman"/>
                <w:sz w:val="21"/>
                <w:szCs w:val="21"/>
              </w:rPr>
            </w:pPr>
            <w:r>
              <w:rPr>
                <w:rFonts w:cs="Times New Roman"/>
                <w:sz w:val="21"/>
                <w:szCs w:val="21"/>
              </w:rPr>
              <w:t>0.172</w:t>
            </w:r>
          </w:p>
        </w:tc>
        <w:tc>
          <w:tcPr>
            <w:tcW w:w="703" w:type="pct"/>
            <w:vAlign w:val="center"/>
          </w:tcPr>
          <w:p w14:paraId="0EE07F28" w14:textId="77777777" w:rsidR="0050208A" w:rsidRDefault="00747432">
            <w:pPr>
              <w:pStyle w:val="af9"/>
              <w:snapToGrid w:val="0"/>
              <w:rPr>
                <w:rFonts w:cs="Times New Roman"/>
                <w:sz w:val="21"/>
                <w:szCs w:val="21"/>
              </w:rPr>
            </w:pPr>
            <w:r>
              <w:rPr>
                <w:rFonts w:cs="Times New Roman"/>
                <w:sz w:val="21"/>
                <w:szCs w:val="21"/>
              </w:rPr>
              <w:t>0.212</w:t>
            </w:r>
          </w:p>
        </w:tc>
      </w:tr>
      <w:tr w:rsidR="0050208A" w14:paraId="6A7248EA" w14:textId="77777777">
        <w:trPr>
          <w:trHeight w:val="202"/>
          <w:jc w:val="center"/>
        </w:trPr>
        <w:tc>
          <w:tcPr>
            <w:tcW w:w="1164" w:type="pct"/>
            <w:vAlign w:val="center"/>
          </w:tcPr>
          <w:p w14:paraId="6569F277" w14:textId="77777777" w:rsidR="0050208A" w:rsidRDefault="00747432">
            <w:pPr>
              <w:pStyle w:val="af9"/>
              <w:snapToGrid w:val="0"/>
              <w:rPr>
                <w:rFonts w:eastAsia="宋体" w:cs="Times New Roman"/>
                <w:b/>
                <w:bCs/>
                <w:sz w:val="21"/>
                <w:szCs w:val="21"/>
              </w:rPr>
            </w:pPr>
            <w:r>
              <w:rPr>
                <w:rFonts w:eastAsia="宋体" w:cs="Times New Roman"/>
                <w:b/>
                <w:bCs/>
                <w:sz w:val="21"/>
                <w:szCs w:val="21"/>
              </w:rPr>
              <w:t>D</w:t>
            </w:r>
            <w:r>
              <w:rPr>
                <w:rFonts w:eastAsia="宋体" w:cs="Times New Roman" w:hint="eastAsia"/>
                <w:b/>
                <w:bCs/>
                <w:sz w:val="21"/>
                <w:szCs w:val="21"/>
              </w:rPr>
              <w:t>部分</w:t>
            </w:r>
          </w:p>
        </w:tc>
        <w:tc>
          <w:tcPr>
            <w:tcW w:w="3836" w:type="pct"/>
            <w:gridSpan w:val="6"/>
            <w:vAlign w:val="center"/>
          </w:tcPr>
          <w:p w14:paraId="2C87A283" w14:textId="77777777" w:rsidR="0050208A" w:rsidRDefault="00747432">
            <w:pPr>
              <w:pStyle w:val="af9"/>
              <w:snapToGrid w:val="0"/>
              <w:rPr>
                <w:rFonts w:eastAsia="宋体" w:cs="Times New Roman"/>
                <w:sz w:val="21"/>
                <w:szCs w:val="21"/>
              </w:rPr>
            </w:pPr>
            <w:r>
              <w:rPr>
                <w:rFonts w:eastAsia="宋体" w:cs="Times New Roman"/>
                <w:sz w:val="21"/>
                <w:szCs w:val="21"/>
              </w:rPr>
              <w:t>被解释变量：调整后的工资收入</w:t>
            </w:r>
            <w:r>
              <w:rPr>
                <w:rFonts w:eastAsia="宋体" w:cs="Times New Roman" w:hint="eastAsia"/>
                <w:sz w:val="21"/>
                <w:szCs w:val="21"/>
              </w:rPr>
              <w:t>II</w:t>
            </w:r>
            <w:r>
              <w:rPr>
                <w:rFonts w:eastAsia="宋体" w:cs="Times New Roman"/>
                <w:sz w:val="21"/>
                <w:szCs w:val="21"/>
              </w:rPr>
              <w:t>对数值</w:t>
            </w:r>
          </w:p>
        </w:tc>
      </w:tr>
      <w:tr w:rsidR="0050208A" w14:paraId="78AB665D" w14:textId="77777777">
        <w:trPr>
          <w:trHeight w:val="181"/>
          <w:jc w:val="center"/>
        </w:trPr>
        <w:tc>
          <w:tcPr>
            <w:tcW w:w="1164" w:type="pct"/>
            <w:vAlign w:val="center"/>
          </w:tcPr>
          <w:p w14:paraId="3D64243B" w14:textId="77777777" w:rsidR="0050208A" w:rsidRDefault="0050208A">
            <w:pPr>
              <w:pStyle w:val="af9"/>
              <w:snapToGrid w:val="0"/>
              <w:rPr>
                <w:rFonts w:eastAsia="宋体" w:cs="Times New Roman"/>
                <w:sz w:val="21"/>
                <w:szCs w:val="21"/>
              </w:rPr>
            </w:pPr>
          </w:p>
        </w:tc>
        <w:tc>
          <w:tcPr>
            <w:tcW w:w="681" w:type="pct"/>
            <w:vAlign w:val="center"/>
          </w:tcPr>
          <w:p w14:paraId="45CEC280" w14:textId="77777777" w:rsidR="0050208A" w:rsidRDefault="00747432">
            <w:pPr>
              <w:pStyle w:val="af9"/>
              <w:snapToGrid w:val="0"/>
              <w:rPr>
                <w:rFonts w:eastAsia="宋体" w:cs="Times New Roman"/>
                <w:sz w:val="21"/>
                <w:szCs w:val="21"/>
              </w:rPr>
            </w:pPr>
            <w:r>
              <w:rPr>
                <w:rFonts w:eastAsia="宋体" w:cs="Times New Roman"/>
                <w:sz w:val="21"/>
                <w:szCs w:val="21"/>
              </w:rPr>
              <w:t>(1)</w:t>
            </w:r>
          </w:p>
        </w:tc>
        <w:tc>
          <w:tcPr>
            <w:tcW w:w="614" w:type="pct"/>
            <w:vAlign w:val="center"/>
          </w:tcPr>
          <w:p w14:paraId="280884E3" w14:textId="77777777" w:rsidR="0050208A" w:rsidRDefault="00747432">
            <w:pPr>
              <w:pStyle w:val="af9"/>
              <w:snapToGrid w:val="0"/>
              <w:rPr>
                <w:rFonts w:eastAsia="宋体" w:cs="Times New Roman"/>
                <w:sz w:val="21"/>
                <w:szCs w:val="21"/>
              </w:rPr>
            </w:pPr>
            <w:r>
              <w:rPr>
                <w:rFonts w:eastAsia="宋体" w:cs="Times New Roman"/>
                <w:sz w:val="21"/>
                <w:szCs w:val="21"/>
              </w:rPr>
              <w:t>(2)</w:t>
            </w:r>
          </w:p>
        </w:tc>
        <w:tc>
          <w:tcPr>
            <w:tcW w:w="614" w:type="pct"/>
            <w:vAlign w:val="center"/>
          </w:tcPr>
          <w:p w14:paraId="69DED0E1" w14:textId="77777777" w:rsidR="0050208A" w:rsidRDefault="00747432">
            <w:pPr>
              <w:pStyle w:val="af9"/>
              <w:snapToGrid w:val="0"/>
              <w:rPr>
                <w:rFonts w:eastAsia="宋体" w:cs="Times New Roman"/>
                <w:sz w:val="21"/>
                <w:szCs w:val="21"/>
              </w:rPr>
            </w:pPr>
            <w:r>
              <w:rPr>
                <w:rFonts w:eastAsia="宋体" w:cs="Times New Roman"/>
                <w:sz w:val="21"/>
                <w:szCs w:val="21"/>
              </w:rPr>
              <w:t>(3)</w:t>
            </w:r>
          </w:p>
        </w:tc>
        <w:tc>
          <w:tcPr>
            <w:tcW w:w="609" w:type="pct"/>
            <w:vAlign w:val="center"/>
          </w:tcPr>
          <w:p w14:paraId="24002E78" w14:textId="77777777" w:rsidR="0050208A" w:rsidRDefault="00747432">
            <w:pPr>
              <w:pStyle w:val="af9"/>
              <w:snapToGrid w:val="0"/>
              <w:rPr>
                <w:rFonts w:eastAsia="宋体" w:cs="Times New Roman"/>
                <w:sz w:val="21"/>
                <w:szCs w:val="21"/>
              </w:rPr>
            </w:pPr>
            <w:r>
              <w:rPr>
                <w:rFonts w:eastAsia="宋体" w:cs="Times New Roman"/>
                <w:sz w:val="21"/>
                <w:szCs w:val="21"/>
              </w:rPr>
              <w:t>(4)</w:t>
            </w:r>
          </w:p>
        </w:tc>
        <w:tc>
          <w:tcPr>
            <w:tcW w:w="614" w:type="pct"/>
            <w:vAlign w:val="center"/>
          </w:tcPr>
          <w:p w14:paraId="36036632" w14:textId="77777777" w:rsidR="0050208A" w:rsidRDefault="00747432">
            <w:pPr>
              <w:pStyle w:val="af9"/>
              <w:snapToGrid w:val="0"/>
              <w:rPr>
                <w:rFonts w:eastAsia="宋体" w:cs="Times New Roman"/>
                <w:sz w:val="21"/>
                <w:szCs w:val="21"/>
              </w:rPr>
            </w:pPr>
            <w:r>
              <w:rPr>
                <w:rFonts w:eastAsia="宋体" w:cs="Times New Roman"/>
                <w:sz w:val="21"/>
                <w:szCs w:val="21"/>
              </w:rPr>
              <w:t>(5)</w:t>
            </w:r>
          </w:p>
        </w:tc>
        <w:tc>
          <w:tcPr>
            <w:tcW w:w="703" w:type="pct"/>
            <w:vAlign w:val="center"/>
          </w:tcPr>
          <w:p w14:paraId="3B745346" w14:textId="77777777" w:rsidR="0050208A" w:rsidRDefault="00747432">
            <w:pPr>
              <w:pStyle w:val="af9"/>
              <w:snapToGrid w:val="0"/>
              <w:rPr>
                <w:rFonts w:eastAsia="宋体" w:cs="Times New Roman"/>
                <w:sz w:val="21"/>
                <w:szCs w:val="21"/>
              </w:rPr>
            </w:pPr>
            <w:r>
              <w:rPr>
                <w:rFonts w:eastAsia="宋体" w:cs="Times New Roman"/>
                <w:sz w:val="21"/>
                <w:szCs w:val="21"/>
              </w:rPr>
              <w:t>(6)</w:t>
            </w:r>
          </w:p>
        </w:tc>
      </w:tr>
      <w:tr w:rsidR="0050208A" w14:paraId="64BECC77" w14:textId="77777777">
        <w:trPr>
          <w:trHeight w:val="202"/>
          <w:jc w:val="center"/>
        </w:trPr>
        <w:tc>
          <w:tcPr>
            <w:tcW w:w="1164" w:type="pct"/>
            <w:vAlign w:val="center"/>
          </w:tcPr>
          <w:p w14:paraId="6282F7FE" w14:textId="77777777" w:rsidR="0050208A" w:rsidRDefault="00747432">
            <w:pPr>
              <w:pStyle w:val="af9"/>
              <w:snapToGrid w:val="0"/>
              <w:rPr>
                <w:rFonts w:eastAsia="宋体" w:cs="Times New Roman"/>
                <w:sz w:val="21"/>
                <w:szCs w:val="21"/>
              </w:rPr>
            </w:pPr>
            <w:r>
              <w:rPr>
                <w:rFonts w:eastAsia="宋体" w:cs="Times New Roman"/>
                <w:sz w:val="21"/>
                <w:szCs w:val="21"/>
              </w:rPr>
              <w:t>工作经验（年）</w:t>
            </w:r>
          </w:p>
        </w:tc>
        <w:tc>
          <w:tcPr>
            <w:tcW w:w="681" w:type="pct"/>
            <w:vAlign w:val="center"/>
          </w:tcPr>
          <w:p w14:paraId="5570AF01" w14:textId="77777777" w:rsidR="0050208A" w:rsidRDefault="00747432">
            <w:pPr>
              <w:pStyle w:val="af9"/>
              <w:snapToGrid w:val="0"/>
              <w:rPr>
                <w:rFonts w:eastAsia="宋体" w:cs="Times New Roman"/>
                <w:sz w:val="21"/>
                <w:szCs w:val="21"/>
              </w:rPr>
            </w:pPr>
            <w:r>
              <w:rPr>
                <w:rFonts w:eastAsia="宋体" w:cs="Times New Roman"/>
                <w:sz w:val="21"/>
                <w:szCs w:val="21"/>
              </w:rPr>
              <w:t>全样本</w:t>
            </w:r>
          </w:p>
        </w:tc>
        <w:tc>
          <w:tcPr>
            <w:tcW w:w="614" w:type="pct"/>
            <w:vAlign w:val="center"/>
          </w:tcPr>
          <w:p w14:paraId="5EF68A22" w14:textId="77777777" w:rsidR="0050208A" w:rsidRDefault="00747432">
            <w:pPr>
              <w:pStyle w:val="af9"/>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614" w:type="pct"/>
            <w:vAlign w:val="center"/>
          </w:tcPr>
          <w:p w14:paraId="331E3336" w14:textId="77777777" w:rsidR="0050208A" w:rsidRDefault="00747432">
            <w:pPr>
              <w:pStyle w:val="af9"/>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09" w:type="pct"/>
            <w:vAlign w:val="center"/>
          </w:tcPr>
          <w:p w14:paraId="289F77EF" w14:textId="77777777" w:rsidR="0050208A" w:rsidRDefault="00747432">
            <w:pPr>
              <w:pStyle w:val="af9"/>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14" w:type="pct"/>
            <w:vAlign w:val="center"/>
          </w:tcPr>
          <w:p w14:paraId="08C8D316" w14:textId="77777777" w:rsidR="0050208A" w:rsidRDefault="00747432">
            <w:pPr>
              <w:pStyle w:val="af9"/>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03" w:type="pct"/>
            <w:vAlign w:val="center"/>
          </w:tcPr>
          <w:p w14:paraId="1B569C81" w14:textId="77777777" w:rsidR="0050208A" w:rsidRDefault="00747432">
            <w:pPr>
              <w:pStyle w:val="af9"/>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412D4EFC" w14:textId="77777777">
        <w:trPr>
          <w:trHeight w:val="424"/>
          <w:jc w:val="center"/>
        </w:trPr>
        <w:tc>
          <w:tcPr>
            <w:tcW w:w="1164" w:type="pct"/>
            <w:vAlign w:val="center"/>
          </w:tcPr>
          <w:p w14:paraId="06B6D5A3"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tc>
        <w:tc>
          <w:tcPr>
            <w:tcW w:w="681" w:type="pct"/>
            <w:vAlign w:val="center"/>
          </w:tcPr>
          <w:p w14:paraId="2F2E90FA" w14:textId="77777777" w:rsidR="0050208A" w:rsidRDefault="00747432">
            <w:pPr>
              <w:pStyle w:val="af9"/>
              <w:snapToGrid w:val="0"/>
              <w:rPr>
                <w:rFonts w:cs="Times New Roman"/>
                <w:sz w:val="21"/>
                <w:szCs w:val="21"/>
              </w:rPr>
            </w:pPr>
            <w:r>
              <w:rPr>
                <w:rFonts w:cs="Times New Roman"/>
                <w:sz w:val="21"/>
                <w:szCs w:val="21"/>
              </w:rPr>
              <w:t>-0.017***</w:t>
            </w:r>
          </w:p>
          <w:p w14:paraId="287C9A98" w14:textId="77777777" w:rsidR="0050208A" w:rsidRDefault="00747432">
            <w:pPr>
              <w:pStyle w:val="af9"/>
              <w:snapToGrid w:val="0"/>
              <w:rPr>
                <w:rFonts w:cs="Times New Roman"/>
                <w:sz w:val="21"/>
                <w:szCs w:val="21"/>
              </w:rPr>
            </w:pPr>
            <w:r>
              <w:rPr>
                <w:rFonts w:cs="Times New Roman"/>
                <w:sz w:val="21"/>
                <w:szCs w:val="21"/>
              </w:rPr>
              <w:t>(0.005)</w:t>
            </w:r>
          </w:p>
        </w:tc>
        <w:tc>
          <w:tcPr>
            <w:tcW w:w="614" w:type="pct"/>
            <w:vAlign w:val="center"/>
          </w:tcPr>
          <w:p w14:paraId="4F436F8B" w14:textId="77777777" w:rsidR="0050208A" w:rsidRDefault="00747432">
            <w:pPr>
              <w:pStyle w:val="af9"/>
              <w:snapToGrid w:val="0"/>
              <w:rPr>
                <w:rFonts w:cs="Times New Roman"/>
                <w:sz w:val="21"/>
                <w:szCs w:val="21"/>
              </w:rPr>
            </w:pPr>
            <w:r>
              <w:rPr>
                <w:rFonts w:cs="Times New Roman"/>
                <w:sz w:val="21"/>
                <w:szCs w:val="21"/>
              </w:rPr>
              <w:t>-0.006</w:t>
            </w:r>
          </w:p>
          <w:p w14:paraId="691AF56B" w14:textId="77777777" w:rsidR="0050208A" w:rsidRDefault="00747432">
            <w:pPr>
              <w:pStyle w:val="af9"/>
              <w:snapToGrid w:val="0"/>
              <w:rPr>
                <w:rFonts w:cs="Times New Roman"/>
                <w:sz w:val="21"/>
                <w:szCs w:val="21"/>
              </w:rPr>
            </w:pPr>
            <w:r>
              <w:rPr>
                <w:rFonts w:cs="Times New Roman"/>
                <w:sz w:val="21"/>
                <w:szCs w:val="21"/>
              </w:rPr>
              <w:t>(0.004)</w:t>
            </w:r>
          </w:p>
        </w:tc>
        <w:tc>
          <w:tcPr>
            <w:tcW w:w="614" w:type="pct"/>
            <w:vAlign w:val="center"/>
          </w:tcPr>
          <w:p w14:paraId="4A46067A" w14:textId="77777777" w:rsidR="0050208A" w:rsidRDefault="00747432">
            <w:pPr>
              <w:pStyle w:val="af9"/>
              <w:snapToGrid w:val="0"/>
              <w:rPr>
                <w:rFonts w:cs="Times New Roman"/>
                <w:sz w:val="21"/>
                <w:szCs w:val="21"/>
              </w:rPr>
            </w:pPr>
            <w:r>
              <w:rPr>
                <w:rFonts w:cs="Times New Roman"/>
                <w:sz w:val="21"/>
                <w:szCs w:val="21"/>
              </w:rPr>
              <w:t>-0.012**</w:t>
            </w:r>
          </w:p>
          <w:p w14:paraId="7B7352C7" w14:textId="77777777" w:rsidR="0050208A" w:rsidRDefault="00747432">
            <w:pPr>
              <w:pStyle w:val="af9"/>
              <w:snapToGrid w:val="0"/>
              <w:rPr>
                <w:rFonts w:cs="Times New Roman"/>
                <w:sz w:val="21"/>
                <w:szCs w:val="21"/>
              </w:rPr>
            </w:pPr>
            <w:r>
              <w:rPr>
                <w:rFonts w:cs="Times New Roman"/>
                <w:sz w:val="21"/>
                <w:szCs w:val="21"/>
              </w:rPr>
              <w:t>(0.006)</w:t>
            </w:r>
          </w:p>
        </w:tc>
        <w:tc>
          <w:tcPr>
            <w:tcW w:w="609" w:type="pct"/>
            <w:vAlign w:val="center"/>
          </w:tcPr>
          <w:p w14:paraId="123BA20B" w14:textId="77777777" w:rsidR="0050208A" w:rsidRDefault="00747432">
            <w:pPr>
              <w:pStyle w:val="af9"/>
              <w:snapToGrid w:val="0"/>
              <w:rPr>
                <w:rFonts w:cs="Times New Roman"/>
                <w:sz w:val="21"/>
                <w:szCs w:val="21"/>
              </w:rPr>
            </w:pPr>
            <w:r>
              <w:rPr>
                <w:rFonts w:cs="Times New Roman"/>
                <w:sz w:val="21"/>
                <w:szCs w:val="21"/>
              </w:rPr>
              <w:t>0.015**</w:t>
            </w:r>
          </w:p>
          <w:p w14:paraId="14C43C51" w14:textId="77777777" w:rsidR="0050208A" w:rsidRDefault="00747432">
            <w:pPr>
              <w:pStyle w:val="af9"/>
              <w:snapToGrid w:val="0"/>
              <w:rPr>
                <w:rFonts w:cs="Times New Roman"/>
                <w:sz w:val="21"/>
                <w:szCs w:val="21"/>
              </w:rPr>
            </w:pPr>
            <w:r>
              <w:rPr>
                <w:rFonts w:cs="Times New Roman"/>
                <w:sz w:val="21"/>
                <w:szCs w:val="21"/>
              </w:rPr>
              <w:t>(0.007)</w:t>
            </w:r>
          </w:p>
        </w:tc>
        <w:tc>
          <w:tcPr>
            <w:tcW w:w="614" w:type="pct"/>
            <w:vAlign w:val="center"/>
          </w:tcPr>
          <w:p w14:paraId="474AAB5E" w14:textId="77777777" w:rsidR="0050208A" w:rsidRDefault="00747432">
            <w:pPr>
              <w:pStyle w:val="af9"/>
              <w:snapToGrid w:val="0"/>
              <w:rPr>
                <w:rFonts w:cs="Times New Roman"/>
                <w:sz w:val="21"/>
                <w:szCs w:val="21"/>
              </w:rPr>
            </w:pPr>
            <w:r>
              <w:rPr>
                <w:rFonts w:cs="Times New Roman"/>
                <w:sz w:val="21"/>
                <w:szCs w:val="21"/>
              </w:rPr>
              <w:t>-0.002</w:t>
            </w:r>
          </w:p>
          <w:p w14:paraId="169D1AFB" w14:textId="77777777" w:rsidR="0050208A" w:rsidRDefault="00747432">
            <w:pPr>
              <w:pStyle w:val="af9"/>
              <w:snapToGrid w:val="0"/>
              <w:rPr>
                <w:rFonts w:cs="Times New Roman"/>
                <w:sz w:val="21"/>
                <w:szCs w:val="21"/>
              </w:rPr>
            </w:pPr>
            <w:r>
              <w:rPr>
                <w:rFonts w:cs="Times New Roman"/>
                <w:sz w:val="21"/>
                <w:szCs w:val="21"/>
              </w:rPr>
              <w:t>(0.008)</w:t>
            </w:r>
          </w:p>
        </w:tc>
        <w:tc>
          <w:tcPr>
            <w:tcW w:w="703" w:type="pct"/>
            <w:vAlign w:val="center"/>
          </w:tcPr>
          <w:p w14:paraId="2420BCE4" w14:textId="77777777" w:rsidR="0050208A" w:rsidRDefault="00747432">
            <w:pPr>
              <w:pStyle w:val="af9"/>
              <w:snapToGrid w:val="0"/>
              <w:rPr>
                <w:rFonts w:cs="Times New Roman"/>
                <w:sz w:val="21"/>
                <w:szCs w:val="21"/>
              </w:rPr>
            </w:pPr>
            <w:r>
              <w:rPr>
                <w:rFonts w:cs="Times New Roman"/>
                <w:sz w:val="21"/>
                <w:szCs w:val="21"/>
              </w:rPr>
              <w:t>-0.002</w:t>
            </w:r>
          </w:p>
          <w:p w14:paraId="16FB4907" w14:textId="77777777" w:rsidR="0050208A" w:rsidRDefault="00747432">
            <w:pPr>
              <w:pStyle w:val="af9"/>
              <w:snapToGrid w:val="0"/>
              <w:rPr>
                <w:rFonts w:cs="Times New Roman"/>
                <w:sz w:val="21"/>
                <w:szCs w:val="21"/>
              </w:rPr>
            </w:pPr>
            <w:r>
              <w:rPr>
                <w:rFonts w:cs="Times New Roman"/>
                <w:sz w:val="21"/>
                <w:szCs w:val="21"/>
              </w:rPr>
              <w:t>(0.011)</w:t>
            </w:r>
          </w:p>
        </w:tc>
      </w:tr>
      <w:tr w:rsidR="0050208A" w14:paraId="2DFE77B3" w14:textId="77777777">
        <w:trPr>
          <w:trHeight w:val="424"/>
          <w:jc w:val="center"/>
        </w:trPr>
        <w:tc>
          <w:tcPr>
            <w:tcW w:w="1164" w:type="pct"/>
            <w:vAlign w:val="center"/>
          </w:tcPr>
          <w:p w14:paraId="023BF14B" w14:textId="77777777" w:rsidR="0050208A" w:rsidRDefault="00747432">
            <w:pPr>
              <w:pStyle w:val="af9"/>
              <w:snapToGrid w:val="0"/>
              <w:rPr>
                <w:rFonts w:eastAsia="宋体" w:cs="Times New Roman"/>
                <w:sz w:val="21"/>
                <w:szCs w:val="21"/>
              </w:rPr>
            </w:pPr>
            <w:r>
              <w:rPr>
                <w:rFonts w:eastAsia="宋体" w:cs="Times New Roman"/>
                <w:sz w:val="21"/>
                <w:szCs w:val="21"/>
              </w:rPr>
              <w:t>工作经验（年）</w:t>
            </w:r>
          </w:p>
        </w:tc>
        <w:tc>
          <w:tcPr>
            <w:tcW w:w="681" w:type="pct"/>
            <w:vAlign w:val="center"/>
          </w:tcPr>
          <w:p w14:paraId="50A47242" w14:textId="77777777" w:rsidR="0050208A" w:rsidRDefault="00747432">
            <w:pPr>
              <w:pStyle w:val="af9"/>
              <w:snapToGrid w:val="0"/>
              <w:rPr>
                <w:rFonts w:cs="Times New Roman"/>
                <w:sz w:val="21"/>
                <w:szCs w:val="21"/>
              </w:rPr>
            </w:pPr>
            <w:r>
              <w:rPr>
                <w:rFonts w:cs="Times New Roman"/>
                <w:sz w:val="21"/>
                <w:szCs w:val="21"/>
              </w:rPr>
              <w:t>0.047***</w:t>
            </w:r>
          </w:p>
          <w:p w14:paraId="4FC027AB" w14:textId="77777777" w:rsidR="0050208A" w:rsidRDefault="00747432">
            <w:pPr>
              <w:pStyle w:val="af9"/>
              <w:snapToGrid w:val="0"/>
              <w:rPr>
                <w:rFonts w:cs="Times New Roman"/>
                <w:sz w:val="21"/>
                <w:szCs w:val="21"/>
              </w:rPr>
            </w:pPr>
            <w:r>
              <w:rPr>
                <w:rFonts w:cs="Times New Roman"/>
                <w:sz w:val="21"/>
                <w:szCs w:val="21"/>
              </w:rPr>
              <w:t>(0.003)</w:t>
            </w:r>
          </w:p>
        </w:tc>
        <w:tc>
          <w:tcPr>
            <w:tcW w:w="614" w:type="pct"/>
            <w:vAlign w:val="center"/>
          </w:tcPr>
          <w:p w14:paraId="19BEA5DD" w14:textId="77777777" w:rsidR="0050208A" w:rsidRDefault="0050208A">
            <w:pPr>
              <w:pStyle w:val="af9"/>
              <w:snapToGrid w:val="0"/>
              <w:rPr>
                <w:rFonts w:cs="Times New Roman"/>
                <w:sz w:val="21"/>
                <w:szCs w:val="21"/>
              </w:rPr>
            </w:pPr>
          </w:p>
        </w:tc>
        <w:tc>
          <w:tcPr>
            <w:tcW w:w="614" w:type="pct"/>
            <w:vAlign w:val="center"/>
          </w:tcPr>
          <w:p w14:paraId="41EDC17D" w14:textId="77777777" w:rsidR="0050208A" w:rsidRDefault="0050208A">
            <w:pPr>
              <w:pStyle w:val="af9"/>
              <w:snapToGrid w:val="0"/>
              <w:rPr>
                <w:rFonts w:cs="Times New Roman"/>
                <w:sz w:val="21"/>
                <w:szCs w:val="21"/>
              </w:rPr>
            </w:pPr>
          </w:p>
        </w:tc>
        <w:tc>
          <w:tcPr>
            <w:tcW w:w="609" w:type="pct"/>
            <w:vAlign w:val="center"/>
          </w:tcPr>
          <w:p w14:paraId="5924A6B6" w14:textId="77777777" w:rsidR="0050208A" w:rsidRDefault="0050208A">
            <w:pPr>
              <w:pStyle w:val="af9"/>
              <w:snapToGrid w:val="0"/>
              <w:rPr>
                <w:rFonts w:cs="Times New Roman"/>
                <w:sz w:val="21"/>
                <w:szCs w:val="21"/>
              </w:rPr>
            </w:pPr>
          </w:p>
        </w:tc>
        <w:tc>
          <w:tcPr>
            <w:tcW w:w="614" w:type="pct"/>
            <w:vAlign w:val="center"/>
          </w:tcPr>
          <w:p w14:paraId="6E1C66D6" w14:textId="77777777" w:rsidR="0050208A" w:rsidRDefault="0050208A">
            <w:pPr>
              <w:pStyle w:val="af9"/>
              <w:snapToGrid w:val="0"/>
              <w:rPr>
                <w:rFonts w:cs="Times New Roman"/>
                <w:sz w:val="21"/>
                <w:szCs w:val="21"/>
              </w:rPr>
            </w:pPr>
          </w:p>
        </w:tc>
        <w:tc>
          <w:tcPr>
            <w:tcW w:w="703" w:type="pct"/>
            <w:vAlign w:val="center"/>
          </w:tcPr>
          <w:p w14:paraId="52A20DF6" w14:textId="77777777" w:rsidR="0050208A" w:rsidRDefault="0050208A">
            <w:pPr>
              <w:pStyle w:val="af9"/>
              <w:snapToGrid w:val="0"/>
              <w:rPr>
                <w:rFonts w:cs="Times New Roman"/>
                <w:sz w:val="21"/>
                <w:szCs w:val="21"/>
              </w:rPr>
            </w:pPr>
          </w:p>
        </w:tc>
      </w:tr>
      <w:tr w:rsidR="0050208A" w14:paraId="12C1A061" w14:textId="77777777">
        <w:trPr>
          <w:trHeight w:val="467"/>
          <w:jc w:val="center"/>
        </w:trPr>
        <w:tc>
          <w:tcPr>
            <w:tcW w:w="1164" w:type="pct"/>
            <w:vAlign w:val="center"/>
          </w:tcPr>
          <w:p w14:paraId="1642E5FF"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p w14:paraId="1F7E248E" w14:textId="77777777" w:rsidR="0050208A" w:rsidRDefault="00747432">
            <w:pPr>
              <w:pStyle w:val="af9"/>
              <w:snapToGrid w:val="0"/>
              <w:rPr>
                <w:rFonts w:eastAsia="宋体" w:cs="Times New Roman"/>
                <w:sz w:val="21"/>
                <w:szCs w:val="21"/>
              </w:rPr>
            </w:pPr>
            <m:oMath>
              <m:r>
                <m:rPr>
                  <m:sty m:val="p"/>
                </m:rPr>
                <w:rPr>
                  <w:rFonts w:ascii="Cambria Math" w:eastAsia="宋体" w:hAnsi="Cambria Math" w:cs="Times New Roman"/>
                  <w:sz w:val="21"/>
                  <w:szCs w:val="21"/>
                </w:rPr>
                <m:t>×</m:t>
              </m:r>
            </m:oMath>
            <w:r>
              <w:rPr>
                <w:rFonts w:eastAsia="宋体" w:cs="Times New Roman"/>
                <w:sz w:val="21"/>
                <w:szCs w:val="21"/>
              </w:rPr>
              <w:t>工作经验（年）</w:t>
            </w:r>
          </w:p>
        </w:tc>
        <w:tc>
          <w:tcPr>
            <w:tcW w:w="681" w:type="pct"/>
            <w:vAlign w:val="center"/>
          </w:tcPr>
          <w:p w14:paraId="454D28E9" w14:textId="77777777" w:rsidR="0050208A" w:rsidRDefault="00747432">
            <w:pPr>
              <w:pStyle w:val="af9"/>
              <w:snapToGrid w:val="0"/>
              <w:rPr>
                <w:rFonts w:cs="Times New Roman"/>
                <w:sz w:val="21"/>
                <w:szCs w:val="21"/>
              </w:rPr>
            </w:pPr>
            <w:r>
              <w:rPr>
                <w:rFonts w:cs="Times New Roman"/>
                <w:sz w:val="21"/>
                <w:szCs w:val="21"/>
              </w:rPr>
              <w:t>0.002***</w:t>
            </w:r>
          </w:p>
          <w:p w14:paraId="3C275DDE" w14:textId="77777777" w:rsidR="0050208A" w:rsidRDefault="00747432">
            <w:pPr>
              <w:pStyle w:val="af9"/>
              <w:snapToGrid w:val="0"/>
              <w:rPr>
                <w:rFonts w:cs="Times New Roman"/>
                <w:sz w:val="21"/>
                <w:szCs w:val="21"/>
              </w:rPr>
            </w:pPr>
            <w:r>
              <w:rPr>
                <w:rFonts w:cs="Times New Roman"/>
                <w:sz w:val="21"/>
                <w:szCs w:val="21"/>
              </w:rPr>
              <w:t>(0.001)</w:t>
            </w:r>
          </w:p>
        </w:tc>
        <w:tc>
          <w:tcPr>
            <w:tcW w:w="614" w:type="pct"/>
            <w:vAlign w:val="center"/>
          </w:tcPr>
          <w:p w14:paraId="4D48E4B7" w14:textId="77777777" w:rsidR="0050208A" w:rsidRDefault="0050208A">
            <w:pPr>
              <w:pStyle w:val="af9"/>
              <w:snapToGrid w:val="0"/>
              <w:rPr>
                <w:rFonts w:cs="Times New Roman"/>
                <w:sz w:val="21"/>
                <w:szCs w:val="21"/>
              </w:rPr>
            </w:pPr>
          </w:p>
        </w:tc>
        <w:tc>
          <w:tcPr>
            <w:tcW w:w="614" w:type="pct"/>
            <w:vAlign w:val="center"/>
          </w:tcPr>
          <w:p w14:paraId="007B1CDF" w14:textId="77777777" w:rsidR="0050208A" w:rsidRDefault="0050208A">
            <w:pPr>
              <w:pStyle w:val="af9"/>
              <w:snapToGrid w:val="0"/>
              <w:rPr>
                <w:rFonts w:cs="Times New Roman"/>
                <w:sz w:val="21"/>
                <w:szCs w:val="21"/>
              </w:rPr>
            </w:pPr>
          </w:p>
        </w:tc>
        <w:tc>
          <w:tcPr>
            <w:tcW w:w="609" w:type="pct"/>
            <w:vAlign w:val="center"/>
          </w:tcPr>
          <w:p w14:paraId="0E0F4911" w14:textId="77777777" w:rsidR="0050208A" w:rsidRDefault="0050208A">
            <w:pPr>
              <w:pStyle w:val="af9"/>
              <w:snapToGrid w:val="0"/>
              <w:rPr>
                <w:rFonts w:cs="Times New Roman"/>
                <w:sz w:val="21"/>
                <w:szCs w:val="21"/>
              </w:rPr>
            </w:pPr>
          </w:p>
        </w:tc>
        <w:tc>
          <w:tcPr>
            <w:tcW w:w="614" w:type="pct"/>
            <w:vAlign w:val="center"/>
          </w:tcPr>
          <w:p w14:paraId="7B72D189" w14:textId="77777777" w:rsidR="0050208A" w:rsidRDefault="0050208A">
            <w:pPr>
              <w:pStyle w:val="af9"/>
              <w:snapToGrid w:val="0"/>
              <w:rPr>
                <w:rFonts w:cs="Times New Roman"/>
                <w:sz w:val="21"/>
                <w:szCs w:val="21"/>
              </w:rPr>
            </w:pPr>
          </w:p>
        </w:tc>
        <w:tc>
          <w:tcPr>
            <w:tcW w:w="703" w:type="pct"/>
            <w:vAlign w:val="center"/>
          </w:tcPr>
          <w:p w14:paraId="7EDD8198" w14:textId="77777777" w:rsidR="0050208A" w:rsidRDefault="0050208A">
            <w:pPr>
              <w:pStyle w:val="af9"/>
              <w:snapToGrid w:val="0"/>
              <w:rPr>
                <w:rFonts w:cs="Times New Roman"/>
                <w:sz w:val="21"/>
                <w:szCs w:val="21"/>
              </w:rPr>
            </w:pPr>
          </w:p>
        </w:tc>
      </w:tr>
      <w:tr w:rsidR="0050208A" w14:paraId="01918031" w14:textId="77777777">
        <w:trPr>
          <w:trHeight w:val="198"/>
          <w:jc w:val="center"/>
        </w:trPr>
        <w:tc>
          <w:tcPr>
            <w:tcW w:w="1164" w:type="pct"/>
            <w:vAlign w:val="center"/>
          </w:tcPr>
          <w:p w14:paraId="29325BF7" w14:textId="77777777" w:rsidR="0050208A" w:rsidRDefault="00747432">
            <w:pPr>
              <w:pStyle w:val="af9"/>
              <w:snapToGrid w:val="0"/>
              <w:rPr>
                <w:rFonts w:eastAsia="宋体" w:cs="Times New Roman"/>
                <w:sz w:val="21"/>
                <w:szCs w:val="21"/>
              </w:rPr>
            </w:pPr>
            <w:r>
              <w:rPr>
                <w:rFonts w:eastAsia="宋体" w:cs="Times New Roman"/>
                <w:sz w:val="21"/>
                <w:szCs w:val="21"/>
              </w:rPr>
              <w:t>样本量</w:t>
            </w:r>
          </w:p>
        </w:tc>
        <w:tc>
          <w:tcPr>
            <w:tcW w:w="681" w:type="pct"/>
            <w:vAlign w:val="center"/>
          </w:tcPr>
          <w:p w14:paraId="0BFEEB73" w14:textId="77777777" w:rsidR="0050208A" w:rsidRDefault="00747432">
            <w:pPr>
              <w:pStyle w:val="af9"/>
              <w:snapToGrid w:val="0"/>
              <w:rPr>
                <w:rFonts w:cs="Times New Roman"/>
                <w:sz w:val="21"/>
                <w:szCs w:val="21"/>
              </w:rPr>
            </w:pPr>
            <w:r>
              <w:rPr>
                <w:rFonts w:cs="Times New Roman"/>
                <w:sz w:val="21"/>
                <w:szCs w:val="21"/>
              </w:rPr>
              <w:t>188,349</w:t>
            </w:r>
          </w:p>
        </w:tc>
        <w:tc>
          <w:tcPr>
            <w:tcW w:w="614" w:type="pct"/>
            <w:vAlign w:val="center"/>
          </w:tcPr>
          <w:p w14:paraId="4D9B50A6" w14:textId="77777777" w:rsidR="0050208A" w:rsidRDefault="00747432">
            <w:pPr>
              <w:pStyle w:val="af9"/>
              <w:snapToGrid w:val="0"/>
              <w:rPr>
                <w:rFonts w:cs="Times New Roman"/>
                <w:sz w:val="21"/>
                <w:szCs w:val="21"/>
              </w:rPr>
            </w:pPr>
            <w:r>
              <w:rPr>
                <w:rFonts w:cs="Times New Roman"/>
                <w:sz w:val="21"/>
                <w:szCs w:val="21"/>
              </w:rPr>
              <w:t>37,424</w:t>
            </w:r>
          </w:p>
        </w:tc>
        <w:tc>
          <w:tcPr>
            <w:tcW w:w="614" w:type="pct"/>
            <w:vAlign w:val="center"/>
          </w:tcPr>
          <w:p w14:paraId="5A71E125" w14:textId="77777777" w:rsidR="0050208A" w:rsidRDefault="00747432">
            <w:pPr>
              <w:pStyle w:val="af9"/>
              <w:snapToGrid w:val="0"/>
              <w:rPr>
                <w:rFonts w:cs="Times New Roman"/>
                <w:sz w:val="21"/>
                <w:szCs w:val="21"/>
              </w:rPr>
            </w:pPr>
            <w:r>
              <w:rPr>
                <w:rFonts w:cs="Times New Roman"/>
                <w:sz w:val="21"/>
                <w:szCs w:val="21"/>
              </w:rPr>
              <w:t>39,844</w:t>
            </w:r>
          </w:p>
        </w:tc>
        <w:tc>
          <w:tcPr>
            <w:tcW w:w="609" w:type="pct"/>
            <w:vAlign w:val="center"/>
          </w:tcPr>
          <w:p w14:paraId="5DD73769" w14:textId="77777777" w:rsidR="0050208A" w:rsidRDefault="00747432">
            <w:pPr>
              <w:pStyle w:val="af9"/>
              <w:snapToGrid w:val="0"/>
              <w:rPr>
                <w:rFonts w:cs="Times New Roman"/>
                <w:sz w:val="21"/>
                <w:szCs w:val="21"/>
              </w:rPr>
            </w:pPr>
            <w:r>
              <w:rPr>
                <w:rFonts w:cs="Times New Roman"/>
                <w:sz w:val="21"/>
                <w:szCs w:val="21"/>
              </w:rPr>
              <w:t>53,501</w:t>
            </w:r>
          </w:p>
        </w:tc>
        <w:tc>
          <w:tcPr>
            <w:tcW w:w="614" w:type="pct"/>
            <w:vAlign w:val="center"/>
          </w:tcPr>
          <w:p w14:paraId="2475915C" w14:textId="77777777" w:rsidR="0050208A" w:rsidRDefault="00747432">
            <w:pPr>
              <w:pStyle w:val="af9"/>
              <w:snapToGrid w:val="0"/>
              <w:rPr>
                <w:rFonts w:cs="Times New Roman"/>
                <w:sz w:val="21"/>
                <w:szCs w:val="21"/>
              </w:rPr>
            </w:pPr>
            <w:r>
              <w:rPr>
                <w:rFonts w:cs="Times New Roman"/>
                <w:sz w:val="21"/>
                <w:szCs w:val="21"/>
              </w:rPr>
              <w:t>48,025</w:t>
            </w:r>
          </w:p>
        </w:tc>
        <w:tc>
          <w:tcPr>
            <w:tcW w:w="703" w:type="pct"/>
            <w:vAlign w:val="center"/>
          </w:tcPr>
          <w:p w14:paraId="4D564492" w14:textId="77777777" w:rsidR="0050208A" w:rsidRDefault="00747432">
            <w:pPr>
              <w:pStyle w:val="af9"/>
              <w:snapToGrid w:val="0"/>
              <w:rPr>
                <w:rFonts w:cs="Times New Roman"/>
                <w:sz w:val="21"/>
                <w:szCs w:val="21"/>
              </w:rPr>
            </w:pPr>
            <w:r>
              <w:rPr>
                <w:rFonts w:cs="Times New Roman"/>
                <w:sz w:val="21"/>
                <w:szCs w:val="21"/>
              </w:rPr>
              <w:t>9,555</w:t>
            </w:r>
          </w:p>
        </w:tc>
      </w:tr>
      <w:tr w:rsidR="0050208A" w14:paraId="2C39AFEA" w14:textId="77777777">
        <w:trPr>
          <w:trHeight w:val="38"/>
          <w:jc w:val="center"/>
        </w:trPr>
        <w:tc>
          <w:tcPr>
            <w:tcW w:w="1164" w:type="pct"/>
            <w:vAlign w:val="center"/>
          </w:tcPr>
          <w:p w14:paraId="45EF8189" w14:textId="77777777" w:rsidR="0050208A" w:rsidRDefault="00000000">
            <w:pPr>
              <w:pStyle w:val="af9"/>
              <w:snapToGrid w:val="0"/>
              <w:rPr>
                <w:rFonts w:eastAsia="宋体" w:cs="Times New Roman"/>
                <w:sz w:val="21"/>
                <w:szCs w:val="21"/>
              </w:rPr>
            </w:pPr>
            <m:oMathPara>
              <m:oMath>
                <m:sSup>
                  <m:sSupPr>
                    <m:ctrlPr>
                      <w:rPr>
                        <w:rFonts w:ascii="Cambria Math" w:eastAsia="宋体" w:hAnsi="Cambria Math" w:cs="Times New Roman"/>
                        <w:sz w:val="21"/>
                        <w:szCs w:val="21"/>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681" w:type="pct"/>
            <w:vAlign w:val="center"/>
          </w:tcPr>
          <w:p w14:paraId="10494548" w14:textId="77777777" w:rsidR="0050208A" w:rsidRDefault="00747432">
            <w:pPr>
              <w:pStyle w:val="af9"/>
              <w:snapToGrid w:val="0"/>
              <w:rPr>
                <w:rFonts w:cs="Times New Roman"/>
                <w:sz w:val="21"/>
                <w:szCs w:val="21"/>
              </w:rPr>
            </w:pPr>
            <w:r>
              <w:rPr>
                <w:rFonts w:cs="Times New Roman"/>
                <w:sz w:val="21"/>
                <w:szCs w:val="21"/>
              </w:rPr>
              <w:t>0.316</w:t>
            </w:r>
          </w:p>
        </w:tc>
        <w:tc>
          <w:tcPr>
            <w:tcW w:w="614" w:type="pct"/>
            <w:vAlign w:val="center"/>
          </w:tcPr>
          <w:p w14:paraId="65F3984C" w14:textId="77777777" w:rsidR="0050208A" w:rsidRDefault="00747432">
            <w:pPr>
              <w:pStyle w:val="af9"/>
              <w:snapToGrid w:val="0"/>
              <w:rPr>
                <w:rFonts w:cs="Times New Roman"/>
                <w:sz w:val="21"/>
                <w:szCs w:val="21"/>
              </w:rPr>
            </w:pPr>
            <w:r>
              <w:rPr>
                <w:rFonts w:cs="Times New Roman"/>
                <w:sz w:val="21"/>
                <w:szCs w:val="21"/>
              </w:rPr>
              <w:t>0.330</w:t>
            </w:r>
          </w:p>
        </w:tc>
        <w:tc>
          <w:tcPr>
            <w:tcW w:w="614" w:type="pct"/>
            <w:vAlign w:val="center"/>
          </w:tcPr>
          <w:p w14:paraId="4D267DD7" w14:textId="77777777" w:rsidR="0050208A" w:rsidRDefault="00747432">
            <w:pPr>
              <w:pStyle w:val="af9"/>
              <w:snapToGrid w:val="0"/>
              <w:rPr>
                <w:rFonts w:cs="Times New Roman"/>
                <w:sz w:val="21"/>
                <w:szCs w:val="21"/>
              </w:rPr>
            </w:pPr>
            <w:r>
              <w:rPr>
                <w:rFonts w:cs="Times New Roman"/>
                <w:sz w:val="21"/>
                <w:szCs w:val="21"/>
              </w:rPr>
              <w:t>0.318</w:t>
            </w:r>
          </w:p>
        </w:tc>
        <w:tc>
          <w:tcPr>
            <w:tcW w:w="609" w:type="pct"/>
            <w:vAlign w:val="center"/>
          </w:tcPr>
          <w:p w14:paraId="58B67FF7" w14:textId="77777777" w:rsidR="0050208A" w:rsidRDefault="00747432">
            <w:pPr>
              <w:pStyle w:val="af9"/>
              <w:snapToGrid w:val="0"/>
              <w:rPr>
                <w:rFonts w:cs="Times New Roman"/>
                <w:sz w:val="21"/>
                <w:szCs w:val="21"/>
              </w:rPr>
            </w:pPr>
            <w:r>
              <w:rPr>
                <w:rFonts w:cs="Times New Roman"/>
                <w:sz w:val="21"/>
                <w:szCs w:val="21"/>
              </w:rPr>
              <w:t>0.297</w:t>
            </w:r>
          </w:p>
        </w:tc>
        <w:tc>
          <w:tcPr>
            <w:tcW w:w="614" w:type="pct"/>
            <w:vAlign w:val="center"/>
          </w:tcPr>
          <w:p w14:paraId="6C57FEEB" w14:textId="77777777" w:rsidR="0050208A" w:rsidRDefault="00747432">
            <w:pPr>
              <w:pStyle w:val="af9"/>
              <w:snapToGrid w:val="0"/>
              <w:rPr>
                <w:rFonts w:cs="Times New Roman"/>
                <w:sz w:val="21"/>
                <w:szCs w:val="21"/>
              </w:rPr>
            </w:pPr>
            <w:r>
              <w:rPr>
                <w:rFonts w:cs="Times New Roman"/>
                <w:sz w:val="21"/>
                <w:szCs w:val="21"/>
              </w:rPr>
              <w:t>0.276</w:t>
            </w:r>
          </w:p>
        </w:tc>
        <w:tc>
          <w:tcPr>
            <w:tcW w:w="703" w:type="pct"/>
            <w:vAlign w:val="center"/>
          </w:tcPr>
          <w:p w14:paraId="06DB758F" w14:textId="77777777" w:rsidR="0050208A" w:rsidRDefault="00747432">
            <w:pPr>
              <w:pStyle w:val="af9"/>
              <w:snapToGrid w:val="0"/>
              <w:rPr>
                <w:rFonts w:cs="Times New Roman"/>
                <w:sz w:val="21"/>
                <w:szCs w:val="21"/>
              </w:rPr>
            </w:pPr>
            <w:r>
              <w:rPr>
                <w:rFonts w:cs="Times New Roman"/>
                <w:sz w:val="21"/>
                <w:szCs w:val="21"/>
              </w:rPr>
              <w:t>0.212</w:t>
            </w:r>
          </w:p>
        </w:tc>
      </w:tr>
    </w:tbl>
    <w:p w14:paraId="3C1E69FE" w14:textId="77777777" w:rsidR="0050208A" w:rsidRDefault="00747432" w:rsidP="007E7EA2">
      <w:pPr>
        <w:pStyle w:val="af7"/>
        <w:adjustRightInd w:val="0"/>
        <w:snapToGrid w:val="0"/>
        <w:ind w:firstLine="300"/>
        <w:rPr>
          <w:rFonts w:ascii="楷体" w:eastAsia="楷体" w:hAnsi="楷体"/>
          <w:sz w:val="15"/>
          <w:szCs w:val="15"/>
        </w:rPr>
      </w:pPr>
      <w:r>
        <w:rPr>
          <w:rFonts w:ascii="楷体" w:eastAsia="楷体" w:hAnsi="楷体"/>
          <w:sz w:val="15"/>
          <w:szCs w:val="15"/>
        </w:rPr>
        <w:t>注：第（1）列回归包括工作经验及</w:t>
      </w:r>
      <w:r>
        <w:rPr>
          <w:rFonts w:ascii="楷体" w:eastAsia="楷体" w:hAnsi="楷体" w:hint="eastAsia"/>
          <w:sz w:val="15"/>
          <w:szCs w:val="15"/>
        </w:rPr>
        <w:t>初始年</w:t>
      </w:r>
      <w:r>
        <w:rPr>
          <w:rFonts w:ascii="楷体" w:eastAsia="楷体" w:hAnsi="楷体"/>
          <w:sz w:val="15"/>
          <w:szCs w:val="15"/>
        </w:rPr>
        <w:t>失业率与工作经验的交乘项。</w:t>
      </w:r>
      <w:r>
        <w:rPr>
          <w:rFonts w:ascii="楷体" w:eastAsia="楷体" w:hAnsi="楷体" w:hint="eastAsia"/>
          <w:sz w:val="15"/>
          <w:szCs w:val="15"/>
        </w:rPr>
        <w:t>所有回归中都控制了队列固定效应、省份固定效应和年份固定效应，还控制了个体特征变量。</w:t>
      </w:r>
      <w:r>
        <w:rPr>
          <w:rFonts w:ascii="楷体" w:eastAsia="楷体" w:hAnsi="楷体"/>
          <w:sz w:val="15"/>
          <w:szCs w:val="15"/>
        </w:rPr>
        <w:t>***、**、* 分别表示在1%、5%、10%的水平上显著，括号里的数据表示聚类到省份年份层面的稳健标准误。</w:t>
      </w:r>
    </w:p>
    <w:p w14:paraId="75D501C6" w14:textId="77777777" w:rsidR="0050208A" w:rsidRDefault="0050208A">
      <w:pPr>
        <w:pStyle w:val="af7"/>
      </w:pPr>
    </w:p>
    <w:p w14:paraId="07B1F43B" w14:textId="77777777" w:rsidR="0050208A" w:rsidRDefault="00747432">
      <w:pPr>
        <w:pStyle w:val="af7"/>
      </w:pPr>
      <w:r>
        <w:rPr>
          <w:rFonts w:hint="eastAsia"/>
        </w:rPr>
        <w:t>表</w:t>
      </w:r>
      <w:r>
        <w:rPr>
          <w:rFonts w:hint="eastAsia"/>
        </w:rPr>
        <w:t>3</w:t>
      </w:r>
      <w:r>
        <w:rPr>
          <w:rFonts w:hint="eastAsia"/>
        </w:rPr>
        <w:t>的结果表明，初始劳动力市场状况对个体工资收入的影响总体上只对</w:t>
      </w:r>
      <w:r>
        <w:t>0-5</w:t>
      </w:r>
      <w:r>
        <w:rPr>
          <w:rFonts w:hint="eastAsia"/>
        </w:rPr>
        <w:t>年工作经验的人群显著。但表</w:t>
      </w:r>
      <w:r>
        <w:rPr>
          <w:rFonts w:hint="eastAsia"/>
        </w:rPr>
        <w:t>3</w:t>
      </w:r>
      <w:r>
        <w:rPr>
          <w:rFonts w:hint="eastAsia"/>
        </w:rPr>
        <w:t>第（</w:t>
      </w:r>
      <w:r>
        <w:rPr>
          <w:rFonts w:hint="eastAsia"/>
        </w:rPr>
        <w:t>6</w:t>
      </w:r>
      <w:r>
        <w:rPr>
          <w:rFonts w:hint="eastAsia"/>
        </w:rPr>
        <w:t>）列的结果显示，对于工作经验在</w:t>
      </w:r>
      <w:r>
        <w:rPr>
          <w:rFonts w:hint="eastAsia"/>
        </w:rPr>
        <w:t>2</w:t>
      </w:r>
      <w:r>
        <w:t>0</w:t>
      </w:r>
      <w:r>
        <w:rPr>
          <w:rFonts w:hint="eastAsia"/>
        </w:rPr>
        <w:t>年以上的个体，初始进入劳动力市场年份的失业率也可能对其收入水平产生显著的负效应。这主要与样本分布的年份结构有关。在本文所使用的数据中，工作经验大于</w:t>
      </w:r>
      <w:r>
        <w:rPr>
          <w:rFonts w:hint="eastAsia"/>
        </w:rPr>
        <w:t>2</w:t>
      </w:r>
      <w:r>
        <w:t>0</w:t>
      </w:r>
      <w:r>
        <w:rPr>
          <w:rFonts w:hint="eastAsia"/>
        </w:rPr>
        <w:t>年的个体进入劳动力市场的年份集中在</w:t>
      </w:r>
      <w:r>
        <w:rPr>
          <w:rFonts w:hint="eastAsia"/>
        </w:rPr>
        <w:t>1</w:t>
      </w:r>
      <w:r>
        <w:t>986</w:t>
      </w:r>
      <w:r>
        <w:rPr>
          <w:rFonts w:hint="eastAsia"/>
        </w:rPr>
        <w:t>年至</w:t>
      </w:r>
      <w:r>
        <w:t>1989</w:t>
      </w:r>
      <w:r>
        <w:rPr>
          <w:rFonts w:hint="eastAsia"/>
        </w:rPr>
        <w:t>年之间，其收入数据相应地来自于</w:t>
      </w:r>
      <w:r>
        <w:rPr>
          <w:rFonts w:hint="eastAsia"/>
        </w:rPr>
        <w:t>2</w:t>
      </w:r>
      <w:r>
        <w:t>006</w:t>
      </w:r>
      <w:r>
        <w:rPr>
          <w:rFonts w:hint="eastAsia"/>
        </w:rPr>
        <w:t>年至</w:t>
      </w:r>
      <w:r>
        <w:rPr>
          <w:rFonts w:hint="eastAsia"/>
        </w:rPr>
        <w:t>2</w:t>
      </w:r>
      <w:r>
        <w:t>009</w:t>
      </w:r>
      <w:r>
        <w:rPr>
          <w:rFonts w:hint="eastAsia"/>
        </w:rPr>
        <w:t>年之间。这一人群进入劳动力市场时，我国劳动力市场处在初级发展阶段</w:t>
      </w:r>
      <w:r>
        <w:t>，</w:t>
      </w:r>
      <w:r>
        <w:rPr>
          <w:rFonts w:hint="eastAsia"/>
        </w:rPr>
        <w:t>针对失业人群的政策干预尚不完善</w:t>
      </w:r>
      <w:r>
        <w:t>，</w:t>
      </w:r>
      <w:r>
        <w:rPr>
          <w:rFonts w:hint="eastAsia"/>
        </w:rPr>
        <w:t>因此经济环境对个体劳动力市场表现的影响更显著</w:t>
      </w:r>
      <w:r>
        <w:t>。</w:t>
      </w:r>
      <w:r>
        <w:rPr>
          <w:rFonts w:hint="eastAsia"/>
        </w:rPr>
        <w:t>如果将总收入区分为工薪收入</w:t>
      </w:r>
      <w:r>
        <w:t>、</w:t>
      </w:r>
      <w:r>
        <w:rPr>
          <w:rFonts w:hint="eastAsia"/>
        </w:rPr>
        <w:t>经营性收入</w:t>
      </w:r>
      <w:r>
        <w:t>、</w:t>
      </w:r>
      <w:r>
        <w:rPr>
          <w:rFonts w:hint="eastAsia"/>
        </w:rPr>
        <w:t>财产性收入和转移性收入，事实上工作经验</w:t>
      </w:r>
      <w:r>
        <w:t>20</w:t>
      </w:r>
      <w:r>
        <w:rPr>
          <w:rFonts w:hint="eastAsia"/>
        </w:rPr>
        <w:t>年以上个体的工资性收入和转移性收入均受到较大的冲击</w:t>
      </w:r>
      <w:r>
        <w:t>，</w:t>
      </w:r>
      <w:r>
        <w:rPr>
          <w:rFonts w:hint="eastAsia"/>
        </w:rPr>
        <w:t>这也是总收入表现出更大冲击的原因</w:t>
      </w:r>
      <w:r>
        <w:t>。</w:t>
      </w:r>
      <w:r>
        <w:rPr>
          <w:rFonts w:hint="eastAsia"/>
        </w:rPr>
        <w:t>在本文后续根据工作经验区分为不同子样本的回归分析中，这一现象还将多次出现。</w:t>
      </w:r>
    </w:p>
    <w:p w14:paraId="50F3331B" w14:textId="77777777" w:rsidR="0050208A" w:rsidRDefault="0050208A">
      <w:pPr>
        <w:pStyle w:val="af7"/>
      </w:pPr>
    </w:p>
    <w:p w14:paraId="1CFC6B14" w14:textId="77777777" w:rsidR="0050208A" w:rsidRDefault="00747432">
      <w:pPr>
        <w:pStyle w:val="af7"/>
        <w:ind w:firstLine="422"/>
        <w:rPr>
          <w:b/>
          <w:bCs/>
        </w:rPr>
      </w:pPr>
      <w:r>
        <w:rPr>
          <w:rFonts w:hint="eastAsia"/>
          <w:b/>
          <w:bCs/>
        </w:rPr>
        <w:t>（二）异质性分析</w:t>
      </w:r>
    </w:p>
    <w:p w14:paraId="1AA490B2" w14:textId="77777777" w:rsidR="0050208A" w:rsidRDefault="00747432">
      <w:pPr>
        <w:pStyle w:val="af7"/>
        <w:ind w:firstLine="422"/>
        <w:rPr>
          <w:b/>
          <w:bCs/>
        </w:rPr>
      </w:pPr>
      <w:r>
        <w:rPr>
          <w:rFonts w:hint="eastAsia"/>
          <w:b/>
          <w:bCs/>
        </w:rPr>
        <w:t>1</w:t>
      </w:r>
      <w:r>
        <w:rPr>
          <w:b/>
          <w:bCs/>
        </w:rPr>
        <w:t>.</w:t>
      </w:r>
      <w:r>
        <w:rPr>
          <w:rFonts w:hint="eastAsia"/>
          <w:b/>
          <w:bCs/>
        </w:rPr>
        <w:t>不同教育程度的差异性</w:t>
      </w:r>
    </w:p>
    <w:p w14:paraId="364FB982" w14:textId="77777777" w:rsidR="0050208A" w:rsidRDefault="00747432">
      <w:pPr>
        <w:pStyle w:val="af7"/>
      </w:pPr>
      <w:r>
        <w:rPr>
          <w:rFonts w:hint="eastAsia"/>
        </w:rPr>
        <w:t>为了讨论初始市场条件对不同受教育程度人群的影响，本文将全部人群根据受教程度</w:t>
      </w:r>
      <w:r>
        <w:rPr>
          <w:rFonts w:hint="eastAsia"/>
        </w:rPr>
        <w:lastRenderedPageBreak/>
        <w:t>划分为四种类型，具体包括</w:t>
      </w:r>
      <w:r>
        <w:t>：大学及以上</w:t>
      </w:r>
      <w:r>
        <w:rPr>
          <w:rFonts w:hint="eastAsia"/>
        </w:rPr>
        <w:t>、</w:t>
      </w:r>
      <w:r>
        <w:t>大专</w:t>
      </w:r>
      <w:r>
        <w:rPr>
          <w:lang w:eastAsia="zh-Hans"/>
        </w:rPr>
        <w:t>中专</w:t>
      </w:r>
      <w:r>
        <w:rPr>
          <w:rFonts w:hint="eastAsia"/>
          <w:lang w:eastAsia="zh-Hans"/>
        </w:rPr>
        <w:t>、</w:t>
      </w:r>
      <w:r>
        <w:t>高中和初中及以下。</w:t>
      </w:r>
      <w:r>
        <w:rPr>
          <w:rFonts w:hint="eastAsia"/>
        </w:rPr>
        <w:t>表</w:t>
      </w:r>
      <w:r>
        <w:t>4</w:t>
      </w:r>
      <w:r>
        <w:rPr>
          <w:rFonts w:hint="eastAsia"/>
        </w:rPr>
        <w:t>展</w:t>
      </w:r>
      <w:r>
        <w:t>示了相应的回归结果，第（</w:t>
      </w:r>
      <w:r>
        <w:t>1</w:t>
      </w:r>
      <w:r>
        <w:t>）列是全样本回归结果，</w:t>
      </w:r>
      <w:r>
        <w:rPr>
          <w:rFonts w:hint="eastAsia"/>
        </w:rPr>
        <w:t>第（</w:t>
      </w:r>
      <w:r>
        <w:rPr>
          <w:rFonts w:hint="eastAsia"/>
        </w:rPr>
        <w:t>2</w:t>
      </w:r>
      <w:r>
        <w:rPr>
          <w:rFonts w:hint="eastAsia"/>
        </w:rPr>
        <w:t>）列回归结果以大学及以上群体作为基准组，同时纳入了其他三类受教育程度变量与初始年失业率的交乘项。（</w:t>
      </w:r>
      <w:r>
        <w:t>3</w:t>
      </w:r>
      <w:r>
        <w:t>）、（</w:t>
      </w:r>
      <w:r>
        <w:t>4</w:t>
      </w:r>
      <w:r>
        <w:t>）、（</w:t>
      </w:r>
      <w:r>
        <w:t>5</w:t>
      </w:r>
      <w:r>
        <w:t>）</w:t>
      </w:r>
      <w:r>
        <w:rPr>
          <w:lang w:eastAsia="zh-Hans"/>
        </w:rPr>
        <w:t>和（</w:t>
      </w:r>
      <w:r>
        <w:rPr>
          <w:lang w:eastAsia="zh-Hans"/>
        </w:rPr>
        <w:t>6</w:t>
      </w:r>
      <w:r>
        <w:rPr>
          <w:lang w:eastAsia="zh-Hans"/>
        </w:rPr>
        <w:t>）</w:t>
      </w:r>
      <w:r>
        <w:t>列分别代表大学及以上，大专</w:t>
      </w:r>
      <w:r>
        <w:rPr>
          <w:lang w:eastAsia="zh-Hans"/>
        </w:rPr>
        <w:t>中专</w:t>
      </w:r>
      <w:r>
        <w:rPr>
          <w:rFonts w:hint="eastAsia"/>
          <w:lang w:eastAsia="zh-Hans"/>
        </w:rPr>
        <w:t>、</w:t>
      </w:r>
      <w:r>
        <w:t>高中</w:t>
      </w:r>
      <w:r>
        <w:rPr>
          <w:lang w:eastAsia="zh-Hans"/>
        </w:rPr>
        <w:t>和初中及以下</w:t>
      </w:r>
      <w:r>
        <w:rPr>
          <w:rFonts w:hint="eastAsia"/>
        </w:rPr>
        <w:t>分样</w:t>
      </w:r>
      <w:r>
        <w:t>本的回归结果。可以看到</w:t>
      </w:r>
      <w:r>
        <w:rPr>
          <w:lang w:eastAsia="zh-Hans"/>
        </w:rPr>
        <w:t>分样本结果</w:t>
      </w:r>
      <w:r>
        <w:t>和全样本基本回归结果相似，系数大小接近，表明在不同受教育程度的群体中初始劳动力市场条件的影响基本相同。</w:t>
      </w:r>
      <w:r>
        <w:rPr>
          <w:rFonts w:hint="eastAsia"/>
        </w:rPr>
        <w:t>对比第（</w:t>
      </w:r>
      <w:r>
        <w:rPr>
          <w:rFonts w:hint="eastAsia"/>
        </w:rPr>
        <w:t>2</w:t>
      </w:r>
      <w:r>
        <w:rPr>
          <w:rFonts w:hint="eastAsia"/>
        </w:rPr>
        <w:t>）列交乘回归结果和后四列分样本回归结果，可以发现两种异质性分析的方法得到的结果基本一致。</w:t>
      </w:r>
      <w:r>
        <w:t>值得注意的是，在初中及以下人群中初始劳动力市场条件的影响系数变小。</w:t>
      </w:r>
    </w:p>
    <w:p w14:paraId="2B8C7696" w14:textId="77777777" w:rsidR="0050208A" w:rsidRDefault="00747432">
      <w:pPr>
        <w:jc w:val="center"/>
        <w:outlineLvl w:val="2"/>
        <w:rPr>
          <w:rFonts w:ascii="楷体" w:eastAsia="楷体" w:hAnsi="楷体" w:cs="Times New Roman"/>
          <w:szCs w:val="21"/>
        </w:rPr>
      </w:pPr>
      <w:bookmarkStart w:id="4" w:name="_Ref75038074"/>
      <w:r>
        <w:rPr>
          <w:rFonts w:ascii="楷体" w:eastAsia="楷体" w:hAnsi="楷体" w:cs="Times New Roman" w:hint="eastAsia"/>
          <w:szCs w:val="21"/>
        </w:rPr>
        <w:t>表</w:t>
      </w:r>
      <w:bookmarkEnd w:id="4"/>
      <w:r>
        <w:rPr>
          <w:rFonts w:ascii="楷体" w:eastAsia="楷体" w:hAnsi="楷体" w:cs="Times New Roman"/>
          <w:szCs w:val="21"/>
        </w:rPr>
        <w:t>4</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初始劳动力市场条件对个体年收入的影响（分受教育程度）</w:t>
      </w:r>
    </w:p>
    <w:tbl>
      <w:tblPr>
        <w:tblW w:w="5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121"/>
        <w:gridCol w:w="1135"/>
        <w:gridCol w:w="1135"/>
        <w:gridCol w:w="1273"/>
        <w:gridCol w:w="994"/>
        <w:gridCol w:w="1135"/>
        <w:gridCol w:w="1212"/>
      </w:tblGrid>
      <w:tr w:rsidR="0050208A" w14:paraId="367B8DAE" w14:textId="77777777">
        <w:trPr>
          <w:jc w:val="center"/>
        </w:trPr>
        <w:tc>
          <w:tcPr>
            <w:tcW w:w="1178" w:type="pct"/>
            <w:vAlign w:val="center"/>
          </w:tcPr>
          <w:p w14:paraId="46AE2179" w14:textId="77777777" w:rsidR="0050208A" w:rsidRDefault="0050208A">
            <w:pPr>
              <w:pStyle w:val="af9"/>
              <w:snapToGrid w:val="0"/>
              <w:rPr>
                <w:rFonts w:eastAsia="宋体" w:cs="Times New Roman"/>
                <w:sz w:val="21"/>
                <w:szCs w:val="21"/>
              </w:rPr>
            </w:pPr>
          </w:p>
        </w:tc>
        <w:tc>
          <w:tcPr>
            <w:tcW w:w="630" w:type="pct"/>
            <w:vAlign w:val="center"/>
          </w:tcPr>
          <w:p w14:paraId="2146F5A7" w14:textId="77777777" w:rsidR="0050208A" w:rsidRDefault="00747432">
            <w:pPr>
              <w:pStyle w:val="af9"/>
              <w:snapToGrid w:val="0"/>
              <w:rPr>
                <w:rFonts w:eastAsia="宋体" w:cs="Times New Roman"/>
                <w:sz w:val="21"/>
                <w:szCs w:val="21"/>
              </w:rPr>
            </w:pPr>
            <w:r>
              <w:rPr>
                <w:rFonts w:eastAsia="宋体" w:cs="Times New Roman"/>
                <w:sz w:val="21"/>
                <w:szCs w:val="21"/>
              </w:rPr>
              <w:t>(1)</w:t>
            </w:r>
          </w:p>
        </w:tc>
        <w:tc>
          <w:tcPr>
            <w:tcW w:w="630" w:type="pct"/>
            <w:vAlign w:val="center"/>
          </w:tcPr>
          <w:p w14:paraId="3A4AC137" w14:textId="77777777" w:rsidR="0050208A" w:rsidRDefault="00747432">
            <w:pPr>
              <w:pStyle w:val="af9"/>
              <w:snapToGrid w:val="0"/>
              <w:rPr>
                <w:rFonts w:eastAsia="宋体" w:cs="Times New Roman"/>
                <w:sz w:val="21"/>
                <w:szCs w:val="21"/>
              </w:rPr>
            </w:pPr>
            <w:r>
              <w:rPr>
                <w:rFonts w:eastAsia="宋体" w:cs="Times New Roman"/>
                <w:sz w:val="21"/>
                <w:szCs w:val="21"/>
              </w:rPr>
              <w:t>(2)</w:t>
            </w:r>
          </w:p>
        </w:tc>
        <w:tc>
          <w:tcPr>
            <w:tcW w:w="707" w:type="pct"/>
            <w:vAlign w:val="center"/>
          </w:tcPr>
          <w:p w14:paraId="60E321A3" w14:textId="77777777" w:rsidR="0050208A" w:rsidRDefault="00747432">
            <w:pPr>
              <w:pStyle w:val="af9"/>
              <w:snapToGrid w:val="0"/>
              <w:rPr>
                <w:rFonts w:eastAsia="宋体" w:cs="Times New Roman"/>
                <w:sz w:val="21"/>
                <w:szCs w:val="21"/>
              </w:rPr>
            </w:pPr>
            <w:r>
              <w:rPr>
                <w:rFonts w:eastAsia="宋体" w:cs="Times New Roman"/>
                <w:sz w:val="21"/>
                <w:szCs w:val="21"/>
              </w:rPr>
              <w:t>(3)</w:t>
            </w:r>
          </w:p>
        </w:tc>
        <w:tc>
          <w:tcPr>
            <w:tcW w:w="552" w:type="pct"/>
            <w:vAlign w:val="center"/>
          </w:tcPr>
          <w:p w14:paraId="048E4F13" w14:textId="77777777" w:rsidR="0050208A" w:rsidRDefault="00747432">
            <w:pPr>
              <w:pStyle w:val="af9"/>
              <w:snapToGrid w:val="0"/>
              <w:rPr>
                <w:rFonts w:eastAsia="宋体" w:cs="Times New Roman"/>
                <w:sz w:val="21"/>
                <w:szCs w:val="21"/>
              </w:rPr>
            </w:pPr>
            <w:r>
              <w:rPr>
                <w:rFonts w:eastAsia="宋体" w:cs="Times New Roman"/>
                <w:sz w:val="21"/>
                <w:szCs w:val="21"/>
              </w:rPr>
              <w:t>(4)</w:t>
            </w:r>
          </w:p>
        </w:tc>
        <w:tc>
          <w:tcPr>
            <w:tcW w:w="630" w:type="pct"/>
            <w:vAlign w:val="center"/>
          </w:tcPr>
          <w:p w14:paraId="627C2BBF" w14:textId="77777777" w:rsidR="0050208A" w:rsidRDefault="00747432">
            <w:pPr>
              <w:pStyle w:val="af9"/>
              <w:snapToGrid w:val="0"/>
              <w:rPr>
                <w:rFonts w:eastAsia="宋体" w:cs="Times New Roman"/>
                <w:sz w:val="21"/>
                <w:szCs w:val="21"/>
              </w:rPr>
            </w:pPr>
            <w:r>
              <w:rPr>
                <w:rFonts w:eastAsia="宋体" w:cs="Times New Roman"/>
                <w:sz w:val="21"/>
                <w:szCs w:val="21"/>
              </w:rPr>
              <w:t>(5)</w:t>
            </w:r>
          </w:p>
        </w:tc>
        <w:tc>
          <w:tcPr>
            <w:tcW w:w="674" w:type="pct"/>
            <w:vAlign w:val="center"/>
          </w:tcPr>
          <w:p w14:paraId="50A71FCB" w14:textId="77777777" w:rsidR="0050208A" w:rsidRDefault="00747432">
            <w:pPr>
              <w:pStyle w:val="af9"/>
              <w:snapToGrid w:val="0"/>
              <w:rPr>
                <w:rFonts w:eastAsia="宋体" w:cs="Times New Roman"/>
                <w:sz w:val="21"/>
                <w:szCs w:val="21"/>
              </w:rPr>
            </w:pPr>
            <w:r>
              <w:rPr>
                <w:rFonts w:eastAsia="宋体" w:cs="Times New Roman"/>
                <w:sz w:val="21"/>
                <w:szCs w:val="21"/>
              </w:rPr>
              <w:t>(6)</w:t>
            </w:r>
          </w:p>
        </w:tc>
      </w:tr>
      <w:tr w:rsidR="0050208A" w14:paraId="685A18CB" w14:textId="77777777">
        <w:trPr>
          <w:jc w:val="center"/>
        </w:trPr>
        <w:tc>
          <w:tcPr>
            <w:tcW w:w="1178" w:type="pct"/>
            <w:vAlign w:val="center"/>
          </w:tcPr>
          <w:p w14:paraId="3CF72B5F" w14:textId="77777777" w:rsidR="0050208A" w:rsidRDefault="0050208A">
            <w:pPr>
              <w:pStyle w:val="af9"/>
              <w:snapToGrid w:val="0"/>
              <w:rPr>
                <w:rFonts w:eastAsia="宋体" w:cs="Times New Roman"/>
                <w:sz w:val="21"/>
                <w:szCs w:val="21"/>
              </w:rPr>
            </w:pPr>
          </w:p>
        </w:tc>
        <w:tc>
          <w:tcPr>
            <w:tcW w:w="630" w:type="pct"/>
            <w:vAlign w:val="center"/>
          </w:tcPr>
          <w:p w14:paraId="7147A936" w14:textId="77777777" w:rsidR="0050208A" w:rsidRDefault="00747432">
            <w:pPr>
              <w:pStyle w:val="af9"/>
              <w:snapToGrid w:val="0"/>
              <w:rPr>
                <w:rFonts w:eastAsia="宋体" w:cs="Times New Roman"/>
                <w:sz w:val="21"/>
                <w:szCs w:val="21"/>
              </w:rPr>
            </w:pPr>
            <w:r>
              <w:rPr>
                <w:rFonts w:eastAsia="宋体" w:cs="Times New Roman"/>
                <w:sz w:val="21"/>
                <w:szCs w:val="21"/>
              </w:rPr>
              <w:t>全样本</w:t>
            </w:r>
          </w:p>
        </w:tc>
        <w:tc>
          <w:tcPr>
            <w:tcW w:w="630" w:type="pct"/>
            <w:vAlign w:val="center"/>
          </w:tcPr>
          <w:p w14:paraId="65336451" w14:textId="77777777" w:rsidR="0050208A" w:rsidRDefault="00747432">
            <w:pPr>
              <w:pStyle w:val="af9"/>
              <w:snapToGrid w:val="0"/>
              <w:rPr>
                <w:rFonts w:eastAsia="宋体" w:cs="Times New Roman"/>
                <w:sz w:val="21"/>
                <w:szCs w:val="21"/>
              </w:rPr>
            </w:pPr>
            <w:r>
              <w:rPr>
                <w:rFonts w:eastAsia="宋体" w:cs="Times New Roman"/>
                <w:sz w:val="21"/>
                <w:szCs w:val="21"/>
              </w:rPr>
              <w:t>全样本</w:t>
            </w:r>
          </w:p>
        </w:tc>
        <w:tc>
          <w:tcPr>
            <w:tcW w:w="707" w:type="pct"/>
            <w:vAlign w:val="center"/>
          </w:tcPr>
          <w:p w14:paraId="7F9C603F" w14:textId="77777777" w:rsidR="0050208A" w:rsidRDefault="00747432">
            <w:pPr>
              <w:pStyle w:val="af9"/>
              <w:snapToGrid w:val="0"/>
              <w:rPr>
                <w:rFonts w:eastAsia="宋体" w:cs="Times New Roman"/>
                <w:sz w:val="21"/>
                <w:szCs w:val="21"/>
              </w:rPr>
            </w:pPr>
            <w:r>
              <w:rPr>
                <w:rFonts w:eastAsia="宋体" w:cs="Times New Roman"/>
                <w:sz w:val="21"/>
                <w:szCs w:val="21"/>
              </w:rPr>
              <w:t>大学及以上</w:t>
            </w:r>
          </w:p>
        </w:tc>
        <w:tc>
          <w:tcPr>
            <w:tcW w:w="552" w:type="pct"/>
            <w:vAlign w:val="center"/>
          </w:tcPr>
          <w:p w14:paraId="2D255583" w14:textId="77777777" w:rsidR="0050208A" w:rsidRDefault="00747432">
            <w:pPr>
              <w:pStyle w:val="af9"/>
              <w:snapToGrid w:val="0"/>
              <w:rPr>
                <w:rFonts w:eastAsia="宋体" w:cs="Times New Roman"/>
                <w:sz w:val="21"/>
                <w:szCs w:val="21"/>
              </w:rPr>
            </w:pPr>
            <w:r>
              <w:rPr>
                <w:rFonts w:eastAsia="宋体" w:cs="Times New Roman"/>
                <w:sz w:val="21"/>
                <w:szCs w:val="21"/>
              </w:rPr>
              <w:t>大专中专</w:t>
            </w:r>
          </w:p>
        </w:tc>
        <w:tc>
          <w:tcPr>
            <w:tcW w:w="630" w:type="pct"/>
            <w:vAlign w:val="center"/>
          </w:tcPr>
          <w:p w14:paraId="0C4E498D" w14:textId="77777777" w:rsidR="0050208A" w:rsidRDefault="00747432">
            <w:pPr>
              <w:pStyle w:val="af9"/>
              <w:snapToGrid w:val="0"/>
              <w:rPr>
                <w:rFonts w:eastAsia="宋体" w:cs="Times New Roman"/>
                <w:sz w:val="21"/>
                <w:szCs w:val="21"/>
              </w:rPr>
            </w:pPr>
            <w:r>
              <w:rPr>
                <w:rFonts w:eastAsia="宋体" w:cs="Times New Roman"/>
                <w:sz w:val="21"/>
                <w:szCs w:val="21"/>
              </w:rPr>
              <w:t>高中</w:t>
            </w:r>
          </w:p>
        </w:tc>
        <w:tc>
          <w:tcPr>
            <w:tcW w:w="674" w:type="pct"/>
            <w:vAlign w:val="center"/>
          </w:tcPr>
          <w:p w14:paraId="32685A39" w14:textId="77777777" w:rsidR="0050208A" w:rsidRDefault="00747432">
            <w:pPr>
              <w:pStyle w:val="af9"/>
              <w:snapToGrid w:val="0"/>
              <w:rPr>
                <w:rFonts w:eastAsia="宋体" w:cs="Times New Roman"/>
                <w:sz w:val="21"/>
                <w:szCs w:val="21"/>
              </w:rPr>
            </w:pPr>
            <w:r>
              <w:rPr>
                <w:rFonts w:eastAsia="宋体" w:cs="Times New Roman"/>
                <w:sz w:val="21"/>
                <w:szCs w:val="21"/>
              </w:rPr>
              <w:t>初中及以下</w:t>
            </w:r>
          </w:p>
        </w:tc>
      </w:tr>
      <w:tr w:rsidR="0050208A" w14:paraId="49E2726B" w14:textId="77777777">
        <w:trPr>
          <w:jc w:val="center"/>
        </w:trPr>
        <w:tc>
          <w:tcPr>
            <w:tcW w:w="1178" w:type="pct"/>
            <w:vAlign w:val="center"/>
          </w:tcPr>
          <w:p w14:paraId="637606A6" w14:textId="77777777" w:rsidR="0050208A" w:rsidRDefault="0050208A">
            <w:pPr>
              <w:pStyle w:val="af9"/>
              <w:snapToGrid w:val="0"/>
              <w:rPr>
                <w:rFonts w:eastAsia="宋体" w:cs="Times New Roman"/>
                <w:sz w:val="21"/>
                <w:szCs w:val="21"/>
              </w:rPr>
            </w:pPr>
          </w:p>
        </w:tc>
        <w:tc>
          <w:tcPr>
            <w:tcW w:w="3822" w:type="pct"/>
            <w:gridSpan w:val="6"/>
            <w:vAlign w:val="center"/>
          </w:tcPr>
          <w:p w14:paraId="41EA0584" w14:textId="77777777" w:rsidR="0050208A" w:rsidRDefault="00747432">
            <w:pPr>
              <w:pStyle w:val="af9"/>
              <w:snapToGrid w:val="0"/>
              <w:rPr>
                <w:rFonts w:eastAsia="宋体" w:cs="Times New Roman"/>
                <w:sz w:val="21"/>
                <w:szCs w:val="21"/>
              </w:rPr>
            </w:pPr>
            <w:r>
              <w:rPr>
                <w:rFonts w:eastAsia="宋体" w:cs="Times New Roman"/>
                <w:sz w:val="21"/>
                <w:szCs w:val="21"/>
              </w:rPr>
              <w:t>被解释变量：年收入对数值</w:t>
            </w:r>
          </w:p>
        </w:tc>
      </w:tr>
      <w:tr w:rsidR="0050208A" w14:paraId="536F746D" w14:textId="77777777">
        <w:trPr>
          <w:trHeight w:val="424"/>
          <w:jc w:val="center"/>
        </w:trPr>
        <w:tc>
          <w:tcPr>
            <w:tcW w:w="1178" w:type="pct"/>
            <w:vAlign w:val="center"/>
          </w:tcPr>
          <w:p w14:paraId="0F4C4811"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tc>
        <w:tc>
          <w:tcPr>
            <w:tcW w:w="630" w:type="pct"/>
            <w:vAlign w:val="center"/>
          </w:tcPr>
          <w:p w14:paraId="7C757BCE" w14:textId="77777777" w:rsidR="0050208A" w:rsidRDefault="00747432">
            <w:pPr>
              <w:pStyle w:val="af9"/>
              <w:snapToGrid w:val="0"/>
              <w:rPr>
                <w:sz w:val="21"/>
                <w:szCs w:val="21"/>
              </w:rPr>
            </w:pPr>
            <w:r>
              <w:rPr>
                <w:sz w:val="21"/>
                <w:szCs w:val="21"/>
              </w:rPr>
              <w:t>-0.021***</w:t>
            </w:r>
          </w:p>
          <w:p w14:paraId="421B808D" w14:textId="77777777" w:rsidR="0050208A" w:rsidRDefault="00747432">
            <w:pPr>
              <w:pStyle w:val="af9"/>
              <w:snapToGrid w:val="0"/>
              <w:rPr>
                <w:sz w:val="21"/>
                <w:szCs w:val="21"/>
              </w:rPr>
            </w:pPr>
            <w:r>
              <w:rPr>
                <w:sz w:val="21"/>
                <w:szCs w:val="21"/>
              </w:rPr>
              <w:t>(0.005)</w:t>
            </w:r>
          </w:p>
        </w:tc>
        <w:tc>
          <w:tcPr>
            <w:tcW w:w="630" w:type="pct"/>
            <w:vAlign w:val="center"/>
          </w:tcPr>
          <w:p w14:paraId="341F7EA9" w14:textId="77777777" w:rsidR="0050208A" w:rsidRDefault="00747432">
            <w:pPr>
              <w:pStyle w:val="af9"/>
              <w:snapToGrid w:val="0"/>
              <w:rPr>
                <w:sz w:val="21"/>
                <w:szCs w:val="21"/>
              </w:rPr>
            </w:pPr>
            <w:r>
              <w:rPr>
                <w:sz w:val="21"/>
                <w:szCs w:val="21"/>
              </w:rPr>
              <w:t>-0.018***</w:t>
            </w:r>
          </w:p>
          <w:p w14:paraId="374AE047" w14:textId="77777777" w:rsidR="0050208A" w:rsidRDefault="00747432">
            <w:pPr>
              <w:pStyle w:val="af9"/>
              <w:snapToGrid w:val="0"/>
              <w:rPr>
                <w:sz w:val="21"/>
                <w:szCs w:val="21"/>
              </w:rPr>
            </w:pPr>
            <w:r>
              <w:rPr>
                <w:sz w:val="21"/>
                <w:szCs w:val="21"/>
              </w:rPr>
              <w:t>(0.006)</w:t>
            </w:r>
          </w:p>
        </w:tc>
        <w:tc>
          <w:tcPr>
            <w:tcW w:w="707" w:type="pct"/>
            <w:vAlign w:val="center"/>
          </w:tcPr>
          <w:p w14:paraId="4E8AD730" w14:textId="77777777" w:rsidR="0050208A" w:rsidRDefault="00747432">
            <w:pPr>
              <w:pStyle w:val="af9"/>
              <w:snapToGrid w:val="0"/>
              <w:rPr>
                <w:sz w:val="21"/>
                <w:szCs w:val="21"/>
              </w:rPr>
            </w:pPr>
            <w:r>
              <w:rPr>
                <w:sz w:val="21"/>
                <w:szCs w:val="21"/>
              </w:rPr>
              <w:t>-0.022***</w:t>
            </w:r>
          </w:p>
          <w:p w14:paraId="3F6E2CA5" w14:textId="77777777" w:rsidR="0050208A" w:rsidRDefault="00747432">
            <w:pPr>
              <w:pStyle w:val="af9"/>
              <w:snapToGrid w:val="0"/>
              <w:rPr>
                <w:sz w:val="21"/>
                <w:szCs w:val="21"/>
              </w:rPr>
            </w:pPr>
            <w:r>
              <w:rPr>
                <w:sz w:val="21"/>
                <w:szCs w:val="21"/>
              </w:rPr>
              <w:t>(0.005)</w:t>
            </w:r>
          </w:p>
        </w:tc>
        <w:tc>
          <w:tcPr>
            <w:tcW w:w="552" w:type="pct"/>
            <w:vAlign w:val="center"/>
          </w:tcPr>
          <w:p w14:paraId="00B3987A" w14:textId="77777777" w:rsidR="0050208A" w:rsidRDefault="00747432">
            <w:pPr>
              <w:pStyle w:val="af9"/>
              <w:snapToGrid w:val="0"/>
              <w:rPr>
                <w:sz w:val="21"/>
                <w:szCs w:val="21"/>
              </w:rPr>
            </w:pPr>
            <w:r>
              <w:rPr>
                <w:sz w:val="21"/>
                <w:szCs w:val="21"/>
              </w:rPr>
              <w:t>-0.019**</w:t>
            </w:r>
          </w:p>
          <w:p w14:paraId="04ED2E55" w14:textId="77777777" w:rsidR="0050208A" w:rsidRDefault="00747432">
            <w:pPr>
              <w:pStyle w:val="af9"/>
              <w:snapToGrid w:val="0"/>
              <w:rPr>
                <w:sz w:val="21"/>
                <w:szCs w:val="21"/>
              </w:rPr>
            </w:pPr>
            <w:r>
              <w:rPr>
                <w:sz w:val="21"/>
                <w:szCs w:val="21"/>
              </w:rPr>
              <w:t>(0.008)</w:t>
            </w:r>
          </w:p>
        </w:tc>
        <w:tc>
          <w:tcPr>
            <w:tcW w:w="630" w:type="pct"/>
            <w:vAlign w:val="center"/>
          </w:tcPr>
          <w:p w14:paraId="1A17143A" w14:textId="77777777" w:rsidR="0050208A" w:rsidRDefault="00747432">
            <w:pPr>
              <w:pStyle w:val="af9"/>
              <w:snapToGrid w:val="0"/>
              <w:rPr>
                <w:sz w:val="21"/>
                <w:szCs w:val="21"/>
              </w:rPr>
            </w:pPr>
            <w:r>
              <w:rPr>
                <w:sz w:val="21"/>
                <w:szCs w:val="21"/>
              </w:rPr>
              <w:t>-0.022***</w:t>
            </w:r>
          </w:p>
          <w:p w14:paraId="026FAD87" w14:textId="77777777" w:rsidR="0050208A" w:rsidRDefault="00747432">
            <w:pPr>
              <w:pStyle w:val="af9"/>
              <w:snapToGrid w:val="0"/>
              <w:rPr>
                <w:sz w:val="21"/>
                <w:szCs w:val="21"/>
              </w:rPr>
            </w:pPr>
            <w:r>
              <w:rPr>
                <w:sz w:val="21"/>
                <w:szCs w:val="21"/>
              </w:rPr>
              <w:t>(0.006)</w:t>
            </w:r>
          </w:p>
        </w:tc>
        <w:tc>
          <w:tcPr>
            <w:tcW w:w="674" w:type="pct"/>
            <w:vAlign w:val="center"/>
          </w:tcPr>
          <w:p w14:paraId="1160CDF2" w14:textId="77777777" w:rsidR="0050208A" w:rsidRDefault="00747432">
            <w:pPr>
              <w:pStyle w:val="af9"/>
              <w:snapToGrid w:val="0"/>
              <w:rPr>
                <w:sz w:val="21"/>
                <w:szCs w:val="21"/>
              </w:rPr>
            </w:pPr>
            <w:r>
              <w:rPr>
                <w:sz w:val="21"/>
                <w:szCs w:val="21"/>
              </w:rPr>
              <w:t>-0.017***</w:t>
            </w:r>
          </w:p>
          <w:p w14:paraId="49C987E7" w14:textId="77777777" w:rsidR="0050208A" w:rsidRDefault="00747432">
            <w:pPr>
              <w:pStyle w:val="af9"/>
              <w:snapToGrid w:val="0"/>
              <w:rPr>
                <w:sz w:val="21"/>
                <w:szCs w:val="21"/>
              </w:rPr>
            </w:pPr>
            <w:r>
              <w:rPr>
                <w:sz w:val="21"/>
                <w:szCs w:val="21"/>
              </w:rPr>
              <w:t>(0.006)</w:t>
            </w:r>
          </w:p>
        </w:tc>
      </w:tr>
      <w:tr w:rsidR="0050208A" w14:paraId="19163DEB" w14:textId="77777777">
        <w:trPr>
          <w:trHeight w:val="424"/>
          <w:jc w:val="center"/>
        </w:trPr>
        <w:tc>
          <w:tcPr>
            <w:tcW w:w="1178" w:type="pct"/>
            <w:vAlign w:val="center"/>
          </w:tcPr>
          <w:p w14:paraId="75D25EE6" w14:textId="77777777" w:rsidR="0050208A" w:rsidRDefault="00747432">
            <w:pPr>
              <w:pStyle w:val="af9"/>
              <w:snapToGrid w:val="0"/>
              <w:rPr>
                <w:rFonts w:eastAsia="宋体" w:cs="Times New Roman"/>
                <w:sz w:val="21"/>
                <w:szCs w:val="21"/>
              </w:rPr>
            </w:pPr>
            <w:r>
              <w:rPr>
                <w:rFonts w:eastAsia="宋体" w:cs="Times New Roman"/>
                <w:sz w:val="21"/>
                <w:szCs w:val="21"/>
              </w:rPr>
              <w:t>大专中专</w:t>
            </w:r>
          </w:p>
        </w:tc>
        <w:tc>
          <w:tcPr>
            <w:tcW w:w="630" w:type="pct"/>
            <w:vAlign w:val="center"/>
          </w:tcPr>
          <w:p w14:paraId="228F8D93" w14:textId="77777777" w:rsidR="0050208A" w:rsidRDefault="0050208A">
            <w:pPr>
              <w:pStyle w:val="af9"/>
              <w:snapToGrid w:val="0"/>
              <w:rPr>
                <w:sz w:val="21"/>
                <w:szCs w:val="21"/>
              </w:rPr>
            </w:pPr>
          </w:p>
        </w:tc>
        <w:tc>
          <w:tcPr>
            <w:tcW w:w="630" w:type="pct"/>
            <w:vAlign w:val="center"/>
          </w:tcPr>
          <w:p w14:paraId="78370928" w14:textId="77777777" w:rsidR="0050208A" w:rsidRDefault="00747432">
            <w:pPr>
              <w:pStyle w:val="af9"/>
              <w:snapToGrid w:val="0"/>
              <w:rPr>
                <w:sz w:val="21"/>
                <w:szCs w:val="21"/>
              </w:rPr>
            </w:pPr>
            <w:r>
              <w:rPr>
                <w:sz w:val="21"/>
                <w:szCs w:val="21"/>
              </w:rPr>
              <w:t>-0.178***</w:t>
            </w:r>
          </w:p>
          <w:p w14:paraId="72672BAE" w14:textId="77777777" w:rsidR="0050208A" w:rsidRDefault="00747432">
            <w:pPr>
              <w:pStyle w:val="af9"/>
              <w:snapToGrid w:val="0"/>
              <w:rPr>
                <w:sz w:val="21"/>
                <w:szCs w:val="21"/>
              </w:rPr>
            </w:pPr>
            <w:r>
              <w:rPr>
                <w:sz w:val="21"/>
                <w:szCs w:val="21"/>
              </w:rPr>
              <w:t>(0.023)</w:t>
            </w:r>
          </w:p>
        </w:tc>
        <w:tc>
          <w:tcPr>
            <w:tcW w:w="707" w:type="pct"/>
            <w:vAlign w:val="center"/>
          </w:tcPr>
          <w:p w14:paraId="7B039EA1" w14:textId="77777777" w:rsidR="0050208A" w:rsidRDefault="0050208A">
            <w:pPr>
              <w:pStyle w:val="af9"/>
              <w:snapToGrid w:val="0"/>
              <w:rPr>
                <w:sz w:val="21"/>
                <w:szCs w:val="21"/>
              </w:rPr>
            </w:pPr>
          </w:p>
        </w:tc>
        <w:tc>
          <w:tcPr>
            <w:tcW w:w="552" w:type="pct"/>
            <w:vAlign w:val="center"/>
          </w:tcPr>
          <w:p w14:paraId="54E98065" w14:textId="77777777" w:rsidR="0050208A" w:rsidRDefault="0050208A">
            <w:pPr>
              <w:pStyle w:val="af9"/>
              <w:snapToGrid w:val="0"/>
              <w:rPr>
                <w:sz w:val="21"/>
                <w:szCs w:val="21"/>
              </w:rPr>
            </w:pPr>
          </w:p>
        </w:tc>
        <w:tc>
          <w:tcPr>
            <w:tcW w:w="630" w:type="pct"/>
            <w:vAlign w:val="center"/>
          </w:tcPr>
          <w:p w14:paraId="1CEF90EA" w14:textId="77777777" w:rsidR="0050208A" w:rsidRDefault="0050208A">
            <w:pPr>
              <w:pStyle w:val="af9"/>
              <w:snapToGrid w:val="0"/>
              <w:rPr>
                <w:sz w:val="21"/>
                <w:szCs w:val="21"/>
              </w:rPr>
            </w:pPr>
          </w:p>
        </w:tc>
        <w:tc>
          <w:tcPr>
            <w:tcW w:w="674" w:type="pct"/>
            <w:vAlign w:val="center"/>
          </w:tcPr>
          <w:p w14:paraId="2D971BE7" w14:textId="77777777" w:rsidR="0050208A" w:rsidRDefault="0050208A">
            <w:pPr>
              <w:pStyle w:val="af9"/>
              <w:snapToGrid w:val="0"/>
              <w:rPr>
                <w:sz w:val="21"/>
                <w:szCs w:val="21"/>
              </w:rPr>
            </w:pPr>
          </w:p>
        </w:tc>
      </w:tr>
      <w:tr w:rsidR="0050208A" w14:paraId="5CCE3B31" w14:textId="77777777">
        <w:trPr>
          <w:trHeight w:val="424"/>
          <w:jc w:val="center"/>
        </w:trPr>
        <w:tc>
          <w:tcPr>
            <w:tcW w:w="1178" w:type="pct"/>
            <w:vAlign w:val="center"/>
          </w:tcPr>
          <w:p w14:paraId="0552216A" w14:textId="77777777" w:rsidR="0050208A" w:rsidRDefault="00747432">
            <w:pPr>
              <w:pStyle w:val="af9"/>
              <w:snapToGrid w:val="0"/>
              <w:rPr>
                <w:rFonts w:eastAsia="宋体" w:cs="Times New Roman"/>
                <w:sz w:val="21"/>
                <w:szCs w:val="21"/>
              </w:rPr>
            </w:pPr>
            <w:r>
              <w:rPr>
                <w:rFonts w:eastAsia="宋体" w:cs="Times New Roman"/>
                <w:sz w:val="21"/>
                <w:szCs w:val="21"/>
              </w:rPr>
              <w:t>高中</w:t>
            </w:r>
          </w:p>
        </w:tc>
        <w:tc>
          <w:tcPr>
            <w:tcW w:w="630" w:type="pct"/>
            <w:vAlign w:val="center"/>
          </w:tcPr>
          <w:p w14:paraId="3AD88619" w14:textId="77777777" w:rsidR="0050208A" w:rsidRDefault="0050208A">
            <w:pPr>
              <w:pStyle w:val="af9"/>
              <w:snapToGrid w:val="0"/>
              <w:rPr>
                <w:sz w:val="21"/>
                <w:szCs w:val="21"/>
              </w:rPr>
            </w:pPr>
          </w:p>
        </w:tc>
        <w:tc>
          <w:tcPr>
            <w:tcW w:w="630" w:type="pct"/>
            <w:vAlign w:val="center"/>
          </w:tcPr>
          <w:p w14:paraId="1F9D3577" w14:textId="77777777" w:rsidR="0050208A" w:rsidRDefault="00747432">
            <w:pPr>
              <w:pStyle w:val="af9"/>
              <w:snapToGrid w:val="0"/>
              <w:rPr>
                <w:sz w:val="21"/>
                <w:szCs w:val="21"/>
              </w:rPr>
            </w:pPr>
            <w:r>
              <w:rPr>
                <w:sz w:val="21"/>
                <w:szCs w:val="21"/>
              </w:rPr>
              <w:t>-0.375***</w:t>
            </w:r>
          </w:p>
          <w:p w14:paraId="6D18DB89" w14:textId="77777777" w:rsidR="0050208A" w:rsidRDefault="00747432">
            <w:pPr>
              <w:pStyle w:val="af9"/>
              <w:snapToGrid w:val="0"/>
              <w:rPr>
                <w:sz w:val="21"/>
                <w:szCs w:val="21"/>
              </w:rPr>
            </w:pPr>
            <w:r>
              <w:rPr>
                <w:sz w:val="21"/>
                <w:szCs w:val="21"/>
              </w:rPr>
              <w:t>(0.031)</w:t>
            </w:r>
          </w:p>
        </w:tc>
        <w:tc>
          <w:tcPr>
            <w:tcW w:w="707" w:type="pct"/>
            <w:vAlign w:val="center"/>
          </w:tcPr>
          <w:p w14:paraId="6DAB17A5" w14:textId="77777777" w:rsidR="0050208A" w:rsidRDefault="0050208A">
            <w:pPr>
              <w:pStyle w:val="af9"/>
              <w:snapToGrid w:val="0"/>
              <w:rPr>
                <w:sz w:val="21"/>
                <w:szCs w:val="21"/>
              </w:rPr>
            </w:pPr>
          </w:p>
        </w:tc>
        <w:tc>
          <w:tcPr>
            <w:tcW w:w="552" w:type="pct"/>
            <w:vAlign w:val="center"/>
          </w:tcPr>
          <w:p w14:paraId="57B6FEF7" w14:textId="77777777" w:rsidR="0050208A" w:rsidRDefault="0050208A">
            <w:pPr>
              <w:pStyle w:val="af9"/>
              <w:snapToGrid w:val="0"/>
              <w:rPr>
                <w:sz w:val="21"/>
                <w:szCs w:val="21"/>
              </w:rPr>
            </w:pPr>
          </w:p>
        </w:tc>
        <w:tc>
          <w:tcPr>
            <w:tcW w:w="630" w:type="pct"/>
            <w:vAlign w:val="center"/>
          </w:tcPr>
          <w:p w14:paraId="22602479" w14:textId="77777777" w:rsidR="0050208A" w:rsidRDefault="0050208A">
            <w:pPr>
              <w:pStyle w:val="af9"/>
              <w:snapToGrid w:val="0"/>
              <w:rPr>
                <w:sz w:val="21"/>
                <w:szCs w:val="21"/>
              </w:rPr>
            </w:pPr>
          </w:p>
        </w:tc>
        <w:tc>
          <w:tcPr>
            <w:tcW w:w="674" w:type="pct"/>
            <w:vAlign w:val="center"/>
          </w:tcPr>
          <w:p w14:paraId="5D63E828" w14:textId="77777777" w:rsidR="0050208A" w:rsidRDefault="0050208A">
            <w:pPr>
              <w:pStyle w:val="af9"/>
              <w:snapToGrid w:val="0"/>
              <w:rPr>
                <w:sz w:val="21"/>
                <w:szCs w:val="21"/>
              </w:rPr>
            </w:pPr>
          </w:p>
        </w:tc>
      </w:tr>
      <w:tr w:rsidR="0050208A" w14:paraId="3E94BFEF" w14:textId="77777777">
        <w:trPr>
          <w:trHeight w:val="424"/>
          <w:jc w:val="center"/>
        </w:trPr>
        <w:tc>
          <w:tcPr>
            <w:tcW w:w="1178" w:type="pct"/>
            <w:vAlign w:val="center"/>
          </w:tcPr>
          <w:p w14:paraId="6EC1BFE2" w14:textId="77777777" w:rsidR="0050208A" w:rsidRDefault="00747432">
            <w:pPr>
              <w:pStyle w:val="af9"/>
              <w:snapToGrid w:val="0"/>
              <w:rPr>
                <w:rFonts w:eastAsia="宋体" w:cs="Times New Roman"/>
                <w:sz w:val="21"/>
                <w:szCs w:val="21"/>
              </w:rPr>
            </w:pPr>
            <w:r>
              <w:rPr>
                <w:rFonts w:eastAsia="宋体" w:cs="Times New Roman"/>
                <w:sz w:val="21"/>
                <w:szCs w:val="21"/>
              </w:rPr>
              <w:t>初中及以下</w:t>
            </w:r>
          </w:p>
        </w:tc>
        <w:tc>
          <w:tcPr>
            <w:tcW w:w="630" w:type="pct"/>
            <w:vAlign w:val="center"/>
          </w:tcPr>
          <w:p w14:paraId="19EB2F53" w14:textId="77777777" w:rsidR="0050208A" w:rsidRDefault="0050208A">
            <w:pPr>
              <w:pStyle w:val="af9"/>
              <w:snapToGrid w:val="0"/>
              <w:rPr>
                <w:sz w:val="21"/>
                <w:szCs w:val="21"/>
              </w:rPr>
            </w:pPr>
          </w:p>
        </w:tc>
        <w:tc>
          <w:tcPr>
            <w:tcW w:w="630" w:type="pct"/>
            <w:vAlign w:val="center"/>
          </w:tcPr>
          <w:p w14:paraId="6E833E1E" w14:textId="77777777" w:rsidR="0050208A" w:rsidRDefault="00747432">
            <w:pPr>
              <w:pStyle w:val="af9"/>
              <w:snapToGrid w:val="0"/>
              <w:rPr>
                <w:sz w:val="21"/>
                <w:szCs w:val="21"/>
              </w:rPr>
            </w:pPr>
            <w:r>
              <w:rPr>
                <w:sz w:val="21"/>
                <w:szCs w:val="21"/>
              </w:rPr>
              <w:t>-0.468***</w:t>
            </w:r>
          </w:p>
          <w:p w14:paraId="3BF3033A" w14:textId="77777777" w:rsidR="0050208A" w:rsidRDefault="00747432">
            <w:pPr>
              <w:pStyle w:val="af9"/>
              <w:snapToGrid w:val="0"/>
              <w:rPr>
                <w:sz w:val="21"/>
                <w:szCs w:val="21"/>
              </w:rPr>
            </w:pPr>
            <w:r>
              <w:rPr>
                <w:sz w:val="21"/>
                <w:szCs w:val="21"/>
              </w:rPr>
              <w:t>(0.048)</w:t>
            </w:r>
          </w:p>
        </w:tc>
        <w:tc>
          <w:tcPr>
            <w:tcW w:w="707" w:type="pct"/>
            <w:vAlign w:val="center"/>
          </w:tcPr>
          <w:p w14:paraId="74CFAB7F" w14:textId="77777777" w:rsidR="0050208A" w:rsidRDefault="0050208A">
            <w:pPr>
              <w:pStyle w:val="af9"/>
              <w:snapToGrid w:val="0"/>
              <w:rPr>
                <w:sz w:val="21"/>
                <w:szCs w:val="21"/>
              </w:rPr>
            </w:pPr>
          </w:p>
        </w:tc>
        <w:tc>
          <w:tcPr>
            <w:tcW w:w="552" w:type="pct"/>
            <w:vAlign w:val="center"/>
          </w:tcPr>
          <w:p w14:paraId="5DF328C3" w14:textId="77777777" w:rsidR="0050208A" w:rsidRDefault="0050208A">
            <w:pPr>
              <w:pStyle w:val="af9"/>
              <w:snapToGrid w:val="0"/>
              <w:rPr>
                <w:sz w:val="21"/>
                <w:szCs w:val="21"/>
              </w:rPr>
            </w:pPr>
          </w:p>
        </w:tc>
        <w:tc>
          <w:tcPr>
            <w:tcW w:w="630" w:type="pct"/>
            <w:vAlign w:val="center"/>
          </w:tcPr>
          <w:p w14:paraId="546FA3F8" w14:textId="77777777" w:rsidR="0050208A" w:rsidRDefault="0050208A">
            <w:pPr>
              <w:pStyle w:val="af9"/>
              <w:snapToGrid w:val="0"/>
              <w:rPr>
                <w:sz w:val="21"/>
                <w:szCs w:val="21"/>
              </w:rPr>
            </w:pPr>
          </w:p>
        </w:tc>
        <w:tc>
          <w:tcPr>
            <w:tcW w:w="674" w:type="pct"/>
            <w:vAlign w:val="center"/>
          </w:tcPr>
          <w:p w14:paraId="59F246D8" w14:textId="77777777" w:rsidR="0050208A" w:rsidRDefault="0050208A">
            <w:pPr>
              <w:pStyle w:val="af9"/>
              <w:snapToGrid w:val="0"/>
              <w:rPr>
                <w:sz w:val="21"/>
                <w:szCs w:val="21"/>
              </w:rPr>
            </w:pPr>
          </w:p>
        </w:tc>
      </w:tr>
      <w:tr w:rsidR="0050208A" w14:paraId="030ED315" w14:textId="77777777">
        <w:trPr>
          <w:trHeight w:val="493"/>
          <w:jc w:val="center"/>
        </w:trPr>
        <w:tc>
          <w:tcPr>
            <w:tcW w:w="1178" w:type="pct"/>
            <w:vAlign w:val="center"/>
          </w:tcPr>
          <w:p w14:paraId="6B940A24" w14:textId="77777777" w:rsidR="0050208A" w:rsidRDefault="00747432">
            <w:pPr>
              <w:pStyle w:val="af9"/>
              <w:snapToGrid w:val="0"/>
              <w:rPr>
                <w:rFonts w:eastAsia="宋体" w:cs="Times New Roman"/>
                <w:sz w:val="21"/>
                <w:szCs w:val="21"/>
              </w:rPr>
            </w:pPr>
            <m:oMathPara>
              <m:oMath>
                <m:r>
                  <m:rPr>
                    <m:sty m:val="p"/>
                  </m:rPr>
                  <w:rPr>
                    <w:rFonts w:ascii="Cambria Math" w:eastAsia="宋体" w:hAnsi="Cambria Math" w:cs="Times New Roman"/>
                    <w:sz w:val="21"/>
                    <w:szCs w:val="21"/>
                  </w:rPr>
                  <m:t>大专中专</m:t>
                </m:r>
              </m:oMath>
            </m:oMathPara>
          </w:p>
          <w:p w14:paraId="2955EA82" w14:textId="77777777" w:rsidR="0050208A" w:rsidRDefault="00747432">
            <w:pPr>
              <w:pStyle w:val="af9"/>
              <w:snapToGrid w:val="0"/>
              <w:rPr>
                <w:rFonts w:eastAsia="宋体" w:cs="Times New Roman"/>
                <w:sz w:val="21"/>
                <w:szCs w:val="21"/>
              </w:rPr>
            </w:pPr>
            <w:r>
              <w:rPr>
                <w:rFonts w:eastAsia="宋体" w:cs="Times New Roman"/>
                <w:sz w:val="21"/>
                <w:szCs w:val="21"/>
              </w:rPr>
              <w:t>×</w:t>
            </w:r>
            <w:r>
              <w:rPr>
                <w:rFonts w:eastAsia="宋体" w:cs="Times New Roman"/>
                <w:sz w:val="21"/>
                <w:szCs w:val="21"/>
              </w:rPr>
              <w:t>初始年失业率</w:t>
            </w:r>
          </w:p>
        </w:tc>
        <w:tc>
          <w:tcPr>
            <w:tcW w:w="630" w:type="pct"/>
            <w:vAlign w:val="center"/>
          </w:tcPr>
          <w:p w14:paraId="60125890" w14:textId="77777777" w:rsidR="0050208A" w:rsidRDefault="0050208A">
            <w:pPr>
              <w:pStyle w:val="af9"/>
              <w:snapToGrid w:val="0"/>
              <w:rPr>
                <w:sz w:val="21"/>
                <w:szCs w:val="21"/>
              </w:rPr>
            </w:pPr>
          </w:p>
        </w:tc>
        <w:tc>
          <w:tcPr>
            <w:tcW w:w="630" w:type="pct"/>
            <w:vAlign w:val="center"/>
          </w:tcPr>
          <w:p w14:paraId="3ADC7643" w14:textId="77777777" w:rsidR="0050208A" w:rsidRDefault="00747432">
            <w:pPr>
              <w:pStyle w:val="af9"/>
              <w:snapToGrid w:val="0"/>
              <w:rPr>
                <w:sz w:val="21"/>
                <w:szCs w:val="21"/>
              </w:rPr>
            </w:pPr>
            <w:r>
              <w:rPr>
                <w:sz w:val="21"/>
                <w:szCs w:val="21"/>
              </w:rPr>
              <w:t>-0.007*</w:t>
            </w:r>
          </w:p>
          <w:p w14:paraId="36B1BC09" w14:textId="77777777" w:rsidR="0050208A" w:rsidRDefault="00747432">
            <w:pPr>
              <w:pStyle w:val="af9"/>
              <w:snapToGrid w:val="0"/>
              <w:rPr>
                <w:sz w:val="21"/>
                <w:szCs w:val="21"/>
              </w:rPr>
            </w:pPr>
            <w:r>
              <w:rPr>
                <w:sz w:val="21"/>
                <w:szCs w:val="21"/>
              </w:rPr>
              <w:t>(0.004)</w:t>
            </w:r>
          </w:p>
        </w:tc>
        <w:tc>
          <w:tcPr>
            <w:tcW w:w="707" w:type="pct"/>
            <w:vAlign w:val="center"/>
          </w:tcPr>
          <w:p w14:paraId="5B877AFC" w14:textId="77777777" w:rsidR="0050208A" w:rsidRDefault="0050208A">
            <w:pPr>
              <w:pStyle w:val="af9"/>
              <w:snapToGrid w:val="0"/>
              <w:rPr>
                <w:sz w:val="21"/>
                <w:szCs w:val="21"/>
              </w:rPr>
            </w:pPr>
          </w:p>
        </w:tc>
        <w:tc>
          <w:tcPr>
            <w:tcW w:w="552" w:type="pct"/>
            <w:vAlign w:val="center"/>
          </w:tcPr>
          <w:p w14:paraId="77860DF4" w14:textId="77777777" w:rsidR="0050208A" w:rsidRDefault="0050208A">
            <w:pPr>
              <w:pStyle w:val="af9"/>
              <w:snapToGrid w:val="0"/>
              <w:rPr>
                <w:sz w:val="21"/>
                <w:szCs w:val="21"/>
              </w:rPr>
            </w:pPr>
          </w:p>
        </w:tc>
        <w:tc>
          <w:tcPr>
            <w:tcW w:w="630" w:type="pct"/>
            <w:vAlign w:val="center"/>
          </w:tcPr>
          <w:p w14:paraId="6CD245DF" w14:textId="77777777" w:rsidR="0050208A" w:rsidRDefault="0050208A">
            <w:pPr>
              <w:pStyle w:val="af9"/>
              <w:snapToGrid w:val="0"/>
              <w:rPr>
                <w:sz w:val="21"/>
                <w:szCs w:val="21"/>
              </w:rPr>
            </w:pPr>
          </w:p>
        </w:tc>
        <w:tc>
          <w:tcPr>
            <w:tcW w:w="674" w:type="pct"/>
            <w:vAlign w:val="center"/>
          </w:tcPr>
          <w:p w14:paraId="59CF5C25" w14:textId="77777777" w:rsidR="0050208A" w:rsidRDefault="0050208A">
            <w:pPr>
              <w:pStyle w:val="af9"/>
              <w:snapToGrid w:val="0"/>
              <w:rPr>
                <w:sz w:val="21"/>
                <w:szCs w:val="21"/>
              </w:rPr>
            </w:pPr>
          </w:p>
        </w:tc>
      </w:tr>
      <w:tr w:rsidR="0050208A" w14:paraId="6B32DFA8" w14:textId="77777777">
        <w:trPr>
          <w:trHeight w:val="424"/>
          <w:jc w:val="center"/>
        </w:trPr>
        <w:tc>
          <w:tcPr>
            <w:tcW w:w="1178" w:type="pct"/>
            <w:vAlign w:val="center"/>
          </w:tcPr>
          <w:p w14:paraId="6AC485B9" w14:textId="77777777" w:rsidR="0050208A" w:rsidRDefault="00747432">
            <w:pPr>
              <w:pStyle w:val="af9"/>
              <w:snapToGrid w:val="0"/>
              <w:rPr>
                <w:rFonts w:eastAsia="宋体" w:cs="Times New Roman"/>
                <w:sz w:val="21"/>
                <w:szCs w:val="21"/>
              </w:rPr>
            </w:pPr>
            <w:r>
              <w:rPr>
                <w:rFonts w:eastAsia="宋体" w:cs="Times New Roman"/>
                <w:sz w:val="21"/>
                <w:szCs w:val="21"/>
              </w:rPr>
              <w:t>高中</w:t>
            </w:r>
            <m:oMath>
              <m:r>
                <m:rPr>
                  <m:sty m:val="p"/>
                </m:rPr>
                <w:rPr>
                  <w:rFonts w:ascii="Cambria Math" w:eastAsia="宋体" w:hAnsi="Cambria Math" w:cs="Times New Roman"/>
                  <w:sz w:val="21"/>
                  <w:szCs w:val="21"/>
                </w:rPr>
                <m:t>×</m:t>
              </m:r>
            </m:oMath>
            <w:r>
              <w:rPr>
                <w:rFonts w:eastAsia="宋体" w:cs="Times New Roman"/>
                <w:sz w:val="21"/>
                <w:szCs w:val="21"/>
              </w:rPr>
              <w:t>初始年失业率</w:t>
            </w:r>
          </w:p>
        </w:tc>
        <w:tc>
          <w:tcPr>
            <w:tcW w:w="630" w:type="pct"/>
            <w:vAlign w:val="center"/>
          </w:tcPr>
          <w:p w14:paraId="104AF3C9" w14:textId="77777777" w:rsidR="0050208A" w:rsidRDefault="0050208A">
            <w:pPr>
              <w:pStyle w:val="af9"/>
              <w:snapToGrid w:val="0"/>
              <w:rPr>
                <w:sz w:val="21"/>
                <w:szCs w:val="21"/>
              </w:rPr>
            </w:pPr>
          </w:p>
        </w:tc>
        <w:tc>
          <w:tcPr>
            <w:tcW w:w="630" w:type="pct"/>
            <w:vAlign w:val="center"/>
          </w:tcPr>
          <w:p w14:paraId="26772DE1" w14:textId="77777777" w:rsidR="0050208A" w:rsidRDefault="00747432">
            <w:pPr>
              <w:pStyle w:val="af9"/>
              <w:snapToGrid w:val="0"/>
              <w:rPr>
                <w:sz w:val="21"/>
                <w:szCs w:val="21"/>
              </w:rPr>
            </w:pPr>
            <w:r>
              <w:rPr>
                <w:sz w:val="21"/>
                <w:szCs w:val="21"/>
              </w:rPr>
              <w:t>-0.003</w:t>
            </w:r>
          </w:p>
          <w:p w14:paraId="4527CBA2" w14:textId="77777777" w:rsidR="0050208A" w:rsidRDefault="00747432">
            <w:pPr>
              <w:pStyle w:val="af9"/>
              <w:snapToGrid w:val="0"/>
              <w:rPr>
                <w:sz w:val="21"/>
                <w:szCs w:val="21"/>
              </w:rPr>
            </w:pPr>
            <w:r>
              <w:rPr>
                <w:sz w:val="21"/>
                <w:szCs w:val="21"/>
              </w:rPr>
              <w:t>(0.006)</w:t>
            </w:r>
          </w:p>
        </w:tc>
        <w:tc>
          <w:tcPr>
            <w:tcW w:w="707" w:type="pct"/>
            <w:vAlign w:val="center"/>
          </w:tcPr>
          <w:p w14:paraId="22BBD6DA" w14:textId="77777777" w:rsidR="0050208A" w:rsidRDefault="0050208A">
            <w:pPr>
              <w:pStyle w:val="af9"/>
              <w:snapToGrid w:val="0"/>
              <w:rPr>
                <w:sz w:val="21"/>
                <w:szCs w:val="21"/>
              </w:rPr>
            </w:pPr>
          </w:p>
        </w:tc>
        <w:tc>
          <w:tcPr>
            <w:tcW w:w="552" w:type="pct"/>
            <w:vAlign w:val="center"/>
          </w:tcPr>
          <w:p w14:paraId="1B2E2A3C" w14:textId="77777777" w:rsidR="0050208A" w:rsidRDefault="0050208A">
            <w:pPr>
              <w:pStyle w:val="af9"/>
              <w:snapToGrid w:val="0"/>
              <w:rPr>
                <w:sz w:val="21"/>
                <w:szCs w:val="21"/>
              </w:rPr>
            </w:pPr>
          </w:p>
        </w:tc>
        <w:tc>
          <w:tcPr>
            <w:tcW w:w="630" w:type="pct"/>
            <w:vAlign w:val="center"/>
          </w:tcPr>
          <w:p w14:paraId="55170CBF" w14:textId="77777777" w:rsidR="0050208A" w:rsidRDefault="0050208A">
            <w:pPr>
              <w:pStyle w:val="af9"/>
              <w:snapToGrid w:val="0"/>
              <w:rPr>
                <w:sz w:val="21"/>
                <w:szCs w:val="21"/>
              </w:rPr>
            </w:pPr>
          </w:p>
        </w:tc>
        <w:tc>
          <w:tcPr>
            <w:tcW w:w="674" w:type="pct"/>
            <w:vAlign w:val="center"/>
          </w:tcPr>
          <w:p w14:paraId="7050EA21" w14:textId="77777777" w:rsidR="0050208A" w:rsidRDefault="0050208A">
            <w:pPr>
              <w:pStyle w:val="af9"/>
              <w:snapToGrid w:val="0"/>
              <w:rPr>
                <w:sz w:val="21"/>
                <w:szCs w:val="21"/>
              </w:rPr>
            </w:pPr>
          </w:p>
        </w:tc>
      </w:tr>
      <w:tr w:rsidR="0050208A" w14:paraId="00FBB4BB" w14:textId="77777777">
        <w:trPr>
          <w:trHeight w:val="467"/>
          <w:jc w:val="center"/>
        </w:trPr>
        <w:tc>
          <w:tcPr>
            <w:tcW w:w="1178" w:type="pct"/>
            <w:vAlign w:val="center"/>
          </w:tcPr>
          <w:p w14:paraId="19BB30FC" w14:textId="77777777" w:rsidR="0050208A" w:rsidRDefault="00747432">
            <w:pPr>
              <w:pStyle w:val="af9"/>
              <w:snapToGrid w:val="0"/>
              <w:rPr>
                <w:rFonts w:eastAsia="宋体" w:cs="Times New Roman"/>
                <w:sz w:val="21"/>
                <w:szCs w:val="21"/>
              </w:rPr>
            </w:pPr>
            <w:r>
              <w:rPr>
                <w:rFonts w:eastAsia="宋体" w:cs="Times New Roman"/>
                <w:sz w:val="21"/>
                <w:szCs w:val="21"/>
              </w:rPr>
              <w:t>初中及以下</w:t>
            </w:r>
          </w:p>
          <w:p w14:paraId="3D52FE40" w14:textId="77777777" w:rsidR="0050208A" w:rsidRDefault="00747432">
            <w:pPr>
              <w:pStyle w:val="af9"/>
              <w:snapToGrid w:val="0"/>
              <w:rPr>
                <w:rFonts w:eastAsia="宋体" w:cs="Times New Roman"/>
                <w:sz w:val="21"/>
                <w:szCs w:val="21"/>
              </w:rPr>
            </w:pPr>
            <w:r>
              <w:rPr>
                <w:rFonts w:eastAsia="宋体" w:cs="Times New Roman"/>
                <w:sz w:val="21"/>
                <w:szCs w:val="21"/>
              </w:rPr>
              <w:t>×</w:t>
            </w:r>
            <w:r>
              <w:rPr>
                <w:rFonts w:eastAsia="宋体" w:cs="Times New Roman"/>
                <w:sz w:val="21"/>
                <w:szCs w:val="21"/>
              </w:rPr>
              <w:t>初始年失业率</w:t>
            </w:r>
          </w:p>
        </w:tc>
        <w:tc>
          <w:tcPr>
            <w:tcW w:w="630" w:type="pct"/>
            <w:vAlign w:val="center"/>
          </w:tcPr>
          <w:p w14:paraId="33F0BAC3" w14:textId="77777777" w:rsidR="0050208A" w:rsidRDefault="0050208A">
            <w:pPr>
              <w:pStyle w:val="af9"/>
              <w:snapToGrid w:val="0"/>
              <w:rPr>
                <w:sz w:val="21"/>
                <w:szCs w:val="21"/>
              </w:rPr>
            </w:pPr>
          </w:p>
        </w:tc>
        <w:tc>
          <w:tcPr>
            <w:tcW w:w="630" w:type="pct"/>
            <w:vAlign w:val="center"/>
          </w:tcPr>
          <w:p w14:paraId="353998B1" w14:textId="77777777" w:rsidR="0050208A" w:rsidRDefault="00747432">
            <w:pPr>
              <w:pStyle w:val="af9"/>
              <w:snapToGrid w:val="0"/>
              <w:rPr>
                <w:sz w:val="21"/>
                <w:szCs w:val="21"/>
              </w:rPr>
            </w:pPr>
            <w:r>
              <w:rPr>
                <w:sz w:val="21"/>
                <w:szCs w:val="21"/>
              </w:rPr>
              <w:t>0.002</w:t>
            </w:r>
          </w:p>
          <w:p w14:paraId="7DA38D92" w14:textId="77777777" w:rsidR="0050208A" w:rsidRDefault="00747432">
            <w:pPr>
              <w:pStyle w:val="af9"/>
              <w:snapToGrid w:val="0"/>
              <w:rPr>
                <w:sz w:val="21"/>
                <w:szCs w:val="21"/>
              </w:rPr>
            </w:pPr>
            <w:r>
              <w:rPr>
                <w:sz w:val="21"/>
                <w:szCs w:val="21"/>
              </w:rPr>
              <w:t>(0.007)</w:t>
            </w:r>
          </w:p>
        </w:tc>
        <w:tc>
          <w:tcPr>
            <w:tcW w:w="707" w:type="pct"/>
            <w:vAlign w:val="center"/>
          </w:tcPr>
          <w:p w14:paraId="067B20FD" w14:textId="77777777" w:rsidR="0050208A" w:rsidRDefault="0050208A">
            <w:pPr>
              <w:pStyle w:val="af9"/>
              <w:snapToGrid w:val="0"/>
              <w:rPr>
                <w:sz w:val="21"/>
                <w:szCs w:val="21"/>
              </w:rPr>
            </w:pPr>
          </w:p>
        </w:tc>
        <w:tc>
          <w:tcPr>
            <w:tcW w:w="552" w:type="pct"/>
            <w:vAlign w:val="center"/>
          </w:tcPr>
          <w:p w14:paraId="3CAD42A2" w14:textId="77777777" w:rsidR="0050208A" w:rsidRDefault="0050208A">
            <w:pPr>
              <w:pStyle w:val="af9"/>
              <w:snapToGrid w:val="0"/>
              <w:rPr>
                <w:sz w:val="21"/>
                <w:szCs w:val="21"/>
              </w:rPr>
            </w:pPr>
          </w:p>
        </w:tc>
        <w:tc>
          <w:tcPr>
            <w:tcW w:w="630" w:type="pct"/>
            <w:vAlign w:val="center"/>
          </w:tcPr>
          <w:p w14:paraId="5DE20795" w14:textId="77777777" w:rsidR="0050208A" w:rsidRDefault="0050208A">
            <w:pPr>
              <w:pStyle w:val="af9"/>
              <w:snapToGrid w:val="0"/>
              <w:rPr>
                <w:sz w:val="21"/>
                <w:szCs w:val="21"/>
              </w:rPr>
            </w:pPr>
          </w:p>
        </w:tc>
        <w:tc>
          <w:tcPr>
            <w:tcW w:w="674" w:type="pct"/>
            <w:vAlign w:val="center"/>
          </w:tcPr>
          <w:p w14:paraId="4349CAF3" w14:textId="77777777" w:rsidR="0050208A" w:rsidRDefault="0050208A">
            <w:pPr>
              <w:pStyle w:val="af9"/>
              <w:snapToGrid w:val="0"/>
              <w:rPr>
                <w:sz w:val="21"/>
                <w:szCs w:val="21"/>
              </w:rPr>
            </w:pPr>
          </w:p>
        </w:tc>
      </w:tr>
      <w:tr w:rsidR="0050208A" w14:paraId="00845E9C" w14:textId="77777777">
        <w:trPr>
          <w:trHeight w:val="424"/>
          <w:jc w:val="center"/>
        </w:trPr>
        <w:tc>
          <w:tcPr>
            <w:tcW w:w="1178" w:type="pct"/>
            <w:vAlign w:val="center"/>
          </w:tcPr>
          <w:p w14:paraId="5351255A" w14:textId="77777777" w:rsidR="0050208A" w:rsidRDefault="00747432">
            <w:pPr>
              <w:pStyle w:val="af9"/>
              <w:snapToGrid w:val="0"/>
              <w:rPr>
                <w:rFonts w:eastAsia="宋体" w:cs="Times New Roman"/>
                <w:sz w:val="21"/>
                <w:szCs w:val="21"/>
              </w:rPr>
            </w:pPr>
            <w:r>
              <w:rPr>
                <w:rFonts w:eastAsia="宋体" w:cs="Times New Roman"/>
                <w:sz w:val="21"/>
                <w:szCs w:val="21"/>
              </w:rPr>
              <w:t>工作经验（年）</w:t>
            </w:r>
          </w:p>
        </w:tc>
        <w:tc>
          <w:tcPr>
            <w:tcW w:w="630" w:type="pct"/>
            <w:vAlign w:val="center"/>
          </w:tcPr>
          <w:p w14:paraId="6B12C91B" w14:textId="77777777" w:rsidR="0050208A" w:rsidRDefault="00747432">
            <w:pPr>
              <w:pStyle w:val="af9"/>
              <w:snapToGrid w:val="0"/>
              <w:rPr>
                <w:sz w:val="21"/>
                <w:szCs w:val="21"/>
              </w:rPr>
            </w:pPr>
            <w:r>
              <w:rPr>
                <w:sz w:val="21"/>
                <w:szCs w:val="21"/>
              </w:rPr>
              <w:t>0.035***</w:t>
            </w:r>
          </w:p>
          <w:p w14:paraId="4ABA0D30" w14:textId="77777777" w:rsidR="0050208A" w:rsidRDefault="00747432">
            <w:pPr>
              <w:pStyle w:val="af9"/>
              <w:snapToGrid w:val="0"/>
              <w:rPr>
                <w:sz w:val="21"/>
                <w:szCs w:val="21"/>
              </w:rPr>
            </w:pPr>
            <w:r>
              <w:rPr>
                <w:sz w:val="21"/>
                <w:szCs w:val="21"/>
              </w:rPr>
              <w:t>(0.003)</w:t>
            </w:r>
          </w:p>
        </w:tc>
        <w:tc>
          <w:tcPr>
            <w:tcW w:w="630" w:type="pct"/>
            <w:vAlign w:val="center"/>
          </w:tcPr>
          <w:p w14:paraId="5E98D85B" w14:textId="77777777" w:rsidR="0050208A" w:rsidRDefault="00747432">
            <w:pPr>
              <w:pStyle w:val="af9"/>
              <w:snapToGrid w:val="0"/>
              <w:rPr>
                <w:sz w:val="21"/>
                <w:szCs w:val="21"/>
              </w:rPr>
            </w:pPr>
            <w:r>
              <w:rPr>
                <w:sz w:val="21"/>
                <w:szCs w:val="21"/>
              </w:rPr>
              <w:t>0.037***</w:t>
            </w:r>
          </w:p>
          <w:p w14:paraId="28B106CF" w14:textId="77777777" w:rsidR="0050208A" w:rsidRDefault="00747432">
            <w:pPr>
              <w:pStyle w:val="af9"/>
              <w:snapToGrid w:val="0"/>
              <w:rPr>
                <w:sz w:val="21"/>
                <w:szCs w:val="21"/>
              </w:rPr>
            </w:pPr>
            <w:r>
              <w:rPr>
                <w:sz w:val="21"/>
                <w:szCs w:val="21"/>
              </w:rPr>
              <w:t>(0.003)</w:t>
            </w:r>
          </w:p>
        </w:tc>
        <w:tc>
          <w:tcPr>
            <w:tcW w:w="707" w:type="pct"/>
            <w:vAlign w:val="center"/>
          </w:tcPr>
          <w:p w14:paraId="2A5EEE52" w14:textId="77777777" w:rsidR="0050208A" w:rsidRDefault="00747432">
            <w:pPr>
              <w:pStyle w:val="af9"/>
              <w:snapToGrid w:val="0"/>
              <w:rPr>
                <w:sz w:val="21"/>
                <w:szCs w:val="21"/>
              </w:rPr>
            </w:pPr>
            <w:r>
              <w:rPr>
                <w:sz w:val="21"/>
                <w:szCs w:val="21"/>
              </w:rPr>
              <w:t>0.026***</w:t>
            </w:r>
          </w:p>
          <w:p w14:paraId="16E97F55" w14:textId="77777777" w:rsidR="0050208A" w:rsidRDefault="00747432">
            <w:pPr>
              <w:pStyle w:val="af9"/>
              <w:snapToGrid w:val="0"/>
              <w:rPr>
                <w:sz w:val="21"/>
                <w:szCs w:val="21"/>
              </w:rPr>
            </w:pPr>
            <w:r>
              <w:rPr>
                <w:sz w:val="21"/>
                <w:szCs w:val="21"/>
              </w:rPr>
              <w:t>(0.004)</w:t>
            </w:r>
          </w:p>
        </w:tc>
        <w:tc>
          <w:tcPr>
            <w:tcW w:w="552" w:type="pct"/>
            <w:vAlign w:val="center"/>
          </w:tcPr>
          <w:p w14:paraId="16C6948E" w14:textId="77777777" w:rsidR="0050208A" w:rsidRDefault="00747432">
            <w:pPr>
              <w:pStyle w:val="af9"/>
              <w:snapToGrid w:val="0"/>
              <w:rPr>
                <w:sz w:val="21"/>
                <w:szCs w:val="21"/>
              </w:rPr>
            </w:pPr>
            <w:r>
              <w:rPr>
                <w:sz w:val="21"/>
                <w:szCs w:val="21"/>
              </w:rPr>
              <w:t>0.040***</w:t>
            </w:r>
          </w:p>
          <w:p w14:paraId="5B3DD9A9" w14:textId="77777777" w:rsidR="0050208A" w:rsidRDefault="00747432">
            <w:pPr>
              <w:pStyle w:val="af9"/>
              <w:snapToGrid w:val="0"/>
              <w:rPr>
                <w:sz w:val="21"/>
                <w:szCs w:val="21"/>
              </w:rPr>
            </w:pPr>
            <w:r>
              <w:rPr>
                <w:sz w:val="21"/>
                <w:szCs w:val="21"/>
              </w:rPr>
              <w:t>(0.004)</w:t>
            </w:r>
          </w:p>
        </w:tc>
        <w:tc>
          <w:tcPr>
            <w:tcW w:w="630" w:type="pct"/>
            <w:vAlign w:val="center"/>
          </w:tcPr>
          <w:p w14:paraId="6ED40C92" w14:textId="77777777" w:rsidR="0050208A" w:rsidRDefault="00747432">
            <w:pPr>
              <w:pStyle w:val="af9"/>
              <w:snapToGrid w:val="0"/>
              <w:rPr>
                <w:sz w:val="21"/>
                <w:szCs w:val="21"/>
              </w:rPr>
            </w:pPr>
            <w:r>
              <w:rPr>
                <w:sz w:val="21"/>
                <w:szCs w:val="21"/>
              </w:rPr>
              <w:t>0.039***</w:t>
            </w:r>
          </w:p>
          <w:p w14:paraId="57F3379F" w14:textId="77777777" w:rsidR="0050208A" w:rsidRDefault="00747432">
            <w:pPr>
              <w:pStyle w:val="af9"/>
              <w:snapToGrid w:val="0"/>
              <w:rPr>
                <w:sz w:val="21"/>
                <w:szCs w:val="21"/>
              </w:rPr>
            </w:pPr>
            <w:r>
              <w:rPr>
                <w:sz w:val="21"/>
                <w:szCs w:val="21"/>
              </w:rPr>
              <w:t>(0.004)</w:t>
            </w:r>
          </w:p>
        </w:tc>
        <w:tc>
          <w:tcPr>
            <w:tcW w:w="674" w:type="pct"/>
            <w:vAlign w:val="center"/>
          </w:tcPr>
          <w:p w14:paraId="28A9AEE5" w14:textId="77777777" w:rsidR="0050208A" w:rsidRDefault="00747432">
            <w:pPr>
              <w:pStyle w:val="af9"/>
              <w:snapToGrid w:val="0"/>
              <w:rPr>
                <w:sz w:val="21"/>
                <w:szCs w:val="21"/>
              </w:rPr>
            </w:pPr>
            <w:r>
              <w:rPr>
                <w:sz w:val="21"/>
                <w:szCs w:val="21"/>
              </w:rPr>
              <w:t>0.014***</w:t>
            </w:r>
          </w:p>
          <w:p w14:paraId="10A762C2" w14:textId="77777777" w:rsidR="0050208A" w:rsidRDefault="00747432">
            <w:pPr>
              <w:pStyle w:val="af9"/>
              <w:snapToGrid w:val="0"/>
              <w:rPr>
                <w:sz w:val="21"/>
                <w:szCs w:val="21"/>
              </w:rPr>
            </w:pPr>
            <w:r>
              <w:rPr>
                <w:sz w:val="21"/>
                <w:szCs w:val="21"/>
              </w:rPr>
              <w:t>(0.004)</w:t>
            </w:r>
          </w:p>
        </w:tc>
      </w:tr>
      <w:tr w:rsidR="0050208A" w14:paraId="14B07E2B" w14:textId="77777777">
        <w:trPr>
          <w:trHeight w:val="467"/>
          <w:jc w:val="center"/>
        </w:trPr>
        <w:tc>
          <w:tcPr>
            <w:tcW w:w="1178" w:type="pct"/>
            <w:vAlign w:val="center"/>
          </w:tcPr>
          <w:p w14:paraId="712E27A3" w14:textId="77777777" w:rsidR="0050208A" w:rsidRDefault="00747432">
            <w:pPr>
              <w:pStyle w:val="af9"/>
              <w:snapToGrid w:val="0"/>
              <w:rPr>
                <w:rFonts w:eastAsia="宋体" w:cs="Times New Roman"/>
                <w:sz w:val="21"/>
                <w:szCs w:val="21"/>
              </w:rPr>
            </w:pPr>
            <w:r>
              <w:rPr>
                <w:rFonts w:eastAsia="宋体" w:cs="Times New Roman"/>
                <w:sz w:val="21"/>
                <w:szCs w:val="21"/>
              </w:rPr>
              <w:t>初始年失业率</w:t>
            </w:r>
          </w:p>
          <w:p w14:paraId="12B3956D" w14:textId="77777777" w:rsidR="0050208A" w:rsidRDefault="00747432">
            <w:pPr>
              <w:pStyle w:val="af9"/>
              <w:snapToGrid w:val="0"/>
              <w:rPr>
                <w:rFonts w:eastAsia="宋体" w:cs="Times New Roman"/>
                <w:sz w:val="21"/>
                <w:szCs w:val="21"/>
              </w:rPr>
            </w:pPr>
            <m:oMath>
              <m:r>
                <m:rPr>
                  <m:sty m:val="p"/>
                </m:rPr>
                <w:rPr>
                  <w:rFonts w:ascii="Cambria Math" w:eastAsia="宋体" w:hAnsi="Cambria Math" w:cs="Times New Roman"/>
                  <w:sz w:val="21"/>
                  <w:szCs w:val="21"/>
                </w:rPr>
                <m:t>×</m:t>
              </m:r>
            </m:oMath>
            <w:r>
              <w:rPr>
                <w:rFonts w:eastAsia="宋体" w:cs="Times New Roman"/>
                <w:sz w:val="21"/>
                <w:szCs w:val="21"/>
              </w:rPr>
              <w:t>工作经验（年）</w:t>
            </w:r>
          </w:p>
        </w:tc>
        <w:tc>
          <w:tcPr>
            <w:tcW w:w="630" w:type="pct"/>
            <w:vAlign w:val="center"/>
          </w:tcPr>
          <w:p w14:paraId="0E782355" w14:textId="77777777" w:rsidR="0050208A" w:rsidRDefault="00747432">
            <w:pPr>
              <w:pStyle w:val="af9"/>
              <w:snapToGrid w:val="0"/>
              <w:rPr>
                <w:sz w:val="21"/>
                <w:szCs w:val="21"/>
              </w:rPr>
            </w:pPr>
            <w:r>
              <w:rPr>
                <w:sz w:val="21"/>
                <w:szCs w:val="21"/>
              </w:rPr>
              <w:t>0.002***</w:t>
            </w:r>
          </w:p>
          <w:p w14:paraId="31F03837" w14:textId="77777777" w:rsidR="0050208A" w:rsidRDefault="00747432">
            <w:pPr>
              <w:pStyle w:val="af9"/>
              <w:snapToGrid w:val="0"/>
              <w:rPr>
                <w:sz w:val="21"/>
                <w:szCs w:val="21"/>
              </w:rPr>
            </w:pPr>
            <w:r>
              <w:rPr>
                <w:sz w:val="21"/>
                <w:szCs w:val="21"/>
              </w:rPr>
              <w:t>(0.001)</w:t>
            </w:r>
          </w:p>
        </w:tc>
        <w:tc>
          <w:tcPr>
            <w:tcW w:w="630" w:type="pct"/>
            <w:vAlign w:val="center"/>
          </w:tcPr>
          <w:p w14:paraId="67A962A1" w14:textId="77777777" w:rsidR="0050208A" w:rsidRDefault="00747432">
            <w:pPr>
              <w:pStyle w:val="af9"/>
              <w:snapToGrid w:val="0"/>
              <w:rPr>
                <w:sz w:val="21"/>
                <w:szCs w:val="21"/>
              </w:rPr>
            </w:pPr>
            <w:r>
              <w:rPr>
                <w:sz w:val="21"/>
                <w:szCs w:val="21"/>
              </w:rPr>
              <w:t>0.002***</w:t>
            </w:r>
          </w:p>
          <w:p w14:paraId="6839B3B8" w14:textId="77777777" w:rsidR="0050208A" w:rsidRDefault="00747432">
            <w:pPr>
              <w:pStyle w:val="af9"/>
              <w:snapToGrid w:val="0"/>
              <w:rPr>
                <w:sz w:val="21"/>
                <w:szCs w:val="21"/>
              </w:rPr>
            </w:pPr>
            <w:r>
              <w:rPr>
                <w:sz w:val="21"/>
                <w:szCs w:val="21"/>
              </w:rPr>
              <w:t>(0.001)</w:t>
            </w:r>
          </w:p>
        </w:tc>
        <w:tc>
          <w:tcPr>
            <w:tcW w:w="707" w:type="pct"/>
            <w:vAlign w:val="center"/>
          </w:tcPr>
          <w:p w14:paraId="08B09601" w14:textId="77777777" w:rsidR="0050208A" w:rsidRDefault="00747432">
            <w:pPr>
              <w:pStyle w:val="af9"/>
              <w:snapToGrid w:val="0"/>
              <w:rPr>
                <w:sz w:val="21"/>
                <w:szCs w:val="21"/>
              </w:rPr>
            </w:pPr>
            <w:r>
              <w:rPr>
                <w:sz w:val="21"/>
                <w:szCs w:val="21"/>
              </w:rPr>
              <w:t>0.002***</w:t>
            </w:r>
          </w:p>
          <w:p w14:paraId="79775703" w14:textId="77777777" w:rsidR="0050208A" w:rsidRDefault="00747432">
            <w:pPr>
              <w:pStyle w:val="af9"/>
              <w:snapToGrid w:val="0"/>
              <w:rPr>
                <w:sz w:val="21"/>
                <w:szCs w:val="21"/>
              </w:rPr>
            </w:pPr>
            <w:r>
              <w:rPr>
                <w:sz w:val="21"/>
                <w:szCs w:val="21"/>
              </w:rPr>
              <w:t>(0.001)</w:t>
            </w:r>
          </w:p>
        </w:tc>
        <w:tc>
          <w:tcPr>
            <w:tcW w:w="552" w:type="pct"/>
            <w:vAlign w:val="center"/>
          </w:tcPr>
          <w:p w14:paraId="72520632" w14:textId="77777777" w:rsidR="0050208A" w:rsidRDefault="00747432">
            <w:pPr>
              <w:pStyle w:val="af9"/>
              <w:snapToGrid w:val="0"/>
              <w:rPr>
                <w:sz w:val="21"/>
                <w:szCs w:val="21"/>
              </w:rPr>
            </w:pPr>
            <w:r>
              <w:rPr>
                <w:sz w:val="21"/>
                <w:szCs w:val="21"/>
              </w:rPr>
              <w:t>0.002**</w:t>
            </w:r>
          </w:p>
          <w:p w14:paraId="4FC4B2F6" w14:textId="77777777" w:rsidR="0050208A" w:rsidRDefault="00747432">
            <w:pPr>
              <w:pStyle w:val="af9"/>
              <w:snapToGrid w:val="0"/>
              <w:rPr>
                <w:sz w:val="21"/>
                <w:szCs w:val="21"/>
              </w:rPr>
            </w:pPr>
            <w:r>
              <w:rPr>
                <w:sz w:val="21"/>
                <w:szCs w:val="21"/>
              </w:rPr>
              <w:t>(0.001)</w:t>
            </w:r>
          </w:p>
        </w:tc>
        <w:tc>
          <w:tcPr>
            <w:tcW w:w="630" w:type="pct"/>
            <w:vAlign w:val="center"/>
          </w:tcPr>
          <w:p w14:paraId="48125884" w14:textId="77777777" w:rsidR="0050208A" w:rsidRDefault="00747432">
            <w:pPr>
              <w:pStyle w:val="af9"/>
              <w:snapToGrid w:val="0"/>
              <w:rPr>
                <w:sz w:val="21"/>
                <w:szCs w:val="21"/>
              </w:rPr>
            </w:pPr>
            <w:r>
              <w:rPr>
                <w:sz w:val="21"/>
                <w:szCs w:val="21"/>
              </w:rPr>
              <w:t>0.002***</w:t>
            </w:r>
          </w:p>
          <w:p w14:paraId="02DA8EEE" w14:textId="77777777" w:rsidR="0050208A" w:rsidRDefault="00747432">
            <w:pPr>
              <w:pStyle w:val="af9"/>
              <w:snapToGrid w:val="0"/>
              <w:rPr>
                <w:sz w:val="21"/>
                <w:szCs w:val="21"/>
              </w:rPr>
            </w:pPr>
            <w:r>
              <w:rPr>
                <w:sz w:val="21"/>
                <w:szCs w:val="21"/>
              </w:rPr>
              <w:t>(0.001)</w:t>
            </w:r>
          </w:p>
        </w:tc>
        <w:tc>
          <w:tcPr>
            <w:tcW w:w="674" w:type="pct"/>
            <w:vAlign w:val="center"/>
          </w:tcPr>
          <w:p w14:paraId="15AA052C" w14:textId="77777777" w:rsidR="0050208A" w:rsidRDefault="00747432">
            <w:pPr>
              <w:pStyle w:val="af9"/>
              <w:snapToGrid w:val="0"/>
              <w:rPr>
                <w:sz w:val="21"/>
                <w:szCs w:val="21"/>
              </w:rPr>
            </w:pPr>
            <w:r>
              <w:rPr>
                <w:sz w:val="21"/>
                <w:szCs w:val="21"/>
              </w:rPr>
              <w:t>0.002***</w:t>
            </w:r>
          </w:p>
          <w:p w14:paraId="3695321E" w14:textId="77777777" w:rsidR="0050208A" w:rsidRDefault="00747432">
            <w:pPr>
              <w:pStyle w:val="af9"/>
              <w:snapToGrid w:val="0"/>
              <w:rPr>
                <w:sz w:val="21"/>
                <w:szCs w:val="21"/>
              </w:rPr>
            </w:pPr>
            <w:r>
              <w:rPr>
                <w:sz w:val="21"/>
                <w:szCs w:val="21"/>
              </w:rPr>
              <w:t>(0.001)</w:t>
            </w:r>
          </w:p>
        </w:tc>
      </w:tr>
      <w:tr w:rsidR="0050208A" w14:paraId="6E875406" w14:textId="77777777">
        <w:trPr>
          <w:jc w:val="center"/>
        </w:trPr>
        <w:tc>
          <w:tcPr>
            <w:tcW w:w="1178" w:type="pct"/>
            <w:vAlign w:val="center"/>
          </w:tcPr>
          <w:p w14:paraId="51E50638" w14:textId="77777777" w:rsidR="0050208A" w:rsidRDefault="00747432">
            <w:pPr>
              <w:pStyle w:val="af9"/>
              <w:snapToGrid w:val="0"/>
              <w:rPr>
                <w:rFonts w:eastAsia="宋体" w:cs="Times New Roman"/>
                <w:sz w:val="21"/>
                <w:szCs w:val="21"/>
              </w:rPr>
            </w:pPr>
            <w:r>
              <w:rPr>
                <w:rFonts w:eastAsia="宋体" w:cs="Times New Roman"/>
                <w:sz w:val="21"/>
                <w:szCs w:val="21"/>
              </w:rPr>
              <w:t>样本量</w:t>
            </w:r>
          </w:p>
        </w:tc>
        <w:tc>
          <w:tcPr>
            <w:tcW w:w="630" w:type="pct"/>
            <w:vAlign w:val="center"/>
          </w:tcPr>
          <w:p w14:paraId="5A2C80F0" w14:textId="77777777" w:rsidR="0050208A" w:rsidRDefault="00747432">
            <w:pPr>
              <w:pStyle w:val="af9"/>
              <w:snapToGrid w:val="0"/>
              <w:rPr>
                <w:sz w:val="21"/>
                <w:szCs w:val="21"/>
              </w:rPr>
            </w:pPr>
            <w:r>
              <w:rPr>
                <w:sz w:val="21"/>
                <w:szCs w:val="21"/>
              </w:rPr>
              <w:t>276,021</w:t>
            </w:r>
          </w:p>
        </w:tc>
        <w:tc>
          <w:tcPr>
            <w:tcW w:w="630" w:type="pct"/>
            <w:vAlign w:val="center"/>
          </w:tcPr>
          <w:p w14:paraId="785B54EB" w14:textId="77777777" w:rsidR="0050208A" w:rsidRDefault="00747432">
            <w:pPr>
              <w:pStyle w:val="af9"/>
              <w:snapToGrid w:val="0"/>
              <w:rPr>
                <w:sz w:val="21"/>
                <w:szCs w:val="21"/>
              </w:rPr>
            </w:pPr>
            <w:r>
              <w:rPr>
                <w:sz w:val="21"/>
                <w:szCs w:val="21"/>
              </w:rPr>
              <w:t>276,021</w:t>
            </w:r>
          </w:p>
        </w:tc>
        <w:tc>
          <w:tcPr>
            <w:tcW w:w="707" w:type="pct"/>
            <w:vAlign w:val="center"/>
          </w:tcPr>
          <w:p w14:paraId="62D5C47D" w14:textId="77777777" w:rsidR="0050208A" w:rsidRDefault="00747432">
            <w:pPr>
              <w:pStyle w:val="af9"/>
              <w:snapToGrid w:val="0"/>
              <w:rPr>
                <w:sz w:val="21"/>
                <w:szCs w:val="21"/>
              </w:rPr>
            </w:pPr>
            <w:r>
              <w:rPr>
                <w:sz w:val="21"/>
                <w:szCs w:val="21"/>
              </w:rPr>
              <w:t>42,257</w:t>
            </w:r>
          </w:p>
        </w:tc>
        <w:tc>
          <w:tcPr>
            <w:tcW w:w="552" w:type="pct"/>
            <w:vAlign w:val="center"/>
          </w:tcPr>
          <w:p w14:paraId="3DDFD8D6" w14:textId="77777777" w:rsidR="0050208A" w:rsidRDefault="00747432">
            <w:pPr>
              <w:pStyle w:val="af9"/>
              <w:snapToGrid w:val="0"/>
              <w:rPr>
                <w:sz w:val="21"/>
                <w:szCs w:val="21"/>
              </w:rPr>
            </w:pPr>
            <w:r>
              <w:rPr>
                <w:sz w:val="21"/>
                <w:szCs w:val="21"/>
              </w:rPr>
              <w:t>75,442</w:t>
            </w:r>
          </w:p>
        </w:tc>
        <w:tc>
          <w:tcPr>
            <w:tcW w:w="630" w:type="pct"/>
            <w:vAlign w:val="center"/>
          </w:tcPr>
          <w:p w14:paraId="4F8E5305" w14:textId="77777777" w:rsidR="0050208A" w:rsidRDefault="00747432">
            <w:pPr>
              <w:pStyle w:val="af9"/>
              <w:snapToGrid w:val="0"/>
              <w:rPr>
                <w:sz w:val="21"/>
                <w:szCs w:val="21"/>
              </w:rPr>
            </w:pPr>
            <w:r>
              <w:rPr>
                <w:sz w:val="21"/>
                <w:szCs w:val="21"/>
              </w:rPr>
              <w:t>96,911</w:t>
            </w:r>
          </w:p>
        </w:tc>
        <w:tc>
          <w:tcPr>
            <w:tcW w:w="674" w:type="pct"/>
            <w:vAlign w:val="center"/>
          </w:tcPr>
          <w:p w14:paraId="2213D962" w14:textId="77777777" w:rsidR="0050208A" w:rsidRDefault="00747432">
            <w:pPr>
              <w:pStyle w:val="af9"/>
              <w:snapToGrid w:val="0"/>
              <w:rPr>
                <w:sz w:val="21"/>
                <w:szCs w:val="21"/>
              </w:rPr>
            </w:pPr>
            <w:r>
              <w:rPr>
                <w:sz w:val="21"/>
                <w:szCs w:val="21"/>
              </w:rPr>
              <w:t>61,411</w:t>
            </w:r>
          </w:p>
        </w:tc>
      </w:tr>
      <w:tr w:rsidR="0050208A" w14:paraId="6DC97BBF" w14:textId="77777777">
        <w:trPr>
          <w:jc w:val="center"/>
        </w:trPr>
        <w:tc>
          <w:tcPr>
            <w:tcW w:w="1178" w:type="pct"/>
            <w:vAlign w:val="center"/>
          </w:tcPr>
          <w:p w14:paraId="58AF58B3" w14:textId="77777777" w:rsidR="0050208A" w:rsidRDefault="00000000">
            <w:pPr>
              <w:pStyle w:val="af9"/>
              <w:snapToGrid w:val="0"/>
              <w:rPr>
                <w:rFonts w:eastAsia="宋体" w:cs="Times New Roman"/>
                <w:sz w:val="21"/>
                <w:szCs w:val="21"/>
              </w:rPr>
            </w:pPr>
            <m:oMathPara>
              <m:oMath>
                <m:sSup>
                  <m:sSupPr>
                    <m:ctrlPr>
                      <w:rPr>
                        <w:rFonts w:ascii="Cambria Math" w:eastAsia="宋体" w:hAnsi="Cambria Math" w:cs="Times New Roman"/>
                        <w:sz w:val="21"/>
                        <w:szCs w:val="21"/>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630" w:type="pct"/>
            <w:vAlign w:val="center"/>
          </w:tcPr>
          <w:p w14:paraId="59EAA1DE" w14:textId="77777777" w:rsidR="0050208A" w:rsidRDefault="00747432">
            <w:pPr>
              <w:pStyle w:val="af9"/>
              <w:snapToGrid w:val="0"/>
              <w:rPr>
                <w:sz w:val="21"/>
                <w:szCs w:val="21"/>
              </w:rPr>
            </w:pPr>
            <w:r>
              <w:rPr>
                <w:sz w:val="21"/>
                <w:szCs w:val="21"/>
              </w:rPr>
              <w:t>0.468</w:t>
            </w:r>
          </w:p>
        </w:tc>
        <w:tc>
          <w:tcPr>
            <w:tcW w:w="630" w:type="pct"/>
            <w:vAlign w:val="center"/>
          </w:tcPr>
          <w:p w14:paraId="1950AF7F" w14:textId="77777777" w:rsidR="0050208A" w:rsidRDefault="00747432">
            <w:pPr>
              <w:pStyle w:val="af9"/>
              <w:snapToGrid w:val="0"/>
              <w:rPr>
                <w:sz w:val="21"/>
                <w:szCs w:val="21"/>
              </w:rPr>
            </w:pPr>
            <w:r>
              <w:rPr>
                <w:sz w:val="21"/>
                <w:szCs w:val="21"/>
              </w:rPr>
              <w:t>0.474</w:t>
            </w:r>
          </w:p>
        </w:tc>
        <w:tc>
          <w:tcPr>
            <w:tcW w:w="707" w:type="pct"/>
            <w:vAlign w:val="center"/>
          </w:tcPr>
          <w:p w14:paraId="4769598D" w14:textId="77777777" w:rsidR="0050208A" w:rsidRDefault="00747432">
            <w:pPr>
              <w:pStyle w:val="af9"/>
              <w:snapToGrid w:val="0"/>
              <w:rPr>
                <w:sz w:val="21"/>
                <w:szCs w:val="21"/>
              </w:rPr>
            </w:pPr>
            <w:r>
              <w:rPr>
                <w:sz w:val="21"/>
                <w:szCs w:val="21"/>
              </w:rPr>
              <w:t>0.515</w:t>
            </w:r>
          </w:p>
        </w:tc>
        <w:tc>
          <w:tcPr>
            <w:tcW w:w="552" w:type="pct"/>
            <w:vAlign w:val="center"/>
          </w:tcPr>
          <w:p w14:paraId="2F9D5BD4" w14:textId="77777777" w:rsidR="0050208A" w:rsidRDefault="00747432">
            <w:pPr>
              <w:pStyle w:val="af9"/>
              <w:snapToGrid w:val="0"/>
              <w:rPr>
                <w:sz w:val="21"/>
                <w:szCs w:val="21"/>
              </w:rPr>
            </w:pPr>
            <w:r>
              <w:rPr>
                <w:sz w:val="21"/>
                <w:szCs w:val="21"/>
              </w:rPr>
              <w:t>0.463</w:t>
            </w:r>
          </w:p>
        </w:tc>
        <w:tc>
          <w:tcPr>
            <w:tcW w:w="630" w:type="pct"/>
            <w:vAlign w:val="center"/>
          </w:tcPr>
          <w:p w14:paraId="42D8932E" w14:textId="77777777" w:rsidR="0050208A" w:rsidRDefault="00747432">
            <w:pPr>
              <w:pStyle w:val="af9"/>
              <w:snapToGrid w:val="0"/>
              <w:rPr>
                <w:sz w:val="21"/>
                <w:szCs w:val="21"/>
              </w:rPr>
            </w:pPr>
            <w:r>
              <w:rPr>
                <w:sz w:val="21"/>
                <w:szCs w:val="21"/>
              </w:rPr>
              <w:t>0.380</w:t>
            </w:r>
          </w:p>
        </w:tc>
        <w:tc>
          <w:tcPr>
            <w:tcW w:w="674" w:type="pct"/>
            <w:vAlign w:val="center"/>
          </w:tcPr>
          <w:p w14:paraId="09932A46" w14:textId="77777777" w:rsidR="0050208A" w:rsidRDefault="00747432">
            <w:pPr>
              <w:pStyle w:val="af9"/>
              <w:snapToGrid w:val="0"/>
              <w:rPr>
                <w:sz w:val="21"/>
                <w:szCs w:val="21"/>
              </w:rPr>
            </w:pPr>
            <w:r>
              <w:rPr>
                <w:sz w:val="21"/>
                <w:szCs w:val="21"/>
              </w:rPr>
              <w:t>0.363</w:t>
            </w:r>
          </w:p>
        </w:tc>
      </w:tr>
    </w:tbl>
    <w:p w14:paraId="659D30B1" w14:textId="77777777" w:rsidR="0050208A" w:rsidRPr="007E7EA2" w:rsidRDefault="00747432" w:rsidP="007E7EA2">
      <w:pPr>
        <w:pStyle w:val="af7"/>
        <w:adjustRightInd w:val="0"/>
        <w:snapToGrid w:val="0"/>
        <w:ind w:firstLine="300"/>
        <w:rPr>
          <w:rFonts w:ascii="楷体" w:eastAsia="楷体" w:hAnsi="楷体"/>
          <w:sz w:val="15"/>
          <w:szCs w:val="15"/>
        </w:rPr>
      </w:pPr>
      <w:r w:rsidRPr="007E7EA2">
        <w:rPr>
          <w:rFonts w:ascii="楷体" w:eastAsia="楷体" w:hAnsi="楷体" w:hint="eastAsia"/>
          <w:sz w:val="15"/>
          <w:szCs w:val="15"/>
        </w:rPr>
        <w:t>注：第（2）列回归的基准组为大学及以上群体。所有回归均包括工作经验及初始年失业率与工作经验的交乘项；控制变量中对个体受教育程度的控制采用受教育年限变量。所有回归中都控制了队列固定效应、省份固定效应和年份固定效应，还控制了个体特征变量。</w:t>
      </w:r>
      <w:r w:rsidRPr="007E7EA2">
        <w:rPr>
          <w:rFonts w:ascii="楷体" w:eastAsia="楷体" w:hAnsi="楷体"/>
          <w:sz w:val="15"/>
          <w:szCs w:val="15"/>
        </w:rPr>
        <w:t>***</w:t>
      </w:r>
      <w:r w:rsidRPr="007E7EA2">
        <w:rPr>
          <w:rFonts w:ascii="楷体" w:eastAsia="楷体" w:hAnsi="楷体" w:hint="eastAsia"/>
          <w:sz w:val="15"/>
          <w:szCs w:val="15"/>
        </w:rPr>
        <w:t>、</w:t>
      </w:r>
      <w:r w:rsidRPr="007E7EA2">
        <w:rPr>
          <w:rFonts w:ascii="楷体" w:eastAsia="楷体" w:hAnsi="楷体"/>
          <w:sz w:val="15"/>
          <w:szCs w:val="15"/>
        </w:rPr>
        <w:t>**</w:t>
      </w:r>
      <w:r w:rsidRPr="007E7EA2">
        <w:rPr>
          <w:rFonts w:ascii="楷体" w:eastAsia="楷体" w:hAnsi="楷体" w:hint="eastAsia"/>
          <w:sz w:val="15"/>
          <w:szCs w:val="15"/>
        </w:rPr>
        <w:t>、</w:t>
      </w:r>
      <w:r w:rsidRPr="007E7EA2">
        <w:rPr>
          <w:rFonts w:ascii="楷体" w:eastAsia="楷体" w:hAnsi="楷体"/>
          <w:sz w:val="15"/>
          <w:szCs w:val="15"/>
        </w:rPr>
        <w:t>*</w:t>
      </w:r>
      <w:r w:rsidRPr="007E7EA2">
        <w:rPr>
          <w:rFonts w:ascii="楷体" w:eastAsia="楷体" w:hAnsi="楷体" w:hint="eastAsia"/>
          <w:sz w:val="15"/>
          <w:szCs w:val="15"/>
        </w:rPr>
        <w:t>分别表示在</w:t>
      </w:r>
      <w:r w:rsidRPr="007E7EA2">
        <w:rPr>
          <w:rFonts w:ascii="楷体" w:eastAsia="楷体" w:hAnsi="楷体"/>
          <w:sz w:val="15"/>
          <w:szCs w:val="15"/>
        </w:rPr>
        <w:t>1%</w:t>
      </w:r>
      <w:r w:rsidRPr="007E7EA2">
        <w:rPr>
          <w:rFonts w:ascii="楷体" w:eastAsia="楷体" w:hAnsi="楷体" w:hint="eastAsia"/>
          <w:sz w:val="15"/>
          <w:szCs w:val="15"/>
        </w:rPr>
        <w:t>、</w:t>
      </w:r>
      <w:r w:rsidRPr="007E7EA2">
        <w:rPr>
          <w:rFonts w:ascii="楷体" w:eastAsia="楷体" w:hAnsi="楷体"/>
          <w:sz w:val="15"/>
          <w:szCs w:val="15"/>
        </w:rPr>
        <w:t>5%</w:t>
      </w:r>
      <w:r w:rsidRPr="007E7EA2">
        <w:rPr>
          <w:rFonts w:ascii="楷体" w:eastAsia="楷体" w:hAnsi="楷体" w:hint="eastAsia"/>
          <w:sz w:val="15"/>
          <w:szCs w:val="15"/>
        </w:rPr>
        <w:t>、</w:t>
      </w:r>
      <w:r w:rsidRPr="007E7EA2">
        <w:rPr>
          <w:rFonts w:ascii="楷体" w:eastAsia="楷体" w:hAnsi="楷体"/>
          <w:sz w:val="15"/>
          <w:szCs w:val="15"/>
        </w:rPr>
        <w:t>10%</w:t>
      </w:r>
      <w:r w:rsidRPr="007E7EA2">
        <w:rPr>
          <w:rFonts w:ascii="楷体" w:eastAsia="楷体" w:hAnsi="楷体" w:hint="eastAsia"/>
          <w:sz w:val="15"/>
          <w:szCs w:val="15"/>
        </w:rPr>
        <w:t>水平上显著，括号里的数据表示聚类到省份年份层面的稳健标准误。</w:t>
      </w:r>
    </w:p>
    <w:p w14:paraId="5A61DC21" w14:textId="77777777" w:rsidR="0050208A" w:rsidRDefault="0050208A"/>
    <w:p w14:paraId="7746B20E" w14:textId="77777777" w:rsidR="0050208A" w:rsidRDefault="00747432">
      <w:pPr>
        <w:pStyle w:val="af7"/>
        <w:ind w:firstLine="422"/>
        <w:rPr>
          <w:b/>
          <w:bCs/>
        </w:rPr>
      </w:pPr>
      <w:r>
        <w:rPr>
          <w:rFonts w:hint="eastAsia"/>
          <w:b/>
          <w:bCs/>
        </w:rPr>
        <w:t>2</w:t>
      </w:r>
      <w:r>
        <w:rPr>
          <w:b/>
          <w:bCs/>
        </w:rPr>
        <w:t>.</w:t>
      </w:r>
      <w:r>
        <w:rPr>
          <w:rFonts w:hint="eastAsia"/>
          <w:b/>
          <w:bCs/>
          <w:lang w:eastAsia="zh-Hans"/>
        </w:rPr>
        <w:t>不同性别的差异性</w:t>
      </w:r>
    </w:p>
    <w:p w14:paraId="6E29BBA5" w14:textId="77777777" w:rsidR="0050208A" w:rsidRDefault="00747432">
      <w:pPr>
        <w:pStyle w:val="af7"/>
      </w:pPr>
      <w:r>
        <w:rPr>
          <w:rFonts w:hint="eastAsia"/>
        </w:rPr>
        <w:t>针对男性和女性之间影响的差异，目前尚未在文献中有所体现。一些文献考虑到女性劳动力供给问题的复杂性，仅考虑了对男性劳动力的研究（</w:t>
      </w:r>
      <w:r>
        <w:rPr>
          <w:rFonts w:hint="eastAsia"/>
        </w:rPr>
        <w:t>Oreopoulos et al</w:t>
      </w:r>
      <w:r>
        <w:rPr>
          <w:rFonts w:hint="eastAsia"/>
        </w:rPr>
        <w:t>，</w:t>
      </w:r>
      <w:r>
        <w:rPr>
          <w:rFonts w:hint="eastAsia"/>
        </w:rPr>
        <w:t xml:space="preserve">2012; Brunner </w:t>
      </w:r>
      <w:r>
        <w:t xml:space="preserve">&amp; </w:t>
      </w:r>
      <w:r>
        <w:rPr>
          <w:rFonts w:hint="eastAsia"/>
        </w:rPr>
        <w:t>Kuhn</w:t>
      </w:r>
      <w:r>
        <w:rPr>
          <w:rFonts w:hint="eastAsia"/>
        </w:rPr>
        <w:t>，</w:t>
      </w:r>
      <w:r>
        <w:rPr>
          <w:rFonts w:hint="eastAsia"/>
        </w:rPr>
        <w:t>2014</w:t>
      </w:r>
      <w:r>
        <w:rPr>
          <w:rFonts w:hint="eastAsia"/>
        </w:rPr>
        <w:t>），在同时考虑男性和女性的研究中也尚未发现男性和女性之间影响的异质性（</w:t>
      </w:r>
      <w:r>
        <w:rPr>
          <w:rFonts w:hint="eastAsia"/>
        </w:rPr>
        <w:t xml:space="preserve">Schwandt </w:t>
      </w:r>
      <w:r>
        <w:t xml:space="preserve">&amp; </w:t>
      </w:r>
      <w:r>
        <w:rPr>
          <w:rFonts w:hint="eastAsia"/>
        </w:rPr>
        <w:t>Wachter</w:t>
      </w:r>
      <w:r>
        <w:rPr>
          <w:rFonts w:hint="eastAsia"/>
        </w:rPr>
        <w:t>，</w:t>
      </w:r>
      <w:r>
        <w:rPr>
          <w:rFonts w:hint="eastAsia"/>
        </w:rPr>
        <w:t>2019</w:t>
      </w:r>
      <w:r>
        <w:rPr>
          <w:rFonts w:hint="eastAsia"/>
        </w:rPr>
        <w:t>；</w:t>
      </w:r>
      <w:r>
        <w:rPr>
          <w:rFonts w:hint="eastAsia"/>
        </w:rPr>
        <w:t>Yagan</w:t>
      </w:r>
      <w:r>
        <w:rPr>
          <w:rFonts w:hint="eastAsia"/>
        </w:rPr>
        <w:t>，</w:t>
      </w:r>
      <w:r>
        <w:rPr>
          <w:rFonts w:hint="eastAsia"/>
        </w:rPr>
        <w:t>2019</w:t>
      </w:r>
      <w:r>
        <w:rPr>
          <w:rFonts w:hint="eastAsia"/>
        </w:rPr>
        <w:t>）。考虑到男性和女性在工作中可能存在差异性，本部分讨论初始就业年份的劳动力市场条件对于个体劳动市场表现的性别差异，回归结果如表</w:t>
      </w:r>
      <w:r>
        <w:t>5</w:t>
      </w:r>
      <w:r>
        <w:rPr>
          <w:rFonts w:hint="eastAsia"/>
        </w:rPr>
        <w:t>所示。表</w:t>
      </w:r>
      <w:r>
        <w:t>5</w:t>
      </w:r>
      <w:r>
        <w:rPr>
          <w:rFonts w:hint="eastAsia"/>
        </w:rPr>
        <w:t>第（</w:t>
      </w:r>
      <w:r>
        <w:t>2</w:t>
      </w:r>
      <w:r>
        <w:rPr>
          <w:rFonts w:hint="eastAsia"/>
        </w:rPr>
        <w:t>）列引入初始年失业率和男性变量的交乘项进行基准模型回归，第（</w:t>
      </w:r>
      <w:r>
        <w:rPr>
          <w:rFonts w:hint="eastAsia"/>
        </w:rPr>
        <w:t>3</w:t>
      </w:r>
      <w:r>
        <w:rPr>
          <w:rFonts w:hint="eastAsia"/>
        </w:rPr>
        <w:t>）、（</w:t>
      </w:r>
      <w:r>
        <w:rPr>
          <w:rFonts w:hint="eastAsia"/>
        </w:rPr>
        <w:t>4</w:t>
      </w:r>
      <w:r>
        <w:rPr>
          <w:rFonts w:hint="eastAsia"/>
        </w:rPr>
        <w:t>）列分别针对男性和女性群体进行分样本回归。从估计系数来看，不利初始劳动力市场条件对男性和女性就业者的收入所产生的不利影响非常接近，初始失业率每上升</w:t>
      </w:r>
      <w:r>
        <w:rPr>
          <w:rFonts w:hint="eastAsia"/>
        </w:rPr>
        <w:t>1</w:t>
      </w:r>
      <w:r>
        <w:t>%</w:t>
      </w:r>
      <w:r>
        <w:rPr>
          <w:rFonts w:hint="eastAsia"/>
        </w:rPr>
        <w:t>，年收入将平均下降约</w:t>
      </w:r>
      <w:r>
        <w:t>2%</w:t>
      </w:r>
      <w:r>
        <w:rPr>
          <w:rFonts w:hint="eastAsia"/>
        </w:rPr>
        <w:t>。</w:t>
      </w:r>
    </w:p>
    <w:p w14:paraId="52108CD2" w14:textId="77777777" w:rsidR="0050208A" w:rsidRDefault="00747432">
      <w:pPr>
        <w:jc w:val="center"/>
        <w:outlineLvl w:val="2"/>
        <w:rPr>
          <w:rFonts w:ascii="楷体" w:eastAsia="楷体" w:hAnsi="楷体" w:cs="Times New Roman"/>
          <w:szCs w:val="21"/>
        </w:rPr>
      </w:pPr>
      <w:bookmarkStart w:id="5" w:name="_Ref91876840"/>
      <w:r>
        <w:rPr>
          <w:rFonts w:ascii="楷体" w:eastAsia="楷体" w:hAnsi="楷体" w:cs="Times New Roman"/>
          <w:szCs w:val="21"/>
        </w:rPr>
        <w:t>表</w:t>
      </w:r>
      <w:bookmarkEnd w:id="5"/>
      <w:r>
        <w:rPr>
          <w:rFonts w:ascii="楷体" w:eastAsia="楷体" w:hAnsi="楷体" w:cs="Times New Roman"/>
          <w:szCs w:val="21"/>
        </w:rPr>
        <w:t>5</w:t>
      </w:r>
      <w:r>
        <w:rPr>
          <w:rFonts w:ascii="楷体" w:eastAsia="楷体" w:hAnsi="楷体" w:cs="Times New Roman" w:hint="eastAsia"/>
          <w:szCs w:val="21"/>
        </w:rPr>
        <w:t xml:space="preserve"> </w:t>
      </w:r>
      <w:r>
        <w:rPr>
          <w:rFonts w:ascii="楷体" w:eastAsia="楷体" w:hAnsi="楷体" w:cs="Times New Roman"/>
          <w:szCs w:val="21"/>
        </w:rPr>
        <w:t xml:space="preserve"> 初始劳动力市场条件对个体年收入的影响（分性别）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511"/>
        <w:gridCol w:w="1445"/>
        <w:gridCol w:w="1444"/>
        <w:gridCol w:w="1444"/>
        <w:gridCol w:w="1446"/>
      </w:tblGrid>
      <w:tr w:rsidR="0050208A" w14:paraId="20DD2562" w14:textId="77777777">
        <w:tc>
          <w:tcPr>
            <w:tcW w:w="1514" w:type="pct"/>
            <w:vAlign w:val="center"/>
          </w:tcPr>
          <w:p w14:paraId="5FF73312" w14:textId="77777777" w:rsidR="0050208A" w:rsidRDefault="0050208A">
            <w:pPr>
              <w:autoSpaceDE w:val="0"/>
              <w:autoSpaceDN w:val="0"/>
              <w:adjustRightInd w:val="0"/>
              <w:snapToGrid w:val="0"/>
              <w:jc w:val="center"/>
              <w:rPr>
                <w:rFonts w:eastAsia="宋体" w:cs="Times New Roman"/>
                <w:kern w:val="0"/>
                <w:szCs w:val="21"/>
              </w:rPr>
            </w:pPr>
          </w:p>
        </w:tc>
        <w:tc>
          <w:tcPr>
            <w:tcW w:w="871" w:type="pct"/>
            <w:vAlign w:val="center"/>
          </w:tcPr>
          <w:p w14:paraId="296F3120"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kern w:val="0"/>
                <w:szCs w:val="21"/>
              </w:rPr>
              <w:t>(1)</w:t>
            </w:r>
          </w:p>
        </w:tc>
        <w:tc>
          <w:tcPr>
            <w:tcW w:w="871" w:type="pct"/>
            <w:vAlign w:val="center"/>
          </w:tcPr>
          <w:p w14:paraId="29BC6E92"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kern w:val="0"/>
                <w:szCs w:val="21"/>
              </w:rPr>
              <w:t>(2)</w:t>
            </w:r>
          </w:p>
        </w:tc>
        <w:tc>
          <w:tcPr>
            <w:tcW w:w="871" w:type="pct"/>
            <w:vAlign w:val="center"/>
          </w:tcPr>
          <w:p w14:paraId="3CEA97A1"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kern w:val="0"/>
                <w:szCs w:val="21"/>
              </w:rPr>
              <w:t>(3)</w:t>
            </w:r>
          </w:p>
        </w:tc>
        <w:tc>
          <w:tcPr>
            <w:tcW w:w="872" w:type="pct"/>
            <w:vAlign w:val="center"/>
          </w:tcPr>
          <w:p w14:paraId="0EC7C4FF"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kern w:val="0"/>
                <w:szCs w:val="21"/>
              </w:rPr>
              <w:t>(4)</w:t>
            </w:r>
          </w:p>
        </w:tc>
      </w:tr>
      <w:tr w:rsidR="0050208A" w14:paraId="6DD05822" w14:textId="77777777">
        <w:tc>
          <w:tcPr>
            <w:tcW w:w="1514" w:type="pct"/>
            <w:vAlign w:val="center"/>
          </w:tcPr>
          <w:p w14:paraId="5EEFE3A9" w14:textId="77777777" w:rsidR="0050208A" w:rsidRDefault="0050208A">
            <w:pPr>
              <w:autoSpaceDE w:val="0"/>
              <w:autoSpaceDN w:val="0"/>
              <w:adjustRightInd w:val="0"/>
              <w:snapToGrid w:val="0"/>
              <w:jc w:val="center"/>
              <w:rPr>
                <w:rFonts w:eastAsia="宋体" w:cs="Times New Roman"/>
                <w:kern w:val="0"/>
                <w:szCs w:val="21"/>
              </w:rPr>
            </w:pPr>
          </w:p>
        </w:tc>
        <w:tc>
          <w:tcPr>
            <w:tcW w:w="871" w:type="pct"/>
            <w:vAlign w:val="center"/>
          </w:tcPr>
          <w:p w14:paraId="33FDBA0A"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全样本</w:t>
            </w:r>
          </w:p>
        </w:tc>
        <w:tc>
          <w:tcPr>
            <w:tcW w:w="871" w:type="pct"/>
            <w:vAlign w:val="center"/>
          </w:tcPr>
          <w:p w14:paraId="27D6DDD6" w14:textId="77777777" w:rsidR="0050208A" w:rsidRDefault="00747432">
            <w:pPr>
              <w:autoSpaceDE w:val="0"/>
              <w:autoSpaceDN w:val="0"/>
              <w:adjustRightInd w:val="0"/>
              <w:snapToGrid w:val="0"/>
              <w:jc w:val="center"/>
              <w:rPr>
                <w:rFonts w:eastAsia="宋体" w:cs="Times New Roman"/>
                <w:kern w:val="0"/>
                <w:szCs w:val="21"/>
                <w:lang w:eastAsia="zh-Hans"/>
              </w:rPr>
            </w:pPr>
            <w:r>
              <w:rPr>
                <w:rFonts w:eastAsia="宋体" w:cs="Times New Roman" w:hint="eastAsia"/>
                <w:kern w:val="0"/>
                <w:szCs w:val="21"/>
              </w:rPr>
              <w:t>全样本</w:t>
            </w:r>
          </w:p>
        </w:tc>
        <w:tc>
          <w:tcPr>
            <w:tcW w:w="871" w:type="pct"/>
            <w:vAlign w:val="center"/>
          </w:tcPr>
          <w:p w14:paraId="79092A2A"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lang w:eastAsia="zh-Hans"/>
              </w:rPr>
              <w:t>男性</w:t>
            </w:r>
          </w:p>
        </w:tc>
        <w:tc>
          <w:tcPr>
            <w:tcW w:w="872" w:type="pct"/>
            <w:vAlign w:val="center"/>
          </w:tcPr>
          <w:p w14:paraId="6FA37BC6"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lang w:eastAsia="zh-Hans"/>
              </w:rPr>
              <w:t>女性</w:t>
            </w:r>
          </w:p>
        </w:tc>
      </w:tr>
      <w:tr w:rsidR="0050208A" w14:paraId="61D454FD" w14:textId="77777777">
        <w:tc>
          <w:tcPr>
            <w:tcW w:w="1514" w:type="pct"/>
            <w:vAlign w:val="center"/>
          </w:tcPr>
          <w:p w14:paraId="6CD1FE45" w14:textId="77777777" w:rsidR="0050208A" w:rsidRDefault="0050208A">
            <w:pPr>
              <w:autoSpaceDE w:val="0"/>
              <w:autoSpaceDN w:val="0"/>
              <w:adjustRightInd w:val="0"/>
              <w:snapToGrid w:val="0"/>
              <w:jc w:val="center"/>
              <w:rPr>
                <w:rFonts w:eastAsia="宋体" w:cs="Times New Roman"/>
                <w:kern w:val="0"/>
                <w:szCs w:val="21"/>
              </w:rPr>
            </w:pPr>
          </w:p>
        </w:tc>
        <w:tc>
          <w:tcPr>
            <w:tcW w:w="3485" w:type="pct"/>
            <w:gridSpan w:val="4"/>
            <w:vAlign w:val="center"/>
          </w:tcPr>
          <w:p w14:paraId="4F1488E3"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被解释变量：年收入对数值</w:t>
            </w:r>
          </w:p>
        </w:tc>
      </w:tr>
      <w:tr w:rsidR="0050208A" w14:paraId="7F132FE6" w14:textId="77777777">
        <w:trPr>
          <w:trHeight w:val="424"/>
        </w:trPr>
        <w:tc>
          <w:tcPr>
            <w:tcW w:w="1514" w:type="pct"/>
            <w:vAlign w:val="center"/>
          </w:tcPr>
          <w:p w14:paraId="29CD56A9"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初始年失业率</w:t>
            </w:r>
          </w:p>
        </w:tc>
        <w:tc>
          <w:tcPr>
            <w:tcW w:w="871" w:type="pct"/>
            <w:vAlign w:val="center"/>
          </w:tcPr>
          <w:p w14:paraId="458268B0" w14:textId="77777777" w:rsidR="0050208A" w:rsidRDefault="00747432">
            <w:pPr>
              <w:pStyle w:val="af9"/>
              <w:adjustRightInd w:val="0"/>
              <w:snapToGrid w:val="0"/>
              <w:rPr>
                <w:sz w:val="21"/>
                <w:szCs w:val="21"/>
              </w:rPr>
            </w:pPr>
            <w:r>
              <w:rPr>
                <w:sz w:val="21"/>
                <w:szCs w:val="21"/>
              </w:rPr>
              <w:t>-0.020***</w:t>
            </w:r>
          </w:p>
          <w:p w14:paraId="36F6F2DE" w14:textId="77777777" w:rsidR="0050208A" w:rsidRDefault="00747432">
            <w:pPr>
              <w:pStyle w:val="af9"/>
              <w:adjustRightInd w:val="0"/>
              <w:snapToGrid w:val="0"/>
              <w:rPr>
                <w:sz w:val="21"/>
                <w:szCs w:val="21"/>
              </w:rPr>
            </w:pPr>
            <w:r>
              <w:rPr>
                <w:sz w:val="21"/>
                <w:szCs w:val="21"/>
              </w:rPr>
              <w:t>(0.005)</w:t>
            </w:r>
          </w:p>
        </w:tc>
        <w:tc>
          <w:tcPr>
            <w:tcW w:w="871" w:type="pct"/>
            <w:vAlign w:val="center"/>
          </w:tcPr>
          <w:p w14:paraId="3ACFFAB4" w14:textId="77777777" w:rsidR="0050208A" w:rsidRDefault="00747432">
            <w:pPr>
              <w:pStyle w:val="af9"/>
              <w:adjustRightInd w:val="0"/>
              <w:snapToGrid w:val="0"/>
              <w:rPr>
                <w:sz w:val="21"/>
                <w:szCs w:val="21"/>
              </w:rPr>
            </w:pPr>
            <w:r>
              <w:rPr>
                <w:sz w:val="21"/>
                <w:szCs w:val="21"/>
              </w:rPr>
              <w:t>-0.017***</w:t>
            </w:r>
          </w:p>
          <w:p w14:paraId="57D18CE0" w14:textId="77777777" w:rsidR="0050208A" w:rsidRDefault="00747432">
            <w:pPr>
              <w:pStyle w:val="af9"/>
              <w:adjustRightInd w:val="0"/>
              <w:snapToGrid w:val="0"/>
              <w:rPr>
                <w:sz w:val="21"/>
                <w:szCs w:val="21"/>
              </w:rPr>
            </w:pPr>
            <w:r>
              <w:rPr>
                <w:sz w:val="21"/>
                <w:szCs w:val="21"/>
              </w:rPr>
              <w:t>(0.005)</w:t>
            </w:r>
          </w:p>
        </w:tc>
        <w:tc>
          <w:tcPr>
            <w:tcW w:w="871" w:type="pct"/>
            <w:vAlign w:val="center"/>
          </w:tcPr>
          <w:p w14:paraId="1D166424" w14:textId="77777777" w:rsidR="0050208A" w:rsidRDefault="00747432">
            <w:pPr>
              <w:pStyle w:val="af9"/>
              <w:adjustRightInd w:val="0"/>
              <w:snapToGrid w:val="0"/>
              <w:rPr>
                <w:sz w:val="21"/>
                <w:szCs w:val="21"/>
              </w:rPr>
            </w:pPr>
            <w:r>
              <w:rPr>
                <w:sz w:val="21"/>
                <w:szCs w:val="21"/>
              </w:rPr>
              <w:t>-0.019***</w:t>
            </w:r>
          </w:p>
          <w:p w14:paraId="7F0C68BB" w14:textId="77777777" w:rsidR="0050208A" w:rsidRDefault="00747432">
            <w:pPr>
              <w:pStyle w:val="af9"/>
              <w:adjustRightInd w:val="0"/>
              <w:snapToGrid w:val="0"/>
              <w:rPr>
                <w:sz w:val="21"/>
                <w:szCs w:val="21"/>
              </w:rPr>
            </w:pPr>
            <w:r>
              <w:rPr>
                <w:sz w:val="21"/>
                <w:szCs w:val="21"/>
              </w:rPr>
              <w:t>(0.005)</w:t>
            </w:r>
          </w:p>
        </w:tc>
        <w:tc>
          <w:tcPr>
            <w:tcW w:w="872" w:type="pct"/>
            <w:vAlign w:val="center"/>
          </w:tcPr>
          <w:p w14:paraId="1A1ABBDB" w14:textId="77777777" w:rsidR="0050208A" w:rsidRDefault="00747432">
            <w:pPr>
              <w:pStyle w:val="af9"/>
              <w:adjustRightInd w:val="0"/>
              <w:snapToGrid w:val="0"/>
              <w:rPr>
                <w:sz w:val="21"/>
                <w:szCs w:val="21"/>
              </w:rPr>
            </w:pPr>
            <w:r>
              <w:rPr>
                <w:sz w:val="21"/>
                <w:szCs w:val="21"/>
              </w:rPr>
              <w:t>-0.020***</w:t>
            </w:r>
          </w:p>
          <w:p w14:paraId="0EA58605" w14:textId="77777777" w:rsidR="0050208A" w:rsidRDefault="00747432">
            <w:pPr>
              <w:pStyle w:val="af9"/>
              <w:adjustRightInd w:val="0"/>
              <w:snapToGrid w:val="0"/>
              <w:rPr>
                <w:sz w:val="21"/>
                <w:szCs w:val="21"/>
              </w:rPr>
            </w:pPr>
            <w:r>
              <w:rPr>
                <w:sz w:val="21"/>
                <w:szCs w:val="21"/>
              </w:rPr>
              <w:t>(0.007)</w:t>
            </w:r>
          </w:p>
        </w:tc>
      </w:tr>
      <w:tr w:rsidR="0050208A" w14:paraId="2F14C753" w14:textId="77777777">
        <w:trPr>
          <w:trHeight w:val="424"/>
        </w:trPr>
        <w:tc>
          <w:tcPr>
            <w:tcW w:w="1514" w:type="pct"/>
            <w:vAlign w:val="center"/>
          </w:tcPr>
          <w:p w14:paraId="1E2192B4"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男性</w:t>
            </w:r>
          </w:p>
        </w:tc>
        <w:tc>
          <w:tcPr>
            <w:tcW w:w="871" w:type="pct"/>
            <w:vAlign w:val="center"/>
          </w:tcPr>
          <w:p w14:paraId="0905B885" w14:textId="77777777" w:rsidR="0050208A" w:rsidRDefault="00747432">
            <w:pPr>
              <w:pStyle w:val="af9"/>
              <w:adjustRightInd w:val="0"/>
              <w:snapToGrid w:val="0"/>
              <w:rPr>
                <w:sz w:val="21"/>
                <w:szCs w:val="21"/>
              </w:rPr>
            </w:pPr>
            <w:r>
              <w:rPr>
                <w:sz w:val="21"/>
                <w:szCs w:val="21"/>
              </w:rPr>
              <w:t>0.240***</w:t>
            </w:r>
          </w:p>
          <w:p w14:paraId="3B84717A" w14:textId="77777777" w:rsidR="0050208A" w:rsidRDefault="00747432">
            <w:pPr>
              <w:pStyle w:val="af9"/>
              <w:adjustRightInd w:val="0"/>
              <w:snapToGrid w:val="0"/>
              <w:rPr>
                <w:sz w:val="21"/>
                <w:szCs w:val="21"/>
              </w:rPr>
            </w:pPr>
            <w:r>
              <w:rPr>
                <w:sz w:val="21"/>
                <w:szCs w:val="21"/>
              </w:rPr>
              <w:t>(0.026)</w:t>
            </w:r>
          </w:p>
        </w:tc>
        <w:tc>
          <w:tcPr>
            <w:tcW w:w="871" w:type="pct"/>
            <w:vAlign w:val="center"/>
          </w:tcPr>
          <w:p w14:paraId="630220C5" w14:textId="77777777" w:rsidR="0050208A" w:rsidRDefault="00747432">
            <w:pPr>
              <w:pStyle w:val="af9"/>
              <w:adjustRightInd w:val="0"/>
              <w:snapToGrid w:val="0"/>
              <w:rPr>
                <w:sz w:val="21"/>
                <w:szCs w:val="21"/>
              </w:rPr>
            </w:pPr>
            <w:r>
              <w:rPr>
                <w:sz w:val="21"/>
                <w:szCs w:val="21"/>
              </w:rPr>
              <w:t>0.262***</w:t>
            </w:r>
          </w:p>
          <w:p w14:paraId="63B02265" w14:textId="77777777" w:rsidR="0050208A" w:rsidRDefault="00747432">
            <w:pPr>
              <w:pStyle w:val="af9"/>
              <w:adjustRightInd w:val="0"/>
              <w:snapToGrid w:val="0"/>
              <w:rPr>
                <w:sz w:val="21"/>
                <w:szCs w:val="21"/>
              </w:rPr>
            </w:pPr>
            <w:r>
              <w:rPr>
                <w:sz w:val="21"/>
                <w:szCs w:val="21"/>
              </w:rPr>
              <w:t>(0.035)</w:t>
            </w:r>
          </w:p>
        </w:tc>
        <w:tc>
          <w:tcPr>
            <w:tcW w:w="871" w:type="pct"/>
            <w:vAlign w:val="center"/>
          </w:tcPr>
          <w:p w14:paraId="77246E0E" w14:textId="77777777" w:rsidR="0050208A" w:rsidRDefault="0050208A">
            <w:pPr>
              <w:pStyle w:val="af9"/>
              <w:adjustRightInd w:val="0"/>
              <w:snapToGrid w:val="0"/>
              <w:rPr>
                <w:sz w:val="21"/>
                <w:szCs w:val="21"/>
              </w:rPr>
            </w:pPr>
          </w:p>
        </w:tc>
        <w:tc>
          <w:tcPr>
            <w:tcW w:w="872" w:type="pct"/>
            <w:vAlign w:val="center"/>
          </w:tcPr>
          <w:p w14:paraId="4B9F0878" w14:textId="77777777" w:rsidR="0050208A" w:rsidRDefault="0050208A">
            <w:pPr>
              <w:pStyle w:val="af9"/>
              <w:adjustRightInd w:val="0"/>
              <w:snapToGrid w:val="0"/>
              <w:rPr>
                <w:sz w:val="21"/>
                <w:szCs w:val="21"/>
              </w:rPr>
            </w:pPr>
          </w:p>
        </w:tc>
      </w:tr>
      <w:tr w:rsidR="0050208A" w14:paraId="69BB1C90" w14:textId="77777777">
        <w:trPr>
          <w:trHeight w:val="467"/>
        </w:trPr>
        <w:tc>
          <w:tcPr>
            <w:tcW w:w="1514" w:type="pct"/>
            <w:vAlign w:val="center"/>
          </w:tcPr>
          <w:p w14:paraId="4B2F8BED"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男性</w:t>
            </w:r>
          </w:p>
          <w:p w14:paraId="7A17D597" w14:textId="77777777" w:rsidR="0050208A" w:rsidRDefault="00747432">
            <w:pPr>
              <w:autoSpaceDE w:val="0"/>
              <w:autoSpaceDN w:val="0"/>
              <w:adjustRightInd w:val="0"/>
              <w:snapToGrid w:val="0"/>
              <w:jc w:val="center"/>
              <w:rPr>
                <w:rFonts w:eastAsia="宋体" w:cs="Times New Roman"/>
                <w:kern w:val="0"/>
                <w:szCs w:val="21"/>
              </w:rPr>
            </w:pPr>
            <m:oMath>
              <m:r>
                <m:rPr>
                  <m:sty m:val="p"/>
                </m:rPr>
                <w:rPr>
                  <w:rFonts w:ascii="Cambria Math" w:eastAsia="宋体" w:hAnsi="Cambria Math" w:cs="Times New Roman"/>
                  <w:kern w:val="0"/>
                  <w:szCs w:val="21"/>
                </w:rPr>
                <m:t>×</m:t>
              </m:r>
            </m:oMath>
            <w:r>
              <w:rPr>
                <w:rFonts w:eastAsia="宋体" w:cs="Times New Roman" w:hint="eastAsia"/>
                <w:kern w:val="0"/>
                <w:szCs w:val="21"/>
              </w:rPr>
              <w:t>初始年失业率</w:t>
            </w:r>
          </w:p>
        </w:tc>
        <w:tc>
          <w:tcPr>
            <w:tcW w:w="871" w:type="pct"/>
            <w:vAlign w:val="center"/>
          </w:tcPr>
          <w:p w14:paraId="7F6A0188" w14:textId="77777777" w:rsidR="0050208A" w:rsidRDefault="0050208A">
            <w:pPr>
              <w:pStyle w:val="af9"/>
              <w:adjustRightInd w:val="0"/>
              <w:snapToGrid w:val="0"/>
              <w:rPr>
                <w:sz w:val="21"/>
                <w:szCs w:val="21"/>
              </w:rPr>
            </w:pPr>
          </w:p>
        </w:tc>
        <w:tc>
          <w:tcPr>
            <w:tcW w:w="871" w:type="pct"/>
            <w:vAlign w:val="center"/>
          </w:tcPr>
          <w:p w14:paraId="20C9AC07" w14:textId="77777777" w:rsidR="0050208A" w:rsidRDefault="00747432">
            <w:pPr>
              <w:pStyle w:val="af9"/>
              <w:adjustRightInd w:val="0"/>
              <w:snapToGrid w:val="0"/>
              <w:rPr>
                <w:sz w:val="21"/>
                <w:szCs w:val="21"/>
              </w:rPr>
            </w:pPr>
            <w:r>
              <w:rPr>
                <w:sz w:val="21"/>
                <w:szCs w:val="21"/>
              </w:rPr>
              <w:t>-0.006</w:t>
            </w:r>
          </w:p>
          <w:p w14:paraId="73D9587D" w14:textId="77777777" w:rsidR="0050208A" w:rsidRDefault="00747432">
            <w:pPr>
              <w:pStyle w:val="af9"/>
              <w:adjustRightInd w:val="0"/>
              <w:snapToGrid w:val="0"/>
              <w:rPr>
                <w:sz w:val="21"/>
                <w:szCs w:val="21"/>
              </w:rPr>
            </w:pPr>
            <w:r>
              <w:rPr>
                <w:sz w:val="21"/>
                <w:szCs w:val="21"/>
              </w:rPr>
              <w:t>(0.004)</w:t>
            </w:r>
          </w:p>
        </w:tc>
        <w:tc>
          <w:tcPr>
            <w:tcW w:w="871" w:type="pct"/>
            <w:vAlign w:val="center"/>
          </w:tcPr>
          <w:p w14:paraId="7424AC57" w14:textId="77777777" w:rsidR="0050208A" w:rsidRDefault="0050208A">
            <w:pPr>
              <w:pStyle w:val="af9"/>
              <w:adjustRightInd w:val="0"/>
              <w:snapToGrid w:val="0"/>
              <w:rPr>
                <w:sz w:val="21"/>
                <w:szCs w:val="21"/>
              </w:rPr>
            </w:pPr>
          </w:p>
        </w:tc>
        <w:tc>
          <w:tcPr>
            <w:tcW w:w="872" w:type="pct"/>
            <w:vAlign w:val="center"/>
          </w:tcPr>
          <w:p w14:paraId="3DF48C67" w14:textId="77777777" w:rsidR="0050208A" w:rsidRDefault="0050208A">
            <w:pPr>
              <w:pStyle w:val="af9"/>
              <w:adjustRightInd w:val="0"/>
              <w:snapToGrid w:val="0"/>
              <w:rPr>
                <w:sz w:val="21"/>
                <w:szCs w:val="21"/>
              </w:rPr>
            </w:pPr>
          </w:p>
        </w:tc>
      </w:tr>
      <w:tr w:rsidR="0050208A" w14:paraId="6BFB3465" w14:textId="77777777">
        <w:tc>
          <w:tcPr>
            <w:tcW w:w="1514" w:type="pct"/>
            <w:vAlign w:val="center"/>
          </w:tcPr>
          <w:p w14:paraId="4A43B5A6"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szCs w:val="21"/>
              </w:rPr>
              <w:t>工作经验（年）</w:t>
            </w:r>
          </w:p>
        </w:tc>
        <w:tc>
          <w:tcPr>
            <w:tcW w:w="871" w:type="pct"/>
            <w:vAlign w:val="center"/>
          </w:tcPr>
          <w:p w14:paraId="229C8C61" w14:textId="77777777" w:rsidR="0050208A" w:rsidRDefault="00747432">
            <w:pPr>
              <w:pStyle w:val="af9"/>
              <w:adjustRightInd w:val="0"/>
              <w:snapToGrid w:val="0"/>
              <w:rPr>
                <w:sz w:val="21"/>
                <w:szCs w:val="21"/>
              </w:rPr>
            </w:pPr>
            <w:r>
              <w:rPr>
                <w:sz w:val="21"/>
                <w:szCs w:val="21"/>
              </w:rPr>
              <w:t>0.035***</w:t>
            </w:r>
          </w:p>
          <w:p w14:paraId="6AC22E5E" w14:textId="77777777" w:rsidR="0050208A" w:rsidRDefault="00747432">
            <w:pPr>
              <w:pStyle w:val="af9"/>
              <w:adjustRightInd w:val="0"/>
              <w:snapToGrid w:val="0"/>
              <w:rPr>
                <w:sz w:val="21"/>
                <w:szCs w:val="21"/>
              </w:rPr>
            </w:pPr>
            <w:r>
              <w:rPr>
                <w:sz w:val="21"/>
                <w:szCs w:val="21"/>
              </w:rPr>
              <w:t>(0.003)</w:t>
            </w:r>
          </w:p>
        </w:tc>
        <w:tc>
          <w:tcPr>
            <w:tcW w:w="871" w:type="pct"/>
            <w:vAlign w:val="center"/>
          </w:tcPr>
          <w:p w14:paraId="3679B0C7" w14:textId="77777777" w:rsidR="0050208A" w:rsidRDefault="00747432">
            <w:pPr>
              <w:pStyle w:val="af9"/>
              <w:adjustRightInd w:val="0"/>
              <w:snapToGrid w:val="0"/>
              <w:rPr>
                <w:sz w:val="21"/>
                <w:szCs w:val="21"/>
              </w:rPr>
            </w:pPr>
            <w:r>
              <w:rPr>
                <w:sz w:val="21"/>
                <w:szCs w:val="21"/>
              </w:rPr>
              <w:t>0.035***</w:t>
            </w:r>
          </w:p>
          <w:p w14:paraId="757F99F5" w14:textId="77777777" w:rsidR="0050208A" w:rsidRDefault="00747432">
            <w:pPr>
              <w:pStyle w:val="af9"/>
              <w:adjustRightInd w:val="0"/>
              <w:snapToGrid w:val="0"/>
              <w:rPr>
                <w:sz w:val="21"/>
                <w:szCs w:val="21"/>
              </w:rPr>
            </w:pPr>
            <w:r>
              <w:rPr>
                <w:sz w:val="21"/>
                <w:szCs w:val="21"/>
              </w:rPr>
              <w:t>(0.003)</w:t>
            </w:r>
          </w:p>
        </w:tc>
        <w:tc>
          <w:tcPr>
            <w:tcW w:w="871" w:type="pct"/>
            <w:vAlign w:val="center"/>
          </w:tcPr>
          <w:p w14:paraId="3B4239C6" w14:textId="77777777" w:rsidR="0050208A" w:rsidRDefault="00747432">
            <w:pPr>
              <w:pStyle w:val="af9"/>
              <w:adjustRightInd w:val="0"/>
              <w:snapToGrid w:val="0"/>
              <w:rPr>
                <w:sz w:val="21"/>
                <w:szCs w:val="21"/>
              </w:rPr>
            </w:pPr>
            <w:r>
              <w:rPr>
                <w:sz w:val="21"/>
                <w:szCs w:val="21"/>
              </w:rPr>
              <w:t>0.036***</w:t>
            </w:r>
          </w:p>
          <w:p w14:paraId="76AF3ED0" w14:textId="77777777" w:rsidR="0050208A" w:rsidRDefault="00747432">
            <w:pPr>
              <w:pStyle w:val="af9"/>
              <w:adjustRightInd w:val="0"/>
              <w:snapToGrid w:val="0"/>
              <w:rPr>
                <w:sz w:val="21"/>
                <w:szCs w:val="21"/>
              </w:rPr>
            </w:pPr>
            <w:r>
              <w:rPr>
                <w:sz w:val="21"/>
                <w:szCs w:val="21"/>
              </w:rPr>
              <w:t>(0.003)</w:t>
            </w:r>
          </w:p>
        </w:tc>
        <w:tc>
          <w:tcPr>
            <w:tcW w:w="872" w:type="pct"/>
            <w:vAlign w:val="center"/>
          </w:tcPr>
          <w:p w14:paraId="3C09A241" w14:textId="77777777" w:rsidR="0050208A" w:rsidRDefault="00747432">
            <w:pPr>
              <w:pStyle w:val="af9"/>
              <w:adjustRightInd w:val="0"/>
              <w:snapToGrid w:val="0"/>
              <w:rPr>
                <w:sz w:val="21"/>
                <w:szCs w:val="21"/>
              </w:rPr>
            </w:pPr>
            <w:r>
              <w:rPr>
                <w:sz w:val="21"/>
                <w:szCs w:val="21"/>
              </w:rPr>
              <w:t>0.032***</w:t>
            </w:r>
          </w:p>
          <w:p w14:paraId="58A278A5" w14:textId="77777777" w:rsidR="0050208A" w:rsidRDefault="00747432">
            <w:pPr>
              <w:pStyle w:val="af9"/>
              <w:adjustRightInd w:val="0"/>
              <w:snapToGrid w:val="0"/>
              <w:rPr>
                <w:sz w:val="21"/>
                <w:szCs w:val="21"/>
              </w:rPr>
            </w:pPr>
            <w:r>
              <w:rPr>
                <w:sz w:val="21"/>
                <w:szCs w:val="21"/>
              </w:rPr>
              <w:t>(0.004)</w:t>
            </w:r>
          </w:p>
        </w:tc>
      </w:tr>
      <w:tr w:rsidR="0050208A" w14:paraId="08BF9339" w14:textId="77777777">
        <w:trPr>
          <w:trHeight w:val="155"/>
        </w:trPr>
        <w:tc>
          <w:tcPr>
            <w:tcW w:w="1514" w:type="pct"/>
            <w:vAlign w:val="center"/>
          </w:tcPr>
          <w:p w14:paraId="1F15FA75" w14:textId="77777777" w:rsidR="0050208A" w:rsidRDefault="00747432">
            <w:pPr>
              <w:autoSpaceDE w:val="0"/>
              <w:autoSpaceDN w:val="0"/>
              <w:adjustRightInd w:val="0"/>
              <w:snapToGrid w:val="0"/>
              <w:jc w:val="center"/>
              <w:rPr>
                <w:rFonts w:eastAsia="宋体" w:cs="Times New Roman"/>
                <w:szCs w:val="21"/>
              </w:rPr>
            </w:pPr>
            <w:r>
              <w:rPr>
                <w:rFonts w:eastAsia="宋体" w:cs="Times New Roman"/>
                <w:szCs w:val="21"/>
              </w:rPr>
              <w:t>初始年失业率</w:t>
            </w:r>
          </w:p>
          <w:p w14:paraId="29362668" w14:textId="77777777" w:rsidR="0050208A" w:rsidRDefault="00747432">
            <w:pPr>
              <w:autoSpaceDE w:val="0"/>
              <w:autoSpaceDN w:val="0"/>
              <w:adjustRightInd w:val="0"/>
              <w:snapToGrid w:val="0"/>
              <w:jc w:val="center"/>
              <w:rPr>
                <w:rFonts w:eastAsia="宋体" w:cs="Times New Roman"/>
                <w:kern w:val="0"/>
                <w:szCs w:val="21"/>
              </w:rPr>
            </w:pPr>
            <m:oMath>
              <m:r>
                <m:rPr>
                  <m:sty m:val="p"/>
                </m:rPr>
                <w:rPr>
                  <w:rFonts w:ascii="Cambria Math" w:eastAsia="宋体" w:hAnsi="Cambria Math" w:cs="Times New Roman"/>
                  <w:kern w:val="0"/>
                  <w:szCs w:val="21"/>
                </w:rPr>
                <m:t>×</m:t>
              </m:r>
            </m:oMath>
            <w:r>
              <w:rPr>
                <w:rFonts w:eastAsia="宋体" w:cs="Times New Roman"/>
                <w:szCs w:val="21"/>
              </w:rPr>
              <w:t>工作经验（年）</w:t>
            </w:r>
          </w:p>
        </w:tc>
        <w:tc>
          <w:tcPr>
            <w:tcW w:w="871" w:type="pct"/>
            <w:vAlign w:val="center"/>
          </w:tcPr>
          <w:p w14:paraId="1D6C3DB3" w14:textId="77777777" w:rsidR="0050208A" w:rsidRDefault="00747432">
            <w:pPr>
              <w:pStyle w:val="af9"/>
              <w:adjustRightInd w:val="0"/>
              <w:snapToGrid w:val="0"/>
              <w:rPr>
                <w:sz w:val="21"/>
                <w:szCs w:val="21"/>
              </w:rPr>
            </w:pPr>
            <w:r>
              <w:rPr>
                <w:sz w:val="21"/>
                <w:szCs w:val="21"/>
              </w:rPr>
              <w:t>0.002***</w:t>
            </w:r>
          </w:p>
          <w:p w14:paraId="5C87AE4E" w14:textId="77777777" w:rsidR="0050208A" w:rsidRDefault="00747432">
            <w:pPr>
              <w:pStyle w:val="af9"/>
              <w:adjustRightInd w:val="0"/>
              <w:snapToGrid w:val="0"/>
              <w:rPr>
                <w:sz w:val="21"/>
                <w:szCs w:val="21"/>
              </w:rPr>
            </w:pPr>
            <w:r>
              <w:rPr>
                <w:sz w:val="21"/>
                <w:szCs w:val="21"/>
              </w:rPr>
              <w:t>(0.001)</w:t>
            </w:r>
          </w:p>
        </w:tc>
        <w:tc>
          <w:tcPr>
            <w:tcW w:w="871" w:type="pct"/>
            <w:vAlign w:val="center"/>
          </w:tcPr>
          <w:p w14:paraId="5C36BB9A" w14:textId="77777777" w:rsidR="0050208A" w:rsidRDefault="00747432">
            <w:pPr>
              <w:pStyle w:val="af9"/>
              <w:adjustRightInd w:val="0"/>
              <w:snapToGrid w:val="0"/>
              <w:rPr>
                <w:sz w:val="21"/>
                <w:szCs w:val="21"/>
              </w:rPr>
            </w:pPr>
            <w:r>
              <w:rPr>
                <w:sz w:val="21"/>
                <w:szCs w:val="21"/>
              </w:rPr>
              <w:t>0.002***</w:t>
            </w:r>
          </w:p>
          <w:p w14:paraId="3AC7F7E9" w14:textId="77777777" w:rsidR="0050208A" w:rsidRDefault="00747432">
            <w:pPr>
              <w:pStyle w:val="af9"/>
              <w:adjustRightInd w:val="0"/>
              <w:snapToGrid w:val="0"/>
              <w:rPr>
                <w:sz w:val="21"/>
                <w:szCs w:val="21"/>
              </w:rPr>
            </w:pPr>
            <w:r>
              <w:rPr>
                <w:sz w:val="21"/>
                <w:szCs w:val="21"/>
              </w:rPr>
              <w:t>(0.001)</w:t>
            </w:r>
          </w:p>
        </w:tc>
        <w:tc>
          <w:tcPr>
            <w:tcW w:w="871" w:type="pct"/>
            <w:vAlign w:val="center"/>
          </w:tcPr>
          <w:p w14:paraId="247E6DE1" w14:textId="77777777" w:rsidR="0050208A" w:rsidRDefault="00747432">
            <w:pPr>
              <w:pStyle w:val="af9"/>
              <w:adjustRightInd w:val="0"/>
              <w:snapToGrid w:val="0"/>
              <w:rPr>
                <w:sz w:val="21"/>
                <w:szCs w:val="21"/>
              </w:rPr>
            </w:pPr>
            <w:r>
              <w:rPr>
                <w:sz w:val="21"/>
                <w:szCs w:val="21"/>
              </w:rPr>
              <w:t>0.002***</w:t>
            </w:r>
          </w:p>
          <w:p w14:paraId="214A081D" w14:textId="77777777" w:rsidR="0050208A" w:rsidRDefault="00747432">
            <w:pPr>
              <w:pStyle w:val="af9"/>
              <w:adjustRightInd w:val="0"/>
              <w:snapToGrid w:val="0"/>
              <w:rPr>
                <w:sz w:val="21"/>
                <w:szCs w:val="21"/>
              </w:rPr>
            </w:pPr>
            <w:r>
              <w:rPr>
                <w:sz w:val="21"/>
                <w:szCs w:val="21"/>
              </w:rPr>
              <w:t>(0.001)</w:t>
            </w:r>
          </w:p>
        </w:tc>
        <w:tc>
          <w:tcPr>
            <w:tcW w:w="872" w:type="pct"/>
            <w:vAlign w:val="center"/>
          </w:tcPr>
          <w:p w14:paraId="3025FCEE" w14:textId="77777777" w:rsidR="0050208A" w:rsidRDefault="00747432">
            <w:pPr>
              <w:pStyle w:val="af9"/>
              <w:adjustRightInd w:val="0"/>
              <w:snapToGrid w:val="0"/>
              <w:rPr>
                <w:sz w:val="21"/>
                <w:szCs w:val="21"/>
              </w:rPr>
            </w:pPr>
            <w:r>
              <w:rPr>
                <w:sz w:val="21"/>
                <w:szCs w:val="21"/>
              </w:rPr>
              <w:t>0.003***</w:t>
            </w:r>
          </w:p>
          <w:p w14:paraId="3C64F95F" w14:textId="77777777" w:rsidR="0050208A" w:rsidRDefault="00747432">
            <w:pPr>
              <w:pStyle w:val="af9"/>
              <w:adjustRightInd w:val="0"/>
              <w:snapToGrid w:val="0"/>
              <w:rPr>
                <w:sz w:val="21"/>
                <w:szCs w:val="21"/>
              </w:rPr>
            </w:pPr>
            <w:r>
              <w:rPr>
                <w:sz w:val="21"/>
                <w:szCs w:val="21"/>
              </w:rPr>
              <w:t>(0.001)</w:t>
            </w:r>
          </w:p>
        </w:tc>
      </w:tr>
      <w:tr w:rsidR="0050208A" w14:paraId="41059441" w14:textId="77777777">
        <w:tc>
          <w:tcPr>
            <w:tcW w:w="1514" w:type="pct"/>
            <w:vAlign w:val="center"/>
          </w:tcPr>
          <w:p w14:paraId="387F9FCA" w14:textId="77777777" w:rsidR="0050208A" w:rsidRDefault="00747432">
            <w:pPr>
              <w:autoSpaceDE w:val="0"/>
              <w:autoSpaceDN w:val="0"/>
              <w:adjustRightInd w:val="0"/>
              <w:snapToGrid w:val="0"/>
              <w:jc w:val="center"/>
              <w:rPr>
                <w:rFonts w:eastAsia="宋体" w:cs="Times New Roman"/>
                <w:kern w:val="0"/>
                <w:szCs w:val="21"/>
              </w:rPr>
            </w:pPr>
            <w:r>
              <w:rPr>
                <w:rFonts w:eastAsia="宋体" w:cs="Times New Roman" w:hint="eastAsia"/>
                <w:kern w:val="0"/>
                <w:szCs w:val="21"/>
              </w:rPr>
              <w:t>样本量</w:t>
            </w:r>
          </w:p>
        </w:tc>
        <w:tc>
          <w:tcPr>
            <w:tcW w:w="871" w:type="pct"/>
            <w:vAlign w:val="center"/>
          </w:tcPr>
          <w:p w14:paraId="1321D710" w14:textId="77777777" w:rsidR="0050208A" w:rsidRDefault="00747432">
            <w:pPr>
              <w:pStyle w:val="af9"/>
              <w:adjustRightInd w:val="0"/>
              <w:snapToGrid w:val="0"/>
              <w:rPr>
                <w:sz w:val="21"/>
                <w:szCs w:val="21"/>
              </w:rPr>
            </w:pPr>
            <w:r>
              <w:rPr>
                <w:sz w:val="21"/>
                <w:szCs w:val="21"/>
              </w:rPr>
              <w:t>276,021</w:t>
            </w:r>
          </w:p>
        </w:tc>
        <w:tc>
          <w:tcPr>
            <w:tcW w:w="871" w:type="pct"/>
            <w:vAlign w:val="center"/>
          </w:tcPr>
          <w:p w14:paraId="144429A7" w14:textId="77777777" w:rsidR="0050208A" w:rsidRDefault="00747432">
            <w:pPr>
              <w:pStyle w:val="af9"/>
              <w:adjustRightInd w:val="0"/>
              <w:snapToGrid w:val="0"/>
              <w:rPr>
                <w:sz w:val="21"/>
                <w:szCs w:val="21"/>
              </w:rPr>
            </w:pPr>
            <w:r>
              <w:rPr>
                <w:sz w:val="21"/>
                <w:szCs w:val="21"/>
              </w:rPr>
              <w:t>276,021</w:t>
            </w:r>
          </w:p>
        </w:tc>
        <w:tc>
          <w:tcPr>
            <w:tcW w:w="871" w:type="pct"/>
            <w:vAlign w:val="center"/>
          </w:tcPr>
          <w:p w14:paraId="15FE9EEC" w14:textId="77777777" w:rsidR="0050208A" w:rsidRDefault="00747432">
            <w:pPr>
              <w:pStyle w:val="af9"/>
              <w:adjustRightInd w:val="0"/>
              <w:snapToGrid w:val="0"/>
              <w:rPr>
                <w:sz w:val="21"/>
                <w:szCs w:val="21"/>
              </w:rPr>
            </w:pPr>
            <w:r>
              <w:rPr>
                <w:sz w:val="21"/>
                <w:szCs w:val="21"/>
              </w:rPr>
              <w:t>132,833</w:t>
            </w:r>
          </w:p>
        </w:tc>
        <w:tc>
          <w:tcPr>
            <w:tcW w:w="872" w:type="pct"/>
            <w:vAlign w:val="center"/>
          </w:tcPr>
          <w:p w14:paraId="64238080" w14:textId="77777777" w:rsidR="0050208A" w:rsidRDefault="00747432">
            <w:pPr>
              <w:pStyle w:val="af9"/>
              <w:adjustRightInd w:val="0"/>
              <w:snapToGrid w:val="0"/>
              <w:rPr>
                <w:sz w:val="21"/>
                <w:szCs w:val="21"/>
              </w:rPr>
            </w:pPr>
            <w:r>
              <w:rPr>
                <w:sz w:val="21"/>
                <w:szCs w:val="21"/>
              </w:rPr>
              <w:t>143,188</w:t>
            </w:r>
          </w:p>
        </w:tc>
      </w:tr>
      <w:tr w:rsidR="0050208A" w14:paraId="1F40211E" w14:textId="77777777">
        <w:tc>
          <w:tcPr>
            <w:tcW w:w="1514" w:type="pct"/>
            <w:vAlign w:val="center"/>
          </w:tcPr>
          <w:p w14:paraId="0E154EB8" w14:textId="77777777" w:rsidR="0050208A" w:rsidRDefault="00000000">
            <w:pPr>
              <w:autoSpaceDE w:val="0"/>
              <w:autoSpaceDN w:val="0"/>
              <w:adjustRightInd w:val="0"/>
              <w:snapToGrid w:val="0"/>
              <w:jc w:val="center"/>
              <w:rPr>
                <w:rFonts w:eastAsia="宋体" w:cs="Times New Roman"/>
                <w:kern w:val="0"/>
                <w:szCs w:val="21"/>
              </w:rPr>
            </w:pPr>
            <m:oMathPara>
              <m:oMath>
                <m:sSup>
                  <m:sSupPr>
                    <m:ctrlPr>
                      <w:rPr>
                        <w:rFonts w:ascii="Cambria Math" w:eastAsia="宋体" w:hAnsi="Cambria Math" w:cs="Times New Roman"/>
                        <w:kern w:val="0"/>
                        <w:szCs w:val="21"/>
                      </w:rPr>
                    </m:ctrlPr>
                  </m:sSupPr>
                  <m:e>
                    <m:r>
                      <m:rPr>
                        <m:sty m:val="p"/>
                      </m:rPr>
                      <w:rPr>
                        <w:rFonts w:ascii="Cambria Math" w:eastAsia="宋体" w:hAnsi="Cambria Math" w:cs="Times New Roman"/>
                        <w:kern w:val="0"/>
                        <w:szCs w:val="21"/>
                      </w:rPr>
                      <m:t>R</m:t>
                    </m:r>
                  </m:e>
                  <m:sup>
                    <m:r>
                      <w:rPr>
                        <w:rFonts w:ascii="Cambria Math" w:eastAsia="宋体" w:hAnsi="Cambria Math" w:cs="Times New Roman"/>
                        <w:kern w:val="0"/>
                        <w:szCs w:val="21"/>
                      </w:rPr>
                      <m:t>2</m:t>
                    </m:r>
                  </m:sup>
                </m:sSup>
              </m:oMath>
            </m:oMathPara>
          </w:p>
        </w:tc>
        <w:tc>
          <w:tcPr>
            <w:tcW w:w="871" w:type="pct"/>
            <w:vAlign w:val="center"/>
          </w:tcPr>
          <w:p w14:paraId="627998CC" w14:textId="77777777" w:rsidR="0050208A" w:rsidRDefault="00747432">
            <w:pPr>
              <w:pStyle w:val="af9"/>
              <w:adjustRightInd w:val="0"/>
              <w:snapToGrid w:val="0"/>
              <w:rPr>
                <w:sz w:val="21"/>
                <w:szCs w:val="21"/>
              </w:rPr>
            </w:pPr>
            <w:r>
              <w:rPr>
                <w:sz w:val="21"/>
                <w:szCs w:val="21"/>
              </w:rPr>
              <w:t>0.469</w:t>
            </w:r>
          </w:p>
        </w:tc>
        <w:tc>
          <w:tcPr>
            <w:tcW w:w="871" w:type="pct"/>
            <w:vAlign w:val="center"/>
          </w:tcPr>
          <w:p w14:paraId="6DE7AD89" w14:textId="77777777" w:rsidR="0050208A" w:rsidRDefault="00747432">
            <w:pPr>
              <w:pStyle w:val="af9"/>
              <w:adjustRightInd w:val="0"/>
              <w:snapToGrid w:val="0"/>
              <w:rPr>
                <w:sz w:val="21"/>
                <w:szCs w:val="21"/>
              </w:rPr>
            </w:pPr>
            <w:r>
              <w:rPr>
                <w:sz w:val="21"/>
                <w:szCs w:val="21"/>
              </w:rPr>
              <w:t>0.469</w:t>
            </w:r>
          </w:p>
        </w:tc>
        <w:tc>
          <w:tcPr>
            <w:tcW w:w="871" w:type="pct"/>
            <w:vAlign w:val="center"/>
          </w:tcPr>
          <w:p w14:paraId="6BF96265" w14:textId="77777777" w:rsidR="0050208A" w:rsidRDefault="00747432">
            <w:pPr>
              <w:pStyle w:val="af9"/>
              <w:adjustRightInd w:val="0"/>
              <w:snapToGrid w:val="0"/>
              <w:rPr>
                <w:sz w:val="21"/>
                <w:szCs w:val="21"/>
              </w:rPr>
            </w:pPr>
            <w:r>
              <w:rPr>
                <w:sz w:val="21"/>
                <w:szCs w:val="21"/>
              </w:rPr>
              <w:t>0.509</w:t>
            </w:r>
          </w:p>
        </w:tc>
        <w:tc>
          <w:tcPr>
            <w:tcW w:w="872" w:type="pct"/>
            <w:vAlign w:val="center"/>
          </w:tcPr>
          <w:p w14:paraId="59409FD2" w14:textId="77777777" w:rsidR="0050208A" w:rsidRDefault="00747432">
            <w:pPr>
              <w:pStyle w:val="af9"/>
              <w:adjustRightInd w:val="0"/>
              <w:snapToGrid w:val="0"/>
              <w:rPr>
                <w:sz w:val="21"/>
                <w:szCs w:val="21"/>
              </w:rPr>
            </w:pPr>
            <w:r>
              <w:rPr>
                <w:sz w:val="21"/>
                <w:szCs w:val="21"/>
              </w:rPr>
              <w:t>0.421</w:t>
            </w:r>
          </w:p>
        </w:tc>
      </w:tr>
    </w:tbl>
    <w:p w14:paraId="7A434FF7" w14:textId="77777777" w:rsidR="0050208A" w:rsidRDefault="00747432">
      <w:pPr>
        <w:pStyle w:val="afd"/>
        <w:ind w:firstLine="300"/>
      </w:pPr>
      <w:r>
        <w:rPr>
          <w:rFonts w:hint="eastAsia"/>
        </w:rPr>
        <w:t>注：所有回归中都控制了队列固定效应、省份固定效应和年份固定效应，还控制了个体特征变量。所有回归均包括工作经验及初始年失业率与工作经验的交乘项。</w:t>
      </w:r>
      <w:r>
        <w:t>***</w:t>
      </w:r>
      <w:r>
        <w:rPr>
          <w:rFonts w:hint="eastAsia"/>
        </w:rPr>
        <w:t>、</w:t>
      </w:r>
      <w:r>
        <w:t>**</w:t>
      </w:r>
      <w:r>
        <w:rPr>
          <w:rFonts w:hint="eastAsia"/>
        </w:rPr>
        <w:t>、</w:t>
      </w:r>
      <w:r>
        <w:t>*</w:t>
      </w:r>
      <w:r>
        <w:rPr>
          <w:rFonts w:hint="eastAsia"/>
        </w:rPr>
        <w:t>分别表示在</w:t>
      </w:r>
      <w:r>
        <w:t>1%</w:t>
      </w:r>
      <w:r>
        <w:rPr>
          <w:rFonts w:hint="eastAsia"/>
        </w:rPr>
        <w:t>、</w:t>
      </w:r>
      <w:r>
        <w:t>5%</w:t>
      </w:r>
      <w:r>
        <w:rPr>
          <w:rFonts w:hint="eastAsia"/>
        </w:rPr>
        <w:t>、</w:t>
      </w:r>
      <w:r>
        <w:t>10%</w:t>
      </w:r>
      <w:r>
        <w:rPr>
          <w:rFonts w:hint="eastAsia"/>
        </w:rPr>
        <w:t>水平上显著，括号里的数据表示聚类到省份年份层面的稳健标准误。</w:t>
      </w:r>
    </w:p>
    <w:p w14:paraId="035FAF4B" w14:textId="77777777" w:rsidR="0050208A" w:rsidRDefault="0050208A"/>
    <w:p w14:paraId="08D48DC4" w14:textId="77777777" w:rsidR="0050208A" w:rsidRDefault="00747432">
      <w:pPr>
        <w:pStyle w:val="af7"/>
        <w:ind w:firstLine="422"/>
        <w:rPr>
          <w:b/>
          <w:bCs/>
          <w:lang w:eastAsia="zh-Hans"/>
        </w:rPr>
      </w:pPr>
      <w:r>
        <w:rPr>
          <w:rFonts w:hint="eastAsia"/>
          <w:b/>
          <w:bCs/>
        </w:rPr>
        <w:t>3</w:t>
      </w:r>
      <w:r>
        <w:rPr>
          <w:b/>
          <w:bCs/>
        </w:rPr>
        <w:t>.</w:t>
      </w:r>
      <w:r>
        <w:rPr>
          <w:rFonts w:hint="eastAsia"/>
          <w:b/>
          <w:bCs/>
          <w:lang w:eastAsia="zh-Hans"/>
        </w:rPr>
        <w:t>农业和非农业户口的差异性</w:t>
      </w:r>
    </w:p>
    <w:p w14:paraId="5D4F508C" w14:textId="77777777" w:rsidR="0050208A" w:rsidRDefault="00747432">
      <w:pPr>
        <w:pStyle w:val="af7"/>
      </w:pPr>
      <w:r>
        <w:rPr>
          <w:rFonts w:hint="eastAsia"/>
        </w:rPr>
        <w:t>虽然本文采用的是城镇住户调查数据</w:t>
      </w:r>
      <w:r>
        <w:t>，</w:t>
      </w:r>
      <w:r>
        <w:rPr>
          <w:rFonts w:hint="eastAsia"/>
        </w:rPr>
        <w:t>主要包括城镇居民样本</w:t>
      </w:r>
      <w:r>
        <w:t>，</w:t>
      </w:r>
      <w:r>
        <w:rPr>
          <w:rFonts w:hint="eastAsia"/>
        </w:rPr>
        <w:t>但根据</w:t>
      </w:r>
      <w:r>
        <w:t>2002-2009</w:t>
      </w:r>
      <w:r>
        <w:rPr>
          <w:rFonts w:hint="eastAsia"/>
        </w:rPr>
        <w:t>年数据中“户口状况”变量信息可以发现有少量的非农户口样本</w:t>
      </w:r>
      <w:r>
        <w:rPr>
          <w:rStyle w:val="af4"/>
          <w:highlight w:val="yellow"/>
        </w:rPr>
        <w:footnoteReference w:id="8"/>
      </w:r>
      <w:r>
        <w:t>，</w:t>
      </w:r>
      <w:r>
        <w:rPr>
          <w:rFonts w:hint="eastAsia"/>
        </w:rPr>
        <w:t>因此本文将全样本分成了农业户口和非农业户口两类</w:t>
      </w:r>
      <w:r>
        <w:t>。回归结果如表</w:t>
      </w:r>
      <w:r>
        <w:t>6</w:t>
      </w:r>
      <w:r>
        <w:t>所示，在农业样本的回归结果中并没有发现初始年失业率对个体年收入的影响。在非农业样本的回归结果中，回归系数和全样本回归结果基本相等，</w:t>
      </w:r>
      <w:r>
        <w:rPr>
          <w:rFonts w:hint="eastAsia"/>
        </w:rPr>
        <w:t>失业率每上升</w:t>
      </w:r>
      <w:r>
        <w:t>1%</w:t>
      </w:r>
      <w:r>
        <w:t>，</w:t>
      </w:r>
      <w:r>
        <w:rPr>
          <w:rFonts w:hint="eastAsia"/>
        </w:rPr>
        <w:t>个体年收入将下降</w:t>
      </w:r>
      <w:r>
        <w:t>1</w:t>
      </w:r>
      <w:r>
        <w:rPr>
          <w:rFonts w:hint="eastAsia"/>
        </w:rPr>
        <w:t>.</w:t>
      </w:r>
      <w:r>
        <w:t>7%</w:t>
      </w:r>
      <w:r>
        <w:t>，这些结果均在控制了个体工作经验的基础上</w:t>
      </w:r>
      <w:r>
        <w:rPr>
          <w:rFonts w:hint="eastAsia"/>
        </w:rPr>
        <w:t>，因此</w:t>
      </w:r>
      <w:r>
        <w:t>针对初始劳动力市场条件影响的讨论主要针对城镇居民。</w:t>
      </w:r>
    </w:p>
    <w:p w14:paraId="46D1FB7A" w14:textId="77777777" w:rsidR="0050208A" w:rsidRDefault="00747432">
      <w:pPr>
        <w:jc w:val="center"/>
        <w:outlineLvl w:val="2"/>
        <w:rPr>
          <w:rFonts w:ascii="楷体" w:eastAsia="楷体" w:hAnsi="楷体" w:cs="Times New Roman"/>
          <w:szCs w:val="21"/>
        </w:rPr>
      </w:pPr>
      <w:r>
        <w:rPr>
          <w:rFonts w:ascii="楷体" w:eastAsia="楷体" w:hAnsi="楷体" w:cs="Times New Roman"/>
          <w:szCs w:val="21"/>
        </w:rPr>
        <w:t>表6</w:t>
      </w:r>
      <w:r>
        <w:rPr>
          <w:rFonts w:ascii="楷体" w:eastAsia="楷体" w:hAnsi="楷体" w:cs="Times New Roman" w:hint="eastAsia"/>
          <w:szCs w:val="21"/>
        </w:rPr>
        <w:t xml:space="preserve"> </w:t>
      </w:r>
      <w:r>
        <w:rPr>
          <w:rFonts w:ascii="楷体" w:eastAsia="楷体" w:hAnsi="楷体" w:cs="Times New Roman"/>
          <w:szCs w:val="21"/>
        </w:rPr>
        <w:t xml:space="preserve"> 初始劳动力市场条件对个体年收入的影响（分农业非农业）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511"/>
        <w:gridCol w:w="1443"/>
        <w:gridCol w:w="1442"/>
        <w:gridCol w:w="1442"/>
        <w:gridCol w:w="1452"/>
      </w:tblGrid>
      <w:tr w:rsidR="0050208A" w14:paraId="1422BB63" w14:textId="77777777">
        <w:trPr>
          <w:jc w:val="center"/>
        </w:trPr>
        <w:tc>
          <w:tcPr>
            <w:tcW w:w="1514" w:type="pct"/>
            <w:vAlign w:val="center"/>
          </w:tcPr>
          <w:p w14:paraId="00A95163" w14:textId="77777777" w:rsidR="0050208A" w:rsidRDefault="0050208A">
            <w:pPr>
              <w:pStyle w:val="af9"/>
              <w:adjustRightInd w:val="0"/>
              <w:snapToGrid w:val="0"/>
              <w:rPr>
                <w:rFonts w:eastAsia="宋体" w:cs="Times New Roman"/>
                <w:sz w:val="21"/>
                <w:szCs w:val="21"/>
              </w:rPr>
            </w:pPr>
          </w:p>
        </w:tc>
        <w:tc>
          <w:tcPr>
            <w:tcW w:w="870" w:type="pct"/>
            <w:vAlign w:val="center"/>
          </w:tcPr>
          <w:p w14:paraId="7AA4032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870" w:type="pct"/>
            <w:vAlign w:val="center"/>
          </w:tcPr>
          <w:p w14:paraId="011AC8B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870" w:type="pct"/>
            <w:vAlign w:val="center"/>
          </w:tcPr>
          <w:p w14:paraId="7B93D58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876" w:type="pct"/>
            <w:vAlign w:val="center"/>
          </w:tcPr>
          <w:p w14:paraId="7174425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r>
      <w:tr w:rsidR="0050208A" w14:paraId="6D384D15" w14:textId="77777777">
        <w:trPr>
          <w:jc w:val="center"/>
        </w:trPr>
        <w:tc>
          <w:tcPr>
            <w:tcW w:w="1514" w:type="pct"/>
            <w:vAlign w:val="center"/>
          </w:tcPr>
          <w:p w14:paraId="137B711A" w14:textId="77777777" w:rsidR="0050208A" w:rsidRDefault="0050208A">
            <w:pPr>
              <w:pStyle w:val="af9"/>
              <w:adjustRightInd w:val="0"/>
              <w:snapToGrid w:val="0"/>
              <w:rPr>
                <w:rFonts w:eastAsia="宋体" w:cs="Times New Roman"/>
                <w:sz w:val="21"/>
                <w:szCs w:val="21"/>
              </w:rPr>
            </w:pPr>
          </w:p>
        </w:tc>
        <w:tc>
          <w:tcPr>
            <w:tcW w:w="870" w:type="pct"/>
            <w:vAlign w:val="center"/>
          </w:tcPr>
          <w:p w14:paraId="01AEA56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870" w:type="pct"/>
            <w:vAlign w:val="center"/>
          </w:tcPr>
          <w:p w14:paraId="240C015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870" w:type="pct"/>
            <w:vAlign w:val="center"/>
          </w:tcPr>
          <w:p w14:paraId="7B9B29E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非农业</w:t>
            </w:r>
          </w:p>
        </w:tc>
        <w:tc>
          <w:tcPr>
            <w:tcW w:w="876" w:type="pct"/>
            <w:vAlign w:val="center"/>
          </w:tcPr>
          <w:p w14:paraId="0AA4BEC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农业</w:t>
            </w:r>
          </w:p>
        </w:tc>
      </w:tr>
      <w:tr w:rsidR="0050208A" w14:paraId="09F1E955" w14:textId="77777777">
        <w:trPr>
          <w:jc w:val="center"/>
        </w:trPr>
        <w:tc>
          <w:tcPr>
            <w:tcW w:w="1514" w:type="pct"/>
            <w:vAlign w:val="center"/>
          </w:tcPr>
          <w:p w14:paraId="23F20894" w14:textId="77777777" w:rsidR="0050208A" w:rsidRDefault="0050208A">
            <w:pPr>
              <w:pStyle w:val="af9"/>
              <w:adjustRightInd w:val="0"/>
              <w:snapToGrid w:val="0"/>
              <w:rPr>
                <w:rFonts w:eastAsia="宋体" w:cs="Times New Roman"/>
                <w:sz w:val="21"/>
                <w:szCs w:val="21"/>
              </w:rPr>
            </w:pPr>
          </w:p>
        </w:tc>
        <w:tc>
          <w:tcPr>
            <w:tcW w:w="3486" w:type="pct"/>
            <w:gridSpan w:val="4"/>
            <w:vAlign w:val="center"/>
          </w:tcPr>
          <w:p w14:paraId="173FE99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7DB85B34" w14:textId="77777777">
        <w:trPr>
          <w:trHeight w:val="424"/>
          <w:jc w:val="center"/>
        </w:trPr>
        <w:tc>
          <w:tcPr>
            <w:tcW w:w="1514" w:type="pct"/>
            <w:vAlign w:val="center"/>
          </w:tcPr>
          <w:p w14:paraId="2091055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tc>
        <w:tc>
          <w:tcPr>
            <w:tcW w:w="870" w:type="pct"/>
            <w:vAlign w:val="center"/>
          </w:tcPr>
          <w:p w14:paraId="7685F167" w14:textId="77777777" w:rsidR="0050208A" w:rsidRDefault="00747432">
            <w:pPr>
              <w:pStyle w:val="af9"/>
              <w:adjustRightInd w:val="0"/>
              <w:snapToGrid w:val="0"/>
              <w:rPr>
                <w:sz w:val="21"/>
                <w:szCs w:val="21"/>
              </w:rPr>
            </w:pPr>
            <w:r>
              <w:rPr>
                <w:sz w:val="21"/>
                <w:szCs w:val="21"/>
              </w:rPr>
              <w:t>-0.016***</w:t>
            </w:r>
          </w:p>
          <w:p w14:paraId="0B8AFBBA" w14:textId="77777777" w:rsidR="0050208A" w:rsidRDefault="00747432">
            <w:pPr>
              <w:pStyle w:val="af9"/>
              <w:adjustRightInd w:val="0"/>
              <w:snapToGrid w:val="0"/>
              <w:rPr>
                <w:sz w:val="21"/>
                <w:szCs w:val="21"/>
              </w:rPr>
            </w:pPr>
            <w:r>
              <w:rPr>
                <w:sz w:val="21"/>
                <w:szCs w:val="21"/>
              </w:rPr>
              <w:t>(0.005)</w:t>
            </w:r>
          </w:p>
        </w:tc>
        <w:tc>
          <w:tcPr>
            <w:tcW w:w="870" w:type="pct"/>
            <w:vAlign w:val="center"/>
          </w:tcPr>
          <w:p w14:paraId="6DE7B30F" w14:textId="77777777" w:rsidR="0050208A" w:rsidRDefault="00747432">
            <w:pPr>
              <w:pStyle w:val="af9"/>
              <w:adjustRightInd w:val="0"/>
              <w:snapToGrid w:val="0"/>
              <w:rPr>
                <w:sz w:val="21"/>
                <w:szCs w:val="21"/>
              </w:rPr>
            </w:pPr>
            <w:r>
              <w:rPr>
                <w:sz w:val="21"/>
                <w:szCs w:val="21"/>
              </w:rPr>
              <w:t>-0.016**</w:t>
            </w:r>
          </w:p>
          <w:p w14:paraId="6CCD31E5" w14:textId="77777777" w:rsidR="0050208A" w:rsidRDefault="00747432">
            <w:pPr>
              <w:pStyle w:val="af9"/>
              <w:adjustRightInd w:val="0"/>
              <w:snapToGrid w:val="0"/>
              <w:rPr>
                <w:sz w:val="21"/>
                <w:szCs w:val="21"/>
              </w:rPr>
            </w:pPr>
            <w:r>
              <w:rPr>
                <w:sz w:val="21"/>
                <w:szCs w:val="21"/>
              </w:rPr>
              <w:t>(0.007)</w:t>
            </w:r>
          </w:p>
        </w:tc>
        <w:tc>
          <w:tcPr>
            <w:tcW w:w="870" w:type="pct"/>
            <w:vAlign w:val="center"/>
          </w:tcPr>
          <w:p w14:paraId="17000A51" w14:textId="77777777" w:rsidR="0050208A" w:rsidRDefault="00747432">
            <w:pPr>
              <w:pStyle w:val="af9"/>
              <w:adjustRightInd w:val="0"/>
              <w:snapToGrid w:val="0"/>
              <w:rPr>
                <w:sz w:val="21"/>
                <w:szCs w:val="21"/>
              </w:rPr>
            </w:pPr>
            <w:r>
              <w:rPr>
                <w:sz w:val="21"/>
                <w:szCs w:val="21"/>
              </w:rPr>
              <w:t>-0.017***</w:t>
            </w:r>
          </w:p>
          <w:p w14:paraId="77987D18" w14:textId="77777777" w:rsidR="0050208A" w:rsidRDefault="00747432">
            <w:pPr>
              <w:pStyle w:val="af9"/>
              <w:adjustRightInd w:val="0"/>
              <w:snapToGrid w:val="0"/>
              <w:rPr>
                <w:sz w:val="21"/>
                <w:szCs w:val="21"/>
              </w:rPr>
            </w:pPr>
            <w:r>
              <w:rPr>
                <w:sz w:val="21"/>
                <w:szCs w:val="21"/>
              </w:rPr>
              <w:t>(0.005)</w:t>
            </w:r>
          </w:p>
        </w:tc>
        <w:tc>
          <w:tcPr>
            <w:tcW w:w="876" w:type="pct"/>
            <w:vAlign w:val="center"/>
          </w:tcPr>
          <w:p w14:paraId="30040059" w14:textId="77777777" w:rsidR="0050208A" w:rsidRDefault="00747432">
            <w:pPr>
              <w:pStyle w:val="af9"/>
              <w:adjustRightInd w:val="0"/>
              <w:snapToGrid w:val="0"/>
              <w:rPr>
                <w:sz w:val="21"/>
                <w:szCs w:val="21"/>
              </w:rPr>
            </w:pPr>
            <w:r>
              <w:rPr>
                <w:sz w:val="21"/>
                <w:szCs w:val="21"/>
              </w:rPr>
              <w:t>-0.006</w:t>
            </w:r>
          </w:p>
          <w:p w14:paraId="248E2F46" w14:textId="77777777" w:rsidR="0050208A" w:rsidRDefault="00747432">
            <w:pPr>
              <w:pStyle w:val="af9"/>
              <w:adjustRightInd w:val="0"/>
              <w:snapToGrid w:val="0"/>
              <w:rPr>
                <w:sz w:val="21"/>
                <w:szCs w:val="21"/>
              </w:rPr>
            </w:pPr>
            <w:r>
              <w:rPr>
                <w:sz w:val="21"/>
                <w:szCs w:val="21"/>
              </w:rPr>
              <w:t>(0.014)</w:t>
            </w:r>
          </w:p>
        </w:tc>
      </w:tr>
      <w:tr w:rsidR="0050208A" w14:paraId="3FD1249C" w14:textId="77777777">
        <w:trPr>
          <w:trHeight w:val="424"/>
          <w:jc w:val="center"/>
        </w:trPr>
        <w:tc>
          <w:tcPr>
            <w:tcW w:w="1514" w:type="pct"/>
            <w:vAlign w:val="center"/>
          </w:tcPr>
          <w:p w14:paraId="248FE4B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非农业</w:t>
            </w:r>
          </w:p>
        </w:tc>
        <w:tc>
          <w:tcPr>
            <w:tcW w:w="870" w:type="pct"/>
            <w:vAlign w:val="center"/>
          </w:tcPr>
          <w:p w14:paraId="3F46CA1A" w14:textId="77777777" w:rsidR="0050208A" w:rsidRDefault="00747432">
            <w:pPr>
              <w:pStyle w:val="af9"/>
              <w:adjustRightInd w:val="0"/>
              <w:snapToGrid w:val="0"/>
              <w:rPr>
                <w:sz w:val="21"/>
                <w:szCs w:val="21"/>
              </w:rPr>
            </w:pPr>
            <w:r>
              <w:rPr>
                <w:sz w:val="21"/>
                <w:szCs w:val="21"/>
              </w:rPr>
              <w:t>-0.059**</w:t>
            </w:r>
          </w:p>
          <w:p w14:paraId="19C41E11" w14:textId="77777777" w:rsidR="0050208A" w:rsidRDefault="00747432">
            <w:pPr>
              <w:pStyle w:val="af9"/>
              <w:adjustRightInd w:val="0"/>
              <w:snapToGrid w:val="0"/>
              <w:rPr>
                <w:sz w:val="21"/>
                <w:szCs w:val="21"/>
              </w:rPr>
            </w:pPr>
            <w:r>
              <w:rPr>
                <w:sz w:val="21"/>
                <w:szCs w:val="21"/>
              </w:rPr>
              <w:t>(0.024)</w:t>
            </w:r>
          </w:p>
        </w:tc>
        <w:tc>
          <w:tcPr>
            <w:tcW w:w="870" w:type="pct"/>
            <w:vAlign w:val="center"/>
          </w:tcPr>
          <w:p w14:paraId="13C224C1" w14:textId="77777777" w:rsidR="0050208A" w:rsidRDefault="00747432">
            <w:pPr>
              <w:pStyle w:val="af9"/>
              <w:adjustRightInd w:val="0"/>
              <w:snapToGrid w:val="0"/>
              <w:rPr>
                <w:sz w:val="21"/>
                <w:szCs w:val="21"/>
              </w:rPr>
            </w:pPr>
            <w:r>
              <w:rPr>
                <w:sz w:val="21"/>
                <w:szCs w:val="21"/>
              </w:rPr>
              <w:t>-0.057*</w:t>
            </w:r>
          </w:p>
          <w:p w14:paraId="1A08CAE5" w14:textId="77777777" w:rsidR="0050208A" w:rsidRDefault="00747432">
            <w:pPr>
              <w:pStyle w:val="af9"/>
              <w:adjustRightInd w:val="0"/>
              <w:snapToGrid w:val="0"/>
              <w:rPr>
                <w:sz w:val="21"/>
                <w:szCs w:val="21"/>
              </w:rPr>
            </w:pPr>
            <w:r>
              <w:rPr>
                <w:sz w:val="21"/>
                <w:szCs w:val="21"/>
              </w:rPr>
              <w:t>(0.031)</w:t>
            </w:r>
          </w:p>
        </w:tc>
        <w:tc>
          <w:tcPr>
            <w:tcW w:w="870" w:type="pct"/>
            <w:vAlign w:val="center"/>
          </w:tcPr>
          <w:p w14:paraId="5E5C714E" w14:textId="77777777" w:rsidR="0050208A" w:rsidRDefault="0050208A">
            <w:pPr>
              <w:pStyle w:val="af9"/>
              <w:adjustRightInd w:val="0"/>
              <w:snapToGrid w:val="0"/>
              <w:rPr>
                <w:sz w:val="21"/>
                <w:szCs w:val="21"/>
              </w:rPr>
            </w:pPr>
          </w:p>
        </w:tc>
        <w:tc>
          <w:tcPr>
            <w:tcW w:w="876" w:type="pct"/>
            <w:vAlign w:val="center"/>
          </w:tcPr>
          <w:p w14:paraId="1B73AD6E" w14:textId="77777777" w:rsidR="0050208A" w:rsidRDefault="0050208A">
            <w:pPr>
              <w:pStyle w:val="af9"/>
              <w:adjustRightInd w:val="0"/>
              <w:snapToGrid w:val="0"/>
              <w:rPr>
                <w:sz w:val="21"/>
                <w:szCs w:val="21"/>
              </w:rPr>
            </w:pPr>
          </w:p>
        </w:tc>
      </w:tr>
      <w:tr w:rsidR="0050208A" w14:paraId="3A5326CA" w14:textId="77777777">
        <w:trPr>
          <w:trHeight w:val="90"/>
          <w:jc w:val="center"/>
        </w:trPr>
        <w:tc>
          <w:tcPr>
            <w:tcW w:w="1514" w:type="pct"/>
            <w:vAlign w:val="center"/>
          </w:tcPr>
          <w:p w14:paraId="557651B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非农业</w:t>
            </w:r>
          </w:p>
          <w:p w14:paraId="372A63B4"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sz w:val="21"/>
                  <w:szCs w:val="21"/>
                </w:rPr>
                <m:t>×</m:t>
              </m:r>
            </m:oMath>
            <w:r>
              <w:rPr>
                <w:rFonts w:eastAsia="宋体" w:cs="Times New Roman"/>
                <w:sz w:val="21"/>
                <w:szCs w:val="21"/>
              </w:rPr>
              <w:t>初始年失业率</w:t>
            </w:r>
          </w:p>
        </w:tc>
        <w:tc>
          <w:tcPr>
            <w:tcW w:w="870" w:type="pct"/>
            <w:vAlign w:val="center"/>
          </w:tcPr>
          <w:p w14:paraId="703FB206" w14:textId="77777777" w:rsidR="0050208A" w:rsidRDefault="0050208A">
            <w:pPr>
              <w:pStyle w:val="af9"/>
              <w:adjustRightInd w:val="0"/>
              <w:snapToGrid w:val="0"/>
              <w:rPr>
                <w:sz w:val="21"/>
                <w:szCs w:val="21"/>
              </w:rPr>
            </w:pPr>
          </w:p>
        </w:tc>
        <w:tc>
          <w:tcPr>
            <w:tcW w:w="870" w:type="pct"/>
            <w:vAlign w:val="center"/>
          </w:tcPr>
          <w:p w14:paraId="569D94E0" w14:textId="77777777" w:rsidR="0050208A" w:rsidRDefault="00747432">
            <w:pPr>
              <w:pStyle w:val="af9"/>
              <w:adjustRightInd w:val="0"/>
              <w:snapToGrid w:val="0"/>
              <w:rPr>
                <w:sz w:val="21"/>
                <w:szCs w:val="21"/>
              </w:rPr>
            </w:pPr>
            <w:r>
              <w:rPr>
                <w:sz w:val="21"/>
                <w:szCs w:val="21"/>
              </w:rPr>
              <w:t>-0.001</w:t>
            </w:r>
          </w:p>
          <w:p w14:paraId="76654996" w14:textId="77777777" w:rsidR="0050208A" w:rsidRDefault="00747432">
            <w:pPr>
              <w:pStyle w:val="af9"/>
              <w:adjustRightInd w:val="0"/>
              <w:snapToGrid w:val="0"/>
              <w:rPr>
                <w:sz w:val="21"/>
                <w:szCs w:val="21"/>
              </w:rPr>
            </w:pPr>
            <w:r>
              <w:rPr>
                <w:sz w:val="21"/>
                <w:szCs w:val="21"/>
              </w:rPr>
              <w:t>(0.006)</w:t>
            </w:r>
          </w:p>
        </w:tc>
        <w:tc>
          <w:tcPr>
            <w:tcW w:w="870" w:type="pct"/>
            <w:vAlign w:val="center"/>
          </w:tcPr>
          <w:p w14:paraId="26C4F522" w14:textId="77777777" w:rsidR="0050208A" w:rsidRDefault="0050208A">
            <w:pPr>
              <w:pStyle w:val="af9"/>
              <w:adjustRightInd w:val="0"/>
              <w:snapToGrid w:val="0"/>
              <w:rPr>
                <w:sz w:val="21"/>
                <w:szCs w:val="21"/>
              </w:rPr>
            </w:pPr>
          </w:p>
        </w:tc>
        <w:tc>
          <w:tcPr>
            <w:tcW w:w="876" w:type="pct"/>
            <w:vAlign w:val="center"/>
          </w:tcPr>
          <w:p w14:paraId="6CFCD3B8" w14:textId="77777777" w:rsidR="0050208A" w:rsidRDefault="0050208A">
            <w:pPr>
              <w:pStyle w:val="af9"/>
              <w:adjustRightInd w:val="0"/>
              <w:snapToGrid w:val="0"/>
              <w:rPr>
                <w:sz w:val="21"/>
                <w:szCs w:val="21"/>
              </w:rPr>
            </w:pPr>
          </w:p>
        </w:tc>
      </w:tr>
      <w:tr w:rsidR="0050208A" w14:paraId="39C6AB28" w14:textId="77777777">
        <w:trPr>
          <w:jc w:val="center"/>
        </w:trPr>
        <w:tc>
          <w:tcPr>
            <w:tcW w:w="1514" w:type="pct"/>
            <w:vAlign w:val="center"/>
          </w:tcPr>
          <w:p w14:paraId="2303F16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870" w:type="pct"/>
            <w:vAlign w:val="center"/>
          </w:tcPr>
          <w:p w14:paraId="69516E22" w14:textId="77777777" w:rsidR="0050208A" w:rsidRDefault="00747432">
            <w:pPr>
              <w:pStyle w:val="af9"/>
              <w:adjustRightInd w:val="0"/>
              <w:snapToGrid w:val="0"/>
              <w:rPr>
                <w:sz w:val="21"/>
                <w:szCs w:val="21"/>
              </w:rPr>
            </w:pPr>
            <w:r>
              <w:rPr>
                <w:sz w:val="21"/>
                <w:szCs w:val="21"/>
              </w:rPr>
              <w:t>0.039***</w:t>
            </w:r>
          </w:p>
          <w:p w14:paraId="73FB0D81" w14:textId="77777777" w:rsidR="0050208A" w:rsidRDefault="00747432">
            <w:pPr>
              <w:pStyle w:val="af9"/>
              <w:adjustRightInd w:val="0"/>
              <w:snapToGrid w:val="0"/>
              <w:rPr>
                <w:sz w:val="21"/>
                <w:szCs w:val="21"/>
              </w:rPr>
            </w:pPr>
            <w:r>
              <w:rPr>
                <w:sz w:val="21"/>
                <w:szCs w:val="21"/>
              </w:rPr>
              <w:t>(0.003)</w:t>
            </w:r>
          </w:p>
        </w:tc>
        <w:tc>
          <w:tcPr>
            <w:tcW w:w="870" w:type="pct"/>
            <w:vAlign w:val="center"/>
          </w:tcPr>
          <w:p w14:paraId="0141F113" w14:textId="77777777" w:rsidR="0050208A" w:rsidRDefault="00747432">
            <w:pPr>
              <w:pStyle w:val="af9"/>
              <w:adjustRightInd w:val="0"/>
              <w:snapToGrid w:val="0"/>
              <w:rPr>
                <w:sz w:val="21"/>
                <w:szCs w:val="21"/>
              </w:rPr>
            </w:pPr>
            <w:r>
              <w:rPr>
                <w:sz w:val="21"/>
                <w:szCs w:val="21"/>
              </w:rPr>
              <w:t>0.039***</w:t>
            </w:r>
          </w:p>
          <w:p w14:paraId="59CA05E5" w14:textId="77777777" w:rsidR="0050208A" w:rsidRDefault="00747432">
            <w:pPr>
              <w:pStyle w:val="af9"/>
              <w:adjustRightInd w:val="0"/>
              <w:snapToGrid w:val="0"/>
              <w:rPr>
                <w:sz w:val="21"/>
                <w:szCs w:val="21"/>
              </w:rPr>
            </w:pPr>
            <w:r>
              <w:rPr>
                <w:sz w:val="21"/>
                <w:szCs w:val="21"/>
              </w:rPr>
              <w:t>(0.003)</w:t>
            </w:r>
          </w:p>
        </w:tc>
        <w:tc>
          <w:tcPr>
            <w:tcW w:w="870" w:type="pct"/>
            <w:vAlign w:val="center"/>
          </w:tcPr>
          <w:p w14:paraId="36511189" w14:textId="77777777" w:rsidR="0050208A" w:rsidRDefault="00747432">
            <w:pPr>
              <w:pStyle w:val="af9"/>
              <w:adjustRightInd w:val="0"/>
              <w:snapToGrid w:val="0"/>
              <w:rPr>
                <w:sz w:val="21"/>
                <w:szCs w:val="21"/>
              </w:rPr>
            </w:pPr>
            <w:r>
              <w:rPr>
                <w:sz w:val="21"/>
                <w:szCs w:val="21"/>
              </w:rPr>
              <w:t>0.039***</w:t>
            </w:r>
          </w:p>
          <w:p w14:paraId="5F1A96ED" w14:textId="77777777" w:rsidR="0050208A" w:rsidRDefault="00747432">
            <w:pPr>
              <w:pStyle w:val="af9"/>
              <w:adjustRightInd w:val="0"/>
              <w:snapToGrid w:val="0"/>
              <w:rPr>
                <w:sz w:val="21"/>
                <w:szCs w:val="21"/>
              </w:rPr>
            </w:pPr>
            <w:r>
              <w:rPr>
                <w:sz w:val="21"/>
                <w:szCs w:val="21"/>
              </w:rPr>
              <w:t>(0.003)</w:t>
            </w:r>
          </w:p>
        </w:tc>
        <w:tc>
          <w:tcPr>
            <w:tcW w:w="876" w:type="pct"/>
            <w:vAlign w:val="center"/>
          </w:tcPr>
          <w:p w14:paraId="1A1CD9FE" w14:textId="77777777" w:rsidR="0050208A" w:rsidRDefault="00747432">
            <w:pPr>
              <w:pStyle w:val="af9"/>
              <w:adjustRightInd w:val="0"/>
              <w:snapToGrid w:val="0"/>
              <w:rPr>
                <w:sz w:val="21"/>
                <w:szCs w:val="21"/>
              </w:rPr>
            </w:pPr>
            <w:r>
              <w:rPr>
                <w:sz w:val="21"/>
                <w:szCs w:val="21"/>
              </w:rPr>
              <w:t>0.034***</w:t>
            </w:r>
          </w:p>
          <w:p w14:paraId="5FE39B38" w14:textId="77777777" w:rsidR="0050208A" w:rsidRDefault="00747432">
            <w:pPr>
              <w:pStyle w:val="af9"/>
              <w:adjustRightInd w:val="0"/>
              <w:snapToGrid w:val="0"/>
              <w:rPr>
                <w:sz w:val="21"/>
                <w:szCs w:val="21"/>
              </w:rPr>
            </w:pPr>
            <w:r>
              <w:rPr>
                <w:sz w:val="21"/>
                <w:szCs w:val="21"/>
              </w:rPr>
              <w:t>(0.009)</w:t>
            </w:r>
          </w:p>
        </w:tc>
      </w:tr>
      <w:tr w:rsidR="0050208A" w14:paraId="2BB5D70D" w14:textId="77777777">
        <w:trPr>
          <w:trHeight w:val="155"/>
          <w:jc w:val="center"/>
        </w:trPr>
        <w:tc>
          <w:tcPr>
            <w:tcW w:w="1514" w:type="pct"/>
            <w:vAlign w:val="center"/>
          </w:tcPr>
          <w:p w14:paraId="15A0E20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p w14:paraId="580B8E0A"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sz w:val="21"/>
                  <w:szCs w:val="21"/>
                </w:rPr>
                <m:t>×</m:t>
              </m:r>
            </m:oMath>
            <w:r>
              <w:rPr>
                <w:rFonts w:eastAsia="宋体" w:cs="Times New Roman"/>
                <w:sz w:val="21"/>
                <w:szCs w:val="21"/>
              </w:rPr>
              <w:t>工作经验（年）</w:t>
            </w:r>
          </w:p>
        </w:tc>
        <w:tc>
          <w:tcPr>
            <w:tcW w:w="870" w:type="pct"/>
            <w:vAlign w:val="center"/>
          </w:tcPr>
          <w:p w14:paraId="4E5506A0" w14:textId="77777777" w:rsidR="0050208A" w:rsidRDefault="00747432">
            <w:pPr>
              <w:pStyle w:val="af9"/>
              <w:adjustRightInd w:val="0"/>
              <w:snapToGrid w:val="0"/>
              <w:rPr>
                <w:sz w:val="21"/>
                <w:szCs w:val="21"/>
              </w:rPr>
            </w:pPr>
            <w:r>
              <w:rPr>
                <w:sz w:val="21"/>
                <w:szCs w:val="21"/>
              </w:rPr>
              <w:t>0.002***</w:t>
            </w:r>
          </w:p>
          <w:p w14:paraId="2EEBFEAB" w14:textId="77777777" w:rsidR="0050208A" w:rsidRDefault="00747432">
            <w:pPr>
              <w:pStyle w:val="af9"/>
              <w:adjustRightInd w:val="0"/>
              <w:snapToGrid w:val="0"/>
              <w:rPr>
                <w:sz w:val="21"/>
                <w:szCs w:val="21"/>
              </w:rPr>
            </w:pPr>
            <w:r>
              <w:rPr>
                <w:sz w:val="21"/>
                <w:szCs w:val="21"/>
              </w:rPr>
              <w:t>(0.000)</w:t>
            </w:r>
          </w:p>
        </w:tc>
        <w:tc>
          <w:tcPr>
            <w:tcW w:w="870" w:type="pct"/>
            <w:vAlign w:val="center"/>
          </w:tcPr>
          <w:p w14:paraId="2E95B818" w14:textId="77777777" w:rsidR="0050208A" w:rsidRDefault="00747432">
            <w:pPr>
              <w:pStyle w:val="af9"/>
              <w:adjustRightInd w:val="0"/>
              <w:snapToGrid w:val="0"/>
              <w:rPr>
                <w:sz w:val="21"/>
                <w:szCs w:val="21"/>
              </w:rPr>
            </w:pPr>
            <w:r>
              <w:rPr>
                <w:sz w:val="21"/>
                <w:szCs w:val="21"/>
              </w:rPr>
              <w:t>0.002***</w:t>
            </w:r>
          </w:p>
          <w:p w14:paraId="40C43F9E" w14:textId="77777777" w:rsidR="0050208A" w:rsidRDefault="00747432">
            <w:pPr>
              <w:pStyle w:val="af9"/>
              <w:adjustRightInd w:val="0"/>
              <w:snapToGrid w:val="0"/>
              <w:rPr>
                <w:sz w:val="21"/>
                <w:szCs w:val="21"/>
              </w:rPr>
            </w:pPr>
            <w:r>
              <w:rPr>
                <w:sz w:val="21"/>
                <w:szCs w:val="21"/>
              </w:rPr>
              <w:t>(0.000)</w:t>
            </w:r>
          </w:p>
        </w:tc>
        <w:tc>
          <w:tcPr>
            <w:tcW w:w="870" w:type="pct"/>
            <w:vAlign w:val="center"/>
          </w:tcPr>
          <w:p w14:paraId="43C97481" w14:textId="77777777" w:rsidR="0050208A" w:rsidRDefault="00747432">
            <w:pPr>
              <w:pStyle w:val="af9"/>
              <w:adjustRightInd w:val="0"/>
              <w:snapToGrid w:val="0"/>
              <w:rPr>
                <w:sz w:val="21"/>
                <w:szCs w:val="21"/>
              </w:rPr>
            </w:pPr>
            <w:r>
              <w:rPr>
                <w:sz w:val="21"/>
                <w:szCs w:val="21"/>
              </w:rPr>
              <w:t>0.002***</w:t>
            </w:r>
          </w:p>
          <w:p w14:paraId="2287461E" w14:textId="77777777" w:rsidR="0050208A" w:rsidRDefault="00747432">
            <w:pPr>
              <w:pStyle w:val="af9"/>
              <w:adjustRightInd w:val="0"/>
              <w:snapToGrid w:val="0"/>
              <w:rPr>
                <w:sz w:val="21"/>
                <w:szCs w:val="21"/>
              </w:rPr>
            </w:pPr>
            <w:r>
              <w:rPr>
                <w:sz w:val="21"/>
                <w:szCs w:val="21"/>
              </w:rPr>
              <w:t>(0.000)</w:t>
            </w:r>
          </w:p>
        </w:tc>
        <w:tc>
          <w:tcPr>
            <w:tcW w:w="876" w:type="pct"/>
            <w:vAlign w:val="center"/>
          </w:tcPr>
          <w:p w14:paraId="3A99AACA" w14:textId="77777777" w:rsidR="0050208A" w:rsidRDefault="00747432">
            <w:pPr>
              <w:pStyle w:val="af9"/>
              <w:adjustRightInd w:val="0"/>
              <w:snapToGrid w:val="0"/>
              <w:rPr>
                <w:sz w:val="21"/>
                <w:szCs w:val="21"/>
              </w:rPr>
            </w:pPr>
            <w:r>
              <w:rPr>
                <w:sz w:val="21"/>
                <w:szCs w:val="21"/>
              </w:rPr>
              <w:t>0.001</w:t>
            </w:r>
          </w:p>
          <w:p w14:paraId="3439E292" w14:textId="77777777" w:rsidR="0050208A" w:rsidRDefault="00747432">
            <w:pPr>
              <w:pStyle w:val="af9"/>
              <w:adjustRightInd w:val="0"/>
              <w:snapToGrid w:val="0"/>
              <w:rPr>
                <w:sz w:val="21"/>
                <w:szCs w:val="21"/>
              </w:rPr>
            </w:pPr>
            <w:r>
              <w:rPr>
                <w:sz w:val="21"/>
                <w:szCs w:val="21"/>
              </w:rPr>
              <w:t>(0.002)</w:t>
            </w:r>
          </w:p>
        </w:tc>
      </w:tr>
      <w:tr w:rsidR="0050208A" w14:paraId="0A63071B" w14:textId="77777777">
        <w:trPr>
          <w:jc w:val="center"/>
        </w:trPr>
        <w:tc>
          <w:tcPr>
            <w:tcW w:w="1514" w:type="pct"/>
            <w:vAlign w:val="center"/>
          </w:tcPr>
          <w:p w14:paraId="7A07E9A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870" w:type="pct"/>
            <w:vAlign w:val="center"/>
          </w:tcPr>
          <w:p w14:paraId="1C9BCD5E" w14:textId="77777777" w:rsidR="0050208A" w:rsidRDefault="00747432">
            <w:pPr>
              <w:pStyle w:val="af9"/>
              <w:adjustRightInd w:val="0"/>
              <w:snapToGrid w:val="0"/>
              <w:rPr>
                <w:sz w:val="21"/>
                <w:szCs w:val="21"/>
              </w:rPr>
            </w:pPr>
            <w:r>
              <w:rPr>
                <w:sz w:val="21"/>
                <w:szCs w:val="21"/>
              </w:rPr>
              <w:t>203,777</w:t>
            </w:r>
          </w:p>
        </w:tc>
        <w:tc>
          <w:tcPr>
            <w:tcW w:w="870" w:type="pct"/>
            <w:vAlign w:val="center"/>
          </w:tcPr>
          <w:p w14:paraId="20224207" w14:textId="77777777" w:rsidR="0050208A" w:rsidRDefault="00747432">
            <w:pPr>
              <w:pStyle w:val="af9"/>
              <w:adjustRightInd w:val="0"/>
              <w:snapToGrid w:val="0"/>
              <w:rPr>
                <w:sz w:val="21"/>
                <w:szCs w:val="21"/>
              </w:rPr>
            </w:pPr>
            <w:r>
              <w:rPr>
                <w:sz w:val="21"/>
                <w:szCs w:val="21"/>
              </w:rPr>
              <w:t>203,777</w:t>
            </w:r>
          </w:p>
        </w:tc>
        <w:tc>
          <w:tcPr>
            <w:tcW w:w="870" w:type="pct"/>
            <w:vAlign w:val="center"/>
          </w:tcPr>
          <w:p w14:paraId="5D4BC6D4" w14:textId="77777777" w:rsidR="0050208A" w:rsidRDefault="00747432">
            <w:pPr>
              <w:pStyle w:val="af9"/>
              <w:adjustRightInd w:val="0"/>
              <w:snapToGrid w:val="0"/>
              <w:rPr>
                <w:sz w:val="21"/>
                <w:szCs w:val="21"/>
              </w:rPr>
            </w:pPr>
            <w:r>
              <w:rPr>
                <w:sz w:val="21"/>
                <w:szCs w:val="21"/>
              </w:rPr>
              <w:t>196,965</w:t>
            </w:r>
          </w:p>
        </w:tc>
        <w:tc>
          <w:tcPr>
            <w:tcW w:w="876" w:type="pct"/>
            <w:vAlign w:val="center"/>
          </w:tcPr>
          <w:p w14:paraId="3F17AD60" w14:textId="77777777" w:rsidR="0050208A" w:rsidRDefault="00747432">
            <w:pPr>
              <w:pStyle w:val="af9"/>
              <w:adjustRightInd w:val="0"/>
              <w:snapToGrid w:val="0"/>
              <w:rPr>
                <w:sz w:val="21"/>
                <w:szCs w:val="21"/>
              </w:rPr>
            </w:pPr>
            <w:r>
              <w:rPr>
                <w:sz w:val="21"/>
                <w:szCs w:val="21"/>
              </w:rPr>
              <w:t>6,812</w:t>
            </w:r>
          </w:p>
        </w:tc>
      </w:tr>
      <w:tr w:rsidR="0050208A" w14:paraId="7AAFE2E3" w14:textId="77777777">
        <w:trPr>
          <w:jc w:val="center"/>
        </w:trPr>
        <w:tc>
          <w:tcPr>
            <w:tcW w:w="1514" w:type="pct"/>
            <w:vAlign w:val="center"/>
          </w:tcPr>
          <w:p w14:paraId="14145860"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870" w:type="pct"/>
            <w:vAlign w:val="center"/>
          </w:tcPr>
          <w:p w14:paraId="6B8F0BE0" w14:textId="77777777" w:rsidR="0050208A" w:rsidRDefault="00747432">
            <w:pPr>
              <w:pStyle w:val="af9"/>
              <w:adjustRightInd w:val="0"/>
              <w:snapToGrid w:val="0"/>
              <w:rPr>
                <w:sz w:val="21"/>
                <w:szCs w:val="21"/>
              </w:rPr>
            </w:pPr>
            <w:r>
              <w:rPr>
                <w:sz w:val="21"/>
                <w:szCs w:val="21"/>
              </w:rPr>
              <w:t>0.312</w:t>
            </w:r>
          </w:p>
        </w:tc>
        <w:tc>
          <w:tcPr>
            <w:tcW w:w="870" w:type="pct"/>
            <w:vAlign w:val="center"/>
          </w:tcPr>
          <w:p w14:paraId="69C788A2" w14:textId="77777777" w:rsidR="0050208A" w:rsidRDefault="00747432">
            <w:pPr>
              <w:pStyle w:val="af9"/>
              <w:adjustRightInd w:val="0"/>
              <w:snapToGrid w:val="0"/>
              <w:rPr>
                <w:sz w:val="21"/>
                <w:szCs w:val="21"/>
              </w:rPr>
            </w:pPr>
            <w:r>
              <w:rPr>
                <w:sz w:val="21"/>
                <w:szCs w:val="21"/>
              </w:rPr>
              <w:t>0.312</w:t>
            </w:r>
          </w:p>
        </w:tc>
        <w:tc>
          <w:tcPr>
            <w:tcW w:w="870" w:type="pct"/>
            <w:vAlign w:val="center"/>
          </w:tcPr>
          <w:p w14:paraId="26D19D39" w14:textId="77777777" w:rsidR="0050208A" w:rsidRDefault="00747432">
            <w:pPr>
              <w:pStyle w:val="af9"/>
              <w:adjustRightInd w:val="0"/>
              <w:snapToGrid w:val="0"/>
              <w:rPr>
                <w:sz w:val="21"/>
                <w:szCs w:val="21"/>
              </w:rPr>
            </w:pPr>
            <w:r>
              <w:rPr>
                <w:sz w:val="21"/>
                <w:szCs w:val="21"/>
              </w:rPr>
              <w:t>0.314</w:t>
            </w:r>
          </w:p>
        </w:tc>
        <w:tc>
          <w:tcPr>
            <w:tcW w:w="876" w:type="pct"/>
            <w:vAlign w:val="center"/>
          </w:tcPr>
          <w:p w14:paraId="52895C89" w14:textId="77777777" w:rsidR="0050208A" w:rsidRDefault="00747432">
            <w:pPr>
              <w:pStyle w:val="af9"/>
              <w:adjustRightInd w:val="0"/>
              <w:snapToGrid w:val="0"/>
              <w:rPr>
                <w:sz w:val="21"/>
                <w:szCs w:val="21"/>
              </w:rPr>
            </w:pPr>
            <w:r>
              <w:rPr>
                <w:sz w:val="21"/>
                <w:szCs w:val="21"/>
              </w:rPr>
              <w:t>0.277</w:t>
            </w:r>
          </w:p>
        </w:tc>
      </w:tr>
    </w:tbl>
    <w:p w14:paraId="48A0069D" w14:textId="77777777" w:rsidR="0050208A" w:rsidRDefault="00747432">
      <w:pPr>
        <w:pStyle w:val="afd"/>
        <w:ind w:firstLine="300"/>
      </w:pPr>
      <w:r>
        <w:rPr>
          <w:rFonts w:hint="eastAsia"/>
        </w:rPr>
        <w:t>注：所有回归中都控制了队列固定效应、省份固定效应和年份固定效应，还控制了个体特征变量。所有回归均包括工作经验及初始年失业率与工作经验的交乘项。样本区间为</w:t>
      </w:r>
      <w:r>
        <w:t>2002-2009</w:t>
      </w:r>
      <w:r>
        <w:rPr>
          <w:rFonts w:hint="eastAsia"/>
        </w:rPr>
        <w:t>年</w:t>
      </w:r>
      <w:r>
        <w:t>。***</w:t>
      </w:r>
      <w:r>
        <w:rPr>
          <w:rFonts w:hint="eastAsia"/>
        </w:rPr>
        <w:t>、</w:t>
      </w:r>
      <w:r>
        <w:t>**</w:t>
      </w:r>
      <w:r>
        <w:rPr>
          <w:rFonts w:hint="eastAsia"/>
        </w:rPr>
        <w:t>、</w:t>
      </w:r>
      <w:r>
        <w:t>*</w:t>
      </w:r>
      <w:r>
        <w:rPr>
          <w:rFonts w:hint="eastAsia"/>
        </w:rPr>
        <w:t>分别表示在</w:t>
      </w:r>
      <w:r>
        <w:t>1%</w:t>
      </w:r>
      <w:r>
        <w:rPr>
          <w:rFonts w:hint="eastAsia"/>
        </w:rPr>
        <w:t>、</w:t>
      </w:r>
      <w:r>
        <w:t>5%</w:t>
      </w:r>
      <w:r>
        <w:rPr>
          <w:rFonts w:hint="eastAsia"/>
        </w:rPr>
        <w:t>、</w:t>
      </w:r>
      <w:r>
        <w:t>10%</w:t>
      </w:r>
      <w:r>
        <w:rPr>
          <w:rFonts w:hint="eastAsia"/>
        </w:rPr>
        <w:t>水平上显著，括号里的数据表示聚类到省份年份层面的稳健标准误。</w:t>
      </w:r>
    </w:p>
    <w:p w14:paraId="3E2AA175" w14:textId="77777777" w:rsidR="0050208A" w:rsidRDefault="0050208A">
      <w:pPr>
        <w:pStyle w:val="af7"/>
        <w:rPr>
          <w:lang w:eastAsia="zh-Hans"/>
        </w:rPr>
      </w:pPr>
    </w:p>
    <w:p w14:paraId="0480D8FA" w14:textId="77777777" w:rsidR="0050208A" w:rsidRDefault="00747432">
      <w:pPr>
        <w:pStyle w:val="af7"/>
        <w:ind w:firstLine="422"/>
        <w:rPr>
          <w:b/>
          <w:bCs/>
        </w:rPr>
      </w:pPr>
      <w:r>
        <w:rPr>
          <w:rFonts w:hint="eastAsia"/>
          <w:b/>
          <w:bCs/>
        </w:rPr>
        <w:t>（三）稳健性检验</w:t>
      </w:r>
    </w:p>
    <w:p w14:paraId="5E10AFA2" w14:textId="77777777" w:rsidR="0050208A" w:rsidRDefault="00747432">
      <w:pPr>
        <w:pStyle w:val="af7"/>
        <w:ind w:firstLine="422"/>
        <w:rPr>
          <w:b/>
          <w:bCs/>
          <w:lang w:eastAsia="zh-Hans"/>
        </w:rPr>
      </w:pPr>
      <w:r>
        <w:rPr>
          <w:b/>
          <w:bCs/>
        </w:rPr>
        <w:t>1.</w:t>
      </w:r>
      <w:r>
        <w:rPr>
          <w:rFonts w:hint="eastAsia"/>
          <w:b/>
          <w:bCs/>
          <w:lang w:eastAsia="zh-Hans"/>
        </w:rPr>
        <w:t>使用地级市层面的失业率作为解释变量</w:t>
      </w:r>
    </w:p>
    <w:p w14:paraId="412EB843" w14:textId="77777777" w:rsidR="0050208A" w:rsidRDefault="00747432">
      <w:pPr>
        <w:pStyle w:val="af7"/>
      </w:pPr>
      <w:r>
        <w:t>借鉴</w:t>
      </w:r>
      <w:r>
        <w:t>Brunner</w:t>
      </w:r>
      <w:r>
        <w:rPr>
          <w:rFonts w:hint="eastAsia"/>
        </w:rPr>
        <w:t xml:space="preserve"> </w:t>
      </w:r>
      <w:r>
        <w:t>&amp; Kuhn</w:t>
      </w:r>
      <w:r>
        <w:t>（</w:t>
      </w:r>
      <w:r>
        <w:t>2014</w:t>
      </w:r>
      <w:r>
        <w:t>）的做法，本文考虑采用地级市层面的失业率水平代替省级层面的失业率水平作为核心解释变量</w:t>
      </w:r>
      <w:r>
        <w:rPr>
          <w:rFonts w:hint="eastAsia"/>
          <w:lang w:eastAsia="zh-Hans"/>
        </w:rPr>
        <w:t>进行回归分析</w:t>
      </w:r>
      <w:r>
        <w:rPr>
          <w:rStyle w:val="af4"/>
          <w:highlight w:val="yellow"/>
        </w:rPr>
        <w:footnoteReference w:id="9"/>
      </w:r>
      <w:r>
        <w:t>。</w:t>
      </w:r>
      <w:r>
        <w:rPr>
          <w:rFonts w:hint="eastAsia"/>
        </w:rPr>
        <w:t>表</w:t>
      </w:r>
      <w:r>
        <w:t>7</w:t>
      </w:r>
      <w:r>
        <w:t>是用地级市层面失业率作为解释</w:t>
      </w:r>
      <w:r>
        <w:lastRenderedPageBreak/>
        <w:t>变量的回归结果，可以看到与基准回归结果相似</w:t>
      </w:r>
      <w:r>
        <w:rPr>
          <w:rFonts w:hint="eastAsia"/>
        </w:rPr>
        <w:t>，在工作经验</w:t>
      </w:r>
      <w:r>
        <w:rPr>
          <w:rFonts w:hint="eastAsia"/>
          <w:lang w:eastAsia="zh-Hans"/>
        </w:rPr>
        <w:t>为</w:t>
      </w:r>
      <w:r>
        <w:rPr>
          <w:lang w:eastAsia="zh-Hans"/>
        </w:rPr>
        <w:t>0</w:t>
      </w:r>
      <w:r>
        <w:rPr>
          <w:rFonts w:hint="eastAsia"/>
        </w:rPr>
        <w:t>的情况下</w:t>
      </w:r>
      <w:r>
        <w:t>初始年失业率每上升</w:t>
      </w:r>
      <w:r>
        <w:t>1%</w:t>
      </w:r>
      <w:r>
        <w:t>，个体年收入将下降</w:t>
      </w:r>
      <w:r>
        <w:t>2%</w:t>
      </w:r>
      <w:r>
        <w:t>。分样本结果中个体工作的前</w:t>
      </w:r>
      <w:r>
        <w:t>5</w:t>
      </w:r>
      <w:r>
        <w:t>年，年收入随失业率上升</w:t>
      </w:r>
      <w:r>
        <w:t>1%</w:t>
      </w:r>
      <w:r>
        <w:t>将下降</w:t>
      </w:r>
      <w:r>
        <w:t>1%</w:t>
      </w:r>
      <w:r>
        <w:t>左右。当工作年限达到</w:t>
      </w:r>
      <w:r>
        <w:t>20</w:t>
      </w:r>
      <w:r>
        <w:t>年以上时，年收入仍会受到初始年失业率的影响，即失业率每上升</w:t>
      </w:r>
      <w:r>
        <w:t>1%</w:t>
      </w:r>
      <w:r>
        <w:t>，年收入将下降</w:t>
      </w:r>
      <w:r>
        <w:t>2.7%</w:t>
      </w:r>
      <w:r>
        <w:t>。</w:t>
      </w:r>
    </w:p>
    <w:p w14:paraId="385FB716" w14:textId="77777777" w:rsidR="0050208A" w:rsidRDefault="00747432">
      <w:pPr>
        <w:jc w:val="center"/>
        <w:outlineLvl w:val="2"/>
        <w:rPr>
          <w:rFonts w:ascii="楷体" w:eastAsia="楷体" w:hAnsi="楷体" w:cs="Times New Roman"/>
          <w:szCs w:val="21"/>
        </w:rPr>
      </w:pPr>
      <w:bookmarkStart w:id="6" w:name="_Ref93050201"/>
      <w:r>
        <w:rPr>
          <w:rFonts w:ascii="楷体" w:eastAsia="楷体" w:hAnsi="楷体" w:cs="Times New Roman"/>
          <w:szCs w:val="21"/>
        </w:rPr>
        <w:t>表</w:t>
      </w:r>
      <w:bookmarkEnd w:id="6"/>
      <w:r>
        <w:rPr>
          <w:rFonts w:ascii="楷体" w:eastAsia="楷体" w:hAnsi="楷体" w:cs="Times New Roman"/>
          <w:szCs w:val="21"/>
        </w:rPr>
        <w:t>7</w:t>
      </w:r>
      <w:r>
        <w:rPr>
          <w:rFonts w:ascii="楷体" w:eastAsia="楷体" w:hAnsi="楷体" w:cs="Times New Roman" w:hint="eastAsia"/>
          <w:szCs w:val="21"/>
        </w:rPr>
        <w:t xml:space="preserve"> </w:t>
      </w:r>
      <w:r>
        <w:rPr>
          <w:rFonts w:ascii="楷体" w:eastAsia="楷体" w:hAnsi="楷体" w:cs="Times New Roman"/>
          <w:szCs w:val="21"/>
        </w:rPr>
        <w:t xml:space="preserve"> 初始劳动力市场条件对个体年收入的影响（地级市失业率）</w:t>
      </w:r>
    </w:p>
    <w:tbl>
      <w:tblPr>
        <w:tblStyle w:val="af5"/>
        <w:tblW w:w="5000" w:type="pct"/>
        <w:jc w:val="center"/>
        <w:tblLook w:val="04A0" w:firstRow="1" w:lastRow="0" w:firstColumn="1" w:lastColumn="0" w:noHBand="0" w:noVBand="1"/>
      </w:tblPr>
      <w:tblGrid>
        <w:gridCol w:w="1808"/>
        <w:gridCol w:w="1164"/>
        <w:gridCol w:w="1054"/>
        <w:gridCol w:w="907"/>
        <w:gridCol w:w="991"/>
        <w:gridCol w:w="1000"/>
        <w:gridCol w:w="1366"/>
      </w:tblGrid>
      <w:tr w:rsidR="0050208A" w14:paraId="2E57E31A" w14:textId="77777777">
        <w:trPr>
          <w:jc w:val="center"/>
        </w:trPr>
        <w:tc>
          <w:tcPr>
            <w:tcW w:w="1090" w:type="pct"/>
            <w:vAlign w:val="center"/>
          </w:tcPr>
          <w:p w14:paraId="4AFF8B2D" w14:textId="77777777" w:rsidR="0050208A" w:rsidRDefault="0050208A">
            <w:pPr>
              <w:pStyle w:val="af9"/>
              <w:adjustRightInd w:val="0"/>
              <w:snapToGrid w:val="0"/>
              <w:rPr>
                <w:rFonts w:eastAsia="宋体" w:cs="Times New Roman"/>
                <w:sz w:val="21"/>
                <w:szCs w:val="21"/>
              </w:rPr>
            </w:pPr>
          </w:p>
        </w:tc>
        <w:tc>
          <w:tcPr>
            <w:tcW w:w="702" w:type="pct"/>
            <w:vAlign w:val="center"/>
          </w:tcPr>
          <w:p w14:paraId="488B226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636" w:type="pct"/>
            <w:vAlign w:val="center"/>
          </w:tcPr>
          <w:p w14:paraId="1CB48AB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547" w:type="pct"/>
            <w:vAlign w:val="center"/>
          </w:tcPr>
          <w:p w14:paraId="553A3D2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598" w:type="pct"/>
            <w:vAlign w:val="center"/>
          </w:tcPr>
          <w:p w14:paraId="36492DF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603" w:type="pct"/>
            <w:vAlign w:val="center"/>
          </w:tcPr>
          <w:p w14:paraId="3074BE3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824" w:type="pct"/>
            <w:vAlign w:val="center"/>
          </w:tcPr>
          <w:p w14:paraId="09B2E06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207925C4" w14:textId="77777777">
        <w:trPr>
          <w:jc w:val="center"/>
        </w:trPr>
        <w:tc>
          <w:tcPr>
            <w:tcW w:w="1090" w:type="pct"/>
            <w:vAlign w:val="center"/>
          </w:tcPr>
          <w:p w14:paraId="7CB036C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702" w:type="pct"/>
            <w:vAlign w:val="center"/>
          </w:tcPr>
          <w:p w14:paraId="0F337F4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636" w:type="pct"/>
            <w:vAlign w:val="center"/>
          </w:tcPr>
          <w:p w14:paraId="45A6F68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547" w:type="pct"/>
            <w:vAlign w:val="center"/>
          </w:tcPr>
          <w:p w14:paraId="314B645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598" w:type="pct"/>
            <w:vAlign w:val="center"/>
          </w:tcPr>
          <w:p w14:paraId="34544CC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03" w:type="pct"/>
            <w:vAlign w:val="center"/>
          </w:tcPr>
          <w:p w14:paraId="2111F72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824" w:type="pct"/>
            <w:vAlign w:val="center"/>
          </w:tcPr>
          <w:p w14:paraId="4942BDD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598D2E9E" w14:textId="77777777">
        <w:trPr>
          <w:jc w:val="center"/>
        </w:trPr>
        <w:tc>
          <w:tcPr>
            <w:tcW w:w="1090" w:type="pct"/>
            <w:vAlign w:val="center"/>
          </w:tcPr>
          <w:p w14:paraId="62AA8912" w14:textId="77777777" w:rsidR="0050208A" w:rsidRDefault="0050208A">
            <w:pPr>
              <w:pStyle w:val="af9"/>
              <w:adjustRightInd w:val="0"/>
              <w:snapToGrid w:val="0"/>
              <w:rPr>
                <w:rFonts w:eastAsia="宋体" w:cs="Times New Roman"/>
                <w:sz w:val="21"/>
                <w:szCs w:val="21"/>
              </w:rPr>
            </w:pPr>
          </w:p>
        </w:tc>
        <w:tc>
          <w:tcPr>
            <w:tcW w:w="3910" w:type="pct"/>
            <w:gridSpan w:val="6"/>
            <w:vAlign w:val="center"/>
          </w:tcPr>
          <w:p w14:paraId="4359729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0D4A9099" w14:textId="77777777">
        <w:trPr>
          <w:jc w:val="center"/>
        </w:trPr>
        <w:tc>
          <w:tcPr>
            <w:tcW w:w="1090" w:type="pct"/>
            <w:vAlign w:val="center"/>
          </w:tcPr>
          <w:p w14:paraId="18424C9A" w14:textId="77777777" w:rsidR="0050208A" w:rsidRDefault="00747432">
            <w:pPr>
              <w:pStyle w:val="af9"/>
              <w:adjustRightInd w:val="0"/>
              <w:snapToGrid w:val="0"/>
              <w:rPr>
                <w:rFonts w:ascii="宋体" w:eastAsia="宋体" w:hAnsi="宋体"/>
                <w:sz w:val="21"/>
                <w:szCs w:val="21"/>
              </w:rPr>
            </w:pPr>
            <w:r>
              <w:rPr>
                <w:rFonts w:ascii="宋体" w:eastAsia="宋体" w:hAnsi="宋体"/>
                <w:sz w:val="21"/>
                <w:szCs w:val="21"/>
              </w:rPr>
              <w:t>初始年失业率</w:t>
            </w:r>
          </w:p>
        </w:tc>
        <w:tc>
          <w:tcPr>
            <w:tcW w:w="702" w:type="pct"/>
            <w:vAlign w:val="center"/>
          </w:tcPr>
          <w:p w14:paraId="42816452" w14:textId="77777777" w:rsidR="0050208A" w:rsidRDefault="00747432">
            <w:pPr>
              <w:pStyle w:val="af9"/>
              <w:adjustRightInd w:val="0"/>
              <w:snapToGrid w:val="0"/>
              <w:rPr>
                <w:sz w:val="21"/>
                <w:szCs w:val="21"/>
              </w:rPr>
            </w:pPr>
            <w:r>
              <w:rPr>
                <w:sz w:val="21"/>
                <w:szCs w:val="21"/>
              </w:rPr>
              <w:t>-0.020***</w:t>
            </w:r>
          </w:p>
          <w:p w14:paraId="78F2765A" w14:textId="77777777" w:rsidR="0050208A" w:rsidRDefault="00747432">
            <w:pPr>
              <w:pStyle w:val="af9"/>
              <w:adjustRightInd w:val="0"/>
              <w:snapToGrid w:val="0"/>
              <w:rPr>
                <w:sz w:val="21"/>
                <w:szCs w:val="21"/>
              </w:rPr>
            </w:pPr>
            <w:r>
              <w:rPr>
                <w:sz w:val="21"/>
                <w:szCs w:val="21"/>
              </w:rPr>
              <w:t>(0.005)</w:t>
            </w:r>
          </w:p>
        </w:tc>
        <w:tc>
          <w:tcPr>
            <w:tcW w:w="636" w:type="pct"/>
            <w:vAlign w:val="center"/>
          </w:tcPr>
          <w:p w14:paraId="08B34F5D" w14:textId="77777777" w:rsidR="0050208A" w:rsidRDefault="00747432">
            <w:pPr>
              <w:pStyle w:val="af9"/>
              <w:adjustRightInd w:val="0"/>
              <w:snapToGrid w:val="0"/>
              <w:rPr>
                <w:sz w:val="21"/>
                <w:szCs w:val="21"/>
              </w:rPr>
            </w:pPr>
            <w:r>
              <w:rPr>
                <w:sz w:val="21"/>
                <w:szCs w:val="21"/>
              </w:rPr>
              <w:t>-0.010**</w:t>
            </w:r>
          </w:p>
          <w:p w14:paraId="61F84F37" w14:textId="77777777" w:rsidR="0050208A" w:rsidRDefault="00747432">
            <w:pPr>
              <w:pStyle w:val="af9"/>
              <w:adjustRightInd w:val="0"/>
              <w:snapToGrid w:val="0"/>
              <w:rPr>
                <w:sz w:val="21"/>
                <w:szCs w:val="21"/>
              </w:rPr>
            </w:pPr>
            <w:r>
              <w:rPr>
                <w:sz w:val="21"/>
                <w:szCs w:val="21"/>
              </w:rPr>
              <w:t>(0.004)</w:t>
            </w:r>
          </w:p>
        </w:tc>
        <w:tc>
          <w:tcPr>
            <w:tcW w:w="547" w:type="pct"/>
            <w:vAlign w:val="center"/>
          </w:tcPr>
          <w:p w14:paraId="0E03E62C" w14:textId="77777777" w:rsidR="0050208A" w:rsidRDefault="00747432">
            <w:pPr>
              <w:pStyle w:val="af9"/>
              <w:adjustRightInd w:val="0"/>
              <w:snapToGrid w:val="0"/>
              <w:rPr>
                <w:sz w:val="21"/>
                <w:szCs w:val="21"/>
              </w:rPr>
            </w:pPr>
            <w:r>
              <w:rPr>
                <w:sz w:val="21"/>
                <w:szCs w:val="21"/>
              </w:rPr>
              <w:t>-0.009</w:t>
            </w:r>
          </w:p>
          <w:p w14:paraId="46A1DCC2" w14:textId="77777777" w:rsidR="0050208A" w:rsidRDefault="00747432">
            <w:pPr>
              <w:pStyle w:val="af9"/>
              <w:adjustRightInd w:val="0"/>
              <w:snapToGrid w:val="0"/>
              <w:rPr>
                <w:sz w:val="21"/>
                <w:szCs w:val="21"/>
              </w:rPr>
            </w:pPr>
            <w:r>
              <w:rPr>
                <w:sz w:val="21"/>
                <w:szCs w:val="21"/>
              </w:rPr>
              <w:t>(0.006)</w:t>
            </w:r>
          </w:p>
        </w:tc>
        <w:tc>
          <w:tcPr>
            <w:tcW w:w="598" w:type="pct"/>
            <w:vAlign w:val="center"/>
          </w:tcPr>
          <w:p w14:paraId="4A9ECFD9" w14:textId="77777777" w:rsidR="0050208A" w:rsidRDefault="00747432">
            <w:pPr>
              <w:pStyle w:val="af9"/>
              <w:adjustRightInd w:val="0"/>
              <w:snapToGrid w:val="0"/>
              <w:rPr>
                <w:sz w:val="21"/>
                <w:szCs w:val="21"/>
              </w:rPr>
            </w:pPr>
            <w:r>
              <w:rPr>
                <w:sz w:val="21"/>
                <w:szCs w:val="21"/>
              </w:rPr>
              <w:t>0.006</w:t>
            </w:r>
          </w:p>
          <w:p w14:paraId="49989BB6" w14:textId="77777777" w:rsidR="0050208A" w:rsidRDefault="00747432">
            <w:pPr>
              <w:pStyle w:val="af9"/>
              <w:adjustRightInd w:val="0"/>
              <w:snapToGrid w:val="0"/>
              <w:rPr>
                <w:sz w:val="21"/>
                <w:szCs w:val="21"/>
              </w:rPr>
            </w:pPr>
            <w:r>
              <w:rPr>
                <w:sz w:val="21"/>
                <w:szCs w:val="21"/>
              </w:rPr>
              <w:t>(0.005)</w:t>
            </w:r>
          </w:p>
        </w:tc>
        <w:tc>
          <w:tcPr>
            <w:tcW w:w="603" w:type="pct"/>
            <w:vAlign w:val="center"/>
          </w:tcPr>
          <w:p w14:paraId="7E9A73D3" w14:textId="77777777" w:rsidR="0050208A" w:rsidRDefault="00747432">
            <w:pPr>
              <w:pStyle w:val="af9"/>
              <w:adjustRightInd w:val="0"/>
              <w:snapToGrid w:val="0"/>
              <w:rPr>
                <w:sz w:val="21"/>
                <w:szCs w:val="21"/>
              </w:rPr>
            </w:pPr>
            <w:r>
              <w:rPr>
                <w:sz w:val="21"/>
                <w:szCs w:val="21"/>
              </w:rPr>
              <w:t>-0.003</w:t>
            </w:r>
          </w:p>
          <w:p w14:paraId="065A5646" w14:textId="77777777" w:rsidR="0050208A" w:rsidRDefault="00747432">
            <w:pPr>
              <w:pStyle w:val="af9"/>
              <w:adjustRightInd w:val="0"/>
              <w:snapToGrid w:val="0"/>
              <w:rPr>
                <w:sz w:val="21"/>
                <w:szCs w:val="21"/>
              </w:rPr>
            </w:pPr>
            <w:r>
              <w:rPr>
                <w:sz w:val="21"/>
                <w:szCs w:val="21"/>
              </w:rPr>
              <w:t>(0.007)</w:t>
            </w:r>
          </w:p>
        </w:tc>
        <w:tc>
          <w:tcPr>
            <w:tcW w:w="824" w:type="pct"/>
            <w:vAlign w:val="center"/>
          </w:tcPr>
          <w:p w14:paraId="52AC6F34" w14:textId="77777777" w:rsidR="0050208A" w:rsidRDefault="00747432">
            <w:pPr>
              <w:pStyle w:val="af9"/>
              <w:adjustRightInd w:val="0"/>
              <w:snapToGrid w:val="0"/>
              <w:rPr>
                <w:sz w:val="21"/>
                <w:szCs w:val="21"/>
              </w:rPr>
            </w:pPr>
            <w:r>
              <w:rPr>
                <w:sz w:val="21"/>
                <w:szCs w:val="21"/>
              </w:rPr>
              <w:t>-0.027***</w:t>
            </w:r>
          </w:p>
          <w:p w14:paraId="3C330B70" w14:textId="77777777" w:rsidR="0050208A" w:rsidRDefault="00747432">
            <w:pPr>
              <w:pStyle w:val="af9"/>
              <w:adjustRightInd w:val="0"/>
              <w:snapToGrid w:val="0"/>
              <w:rPr>
                <w:sz w:val="21"/>
                <w:szCs w:val="21"/>
              </w:rPr>
            </w:pPr>
            <w:r>
              <w:rPr>
                <w:sz w:val="21"/>
                <w:szCs w:val="21"/>
              </w:rPr>
              <w:t>(0.010)</w:t>
            </w:r>
          </w:p>
        </w:tc>
      </w:tr>
      <w:tr w:rsidR="0050208A" w14:paraId="6BBC397E" w14:textId="77777777">
        <w:trPr>
          <w:jc w:val="center"/>
        </w:trPr>
        <w:tc>
          <w:tcPr>
            <w:tcW w:w="1090" w:type="pct"/>
            <w:vAlign w:val="center"/>
          </w:tcPr>
          <w:p w14:paraId="0099E6F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702" w:type="pct"/>
            <w:vAlign w:val="center"/>
          </w:tcPr>
          <w:p w14:paraId="2B3D8F95" w14:textId="77777777" w:rsidR="0050208A" w:rsidRDefault="00747432">
            <w:pPr>
              <w:pStyle w:val="af9"/>
              <w:adjustRightInd w:val="0"/>
              <w:snapToGrid w:val="0"/>
              <w:rPr>
                <w:sz w:val="21"/>
                <w:szCs w:val="21"/>
              </w:rPr>
            </w:pPr>
            <w:r>
              <w:rPr>
                <w:sz w:val="21"/>
                <w:szCs w:val="21"/>
              </w:rPr>
              <w:t>0.035***</w:t>
            </w:r>
          </w:p>
          <w:p w14:paraId="73BA0D69" w14:textId="77777777" w:rsidR="0050208A" w:rsidRDefault="00747432">
            <w:pPr>
              <w:pStyle w:val="af9"/>
              <w:adjustRightInd w:val="0"/>
              <w:snapToGrid w:val="0"/>
              <w:rPr>
                <w:sz w:val="21"/>
                <w:szCs w:val="21"/>
              </w:rPr>
            </w:pPr>
            <w:r>
              <w:rPr>
                <w:sz w:val="21"/>
                <w:szCs w:val="21"/>
              </w:rPr>
              <w:t>(0.003)</w:t>
            </w:r>
          </w:p>
        </w:tc>
        <w:tc>
          <w:tcPr>
            <w:tcW w:w="636" w:type="pct"/>
            <w:vAlign w:val="center"/>
          </w:tcPr>
          <w:p w14:paraId="43A16905" w14:textId="77777777" w:rsidR="0050208A" w:rsidRDefault="0050208A">
            <w:pPr>
              <w:pStyle w:val="af9"/>
              <w:adjustRightInd w:val="0"/>
              <w:snapToGrid w:val="0"/>
              <w:rPr>
                <w:sz w:val="21"/>
                <w:szCs w:val="21"/>
              </w:rPr>
            </w:pPr>
          </w:p>
        </w:tc>
        <w:tc>
          <w:tcPr>
            <w:tcW w:w="547" w:type="pct"/>
            <w:vAlign w:val="center"/>
          </w:tcPr>
          <w:p w14:paraId="2246CE64" w14:textId="77777777" w:rsidR="0050208A" w:rsidRDefault="0050208A">
            <w:pPr>
              <w:pStyle w:val="af9"/>
              <w:adjustRightInd w:val="0"/>
              <w:snapToGrid w:val="0"/>
              <w:rPr>
                <w:sz w:val="21"/>
                <w:szCs w:val="21"/>
              </w:rPr>
            </w:pPr>
          </w:p>
        </w:tc>
        <w:tc>
          <w:tcPr>
            <w:tcW w:w="598" w:type="pct"/>
            <w:vAlign w:val="center"/>
          </w:tcPr>
          <w:p w14:paraId="1168A98C" w14:textId="77777777" w:rsidR="0050208A" w:rsidRDefault="0050208A">
            <w:pPr>
              <w:pStyle w:val="af9"/>
              <w:adjustRightInd w:val="0"/>
              <w:snapToGrid w:val="0"/>
              <w:rPr>
                <w:sz w:val="21"/>
                <w:szCs w:val="21"/>
              </w:rPr>
            </w:pPr>
          </w:p>
        </w:tc>
        <w:tc>
          <w:tcPr>
            <w:tcW w:w="603" w:type="pct"/>
            <w:vAlign w:val="center"/>
          </w:tcPr>
          <w:p w14:paraId="773D23D1" w14:textId="77777777" w:rsidR="0050208A" w:rsidRDefault="0050208A">
            <w:pPr>
              <w:pStyle w:val="af9"/>
              <w:adjustRightInd w:val="0"/>
              <w:snapToGrid w:val="0"/>
              <w:rPr>
                <w:sz w:val="21"/>
                <w:szCs w:val="21"/>
              </w:rPr>
            </w:pPr>
          </w:p>
        </w:tc>
        <w:tc>
          <w:tcPr>
            <w:tcW w:w="824" w:type="pct"/>
            <w:vAlign w:val="center"/>
          </w:tcPr>
          <w:p w14:paraId="7F93FF75" w14:textId="77777777" w:rsidR="0050208A" w:rsidRDefault="0050208A">
            <w:pPr>
              <w:pStyle w:val="af9"/>
              <w:adjustRightInd w:val="0"/>
              <w:snapToGrid w:val="0"/>
              <w:rPr>
                <w:sz w:val="21"/>
                <w:szCs w:val="21"/>
              </w:rPr>
            </w:pPr>
          </w:p>
        </w:tc>
      </w:tr>
      <w:tr w:rsidR="0050208A" w14:paraId="69E6B27A" w14:textId="77777777">
        <w:trPr>
          <w:trHeight w:val="52"/>
          <w:jc w:val="center"/>
        </w:trPr>
        <w:tc>
          <w:tcPr>
            <w:tcW w:w="1090" w:type="pct"/>
            <w:vAlign w:val="center"/>
          </w:tcPr>
          <w:p w14:paraId="2EF678B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p w14:paraId="40817AD1"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702" w:type="pct"/>
            <w:vAlign w:val="center"/>
          </w:tcPr>
          <w:p w14:paraId="42516D35" w14:textId="77777777" w:rsidR="0050208A" w:rsidRDefault="00747432">
            <w:pPr>
              <w:pStyle w:val="af9"/>
              <w:adjustRightInd w:val="0"/>
              <w:snapToGrid w:val="0"/>
              <w:rPr>
                <w:sz w:val="21"/>
                <w:szCs w:val="21"/>
              </w:rPr>
            </w:pPr>
            <w:r>
              <w:rPr>
                <w:sz w:val="21"/>
                <w:szCs w:val="21"/>
              </w:rPr>
              <w:t>0.002***</w:t>
            </w:r>
          </w:p>
          <w:p w14:paraId="48D75675" w14:textId="77777777" w:rsidR="0050208A" w:rsidRDefault="00747432">
            <w:pPr>
              <w:pStyle w:val="af9"/>
              <w:adjustRightInd w:val="0"/>
              <w:snapToGrid w:val="0"/>
              <w:rPr>
                <w:sz w:val="21"/>
                <w:szCs w:val="21"/>
              </w:rPr>
            </w:pPr>
            <w:r>
              <w:rPr>
                <w:sz w:val="21"/>
                <w:szCs w:val="21"/>
              </w:rPr>
              <w:t>(0.001)</w:t>
            </w:r>
          </w:p>
        </w:tc>
        <w:tc>
          <w:tcPr>
            <w:tcW w:w="636" w:type="pct"/>
            <w:vAlign w:val="center"/>
          </w:tcPr>
          <w:p w14:paraId="081C95EE" w14:textId="77777777" w:rsidR="0050208A" w:rsidRDefault="0050208A">
            <w:pPr>
              <w:pStyle w:val="af9"/>
              <w:adjustRightInd w:val="0"/>
              <w:snapToGrid w:val="0"/>
              <w:rPr>
                <w:sz w:val="21"/>
                <w:szCs w:val="21"/>
              </w:rPr>
            </w:pPr>
          </w:p>
        </w:tc>
        <w:tc>
          <w:tcPr>
            <w:tcW w:w="547" w:type="pct"/>
            <w:vAlign w:val="center"/>
          </w:tcPr>
          <w:p w14:paraId="4BB0939E" w14:textId="77777777" w:rsidR="0050208A" w:rsidRDefault="0050208A">
            <w:pPr>
              <w:pStyle w:val="af9"/>
              <w:adjustRightInd w:val="0"/>
              <w:snapToGrid w:val="0"/>
              <w:rPr>
                <w:sz w:val="21"/>
                <w:szCs w:val="21"/>
              </w:rPr>
            </w:pPr>
          </w:p>
        </w:tc>
        <w:tc>
          <w:tcPr>
            <w:tcW w:w="598" w:type="pct"/>
            <w:vAlign w:val="center"/>
          </w:tcPr>
          <w:p w14:paraId="501BEB2A" w14:textId="77777777" w:rsidR="0050208A" w:rsidRDefault="0050208A">
            <w:pPr>
              <w:pStyle w:val="af9"/>
              <w:adjustRightInd w:val="0"/>
              <w:snapToGrid w:val="0"/>
              <w:rPr>
                <w:sz w:val="21"/>
                <w:szCs w:val="21"/>
              </w:rPr>
            </w:pPr>
          </w:p>
        </w:tc>
        <w:tc>
          <w:tcPr>
            <w:tcW w:w="603" w:type="pct"/>
            <w:vAlign w:val="center"/>
          </w:tcPr>
          <w:p w14:paraId="5A199122" w14:textId="77777777" w:rsidR="0050208A" w:rsidRDefault="0050208A">
            <w:pPr>
              <w:pStyle w:val="af9"/>
              <w:adjustRightInd w:val="0"/>
              <w:snapToGrid w:val="0"/>
              <w:rPr>
                <w:sz w:val="21"/>
                <w:szCs w:val="21"/>
              </w:rPr>
            </w:pPr>
          </w:p>
        </w:tc>
        <w:tc>
          <w:tcPr>
            <w:tcW w:w="824" w:type="pct"/>
            <w:vAlign w:val="center"/>
          </w:tcPr>
          <w:p w14:paraId="21E1AE41" w14:textId="77777777" w:rsidR="0050208A" w:rsidRDefault="0050208A">
            <w:pPr>
              <w:pStyle w:val="af9"/>
              <w:adjustRightInd w:val="0"/>
              <w:snapToGrid w:val="0"/>
              <w:rPr>
                <w:sz w:val="21"/>
                <w:szCs w:val="21"/>
              </w:rPr>
            </w:pPr>
          </w:p>
        </w:tc>
      </w:tr>
      <w:tr w:rsidR="0050208A" w14:paraId="7C3CB328" w14:textId="77777777">
        <w:trPr>
          <w:jc w:val="center"/>
        </w:trPr>
        <w:tc>
          <w:tcPr>
            <w:tcW w:w="1090" w:type="pct"/>
            <w:vAlign w:val="center"/>
          </w:tcPr>
          <w:p w14:paraId="5259DB5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702" w:type="pct"/>
            <w:vAlign w:val="center"/>
          </w:tcPr>
          <w:p w14:paraId="5C419850" w14:textId="77777777" w:rsidR="0050208A" w:rsidRDefault="00747432">
            <w:pPr>
              <w:pStyle w:val="af9"/>
              <w:adjustRightInd w:val="0"/>
              <w:snapToGrid w:val="0"/>
              <w:rPr>
                <w:sz w:val="21"/>
                <w:szCs w:val="21"/>
              </w:rPr>
            </w:pPr>
            <w:r>
              <w:rPr>
                <w:sz w:val="21"/>
                <w:szCs w:val="21"/>
              </w:rPr>
              <w:t>276,021</w:t>
            </w:r>
          </w:p>
        </w:tc>
        <w:tc>
          <w:tcPr>
            <w:tcW w:w="636" w:type="pct"/>
            <w:vAlign w:val="center"/>
          </w:tcPr>
          <w:p w14:paraId="5B7D15DE" w14:textId="77777777" w:rsidR="0050208A" w:rsidRDefault="00747432">
            <w:pPr>
              <w:pStyle w:val="af9"/>
              <w:adjustRightInd w:val="0"/>
              <w:snapToGrid w:val="0"/>
              <w:rPr>
                <w:sz w:val="21"/>
                <w:szCs w:val="21"/>
              </w:rPr>
            </w:pPr>
            <w:r>
              <w:rPr>
                <w:sz w:val="21"/>
                <w:szCs w:val="21"/>
              </w:rPr>
              <w:t>80,758</w:t>
            </w:r>
          </w:p>
        </w:tc>
        <w:tc>
          <w:tcPr>
            <w:tcW w:w="547" w:type="pct"/>
            <w:vAlign w:val="center"/>
          </w:tcPr>
          <w:p w14:paraId="68BCD98F" w14:textId="77777777" w:rsidR="0050208A" w:rsidRDefault="00747432">
            <w:pPr>
              <w:pStyle w:val="af9"/>
              <w:adjustRightInd w:val="0"/>
              <w:snapToGrid w:val="0"/>
              <w:rPr>
                <w:sz w:val="21"/>
                <w:szCs w:val="21"/>
              </w:rPr>
            </w:pPr>
            <w:r>
              <w:rPr>
                <w:sz w:val="21"/>
                <w:szCs w:val="21"/>
              </w:rPr>
              <w:t>65,946</w:t>
            </w:r>
          </w:p>
        </w:tc>
        <w:tc>
          <w:tcPr>
            <w:tcW w:w="598" w:type="pct"/>
            <w:vAlign w:val="center"/>
          </w:tcPr>
          <w:p w14:paraId="2FF34314" w14:textId="77777777" w:rsidR="0050208A" w:rsidRDefault="00747432">
            <w:pPr>
              <w:pStyle w:val="af9"/>
              <w:adjustRightInd w:val="0"/>
              <w:snapToGrid w:val="0"/>
              <w:rPr>
                <w:sz w:val="21"/>
                <w:szCs w:val="21"/>
              </w:rPr>
            </w:pPr>
            <w:r>
              <w:rPr>
                <w:sz w:val="21"/>
                <w:szCs w:val="21"/>
              </w:rPr>
              <w:t>67,010</w:t>
            </w:r>
          </w:p>
        </w:tc>
        <w:tc>
          <w:tcPr>
            <w:tcW w:w="603" w:type="pct"/>
            <w:vAlign w:val="center"/>
          </w:tcPr>
          <w:p w14:paraId="226120F9" w14:textId="77777777" w:rsidR="0050208A" w:rsidRDefault="00747432">
            <w:pPr>
              <w:pStyle w:val="af9"/>
              <w:adjustRightInd w:val="0"/>
              <w:snapToGrid w:val="0"/>
              <w:rPr>
                <w:sz w:val="21"/>
                <w:szCs w:val="21"/>
              </w:rPr>
            </w:pPr>
            <w:r>
              <w:rPr>
                <w:sz w:val="21"/>
                <w:szCs w:val="21"/>
              </w:rPr>
              <w:t>51,966</w:t>
            </w:r>
          </w:p>
        </w:tc>
        <w:tc>
          <w:tcPr>
            <w:tcW w:w="824" w:type="pct"/>
            <w:vAlign w:val="center"/>
          </w:tcPr>
          <w:p w14:paraId="033AA79C" w14:textId="77777777" w:rsidR="0050208A" w:rsidRDefault="00747432">
            <w:pPr>
              <w:pStyle w:val="af9"/>
              <w:adjustRightInd w:val="0"/>
              <w:snapToGrid w:val="0"/>
              <w:rPr>
                <w:sz w:val="21"/>
                <w:szCs w:val="21"/>
              </w:rPr>
            </w:pPr>
            <w:r>
              <w:rPr>
                <w:sz w:val="21"/>
                <w:szCs w:val="21"/>
              </w:rPr>
              <w:t>10,341</w:t>
            </w:r>
          </w:p>
        </w:tc>
      </w:tr>
      <w:tr w:rsidR="0050208A" w14:paraId="59DE8965" w14:textId="77777777">
        <w:trPr>
          <w:jc w:val="center"/>
        </w:trPr>
        <w:tc>
          <w:tcPr>
            <w:tcW w:w="1090" w:type="pct"/>
            <w:vAlign w:val="center"/>
          </w:tcPr>
          <w:p w14:paraId="3FB1FB2C"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702" w:type="pct"/>
            <w:vAlign w:val="center"/>
          </w:tcPr>
          <w:p w14:paraId="29FD9849" w14:textId="77777777" w:rsidR="0050208A" w:rsidRDefault="00747432">
            <w:pPr>
              <w:pStyle w:val="af9"/>
              <w:adjustRightInd w:val="0"/>
              <w:snapToGrid w:val="0"/>
              <w:rPr>
                <w:sz w:val="21"/>
                <w:szCs w:val="21"/>
              </w:rPr>
            </w:pPr>
            <w:r>
              <w:rPr>
                <w:sz w:val="21"/>
                <w:szCs w:val="21"/>
              </w:rPr>
              <w:t>0.469</w:t>
            </w:r>
          </w:p>
        </w:tc>
        <w:tc>
          <w:tcPr>
            <w:tcW w:w="636" w:type="pct"/>
            <w:vAlign w:val="center"/>
          </w:tcPr>
          <w:p w14:paraId="00C7DF12" w14:textId="77777777" w:rsidR="0050208A" w:rsidRDefault="00747432">
            <w:pPr>
              <w:pStyle w:val="af9"/>
              <w:adjustRightInd w:val="0"/>
              <w:snapToGrid w:val="0"/>
              <w:rPr>
                <w:sz w:val="21"/>
                <w:szCs w:val="21"/>
              </w:rPr>
            </w:pPr>
            <w:r>
              <w:rPr>
                <w:sz w:val="21"/>
                <w:szCs w:val="21"/>
              </w:rPr>
              <w:t>0.480</w:t>
            </w:r>
          </w:p>
        </w:tc>
        <w:tc>
          <w:tcPr>
            <w:tcW w:w="547" w:type="pct"/>
            <w:vAlign w:val="center"/>
          </w:tcPr>
          <w:p w14:paraId="0EC57202" w14:textId="77777777" w:rsidR="0050208A" w:rsidRDefault="00747432">
            <w:pPr>
              <w:pStyle w:val="af9"/>
              <w:adjustRightInd w:val="0"/>
              <w:snapToGrid w:val="0"/>
              <w:rPr>
                <w:sz w:val="21"/>
                <w:szCs w:val="21"/>
              </w:rPr>
            </w:pPr>
            <w:r>
              <w:rPr>
                <w:sz w:val="21"/>
                <w:szCs w:val="21"/>
              </w:rPr>
              <w:t>0.416</w:t>
            </w:r>
          </w:p>
        </w:tc>
        <w:tc>
          <w:tcPr>
            <w:tcW w:w="598" w:type="pct"/>
            <w:vAlign w:val="center"/>
          </w:tcPr>
          <w:p w14:paraId="47B3809B" w14:textId="77777777" w:rsidR="0050208A" w:rsidRDefault="00747432">
            <w:pPr>
              <w:pStyle w:val="af9"/>
              <w:adjustRightInd w:val="0"/>
              <w:snapToGrid w:val="0"/>
              <w:rPr>
                <w:sz w:val="21"/>
                <w:szCs w:val="21"/>
              </w:rPr>
            </w:pPr>
            <w:r>
              <w:rPr>
                <w:sz w:val="21"/>
                <w:szCs w:val="21"/>
              </w:rPr>
              <w:t>0.338</w:t>
            </w:r>
          </w:p>
        </w:tc>
        <w:tc>
          <w:tcPr>
            <w:tcW w:w="603" w:type="pct"/>
            <w:vAlign w:val="center"/>
          </w:tcPr>
          <w:p w14:paraId="4C59A365" w14:textId="77777777" w:rsidR="0050208A" w:rsidRDefault="00747432">
            <w:pPr>
              <w:pStyle w:val="af9"/>
              <w:adjustRightInd w:val="0"/>
              <w:snapToGrid w:val="0"/>
              <w:rPr>
                <w:sz w:val="21"/>
                <w:szCs w:val="21"/>
              </w:rPr>
            </w:pPr>
            <w:r>
              <w:rPr>
                <w:sz w:val="21"/>
                <w:szCs w:val="21"/>
              </w:rPr>
              <w:t>0.285</w:t>
            </w:r>
          </w:p>
        </w:tc>
        <w:tc>
          <w:tcPr>
            <w:tcW w:w="824" w:type="pct"/>
            <w:vAlign w:val="center"/>
          </w:tcPr>
          <w:p w14:paraId="25DE3D33" w14:textId="77777777" w:rsidR="0050208A" w:rsidRDefault="00747432">
            <w:pPr>
              <w:pStyle w:val="af9"/>
              <w:adjustRightInd w:val="0"/>
              <w:snapToGrid w:val="0"/>
              <w:rPr>
                <w:sz w:val="21"/>
                <w:szCs w:val="21"/>
              </w:rPr>
            </w:pPr>
            <w:r>
              <w:rPr>
                <w:sz w:val="21"/>
                <w:szCs w:val="21"/>
              </w:rPr>
              <w:t>0.231</w:t>
            </w:r>
          </w:p>
        </w:tc>
      </w:tr>
    </w:tbl>
    <w:p w14:paraId="4949C68D" w14:textId="77777777" w:rsidR="0050208A" w:rsidRDefault="00747432">
      <w:pPr>
        <w:pStyle w:val="afd"/>
        <w:ind w:firstLine="300"/>
      </w:pPr>
      <w:r>
        <w:rPr>
          <w:rFonts w:hint="eastAsia"/>
        </w:rPr>
        <w:t>注：第（</w:t>
      </w:r>
      <w:r>
        <w:t>1</w:t>
      </w:r>
      <w:r>
        <w:rPr>
          <w:rFonts w:hint="eastAsia"/>
        </w:rPr>
        <w:t>）列回归包括工作经验及初始年失业率与工作经验的交乘项。所有回归中都控制了队列固定效应、省份固定效应和年份固定效应，还控制了个体特征变量。</w:t>
      </w:r>
      <w:r>
        <w:t>***</w:t>
      </w:r>
      <w:r>
        <w:rPr>
          <w:rFonts w:hint="eastAsia"/>
        </w:rPr>
        <w:t>、</w:t>
      </w:r>
      <w:r>
        <w:t>**</w:t>
      </w:r>
      <w:r>
        <w:rPr>
          <w:rFonts w:hint="eastAsia"/>
        </w:rPr>
        <w:t>、</w:t>
      </w:r>
      <w:r>
        <w:t xml:space="preserve">* </w:t>
      </w:r>
      <w:r>
        <w:rPr>
          <w:rFonts w:hint="eastAsia"/>
        </w:rPr>
        <w:t>分别表示在</w:t>
      </w:r>
      <w:r>
        <w:t>1%</w:t>
      </w:r>
      <w:r>
        <w:rPr>
          <w:rFonts w:hint="eastAsia"/>
        </w:rPr>
        <w:t>、</w:t>
      </w:r>
      <w:r>
        <w:t>5%</w:t>
      </w:r>
      <w:r>
        <w:rPr>
          <w:rFonts w:hint="eastAsia"/>
        </w:rPr>
        <w:t>、</w:t>
      </w:r>
      <w:r>
        <w:t>10%</w:t>
      </w:r>
      <w:r>
        <w:rPr>
          <w:rFonts w:hint="eastAsia"/>
        </w:rPr>
        <w:t>的水平上显著，括号里的数据表示聚类到省份年份层面的稳健标准误。</w:t>
      </w:r>
    </w:p>
    <w:p w14:paraId="2E52E76A" w14:textId="77777777" w:rsidR="0050208A" w:rsidRDefault="0050208A">
      <w:pPr>
        <w:rPr>
          <w:lang w:eastAsia="zh-Hans"/>
        </w:rPr>
      </w:pPr>
    </w:p>
    <w:p w14:paraId="3D849F54" w14:textId="77777777" w:rsidR="0050208A" w:rsidRDefault="00747432">
      <w:pPr>
        <w:ind w:firstLine="420"/>
        <w:outlineLvl w:val="1"/>
        <w:rPr>
          <w:rFonts w:ascii="宋体" w:eastAsia="宋体" w:hAnsi="宋体"/>
          <w:b/>
          <w:bCs/>
          <w:szCs w:val="21"/>
          <w:lang w:eastAsia="zh-Hans"/>
        </w:rPr>
      </w:pPr>
      <w:r>
        <w:rPr>
          <w:rFonts w:eastAsia="宋体" w:cs="Times New Roman" w:hint="eastAsia"/>
          <w:b/>
          <w:bCs/>
          <w:szCs w:val="21"/>
        </w:rPr>
        <w:t>2</w:t>
      </w:r>
      <w:r>
        <w:rPr>
          <w:rFonts w:eastAsia="宋体" w:cs="Times New Roman"/>
          <w:b/>
          <w:bCs/>
          <w:szCs w:val="21"/>
        </w:rPr>
        <w:t>.</w:t>
      </w:r>
      <w:r>
        <w:rPr>
          <w:rFonts w:ascii="宋体" w:eastAsia="宋体" w:hAnsi="宋体" w:hint="eastAsia"/>
          <w:b/>
          <w:bCs/>
          <w:szCs w:val="21"/>
          <w:lang w:eastAsia="zh-Hans"/>
        </w:rPr>
        <w:t>将样本限定在没有迁移过的个体</w:t>
      </w:r>
    </w:p>
    <w:p w14:paraId="23E140D8" w14:textId="77777777" w:rsidR="0050208A" w:rsidRDefault="00747432">
      <w:pPr>
        <w:pStyle w:val="af7"/>
      </w:pPr>
      <w:r>
        <w:rPr>
          <w:rFonts w:hint="eastAsia"/>
        </w:rPr>
        <w:t>样本迁移问题是研究初始劳动力市场条件影响内生性问题的来源，当面临不利劳动力市场条件时，如果个体可以选择迁移到其他地区以缓解这种不利影响，则可能导致估计系数有偏</w:t>
      </w:r>
      <w:r>
        <w:rPr>
          <w:rStyle w:val="af4"/>
          <w:rFonts w:hint="eastAsia"/>
          <w:highlight w:val="yellow"/>
        </w:rPr>
        <w:footnoteReference w:id="10"/>
      </w:r>
      <w:r>
        <w:rPr>
          <w:rFonts w:hint="eastAsia"/>
        </w:rPr>
        <w:t>。城镇住户调查</w:t>
      </w:r>
      <w:r>
        <w:rPr>
          <w:rFonts w:hint="eastAsia"/>
        </w:rPr>
        <w:t>2</w:t>
      </w:r>
      <w:r>
        <w:t>002</w:t>
      </w:r>
      <w:r>
        <w:rPr>
          <w:rFonts w:hint="eastAsia"/>
        </w:rPr>
        <w:t>年以后的问卷中包括问题“何时来本市镇居住”，本文根据这一问题区分了没有迁移过的样本。如果个体“开始参加工作年份”大于“何时来本市镇居住年份”则认为该个体在开始工作时没有迁移行为。表</w:t>
      </w:r>
      <w:r>
        <w:t>8</w:t>
      </w:r>
      <w:r>
        <w:rPr>
          <w:rFonts w:hint="eastAsia"/>
        </w:rPr>
        <w:t>包括</w:t>
      </w:r>
      <w:r>
        <w:rPr>
          <w:rFonts w:hint="eastAsia"/>
        </w:rPr>
        <w:t>2</w:t>
      </w:r>
      <w:r>
        <w:t>002-2009</w:t>
      </w:r>
      <w:r>
        <w:rPr>
          <w:rFonts w:hint="eastAsia"/>
        </w:rPr>
        <w:t>年全</w:t>
      </w:r>
      <w:r>
        <w:t>样本回归结果和没有迁移过样本回归结果，对比来看没有迁移过样本的回归系数与全样本结果基本一致。平均来看，失业率每上升</w:t>
      </w:r>
      <w:r>
        <w:t>1%</w:t>
      </w:r>
      <w:r>
        <w:t>，年收入将下降</w:t>
      </w:r>
      <w:r>
        <w:t>0.7%-2.7%</w:t>
      </w:r>
      <w:r>
        <w:t>。</w:t>
      </w:r>
    </w:p>
    <w:p w14:paraId="13816474" w14:textId="77777777" w:rsidR="0050208A" w:rsidRDefault="00747432">
      <w:pPr>
        <w:jc w:val="center"/>
        <w:outlineLvl w:val="2"/>
        <w:rPr>
          <w:rFonts w:ascii="楷体" w:eastAsia="楷体" w:hAnsi="楷体" w:cs="Times New Roman"/>
          <w:szCs w:val="21"/>
        </w:rPr>
      </w:pPr>
      <w:bookmarkStart w:id="7" w:name="_Ref93059016"/>
      <w:r>
        <w:rPr>
          <w:rFonts w:ascii="楷体" w:eastAsia="楷体" w:hAnsi="楷体" w:cs="Times New Roman" w:hint="eastAsia"/>
          <w:szCs w:val="21"/>
        </w:rPr>
        <w:t>表</w:t>
      </w:r>
      <w:bookmarkEnd w:id="7"/>
      <w:r>
        <w:rPr>
          <w:rFonts w:ascii="楷体" w:eastAsia="楷体" w:hAnsi="楷体" w:cs="Times New Roman"/>
          <w:szCs w:val="21"/>
        </w:rPr>
        <w:t>8</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初始劳动力市场条件对个体年收入的影响（没有迁移过的样本）</w:t>
      </w:r>
    </w:p>
    <w:tbl>
      <w:tblPr>
        <w:tblStyle w:val="af5"/>
        <w:tblW w:w="5000" w:type="pct"/>
        <w:jc w:val="center"/>
        <w:tblLook w:val="04A0" w:firstRow="1" w:lastRow="0" w:firstColumn="1" w:lastColumn="0" w:noHBand="0" w:noVBand="1"/>
      </w:tblPr>
      <w:tblGrid>
        <w:gridCol w:w="1876"/>
        <w:gridCol w:w="1207"/>
        <w:gridCol w:w="978"/>
        <w:gridCol w:w="978"/>
        <w:gridCol w:w="1028"/>
        <w:gridCol w:w="1036"/>
        <w:gridCol w:w="1187"/>
      </w:tblGrid>
      <w:tr w:rsidR="0050208A" w14:paraId="50D04769" w14:textId="77777777">
        <w:trPr>
          <w:jc w:val="center"/>
        </w:trPr>
        <w:tc>
          <w:tcPr>
            <w:tcW w:w="1131" w:type="pct"/>
            <w:vAlign w:val="center"/>
          </w:tcPr>
          <w:p w14:paraId="65F782A4" w14:textId="77777777" w:rsidR="0050208A" w:rsidRDefault="00747432">
            <w:pPr>
              <w:pStyle w:val="af9"/>
              <w:adjustRightInd w:val="0"/>
              <w:snapToGrid w:val="0"/>
              <w:rPr>
                <w:rFonts w:eastAsia="宋体" w:cs="Times New Roman"/>
                <w:b/>
                <w:bCs/>
                <w:sz w:val="21"/>
                <w:szCs w:val="21"/>
              </w:rPr>
            </w:pPr>
            <w:r>
              <w:rPr>
                <w:rFonts w:eastAsia="宋体" w:cs="Times New Roman"/>
                <w:b/>
                <w:bCs/>
                <w:sz w:val="21"/>
                <w:szCs w:val="21"/>
              </w:rPr>
              <w:t>A</w:t>
            </w:r>
            <w:r>
              <w:rPr>
                <w:rFonts w:eastAsia="宋体" w:cs="Times New Roman" w:hint="eastAsia"/>
                <w:b/>
                <w:bCs/>
                <w:sz w:val="21"/>
                <w:szCs w:val="21"/>
              </w:rPr>
              <w:t>部分</w:t>
            </w:r>
          </w:p>
        </w:tc>
        <w:tc>
          <w:tcPr>
            <w:tcW w:w="3869" w:type="pct"/>
            <w:gridSpan w:val="6"/>
            <w:vAlign w:val="center"/>
          </w:tcPr>
          <w:p w14:paraId="635BB8E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r>
              <w:rPr>
                <w:rFonts w:eastAsia="宋体" w:cs="Times New Roman"/>
                <w:sz w:val="21"/>
                <w:szCs w:val="21"/>
              </w:rPr>
              <w:t>2002-2009</w:t>
            </w:r>
            <w:r>
              <w:rPr>
                <w:rFonts w:eastAsia="宋体" w:cs="Times New Roman"/>
                <w:sz w:val="21"/>
                <w:szCs w:val="21"/>
              </w:rPr>
              <w:t>年）</w:t>
            </w:r>
          </w:p>
        </w:tc>
      </w:tr>
      <w:tr w:rsidR="0050208A" w14:paraId="589F2F10" w14:textId="77777777">
        <w:trPr>
          <w:jc w:val="center"/>
        </w:trPr>
        <w:tc>
          <w:tcPr>
            <w:tcW w:w="1131" w:type="pct"/>
            <w:vAlign w:val="center"/>
          </w:tcPr>
          <w:p w14:paraId="61505F69" w14:textId="77777777" w:rsidR="0050208A" w:rsidRDefault="0050208A">
            <w:pPr>
              <w:pStyle w:val="af9"/>
              <w:adjustRightInd w:val="0"/>
              <w:snapToGrid w:val="0"/>
              <w:rPr>
                <w:rFonts w:eastAsia="宋体" w:cs="Times New Roman"/>
                <w:sz w:val="21"/>
                <w:szCs w:val="21"/>
              </w:rPr>
            </w:pPr>
          </w:p>
        </w:tc>
        <w:tc>
          <w:tcPr>
            <w:tcW w:w="728" w:type="pct"/>
            <w:vAlign w:val="center"/>
          </w:tcPr>
          <w:p w14:paraId="636917E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590" w:type="pct"/>
            <w:vAlign w:val="center"/>
          </w:tcPr>
          <w:p w14:paraId="51C80F0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590" w:type="pct"/>
            <w:vAlign w:val="center"/>
          </w:tcPr>
          <w:p w14:paraId="02F56C4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620" w:type="pct"/>
            <w:vAlign w:val="center"/>
          </w:tcPr>
          <w:p w14:paraId="1C4735B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625" w:type="pct"/>
            <w:vAlign w:val="center"/>
          </w:tcPr>
          <w:p w14:paraId="72E3514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716" w:type="pct"/>
            <w:vAlign w:val="center"/>
          </w:tcPr>
          <w:p w14:paraId="15B1949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1CDE4CB7" w14:textId="77777777">
        <w:trPr>
          <w:jc w:val="center"/>
        </w:trPr>
        <w:tc>
          <w:tcPr>
            <w:tcW w:w="1131" w:type="pct"/>
            <w:vAlign w:val="center"/>
          </w:tcPr>
          <w:p w14:paraId="6DDD657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728" w:type="pct"/>
            <w:vAlign w:val="center"/>
          </w:tcPr>
          <w:p w14:paraId="618A21E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590" w:type="pct"/>
            <w:vAlign w:val="center"/>
          </w:tcPr>
          <w:p w14:paraId="0B428FA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590" w:type="pct"/>
            <w:vAlign w:val="center"/>
          </w:tcPr>
          <w:p w14:paraId="138CD3A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20" w:type="pct"/>
            <w:vAlign w:val="center"/>
          </w:tcPr>
          <w:p w14:paraId="1C9F8D8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25" w:type="pct"/>
            <w:vAlign w:val="center"/>
          </w:tcPr>
          <w:p w14:paraId="3006075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16" w:type="pct"/>
            <w:vAlign w:val="center"/>
          </w:tcPr>
          <w:p w14:paraId="725408B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7DBBE0AB" w14:textId="77777777">
        <w:trPr>
          <w:jc w:val="center"/>
        </w:trPr>
        <w:tc>
          <w:tcPr>
            <w:tcW w:w="1131" w:type="pct"/>
            <w:vAlign w:val="center"/>
          </w:tcPr>
          <w:p w14:paraId="1731B6DD" w14:textId="77777777" w:rsidR="0050208A" w:rsidRDefault="0050208A">
            <w:pPr>
              <w:pStyle w:val="af9"/>
              <w:adjustRightInd w:val="0"/>
              <w:snapToGrid w:val="0"/>
              <w:rPr>
                <w:rFonts w:eastAsia="宋体" w:cs="Times New Roman"/>
                <w:sz w:val="21"/>
                <w:szCs w:val="21"/>
              </w:rPr>
            </w:pPr>
          </w:p>
        </w:tc>
        <w:tc>
          <w:tcPr>
            <w:tcW w:w="3869" w:type="pct"/>
            <w:gridSpan w:val="6"/>
            <w:vAlign w:val="center"/>
          </w:tcPr>
          <w:p w14:paraId="6941007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29AE2763" w14:textId="77777777">
        <w:trPr>
          <w:jc w:val="center"/>
        </w:trPr>
        <w:tc>
          <w:tcPr>
            <w:tcW w:w="1131" w:type="pct"/>
            <w:vAlign w:val="center"/>
          </w:tcPr>
          <w:p w14:paraId="2BA7019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tc>
        <w:tc>
          <w:tcPr>
            <w:tcW w:w="728" w:type="pct"/>
            <w:vAlign w:val="center"/>
          </w:tcPr>
          <w:p w14:paraId="40F51FA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-0.017***</w:t>
            </w:r>
          </w:p>
          <w:p w14:paraId="16CB1D3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590" w:type="pct"/>
            <w:vAlign w:val="center"/>
          </w:tcPr>
          <w:p w14:paraId="092B68A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-0.007*</w:t>
            </w:r>
          </w:p>
          <w:p w14:paraId="615B44B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590" w:type="pct"/>
            <w:vAlign w:val="center"/>
          </w:tcPr>
          <w:p w14:paraId="0568A74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-0.014*</w:t>
            </w:r>
          </w:p>
          <w:p w14:paraId="1AE542F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(0.008)</w:t>
            </w:r>
          </w:p>
        </w:tc>
        <w:tc>
          <w:tcPr>
            <w:tcW w:w="620" w:type="pct"/>
            <w:vAlign w:val="center"/>
          </w:tcPr>
          <w:p w14:paraId="68474CE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0.010**</w:t>
            </w:r>
          </w:p>
          <w:p w14:paraId="125E433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625" w:type="pct"/>
            <w:vAlign w:val="center"/>
          </w:tcPr>
          <w:p w14:paraId="4544594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p w14:paraId="6A221EF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(0.007)</w:t>
            </w:r>
          </w:p>
        </w:tc>
        <w:tc>
          <w:tcPr>
            <w:tcW w:w="716" w:type="pct"/>
            <w:vAlign w:val="center"/>
          </w:tcPr>
          <w:p w14:paraId="3A0B7EB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-0.027***</w:t>
            </w:r>
          </w:p>
          <w:p w14:paraId="660A06A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(0.010)</w:t>
            </w:r>
          </w:p>
        </w:tc>
      </w:tr>
      <w:tr w:rsidR="0050208A" w14:paraId="5B7C9F5B" w14:textId="77777777">
        <w:trPr>
          <w:jc w:val="center"/>
        </w:trPr>
        <w:tc>
          <w:tcPr>
            <w:tcW w:w="1131" w:type="pct"/>
            <w:vAlign w:val="center"/>
          </w:tcPr>
          <w:p w14:paraId="1929B7F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728" w:type="pct"/>
            <w:vAlign w:val="center"/>
          </w:tcPr>
          <w:p w14:paraId="70833EA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0.036***</w:t>
            </w:r>
          </w:p>
          <w:p w14:paraId="7607177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590" w:type="pct"/>
            <w:vAlign w:val="center"/>
          </w:tcPr>
          <w:p w14:paraId="091BC357" w14:textId="77777777" w:rsidR="0050208A" w:rsidRDefault="0050208A">
            <w:pPr>
              <w:pStyle w:val="af9"/>
              <w:adjustRightInd w:val="0"/>
              <w:snapToGrid w:val="0"/>
              <w:rPr>
                <w:rFonts w:eastAsia="宋体" w:cs="Times New Roman"/>
                <w:sz w:val="21"/>
                <w:szCs w:val="21"/>
              </w:rPr>
            </w:pPr>
          </w:p>
        </w:tc>
        <w:tc>
          <w:tcPr>
            <w:tcW w:w="590" w:type="pct"/>
            <w:vAlign w:val="center"/>
          </w:tcPr>
          <w:p w14:paraId="0921A060" w14:textId="77777777" w:rsidR="0050208A" w:rsidRDefault="0050208A">
            <w:pPr>
              <w:pStyle w:val="af9"/>
              <w:adjustRightInd w:val="0"/>
              <w:snapToGrid w:val="0"/>
              <w:rPr>
                <w:rFonts w:eastAsia="宋体" w:cs="Times New Roman"/>
                <w:sz w:val="21"/>
                <w:szCs w:val="21"/>
              </w:rPr>
            </w:pPr>
          </w:p>
        </w:tc>
        <w:tc>
          <w:tcPr>
            <w:tcW w:w="620" w:type="pct"/>
            <w:vAlign w:val="center"/>
          </w:tcPr>
          <w:p w14:paraId="6A122617" w14:textId="77777777" w:rsidR="0050208A" w:rsidRDefault="0050208A">
            <w:pPr>
              <w:pStyle w:val="af9"/>
              <w:adjustRightInd w:val="0"/>
              <w:snapToGrid w:val="0"/>
              <w:rPr>
                <w:rFonts w:eastAsia="宋体" w:cs="Times New Roman"/>
                <w:sz w:val="21"/>
                <w:szCs w:val="21"/>
              </w:rPr>
            </w:pPr>
          </w:p>
        </w:tc>
        <w:tc>
          <w:tcPr>
            <w:tcW w:w="625" w:type="pct"/>
            <w:vAlign w:val="center"/>
          </w:tcPr>
          <w:p w14:paraId="554C286E" w14:textId="77777777" w:rsidR="0050208A" w:rsidRDefault="0050208A">
            <w:pPr>
              <w:pStyle w:val="af9"/>
              <w:adjustRightInd w:val="0"/>
              <w:snapToGrid w:val="0"/>
              <w:rPr>
                <w:rFonts w:eastAsia="宋体" w:cs="Times New Roman"/>
                <w:sz w:val="21"/>
                <w:szCs w:val="21"/>
              </w:rPr>
            </w:pPr>
          </w:p>
        </w:tc>
        <w:tc>
          <w:tcPr>
            <w:tcW w:w="716" w:type="pct"/>
            <w:vAlign w:val="center"/>
          </w:tcPr>
          <w:p w14:paraId="65B7E943" w14:textId="77777777" w:rsidR="0050208A" w:rsidRDefault="0050208A">
            <w:pPr>
              <w:pStyle w:val="af9"/>
              <w:adjustRightInd w:val="0"/>
              <w:snapToGrid w:val="0"/>
              <w:rPr>
                <w:rFonts w:eastAsia="宋体" w:cs="Times New Roman"/>
                <w:sz w:val="21"/>
                <w:szCs w:val="21"/>
              </w:rPr>
            </w:pPr>
          </w:p>
        </w:tc>
      </w:tr>
      <w:tr w:rsidR="0050208A" w14:paraId="0A036582" w14:textId="77777777">
        <w:trPr>
          <w:jc w:val="center"/>
        </w:trPr>
        <w:tc>
          <w:tcPr>
            <w:tcW w:w="1131" w:type="pct"/>
            <w:vAlign w:val="center"/>
          </w:tcPr>
          <w:p w14:paraId="56FA551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p w14:paraId="5C9FA7A0"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728" w:type="pct"/>
            <w:vAlign w:val="center"/>
          </w:tcPr>
          <w:p w14:paraId="73EE958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p w14:paraId="22EAD47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tc>
        <w:tc>
          <w:tcPr>
            <w:tcW w:w="590" w:type="pct"/>
            <w:vAlign w:val="center"/>
          </w:tcPr>
          <w:p w14:paraId="25E618F9" w14:textId="77777777" w:rsidR="0050208A" w:rsidRDefault="0050208A">
            <w:pPr>
              <w:pStyle w:val="af9"/>
              <w:adjustRightInd w:val="0"/>
              <w:snapToGrid w:val="0"/>
              <w:rPr>
                <w:rFonts w:eastAsia="宋体" w:cs="Times New Roman"/>
                <w:sz w:val="21"/>
                <w:szCs w:val="21"/>
              </w:rPr>
            </w:pPr>
          </w:p>
        </w:tc>
        <w:tc>
          <w:tcPr>
            <w:tcW w:w="590" w:type="pct"/>
            <w:vAlign w:val="center"/>
          </w:tcPr>
          <w:p w14:paraId="0758DB55" w14:textId="77777777" w:rsidR="0050208A" w:rsidRDefault="0050208A">
            <w:pPr>
              <w:pStyle w:val="af9"/>
              <w:adjustRightInd w:val="0"/>
              <w:snapToGrid w:val="0"/>
              <w:rPr>
                <w:rFonts w:eastAsia="宋体" w:cs="Times New Roman"/>
                <w:sz w:val="21"/>
                <w:szCs w:val="21"/>
              </w:rPr>
            </w:pPr>
          </w:p>
        </w:tc>
        <w:tc>
          <w:tcPr>
            <w:tcW w:w="620" w:type="pct"/>
            <w:vAlign w:val="center"/>
          </w:tcPr>
          <w:p w14:paraId="76E2FB4E" w14:textId="77777777" w:rsidR="0050208A" w:rsidRDefault="0050208A">
            <w:pPr>
              <w:pStyle w:val="af9"/>
              <w:adjustRightInd w:val="0"/>
              <w:snapToGrid w:val="0"/>
              <w:rPr>
                <w:rFonts w:eastAsia="宋体" w:cs="Times New Roman"/>
                <w:sz w:val="21"/>
                <w:szCs w:val="21"/>
              </w:rPr>
            </w:pPr>
          </w:p>
        </w:tc>
        <w:tc>
          <w:tcPr>
            <w:tcW w:w="625" w:type="pct"/>
            <w:vAlign w:val="center"/>
          </w:tcPr>
          <w:p w14:paraId="7CCFDEB6" w14:textId="77777777" w:rsidR="0050208A" w:rsidRDefault="0050208A">
            <w:pPr>
              <w:pStyle w:val="af9"/>
              <w:adjustRightInd w:val="0"/>
              <w:snapToGrid w:val="0"/>
              <w:rPr>
                <w:rFonts w:eastAsia="宋体" w:cs="Times New Roman"/>
                <w:sz w:val="21"/>
                <w:szCs w:val="21"/>
              </w:rPr>
            </w:pPr>
          </w:p>
        </w:tc>
        <w:tc>
          <w:tcPr>
            <w:tcW w:w="716" w:type="pct"/>
            <w:vAlign w:val="center"/>
          </w:tcPr>
          <w:p w14:paraId="4D9FE43A" w14:textId="77777777" w:rsidR="0050208A" w:rsidRDefault="0050208A">
            <w:pPr>
              <w:pStyle w:val="af9"/>
              <w:adjustRightInd w:val="0"/>
              <w:snapToGrid w:val="0"/>
              <w:rPr>
                <w:rFonts w:eastAsia="宋体" w:cs="Times New Roman"/>
                <w:sz w:val="21"/>
                <w:szCs w:val="21"/>
              </w:rPr>
            </w:pPr>
          </w:p>
        </w:tc>
      </w:tr>
      <w:tr w:rsidR="0050208A" w14:paraId="2B7A5B5F" w14:textId="77777777">
        <w:trPr>
          <w:jc w:val="center"/>
        </w:trPr>
        <w:tc>
          <w:tcPr>
            <w:tcW w:w="1131" w:type="pct"/>
            <w:vAlign w:val="center"/>
          </w:tcPr>
          <w:p w14:paraId="3F59D6F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728" w:type="pct"/>
            <w:vAlign w:val="center"/>
          </w:tcPr>
          <w:p w14:paraId="74977D3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203,584</w:t>
            </w:r>
          </w:p>
        </w:tc>
        <w:tc>
          <w:tcPr>
            <w:tcW w:w="590" w:type="pct"/>
            <w:vAlign w:val="center"/>
          </w:tcPr>
          <w:p w14:paraId="72AAAFF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40,192</w:t>
            </w:r>
          </w:p>
        </w:tc>
        <w:tc>
          <w:tcPr>
            <w:tcW w:w="590" w:type="pct"/>
            <w:vAlign w:val="center"/>
          </w:tcPr>
          <w:p w14:paraId="192E926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43,532</w:t>
            </w:r>
          </w:p>
        </w:tc>
        <w:tc>
          <w:tcPr>
            <w:tcW w:w="620" w:type="pct"/>
            <w:vAlign w:val="center"/>
          </w:tcPr>
          <w:p w14:paraId="2AB2EE8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57,553</w:t>
            </w:r>
          </w:p>
        </w:tc>
        <w:tc>
          <w:tcPr>
            <w:tcW w:w="625" w:type="pct"/>
            <w:vAlign w:val="center"/>
          </w:tcPr>
          <w:p w14:paraId="2D768A7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51,966</w:t>
            </w:r>
          </w:p>
        </w:tc>
        <w:tc>
          <w:tcPr>
            <w:tcW w:w="716" w:type="pct"/>
            <w:vAlign w:val="center"/>
          </w:tcPr>
          <w:p w14:paraId="37AAB8A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10,341</w:t>
            </w:r>
          </w:p>
        </w:tc>
      </w:tr>
      <w:tr w:rsidR="0050208A" w14:paraId="6A08B78E" w14:textId="77777777">
        <w:trPr>
          <w:jc w:val="center"/>
        </w:trPr>
        <w:tc>
          <w:tcPr>
            <w:tcW w:w="1131" w:type="pct"/>
            <w:vAlign w:val="center"/>
          </w:tcPr>
          <w:p w14:paraId="101025A7"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728" w:type="pct"/>
            <w:vAlign w:val="center"/>
          </w:tcPr>
          <w:p w14:paraId="56813ED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0.311</w:t>
            </w:r>
          </w:p>
        </w:tc>
        <w:tc>
          <w:tcPr>
            <w:tcW w:w="590" w:type="pct"/>
            <w:vAlign w:val="center"/>
          </w:tcPr>
          <w:p w14:paraId="3754FA1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0.297</w:t>
            </w:r>
          </w:p>
        </w:tc>
        <w:tc>
          <w:tcPr>
            <w:tcW w:w="590" w:type="pct"/>
            <w:vAlign w:val="center"/>
          </w:tcPr>
          <w:p w14:paraId="520B872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0.305</w:t>
            </w:r>
          </w:p>
        </w:tc>
        <w:tc>
          <w:tcPr>
            <w:tcW w:w="620" w:type="pct"/>
            <w:vAlign w:val="center"/>
          </w:tcPr>
          <w:p w14:paraId="1F4D60A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0.301</w:t>
            </w:r>
          </w:p>
        </w:tc>
        <w:tc>
          <w:tcPr>
            <w:tcW w:w="625" w:type="pct"/>
            <w:vAlign w:val="center"/>
          </w:tcPr>
          <w:p w14:paraId="7681ACF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0.285</w:t>
            </w:r>
          </w:p>
        </w:tc>
        <w:tc>
          <w:tcPr>
            <w:tcW w:w="716" w:type="pct"/>
            <w:vAlign w:val="center"/>
          </w:tcPr>
          <w:p w14:paraId="67D4CEA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0.231</w:t>
            </w:r>
          </w:p>
        </w:tc>
      </w:tr>
      <w:tr w:rsidR="0050208A" w14:paraId="6A40BF0D" w14:textId="77777777">
        <w:trPr>
          <w:trHeight w:val="131"/>
          <w:jc w:val="center"/>
        </w:trPr>
        <w:tc>
          <w:tcPr>
            <w:tcW w:w="1131" w:type="pct"/>
            <w:vAlign w:val="center"/>
          </w:tcPr>
          <w:p w14:paraId="6B76A916" w14:textId="77777777" w:rsidR="0050208A" w:rsidRDefault="00747432">
            <w:pPr>
              <w:pStyle w:val="af9"/>
              <w:adjustRightInd w:val="0"/>
              <w:snapToGrid w:val="0"/>
              <w:rPr>
                <w:rFonts w:eastAsia="宋体" w:cs="Times New Roman"/>
                <w:b/>
                <w:bCs/>
                <w:sz w:val="21"/>
                <w:szCs w:val="21"/>
              </w:rPr>
            </w:pPr>
            <w:r>
              <w:rPr>
                <w:rFonts w:eastAsia="宋体" w:cs="Times New Roman"/>
                <w:b/>
                <w:bCs/>
                <w:sz w:val="21"/>
                <w:szCs w:val="21"/>
              </w:rPr>
              <w:t>B</w:t>
            </w:r>
            <w:r>
              <w:rPr>
                <w:rFonts w:eastAsia="宋体" w:cs="Times New Roman" w:hint="eastAsia"/>
                <w:b/>
                <w:bCs/>
                <w:sz w:val="21"/>
                <w:szCs w:val="21"/>
              </w:rPr>
              <w:t>部分</w:t>
            </w:r>
          </w:p>
        </w:tc>
        <w:tc>
          <w:tcPr>
            <w:tcW w:w="3869" w:type="pct"/>
            <w:gridSpan w:val="6"/>
            <w:vAlign w:val="center"/>
          </w:tcPr>
          <w:p w14:paraId="42419D6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没有迁移过的样本（</w:t>
            </w:r>
            <w:r>
              <w:rPr>
                <w:rFonts w:eastAsia="宋体" w:cs="Times New Roman"/>
                <w:sz w:val="21"/>
                <w:szCs w:val="21"/>
              </w:rPr>
              <w:t>2002-2009</w:t>
            </w:r>
            <w:r>
              <w:rPr>
                <w:rFonts w:eastAsia="宋体" w:cs="Times New Roman"/>
                <w:sz w:val="21"/>
                <w:szCs w:val="21"/>
              </w:rPr>
              <w:t>年）</w:t>
            </w:r>
          </w:p>
        </w:tc>
      </w:tr>
      <w:tr w:rsidR="0050208A" w14:paraId="284C662A" w14:textId="77777777">
        <w:trPr>
          <w:jc w:val="center"/>
        </w:trPr>
        <w:tc>
          <w:tcPr>
            <w:tcW w:w="1131" w:type="pct"/>
            <w:vAlign w:val="center"/>
          </w:tcPr>
          <w:p w14:paraId="50EE43DE" w14:textId="77777777" w:rsidR="0050208A" w:rsidRDefault="0050208A">
            <w:pPr>
              <w:pStyle w:val="af9"/>
              <w:adjustRightInd w:val="0"/>
              <w:snapToGrid w:val="0"/>
              <w:rPr>
                <w:rFonts w:eastAsia="宋体" w:cs="Times New Roman"/>
                <w:sz w:val="21"/>
                <w:szCs w:val="21"/>
              </w:rPr>
            </w:pPr>
          </w:p>
        </w:tc>
        <w:tc>
          <w:tcPr>
            <w:tcW w:w="728" w:type="pct"/>
            <w:vAlign w:val="center"/>
          </w:tcPr>
          <w:p w14:paraId="5FAE75E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590" w:type="pct"/>
            <w:vAlign w:val="center"/>
          </w:tcPr>
          <w:p w14:paraId="42EF4D4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590" w:type="pct"/>
            <w:vAlign w:val="center"/>
          </w:tcPr>
          <w:p w14:paraId="7175905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620" w:type="pct"/>
            <w:vAlign w:val="center"/>
          </w:tcPr>
          <w:p w14:paraId="4630104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625" w:type="pct"/>
            <w:vAlign w:val="center"/>
          </w:tcPr>
          <w:p w14:paraId="3CEC911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716" w:type="pct"/>
            <w:vAlign w:val="center"/>
          </w:tcPr>
          <w:p w14:paraId="5A87D6E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3C3224D4" w14:textId="77777777">
        <w:trPr>
          <w:jc w:val="center"/>
        </w:trPr>
        <w:tc>
          <w:tcPr>
            <w:tcW w:w="1131" w:type="pct"/>
            <w:vAlign w:val="center"/>
          </w:tcPr>
          <w:p w14:paraId="15F8119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728" w:type="pct"/>
            <w:vAlign w:val="center"/>
          </w:tcPr>
          <w:p w14:paraId="68C8318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590" w:type="pct"/>
            <w:vAlign w:val="center"/>
          </w:tcPr>
          <w:p w14:paraId="63223B6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590" w:type="pct"/>
            <w:vAlign w:val="center"/>
          </w:tcPr>
          <w:p w14:paraId="334CB87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20" w:type="pct"/>
            <w:vAlign w:val="center"/>
          </w:tcPr>
          <w:p w14:paraId="214D072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25" w:type="pct"/>
            <w:vAlign w:val="center"/>
          </w:tcPr>
          <w:p w14:paraId="2318CBF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16" w:type="pct"/>
            <w:vAlign w:val="center"/>
          </w:tcPr>
          <w:p w14:paraId="0955D0A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3B209159" w14:textId="77777777">
        <w:trPr>
          <w:jc w:val="center"/>
        </w:trPr>
        <w:tc>
          <w:tcPr>
            <w:tcW w:w="1131" w:type="pct"/>
            <w:vAlign w:val="center"/>
          </w:tcPr>
          <w:p w14:paraId="6ABBBF84" w14:textId="77777777" w:rsidR="0050208A" w:rsidRDefault="0050208A">
            <w:pPr>
              <w:pStyle w:val="af9"/>
              <w:adjustRightInd w:val="0"/>
              <w:snapToGrid w:val="0"/>
              <w:rPr>
                <w:rFonts w:eastAsia="宋体" w:cs="Times New Roman"/>
                <w:sz w:val="21"/>
                <w:szCs w:val="21"/>
              </w:rPr>
            </w:pPr>
          </w:p>
        </w:tc>
        <w:tc>
          <w:tcPr>
            <w:tcW w:w="3869" w:type="pct"/>
            <w:gridSpan w:val="6"/>
            <w:vAlign w:val="center"/>
          </w:tcPr>
          <w:p w14:paraId="3FAF176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6519D8ED" w14:textId="77777777">
        <w:trPr>
          <w:jc w:val="center"/>
        </w:trPr>
        <w:tc>
          <w:tcPr>
            <w:tcW w:w="1131" w:type="pct"/>
            <w:vAlign w:val="center"/>
          </w:tcPr>
          <w:p w14:paraId="6B74C42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tc>
        <w:tc>
          <w:tcPr>
            <w:tcW w:w="728" w:type="pct"/>
            <w:vAlign w:val="center"/>
          </w:tcPr>
          <w:p w14:paraId="79959DD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-0.013**</w:t>
            </w:r>
          </w:p>
          <w:p w14:paraId="7BD588F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590" w:type="pct"/>
            <w:vAlign w:val="center"/>
          </w:tcPr>
          <w:p w14:paraId="49F349C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-0.008*</w:t>
            </w:r>
          </w:p>
          <w:p w14:paraId="1563765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590" w:type="pct"/>
            <w:vAlign w:val="center"/>
          </w:tcPr>
          <w:p w14:paraId="23BF05C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-0.012</w:t>
            </w:r>
          </w:p>
          <w:p w14:paraId="724C680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(0.008)</w:t>
            </w:r>
          </w:p>
        </w:tc>
        <w:tc>
          <w:tcPr>
            <w:tcW w:w="620" w:type="pct"/>
            <w:vAlign w:val="center"/>
          </w:tcPr>
          <w:p w14:paraId="7840714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0.010*</w:t>
            </w:r>
          </w:p>
          <w:p w14:paraId="5B4646E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625" w:type="pct"/>
            <w:vAlign w:val="center"/>
          </w:tcPr>
          <w:p w14:paraId="321AAF8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p w14:paraId="44CBF2C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(0.007)</w:t>
            </w:r>
          </w:p>
        </w:tc>
        <w:tc>
          <w:tcPr>
            <w:tcW w:w="716" w:type="pct"/>
            <w:vAlign w:val="center"/>
          </w:tcPr>
          <w:p w14:paraId="5F2DB35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-0.014</w:t>
            </w:r>
          </w:p>
          <w:p w14:paraId="7746759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(0.012)</w:t>
            </w:r>
          </w:p>
        </w:tc>
      </w:tr>
      <w:tr w:rsidR="0050208A" w14:paraId="4B6313BE" w14:textId="77777777">
        <w:trPr>
          <w:jc w:val="center"/>
        </w:trPr>
        <w:tc>
          <w:tcPr>
            <w:tcW w:w="1131" w:type="pct"/>
            <w:vAlign w:val="center"/>
          </w:tcPr>
          <w:p w14:paraId="2BA3E96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728" w:type="pct"/>
            <w:vAlign w:val="center"/>
          </w:tcPr>
          <w:p w14:paraId="4A3E883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0.039***</w:t>
            </w:r>
          </w:p>
          <w:p w14:paraId="5BFD41E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590" w:type="pct"/>
            <w:vAlign w:val="center"/>
          </w:tcPr>
          <w:p w14:paraId="1DD55E02" w14:textId="77777777" w:rsidR="0050208A" w:rsidRDefault="0050208A">
            <w:pPr>
              <w:pStyle w:val="af9"/>
              <w:adjustRightInd w:val="0"/>
              <w:snapToGrid w:val="0"/>
              <w:rPr>
                <w:rFonts w:eastAsia="宋体" w:cs="Times New Roman"/>
                <w:sz w:val="21"/>
                <w:szCs w:val="21"/>
              </w:rPr>
            </w:pPr>
          </w:p>
        </w:tc>
        <w:tc>
          <w:tcPr>
            <w:tcW w:w="590" w:type="pct"/>
            <w:vAlign w:val="center"/>
          </w:tcPr>
          <w:p w14:paraId="1D844394" w14:textId="77777777" w:rsidR="0050208A" w:rsidRDefault="0050208A">
            <w:pPr>
              <w:pStyle w:val="af9"/>
              <w:adjustRightInd w:val="0"/>
              <w:snapToGrid w:val="0"/>
              <w:rPr>
                <w:rFonts w:eastAsia="宋体" w:cs="Times New Roman"/>
                <w:sz w:val="21"/>
                <w:szCs w:val="21"/>
              </w:rPr>
            </w:pPr>
          </w:p>
        </w:tc>
        <w:tc>
          <w:tcPr>
            <w:tcW w:w="620" w:type="pct"/>
            <w:vAlign w:val="center"/>
          </w:tcPr>
          <w:p w14:paraId="762137DD" w14:textId="77777777" w:rsidR="0050208A" w:rsidRDefault="0050208A">
            <w:pPr>
              <w:pStyle w:val="af9"/>
              <w:adjustRightInd w:val="0"/>
              <w:snapToGrid w:val="0"/>
              <w:rPr>
                <w:rFonts w:eastAsia="宋体" w:cs="Times New Roman"/>
                <w:sz w:val="21"/>
                <w:szCs w:val="21"/>
              </w:rPr>
            </w:pPr>
          </w:p>
        </w:tc>
        <w:tc>
          <w:tcPr>
            <w:tcW w:w="625" w:type="pct"/>
            <w:vAlign w:val="center"/>
          </w:tcPr>
          <w:p w14:paraId="736914D7" w14:textId="77777777" w:rsidR="0050208A" w:rsidRDefault="0050208A">
            <w:pPr>
              <w:pStyle w:val="af9"/>
              <w:adjustRightInd w:val="0"/>
              <w:snapToGrid w:val="0"/>
              <w:rPr>
                <w:rFonts w:eastAsia="宋体" w:cs="Times New Roman"/>
                <w:sz w:val="21"/>
                <w:szCs w:val="21"/>
              </w:rPr>
            </w:pPr>
          </w:p>
        </w:tc>
        <w:tc>
          <w:tcPr>
            <w:tcW w:w="716" w:type="pct"/>
            <w:vAlign w:val="center"/>
          </w:tcPr>
          <w:p w14:paraId="21516A2D" w14:textId="77777777" w:rsidR="0050208A" w:rsidRDefault="0050208A">
            <w:pPr>
              <w:pStyle w:val="af9"/>
              <w:adjustRightInd w:val="0"/>
              <w:snapToGrid w:val="0"/>
              <w:rPr>
                <w:rFonts w:eastAsia="宋体" w:cs="Times New Roman"/>
                <w:sz w:val="21"/>
                <w:szCs w:val="21"/>
              </w:rPr>
            </w:pPr>
          </w:p>
        </w:tc>
      </w:tr>
      <w:tr w:rsidR="0050208A" w14:paraId="53CAF4E7" w14:textId="77777777">
        <w:trPr>
          <w:jc w:val="center"/>
        </w:trPr>
        <w:tc>
          <w:tcPr>
            <w:tcW w:w="1131" w:type="pct"/>
            <w:vAlign w:val="center"/>
          </w:tcPr>
          <w:p w14:paraId="32F9403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p w14:paraId="1F21F9F7"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728" w:type="pct"/>
            <w:vAlign w:val="center"/>
          </w:tcPr>
          <w:p w14:paraId="757F4D1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p w14:paraId="2FBDA62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590" w:type="pct"/>
            <w:vAlign w:val="center"/>
          </w:tcPr>
          <w:p w14:paraId="199BF991" w14:textId="77777777" w:rsidR="0050208A" w:rsidRDefault="0050208A">
            <w:pPr>
              <w:pStyle w:val="af9"/>
              <w:adjustRightInd w:val="0"/>
              <w:snapToGrid w:val="0"/>
              <w:rPr>
                <w:rFonts w:eastAsia="宋体" w:cs="Times New Roman"/>
                <w:sz w:val="21"/>
                <w:szCs w:val="21"/>
              </w:rPr>
            </w:pPr>
          </w:p>
        </w:tc>
        <w:tc>
          <w:tcPr>
            <w:tcW w:w="590" w:type="pct"/>
            <w:vAlign w:val="center"/>
          </w:tcPr>
          <w:p w14:paraId="0FC1E986" w14:textId="77777777" w:rsidR="0050208A" w:rsidRDefault="0050208A">
            <w:pPr>
              <w:pStyle w:val="af9"/>
              <w:adjustRightInd w:val="0"/>
              <w:snapToGrid w:val="0"/>
              <w:rPr>
                <w:rFonts w:eastAsia="宋体" w:cs="Times New Roman"/>
                <w:sz w:val="21"/>
                <w:szCs w:val="21"/>
              </w:rPr>
            </w:pPr>
          </w:p>
        </w:tc>
        <w:tc>
          <w:tcPr>
            <w:tcW w:w="620" w:type="pct"/>
            <w:vAlign w:val="center"/>
          </w:tcPr>
          <w:p w14:paraId="1D2875D9" w14:textId="77777777" w:rsidR="0050208A" w:rsidRDefault="0050208A">
            <w:pPr>
              <w:pStyle w:val="af9"/>
              <w:adjustRightInd w:val="0"/>
              <w:snapToGrid w:val="0"/>
              <w:rPr>
                <w:rFonts w:eastAsia="宋体" w:cs="Times New Roman"/>
                <w:sz w:val="21"/>
                <w:szCs w:val="21"/>
              </w:rPr>
            </w:pPr>
          </w:p>
        </w:tc>
        <w:tc>
          <w:tcPr>
            <w:tcW w:w="625" w:type="pct"/>
            <w:vAlign w:val="center"/>
          </w:tcPr>
          <w:p w14:paraId="343DDA34" w14:textId="77777777" w:rsidR="0050208A" w:rsidRDefault="0050208A">
            <w:pPr>
              <w:pStyle w:val="af9"/>
              <w:adjustRightInd w:val="0"/>
              <w:snapToGrid w:val="0"/>
              <w:rPr>
                <w:rFonts w:eastAsia="宋体" w:cs="Times New Roman"/>
                <w:sz w:val="21"/>
                <w:szCs w:val="21"/>
              </w:rPr>
            </w:pPr>
          </w:p>
        </w:tc>
        <w:tc>
          <w:tcPr>
            <w:tcW w:w="716" w:type="pct"/>
            <w:vAlign w:val="center"/>
          </w:tcPr>
          <w:p w14:paraId="43E8C499" w14:textId="77777777" w:rsidR="0050208A" w:rsidRDefault="0050208A">
            <w:pPr>
              <w:pStyle w:val="af9"/>
              <w:adjustRightInd w:val="0"/>
              <w:snapToGrid w:val="0"/>
              <w:rPr>
                <w:rFonts w:eastAsia="宋体" w:cs="Times New Roman"/>
                <w:sz w:val="21"/>
                <w:szCs w:val="21"/>
              </w:rPr>
            </w:pPr>
          </w:p>
        </w:tc>
      </w:tr>
      <w:tr w:rsidR="0050208A" w14:paraId="19CFEAF0" w14:textId="77777777">
        <w:trPr>
          <w:jc w:val="center"/>
        </w:trPr>
        <w:tc>
          <w:tcPr>
            <w:tcW w:w="1131" w:type="pct"/>
            <w:vAlign w:val="center"/>
          </w:tcPr>
          <w:p w14:paraId="2C221B2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728" w:type="pct"/>
            <w:vAlign w:val="center"/>
          </w:tcPr>
          <w:p w14:paraId="3378B42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156,038</w:t>
            </w:r>
          </w:p>
        </w:tc>
        <w:tc>
          <w:tcPr>
            <w:tcW w:w="590" w:type="pct"/>
            <w:vAlign w:val="center"/>
          </w:tcPr>
          <w:p w14:paraId="38A5431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37,840</w:t>
            </w:r>
          </w:p>
        </w:tc>
        <w:tc>
          <w:tcPr>
            <w:tcW w:w="590" w:type="pct"/>
            <w:vAlign w:val="center"/>
          </w:tcPr>
          <w:p w14:paraId="370AD4C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34,364</w:t>
            </w:r>
          </w:p>
        </w:tc>
        <w:tc>
          <w:tcPr>
            <w:tcW w:w="620" w:type="pct"/>
            <w:vAlign w:val="center"/>
          </w:tcPr>
          <w:p w14:paraId="35914B2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40,920</w:t>
            </w:r>
          </w:p>
        </w:tc>
        <w:tc>
          <w:tcPr>
            <w:tcW w:w="625" w:type="pct"/>
            <w:vAlign w:val="center"/>
          </w:tcPr>
          <w:p w14:paraId="21FC085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36,003</w:t>
            </w:r>
          </w:p>
        </w:tc>
        <w:tc>
          <w:tcPr>
            <w:tcW w:w="716" w:type="pct"/>
            <w:vAlign w:val="center"/>
          </w:tcPr>
          <w:p w14:paraId="5CD95CF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6,911</w:t>
            </w:r>
          </w:p>
        </w:tc>
      </w:tr>
      <w:tr w:rsidR="0050208A" w14:paraId="65D2E87A" w14:textId="77777777">
        <w:trPr>
          <w:jc w:val="center"/>
        </w:trPr>
        <w:tc>
          <w:tcPr>
            <w:tcW w:w="1131" w:type="pct"/>
            <w:vAlign w:val="center"/>
          </w:tcPr>
          <w:p w14:paraId="5874BB0C"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728" w:type="pct"/>
            <w:vAlign w:val="center"/>
          </w:tcPr>
          <w:p w14:paraId="1138AE9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0.299</w:t>
            </w:r>
          </w:p>
        </w:tc>
        <w:tc>
          <w:tcPr>
            <w:tcW w:w="590" w:type="pct"/>
            <w:vAlign w:val="center"/>
          </w:tcPr>
          <w:p w14:paraId="468F0B5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0.294</w:t>
            </w:r>
          </w:p>
        </w:tc>
        <w:tc>
          <w:tcPr>
            <w:tcW w:w="590" w:type="pct"/>
            <w:vAlign w:val="center"/>
          </w:tcPr>
          <w:p w14:paraId="78B391D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0.292</w:t>
            </w:r>
          </w:p>
        </w:tc>
        <w:tc>
          <w:tcPr>
            <w:tcW w:w="620" w:type="pct"/>
            <w:vAlign w:val="center"/>
          </w:tcPr>
          <w:p w14:paraId="1BEF325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0.286</w:t>
            </w:r>
          </w:p>
        </w:tc>
        <w:tc>
          <w:tcPr>
            <w:tcW w:w="625" w:type="pct"/>
            <w:vAlign w:val="center"/>
          </w:tcPr>
          <w:p w14:paraId="426AD48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0.277</w:t>
            </w:r>
          </w:p>
        </w:tc>
        <w:tc>
          <w:tcPr>
            <w:tcW w:w="716" w:type="pct"/>
            <w:vAlign w:val="center"/>
          </w:tcPr>
          <w:p w14:paraId="1767026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0.212</w:t>
            </w:r>
          </w:p>
        </w:tc>
      </w:tr>
    </w:tbl>
    <w:p w14:paraId="672D74B9" w14:textId="77777777" w:rsidR="0050208A" w:rsidRDefault="00747432">
      <w:pPr>
        <w:pStyle w:val="afd"/>
        <w:ind w:firstLine="300"/>
      </w:pPr>
      <w:r>
        <w:rPr>
          <w:rFonts w:hint="eastAsia"/>
        </w:rPr>
        <w:t>注：第（</w:t>
      </w:r>
      <w:r>
        <w:t>1</w:t>
      </w:r>
      <w:r>
        <w:rPr>
          <w:rFonts w:hint="eastAsia"/>
        </w:rPr>
        <w:t>）列回归包括工作经验及初始年失业率与工作经验的交乘项。所有回归中都控制了队列固定效应、省份固定效应和年份固定效应，还控制了个体特征变量。</w:t>
      </w:r>
      <w:r>
        <w:t>***</w:t>
      </w:r>
      <w:r>
        <w:rPr>
          <w:rFonts w:hint="eastAsia"/>
        </w:rPr>
        <w:t>、</w:t>
      </w:r>
      <w:r>
        <w:t>**</w:t>
      </w:r>
      <w:r>
        <w:rPr>
          <w:rFonts w:hint="eastAsia"/>
        </w:rPr>
        <w:t>、</w:t>
      </w:r>
      <w:r>
        <w:t xml:space="preserve">* </w:t>
      </w:r>
      <w:r>
        <w:rPr>
          <w:rFonts w:hint="eastAsia"/>
        </w:rPr>
        <w:t>分别表示在</w:t>
      </w:r>
      <w:r>
        <w:t>1%</w:t>
      </w:r>
      <w:r>
        <w:rPr>
          <w:rFonts w:hint="eastAsia"/>
        </w:rPr>
        <w:t>、</w:t>
      </w:r>
      <w:r>
        <w:t>5%</w:t>
      </w:r>
      <w:r>
        <w:rPr>
          <w:rFonts w:hint="eastAsia"/>
        </w:rPr>
        <w:t>、</w:t>
      </w:r>
      <w:r>
        <w:t>10%</w:t>
      </w:r>
      <w:r>
        <w:rPr>
          <w:rFonts w:hint="eastAsia"/>
        </w:rPr>
        <w:t>的水平上显著，括号里的数据表示聚类到省份年份层面的稳健标准误。</w:t>
      </w:r>
    </w:p>
    <w:p w14:paraId="55E3C655" w14:textId="77777777" w:rsidR="0050208A" w:rsidRDefault="0050208A">
      <w:pPr>
        <w:rPr>
          <w:lang w:eastAsia="zh-Hans"/>
        </w:rPr>
      </w:pPr>
    </w:p>
    <w:p w14:paraId="1E3C7EA7" w14:textId="77777777" w:rsidR="0050208A" w:rsidRDefault="00747432">
      <w:pPr>
        <w:ind w:firstLine="420"/>
        <w:outlineLvl w:val="1"/>
        <w:rPr>
          <w:rFonts w:ascii="宋体" w:eastAsia="宋体" w:hAnsi="宋体"/>
          <w:b/>
          <w:bCs/>
          <w:szCs w:val="21"/>
          <w:lang w:eastAsia="zh-Hans"/>
        </w:rPr>
      </w:pPr>
      <w:r>
        <w:rPr>
          <w:rFonts w:eastAsia="宋体" w:cs="Times New Roman" w:hint="eastAsia"/>
          <w:b/>
          <w:bCs/>
          <w:szCs w:val="21"/>
        </w:rPr>
        <w:t>3</w:t>
      </w:r>
      <w:r>
        <w:rPr>
          <w:rFonts w:eastAsia="宋体" w:cs="Times New Roman"/>
          <w:b/>
          <w:bCs/>
          <w:szCs w:val="21"/>
        </w:rPr>
        <w:t>.</w:t>
      </w:r>
      <w:r>
        <w:rPr>
          <w:rFonts w:ascii="宋体" w:eastAsia="宋体" w:hAnsi="宋体" w:hint="eastAsia"/>
          <w:b/>
          <w:bCs/>
          <w:szCs w:val="21"/>
          <w:lang w:eastAsia="zh-Hans"/>
        </w:rPr>
        <w:t>初始劳动力市场条件对个体是否拥有本地户口的影响</w:t>
      </w:r>
    </w:p>
    <w:p w14:paraId="11D382FE" w14:textId="77777777" w:rsidR="0050208A" w:rsidRDefault="00747432">
      <w:pPr>
        <w:ind w:firstLine="420"/>
        <w:rPr>
          <w:rFonts w:ascii="宋体" w:eastAsia="宋体" w:hAnsi="宋体"/>
          <w:szCs w:val="21"/>
        </w:rPr>
      </w:pPr>
      <w:r>
        <w:rPr>
          <w:rFonts w:eastAsia="宋体" w:cs="Times New Roman"/>
          <w:szCs w:val="21"/>
        </w:rPr>
        <w:t>根据</w:t>
      </w:r>
      <w:r>
        <w:rPr>
          <w:rFonts w:eastAsia="宋体" w:cs="Times New Roman"/>
          <w:szCs w:val="21"/>
        </w:rPr>
        <w:t>UHS</w:t>
      </w:r>
      <w:r>
        <w:rPr>
          <w:rFonts w:eastAsia="宋体" w:cs="Times New Roman"/>
          <w:szCs w:val="21"/>
        </w:rPr>
        <w:t>数据中的户口状况信息，可以构造虚拟变量对个体是否为本地户口进行识别。如果初始年失业率会对个体的迁移行为产生影响的话，那么用该变量对初始年失业率进行回归，则会出现显著的回归系数</w:t>
      </w:r>
      <w:r>
        <w:rPr>
          <w:rFonts w:eastAsia="宋体" w:cs="Times New Roman"/>
          <w:szCs w:val="21"/>
        </w:rPr>
        <w:t>(Dai et al</w:t>
      </w:r>
      <w:r>
        <w:rPr>
          <w:rFonts w:eastAsia="宋体" w:cs="Times New Roman" w:hint="eastAsia"/>
          <w:szCs w:val="21"/>
        </w:rPr>
        <w:t>，</w:t>
      </w:r>
      <w:r>
        <w:rPr>
          <w:rFonts w:eastAsia="宋体" w:cs="Times New Roman"/>
          <w:szCs w:val="21"/>
        </w:rPr>
        <w:t>2021)</w:t>
      </w:r>
      <w:r>
        <w:rPr>
          <w:rFonts w:eastAsia="宋体" w:cs="Times New Roman"/>
          <w:szCs w:val="21"/>
        </w:rPr>
        <w:t>。从表</w:t>
      </w:r>
      <w:r>
        <w:rPr>
          <w:rFonts w:eastAsia="宋体" w:cs="Times New Roman"/>
          <w:szCs w:val="21"/>
        </w:rPr>
        <w:t>9</w:t>
      </w:r>
      <w:r>
        <w:rPr>
          <w:rFonts w:eastAsia="宋体" w:cs="Times New Roman"/>
          <w:szCs w:val="21"/>
        </w:rPr>
        <w:t>的</w:t>
      </w:r>
      <w:r>
        <w:rPr>
          <w:rFonts w:ascii="宋体" w:eastAsia="宋体" w:hAnsi="宋体" w:hint="eastAsia"/>
          <w:szCs w:val="21"/>
        </w:rPr>
        <w:t>回归结果可以看出</w:t>
      </w:r>
      <w:r>
        <w:rPr>
          <w:rFonts w:ascii="宋体" w:eastAsia="宋体" w:hAnsi="宋体"/>
          <w:szCs w:val="21"/>
        </w:rPr>
        <w:t>，</w:t>
      </w:r>
      <w:r>
        <w:rPr>
          <w:rFonts w:ascii="宋体" w:eastAsia="宋体" w:hAnsi="宋体" w:hint="eastAsia"/>
          <w:szCs w:val="21"/>
        </w:rPr>
        <w:t>无论是全样本还是不同经验年的分样本</w:t>
      </w:r>
      <w:r>
        <w:rPr>
          <w:rFonts w:ascii="宋体" w:eastAsia="宋体" w:hAnsi="宋体"/>
          <w:szCs w:val="21"/>
        </w:rPr>
        <w:t>，</w:t>
      </w:r>
      <w:r>
        <w:rPr>
          <w:rFonts w:ascii="宋体" w:eastAsia="宋体" w:hAnsi="宋体" w:hint="eastAsia"/>
          <w:szCs w:val="21"/>
        </w:rPr>
        <w:t>个体初始年失业率均不会影响个体是否拥有本地户口</w:t>
      </w:r>
      <w:r>
        <w:rPr>
          <w:rFonts w:ascii="宋体" w:eastAsia="宋体" w:hAnsi="宋体"/>
          <w:szCs w:val="21"/>
        </w:rPr>
        <w:t>，</w:t>
      </w:r>
      <w:r>
        <w:rPr>
          <w:rFonts w:ascii="宋体" w:eastAsia="宋体" w:hAnsi="宋体" w:hint="eastAsia"/>
          <w:szCs w:val="21"/>
        </w:rPr>
        <w:t>因此从一定程度上排除了初始劳动力市场条件对个体迁移行为的影响</w:t>
      </w:r>
      <w:r>
        <w:rPr>
          <w:rFonts w:ascii="宋体" w:eastAsia="宋体" w:hAnsi="宋体"/>
          <w:szCs w:val="21"/>
        </w:rPr>
        <w:t>。</w:t>
      </w:r>
    </w:p>
    <w:p w14:paraId="7A551832" w14:textId="77777777" w:rsidR="0050208A" w:rsidRDefault="00747432">
      <w:pPr>
        <w:jc w:val="center"/>
        <w:outlineLvl w:val="2"/>
        <w:rPr>
          <w:rFonts w:ascii="楷体" w:eastAsia="楷体" w:hAnsi="楷体" w:cs="Times New Roman"/>
          <w:szCs w:val="21"/>
        </w:rPr>
      </w:pPr>
      <w:r>
        <w:rPr>
          <w:rFonts w:ascii="楷体" w:eastAsia="楷体" w:hAnsi="楷体" w:cs="Times New Roman" w:hint="eastAsia"/>
          <w:szCs w:val="21"/>
        </w:rPr>
        <w:t>表</w:t>
      </w:r>
      <w:r>
        <w:rPr>
          <w:rFonts w:ascii="楷体" w:eastAsia="楷体" w:hAnsi="楷体" w:cs="Times New Roman"/>
          <w:szCs w:val="21"/>
        </w:rPr>
        <w:t>9</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初始劳动力市场条件对个体是否拥有本地户口的影响</w:t>
      </w:r>
    </w:p>
    <w:tbl>
      <w:tblPr>
        <w:tblStyle w:val="af5"/>
        <w:tblW w:w="5000" w:type="pct"/>
        <w:jc w:val="center"/>
        <w:tblLook w:val="04A0" w:firstRow="1" w:lastRow="0" w:firstColumn="1" w:lastColumn="0" w:noHBand="0" w:noVBand="1"/>
      </w:tblPr>
      <w:tblGrid>
        <w:gridCol w:w="2040"/>
        <w:gridCol w:w="998"/>
        <w:gridCol w:w="920"/>
        <w:gridCol w:w="958"/>
        <w:gridCol w:w="1066"/>
        <w:gridCol w:w="1076"/>
        <w:gridCol w:w="1232"/>
      </w:tblGrid>
      <w:tr w:rsidR="0050208A" w14:paraId="5191A7CC" w14:textId="77777777">
        <w:trPr>
          <w:jc w:val="center"/>
        </w:trPr>
        <w:tc>
          <w:tcPr>
            <w:tcW w:w="1230" w:type="pct"/>
            <w:vAlign w:val="center"/>
          </w:tcPr>
          <w:p w14:paraId="2D8E32C5" w14:textId="77777777" w:rsidR="0050208A" w:rsidRDefault="0050208A">
            <w:pPr>
              <w:pStyle w:val="af9"/>
              <w:adjustRightInd w:val="0"/>
              <w:snapToGrid w:val="0"/>
              <w:rPr>
                <w:rFonts w:eastAsia="宋体" w:cs="Times New Roman"/>
                <w:sz w:val="21"/>
                <w:szCs w:val="21"/>
              </w:rPr>
            </w:pPr>
          </w:p>
        </w:tc>
        <w:tc>
          <w:tcPr>
            <w:tcW w:w="3770" w:type="pct"/>
            <w:gridSpan w:val="6"/>
            <w:vAlign w:val="center"/>
          </w:tcPr>
          <w:p w14:paraId="433E8C1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被解释变量：个体是否拥有本地户口（是</w:t>
            </w:r>
            <w:r>
              <w:rPr>
                <w:rFonts w:eastAsia="宋体" w:cs="Times New Roman"/>
                <w:sz w:val="21"/>
                <w:szCs w:val="21"/>
              </w:rPr>
              <w:t>=1</w:t>
            </w:r>
            <w:r>
              <w:rPr>
                <w:rFonts w:eastAsia="宋体" w:cs="Times New Roman"/>
                <w:sz w:val="21"/>
                <w:szCs w:val="21"/>
              </w:rPr>
              <w:t>）</w:t>
            </w:r>
          </w:p>
        </w:tc>
      </w:tr>
      <w:tr w:rsidR="0050208A" w14:paraId="4D9DED92" w14:textId="77777777">
        <w:trPr>
          <w:jc w:val="center"/>
        </w:trPr>
        <w:tc>
          <w:tcPr>
            <w:tcW w:w="1230" w:type="pct"/>
            <w:vAlign w:val="center"/>
          </w:tcPr>
          <w:p w14:paraId="5BDF1B98" w14:textId="77777777" w:rsidR="0050208A" w:rsidRDefault="0050208A">
            <w:pPr>
              <w:pStyle w:val="af9"/>
              <w:adjustRightInd w:val="0"/>
              <w:snapToGrid w:val="0"/>
              <w:rPr>
                <w:rFonts w:eastAsia="宋体" w:cs="Times New Roman"/>
                <w:sz w:val="21"/>
                <w:szCs w:val="21"/>
              </w:rPr>
            </w:pPr>
          </w:p>
        </w:tc>
        <w:tc>
          <w:tcPr>
            <w:tcW w:w="602" w:type="pct"/>
            <w:vAlign w:val="center"/>
          </w:tcPr>
          <w:p w14:paraId="193271E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555" w:type="pct"/>
            <w:vAlign w:val="center"/>
          </w:tcPr>
          <w:p w14:paraId="3F499DE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578" w:type="pct"/>
            <w:vAlign w:val="center"/>
          </w:tcPr>
          <w:p w14:paraId="063AF2E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643" w:type="pct"/>
            <w:vAlign w:val="center"/>
          </w:tcPr>
          <w:p w14:paraId="1E85F8F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649" w:type="pct"/>
            <w:vAlign w:val="center"/>
          </w:tcPr>
          <w:p w14:paraId="14ACDC2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743" w:type="pct"/>
            <w:vAlign w:val="center"/>
          </w:tcPr>
          <w:p w14:paraId="46873F8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4EFF9401" w14:textId="77777777">
        <w:trPr>
          <w:jc w:val="center"/>
        </w:trPr>
        <w:tc>
          <w:tcPr>
            <w:tcW w:w="1230" w:type="pct"/>
            <w:vAlign w:val="center"/>
          </w:tcPr>
          <w:p w14:paraId="3EAFE2B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602" w:type="pct"/>
            <w:vAlign w:val="center"/>
          </w:tcPr>
          <w:p w14:paraId="7C9956C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555" w:type="pct"/>
            <w:vAlign w:val="center"/>
          </w:tcPr>
          <w:p w14:paraId="21A3EBE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578" w:type="pct"/>
            <w:vAlign w:val="center"/>
          </w:tcPr>
          <w:p w14:paraId="289D2F3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43" w:type="pct"/>
            <w:vAlign w:val="center"/>
          </w:tcPr>
          <w:p w14:paraId="3129435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49" w:type="pct"/>
            <w:vAlign w:val="center"/>
          </w:tcPr>
          <w:p w14:paraId="170881A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43" w:type="pct"/>
            <w:vAlign w:val="center"/>
          </w:tcPr>
          <w:p w14:paraId="3C63780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341C1D31" w14:textId="77777777">
        <w:trPr>
          <w:jc w:val="center"/>
        </w:trPr>
        <w:tc>
          <w:tcPr>
            <w:tcW w:w="1230" w:type="pct"/>
            <w:vAlign w:val="center"/>
          </w:tcPr>
          <w:p w14:paraId="3DDDDBC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tc>
        <w:tc>
          <w:tcPr>
            <w:tcW w:w="602" w:type="pct"/>
            <w:vAlign w:val="center"/>
          </w:tcPr>
          <w:p w14:paraId="034647D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3A3E494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555" w:type="pct"/>
            <w:vAlign w:val="center"/>
          </w:tcPr>
          <w:p w14:paraId="028D607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04BB816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578" w:type="pct"/>
            <w:vAlign w:val="center"/>
          </w:tcPr>
          <w:p w14:paraId="285F94F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p w14:paraId="75E2F56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tc>
        <w:tc>
          <w:tcPr>
            <w:tcW w:w="643" w:type="pct"/>
            <w:vAlign w:val="center"/>
          </w:tcPr>
          <w:p w14:paraId="1EED630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13FC9CF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649" w:type="pct"/>
            <w:vAlign w:val="center"/>
          </w:tcPr>
          <w:p w14:paraId="5D1DB97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5861FED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743" w:type="pct"/>
            <w:vAlign w:val="center"/>
          </w:tcPr>
          <w:p w14:paraId="427AB02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77C3F85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tc>
      </w:tr>
      <w:tr w:rsidR="0050208A" w14:paraId="709A8F8A" w14:textId="77777777">
        <w:trPr>
          <w:jc w:val="center"/>
        </w:trPr>
        <w:tc>
          <w:tcPr>
            <w:tcW w:w="1230" w:type="pct"/>
            <w:vAlign w:val="center"/>
          </w:tcPr>
          <w:p w14:paraId="3598C22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602" w:type="pct"/>
            <w:vAlign w:val="center"/>
          </w:tcPr>
          <w:p w14:paraId="405C6A5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p w14:paraId="346788B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555" w:type="pct"/>
            <w:vAlign w:val="center"/>
          </w:tcPr>
          <w:p w14:paraId="02F45515" w14:textId="77777777" w:rsidR="0050208A" w:rsidRDefault="0050208A">
            <w:pPr>
              <w:pStyle w:val="af9"/>
              <w:adjustRightInd w:val="0"/>
              <w:snapToGrid w:val="0"/>
              <w:rPr>
                <w:rFonts w:eastAsia="宋体" w:cs="Times New Roman"/>
                <w:sz w:val="21"/>
                <w:szCs w:val="21"/>
              </w:rPr>
            </w:pPr>
          </w:p>
        </w:tc>
        <w:tc>
          <w:tcPr>
            <w:tcW w:w="578" w:type="pct"/>
            <w:vAlign w:val="center"/>
          </w:tcPr>
          <w:p w14:paraId="7270CB7C" w14:textId="77777777" w:rsidR="0050208A" w:rsidRDefault="0050208A">
            <w:pPr>
              <w:pStyle w:val="af9"/>
              <w:adjustRightInd w:val="0"/>
              <w:snapToGrid w:val="0"/>
              <w:rPr>
                <w:rFonts w:eastAsia="宋体" w:cs="Times New Roman"/>
                <w:sz w:val="21"/>
                <w:szCs w:val="21"/>
              </w:rPr>
            </w:pPr>
          </w:p>
        </w:tc>
        <w:tc>
          <w:tcPr>
            <w:tcW w:w="643" w:type="pct"/>
            <w:vAlign w:val="center"/>
          </w:tcPr>
          <w:p w14:paraId="6C3B517A" w14:textId="77777777" w:rsidR="0050208A" w:rsidRDefault="0050208A">
            <w:pPr>
              <w:pStyle w:val="af9"/>
              <w:adjustRightInd w:val="0"/>
              <w:snapToGrid w:val="0"/>
              <w:rPr>
                <w:rFonts w:eastAsia="宋体" w:cs="Times New Roman"/>
                <w:sz w:val="21"/>
                <w:szCs w:val="21"/>
              </w:rPr>
            </w:pPr>
          </w:p>
        </w:tc>
        <w:tc>
          <w:tcPr>
            <w:tcW w:w="649" w:type="pct"/>
            <w:vAlign w:val="center"/>
          </w:tcPr>
          <w:p w14:paraId="3AB1A8C9" w14:textId="77777777" w:rsidR="0050208A" w:rsidRDefault="0050208A">
            <w:pPr>
              <w:pStyle w:val="af9"/>
              <w:adjustRightInd w:val="0"/>
              <w:snapToGrid w:val="0"/>
              <w:rPr>
                <w:rFonts w:eastAsia="宋体" w:cs="Times New Roman"/>
                <w:sz w:val="21"/>
                <w:szCs w:val="21"/>
              </w:rPr>
            </w:pPr>
          </w:p>
        </w:tc>
        <w:tc>
          <w:tcPr>
            <w:tcW w:w="743" w:type="pct"/>
            <w:vAlign w:val="center"/>
          </w:tcPr>
          <w:p w14:paraId="4CA4FD69" w14:textId="77777777" w:rsidR="0050208A" w:rsidRDefault="0050208A">
            <w:pPr>
              <w:pStyle w:val="af9"/>
              <w:adjustRightInd w:val="0"/>
              <w:snapToGrid w:val="0"/>
              <w:rPr>
                <w:rFonts w:eastAsia="宋体" w:cs="Times New Roman"/>
                <w:sz w:val="21"/>
                <w:szCs w:val="21"/>
              </w:rPr>
            </w:pPr>
          </w:p>
        </w:tc>
      </w:tr>
      <w:tr w:rsidR="0050208A" w14:paraId="76EAFD45" w14:textId="77777777">
        <w:trPr>
          <w:jc w:val="center"/>
        </w:trPr>
        <w:tc>
          <w:tcPr>
            <w:tcW w:w="1230" w:type="pct"/>
            <w:vAlign w:val="center"/>
          </w:tcPr>
          <w:p w14:paraId="74819EA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p w14:paraId="2BAFB6A5"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sz w:val="21"/>
                  <w:szCs w:val="21"/>
                </w:rPr>
                <m:t>×</m:t>
              </m:r>
            </m:oMath>
            <w:r>
              <w:rPr>
                <w:rFonts w:eastAsia="宋体" w:cs="Times New Roman"/>
                <w:sz w:val="21"/>
                <w:szCs w:val="21"/>
              </w:rPr>
              <w:t>工作经验（年）</w:t>
            </w:r>
          </w:p>
        </w:tc>
        <w:tc>
          <w:tcPr>
            <w:tcW w:w="602" w:type="pct"/>
            <w:vAlign w:val="center"/>
          </w:tcPr>
          <w:p w14:paraId="0EFEB34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5C3094B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tc>
        <w:tc>
          <w:tcPr>
            <w:tcW w:w="555" w:type="pct"/>
            <w:vAlign w:val="center"/>
          </w:tcPr>
          <w:p w14:paraId="4EC710B8" w14:textId="77777777" w:rsidR="0050208A" w:rsidRDefault="0050208A">
            <w:pPr>
              <w:pStyle w:val="af9"/>
              <w:adjustRightInd w:val="0"/>
              <w:snapToGrid w:val="0"/>
              <w:rPr>
                <w:rFonts w:eastAsia="宋体" w:cs="Times New Roman"/>
                <w:sz w:val="21"/>
                <w:szCs w:val="21"/>
              </w:rPr>
            </w:pPr>
          </w:p>
        </w:tc>
        <w:tc>
          <w:tcPr>
            <w:tcW w:w="578" w:type="pct"/>
            <w:vAlign w:val="center"/>
          </w:tcPr>
          <w:p w14:paraId="45D93890" w14:textId="77777777" w:rsidR="0050208A" w:rsidRDefault="0050208A">
            <w:pPr>
              <w:pStyle w:val="af9"/>
              <w:adjustRightInd w:val="0"/>
              <w:snapToGrid w:val="0"/>
              <w:rPr>
                <w:rFonts w:eastAsia="宋体" w:cs="Times New Roman"/>
                <w:sz w:val="21"/>
                <w:szCs w:val="21"/>
              </w:rPr>
            </w:pPr>
          </w:p>
        </w:tc>
        <w:tc>
          <w:tcPr>
            <w:tcW w:w="643" w:type="pct"/>
            <w:vAlign w:val="center"/>
          </w:tcPr>
          <w:p w14:paraId="395BBE5C" w14:textId="77777777" w:rsidR="0050208A" w:rsidRDefault="0050208A">
            <w:pPr>
              <w:pStyle w:val="af9"/>
              <w:adjustRightInd w:val="0"/>
              <w:snapToGrid w:val="0"/>
              <w:rPr>
                <w:rFonts w:eastAsia="宋体" w:cs="Times New Roman"/>
                <w:sz w:val="21"/>
                <w:szCs w:val="21"/>
              </w:rPr>
            </w:pPr>
          </w:p>
        </w:tc>
        <w:tc>
          <w:tcPr>
            <w:tcW w:w="649" w:type="pct"/>
            <w:vAlign w:val="center"/>
          </w:tcPr>
          <w:p w14:paraId="0FA2A54B" w14:textId="77777777" w:rsidR="0050208A" w:rsidRDefault="0050208A">
            <w:pPr>
              <w:pStyle w:val="af9"/>
              <w:adjustRightInd w:val="0"/>
              <w:snapToGrid w:val="0"/>
              <w:rPr>
                <w:rFonts w:eastAsia="宋体" w:cs="Times New Roman"/>
                <w:sz w:val="21"/>
                <w:szCs w:val="21"/>
              </w:rPr>
            </w:pPr>
          </w:p>
        </w:tc>
        <w:tc>
          <w:tcPr>
            <w:tcW w:w="743" w:type="pct"/>
            <w:vAlign w:val="center"/>
          </w:tcPr>
          <w:p w14:paraId="6DABE7DD" w14:textId="77777777" w:rsidR="0050208A" w:rsidRDefault="0050208A">
            <w:pPr>
              <w:pStyle w:val="af9"/>
              <w:adjustRightInd w:val="0"/>
              <w:snapToGrid w:val="0"/>
              <w:rPr>
                <w:rFonts w:eastAsia="宋体" w:cs="Times New Roman"/>
                <w:sz w:val="21"/>
                <w:szCs w:val="21"/>
              </w:rPr>
            </w:pPr>
          </w:p>
        </w:tc>
      </w:tr>
      <w:tr w:rsidR="0050208A" w14:paraId="6F40A34B" w14:textId="77777777">
        <w:trPr>
          <w:jc w:val="center"/>
        </w:trPr>
        <w:tc>
          <w:tcPr>
            <w:tcW w:w="1230" w:type="pct"/>
            <w:vAlign w:val="center"/>
          </w:tcPr>
          <w:p w14:paraId="3003472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602" w:type="pct"/>
            <w:vAlign w:val="center"/>
          </w:tcPr>
          <w:p w14:paraId="08CDDCE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204,595</w:t>
            </w:r>
          </w:p>
        </w:tc>
        <w:tc>
          <w:tcPr>
            <w:tcW w:w="555" w:type="pct"/>
            <w:vAlign w:val="center"/>
          </w:tcPr>
          <w:p w14:paraId="5CA0E1D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40,338</w:t>
            </w:r>
          </w:p>
        </w:tc>
        <w:tc>
          <w:tcPr>
            <w:tcW w:w="578" w:type="pct"/>
            <w:vAlign w:val="center"/>
          </w:tcPr>
          <w:p w14:paraId="2305A17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43,739</w:t>
            </w:r>
          </w:p>
        </w:tc>
        <w:tc>
          <w:tcPr>
            <w:tcW w:w="643" w:type="pct"/>
            <w:vAlign w:val="center"/>
          </w:tcPr>
          <w:p w14:paraId="2A11402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57,809</w:t>
            </w:r>
          </w:p>
        </w:tc>
        <w:tc>
          <w:tcPr>
            <w:tcW w:w="649" w:type="pct"/>
            <w:vAlign w:val="center"/>
          </w:tcPr>
          <w:p w14:paraId="72D803A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52,289</w:t>
            </w:r>
          </w:p>
        </w:tc>
        <w:tc>
          <w:tcPr>
            <w:tcW w:w="743" w:type="pct"/>
            <w:vAlign w:val="center"/>
          </w:tcPr>
          <w:p w14:paraId="6410B01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10,420</w:t>
            </w:r>
          </w:p>
        </w:tc>
      </w:tr>
      <w:tr w:rsidR="0050208A" w14:paraId="7D197A23" w14:textId="77777777">
        <w:trPr>
          <w:jc w:val="center"/>
        </w:trPr>
        <w:tc>
          <w:tcPr>
            <w:tcW w:w="1230" w:type="pct"/>
            <w:vAlign w:val="center"/>
          </w:tcPr>
          <w:p w14:paraId="1DC569E3"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602" w:type="pct"/>
            <w:vAlign w:val="center"/>
          </w:tcPr>
          <w:p w14:paraId="397BE3D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0.051</w:t>
            </w:r>
          </w:p>
        </w:tc>
        <w:tc>
          <w:tcPr>
            <w:tcW w:w="555" w:type="pct"/>
            <w:vAlign w:val="center"/>
          </w:tcPr>
          <w:p w14:paraId="60E04F5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0.045</w:t>
            </w:r>
          </w:p>
        </w:tc>
        <w:tc>
          <w:tcPr>
            <w:tcW w:w="578" w:type="pct"/>
            <w:vAlign w:val="center"/>
          </w:tcPr>
          <w:p w14:paraId="1850010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0.068</w:t>
            </w:r>
          </w:p>
        </w:tc>
        <w:tc>
          <w:tcPr>
            <w:tcW w:w="643" w:type="pct"/>
            <w:vAlign w:val="center"/>
          </w:tcPr>
          <w:p w14:paraId="5044A6F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0.061</w:t>
            </w:r>
          </w:p>
        </w:tc>
        <w:tc>
          <w:tcPr>
            <w:tcW w:w="649" w:type="pct"/>
            <w:vAlign w:val="center"/>
          </w:tcPr>
          <w:p w14:paraId="74C60C6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0.036</w:t>
            </w:r>
          </w:p>
        </w:tc>
        <w:tc>
          <w:tcPr>
            <w:tcW w:w="743" w:type="pct"/>
            <w:vAlign w:val="center"/>
          </w:tcPr>
          <w:p w14:paraId="6CD6878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0.041</w:t>
            </w:r>
          </w:p>
        </w:tc>
      </w:tr>
    </w:tbl>
    <w:p w14:paraId="556F90EB" w14:textId="77777777" w:rsidR="0050208A" w:rsidRDefault="00747432">
      <w:pPr>
        <w:pStyle w:val="afd"/>
        <w:ind w:firstLine="300"/>
        <w:rPr>
          <w:sz w:val="21"/>
          <w:szCs w:val="21"/>
          <w:highlight w:val="yellow"/>
        </w:rPr>
      </w:pPr>
      <w:r>
        <w:rPr>
          <w:rFonts w:hint="eastAsia"/>
        </w:rPr>
        <w:t>注：第（</w:t>
      </w:r>
      <w:r>
        <w:t>1</w:t>
      </w:r>
      <w:r>
        <w:rPr>
          <w:rFonts w:hint="eastAsia"/>
        </w:rPr>
        <w:t>）列回归包括工作经验及失业率与工作经验的交乘项。所有回归中都控制了队列固定效应、省份固定效应和年份固定效应，还控制了个体特征变量。</w:t>
      </w:r>
      <w:r>
        <w:t>***</w:t>
      </w:r>
      <w:r>
        <w:rPr>
          <w:rFonts w:hint="eastAsia"/>
        </w:rPr>
        <w:t>、</w:t>
      </w:r>
      <w:r>
        <w:t>**</w:t>
      </w:r>
      <w:r>
        <w:rPr>
          <w:rFonts w:hint="eastAsia"/>
        </w:rPr>
        <w:t>、</w:t>
      </w:r>
      <w:r>
        <w:t xml:space="preserve">* </w:t>
      </w:r>
      <w:r>
        <w:rPr>
          <w:rFonts w:hint="eastAsia"/>
        </w:rPr>
        <w:t>分别表示在</w:t>
      </w:r>
      <w:r>
        <w:t>1%</w:t>
      </w:r>
      <w:r>
        <w:rPr>
          <w:rFonts w:hint="eastAsia"/>
        </w:rPr>
        <w:t>、</w:t>
      </w:r>
      <w:r>
        <w:t>5%</w:t>
      </w:r>
      <w:r>
        <w:rPr>
          <w:rFonts w:hint="eastAsia"/>
        </w:rPr>
        <w:t>、</w:t>
      </w:r>
      <w:r>
        <w:t>10%</w:t>
      </w:r>
      <w:r>
        <w:rPr>
          <w:rFonts w:hint="eastAsia"/>
        </w:rPr>
        <w:t>的水平上显著，括号里的数据表示聚类到省份年份层面的稳健标准误。</w:t>
      </w:r>
    </w:p>
    <w:p w14:paraId="3417591E" w14:textId="77777777" w:rsidR="0050208A" w:rsidRDefault="0050208A">
      <w:pPr>
        <w:ind w:firstLine="420"/>
        <w:outlineLvl w:val="1"/>
        <w:rPr>
          <w:rFonts w:ascii="宋体" w:eastAsia="宋体" w:hAnsi="宋体"/>
          <w:szCs w:val="21"/>
          <w:lang w:eastAsia="zh-Hans"/>
        </w:rPr>
      </w:pPr>
    </w:p>
    <w:p w14:paraId="7EC2B441" w14:textId="77777777" w:rsidR="0050208A" w:rsidRDefault="00747432">
      <w:pPr>
        <w:ind w:firstLine="420"/>
        <w:outlineLvl w:val="1"/>
        <w:rPr>
          <w:rFonts w:ascii="宋体" w:eastAsia="宋体" w:hAnsi="宋体"/>
          <w:b/>
          <w:bCs/>
          <w:szCs w:val="21"/>
        </w:rPr>
      </w:pPr>
      <w:r>
        <w:rPr>
          <w:rFonts w:eastAsia="宋体" w:cs="Times New Roman" w:hint="eastAsia"/>
          <w:b/>
          <w:bCs/>
          <w:szCs w:val="21"/>
        </w:rPr>
        <w:t>4</w:t>
      </w:r>
      <w:r>
        <w:rPr>
          <w:rFonts w:eastAsia="宋体" w:cs="Times New Roman"/>
          <w:b/>
          <w:bCs/>
          <w:szCs w:val="21"/>
        </w:rPr>
        <w:t>.</w:t>
      </w:r>
      <w:r>
        <w:rPr>
          <w:rFonts w:ascii="宋体" w:eastAsia="宋体" w:hAnsi="宋体" w:hint="eastAsia"/>
          <w:b/>
          <w:bCs/>
          <w:szCs w:val="21"/>
        </w:rPr>
        <w:t>控制与省份相关的时间趋势</w:t>
      </w:r>
    </w:p>
    <w:p w14:paraId="0E8A1216" w14:textId="77777777" w:rsidR="0050208A" w:rsidRDefault="00747432">
      <w:pPr>
        <w:pStyle w:val="af7"/>
      </w:pPr>
      <w:r>
        <w:t>本文同时考虑了与省份相关的时间趋势，通过将省份和时间趋势交乘项引入回归方程对其进行控制。</w:t>
      </w:r>
      <w:r>
        <w:rPr>
          <w:rFonts w:hint="eastAsia"/>
        </w:rPr>
        <w:t>表</w:t>
      </w:r>
      <w:r>
        <w:t>10</w:t>
      </w:r>
      <w:r>
        <w:t>的第（</w:t>
      </w:r>
      <w:r>
        <w:t>1</w:t>
      </w:r>
      <w:r>
        <w:t>）列报告了基准回归方程结果，</w:t>
      </w:r>
      <w:r>
        <w:rPr>
          <w:rFonts w:hint="eastAsia"/>
        </w:rPr>
        <w:t>在控制工作经验的条件下，</w:t>
      </w:r>
      <w:r>
        <w:t>失业率每上升</w:t>
      </w:r>
      <w:r>
        <w:t>1%</w:t>
      </w:r>
      <w:r>
        <w:t>个体年收入将下降</w:t>
      </w:r>
      <w:r>
        <w:t>2</w:t>
      </w:r>
      <w:r>
        <w:rPr>
          <w:rFonts w:hint="eastAsia"/>
          <w:lang w:eastAsia="zh-Hans"/>
        </w:rPr>
        <w:t>.</w:t>
      </w:r>
      <w:r>
        <w:rPr>
          <w:lang w:eastAsia="zh-Hans"/>
        </w:rPr>
        <w:t>3</w:t>
      </w:r>
      <w:r>
        <w:t>%</w:t>
      </w:r>
      <w:r>
        <w:rPr>
          <w:rFonts w:hint="eastAsia"/>
        </w:rPr>
        <w:t>，这与基准回归结果保持一致</w:t>
      </w:r>
      <w:r>
        <w:t>。</w:t>
      </w:r>
      <w:r>
        <w:rPr>
          <w:rFonts w:hint="eastAsia"/>
        </w:rPr>
        <w:t>但在控制了与省份相关的时间趋势后，</w:t>
      </w:r>
      <w:r>
        <w:rPr>
          <w:rFonts w:hint="eastAsia"/>
          <w:lang w:eastAsia="zh-Hans"/>
        </w:rPr>
        <w:t>在工作经验为</w:t>
      </w:r>
      <w:r>
        <w:rPr>
          <w:lang w:eastAsia="zh-Hans"/>
        </w:rPr>
        <w:t>0-5</w:t>
      </w:r>
      <w:r>
        <w:rPr>
          <w:rFonts w:hint="eastAsia"/>
          <w:lang w:eastAsia="zh-Hans"/>
        </w:rPr>
        <w:t>年的</w:t>
      </w:r>
      <w:r>
        <w:rPr>
          <w:rFonts w:hint="eastAsia"/>
        </w:rPr>
        <w:t>分样本结果中，初始劳动力市场条件的负向影响显著下降且变得统计不显著，这可能源自与省份相关的时间趋势，如该省份的经济发展状况等，将劳动力市场初始条件的影响吸收了。</w:t>
      </w:r>
    </w:p>
    <w:p w14:paraId="61E47BD4" w14:textId="77777777" w:rsidR="0050208A" w:rsidRDefault="00747432">
      <w:pPr>
        <w:jc w:val="center"/>
        <w:outlineLvl w:val="2"/>
        <w:rPr>
          <w:rFonts w:ascii="楷体" w:eastAsia="楷体" w:hAnsi="楷体" w:cs="Times New Roman"/>
          <w:szCs w:val="21"/>
        </w:rPr>
      </w:pPr>
      <w:bookmarkStart w:id="8" w:name="_Ref93063759"/>
      <w:r>
        <w:rPr>
          <w:rFonts w:ascii="楷体" w:eastAsia="楷体" w:hAnsi="楷体" w:cs="Times New Roman"/>
          <w:szCs w:val="21"/>
        </w:rPr>
        <w:t>表</w:t>
      </w:r>
      <w:bookmarkEnd w:id="8"/>
      <w:r>
        <w:rPr>
          <w:rFonts w:ascii="楷体" w:eastAsia="楷体" w:hAnsi="楷体" w:cs="Times New Roman"/>
          <w:szCs w:val="21"/>
        </w:rPr>
        <w:t>10</w:t>
      </w:r>
      <w:r>
        <w:rPr>
          <w:rFonts w:ascii="楷体" w:eastAsia="楷体" w:hAnsi="楷体" w:cs="Times New Roman" w:hint="eastAsia"/>
          <w:szCs w:val="21"/>
        </w:rPr>
        <w:t xml:space="preserve"> </w:t>
      </w:r>
      <w:r>
        <w:rPr>
          <w:rFonts w:ascii="楷体" w:eastAsia="楷体" w:hAnsi="楷体" w:cs="Times New Roman"/>
          <w:szCs w:val="21"/>
        </w:rPr>
        <w:t xml:space="preserve"> 初始劳动力市场条件对个体年收入的影响（控制与省份相关的时间趋势）</w:t>
      </w:r>
    </w:p>
    <w:tbl>
      <w:tblPr>
        <w:tblStyle w:val="af5"/>
        <w:tblW w:w="5000" w:type="pct"/>
        <w:jc w:val="center"/>
        <w:tblLook w:val="04A0" w:firstRow="1" w:lastRow="0" w:firstColumn="1" w:lastColumn="0" w:noHBand="0" w:noVBand="1"/>
      </w:tblPr>
      <w:tblGrid>
        <w:gridCol w:w="1898"/>
        <w:gridCol w:w="1124"/>
        <w:gridCol w:w="924"/>
        <w:gridCol w:w="924"/>
        <w:gridCol w:w="1010"/>
        <w:gridCol w:w="1016"/>
        <w:gridCol w:w="1394"/>
      </w:tblGrid>
      <w:tr w:rsidR="0050208A" w14:paraId="3D3D9C35" w14:textId="77777777">
        <w:trPr>
          <w:jc w:val="center"/>
        </w:trPr>
        <w:tc>
          <w:tcPr>
            <w:tcW w:w="1145" w:type="pct"/>
            <w:vAlign w:val="center"/>
          </w:tcPr>
          <w:p w14:paraId="156F69CE" w14:textId="77777777" w:rsidR="0050208A" w:rsidRDefault="0050208A">
            <w:pPr>
              <w:pStyle w:val="af9"/>
              <w:adjustRightInd w:val="0"/>
              <w:snapToGrid w:val="0"/>
              <w:rPr>
                <w:rFonts w:eastAsia="宋体" w:cs="Times New Roman"/>
                <w:sz w:val="21"/>
                <w:szCs w:val="21"/>
              </w:rPr>
            </w:pPr>
          </w:p>
        </w:tc>
        <w:tc>
          <w:tcPr>
            <w:tcW w:w="678" w:type="pct"/>
            <w:vAlign w:val="center"/>
          </w:tcPr>
          <w:p w14:paraId="6E3ACBF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557" w:type="pct"/>
            <w:vAlign w:val="center"/>
          </w:tcPr>
          <w:p w14:paraId="60B0A60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557" w:type="pct"/>
            <w:vAlign w:val="center"/>
          </w:tcPr>
          <w:p w14:paraId="73DEB4A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609" w:type="pct"/>
            <w:vAlign w:val="center"/>
          </w:tcPr>
          <w:p w14:paraId="41C587D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613" w:type="pct"/>
            <w:vAlign w:val="center"/>
          </w:tcPr>
          <w:p w14:paraId="51FA2CC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841" w:type="pct"/>
            <w:vAlign w:val="center"/>
          </w:tcPr>
          <w:p w14:paraId="0594EC6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7AB25CA6" w14:textId="77777777">
        <w:trPr>
          <w:jc w:val="center"/>
        </w:trPr>
        <w:tc>
          <w:tcPr>
            <w:tcW w:w="1145" w:type="pct"/>
            <w:vAlign w:val="center"/>
          </w:tcPr>
          <w:p w14:paraId="7F9E7BF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678" w:type="pct"/>
            <w:vAlign w:val="center"/>
          </w:tcPr>
          <w:p w14:paraId="7E067CF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557" w:type="pct"/>
            <w:vAlign w:val="center"/>
          </w:tcPr>
          <w:p w14:paraId="59F5A9A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557" w:type="pct"/>
            <w:vAlign w:val="center"/>
          </w:tcPr>
          <w:p w14:paraId="407B8C3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09" w:type="pct"/>
            <w:vAlign w:val="center"/>
          </w:tcPr>
          <w:p w14:paraId="5EBE2A0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13" w:type="pct"/>
            <w:vAlign w:val="center"/>
          </w:tcPr>
          <w:p w14:paraId="405F8D3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841" w:type="pct"/>
            <w:vAlign w:val="center"/>
          </w:tcPr>
          <w:p w14:paraId="2CBA1B3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5569D78A" w14:textId="77777777">
        <w:trPr>
          <w:jc w:val="center"/>
        </w:trPr>
        <w:tc>
          <w:tcPr>
            <w:tcW w:w="1145" w:type="pct"/>
            <w:vAlign w:val="center"/>
          </w:tcPr>
          <w:p w14:paraId="27994671" w14:textId="77777777" w:rsidR="0050208A" w:rsidRDefault="0050208A">
            <w:pPr>
              <w:pStyle w:val="af9"/>
              <w:adjustRightInd w:val="0"/>
              <w:snapToGrid w:val="0"/>
              <w:rPr>
                <w:rFonts w:eastAsia="宋体" w:cs="Times New Roman"/>
                <w:sz w:val="21"/>
                <w:szCs w:val="21"/>
              </w:rPr>
            </w:pPr>
          </w:p>
        </w:tc>
        <w:tc>
          <w:tcPr>
            <w:tcW w:w="3855" w:type="pct"/>
            <w:gridSpan w:val="6"/>
            <w:vAlign w:val="center"/>
          </w:tcPr>
          <w:p w14:paraId="3E30138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5554C795" w14:textId="77777777">
        <w:trPr>
          <w:jc w:val="center"/>
        </w:trPr>
        <w:tc>
          <w:tcPr>
            <w:tcW w:w="1145" w:type="pct"/>
            <w:vAlign w:val="center"/>
          </w:tcPr>
          <w:p w14:paraId="587EBD7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tc>
        <w:tc>
          <w:tcPr>
            <w:tcW w:w="678" w:type="pct"/>
            <w:vAlign w:val="center"/>
          </w:tcPr>
          <w:p w14:paraId="11388E5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-0.023***</w:t>
            </w:r>
          </w:p>
          <w:p w14:paraId="41B9C4A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557" w:type="pct"/>
            <w:vAlign w:val="center"/>
          </w:tcPr>
          <w:p w14:paraId="0EBADA3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p w14:paraId="31535B9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tc>
        <w:tc>
          <w:tcPr>
            <w:tcW w:w="557" w:type="pct"/>
            <w:vAlign w:val="center"/>
          </w:tcPr>
          <w:p w14:paraId="65EE366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p w14:paraId="7EA9F93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609" w:type="pct"/>
            <w:vAlign w:val="center"/>
          </w:tcPr>
          <w:p w14:paraId="59CB819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0.008</w:t>
            </w:r>
          </w:p>
          <w:p w14:paraId="6F381F9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613" w:type="pct"/>
            <w:vAlign w:val="center"/>
          </w:tcPr>
          <w:p w14:paraId="5721404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p w14:paraId="31AC661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(0.007)</w:t>
            </w:r>
          </w:p>
        </w:tc>
        <w:tc>
          <w:tcPr>
            <w:tcW w:w="841" w:type="pct"/>
            <w:vAlign w:val="center"/>
          </w:tcPr>
          <w:p w14:paraId="3DD49EC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-0.025***</w:t>
            </w:r>
          </w:p>
          <w:p w14:paraId="20DCE54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r>
      <w:tr w:rsidR="0050208A" w14:paraId="5186C417" w14:textId="77777777">
        <w:trPr>
          <w:jc w:val="center"/>
        </w:trPr>
        <w:tc>
          <w:tcPr>
            <w:tcW w:w="1145" w:type="pct"/>
            <w:vAlign w:val="center"/>
          </w:tcPr>
          <w:p w14:paraId="3079837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678" w:type="pct"/>
            <w:vAlign w:val="center"/>
          </w:tcPr>
          <w:p w14:paraId="40B501A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0.034***</w:t>
            </w:r>
          </w:p>
          <w:p w14:paraId="7B0D884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lastRenderedPageBreak/>
              <w:t>(0.004)</w:t>
            </w:r>
          </w:p>
        </w:tc>
        <w:tc>
          <w:tcPr>
            <w:tcW w:w="557" w:type="pct"/>
            <w:vAlign w:val="center"/>
          </w:tcPr>
          <w:p w14:paraId="513234D5" w14:textId="77777777" w:rsidR="0050208A" w:rsidRDefault="0050208A">
            <w:pPr>
              <w:pStyle w:val="af9"/>
              <w:adjustRightInd w:val="0"/>
              <w:snapToGrid w:val="0"/>
              <w:rPr>
                <w:rFonts w:eastAsia="宋体" w:cs="Times New Roman"/>
                <w:sz w:val="21"/>
                <w:szCs w:val="21"/>
              </w:rPr>
            </w:pPr>
          </w:p>
        </w:tc>
        <w:tc>
          <w:tcPr>
            <w:tcW w:w="557" w:type="pct"/>
            <w:vAlign w:val="center"/>
          </w:tcPr>
          <w:p w14:paraId="0E21A0D4" w14:textId="77777777" w:rsidR="0050208A" w:rsidRDefault="0050208A">
            <w:pPr>
              <w:pStyle w:val="af9"/>
              <w:adjustRightInd w:val="0"/>
              <w:snapToGrid w:val="0"/>
              <w:rPr>
                <w:rFonts w:eastAsia="宋体" w:cs="Times New Roman"/>
                <w:sz w:val="21"/>
                <w:szCs w:val="21"/>
              </w:rPr>
            </w:pPr>
          </w:p>
        </w:tc>
        <w:tc>
          <w:tcPr>
            <w:tcW w:w="609" w:type="pct"/>
            <w:vAlign w:val="center"/>
          </w:tcPr>
          <w:p w14:paraId="3B23A980" w14:textId="77777777" w:rsidR="0050208A" w:rsidRDefault="0050208A">
            <w:pPr>
              <w:pStyle w:val="af9"/>
              <w:adjustRightInd w:val="0"/>
              <w:snapToGrid w:val="0"/>
              <w:rPr>
                <w:rFonts w:eastAsia="宋体" w:cs="Times New Roman"/>
                <w:sz w:val="21"/>
                <w:szCs w:val="21"/>
              </w:rPr>
            </w:pPr>
          </w:p>
        </w:tc>
        <w:tc>
          <w:tcPr>
            <w:tcW w:w="613" w:type="pct"/>
            <w:vAlign w:val="center"/>
          </w:tcPr>
          <w:p w14:paraId="622A6E16" w14:textId="77777777" w:rsidR="0050208A" w:rsidRDefault="0050208A">
            <w:pPr>
              <w:pStyle w:val="af9"/>
              <w:adjustRightInd w:val="0"/>
              <w:snapToGrid w:val="0"/>
              <w:rPr>
                <w:rFonts w:eastAsia="宋体" w:cs="Times New Roman"/>
                <w:sz w:val="21"/>
                <w:szCs w:val="21"/>
              </w:rPr>
            </w:pPr>
          </w:p>
        </w:tc>
        <w:tc>
          <w:tcPr>
            <w:tcW w:w="841" w:type="pct"/>
            <w:vAlign w:val="center"/>
          </w:tcPr>
          <w:p w14:paraId="10CE32FD" w14:textId="77777777" w:rsidR="0050208A" w:rsidRDefault="0050208A">
            <w:pPr>
              <w:pStyle w:val="af9"/>
              <w:adjustRightInd w:val="0"/>
              <w:snapToGrid w:val="0"/>
              <w:rPr>
                <w:rFonts w:eastAsia="宋体" w:cs="Times New Roman"/>
                <w:sz w:val="21"/>
                <w:szCs w:val="21"/>
              </w:rPr>
            </w:pPr>
          </w:p>
        </w:tc>
      </w:tr>
      <w:tr w:rsidR="0050208A" w14:paraId="2722BF2C" w14:textId="77777777">
        <w:trPr>
          <w:jc w:val="center"/>
        </w:trPr>
        <w:tc>
          <w:tcPr>
            <w:tcW w:w="1145" w:type="pct"/>
            <w:vAlign w:val="center"/>
          </w:tcPr>
          <w:p w14:paraId="3A1D785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p w14:paraId="179DFD6B"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678" w:type="pct"/>
            <w:vAlign w:val="center"/>
          </w:tcPr>
          <w:p w14:paraId="230FAF9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p w14:paraId="2BD0E74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557" w:type="pct"/>
            <w:vAlign w:val="center"/>
          </w:tcPr>
          <w:p w14:paraId="0845BFC7" w14:textId="77777777" w:rsidR="0050208A" w:rsidRDefault="0050208A">
            <w:pPr>
              <w:pStyle w:val="af9"/>
              <w:adjustRightInd w:val="0"/>
              <w:snapToGrid w:val="0"/>
              <w:rPr>
                <w:rFonts w:eastAsia="宋体" w:cs="Times New Roman"/>
                <w:sz w:val="21"/>
                <w:szCs w:val="21"/>
              </w:rPr>
            </w:pPr>
          </w:p>
        </w:tc>
        <w:tc>
          <w:tcPr>
            <w:tcW w:w="557" w:type="pct"/>
            <w:vAlign w:val="center"/>
          </w:tcPr>
          <w:p w14:paraId="76DAEA1D" w14:textId="77777777" w:rsidR="0050208A" w:rsidRDefault="0050208A">
            <w:pPr>
              <w:pStyle w:val="af9"/>
              <w:adjustRightInd w:val="0"/>
              <w:snapToGrid w:val="0"/>
              <w:rPr>
                <w:rFonts w:eastAsia="宋体" w:cs="Times New Roman"/>
                <w:sz w:val="21"/>
                <w:szCs w:val="21"/>
              </w:rPr>
            </w:pPr>
          </w:p>
        </w:tc>
        <w:tc>
          <w:tcPr>
            <w:tcW w:w="609" w:type="pct"/>
            <w:vAlign w:val="center"/>
          </w:tcPr>
          <w:p w14:paraId="47545CE9" w14:textId="77777777" w:rsidR="0050208A" w:rsidRDefault="0050208A">
            <w:pPr>
              <w:pStyle w:val="af9"/>
              <w:adjustRightInd w:val="0"/>
              <w:snapToGrid w:val="0"/>
              <w:rPr>
                <w:rFonts w:eastAsia="宋体" w:cs="Times New Roman"/>
                <w:sz w:val="21"/>
                <w:szCs w:val="21"/>
              </w:rPr>
            </w:pPr>
          </w:p>
        </w:tc>
        <w:tc>
          <w:tcPr>
            <w:tcW w:w="613" w:type="pct"/>
            <w:vAlign w:val="center"/>
          </w:tcPr>
          <w:p w14:paraId="0A7D3296" w14:textId="77777777" w:rsidR="0050208A" w:rsidRDefault="0050208A">
            <w:pPr>
              <w:pStyle w:val="af9"/>
              <w:adjustRightInd w:val="0"/>
              <w:snapToGrid w:val="0"/>
              <w:rPr>
                <w:rFonts w:eastAsia="宋体" w:cs="Times New Roman"/>
                <w:sz w:val="21"/>
                <w:szCs w:val="21"/>
              </w:rPr>
            </w:pPr>
          </w:p>
        </w:tc>
        <w:tc>
          <w:tcPr>
            <w:tcW w:w="841" w:type="pct"/>
            <w:vAlign w:val="center"/>
          </w:tcPr>
          <w:p w14:paraId="000A531A" w14:textId="77777777" w:rsidR="0050208A" w:rsidRDefault="0050208A">
            <w:pPr>
              <w:pStyle w:val="af9"/>
              <w:adjustRightInd w:val="0"/>
              <w:snapToGrid w:val="0"/>
              <w:rPr>
                <w:rFonts w:eastAsia="宋体" w:cs="Times New Roman"/>
                <w:sz w:val="21"/>
                <w:szCs w:val="21"/>
              </w:rPr>
            </w:pPr>
          </w:p>
        </w:tc>
      </w:tr>
      <w:tr w:rsidR="0050208A" w14:paraId="7F6C3CA0" w14:textId="77777777">
        <w:trPr>
          <w:jc w:val="center"/>
        </w:trPr>
        <w:tc>
          <w:tcPr>
            <w:tcW w:w="1145" w:type="pct"/>
            <w:vAlign w:val="center"/>
          </w:tcPr>
          <w:p w14:paraId="7B0CD3B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678" w:type="pct"/>
            <w:vAlign w:val="center"/>
          </w:tcPr>
          <w:p w14:paraId="362263E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276,021</w:t>
            </w:r>
          </w:p>
        </w:tc>
        <w:tc>
          <w:tcPr>
            <w:tcW w:w="557" w:type="pct"/>
            <w:vAlign w:val="center"/>
          </w:tcPr>
          <w:p w14:paraId="605F61B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80,758</w:t>
            </w:r>
          </w:p>
        </w:tc>
        <w:tc>
          <w:tcPr>
            <w:tcW w:w="557" w:type="pct"/>
            <w:vAlign w:val="center"/>
          </w:tcPr>
          <w:p w14:paraId="4634B0A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65,946</w:t>
            </w:r>
          </w:p>
        </w:tc>
        <w:tc>
          <w:tcPr>
            <w:tcW w:w="609" w:type="pct"/>
            <w:vAlign w:val="center"/>
          </w:tcPr>
          <w:p w14:paraId="6E69C43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67,010</w:t>
            </w:r>
          </w:p>
        </w:tc>
        <w:tc>
          <w:tcPr>
            <w:tcW w:w="613" w:type="pct"/>
            <w:vAlign w:val="center"/>
          </w:tcPr>
          <w:p w14:paraId="6A99721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51,966</w:t>
            </w:r>
          </w:p>
        </w:tc>
        <w:tc>
          <w:tcPr>
            <w:tcW w:w="841" w:type="pct"/>
            <w:vAlign w:val="center"/>
          </w:tcPr>
          <w:p w14:paraId="1BBB670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10,341</w:t>
            </w:r>
          </w:p>
        </w:tc>
      </w:tr>
      <w:tr w:rsidR="0050208A" w14:paraId="05DD0020" w14:textId="77777777">
        <w:trPr>
          <w:jc w:val="center"/>
        </w:trPr>
        <w:tc>
          <w:tcPr>
            <w:tcW w:w="1145" w:type="pct"/>
            <w:vAlign w:val="center"/>
          </w:tcPr>
          <w:p w14:paraId="765EB218"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678" w:type="pct"/>
            <w:vAlign w:val="center"/>
          </w:tcPr>
          <w:p w14:paraId="29E3392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0.472</w:t>
            </w:r>
          </w:p>
        </w:tc>
        <w:tc>
          <w:tcPr>
            <w:tcW w:w="557" w:type="pct"/>
            <w:vAlign w:val="center"/>
          </w:tcPr>
          <w:p w14:paraId="0D157A4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0.485</w:t>
            </w:r>
          </w:p>
        </w:tc>
        <w:tc>
          <w:tcPr>
            <w:tcW w:w="557" w:type="pct"/>
            <w:vAlign w:val="center"/>
          </w:tcPr>
          <w:p w14:paraId="0C016E4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0.420</w:t>
            </w:r>
          </w:p>
        </w:tc>
        <w:tc>
          <w:tcPr>
            <w:tcW w:w="609" w:type="pct"/>
            <w:vAlign w:val="center"/>
          </w:tcPr>
          <w:p w14:paraId="2DEF99B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0.341</w:t>
            </w:r>
          </w:p>
        </w:tc>
        <w:tc>
          <w:tcPr>
            <w:tcW w:w="613" w:type="pct"/>
            <w:vAlign w:val="center"/>
          </w:tcPr>
          <w:p w14:paraId="5BE9D79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0.287</w:t>
            </w:r>
          </w:p>
        </w:tc>
        <w:tc>
          <w:tcPr>
            <w:tcW w:w="841" w:type="pct"/>
            <w:vAlign w:val="center"/>
          </w:tcPr>
          <w:p w14:paraId="3501170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0.233</w:t>
            </w:r>
          </w:p>
        </w:tc>
      </w:tr>
    </w:tbl>
    <w:p w14:paraId="0A5A6EEB" w14:textId="77777777" w:rsidR="0050208A" w:rsidRDefault="00747432">
      <w:pPr>
        <w:pStyle w:val="afd"/>
        <w:ind w:firstLine="300"/>
      </w:pPr>
      <w:r>
        <w:rPr>
          <w:rFonts w:hint="eastAsia"/>
        </w:rPr>
        <w:t>注：第（</w:t>
      </w:r>
      <w:r>
        <w:t>1</w:t>
      </w:r>
      <w:r>
        <w:rPr>
          <w:rFonts w:hint="eastAsia"/>
        </w:rPr>
        <w:t>）列回归包括工作经验及初始年失业率与工作经验的交乘项。所有回归中都控制了队列固定效应、省份固定效应和年份固定效应，还控制了个体特征变量。</w:t>
      </w:r>
      <w:r>
        <w:t>***</w:t>
      </w:r>
      <w:r>
        <w:rPr>
          <w:rFonts w:hint="eastAsia"/>
        </w:rPr>
        <w:t>、</w:t>
      </w:r>
      <w:r>
        <w:t>**</w:t>
      </w:r>
      <w:r>
        <w:rPr>
          <w:rFonts w:hint="eastAsia"/>
        </w:rPr>
        <w:t>、</w:t>
      </w:r>
      <w:r>
        <w:t xml:space="preserve">* </w:t>
      </w:r>
      <w:r>
        <w:rPr>
          <w:rFonts w:hint="eastAsia"/>
        </w:rPr>
        <w:t>分别表示在</w:t>
      </w:r>
      <w:r>
        <w:t>1%</w:t>
      </w:r>
      <w:r>
        <w:rPr>
          <w:rFonts w:hint="eastAsia"/>
        </w:rPr>
        <w:t>、</w:t>
      </w:r>
      <w:r>
        <w:t>5%</w:t>
      </w:r>
      <w:r>
        <w:rPr>
          <w:rFonts w:hint="eastAsia"/>
        </w:rPr>
        <w:t>、</w:t>
      </w:r>
      <w:r>
        <w:t>10%</w:t>
      </w:r>
      <w:r>
        <w:rPr>
          <w:rFonts w:hint="eastAsia"/>
        </w:rPr>
        <w:t>的水平上显著，括号里的数据表示聚类到省份年份层面的稳健标准误。</w:t>
      </w:r>
    </w:p>
    <w:p w14:paraId="4A5DF60D" w14:textId="77777777" w:rsidR="0050208A" w:rsidRDefault="0050208A"/>
    <w:p w14:paraId="11B531E8" w14:textId="77777777" w:rsidR="0050208A" w:rsidRDefault="00747432">
      <w:pPr>
        <w:ind w:firstLine="420"/>
        <w:outlineLvl w:val="1"/>
        <w:rPr>
          <w:rFonts w:eastAsia="宋体" w:cs="Times New Roman"/>
          <w:b/>
          <w:bCs/>
          <w:szCs w:val="21"/>
        </w:rPr>
      </w:pPr>
      <w:r>
        <w:rPr>
          <w:rFonts w:eastAsia="宋体" w:cs="Times New Roman" w:hint="eastAsia"/>
          <w:b/>
          <w:bCs/>
          <w:szCs w:val="21"/>
        </w:rPr>
        <w:t>5</w:t>
      </w:r>
      <w:r>
        <w:rPr>
          <w:rFonts w:eastAsia="宋体" w:cs="Times New Roman"/>
          <w:b/>
          <w:bCs/>
          <w:szCs w:val="21"/>
        </w:rPr>
        <w:t>.</w:t>
      </w:r>
      <w:r>
        <w:rPr>
          <w:rFonts w:eastAsia="宋体" w:cs="Times New Roman"/>
          <w:b/>
          <w:bCs/>
          <w:szCs w:val="21"/>
        </w:rPr>
        <w:t>更换解释变量</w:t>
      </w:r>
    </w:p>
    <w:p w14:paraId="6F485B4F" w14:textId="77777777" w:rsidR="0050208A" w:rsidRDefault="00747432">
      <w:pPr>
        <w:pStyle w:val="af7"/>
      </w:pPr>
      <w:r>
        <w:t>为检验个体对自己参加工作年份自选择带来的内生性问题，本文运用个体</w:t>
      </w:r>
      <w:r>
        <w:t>18</w:t>
      </w:r>
      <w:r>
        <w:t>岁年失业率、</w:t>
      </w:r>
      <w:r>
        <w:t>17-20</w:t>
      </w:r>
      <w:r>
        <w:t>岁年平均失业率</w:t>
      </w:r>
      <w:r>
        <w:rPr>
          <w:rFonts w:hint="eastAsia"/>
          <w:lang w:eastAsia="zh-Hans"/>
        </w:rPr>
        <w:t>和</w:t>
      </w:r>
      <w:r>
        <w:rPr>
          <w:lang w:eastAsia="zh-Hans"/>
        </w:rPr>
        <w:t>16</w:t>
      </w:r>
      <w:r>
        <w:rPr>
          <w:rFonts w:hint="eastAsia"/>
          <w:lang w:eastAsia="zh-Hans"/>
        </w:rPr>
        <w:t>岁年失业率</w:t>
      </w:r>
      <w:r>
        <w:rPr>
          <w:rStyle w:val="af4"/>
          <w:rFonts w:hint="eastAsia"/>
          <w:highlight w:val="yellow"/>
          <w:lang w:eastAsia="zh-Hans"/>
        </w:rPr>
        <w:footnoteReference w:id="11"/>
      </w:r>
      <w:r>
        <w:t>水平代替初始年失业率水平作为解释变量放入回归方程（</w:t>
      </w:r>
      <w:r>
        <w:t>Arellano-Bover</w:t>
      </w:r>
      <w:r>
        <w:rPr>
          <w:rFonts w:hint="eastAsia"/>
        </w:rPr>
        <w:t>，</w:t>
      </w:r>
      <w:r>
        <w:t>2020</w:t>
      </w:r>
      <w:r>
        <w:t>）。</w:t>
      </w:r>
    </w:p>
    <w:p w14:paraId="45E3D139" w14:textId="77777777" w:rsidR="0050208A" w:rsidRDefault="00747432">
      <w:pPr>
        <w:pStyle w:val="af7"/>
      </w:pPr>
      <w:r>
        <w:t>表</w:t>
      </w:r>
      <w:r>
        <w:t>11</w:t>
      </w:r>
      <w:r>
        <w:t>中</w:t>
      </w:r>
      <w:r>
        <w:rPr>
          <w:rFonts w:hint="eastAsia"/>
        </w:rPr>
        <w:t>（</w:t>
      </w:r>
      <w:r>
        <w:t>A</w:t>
      </w:r>
      <w:r>
        <w:rPr>
          <w:rFonts w:hint="eastAsia"/>
        </w:rPr>
        <w:t>）</w:t>
      </w:r>
      <w:r>
        <w:t>部分的估计结果显示在个体参加工作的前</w:t>
      </w:r>
      <w:r>
        <w:t>5</w:t>
      </w:r>
      <w:r>
        <w:t>年，劳动力市场初始条件（</w:t>
      </w:r>
      <w:r>
        <w:rPr>
          <w:lang w:eastAsia="zh-Hans"/>
        </w:rPr>
        <w:t>用个体</w:t>
      </w:r>
      <w:r>
        <w:rPr>
          <w:lang w:eastAsia="zh-Hans"/>
        </w:rPr>
        <w:t>18</w:t>
      </w:r>
      <w:r>
        <w:rPr>
          <w:lang w:eastAsia="zh-Hans"/>
        </w:rPr>
        <w:t>岁年失业率代理</w:t>
      </w:r>
      <w:r>
        <w:t>）对个体劳动力市场表现的影响大约为</w:t>
      </w:r>
      <w:r>
        <w:t>1.6%</w:t>
      </w:r>
      <w:r>
        <w:t>，与基准回归结果具有可比性。表</w:t>
      </w:r>
      <w:r>
        <w:t>11</w:t>
      </w:r>
      <w:r>
        <w:rPr>
          <w:rFonts w:hint="eastAsia"/>
        </w:rPr>
        <w:t>（</w:t>
      </w:r>
      <w:r>
        <w:t>B</w:t>
      </w:r>
      <w:r>
        <w:rPr>
          <w:rFonts w:hint="eastAsia"/>
        </w:rPr>
        <w:t>）部分</w:t>
      </w:r>
      <w:r>
        <w:t>的估计结果表明，用个体</w:t>
      </w:r>
      <w:r>
        <w:t>17-20</w:t>
      </w:r>
      <w:r>
        <w:t>岁年平均失业率作为解释变量的估计系数略大于基准回归结果，这说明个体可能通过推迟自己毕业的年份来降低初始劳动力市场带来的不利影响。</w:t>
      </w:r>
      <w:r>
        <w:rPr>
          <w:lang w:eastAsia="zh-Hans"/>
        </w:rPr>
        <w:t>表</w:t>
      </w:r>
      <w:r>
        <w:rPr>
          <w:lang w:eastAsia="zh-Hans"/>
        </w:rPr>
        <w:t>11</w:t>
      </w:r>
      <w:r>
        <w:rPr>
          <w:rFonts w:hint="eastAsia"/>
          <w:lang w:eastAsia="zh-Hans"/>
        </w:rPr>
        <w:t>（</w:t>
      </w:r>
      <w:r>
        <w:rPr>
          <w:lang w:eastAsia="zh-Hans"/>
        </w:rPr>
        <w:t>C</w:t>
      </w:r>
      <w:r>
        <w:rPr>
          <w:rFonts w:hint="eastAsia"/>
          <w:lang w:eastAsia="zh-Hans"/>
        </w:rPr>
        <w:t>）</w:t>
      </w:r>
      <w:r>
        <w:rPr>
          <w:rFonts w:hint="eastAsia"/>
        </w:rPr>
        <w:t>部分</w:t>
      </w:r>
      <w:r>
        <w:rPr>
          <w:lang w:eastAsia="zh-Hans"/>
        </w:rPr>
        <w:t>的估计结果和</w:t>
      </w:r>
      <w:r>
        <w:rPr>
          <w:rFonts w:hint="eastAsia"/>
        </w:rPr>
        <w:t>（</w:t>
      </w:r>
      <w:r>
        <w:t>A</w:t>
      </w:r>
      <w:r>
        <w:rPr>
          <w:rFonts w:hint="eastAsia"/>
        </w:rPr>
        <w:t>）</w:t>
      </w:r>
      <w:r>
        <w:t>部分</w:t>
      </w:r>
      <w:r>
        <w:rPr>
          <w:lang w:eastAsia="zh-Hans"/>
        </w:rPr>
        <w:t>的结果类似，个体</w:t>
      </w:r>
      <w:r>
        <w:rPr>
          <w:lang w:eastAsia="zh-Hans"/>
        </w:rPr>
        <w:t>16</w:t>
      </w:r>
      <w:r>
        <w:rPr>
          <w:lang w:eastAsia="zh-Hans"/>
        </w:rPr>
        <w:t>岁年失业率每上升</w:t>
      </w:r>
      <w:r>
        <w:rPr>
          <w:lang w:eastAsia="zh-Hans"/>
        </w:rPr>
        <w:t>1%</w:t>
      </w:r>
      <w:r>
        <w:rPr>
          <w:lang w:eastAsia="zh-Hans"/>
        </w:rPr>
        <w:t>，个体年收入将下降</w:t>
      </w:r>
      <w:r>
        <w:rPr>
          <w:lang w:eastAsia="zh-Hans"/>
        </w:rPr>
        <w:t>1.5%</w:t>
      </w:r>
      <w:r>
        <w:rPr>
          <w:lang w:eastAsia="zh-Hans"/>
        </w:rPr>
        <w:t>。</w:t>
      </w:r>
    </w:p>
    <w:p w14:paraId="4FDE445C" w14:textId="77777777" w:rsidR="0050208A" w:rsidRDefault="00747432">
      <w:pPr>
        <w:jc w:val="center"/>
        <w:outlineLvl w:val="2"/>
        <w:rPr>
          <w:rFonts w:ascii="楷体" w:eastAsia="楷体" w:hAnsi="楷体" w:cs="Times New Roman"/>
          <w:szCs w:val="21"/>
        </w:rPr>
      </w:pPr>
      <w:bookmarkStart w:id="9" w:name="_Ref93070500"/>
      <w:r>
        <w:rPr>
          <w:rFonts w:ascii="楷体" w:eastAsia="楷体" w:hAnsi="楷体" w:cs="Times New Roman" w:hint="eastAsia"/>
          <w:szCs w:val="21"/>
        </w:rPr>
        <w:t>表</w:t>
      </w:r>
      <w:bookmarkEnd w:id="9"/>
      <w:r>
        <w:rPr>
          <w:rFonts w:ascii="楷体" w:eastAsia="楷体" w:hAnsi="楷体" w:cs="Times New Roman"/>
          <w:szCs w:val="21"/>
        </w:rPr>
        <w:t>11</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初始劳动力市场条件对个体年收入的影响（更换解释变量）</w:t>
      </w:r>
    </w:p>
    <w:tbl>
      <w:tblPr>
        <w:tblStyle w:val="af5"/>
        <w:tblW w:w="8784" w:type="dxa"/>
        <w:jc w:val="center"/>
        <w:tblLook w:val="04A0" w:firstRow="1" w:lastRow="0" w:firstColumn="1" w:lastColumn="0" w:noHBand="0" w:noVBand="1"/>
      </w:tblPr>
      <w:tblGrid>
        <w:gridCol w:w="2069"/>
        <w:gridCol w:w="1128"/>
        <w:gridCol w:w="1128"/>
        <w:gridCol w:w="943"/>
        <w:gridCol w:w="1028"/>
        <w:gridCol w:w="1165"/>
        <w:gridCol w:w="1323"/>
      </w:tblGrid>
      <w:tr w:rsidR="0050208A" w14:paraId="17270FA7" w14:textId="77777777">
        <w:trPr>
          <w:jc w:val="center"/>
        </w:trPr>
        <w:tc>
          <w:tcPr>
            <w:tcW w:w="2069" w:type="dxa"/>
            <w:vAlign w:val="center"/>
          </w:tcPr>
          <w:p w14:paraId="1CF1504C" w14:textId="77777777" w:rsidR="0050208A" w:rsidRDefault="0050208A">
            <w:pPr>
              <w:pStyle w:val="af9"/>
              <w:adjustRightInd w:val="0"/>
              <w:snapToGrid w:val="0"/>
              <w:rPr>
                <w:rFonts w:eastAsia="宋体" w:cs="Times New Roman"/>
                <w:sz w:val="21"/>
                <w:szCs w:val="21"/>
              </w:rPr>
            </w:pPr>
          </w:p>
        </w:tc>
        <w:tc>
          <w:tcPr>
            <w:tcW w:w="6715" w:type="dxa"/>
            <w:gridSpan w:val="6"/>
            <w:vAlign w:val="center"/>
          </w:tcPr>
          <w:p w14:paraId="70A2230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489558BF" w14:textId="77777777">
        <w:trPr>
          <w:jc w:val="center"/>
        </w:trPr>
        <w:tc>
          <w:tcPr>
            <w:tcW w:w="2069" w:type="dxa"/>
            <w:vAlign w:val="center"/>
          </w:tcPr>
          <w:p w14:paraId="5090250D" w14:textId="77777777" w:rsidR="0050208A" w:rsidRDefault="00747432">
            <w:pPr>
              <w:pStyle w:val="af9"/>
              <w:adjustRightInd w:val="0"/>
              <w:snapToGrid w:val="0"/>
              <w:rPr>
                <w:rFonts w:eastAsia="宋体" w:cs="Times New Roman"/>
                <w:b/>
                <w:bCs/>
                <w:sz w:val="21"/>
                <w:szCs w:val="21"/>
              </w:rPr>
            </w:pPr>
            <w:r>
              <w:rPr>
                <w:rFonts w:eastAsia="宋体" w:cs="Times New Roman"/>
                <w:b/>
                <w:bCs/>
                <w:sz w:val="21"/>
                <w:szCs w:val="21"/>
              </w:rPr>
              <w:t>A</w:t>
            </w:r>
            <w:r>
              <w:rPr>
                <w:rFonts w:eastAsia="宋体" w:cs="Times New Roman" w:hint="eastAsia"/>
                <w:b/>
                <w:bCs/>
                <w:sz w:val="21"/>
                <w:szCs w:val="21"/>
              </w:rPr>
              <w:t>部分</w:t>
            </w:r>
          </w:p>
        </w:tc>
        <w:tc>
          <w:tcPr>
            <w:tcW w:w="1128" w:type="dxa"/>
            <w:vAlign w:val="center"/>
          </w:tcPr>
          <w:p w14:paraId="44EA441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1128" w:type="dxa"/>
            <w:vAlign w:val="center"/>
          </w:tcPr>
          <w:p w14:paraId="6A42A3B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943" w:type="dxa"/>
            <w:vAlign w:val="center"/>
          </w:tcPr>
          <w:p w14:paraId="19902F6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1028" w:type="dxa"/>
            <w:vAlign w:val="center"/>
          </w:tcPr>
          <w:p w14:paraId="4B78310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1165" w:type="dxa"/>
            <w:vAlign w:val="center"/>
          </w:tcPr>
          <w:p w14:paraId="5CFEB25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1323" w:type="dxa"/>
            <w:vAlign w:val="center"/>
          </w:tcPr>
          <w:p w14:paraId="320D702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79BDCBAC" w14:textId="77777777">
        <w:trPr>
          <w:jc w:val="center"/>
        </w:trPr>
        <w:tc>
          <w:tcPr>
            <w:tcW w:w="2069" w:type="dxa"/>
            <w:vAlign w:val="center"/>
          </w:tcPr>
          <w:p w14:paraId="247A6E8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1128" w:type="dxa"/>
            <w:vAlign w:val="center"/>
          </w:tcPr>
          <w:p w14:paraId="07EF146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1128" w:type="dxa"/>
            <w:vAlign w:val="center"/>
          </w:tcPr>
          <w:p w14:paraId="79EE615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943" w:type="dxa"/>
            <w:vAlign w:val="center"/>
          </w:tcPr>
          <w:p w14:paraId="49197A6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1028" w:type="dxa"/>
            <w:vAlign w:val="center"/>
          </w:tcPr>
          <w:p w14:paraId="717ACBC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1165" w:type="dxa"/>
            <w:vAlign w:val="center"/>
          </w:tcPr>
          <w:p w14:paraId="0EE7F71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1323" w:type="dxa"/>
            <w:vAlign w:val="center"/>
          </w:tcPr>
          <w:p w14:paraId="73FE317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300FB372" w14:textId="77777777">
        <w:trPr>
          <w:jc w:val="center"/>
        </w:trPr>
        <w:tc>
          <w:tcPr>
            <w:tcW w:w="2069" w:type="dxa"/>
            <w:vAlign w:val="center"/>
          </w:tcPr>
          <w:p w14:paraId="013B6D1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个体</w:t>
            </w:r>
            <w:r>
              <w:rPr>
                <w:rFonts w:eastAsia="宋体" w:cs="Times New Roman"/>
                <w:sz w:val="21"/>
                <w:szCs w:val="21"/>
              </w:rPr>
              <w:t>18</w:t>
            </w:r>
            <w:r>
              <w:rPr>
                <w:rFonts w:eastAsia="宋体" w:cs="Times New Roman"/>
                <w:sz w:val="21"/>
                <w:szCs w:val="21"/>
              </w:rPr>
              <w:t>岁年失业率</w:t>
            </w:r>
          </w:p>
        </w:tc>
        <w:tc>
          <w:tcPr>
            <w:tcW w:w="1128" w:type="dxa"/>
            <w:vAlign w:val="center"/>
          </w:tcPr>
          <w:p w14:paraId="5FD5AD1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p w14:paraId="235EA7C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1128" w:type="dxa"/>
            <w:vAlign w:val="center"/>
          </w:tcPr>
          <w:p w14:paraId="01580AE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-0.016***</w:t>
            </w:r>
          </w:p>
          <w:p w14:paraId="29A66EC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943" w:type="dxa"/>
            <w:vAlign w:val="center"/>
          </w:tcPr>
          <w:p w14:paraId="70F4604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p w14:paraId="6A1E213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1028" w:type="dxa"/>
            <w:vAlign w:val="center"/>
          </w:tcPr>
          <w:p w14:paraId="20EC99F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p w14:paraId="2FDA620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tc>
        <w:tc>
          <w:tcPr>
            <w:tcW w:w="1165" w:type="dxa"/>
            <w:vAlign w:val="center"/>
          </w:tcPr>
          <w:p w14:paraId="67F0931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p w14:paraId="1346E72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1323" w:type="dxa"/>
            <w:vAlign w:val="center"/>
          </w:tcPr>
          <w:p w14:paraId="221F16F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-0.028*</w:t>
            </w:r>
          </w:p>
          <w:p w14:paraId="1DC1D4D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(0.016)</w:t>
            </w:r>
          </w:p>
        </w:tc>
      </w:tr>
      <w:tr w:rsidR="0050208A" w14:paraId="52306AE5" w14:textId="77777777">
        <w:trPr>
          <w:jc w:val="center"/>
        </w:trPr>
        <w:tc>
          <w:tcPr>
            <w:tcW w:w="2069" w:type="dxa"/>
            <w:vAlign w:val="center"/>
          </w:tcPr>
          <w:p w14:paraId="6563E6B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1128" w:type="dxa"/>
            <w:vAlign w:val="center"/>
          </w:tcPr>
          <w:p w14:paraId="4497E80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0.050***</w:t>
            </w:r>
          </w:p>
          <w:p w14:paraId="12AE438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1128" w:type="dxa"/>
            <w:vAlign w:val="center"/>
          </w:tcPr>
          <w:p w14:paraId="4261F8E6" w14:textId="77777777" w:rsidR="0050208A" w:rsidRDefault="0050208A">
            <w:pPr>
              <w:pStyle w:val="af9"/>
              <w:adjustRightInd w:val="0"/>
              <w:snapToGrid w:val="0"/>
              <w:rPr>
                <w:rFonts w:eastAsia="宋体" w:cs="Times New Roman"/>
                <w:sz w:val="21"/>
                <w:szCs w:val="21"/>
              </w:rPr>
            </w:pPr>
          </w:p>
        </w:tc>
        <w:tc>
          <w:tcPr>
            <w:tcW w:w="943" w:type="dxa"/>
            <w:vAlign w:val="center"/>
          </w:tcPr>
          <w:p w14:paraId="43965B62" w14:textId="77777777" w:rsidR="0050208A" w:rsidRDefault="0050208A">
            <w:pPr>
              <w:pStyle w:val="af9"/>
              <w:adjustRightInd w:val="0"/>
              <w:snapToGrid w:val="0"/>
              <w:rPr>
                <w:rFonts w:eastAsia="宋体" w:cs="Times New Roman"/>
                <w:sz w:val="21"/>
                <w:szCs w:val="21"/>
              </w:rPr>
            </w:pPr>
          </w:p>
        </w:tc>
        <w:tc>
          <w:tcPr>
            <w:tcW w:w="1028" w:type="dxa"/>
            <w:vAlign w:val="center"/>
          </w:tcPr>
          <w:p w14:paraId="7A3C918B" w14:textId="77777777" w:rsidR="0050208A" w:rsidRDefault="0050208A">
            <w:pPr>
              <w:pStyle w:val="af9"/>
              <w:adjustRightInd w:val="0"/>
              <w:snapToGrid w:val="0"/>
              <w:rPr>
                <w:rFonts w:eastAsia="宋体" w:cs="Times New Roman"/>
                <w:sz w:val="21"/>
                <w:szCs w:val="21"/>
              </w:rPr>
            </w:pPr>
          </w:p>
        </w:tc>
        <w:tc>
          <w:tcPr>
            <w:tcW w:w="1165" w:type="dxa"/>
            <w:vAlign w:val="center"/>
          </w:tcPr>
          <w:p w14:paraId="00A884A0" w14:textId="77777777" w:rsidR="0050208A" w:rsidRDefault="0050208A">
            <w:pPr>
              <w:pStyle w:val="af9"/>
              <w:adjustRightInd w:val="0"/>
              <w:snapToGrid w:val="0"/>
              <w:rPr>
                <w:rFonts w:eastAsia="宋体" w:cs="Times New Roman"/>
                <w:sz w:val="21"/>
                <w:szCs w:val="21"/>
              </w:rPr>
            </w:pPr>
          </w:p>
        </w:tc>
        <w:tc>
          <w:tcPr>
            <w:tcW w:w="1323" w:type="dxa"/>
            <w:vAlign w:val="center"/>
          </w:tcPr>
          <w:p w14:paraId="5BF49CCE" w14:textId="77777777" w:rsidR="0050208A" w:rsidRDefault="0050208A">
            <w:pPr>
              <w:pStyle w:val="af9"/>
              <w:adjustRightInd w:val="0"/>
              <w:snapToGrid w:val="0"/>
              <w:rPr>
                <w:rFonts w:eastAsia="宋体" w:cs="Times New Roman"/>
                <w:sz w:val="21"/>
                <w:szCs w:val="21"/>
              </w:rPr>
            </w:pPr>
          </w:p>
        </w:tc>
      </w:tr>
      <w:tr w:rsidR="0050208A" w14:paraId="250C6BA7" w14:textId="77777777">
        <w:trPr>
          <w:jc w:val="center"/>
        </w:trPr>
        <w:tc>
          <w:tcPr>
            <w:tcW w:w="2069" w:type="dxa"/>
            <w:vAlign w:val="center"/>
          </w:tcPr>
          <w:p w14:paraId="2681B34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个体</w:t>
            </w:r>
            <w:r>
              <w:rPr>
                <w:rFonts w:eastAsia="宋体" w:cs="Times New Roman"/>
                <w:sz w:val="21"/>
                <w:szCs w:val="21"/>
              </w:rPr>
              <w:t>18</w:t>
            </w:r>
            <w:r>
              <w:rPr>
                <w:rFonts w:eastAsia="宋体" w:cs="Times New Roman"/>
                <w:sz w:val="21"/>
                <w:szCs w:val="21"/>
              </w:rPr>
              <w:t>岁年失业率</w:t>
            </w:r>
          </w:p>
          <w:p w14:paraId="58C672D8"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1128" w:type="dxa"/>
            <w:vAlign w:val="center"/>
          </w:tcPr>
          <w:p w14:paraId="5030A51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7539DD9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tc>
        <w:tc>
          <w:tcPr>
            <w:tcW w:w="1128" w:type="dxa"/>
            <w:vAlign w:val="center"/>
          </w:tcPr>
          <w:p w14:paraId="47F69DDB" w14:textId="77777777" w:rsidR="0050208A" w:rsidRDefault="0050208A">
            <w:pPr>
              <w:pStyle w:val="af9"/>
              <w:adjustRightInd w:val="0"/>
              <w:snapToGrid w:val="0"/>
              <w:rPr>
                <w:rFonts w:eastAsia="宋体" w:cs="Times New Roman"/>
                <w:sz w:val="21"/>
                <w:szCs w:val="21"/>
              </w:rPr>
            </w:pPr>
          </w:p>
        </w:tc>
        <w:tc>
          <w:tcPr>
            <w:tcW w:w="943" w:type="dxa"/>
            <w:vAlign w:val="center"/>
          </w:tcPr>
          <w:p w14:paraId="5B12B6CB" w14:textId="77777777" w:rsidR="0050208A" w:rsidRDefault="0050208A">
            <w:pPr>
              <w:pStyle w:val="af9"/>
              <w:adjustRightInd w:val="0"/>
              <w:snapToGrid w:val="0"/>
              <w:rPr>
                <w:rFonts w:eastAsia="宋体" w:cs="Times New Roman"/>
                <w:sz w:val="21"/>
                <w:szCs w:val="21"/>
              </w:rPr>
            </w:pPr>
          </w:p>
        </w:tc>
        <w:tc>
          <w:tcPr>
            <w:tcW w:w="1028" w:type="dxa"/>
            <w:vAlign w:val="center"/>
          </w:tcPr>
          <w:p w14:paraId="77FB7A96" w14:textId="77777777" w:rsidR="0050208A" w:rsidRDefault="0050208A">
            <w:pPr>
              <w:pStyle w:val="af9"/>
              <w:adjustRightInd w:val="0"/>
              <w:snapToGrid w:val="0"/>
              <w:rPr>
                <w:rFonts w:eastAsia="宋体" w:cs="Times New Roman"/>
                <w:sz w:val="21"/>
                <w:szCs w:val="21"/>
              </w:rPr>
            </w:pPr>
          </w:p>
        </w:tc>
        <w:tc>
          <w:tcPr>
            <w:tcW w:w="1165" w:type="dxa"/>
            <w:vAlign w:val="center"/>
          </w:tcPr>
          <w:p w14:paraId="059ABB77" w14:textId="77777777" w:rsidR="0050208A" w:rsidRDefault="0050208A">
            <w:pPr>
              <w:pStyle w:val="af9"/>
              <w:adjustRightInd w:val="0"/>
              <w:snapToGrid w:val="0"/>
              <w:rPr>
                <w:rFonts w:eastAsia="宋体" w:cs="Times New Roman"/>
                <w:sz w:val="21"/>
                <w:szCs w:val="21"/>
              </w:rPr>
            </w:pPr>
          </w:p>
        </w:tc>
        <w:tc>
          <w:tcPr>
            <w:tcW w:w="1323" w:type="dxa"/>
            <w:vAlign w:val="center"/>
          </w:tcPr>
          <w:p w14:paraId="1C167829" w14:textId="77777777" w:rsidR="0050208A" w:rsidRDefault="0050208A">
            <w:pPr>
              <w:pStyle w:val="af9"/>
              <w:adjustRightInd w:val="0"/>
              <w:snapToGrid w:val="0"/>
              <w:rPr>
                <w:rFonts w:eastAsia="宋体" w:cs="Times New Roman"/>
                <w:sz w:val="21"/>
                <w:szCs w:val="21"/>
              </w:rPr>
            </w:pPr>
          </w:p>
        </w:tc>
      </w:tr>
      <w:tr w:rsidR="0050208A" w14:paraId="4CDDCAA6" w14:textId="77777777">
        <w:trPr>
          <w:jc w:val="center"/>
        </w:trPr>
        <w:tc>
          <w:tcPr>
            <w:tcW w:w="2069" w:type="dxa"/>
            <w:vAlign w:val="center"/>
          </w:tcPr>
          <w:p w14:paraId="688AA65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1128" w:type="dxa"/>
            <w:vAlign w:val="center"/>
          </w:tcPr>
          <w:p w14:paraId="2A1BDB5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208,357</w:t>
            </w:r>
          </w:p>
        </w:tc>
        <w:tc>
          <w:tcPr>
            <w:tcW w:w="1128" w:type="dxa"/>
            <w:vAlign w:val="center"/>
          </w:tcPr>
          <w:p w14:paraId="09BAE8A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67,752</w:t>
            </w:r>
          </w:p>
        </w:tc>
        <w:tc>
          <w:tcPr>
            <w:tcW w:w="943" w:type="dxa"/>
            <w:vAlign w:val="center"/>
          </w:tcPr>
          <w:p w14:paraId="627D450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53,837</w:t>
            </w:r>
          </w:p>
        </w:tc>
        <w:tc>
          <w:tcPr>
            <w:tcW w:w="1028" w:type="dxa"/>
            <w:vAlign w:val="center"/>
          </w:tcPr>
          <w:p w14:paraId="7ACD49D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51,600</w:t>
            </w:r>
          </w:p>
        </w:tc>
        <w:tc>
          <w:tcPr>
            <w:tcW w:w="1165" w:type="dxa"/>
            <w:vAlign w:val="center"/>
          </w:tcPr>
          <w:p w14:paraId="3096E7C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30,897</w:t>
            </w:r>
          </w:p>
        </w:tc>
        <w:tc>
          <w:tcPr>
            <w:tcW w:w="1323" w:type="dxa"/>
            <w:vAlign w:val="center"/>
          </w:tcPr>
          <w:p w14:paraId="2847283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4,271</w:t>
            </w:r>
          </w:p>
        </w:tc>
      </w:tr>
      <w:tr w:rsidR="0050208A" w14:paraId="5A82A8AC" w14:textId="77777777">
        <w:trPr>
          <w:jc w:val="center"/>
        </w:trPr>
        <w:tc>
          <w:tcPr>
            <w:tcW w:w="2069" w:type="dxa"/>
            <w:vAlign w:val="center"/>
          </w:tcPr>
          <w:p w14:paraId="73B41CE4"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1128" w:type="dxa"/>
            <w:vAlign w:val="center"/>
          </w:tcPr>
          <w:p w14:paraId="5FC547D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0.468</w:t>
            </w:r>
          </w:p>
        </w:tc>
        <w:tc>
          <w:tcPr>
            <w:tcW w:w="1128" w:type="dxa"/>
            <w:vAlign w:val="center"/>
          </w:tcPr>
          <w:p w14:paraId="2E6119D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0.492</w:t>
            </w:r>
          </w:p>
        </w:tc>
        <w:tc>
          <w:tcPr>
            <w:tcW w:w="943" w:type="dxa"/>
            <w:vAlign w:val="center"/>
          </w:tcPr>
          <w:p w14:paraId="5E28D25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0.406</w:t>
            </w:r>
          </w:p>
        </w:tc>
        <w:tc>
          <w:tcPr>
            <w:tcW w:w="1028" w:type="dxa"/>
            <w:vAlign w:val="center"/>
          </w:tcPr>
          <w:p w14:paraId="5F1A959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0.319</w:t>
            </w:r>
          </w:p>
        </w:tc>
        <w:tc>
          <w:tcPr>
            <w:tcW w:w="1165" w:type="dxa"/>
            <w:vAlign w:val="center"/>
          </w:tcPr>
          <w:p w14:paraId="19E9CC5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0.248</w:t>
            </w:r>
          </w:p>
        </w:tc>
        <w:tc>
          <w:tcPr>
            <w:tcW w:w="1323" w:type="dxa"/>
            <w:vAlign w:val="center"/>
          </w:tcPr>
          <w:p w14:paraId="3950596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0.177</w:t>
            </w:r>
          </w:p>
        </w:tc>
      </w:tr>
      <w:tr w:rsidR="0050208A" w14:paraId="79336F12" w14:textId="77777777">
        <w:trPr>
          <w:jc w:val="center"/>
        </w:trPr>
        <w:tc>
          <w:tcPr>
            <w:tcW w:w="2069" w:type="dxa"/>
            <w:vAlign w:val="center"/>
          </w:tcPr>
          <w:p w14:paraId="618DA9AC" w14:textId="77777777" w:rsidR="0050208A" w:rsidRDefault="0050208A">
            <w:pPr>
              <w:pStyle w:val="af9"/>
              <w:adjustRightInd w:val="0"/>
              <w:snapToGrid w:val="0"/>
              <w:rPr>
                <w:rFonts w:eastAsia="宋体" w:cs="Times New Roman"/>
                <w:sz w:val="21"/>
                <w:szCs w:val="21"/>
              </w:rPr>
            </w:pPr>
          </w:p>
        </w:tc>
        <w:tc>
          <w:tcPr>
            <w:tcW w:w="6715" w:type="dxa"/>
            <w:gridSpan w:val="6"/>
            <w:vAlign w:val="center"/>
          </w:tcPr>
          <w:p w14:paraId="12B3078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5491E04C" w14:textId="77777777">
        <w:trPr>
          <w:jc w:val="center"/>
        </w:trPr>
        <w:tc>
          <w:tcPr>
            <w:tcW w:w="2069" w:type="dxa"/>
            <w:vAlign w:val="center"/>
          </w:tcPr>
          <w:p w14:paraId="453900DF" w14:textId="77777777" w:rsidR="0050208A" w:rsidRDefault="00747432">
            <w:pPr>
              <w:pStyle w:val="af9"/>
              <w:adjustRightInd w:val="0"/>
              <w:snapToGrid w:val="0"/>
              <w:rPr>
                <w:rFonts w:eastAsia="宋体" w:cs="Times New Roman"/>
                <w:b/>
                <w:bCs/>
                <w:sz w:val="21"/>
                <w:szCs w:val="21"/>
              </w:rPr>
            </w:pPr>
            <w:r>
              <w:rPr>
                <w:rFonts w:eastAsia="宋体" w:cs="Times New Roman"/>
                <w:b/>
                <w:bCs/>
                <w:sz w:val="21"/>
                <w:szCs w:val="21"/>
              </w:rPr>
              <w:t>B</w:t>
            </w:r>
            <w:r>
              <w:rPr>
                <w:rFonts w:eastAsia="宋体" w:cs="Times New Roman" w:hint="eastAsia"/>
                <w:b/>
                <w:bCs/>
                <w:sz w:val="21"/>
                <w:szCs w:val="21"/>
              </w:rPr>
              <w:t>部分</w:t>
            </w:r>
          </w:p>
        </w:tc>
        <w:tc>
          <w:tcPr>
            <w:tcW w:w="1128" w:type="dxa"/>
            <w:vAlign w:val="center"/>
          </w:tcPr>
          <w:p w14:paraId="36E3444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1128" w:type="dxa"/>
            <w:vAlign w:val="center"/>
          </w:tcPr>
          <w:p w14:paraId="47BE31E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943" w:type="dxa"/>
            <w:vAlign w:val="center"/>
          </w:tcPr>
          <w:p w14:paraId="668D3EE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1028" w:type="dxa"/>
            <w:vAlign w:val="center"/>
          </w:tcPr>
          <w:p w14:paraId="53B3623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1165" w:type="dxa"/>
            <w:vAlign w:val="center"/>
          </w:tcPr>
          <w:p w14:paraId="23CC7FB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1323" w:type="dxa"/>
            <w:vAlign w:val="center"/>
          </w:tcPr>
          <w:p w14:paraId="774CB39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2DE8A9C5" w14:textId="77777777">
        <w:trPr>
          <w:jc w:val="center"/>
        </w:trPr>
        <w:tc>
          <w:tcPr>
            <w:tcW w:w="2069" w:type="dxa"/>
            <w:vAlign w:val="center"/>
          </w:tcPr>
          <w:p w14:paraId="7B56B1F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1128" w:type="dxa"/>
            <w:vAlign w:val="center"/>
          </w:tcPr>
          <w:p w14:paraId="47F6B30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1128" w:type="dxa"/>
            <w:vAlign w:val="center"/>
          </w:tcPr>
          <w:p w14:paraId="5E3E693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943" w:type="dxa"/>
            <w:vAlign w:val="center"/>
          </w:tcPr>
          <w:p w14:paraId="1B56FE6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1028" w:type="dxa"/>
            <w:vAlign w:val="center"/>
          </w:tcPr>
          <w:p w14:paraId="736AA1B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1165" w:type="dxa"/>
            <w:vAlign w:val="center"/>
          </w:tcPr>
          <w:p w14:paraId="5CC9C8D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1323" w:type="dxa"/>
            <w:vAlign w:val="center"/>
          </w:tcPr>
          <w:p w14:paraId="442A82C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5E49084D" w14:textId="77777777">
        <w:trPr>
          <w:jc w:val="center"/>
        </w:trPr>
        <w:tc>
          <w:tcPr>
            <w:tcW w:w="2069" w:type="dxa"/>
            <w:vAlign w:val="center"/>
          </w:tcPr>
          <w:p w14:paraId="51C5C65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个体</w:t>
            </w:r>
            <w:r>
              <w:rPr>
                <w:rFonts w:eastAsia="宋体" w:cs="Times New Roman"/>
                <w:sz w:val="21"/>
                <w:szCs w:val="21"/>
              </w:rPr>
              <w:t>17-20</w:t>
            </w:r>
            <w:r>
              <w:rPr>
                <w:rFonts w:eastAsia="宋体" w:cs="Times New Roman"/>
                <w:sz w:val="21"/>
                <w:szCs w:val="21"/>
              </w:rPr>
              <w:t>岁年平均失业率</w:t>
            </w:r>
          </w:p>
        </w:tc>
        <w:tc>
          <w:tcPr>
            <w:tcW w:w="1128" w:type="dxa"/>
            <w:vAlign w:val="center"/>
          </w:tcPr>
          <w:p w14:paraId="2B57581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p w14:paraId="50DB4BB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1128" w:type="dxa"/>
            <w:vAlign w:val="center"/>
          </w:tcPr>
          <w:p w14:paraId="07F376E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-0.024***</w:t>
            </w:r>
          </w:p>
          <w:p w14:paraId="22255F3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943" w:type="dxa"/>
            <w:vAlign w:val="center"/>
          </w:tcPr>
          <w:p w14:paraId="0EC1F4D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p w14:paraId="41DB3A6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(0.009)</w:t>
            </w:r>
          </w:p>
        </w:tc>
        <w:tc>
          <w:tcPr>
            <w:tcW w:w="1028" w:type="dxa"/>
            <w:vAlign w:val="center"/>
          </w:tcPr>
          <w:p w14:paraId="125CF1F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0.010</w:t>
            </w:r>
          </w:p>
          <w:p w14:paraId="12BA609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(0.009)</w:t>
            </w:r>
          </w:p>
        </w:tc>
        <w:tc>
          <w:tcPr>
            <w:tcW w:w="1165" w:type="dxa"/>
            <w:vAlign w:val="center"/>
          </w:tcPr>
          <w:p w14:paraId="1317BFD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-0.014</w:t>
            </w:r>
          </w:p>
          <w:p w14:paraId="11269BA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(0.016)</w:t>
            </w:r>
          </w:p>
        </w:tc>
        <w:tc>
          <w:tcPr>
            <w:tcW w:w="1323" w:type="dxa"/>
            <w:vAlign w:val="center"/>
          </w:tcPr>
          <w:p w14:paraId="112E30A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-0.057</w:t>
            </w:r>
          </w:p>
          <w:p w14:paraId="340C7DF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(0.055)</w:t>
            </w:r>
          </w:p>
        </w:tc>
      </w:tr>
      <w:tr w:rsidR="0050208A" w14:paraId="2F7CDC3F" w14:textId="77777777">
        <w:trPr>
          <w:jc w:val="center"/>
        </w:trPr>
        <w:tc>
          <w:tcPr>
            <w:tcW w:w="2069" w:type="dxa"/>
            <w:vAlign w:val="center"/>
          </w:tcPr>
          <w:p w14:paraId="32D06C2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1128" w:type="dxa"/>
            <w:vAlign w:val="center"/>
          </w:tcPr>
          <w:p w14:paraId="00D3045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0.049***</w:t>
            </w:r>
          </w:p>
          <w:p w14:paraId="3A5B53F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1128" w:type="dxa"/>
            <w:vAlign w:val="center"/>
          </w:tcPr>
          <w:p w14:paraId="5CB08E42" w14:textId="77777777" w:rsidR="0050208A" w:rsidRDefault="0050208A">
            <w:pPr>
              <w:pStyle w:val="af9"/>
              <w:adjustRightInd w:val="0"/>
              <w:snapToGrid w:val="0"/>
              <w:rPr>
                <w:rFonts w:eastAsia="宋体" w:cs="Times New Roman"/>
                <w:sz w:val="21"/>
                <w:szCs w:val="21"/>
              </w:rPr>
            </w:pPr>
          </w:p>
        </w:tc>
        <w:tc>
          <w:tcPr>
            <w:tcW w:w="943" w:type="dxa"/>
            <w:vAlign w:val="center"/>
          </w:tcPr>
          <w:p w14:paraId="7C4E5E61" w14:textId="77777777" w:rsidR="0050208A" w:rsidRDefault="0050208A">
            <w:pPr>
              <w:pStyle w:val="af9"/>
              <w:adjustRightInd w:val="0"/>
              <w:snapToGrid w:val="0"/>
              <w:rPr>
                <w:rFonts w:eastAsia="宋体" w:cs="Times New Roman"/>
                <w:sz w:val="21"/>
                <w:szCs w:val="21"/>
              </w:rPr>
            </w:pPr>
          </w:p>
        </w:tc>
        <w:tc>
          <w:tcPr>
            <w:tcW w:w="1028" w:type="dxa"/>
            <w:vAlign w:val="center"/>
          </w:tcPr>
          <w:p w14:paraId="6587985C" w14:textId="77777777" w:rsidR="0050208A" w:rsidRDefault="0050208A">
            <w:pPr>
              <w:pStyle w:val="af9"/>
              <w:adjustRightInd w:val="0"/>
              <w:snapToGrid w:val="0"/>
              <w:rPr>
                <w:rFonts w:eastAsia="宋体" w:cs="Times New Roman"/>
                <w:sz w:val="21"/>
                <w:szCs w:val="21"/>
              </w:rPr>
            </w:pPr>
          </w:p>
        </w:tc>
        <w:tc>
          <w:tcPr>
            <w:tcW w:w="1165" w:type="dxa"/>
            <w:vAlign w:val="center"/>
          </w:tcPr>
          <w:p w14:paraId="1DECFBA2" w14:textId="77777777" w:rsidR="0050208A" w:rsidRDefault="0050208A">
            <w:pPr>
              <w:pStyle w:val="af9"/>
              <w:adjustRightInd w:val="0"/>
              <w:snapToGrid w:val="0"/>
              <w:rPr>
                <w:rFonts w:eastAsia="宋体" w:cs="Times New Roman"/>
                <w:sz w:val="21"/>
                <w:szCs w:val="21"/>
              </w:rPr>
            </w:pPr>
          </w:p>
        </w:tc>
        <w:tc>
          <w:tcPr>
            <w:tcW w:w="1323" w:type="dxa"/>
            <w:vAlign w:val="center"/>
          </w:tcPr>
          <w:p w14:paraId="277E3325" w14:textId="77777777" w:rsidR="0050208A" w:rsidRDefault="0050208A">
            <w:pPr>
              <w:pStyle w:val="af9"/>
              <w:adjustRightInd w:val="0"/>
              <w:snapToGrid w:val="0"/>
              <w:rPr>
                <w:rFonts w:eastAsia="宋体" w:cs="Times New Roman"/>
                <w:sz w:val="21"/>
                <w:szCs w:val="21"/>
              </w:rPr>
            </w:pPr>
          </w:p>
        </w:tc>
      </w:tr>
      <w:tr w:rsidR="0050208A" w14:paraId="6C487541" w14:textId="77777777">
        <w:trPr>
          <w:jc w:val="center"/>
        </w:trPr>
        <w:tc>
          <w:tcPr>
            <w:tcW w:w="2069" w:type="dxa"/>
            <w:vAlign w:val="center"/>
          </w:tcPr>
          <w:p w14:paraId="641A338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个体</w:t>
            </w:r>
            <w:r>
              <w:rPr>
                <w:rFonts w:eastAsia="宋体" w:cs="Times New Roman"/>
                <w:sz w:val="21"/>
                <w:szCs w:val="21"/>
              </w:rPr>
              <w:t>17-20</w:t>
            </w:r>
            <w:r>
              <w:rPr>
                <w:rFonts w:eastAsia="宋体" w:cs="Times New Roman"/>
                <w:sz w:val="21"/>
                <w:szCs w:val="21"/>
              </w:rPr>
              <w:t>岁年平均失业率</w:t>
            </w:r>
          </w:p>
          <w:p w14:paraId="5C36B4CD"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1128" w:type="dxa"/>
            <w:vAlign w:val="center"/>
          </w:tcPr>
          <w:p w14:paraId="39C30D9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p w14:paraId="0AEE248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1128" w:type="dxa"/>
            <w:vAlign w:val="center"/>
          </w:tcPr>
          <w:p w14:paraId="6CFBA5AE" w14:textId="77777777" w:rsidR="0050208A" w:rsidRDefault="0050208A">
            <w:pPr>
              <w:pStyle w:val="af9"/>
              <w:adjustRightInd w:val="0"/>
              <w:snapToGrid w:val="0"/>
              <w:rPr>
                <w:rFonts w:eastAsia="宋体" w:cs="Times New Roman"/>
                <w:sz w:val="21"/>
                <w:szCs w:val="21"/>
              </w:rPr>
            </w:pPr>
          </w:p>
        </w:tc>
        <w:tc>
          <w:tcPr>
            <w:tcW w:w="943" w:type="dxa"/>
            <w:vAlign w:val="center"/>
          </w:tcPr>
          <w:p w14:paraId="0D0FFA3A" w14:textId="77777777" w:rsidR="0050208A" w:rsidRDefault="0050208A">
            <w:pPr>
              <w:pStyle w:val="af9"/>
              <w:adjustRightInd w:val="0"/>
              <w:snapToGrid w:val="0"/>
              <w:rPr>
                <w:rFonts w:eastAsia="宋体" w:cs="Times New Roman"/>
                <w:sz w:val="21"/>
                <w:szCs w:val="21"/>
              </w:rPr>
            </w:pPr>
          </w:p>
        </w:tc>
        <w:tc>
          <w:tcPr>
            <w:tcW w:w="1028" w:type="dxa"/>
            <w:vAlign w:val="center"/>
          </w:tcPr>
          <w:p w14:paraId="38FF39D8" w14:textId="77777777" w:rsidR="0050208A" w:rsidRDefault="0050208A">
            <w:pPr>
              <w:pStyle w:val="af9"/>
              <w:adjustRightInd w:val="0"/>
              <w:snapToGrid w:val="0"/>
              <w:rPr>
                <w:rFonts w:eastAsia="宋体" w:cs="Times New Roman"/>
                <w:sz w:val="21"/>
                <w:szCs w:val="21"/>
              </w:rPr>
            </w:pPr>
          </w:p>
        </w:tc>
        <w:tc>
          <w:tcPr>
            <w:tcW w:w="1165" w:type="dxa"/>
            <w:vAlign w:val="center"/>
          </w:tcPr>
          <w:p w14:paraId="325AE4D8" w14:textId="77777777" w:rsidR="0050208A" w:rsidRDefault="0050208A">
            <w:pPr>
              <w:pStyle w:val="af9"/>
              <w:adjustRightInd w:val="0"/>
              <w:snapToGrid w:val="0"/>
              <w:rPr>
                <w:rFonts w:eastAsia="宋体" w:cs="Times New Roman"/>
                <w:sz w:val="21"/>
                <w:szCs w:val="21"/>
              </w:rPr>
            </w:pPr>
          </w:p>
        </w:tc>
        <w:tc>
          <w:tcPr>
            <w:tcW w:w="1323" w:type="dxa"/>
            <w:vAlign w:val="center"/>
          </w:tcPr>
          <w:p w14:paraId="6409EFFC" w14:textId="77777777" w:rsidR="0050208A" w:rsidRDefault="0050208A">
            <w:pPr>
              <w:pStyle w:val="af9"/>
              <w:adjustRightInd w:val="0"/>
              <w:snapToGrid w:val="0"/>
              <w:rPr>
                <w:rFonts w:eastAsia="宋体" w:cs="Times New Roman"/>
                <w:sz w:val="21"/>
                <w:szCs w:val="21"/>
              </w:rPr>
            </w:pPr>
          </w:p>
        </w:tc>
      </w:tr>
      <w:tr w:rsidR="0050208A" w14:paraId="608313B3" w14:textId="77777777">
        <w:trPr>
          <w:jc w:val="center"/>
        </w:trPr>
        <w:tc>
          <w:tcPr>
            <w:tcW w:w="2069" w:type="dxa"/>
            <w:vAlign w:val="center"/>
          </w:tcPr>
          <w:p w14:paraId="32C72F3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1128" w:type="dxa"/>
            <w:vAlign w:val="center"/>
          </w:tcPr>
          <w:p w14:paraId="1E6BC49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186,920</w:t>
            </w:r>
          </w:p>
        </w:tc>
        <w:tc>
          <w:tcPr>
            <w:tcW w:w="1128" w:type="dxa"/>
            <w:vAlign w:val="center"/>
          </w:tcPr>
          <w:p w14:paraId="2761029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64,342</w:t>
            </w:r>
          </w:p>
        </w:tc>
        <w:tc>
          <w:tcPr>
            <w:tcW w:w="943" w:type="dxa"/>
            <w:vAlign w:val="center"/>
          </w:tcPr>
          <w:p w14:paraId="4FACFD6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50,775</w:t>
            </w:r>
          </w:p>
        </w:tc>
        <w:tc>
          <w:tcPr>
            <w:tcW w:w="1028" w:type="dxa"/>
            <w:vAlign w:val="center"/>
          </w:tcPr>
          <w:p w14:paraId="3A8201C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45,893</w:t>
            </w:r>
          </w:p>
        </w:tc>
        <w:tc>
          <w:tcPr>
            <w:tcW w:w="1165" w:type="dxa"/>
            <w:vAlign w:val="center"/>
          </w:tcPr>
          <w:p w14:paraId="288B135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23,478</w:t>
            </w:r>
          </w:p>
        </w:tc>
        <w:tc>
          <w:tcPr>
            <w:tcW w:w="1323" w:type="dxa"/>
            <w:vAlign w:val="center"/>
          </w:tcPr>
          <w:p w14:paraId="7A711D6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2,432</w:t>
            </w:r>
          </w:p>
        </w:tc>
      </w:tr>
      <w:tr w:rsidR="0050208A" w14:paraId="4FDC458A" w14:textId="77777777">
        <w:trPr>
          <w:jc w:val="center"/>
        </w:trPr>
        <w:tc>
          <w:tcPr>
            <w:tcW w:w="2069" w:type="dxa"/>
            <w:vAlign w:val="center"/>
          </w:tcPr>
          <w:p w14:paraId="1F9794EB"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1128" w:type="dxa"/>
            <w:vAlign w:val="center"/>
          </w:tcPr>
          <w:p w14:paraId="1538BB8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0.465</w:t>
            </w:r>
          </w:p>
        </w:tc>
        <w:tc>
          <w:tcPr>
            <w:tcW w:w="1128" w:type="dxa"/>
            <w:vAlign w:val="center"/>
          </w:tcPr>
          <w:p w14:paraId="3C7E56A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0.490</w:t>
            </w:r>
          </w:p>
        </w:tc>
        <w:tc>
          <w:tcPr>
            <w:tcW w:w="943" w:type="dxa"/>
            <w:vAlign w:val="center"/>
          </w:tcPr>
          <w:p w14:paraId="55CEF1C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0.402</w:t>
            </w:r>
          </w:p>
        </w:tc>
        <w:tc>
          <w:tcPr>
            <w:tcW w:w="1028" w:type="dxa"/>
            <w:vAlign w:val="center"/>
          </w:tcPr>
          <w:p w14:paraId="7F1E201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0.307</w:t>
            </w:r>
          </w:p>
        </w:tc>
        <w:tc>
          <w:tcPr>
            <w:tcW w:w="1165" w:type="dxa"/>
            <w:vAlign w:val="center"/>
          </w:tcPr>
          <w:p w14:paraId="41C28A3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0.235</w:t>
            </w:r>
          </w:p>
        </w:tc>
        <w:tc>
          <w:tcPr>
            <w:tcW w:w="1323" w:type="dxa"/>
            <w:vAlign w:val="center"/>
          </w:tcPr>
          <w:p w14:paraId="5F3D5B1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0.167</w:t>
            </w:r>
          </w:p>
        </w:tc>
      </w:tr>
      <w:tr w:rsidR="0050208A" w14:paraId="55C988FA" w14:textId="77777777">
        <w:trPr>
          <w:jc w:val="center"/>
        </w:trPr>
        <w:tc>
          <w:tcPr>
            <w:tcW w:w="2069" w:type="dxa"/>
            <w:vAlign w:val="center"/>
          </w:tcPr>
          <w:p w14:paraId="5064A436" w14:textId="77777777" w:rsidR="0050208A" w:rsidRDefault="0050208A">
            <w:pPr>
              <w:pStyle w:val="af9"/>
              <w:adjustRightInd w:val="0"/>
              <w:snapToGrid w:val="0"/>
              <w:rPr>
                <w:rFonts w:eastAsia="宋体" w:cs="Times New Roman"/>
                <w:sz w:val="21"/>
                <w:szCs w:val="21"/>
              </w:rPr>
            </w:pPr>
          </w:p>
        </w:tc>
        <w:tc>
          <w:tcPr>
            <w:tcW w:w="6715" w:type="dxa"/>
            <w:gridSpan w:val="6"/>
            <w:vAlign w:val="center"/>
          </w:tcPr>
          <w:p w14:paraId="3FFC86B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1E088AE4" w14:textId="77777777">
        <w:trPr>
          <w:jc w:val="center"/>
        </w:trPr>
        <w:tc>
          <w:tcPr>
            <w:tcW w:w="2069" w:type="dxa"/>
            <w:vAlign w:val="center"/>
          </w:tcPr>
          <w:p w14:paraId="2F98BEE1" w14:textId="77777777" w:rsidR="0050208A" w:rsidRDefault="00747432">
            <w:pPr>
              <w:pStyle w:val="af9"/>
              <w:adjustRightInd w:val="0"/>
              <w:snapToGrid w:val="0"/>
              <w:rPr>
                <w:rFonts w:eastAsia="宋体" w:cs="Times New Roman"/>
                <w:b/>
                <w:bCs/>
                <w:sz w:val="21"/>
                <w:szCs w:val="21"/>
              </w:rPr>
            </w:pPr>
            <w:r>
              <w:rPr>
                <w:rFonts w:eastAsia="宋体" w:cs="Times New Roman"/>
                <w:b/>
                <w:bCs/>
                <w:sz w:val="21"/>
                <w:szCs w:val="21"/>
              </w:rPr>
              <w:t>C</w:t>
            </w:r>
            <w:r>
              <w:rPr>
                <w:rFonts w:eastAsia="宋体" w:cs="Times New Roman" w:hint="eastAsia"/>
                <w:b/>
                <w:bCs/>
                <w:sz w:val="21"/>
                <w:szCs w:val="21"/>
              </w:rPr>
              <w:t>部分</w:t>
            </w:r>
          </w:p>
        </w:tc>
        <w:tc>
          <w:tcPr>
            <w:tcW w:w="1128" w:type="dxa"/>
            <w:vAlign w:val="center"/>
          </w:tcPr>
          <w:p w14:paraId="11DF925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1128" w:type="dxa"/>
            <w:vAlign w:val="center"/>
          </w:tcPr>
          <w:p w14:paraId="48FDA37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943" w:type="dxa"/>
            <w:vAlign w:val="center"/>
          </w:tcPr>
          <w:p w14:paraId="4575DFB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1028" w:type="dxa"/>
            <w:vAlign w:val="center"/>
          </w:tcPr>
          <w:p w14:paraId="5614E34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1165" w:type="dxa"/>
            <w:vAlign w:val="center"/>
          </w:tcPr>
          <w:p w14:paraId="7A60B6B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1323" w:type="dxa"/>
            <w:vAlign w:val="center"/>
          </w:tcPr>
          <w:p w14:paraId="6B4DAD9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15F2921D" w14:textId="77777777">
        <w:trPr>
          <w:jc w:val="center"/>
        </w:trPr>
        <w:tc>
          <w:tcPr>
            <w:tcW w:w="2069" w:type="dxa"/>
            <w:vAlign w:val="center"/>
          </w:tcPr>
          <w:p w14:paraId="48C5000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1128" w:type="dxa"/>
            <w:vAlign w:val="center"/>
          </w:tcPr>
          <w:p w14:paraId="489E028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1128" w:type="dxa"/>
            <w:vAlign w:val="center"/>
          </w:tcPr>
          <w:p w14:paraId="70D3B88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943" w:type="dxa"/>
            <w:vAlign w:val="center"/>
          </w:tcPr>
          <w:p w14:paraId="055BEC5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1028" w:type="dxa"/>
            <w:vAlign w:val="center"/>
          </w:tcPr>
          <w:p w14:paraId="328592E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1165" w:type="dxa"/>
            <w:vAlign w:val="center"/>
          </w:tcPr>
          <w:p w14:paraId="4961799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1323" w:type="dxa"/>
            <w:vAlign w:val="center"/>
          </w:tcPr>
          <w:p w14:paraId="3B826F3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127B3B35" w14:textId="77777777">
        <w:trPr>
          <w:jc w:val="center"/>
        </w:trPr>
        <w:tc>
          <w:tcPr>
            <w:tcW w:w="2069" w:type="dxa"/>
            <w:vAlign w:val="center"/>
          </w:tcPr>
          <w:p w14:paraId="15DC2E4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个体</w:t>
            </w:r>
            <w:r>
              <w:rPr>
                <w:rFonts w:eastAsia="宋体" w:cs="Times New Roman"/>
                <w:sz w:val="21"/>
                <w:szCs w:val="21"/>
              </w:rPr>
              <w:t>16</w:t>
            </w:r>
            <w:r>
              <w:rPr>
                <w:rFonts w:eastAsia="宋体" w:cs="Times New Roman"/>
                <w:sz w:val="21"/>
                <w:szCs w:val="21"/>
              </w:rPr>
              <w:t>岁年平均失</w:t>
            </w:r>
            <w:r>
              <w:rPr>
                <w:rFonts w:eastAsia="宋体" w:cs="Times New Roman"/>
                <w:sz w:val="21"/>
                <w:szCs w:val="21"/>
              </w:rPr>
              <w:lastRenderedPageBreak/>
              <w:t>业率</w:t>
            </w:r>
          </w:p>
        </w:tc>
        <w:tc>
          <w:tcPr>
            <w:tcW w:w="1128" w:type="dxa"/>
            <w:vAlign w:val="center"/>
          </w:tcPr>
          <w:p w14:paraId="3AE898D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lastRenderedPageBreak/>
              <w:t>-0.003</w:t>
            </w:r>
          </w:p>
          <w:p w14:paraId="083D10C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1128" w:type="dxa"/>
            <w:vAlign w:val="center"/>
          </w:tcPr>
          <w:p w14:paraId="29BA835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-0.015***</w:t>
            </w:r>
          </w:p>
          <w:p w14:paraId="734E0FB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943" w:type="dxa"/>
            <w:vAlign w:val="center"/>
          </w:tcPr>
          <w:p w14:paraId="14BD377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p w14:paraId="3A05D0B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1028" w:type="dxa"/>
            <w:vAlign w:val="center"/>
          </w:tcPr>
          <w:p w14:paraId="0C25837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-0.007</w:t>
            </w:r>
          </w:p>
          <w:p w14:paraId="1631CE9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1165" w:type="dxa"/>
            <w:vAlign w:val="center"/>
          </w:tcPr>
          <w:p w14:paraId="0FCF469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-0.009</w:t>
            </w:r>
          </w:p>
          <w:p w14:paraId="1DD37FC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(0.012)</w:t>
            </w:r>
          </w:p>
        </w:tc>
        <w:tc>
          <w:tcPr>
            <w:tcW w:w="1323" w:type="dxa"/>
            <w:vAlign w:val="center"/>
          </w:tcPr>
          <w:p w14:paraId="55DA7B6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-0.041</w:t>
            </w:r>
          </w:p>
          <w:p w14:paraId="39BC93B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(0.052)</w:t>
            </w:r>
          </w:p>
        </w:tc>
      </w:tr>
      <w:tr w:rsidR="0050208A" w14:paraId="00CF2DAB" w14:textId="77777777">
        <w:trPr>
          <w:jc w:val="center"/>
        </w:trPr>
        <w:tc>
          <w:tcPr>
            <w:tcW w:w="2069" w:type="dxa"/>
            <w:vAlign w:val="center"/>
          </w:tcPr>
          <w:p w14:paraId="1C9B196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1128" w:type="dxa"/>
            <w:vAlign w:val="center"/>
          </w:tcPr>
          <w:p w14:paraId="052B34C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0.055***</w:t>
            </w:r>
          </w:p>
          <w:p w14:paraId="6594896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1128" w:type="dxa"/>
            <w:vAlign w:val="center"/>
          </w:tcPr>
          <w:p w14:paraId="0E6785AB" w14:textId="77777777" w:rsidR="0050208A" w:rsidRDefault="0050208A">
            <w:pPr>
              <w:pStyle w:val="af9"/>
              <w:adjustRightInd w:val="0"/>
              <w:snapToGrid w:val="0"/>
              <w:rPr>
                <w:rFonts w:eastAsia="宋体" w:cs="Times New Roman"/>
                <w:sz w:val="21"/>
                <w:szCs w:val="21"/>
              </w:rPr>
            </w:pPr>
          </w:p>
        </w:tc>
        <w:tc>
          <w:tcPr>
            <w:tcW w:w="943" w:type="dxa"/>
            <w:vAlign w:val="center"/>
          </w:tcPr>
          <w:p w14:paraId="347F9769" w14:textId="77777777" w:rsidR="0050208A" w:rsidRDefault="0050208A">
            <w:pPr>
              <w:pStyle w:val="af9"/>
              <w:adjustRightInd w:val="0"/>
              <w:snapToGrid w:val="0"/>
              <w:rPr>
                <w:rFonts w:eastAsia="宋体" w:cs="Times New Roman"/>
                <w:sz w:val="21"/>
                <w:szCs w:val="21"/>
              </w:rPr>
            </w:pPr>
          </w:p>
        </w:tc>
        <w:tc>
          <w:tcPr>
            <w:tcW w:w="1028" w:type="dxa"/>
            <w:vAlign w:val="center"/>
          </w:tcPr>
          <w:p w14:paraId="1DE06A05" w14:textId="77777777" w:rsidR="0050208A" w:rsidRDefault="0050208A">
            <w:pPr>
              <w:pStyle w:val="af9"/>
              <w:adjustRightInd w:val="0"/>
              <w:snapToGrid w:val="0"/>
              <w:rPr>
                <w:rFonts w:eastAsia="宋体" w:cs="Times New Roman"/>
                <w:sz w:val="21"/>
                <w:szCs w:val="21"/>
              </w:rPr>
            </w:pPr>
          </w:p>
        </w:tc>
        <w:tc>
          <w:tcPr>
            <w:tcW w:w="1165" w:type="dxa"/>
            <w:vAlign w:val="center"/>
          </w:tcPr>
          <w:p w14:paraId="454FF13F" w14:textId="77777777" w:rsidR="0050208A" w:rsidRDefault="0050208A">
            <w:pPr>
              <w:pStyle w:val="af9"/>
              <w:adjustRightInd w:val="0"/>
              <w:snapToGrid w:val="0"/>
              <w:rPr>
                <w:rFonts w:eastAsia="宋体" w:cs="Times New Roman"/>
                <w:sz w:val="21"/>
                <w:szCs w:val="21"/>
              </w:rPr>
            </w:pPr>
          </w:p>
        </w:tc>
        <w:tc>
          <w:tcPr>
            <w:tcW w:w="1323" w:type="dxa"/>
            <w:vAlign w:val="center"/>
          </w:tcPr>
          <w:p w14:paraId="26E6D6E7" w14:textId="77777777" w:rsidR="0050208A" w:rsidRDefault="0050208A">
            <w:pPr>
              <w:pStyle w:val="af9"/>
              <w:adjustRightInd w:val="0"/>
              <w:snapToGrid w:val="0"/>
              <w:rPr>
                <w:rFonts w:eastAsia="宋体" w:cs="Times New Roman"/>
                <w:sz w:val="21"/>
                <w:szCs w:val="21"/>
              </w:rPr>
            </w:pPr>
          </w:p>
        </w:tc>
      </w:tr>
      <w:tr w:rsidR="0050208A" w14:paraId="7589C05C" w14:textId="77777777">
        <w:trPr>
          <w:jc w:val="center"/>
        </w:trPr>
        <w:tc>
          <w:tcPr>
            <w:tcW w:w="2069" w:type="dxa"/>
            <w:vAlign w:val="center"/>
          </w:tcPr>
          <w:p w14:paraId="2717B31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个体</w:t>
            </w:r>
            <w:r>
              <w:rPr>
                <w:rFonts w:eastAsia="宋体" w:cs="Times New Roman"/>
                <w:sz w:val="21"/>
                <w:szCs w:val="21"/>
              </w:rPr>
              <w:t>16</w:t>
            </w:r>
            <w:r>
              <w:rPr>
                <w:rFonts w:eastAsia="宋体" w:cs="Times New Roman"/>
                <w:sz w:val="21"/>
                <w:szCs w:val="21"/>
              </w:rPr>
              <w:t>岁年平均失业率</w:t>
            </w:r>
          </w:p>
          <w:p w14:paraId="533F5001"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sz w:val="21"/>
                  <w:szCs w:val="21"/>
                </w:rPr>
                <m:t>×</m:t>
              </m:r>
            </m:oMath>
            <w:r>
              <w:rPr>
                <w:rFonts w:eastAsia="宋体" w:cs="Times New Roman"/>
                <w:sz w:val="21"/>
                <w:szCs w:val="21"/>
              </w:rPr>
              <w:t>工作经验（年）</w:t>
            </w:r>
          </w:p>
        </w:tc>
        <w:tc>
          <w:tcPr>
            <w:tcW w:w="1128" w:type="dxa"/>
            <w:vAlign w:val="center"/>
          </w:tcPr>
          <w:p w14:paraId="3EED0DF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273EA05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1128" w:type="dxa"/>
            <w:vAlign w:val="center"/>
          </w:tcPr>
          <w:p w14:paraId="289A05FE" w14:textId="77777777" w:rsidR="0050208A" w:rsidRDefault="0050208A">
            <w:pPr>
              <w:pStyle w:val="af9"/>
              <w:adjustRightInd w:val="0"/>
              <w:snapToGrid w:val="0"/>
              <w:rPr>
                <w:rFonts w:eastAsia="宋体" w:cs="Times New Roman"/>
                <w:sz w:val="21"/>
                <w:szCs w:val="21"/>
              </w:rPr>
            </w:pPr>
          </w:p>
        </w:tc>
        <w:tc>
          <w:tcPr>
            <w:tcW w:w="943" w:type="dxa"/>
            <w:vAlign w:val="center"/>
          </w:tcPr>
          <w:p w14:paraId="37E4B9B1" w14:textId="77777777" w:rsidR="0050208A" w:rsidRDefault="0050208A">
            <w:pPr>
              <w:pStyle w:val="af9"/>
              <w:adjustRightInd w:val="0"/>
              <w:snapToGrid w:val="0"/>
              <w:rPr>
                <w:rFonts w:eastAsia="宋体" w:cs="Times New Roman"/>
                <w:sz w:val="21"/>
                <w:szCs w:val="21"/>
              </w:rPr>
            </w:pPr>
          </w:p>
        </w:tc>
        <w:tc>
          <w:tcPr>
            <w:tcW w:w="1028" w:type="dxa"/>
            <w:vAlign w:val="center"/>
          </w:tcPr>
          <w:p w14:paraId="5CB47BAA" w14:textId="77777777" w:rsidR="0050208A" w:rsidRDefault="0050208A">
            <w:pPr>
              <w:pStyle w:val="af9"/>
              <w:adjustRightInd w:val="0"/>
              <w:snapToGrid w:val="0"/>
              <w:rPr>
                <w:rFonts w:eastAsia="宋体" w:cs="Times New Roman"/>
                <w:sz w:val="21"/>
                <w:szCs w:val="21"/>
              </w:rPr>
            </w:pPr>
          </w:p>
        </w:tc>
        <w:tc>
          <w:tcPr>
            <w:tcW w:w="1165" w:type="dxa"/>
            <w:vAlign w:val="center"/>
          </w:tcPr>
          <w:p w14:paraId="12F903B9" w14:textId="77777777" w:rsidR="0050208A" w:rsidRDefault="0050208A">
            <w:pPr>
              <w:pStyle w:val="af9"/>
              <w:adjustRightInd w:val="0"/>
              <w:snapToGrid w:val="0"/>
              <w:rPr>
                <w:rFonts w:eastAsia="宋体" w:cs="Times New Roman"/>
                <w:sz w:val="21"/>
                <w:szCs w:val="21"/>
              </w:rPr>
            </w:pPr>
          </w:p>
        </w:tc>
        <w:tc>
          <w:tcPr>
            <w:tcW w:w="1323" w:type="dxa"/>
            <w:vAlign w:val="center"/>
          </w:tcPr>
          <w:p w14:paraId="76109750" w14:textId="77777777" w:rsidR="0050208A" w:rsidRDefault="0050208A">
            <w:pPr>
              <w:pStyle w:val="af9"/>
              <w:adjustRightInd w:val="0"/>
              <w:snapToGrid w:val="0"/>
              <w:rPr>
                <w:rFonts w:eastAsia="宋体" w:cs="Times New Roman"/>
                <w:sz w:val="21"/>
                <w:szCs w:val="21"/>
              </w:rPr>
            </w:pPr>
          </w:p>
        </w:tc>
      </w:tr>
      <w:tr w:rsidR="0050208A" w14:paraId="332E6DB5" w14:textId="77777777">
        <w:trPr>
          <w:jc w:val="center"/>
        </w:trPr>
        <w:tc>
          <w:tcPr>
            <w:tcW w:w="2069" w:type="dxa"/>
            <w:vAlign w:val="center"/>
          </w:tcPr>
          <w:p w14:paraId="40A583A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1128" w:type="dxa"/>
            <w:vAlign w:val="center"/>
          </w:tcPr>
          <w:p w14:paraId="28B79B3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166,502</w:t>
            </w:r>
          </w:p>
        </w:tc>
        <w:tc>
          <w:tcPr>
            <w:tcW w:w="1128" w:type="dxa"/>
            <w:vAlign w:val="center"/>
          </w:tcPr>
          <w:p w14:paraId="26CA841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60,973</w:t>
            </w:r>
          </w:p>
        </w:tc>
        <w:tc>
          <w:tcPr>
            <w:tcW w:w="943" w:type="dxa"/>
            <w:vAlign w:val="center"/>
          </w:tcPr>
          <w:p w14:paraId="423B456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47,355</w:t>
            </w:r>
          </w:p>
        </w:tc>
        <w:tc>
          <w:tcPr>
            <w:tcW w:w="1028" w:type="dxa"/>
            <w:vAlign w:val="center"/>
          </w:tcPr>
          <w:p w14:paraId="76E20D0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40,037</w:t>
            </w:r>
          </w:p>
        </w:tc>
        <w:tc>
          <w:tcPr>
            <w:tcW w:w="1165" w:type="dxa"/>
            <w:vAlign w:val="center"/>
          </w:tcPr>
          <w:p w14:paraId="5919CCF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17,124</w:t>
            </w:r>
          </w:p>
        </w:tc>
        <w:tc>
          <w:tcPr>
            <w:tcW w:w="1323" w:type="dxa"/>
            <w:vAlign w:val="center"/>
          </w:tcPr>
          <w:p w14:paraId="4DD9AF7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1,013</w:t>
            </w:r>
          </w:p>
        </w:tc>
      </w:tr>
      <w:tr w:rsidR="0050208A" w14:paraId="06AC3344" w14:textId="77777777">
        <w:trPr>
          <w:jc w:val="center"/>
        </w:trPr>
        <w:tc>
          <w:tcPr>
            <w:tcW w:w="2069" w:type="dxa"/>
            <w:vAlign w:val="center"/>
          </w:tcPr>
          <w:p w14:paraId="1733990A"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1128" w:type="dxa"/>
            <w:vAlign w:val="center"/>
          </w:tcPr>
          <w:p w14:paraId="3182D7C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0.461</w:t>
            </w:r>
          </w:p>
        </w:tc>
        <w:tc>
          <w:tcPr>
            <w:tcW w:w="1128" w:type="dxa"/>
            <w:vAlign w:val="center"/>
          </w:tcPr>
          <w:p w14:paraId="039C70D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0.483</w:t>
            </w:r>
          </w:p>
        </w:tc>
        <w:tc>
          <w:tcPr>
            <w:tcW w:w="943" w:type="dxa"/>
            <w:vAlign w:val="center"/>
          </w:tcPr>
          <w:p w14:paraId="23A0CA0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0.395</w:t>
            </w:r>
          </w:p>
        </w:tc>
        <w:tc>
          <w:tcPr>
            <w:tcW w:w="1028" w:type="dxa"/>
            <w:vAlign w:val="center"/>
          </w:tcPr>
          <w:p w14:paraId="6A727E8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0.300</w:t>
            </w:r>
          </w:p>
        </w:tc>
        <w:tc>
          <w:tcPr>
            <w:tcW w:w="1165" w:type="dxa"/>
            <w:vAlign w:val="center"/>
          </w:tcPr>
          <w:p w14:paraId="456CC5A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0.222</w:t>
            </w:r>
          </w:p>
        </w:tc>
        <w:tc>
          <w:tcPr>
            <w:tcW w:w="1323" w:type="dxa"/>
            <w:vAlign w:val="center"/>
          </w:tcPr>
          <w:p w14:paraId="78E8665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0.170</w:t>
            </w:r>
          </w:p>
        </w:tc>
      </w:tr>
    </w:tbl>
    <w:p w14:paraId="173768C9" w14:textId="77777777" w:rsidR="0050208A" w:rsidRDefault="00747432">
      <w:pPr>
        <w:pStyle w:val="afd"/>
        <w:ind w:firstLine="300"/>
      </w:pPr>
      <w:r>
        <w:rPr>
          <w:rFonts w:hint="eastAsia"/>
        </w:rPr>
        <w:t>注：第（</w:t>
      </w:r>
      <w:r>
        <w:t>1</w:t>
      </w:r>
      <w:r>
        <w:rPr>
          <w:rFonts w:hint="eastAsia"/>
        </w:rPr>
        <w:t>）列回归包括工作经验及失业率与工作经验的交乘项。所有回归中都控制了队列固定效应、省份固定效应和年份固定效应，还控制了个体特征变量。</w:t>
      </w:r>
      <w:r>
        <w:t>***</w:t>
      </w:r>
      <w:r>
        <w:rPr>
          <w:rFonts w:hint="eastAsia"/>
        </w:rPr>
        <w:t>、</w:t>
      </w:r>
      <w:r>
        <w:t>**</w:t>
      </w:r>
      <w:r>
        <w:rPr>
          <w:rFonts w:hint="eastAsia"/>
        </w:rPr>
        <w:t>、</w:t>
      </w:r>
      <w:r>
        <w:t xml:space="preserve">* </w:t>
      </w:r>
      <w:r>
        <w:rPr>
          <w:rFonts w:hint="eastAsia"/>
        </w:rPr>
        <w:t>分别表示在</w:t>
      </w:r>
      <w:r>
        <w:t>1%</w:t>
      </w:r>
      <w:r>
        <w:rPr>
          <w:rFonts w:hint="eastAsia"/>
        </w:rPr>
        <w:t>、</w:t>
      </w:r>
      <w:r>
        <w:t>5%</w:t>
      </w:r>
      <w:r>
        <w:rPr>
          <w:rFonts w:hint="eastAsia"/>
        </w:rPr>
        <w:t>、</w:t>
      </w:r>
      <w:r>
        <w:t>10%</w:t>
      </w:r>
      <w:r>
        <w:rPr>
          <w:rFonts w:hint="eastAsia"/>
        </w:rPr>
        <w:t>的水平上显著，括号里的数据表示聚类到省份年份层面的稳健标准误。</w:t>
      </w:r>
    </w:p>
    <w:p w14:paraId="43BB9985" w14:textId="77777777" w:rsidR="0050208A" w:rsidRDefault="0050208A"/>
    <w:p w14:paraId="0EFD6D7E" w14:textId="77777777" w:rsidR="0050208A" w:rsidRDefault="00747432">
      <w:pPr>
        <w:pStyle w:val="af7"/>
        <w:ind w:firstLine="422"/>
        <w:rPr>
          <w:b/>
          <w:bCs/>
          <w:lang w:eastAsia="zh-Hans"/>
        </w:rPr>
      </w:pPr>
      <w:r>
        <w:rPr>
          <w:rFonts w:hint="eastAsia"/>
          <w:b/>
          <w:bCs/>
        </w:rPr>
        <w:t>6</w:t>
      </w:r>
      <w:r>
        <w:rPr>
          <w:b/>
          <w:bCs/>
        </w:rPr>
        <w:t>.</w:t>
      </w:r>
      <w:r>
        <w:rPr>
          <w:rFonts w:hint="eastAsia"/>
          <w:b/>
          <w:bCs/>
          <w:lang w:eastAsia="zh-Hans"/>
        </w:rPr>
        <w:t>用</w:t>
      </w:r>
      <w:r>
        <w:rPr>
          <w:b/>
          <w:bCs/>
          <w:lang w:eastAsia="zh-Hans"/>
        </w:rPr>
        <w:t>16</w:t>
      </w:r>
      <w:r>
        <w:rPr>
          <w:rFonts w:hint="eastAsia"/>
          <w:b/>
          <w:bCs/>
          <w:lang w:eastAsia="zh-Hans"/>
        </w:rPr>
        <w:t>岁年失业率水平做初始年失业率水平的工具变量</w:t>
      </w:r>
    </w:p>
    <w:p w14:paraId="2B5E3D03" w14:textId="77777777" w:rsidR="0050208A" w:rsidRDefault="00747432">
      <w:pPr>
        <w:pStyle w:val="af7"/>
      </w:pPr>
      <w:r>
        <w:rPr>
          <w:rFonts w:hint="eastAsia"/>
        </w:rPr>
        <w:t>考虑个体选择进入劳动力市场的时间存在内生性问题</w:t>
      </w:r>
      <w:r>
        <w:t>，</w:t>
      </w:r>
      <w:r>
        <w:rPr>
          <w:rFonts w:hint="eastAsia"/>
        </w:rPr>
        <w:t>本文按照个体</w:t>
      </w:r>
      <w:r>
        <w:t>7</w:t>
      </w:r>
      <w:r>
        <w:rPr>
          <w:rFonts w:hint="eastAsia"/>
        </w:rPr>
        <w:t>岁上学</w:t>
      </w:r>
      <w:r>
        <w:t>，</w:t>
      </w:r>
      <w:r>
        <w:rPr>
          <w:rFonts w:hint="eastAsia"/>
        </w:rPr>
        <w:t>接受</w:t>
      </w:r>
      <w:r>
        <w:t>9</w:t>
      </w:r>
      <w:r>
        <w:rPr>
          <w:rFonts w:hint="eastAsia"/>
        </w:rPr>
        <w:t>年义务教育的假设</w:t>
      </w:r>
      <w:r>
        <w:t>，</w:t>
      </w:r>
      <w:r>
        <w:rPr>
          <w:rFonts w:hint="eastAsia"/>
        </w:rPr>
        <w:t>将个体</w:t>
      </w:r>
      <w:r>
        <w:t>16</w:t>
      </w:r>
      <w:r>
        <w:rPr>
          <w:rFonts w:hint="eastAsia"/>
        </w:rPr>
        <w:t>岁时所处年份的失业率作为初始失业率的工具变量进行两阶段最小二乘回归</w:t>
      </w:r>
      <w:r>
        <w:t>（</w:t>
      </w:r>
      <w:r>
        <w:t>2</w:t>
      </w:r>
      <w:r>
        <w:rPr>
          <w:rFonts w:hint="eastAsia"/>
        </w:rPr>
        <w:t>SLS</w:t>
      </w:r>
      <w:r>
        <w:t>）。</w:t>
      </w:r>
      <w:r>
        <w:rPr>
          <w:rFonts w:hint="eastAsia"/>
        </w:rPr>
        <w:t>个体</w:t>
      </w:r>
      <w:r>
        <w:t>16</w:t>
      </w:r>
      <w:r>
        <w:rPr>
          <w:rFonts w:hint="eastAsia"/>
        </w:rPr>
        <w:t>岁作为其法定义务教育结束的年龄</w:t>
      </w:r>
      <w:r>
        <w:t>，</w:t>
      </w:r>
      <w:r>
        <w:rPr>
          <w:rFonts w:hint="eastAsia"/>
        </w:rPr>
        <w:t>具有外生性</w:t>
      </w:r>
      <w:r>
        <w:t>，</w:t>
      </w:r>
      <w:r>
        <w:rPr>
          <w:rFonts w:hint="eastAsia"/>
        </w:rPr>
        <w:t>且第一阶段的回归结果表明个体</w:t>
      </w:r>
      <w:r>
        <w:rPr>
          <w:rFonts w:hint="eastAsia"/>
        </w:rPr>
        <w:t>1</w:t>
      </w:r>
      <w:r>
        <w:t>6</w:t>
      </w:r>
      <w:r>
        <w:rPr>
          <w:rFonts w:hint="eastAsia"/>
        </w:rPr>
        <w:t>岁时的失业率与初始年份失业率之间具有较强的相关性，因此本文选取</w:t>
      </w:r>
      <w:r>
        <w:t>16</w:t>
      </w:r>
      <w:r>
        <w:rPr>
          <w:rFonts w:hint="eastAsia"/>
        </w:rPr>
        <w:t>岁年失业率水平作为初始年失业率的工具变量</w:t>
      </w:r>
      <w:r>
        <w:t>。</w:t>
      </w:r>
      <w:r>
        <w:rPr>
          <w:rFonts w:hint="eastAsia"/>
        </w:rPr>
        <w:t>全样本回归结果的一阶段</w:t>
      </w:r>
      <w:r>
        <w:rPr>
          <w:rFonts w:hint="eastAsia"/>
        </w:rPr>
        <w:t>F</w:t>
      </w:r>
      <w:r>
        <w:rPr>
          <w:rFonts w:hint="eastAsia"/>
        </w:rPr>
        <w:t>值大于</w:t>
      </w:r>
      <w:r>
        <w:t>10</w:t>
      </w:r>
      <w:r>
        <w:t>，</w:t>
      </w:r>
      <w:r>
        <w:rPr>
          <w:rFonts w:hint="eastAsia"/>
        </w:rPr>
        <w:t>即可以认为不存在弱工具变量的问题</w:t>
      </w:r>
      <w:r>
        <w:t>。</w:t>
      </w:r>
      <w:r>
        <w:rPr>
          <w:rFonts w:hint="eastAsia"/>
        </w:rPr>
        <w:t>同时初始年失业率对个体年收入存在显著负向影响</w:t>
      </w:r>
      <w:r>
        <w:t>，</w:t>
      </w:r>
      <w:r>
        <w:rPr>
          <w:rFonts w:hint="eastAsia"/>
        </w:rPr>
        <w:t>全样本回归结果和基准回归结果类似</w:t>
      </w:r>
      <w:r>
        <w:t>，</w:t>
      </w:r>
      <w:r>
        <w:rPr>
          <w:rFonts w:hint="eastAsia"/>
        </w:rPr>
        <w:t>失业率每上升</w:t>
      </w:r>
      <w:r>
        <w:t>1%</w:t>
      </w:r>
      <w:r>
        <w:rPr>
          <w:rFonts w:hint="eastAsia"/>
        </w:rPr>
        <w:t>年</w:t>
      </w:r>
      <w:r>
        <w:t>，</w:t>
      </w:r>
      <w:r>
        <w:rPr>
          <w:rFonts w:hint="eastAsia"/>
        </w:rPr>
        <w:t>年收入将下降</w:t>
      </w:r>
      <w:r>
        <w:t>2%</w:t>
      </w:r>
      <w:r>
        <w:t>。</w:t>
      </w:r>
      <w:r>
        <w:t>0-5</w:t>
      </w:r>
      <w:r>
        <w:rPr>
          <w:rFonts w:hint="eastAsia"/>
        </w:rPr>
        <w:t>年工作经验的个体</w:t>
      </w:r>
      <w:r>
        <w:t>，</w:t>
      </w:r>
      <w:r>
        <w:rPr>
          <w:rFonts w:hint="eastAsia"/>
        </w:rPr>
        <w:t>初始年失业率前的估计系数明显增大</w:t>
      </w:r>
      <w:r>
        <w:t>。</w:t>
      </w:r>
    </w:p>
    <w:p w14:paraId="59576572" w14:textId="77777777" w:rsidR="0050208A" w:rsidRDefault="00747432">
      <w:pPr>
        <w:jc w:val="center"/>
        <w:outlineLvl w:val="2"/>
        <w:rPr>
          <w:rFonts w:ascii="楷体" w:eastAsia="楷体" w:hAnsi="楷体" w:cs="Times New Roman"/>
          <w:szCs w:val="21"/>
        </w:rPr>
      </w:pPr>
      <w:r>
        <w:rPr>
          <w:rFonts w:ascii="楷体" w:eastAsia="楷体" w:hAnsi="楷体" w:cs="Times New Roman" w:hint="eastAsia"/>
          <w:szCs w:val="21"/>
        </w:rPr>
        <w:t>表</w:t>
      </w:r>
      <w:r>
        <w:rPr>
          <w:rFonts w:ascii="楷体" w:eastAsia="楷体" w:hAnsi="楷体" w:cs="Times New Roman"/>
          <w:szCs w:val="21"/>
        </w:rPr>
        <w:t>12</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初始劳动力市场条件对个体年收入的影响（个体16岁年失业率作工具变量</w:t>
      </w:r>
      <w:r>
        <w:rPr>
          <w:rFonts w:ascii="楷体" w:eastAsia="楷体" w:hAnsi="楷体" w:cs="Times New Roman"/>
          <w:szCs w:val="21"/>
        </w:rPr>
        <w:t>）</w:t>
      </w:r>
    </w:p>
    <w:tbl>
      <w:tblPr>
        <w:tblStyle w:val="af5"/>
        <w:tblW w:w="0" w:type="auto"/>
        <w:jc w:val="center"/>
        <w:tblLook w:val="04A0" w:firstRow="1" w:lastRow="0" w:firstColumn="1" w:lastColumn="0" w:noHBand="0" w:noVBand="1"/>
      </w:tblPr>
      <w:tblGrid>
        <w:gridCol w:w="1896"/>
        <w:gridCol w:w="1004"/>
        <w:gridCol w:w="1074"/>
        <w:gridCol w:w="1004"/>
        <w:gridCol w:w="1074"/>
        <w:gridCol w:w="1074"/>
        <w:gridCol w:w="1109"/>
      </w:tblGrid>
      <w:tr w:rsidR="0050208A" w14:paraId="4EC193C9" w14:textId="77777777">
        <w:trPr>
          <w:trHeight w:val="182"/>
          <w:jc w:val="center"/>
        </w:trPr>
        <w:tc>
          <w:tcPr>
            <w:tcW w:w="0" w:type="auto"/>
            <w:vAlign w:val="center"/>
          </w:tcPr>
          <w:p w14:paraId="08DB9997" w14:textId="77777777" w:rsidR="0050208A" w:rsidRDefault="0050208A">
            <w:pPr>
              <w:pStyle w:val="af9"/>
              <w:adjustRightInd w:val="0"/>
              <w:snapToGrid w:val="0"/>
              <w:rPr>
                <w:rFonts w:eastAsia="宋体" w:cs="Times New Roman"/>
                <w:sz w:val="21"/>
                <w:szCs w:val="21"/>
              </w:rPr>
            </w:pPr>
          </w:p>
        </w:tc>
        <w:tc>
          <w:tcPr>
            <w:tcW w:w="0" w:type="auto"/>
            <w:vAlign w:val="center"/>
          </w:tcPr>
          <w:p w14:paraId="6B9FDACB"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1</w:t>
            </w:r>
            <w:r>
              <w:rPr>
                <w:rFonts w:eastAsia="宋体" w:cs="Times New Roman" w:hint="eastAsia"/>
                <w:sz w:val="21"/>
                <w:szCs w:val="21"/>
              </w:rPr>
              <w:t>）</w:t>
            </w:r>
          </w:p>
        </w:tc>
        <w:tc>
          <w:tcPr>
            <w:tcW w:w="0" w:type="auto"/>
            <w:vAlign w:val="center"/>
          </w:tcPr>
          <w:p w14:paraId="6E998CA3"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2</w:t>
            </w:r>
            <w:r>
              <w:rPr>
                <w:rFonts w:eastAsia="宋体" w:cs="Times New Roman" w:hint="eastAsia"/>
                <w:sz w:val="21"/>
                <w:szCs w:val="21"/>
              </w:rPr>
              <w:t>）</w:t>
            </w:r>
          </w:p>
        </w:tc>
        <w:tc>
          <w:tcPr>
            <w:tcW w:w="0" w:type="auto"/>
            <w:vAlign w:val="center"/>
          </w:tcPr>
          <w:p w14:paraId="13B542D4"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3</w:t>
            </w:r>
            <w:r>
              <w:rPr>
                <w:rFonts w:eastAsia="宋体" w:cs="Times New Roman" w:hint="eastAsia"/>
                <w:sz w:val="21"/>
                <w:szCs w:val="21"/>
              </w:rPr>
              <w:t>）</w:t>
            </w:r>
          </w:p>
        </w:tc>
        <w:tc>
          <w:tcPr>
            <w:tcW w:w="0" w:type="auto"/>
            <w:vAlign w:val="center"/>
          </w:tcPr>
          <w:p w14:paraId="2BD16B00"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4</w:t>
            </w:r>
            <w:r>
              <w:rPr>
                <w:rFonts w:eastAsia="宋体" w:cs="Times New Roman" w:hint="eastAsia"/>
                <w:sz w:val="21"/>
                <w:szCs w:val="21"/>
              </w:rPr>
              <w:t>）</w:t>
            </w:r>
          </w:p>
        </w:tc>
        <w:tc>
          <w:tcPr>
            <w:tcW w:w="0" w:type="auto"/>
            <w:vAlign w:val="center"/>
          </w:tcPr>
          <w:p w14:paraId="1C02AA61"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5</w:t>
            </w:r>
            <w:r>
              <w:rPr>
                <w:rFonts w:eastAsia="宋体" w:cs="Times New Roman" w:hint="eastAsia"/>
                <w:sz w:val="21"/>
                <w:szCs w:val="21"/>
              </w:rPr>
              <w:t>）</w:t>
            </w:r>
          </w:p>
        </w:tc>
        <w:tc>
          <w:tcPr>
            <w:tcW w:w="0" w:type="auto"/>
            <w:vAlign w:val="center"/>
          </w:tcPr>
          <w:p w14:paraId="2D4F1ABD"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6</w:t>
            </w:r>
            <w:r>
              <w:rPr>
                <w:rFonts w:eastAsia="宋体" w:cs="Times New Roman" w:hint="eastAsia"/>
                <w:sz w:val="21"/>
                <w:szCs w:val="21"/>
              </w:rPr>
              <w:t>）</w:t>
            </w:r>
          </w:p>
        </w:tc>
      </w:tr>
      <w:tr w:rsidR="0050208A" w14:paraId="698C3C0D" w14:textId="77777777">
        <w:trPr>
          <w:trHeight w:val="182"/>
          <w:jc w:val="center"/>
        </w:trPr>
        <w:tc>
          <w:tcPr>
            <w:tcW w:w="0" w:type="auto"/>
            <w:vAlign w:val="center"/>
          </w:tcPr>
          <w:p w14:paraId="734F58A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0" w:type="auto"/>
            <w:vAlign w:val="center"/>
          </w:tcPr>
          <w:p w14:paraId="4609590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0" w:type="auto"/>
            <w:vAlign w:val="center"/>
          </w:tcPr>
          <w:p w14:paraId="6FA8874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0" w:type="auto"/>
            <w:vAlign w:val="center"/>
          </w:tcPr>
          <w:p w14:paraId="2F59A72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0" w:type="auto"/>
            <w:vAlign w:val="center"/>
          </w:tcPr>
          <w:p w14:paraId="1D6F25D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0" w:type="auto"/>
            <w:vAlign w:val="center"/>
          </w:tcPr>
          <w:p w14:paraId="4C0A8CC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0" w:type="auto"/>
            <w:vAlign w:val="center"/>
          </w:tcPr>
          <w:p w14:paraId="4BC8986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20B8FED0" w14:textId="77777777">
        <w:trPr>
          <w:jc w:val="center"/>
        </w:trPr>
        <w:tc>
          <w:tcPr>
            <w:tcW w:w="0" w:type="auto"/>
            <w:vAlign w:val="center"/>
          </w:tcPr>
          <w:p w14:paraId="43E8B03D"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第二阶段回归结果</w:t>
            </w:r>
          </w:p>
        </w:tc>
        <w:tc>
          <w:tcPr>
            <w:tcW w:w="0" w:type="auto"/>
            <w:vAlign w:val="center"/>
          </w:tcPr>
          <w:p w14:paraId="50BDF51E" w14:textId="77777777" w:rsidR="0050208A" w:rsidRDefault="0050208A">
            <w:pPr>
              <w:pStyle w:val="af9"/>
              <w:adjustRightInd w:val="0"/>
              <w:snapToGrid w:val="0"/>
              <w:rPr>
                <w:rFonts w:eastAsia="宋体" w:cs="Times New Roman"/>
                <w:sz w:val="21"/>
                <w:szCs w:val="21"/>
              </w:rPr>
            </w:pPr>
          </w:p>
        </w:tc>
        <w:tc>
          <w:tcPr>
            <w:tcW w:w="0" w:type="auto"/>
            <w:vAlign w:val="center"/>
          </w:tcPr>
          <w:p w14:paraId="22715B63" w14:textId="77777777" w:rsidR="0050208A" w:rsidRDefault="0050208A">
            <w:pPr>
              <w:pStyle w:val="af9"/>
              <w:adjustRightInd w:val="0"/>
              <w:snapToGrid w:val="0"/>
              <w:rPr>
                <w:rFonts w:eastAsia="宋体" w:cs="Times New Roman"/>
                <w:sz w:val="21"/>
                <w:szCs w:val="21"/>
              </w:rPr>
            </w:pPr>
          </w:p>
        </w:tc>
        <w:tc>
          <w:tcPr>
            <w:tcW w:w="0" w:type="auto"/>
            <w:vAlign w:val="center"/>
          </w:tcPr>
          <w:p w14:paraId="71CBB67C" w14:textId="77777777" w:rsidR="0050208A" w:rsidRDefault="0050208A">
            <w:pPr>
              <w:pStyle w:val="af9"/>
              <w:adjustRightInd w:val="0"/>
              <w:snapToGrid w:val="0"/>
              <w:rPr>
                <w:rFonts w:eastAsia="宋体" w:cs="Times New Roman"/>
                <w:sz w:val="21"/>
                <w:szCs w:val="21"/>
              </w:rPr>
            </w:pPr>
          </w:p>
        </w:tc>
        <w:tc>
          <w:tcPr>
            <w:tcW w:w="0" w:type="auto"/>
            <w:vAlign w:val="center"/>
          </w:tcPr>
          <w:p w14:paraId="2F24A4DD" w14:textId="77777777" w:rsidR="0050208A" w:rsidRDefault="0050208A">
            <w:pPr>
              <w:pStyle w:val="af9"/>
              <w:adjustRightInd w:val="0"/>
              <w:snapToGrid w:val="0"/>
              <w:rPr>
                <w:rFonts w:eastAsia="宋体" w:cs="Times New Roman"/>
                <w:sz w:val="21"/>
                <w:szCs w:val="21"/>
              </w:rPr>
            </w:pPr>
          </w:p>
        </w:tc>
        <w:tc>
          <w:tcPr>
            <w:tcW w:w="0" w:type="auto"/>
            <w:vAlign w:val="center"/>
          </w:tcPr>
          <w:p w14:paraId="2BD588D4" w14:textId="77777777" w:rsidR="0050208A" w:rsidRDefault="0050208A">
            <w:pPr>
              <w:pStyle w:val="af9"/>
              <w:adjustRightInd w:val="0"/>
              <w:snapToGrid w:val="0"/>
              <w:rPr>
                <w:rFonts w:eastAsia="宋体" w:cs="Times New Roman"/>
                <w:sz w:val="21"/>
                <w:szCs w:val="21"/>
              </w:rPr>
            </w:pPr>
          </w:p>
        </w:tc>
        <w:tc>
          <w:tcPr>
            <w:tcW w:w="0" w:type="auto"/>
            <w:vAlign w:val="center"/>
          </w:tcPr>
          <w:p w14:paraId="39EEFEFD" w14:textId="77777777" w:rsidR="0050208A" w:rsidRDefault="0050208A">
            <w:pPr>
              <w:pStyle w:val="af9"/>
              <w:adjustRightInd w:val="0"/>
              <w:snapToGrid w:val="0"/>
              <w:rPr>
                <w:rFonts w:eastAsia="宋体" w:cs="Times New Roman"/>
                <w:sz w:val="21"/>
                <w:szCs w:val="21"/>
              </w:rPr>
            </w:pPr>
          </w:p>
        </w:tc>
      </w:tr>
      <w:tr w:rsidR="0050208A" w14:paraId="7C7B90DD" w14:textId="77777777">
        <w:trPr>
          <w:jc w:val="center"/>
        </w:trPr>
        <w:tc>
          <w:tcPr>
            <w:tcW w:w="0" w:type="auto"/>
            <w:vAlign w:val="center"/>
          </w:tcPr>
          <w:p w14:paraId="74142F4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tc>
        <w:tc>
          <w:tcPr>
            <w:tcW w:w="0" w:type="auto"/>
            <w:vAlign w:val="center"/>
          </w:tcPr>
          <w:p w14:paraId="4567909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-0.020*</w:t>
            </w:r>
          </w:p>
          <w:p w14:paraId="3122AED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(0.012)</w:t>
            </w:r>
          </w:p>
        </w:tc>
        <w:tc>
          <w:tcPr>
            <w:tcW w:w="0" w:type="auto"/>
            <w:vAlign w:val="center"/>
          </w:tcPr>
          <w:p w14:paraId="1A99907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-0.146***</w:t>
            </w:r>
          </w:p>
          <w:p w14:paraId="10473D4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(0.022)</w:t>
            </w:r>
          </w:p>
        </w:tc>
        <w:tc>
          <w:tcPr>
            <w:tcW w:w="0" w:type="auto"/>
            <w:vAlign w:val="center"/>
          </w:tcPr>
          <w:p w14:paraId="1807B5A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0.038</w:t>
            </w:r>
          </w:p>
          <w:p w14:paraId="7AD072C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(0.037)</w:t>
            </w:r>
          </w:p>
        </w:tc>
        <w:tc>
          <w:tcPr>
            <w:tcW w:w="0" w:type="auto"/>
            <w:vAlign w:val="center"/>
          </w:tcPr>
          <w:p w14:paraId="29CF1A9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0.135*</w:t>
            </w:r>
          </w:p>
          <w:p w14:paraId="093C3A5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(0.072)</w:t>
            </w:r>
          </w:p>
        </w:tc>
        <w:tc>
          <w:tcPr>
            <w:tcW w:w="0" w:type="auto"/>
            <w:vAlign w:val="center"/>
          </w:tcPr>
          <w:p w14:paraId="6696345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0.133</w:t>
            </w:r>
          </w:p>
          <w:p w14:paraId="2B63555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(0.096)</w:t>
            </w:r>
          </w:p>
        </w:tc>
        <w:tc>
          <w:tcPr>
            <w:tcW w:w="0" w:type="auto"/>
            <w:vAlign w:val="center"/>
          </w:tcPr>
          <w:p w14:paraId="1CCE7D2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-0.457</w:t>
            </w:r>
          </w:p>
          <w:p w14:paraId="38A3BC4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(0.446)</w:t>
            </w:r>
          </w:p>
        </w:tc>
      </w:tr>
      <w:tr w:rsidR="0050208A" w14:paraId="0093E3B6" w14:textId="77777777">
        <w:trPr>
          <w:jc w:val="center"/>
        </w:trPr>
        <w:tc>
          <w:tcPr>
            <w:tcW w:w="0" w:type="auto"/>
            <w:vAlign w:val="center"/>
          </w:tcPr>
          <w:p w14:paraId="2B7165A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0" w:type="auto"/>
            <w:vAlign w:val="center"/>
          </w:tcPr>
          <w:p w14:paraId="3855526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0.042***</w:t>
            </w:r>
          </w:p>
          <w:p w14:paraId="3C47A6C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0" w:type="auto"/>
            <w:vAlign w:val="center"/>
          </w:tcPr>
          <w:p w14:paraId="23D67E02" w14:textId="77777777" w:rsidR="0050208A" w:rsidRDefault="0050208A">
            <w:pPr>
              <w:pStyle w:val="af9"/>
              <w:adjustRightInd w:val="0"/>
              <w:snapToGrid w:val="0"/>
              <w:rPr>
                <w:rFonts w:eastAsia="宋体" w:cs="Times New Roman"/>
                <w:sz w:val="21"/>
                <w:szCs w:val="21"/>
              </w:rPr>
            </w:pPr>
          </w:p>
        </w:tc>
        <w:tc>
          <w:tcPr>
            <w:tcW w:w="0" w:type="auto"/>
            <w:vAlign w:val="center"/>
          </w:tcPr>
          <w:p w14:paraId="76ACD868" w14:textId="77777777" w:rsidR="0050208A" w:rsidRDefault="0050208A">
            <w:pPr>
              <w:pStyle w:val="af9"/>
              <w:adjustRightInd w:val="0"/>
              <w:snapToGrid w:val="0"/>
              <w:rPr>
                <w:rFonts w:eastAsia="宋体" w:cs="Times New Roman"/>
                <w:sz w:val="21"/>
                <w:szCs w:val="21"/>
              </w:rPr>
            </w:pPr>
          </w:p>
        </w:tc>
        <w:tc>
          <w:tcPr>
            <w:tcW w:w="0" w:type="auto"/>
            <w:vAlign w:val="center"/>
          </w:tcPr>
          <w:p w14:paraId="5FF70B22" w14:textId="77777777" w:rsidR="0050208A" w:rsidRDefault="0050208A">
            <w:pPr>
              <w:pStyle w:val="af9"/>
              <w:adjustRightInd w:val="0"/>
              <w:snapToGrid w:val="0"/>
              <w:rPr>
                <w:rFonts w:eastAsia="宋体" w:cs="Times New Roman"/>
                <w:sz w:val="21"/>
                <w:szCs w:val="21"/>
              </w:rPr>
            </w:pPr>
          </w:p>
        </w:tc>
        <w:tc>
          <w:tcPr>
            <w:tcW w:w="0" w:type="auto"/>
            <w:vAlign w:val="center"/>
          </w:tcPr>
          <w:p w14:paraId="23731336" w14:textId="77777777" w:rsidR="0050208A" w:rsidRDefault="0050208A">
            <w:pPr>
              <w:pStyle w:val="af9"/>
              <w:adjustRightInd w:val="0"/>
              <w:snapToGrid w:val="0"/>
              <w:rPr>
                <w:rFonts w:eastAsia="宋体" w:cs="Times New Roman"/>
                <w:sz w:val="21"/>
                <w:szCs w:val="21"/>
              </w:rPr>
            </w:pPr>
          </w:p>
        </w:tc>
        <w:tc>
          <w:tcPr>
            <w:tcW w:w="0" w:type="auto"/>
            <w:vAlign w:val="center"/>
          </w:tcPr>
          <w:p w14:paraId="10B4BBC3" w14:textId="77777777" w:rsidR="0050208A" w:rsidRDefault="0050208A">
            <w:pPr>
              <w:pStyle w:val="af9"/>
              <w:adjustRightInd w:val="0"/>
              <w:snapToGrid w:val="0"/>
              <w:rPr>
                <w:rFonts w:eastAsia="宋体" w:cs="Times New Roman"/>
                <w:sz w:val="21"/>
                <w:szCs w:val="21"/>
              </w:rPr>
            </w:pPr>
          </w:p>
        </w:tc>
      </w:tr>
      <w:tr w:rsidR="0050208A" w14:paraId="14636BFC" w14:textId="77777777">
        <w:trPr>
          <w:trHeight w:val="38"/>
          <w:jc w:val="center"/>
        </w:trPr>
        <w:tc>
          <w:tcPr>
            <w:tcW w:w="0" w:type="auto"/>
            <w:vAlign w:val="center"/>
          </w:tcPr>
          <w:p w14:paraId="4493759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p w14:paraId="6813E03A"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sz w:val="21"/>
                  <w:szCs w:val="21"/>
                </w:rPr>
                <m:t>×</m:t>
              </m:r>
            </m:oMath>
            <w:r>
              <w:rPr>
                <w:rFonts w:eastAsia="宋体" w:cs="Times New Roman"/>
                <w:sz w:val="21"/>
                <w:szCs w:val="21"/>
              </w:rPr>
              <w:t>工作经验（年）</w:t>
            </w:r>
          </w:p>
        </w:tc>
        <w:tc>
          <w:tcPr>
            <w:tcW w:w="0" w:type="auto"/>
            <w:vAlign w:val="center"/>
          </w:tcPr>
          <w:p w14:paraId="5D8DEE5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p w14:paraId="28FDF85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0" w:type="auto"/>
            <w:vAlign w:val="center"/>
          </w:tcPr>
          <w:p w14:paraId="322E09C9" w14:textId="77777777" w:rsidR="0050208A" w:rsidRDefault="0050208A">
            <w:pPr>
              <w:pStyle w:val="af9"/>
              <w:adjustRightInd w:val="0"/>
              <w:snapToGrid w:val="0"/>
              <w:rPr>
                <w:rFonts w:eastAsia="宋体" w:cs="Times New Roman"/>
                <w:sz w:val="21"/>
                <w:szCs w:val="21"/>
              </w:rPr>
            </w:pPr>
          </w:p>
        </w:tc>
        <w:tc>
          <w:tcPr>
            <w:tcW w:w="0" w:type="auto"/>
            <w:vAlign w:val="center"/>
          </w:tcPr>
          <w:p w14:paraId="2B3A437B" w14:textId="77777777" w:rsidR="0050208A" w:rsidRDefault="0050208A">
            <w:pPr>
              <w:pStyle w:val="af9"/>
              <w:adjustRightInd w:val="0"/>
              <w:snapToGrid w:val="0"/>
              <w:rPr>
                <w:rFonts w:eastAsia="宋体" w:cs="Times New Roman"/>
                <w:sz w:val="21"/>
                <w:szCs w:val="21"/>
              </w:rPr>
            </w:pPr>
          </w:p>
        </w:tc>
        <w:tc>
          <w:tcPr>
            <w:tcW w:w="0" w:type="auto"/>
            <w:vAlign w:val="center"/>
          </w:tcPr>
          <w:p w14:paraId="753B88E4" w14:textId="77777777" w:rsidR="0050208A" w:rsidRDefault="0050208A">
            <w:pPr>
              <w:pStyle w:val="af9"/>
              <w:adjustRightInd w:val="0"/>
              <w:snapToGrid w:val="0"/>
              <w:rPr>
                <w:rFonts w:eastAsia="宋体" w:cs="Times New Roman"/>
                <w:sz w:val="21"/>
                <w:szCs w:val="21"/>
              </w:rPr>
            </w:pPr>
          </w:p>
        </w:tc>
        <w:tc>
          <w:tcPr>
            <w:tcW w:w="0" w:type="auto"/>
            <w:vAlign w:val="center"/>
          </w:tcPr>
          <w:p w14:paraId="07FF9069" w14:textId="77777777" w:rsidR="0050208A" w:rsidRDefault="0050208A">
            <w:pPr>
              <w:pStyle w:val="af9"/>
              <w:adjustRightInd w:val="0"/>
              <w:snapToGrid w:val="0"/>
              <w:rPr>
                <w:rFonts w:eastAsia="宋体" w:cs="Times New Roman"/>
                <w:sz w:val="21"/>
                <w:szCs w:val="21"/>
              </w:rPr>
            </w:pPr>
          </w:p>
        </w:tc>
        <w:tc>
          <w:tcPr>
            <w:tcW w:w="0" w:type="auto"/>
            <w:vAlign w:val="center"/>
          </w:tcPr>
          <w:p w14:paraId="7253D01A" w14:textId="77777777" w:rsidR="0050208A" w:rsidRDefault="0050208A">
            <w:pPr>
              <w:pStyle w:val="af9"/>
              <w:adjustRightInd w:val="0"/>
              <w:snapToGrid w:val="0"/>
              <w:rPr>
                <w:rFonts w:eastAsia="宋体" w:cs="Times New Roman"/>
                <w:sz w:val="21"/>
                <w:szCs w:val="21"/>
              </w:rPr>
            </w:pPr>
          </w:p>
        </w:tc>
      </w:tr>
      <w:tr w:rsidR="0050208A" w14:paraId="43AA6B67" w14:textId="77777777">
        <w:trPr>
          <w:jc w:val="center"/>
        </w:trPr>
        <w:tc>
          <w:tcPr>
            <w:tcW w:w="0" w:type="auto"/>
            <w:gridSpan w:val="2"/>
            <w:vAlign w:val="center"/>
          </w:tcPr>
          <w:p w14:paraId="453263CF"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第一阶段工具变量回归</w:t>
            </w:r>
          </w:p>
        </w:tc>
        <w:tc>
          <w:tcPr>
            <w:tcW w:w="0" w:type="auto"/>
            <w:vAlign w:val="center"/>
          </w:tcPr>
          <w:p w14:paraId="392BDE0E" w14:textId="77777777" w:rsidR="0050208A" w:rsidRDefault="0050208A">
            <w:pPr>
              <w:pStyle w:val="af9"/>
              <w:adjustRightInd w:val="0"/>
              <w:snapToGrid w:val="0"/>
              <w:rPr>
                <w:rFonts w:eastAsia="宋体" w:cs="Times New Roman"/>
                <w:sz w:val="21"/>
                <w:szCs w:val="21"/>
              </w:rPr>
            </w:pPr>
          </w:p>
        </w:tc>
        <w:tc>
          <w:tcPr>
            <w:tcW w:w="0" w:type="auto"/>
            <w:vAlign w:val="center"/>
          </w:tcPr>
          <w:p w14:paraId="62F2A177" w14:textId="77777777" w:rsidR="0050208A" w:rsidRDefault="0050208A">
            <w:pPr>
              <w:pStyle w:val="af9"/>
              <w:adjustRightInd w:val="0"/>
              <w:snapToGrid w:val="0"/>
              <w:rPr>
                <w:rFonts w:eastAsia="宋体" w:cs="Times New Roman"/>
                <w:sz w:val="21"/>
                <w:szCs w:val="21"/>
              </w:rPr>
            </w:pPr>
          </w:p>
        </w:tc>
        <w:tc>
          <w:tcPr>
            <w:tcW w:w="0" w:type="auto"/>
            <w:vAlign w:val="center"/>
          </w:tcPr>
          <w:p w14:paraId="11293F08" w14:textId="77777777" w:rsidR="0050208A" w:rsidRDefault="0050208A">
            <w:pPr>
              <w:pStyle w:val="af9"/>
              <w:adjustRightInd w:val="0"/>
              <w:snapToGrid w:val="0"/>
              <w:rPr>
                <w:rFonts w:eastAsia="宋体" w:cs="Times New Roman"/>
                <w:sz w:val="21"/>
                <w:szCs w:val="21"/>
              </w:rPr>
            </w:pPr>
          </w:p>
        </w:tc>
        <w:tc>
          <w:tcPr>
            <w:tcW w:w="0" w:type="auto"/>
            <w:vAlign w:val="center"/>
          </w:tcPr>
          <w:p w14:paraId="7663BF7D" w14:textId="77777777" w:rsidR="0050208A" w:rsidRDefault="0050208A">
            <w:pPr>
              <w:pStyle w:val="af9"/>
              <w:adjustRightInd w:val="0"/>
              <w:snapToGrid w:val="0"/>
              <w:rPr>
                <w:rFonts w:eastAsia="宋体" w:cs="Times New Roman"/>
                <w:sz w:val="21"/>
                <w:szCs w:val="21"/>
              </w:rPr>
            </w:pPr>
          </w:p>
        </w:tc>
        <w:tc>
          <w:tcPr>
            <w:tcW w:w="0" w:type="auto"/>
            <w:vAlign w:val="center"/>
          </w:tcPr>
          <w:p w14:paraId="6BB61758" w14:textId="77777777" w:rsidR="0050208A" w:rsidRDefault="0050208A">
            <w:pPr>
              <w:pStyle w:val="af9"/>
              <w:adjustRightInd w:val="0"/>
              <w:snapToGrid w:val="0"/>
              <w:rPr>
                <w:rFonts w:eastAsia="宋体" w:cs="Times New Roman"/>
                <w:sz w:val="21"/>
                <w:szCs w:val="21"/>
              </w:rPr>
            </w:pPr>
          </w:p>
        </w:tc>
      </w:tr>
      <w:tr w:rsidR="0050208A" w14:paraId="5BE9ED4F" w14:textId="77777777">
        <w:trPr>
          <w:jc w:val="center"/>
        </w:trPr>
        <w:tc>
          <w:tcPr>
            <w:tcW w:w="0" w:type="auto"/>
            <w:vAlign w:val="center"/>
          </w:tcPr>
          <w:p w14:paraId="7BE71F9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w:t>
            </w:r>
            <w:r>
              <w:rPr>
                <w:rFonts w:eastAsia="宋体" w:cs="Times New Roman"/>
                <w:sz w:val="21"/>
                <w:szCs w:val="21"/>
              </w:rPr>
              <w:t>岁年失业率</w:t>
            </w:r>
          </w:p>
        </w:tc>
        <w:tc>
          <w:tcPr>
            <w:tcW w:w="0" w:type="auto"/>
            <w:vAlign w:val="center"/>
          </w:tcPr>
          <w:p w14:paraId="6CB2CCA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0.127***</w:t>
            </w:r>
          </w:p>
          <w:p w14:paraId="2261E78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tc>
        <w:tc>
          <w:tcPr>
            <w:tcW w:w="0" w:type="auto"/>
            <w:vAlign w:val="center"/>
          </w:tcPr>
          <w:p w14:paraId="20FBFD3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0.100***</w:t>
            </w:r>
          </w:p>
          <w:p w14:paraId="7E2CD76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0" w:type="auto"/>
            <w:vAlign w:val="center"/>
          </w:tcPr>
          <w:p w14:paraId="19516B4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0.085***</w:t>
            </w:r>
          </w:p>
          <w:p w14:paraId="638C83C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0" w:type="auto"/>
            <w:vAlign w:val="center"/>
          </w:tcPr>
          <w:p w14:paraId="20A8BAC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-0.049***</w:t>
            </w:r>
          </w:p>
          <w:p w14:paraId="0412D27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0" w:type="auto"/>
            <w:vAlign w:val="center"/>
          </w:tcPr>
          <w:p w14:paraId="6121EFF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-0.068***</w:t>
            </w:r>
          </w:p>
          <w:p w14:paraId="6DFF6F1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(0.007)</w:t>
            </w:r>
          </w:p>
        </w:tc>
        <w:tc>
          <w:tcPr>
            <w:tcW w:w="0" w:type="auto"/>
            <w:vAlign w:val="center"/>
          </w:tcPr>
          <w:p w14:paraId="7B5553B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0.062</w:t>
            </w:r>
          </w:p>
          <w:p w14:paraId="137A751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(0.060)</w:t>
            </w:r>
          </w:p>
        </w:tc>
      </w:tr>
      <w:tr w:rsidR="0050208A" w14:paraId="61EFD4F5" w14:textId="77777777">
        <w:trPr>
          <w:jc w:val="center"/>
        </w:trPr>
        <w:tc>
          <w:tcPr>
            <w:tcW w:w="0" w:type="auto"/>
            <w:vAlign w:val="center"/>
          </w:tcPr>
          <w:p w14:paraId="3841CB43"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F</w:t>
            </w:r>
            <w:r>
              <w:rPr>
                <w:rFonts w:eastAsia="宋体" w:cs="Times New Roman" w:hint="eastAsia"/>
                <w:sz w:val="21"/>
                <w:szCs w:val="21"/>
              </w:rPr>
              <w:t>值（第一阶段）</w:t>
            </w:r>
          </w:p>
        </w:tc>
        <w:tc>
          <w:tcPr>
            <w:tcW w:w="0" w:type="auto"/>
            <w:vAlign w:val="center"/>
          </w:tcPr>
          <w:p w14:paraId="4F1FA1D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4143</w:t>
            </w:r>
          </w:p>
        </w:tc>
        <w:tc>
          <w:tcPr>
            <w:tcW w:w="0" w:type="auto"/>
            <w:vAlign w:val="center"/>
          </w:tcPr>
          <w:p w14:paraId="0B902FB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641.7</w:t>
            </w:r>
          </w:p>
        </w:tc>
        <w:tc>
          <w:tcPr>
            <w:tcW w:w="0" w:type="auto"/>
            <w:vAlign w:val="center"/>
          </w:tcPr>
          <w:p w14:paraId="35832FF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325.7</w:t>
            </w:r>
          </w:p>
        </w:tc>
        <w:tc>
          <w:tcPr>
            <w:tcW w:w="0" w:type="auto"/>
            <w:vAlign w:val="center"/>
          </w:tcPr>
          <w:p w14:paraId="04D3B7D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165.6</w:t>
            </w:r>
          </w:p>
        </w:tc>
        <w:tc>
          <w:tcPr>
            <w:tcW w:w="0" w:type="auto"/>
            <w:vAlign w:val="center"/>
          </w:tcPr>
          <w:p w14:paraId="4940E49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98.59</w:t>
            </w:r>
          </w:p>
        </w:tc>
        <w:tc>
          <w:tcPr>
            <w:tcW w:w="0" w:type="auto"/>
            <w:vAlign w:val="center"/>
          </w:tcPr>
          <w:p w14:paraId="598F1A4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1.059</w:t>
            </w:r>
          </w:p>
        </w:tc>
      </w:tr>
      <w:tr w:rsidR="0050208A" w14:paraId="04439949" w14:textId="77777777">
        <w:trPr>
          <w:jc w:val="center"/>
        </w:trPr>
        <w:tc>
          <w:tcPr>
            <w:tcW w:w="0" w:type="auto"/>
            <w:vAlign w:val="center"/>
          </w:tcPr>
          <w:p w14:paraId="48C9999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0" w:type="auto"/>
            <w:vAlign w:val="center"/>
          </w:tcPr>
          <w:p w14:paraId="79150BFD"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1</w:t>
            </w:r>
            <w:r>
              <w:rPr>
                <w:rFonts w:eastAsia="宋体" w:cs="Times New Roman"/>
                <w:sz w:val="21"/>
                <w:szCs w:val="21"/>
              </w:rPr>
              <w:t>66502</w:t>
            </w:r>
          </w:p>
        </w:tc>
        <w:tc>
          <w:tcPr>
            <w:tcW w:w="0" w:type="auto"/>
            <w:vAlign w:val="center"/>
          </w:tcPr>
          <w:p w14:paraId="3779F19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60,973</w:t>
            </w:r>
          </w:p>
        </w:tc>
        <w:tc>
          <w:tcPr>
            <w:tcW w:w="0" w:type="auto"/>
            <w:vAlign w:val="center"/>
          </w:tcPr>
          <w:p w14:paraId="5C35A09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47,355</w:t>
            </w:r>
          </w:p>
        </w:tc>
        <w:tc>
          <w:tcPr>
            <w:tcW w:w="0" w:type="auto"/>
            <w:vAlign w:val="center"/>
          </w:tcPr>
          <w:p w14:paraId="105EBB4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40,037</w:t>
            </w:r>
          </w:p>
        </w:tc>
        <w:tc>
          <w:tcPr>
            <w:tcW w:w="0" w:type="auto"/>
            <w:vAlign w:val="center"/>
          </w:tcPr>
          <w:p w14:paraId="1D43D81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17,124</w:t>
            </w:r>
          </w:p>
        </w:tc>
        <w:tc>
          <w:tcPr>
            <w:tcW w:w="0" w:type="auto"/>
            <w:vAlign w:val="center"/>
          </w:tcPr>
          <w:p w14:paraId="4EC55B1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1,013</w:t>
            </w:r>
          </w:p>
        </w:tc>
      </w:tr>
      <w:tr w:rsidR="0050208A" w14:paraId="4485824B" w14:textId="77777777">
        <w:trPr>
          <w:jc w:val="center"/>
        </w:trPr>
        <w:tc>
          <w:tcPr>
            <w:tcW w:w="0" w:type="auto"/>
            <w:vAlign w:val="center"/>
          </w:tcPr>
          <w:p w14:paraId="305C2D88"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0" w:type="auto"/>
            <w:vAlign w:val="center"/>
          </w:tcPr>
          <w:p w14:paraId="5B4B9418" w14:textId="77777777" w:rsidR="0050208A" w:rsidRDefault="00747432">
            <w:pPr>
              <w:pStyle w:val="af9"/>
              <w:adjustRightInd w:val="0"/>
              <w:snapToGrid w:val="0"/>
              <w:rPr>
                <w:rFonts w:eastAsia="宋体" w:cs="Times New Roman"/>
                <w:sz w:val="21"/>
                <w:szCs w:val="21"/>
              </w:rPr>
            </w:pPr>
            <w:r>
              <w:rPr>
                <w:rFonts w:eastAsia="宋体" w:cs="Times New Roman" w:hint="eastAsia"/>
                <w:sz w:val="21"/>
                <w:szCs w:val="21"/>
              </w:rPr>
              <w:t>0</w:t>
            </w:r>
            <w:r>
              <w:rPr>
                <w:rFonts w:eastAsia="宋体" w:cs="Times New Roman"/>
                <w:sz w:val="21"/>
                <w:szCs w:val="21"/>
              </w:rPr>
              <w:t>.462</w:t>
            </w:r>
          </w:p>
        </w:tc>
        <w:tc>
          <w:tcPr>
            <w:tcW w:w="0" w:type="auto"/>
            <w:vAlign w:val="center"/>
          </w:tcPr>
          <w:p w14:paraId="7D7D46D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0.450</w:t>
            </w:r>
          </w:p>
        </w:tc>
        <w:tc>
          <w:tcPr>
            <w:tcW w:w="0" w:type="auto"/>
            <w:vAlign w:val="center"/>
          </w:tcPr>
          <w:p w14:paraId="4A12A18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0.391</w:t>
            </w:r>
          </w:p>
        </w:tc>
        <w:tc>
          <w:tcPr>
            <w:tcW w:w="0" w:type="auto"/>
            <w:vAlign w:val="center"/>
          </w:tcPr>
          <w:p w14:paraId="47CCB88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0.288</w:t>
            </w:r>
          </w:p>
        </w:tc>
        <w:tc>
          <w:tcPr>
            <w:tcW w:w="0" w:type="auto"/>
            <w:vAlign w:val="center"/>
          </w:tcPr>
          <w:p w14:paraId="13CEE04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0.206</w:t>
            </w:r>
          </w:p>
        </w:tc>
        <w:tc>
          <w:tcPr>
            <w:tcW w:w="0" w:type="auto"/>
            <w:vAlign w:val="center"/>
          </w:tcPr>
          <w:p w14:paraId="027E5B6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0.052</w:t>
            </w:r>
          </w:p>
        </w:tc>
      </w:tr>
    </w:tbl>
    <w:p w14:paraId="50E44519" w14:textId="77777777" w:rsidR="0050208A" w:rsidRDefault="00747432">
      <w:pPr>
        <w:pStyle w:val="afd"/>
        <w:ind w:firstLine="300"/>
      </w:pPr>
      <w:r>
        <w:rPr>
          <w:rFonts w:hint="eastAsia"/>
        </w:rPr>
        <w:t>注：第（</w:t>
      </w:r>
      <w:r>
        <w:t>1</w:t>
      </w:r>
      <w:r>
        <w:rPr>
          <w:rFonts w:hint="eastAsia"/>
        </w:rPr>
        <w:t>）列回归包括工作经验及失业率与工作经验的交乘项。所有回归中都控制了队列固定效应、省份固定效应和年份固定效应，还控制了个体特征变量。</w:t>
      </w:r>
      <w:r>
        <w:t>***</w:t>
      </w:r>
      <w:r>
        <w:rPr>
          <w:rFonts w:hint="eastAsia"/>
        </w:rPr>
        <w:t>、</w:t>
      </w:r>
      <w:r>
        <w:t>**</w:t>
      </w:r>
      <w:r>
        <w:rPr>
          <w:rFonts w:hint="eastAsia"/>
        </w:rPr>
        <w:t>、</w:t>
      </w:r>
      <w:r>
        <w:t xml:space="preserve">* </w:t>
      </w:r>
      <w:r>
        <w:rPr>
          <w:rFonts w:hint="eastAsia"/>
        </w:rPr>
        <w:t>分别表示在</w:t>
      </w:r>
      <w:r>
        <w:t>1%</w:t>
      </w:r>
      <w:r>
        <w:rPr>
          <w:rFonts w:hint="eastAsia"/>
        </w:rPr>
        <w:t>、</w:t>
      </w:r>
      <w:r>
        <w:t>5%</w:t>
      </w:r>
      <w:r>
        <w:rPr>
          <w:rFonts w:hint="eastAsia"/>
        </w:rPr>
        <w:t>、</w:t>
      </w:r>
      <w:r>
        <w:t>10%</w:t>
      </w:r>
      <w:r>
        <w:rPr>
          <w:rFonts w:hint="eastAsia"/>
        </w:rPr>
        <w:t>的水平上显著，括号里的数据表示标准误。</w:t>
      </w:r>
    </w:p>
    <w:p w14:paraId="603BB65C" w14:textId="77777777" w:rsidR="0050208A" w:rsidRDefault="0050208A">
      <w:pPr>
        <w:rPr>
          <w:lang w:eastAsia="zh-Hans"/>
        </w:rPr>
      </w:pPr>
    </w:p>
    <w:p w14:paraId="6DCFBEF0" w14:textId="77777777" w:rsidR="0050208A" w:rsidRDefault="00747432">
      <w:pPr>
        <w:pStyle w:val="af7"/>
        <w:ind w:firstLine="422"/>
        <w:rPr>
          <w:b/>
          <w:bCs/>
        </w:rPr>
      </w:pPr>
      <w:r>
        <w:rPr>
          <w:rFonts w:hint="eastAsia"/>
          <w:b/>
          <w:bCs/>
        </w:rPr>
        <w:t>7</w:t>
      </w:r>
      <w:r>
        <w:rPr>
          <w:b/>
          <w:bCs/>
        </w:rPr>
        <w:t>.</w:t>
      </w:r>
      <w:r>
        <w:rPr>
          <w:rFonts w:hint="eastAsia"/>
          <w:b/>
          <w:bCs/>
        </w:rPr>
        <w:t>控制各年份各阶段教育入学率变动</w:t>
      </w:r>
    </w:p>
    <w:p w14:paraId="55DCDD05" w14:textId="1662BD78" w:rsidR="0050208A" w:rsidRDefault="00747432">
      <w:pPr>
        <w:pStyle w:val="af7"/>
      </w:pPr>
      <w:r>
        <w:rPr>
          <w:rFonts w:hint="eastAsia"/>
        </w:rPr>
        <w:t>考虑个体可能在劳动力市场条件不佳的时候选择继续学业的选择性问题，本文通过《中国统计年鉴》、《中国人口统计年鉴》和各省统计年鉴收集了高中在校生人数、高等教育在校生人数、</w:t>
      </w:r>
      <w:r>
        <w:rPr>
          <w:rFonts w:hint="eastAsia"/>
        </w:rPr>
        <w:t>15-19</w:t>
      </w:r>
      <w:r>
        <w:rPr>
          <w:rFonts w:hint="eastAsia"/>
        </w:rPr>
        <w:t>岁人口总数和</w:t>
      </w:r>
      <w:r>
        <w:rPr>
          <w:rFonts w:hint="eastAsia"/>
        </w:rPr>
        <w:t>20-24</w:t>
      </w:r>
      <w:r>
        <w:rPr>
          <w:rFonts w:hint="eastAsia"/>
        </w:rPr>
        <w:t>岁人口总数，计算了高中及大学入学率，并引入基准回归方程作为控制变量。高中入学率的计算方法为：高中在校生人数</w:t>
      </w:r>
      <w:r>
        <w:rPr>
          <w:rFonts w:hint="eastAsia"/>
        </w:rPr>
        <w:t>/15-19</w:t>
      </w:r>
      <w:r>
        <w:rPr>
          <w:rFonts w:hint="eastAsia"/>
        </w:rPr>
        <w:t>岁人口总数；大学入学率的计算方法为：高等教育在校生人数</w:t>
      </w:r>
      <w:r>
        <w:rPr>
          <w:rFonts w:hint="eastAsia"/>
        </w:rPr>
        <w:t>/20-24</w:t>
      </w:r>
      <w:r>
        <w:rPr>
          <w:rFonts w:hint="eastAsia"/>
        </w:rPr>
        <w:t>岁人口总数。回归结果如表</w:t>
      </w:r>
      <w:r>
        <w:t>13</w:t>
      </w:r>
      <w:r>
        <w:rPr>
          <w:rFonts w:hint="eastAsia"/>
        </w:rPr>
        <w:t>所示，由回归结果可见，在全样本中初始劳动力市场条件的影响和基准回归结果相似，</w:t>
      </w:r>
      <w:r>
        <w:t>1</w:t>
      </w:r>
      <w:r>
        <w:rPr>
          <w:rFonts w:hint="eastAsia"/>
        </w:rPr>
        <w:t>%</w:t>
      </w:r>
      <w:r>
        <w:rPr>
          <w:rFonts w:hint="eastAsia"/>
        </w:rPr>
        <w:t>水平的经济冲击会使个体年收入下降约</w:t>
      </w:r>
      <w:r>
        <w:t>2</w:t>
      </w:r>
      <w:r>
        <w:rPr>
          <w:rFonts w:hint="eastAsia"/>
        </w:rPr>
        <w:t>.</w:t>
      </w:r>
      <w:r>
        <w:t>1</w:t>
      </w:r>
      <w:r>
        <w:rPr>
          <w:rFonts w:hint="eastAsia"/>
        </w:rPr>
        <w:t>%</w:t>
      </w:r>
      <w:r>
        <w:rPr>
          <w:rFonts w:hint="eastAsia"/>
        </w:rPr>
        <w:t>。但分样本结果统计显著性较差，经济显著性较低。</w:t>
      </w:r>
    </w:p>
    <w:p w14:paraId="650B6C4C" w14:textId="77777777" w:rsidR="007E7EA2" w:rsidRDefault="007E7EA2">
      <w:pPr>
        <w:pStyle w:val="af7"/>
      </w:pPr>
    </w:p>
    <w:p w14:paraId="1517EEF2" w14:textId="77777777" w:rsidR="0050208A" w:rsidRDefault="00747432">
      <w:pPr>
        <w:jc w:val="center"/>
        <w:outlineLvl w:val="2"/>
        <w:rPr>
          <w:rFonts w:ascii="楷体" w:eastAsia="楷体" w:hAnsi="楷体" w:cs="Times New Roman"/>
          <w:szCs w:val="21"/>
        </w:rPr>
      </w:pPr>
      <w:r>
        <w:rPr>
          <w:rFonts w:ascii="楷体" w:eastAsia="楷体" w:hAnsi="楷体" w:cs="Times New Roman" w:hint="eastAsia"/>
          <w:szCs w:val="21"/>
        </w:rPr>
        <w:lastRenderedPageBreak/>
        <w:t>表</w:t>
      </w:r>
      <w:r>
        <w:rPr>
          <w:rFonts w:ascii="楷体" w:eastAsia="楷体" w:hAnsi="楷体" w:cs="Times New Roman"/>
          <w:szCs w:val="21"/>
        </w:rPr>
        <w:t>13</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初始劳动力市场条件对个体年收入的影响（加入个体初始年高中及大学入学率）</w:t>
      </w:r>
    </w:p>
    <w:tbl>
      <w:tblPr>
        <w:tblStyle w:val="af5"/>
        <w:tblW w:w="5000" w:type="pct"/>
        <w:jc w:val="center"/>
        <w:tblLook w:val="04A0" w:firstRow="1" w:lastRow="0" w:firstColumn="1" w:lastColumn="0" w:noHBand="0" w:noVBand="1"/>
      </w:tblPr>
      <w:tblGrid>
        <w:gridCol w:w="1966"/>
        <w:gridCol w:w="1166"/>
        <w:gridCol w:w="909"/>
        <w:gridCol w:w="945"/>
        <w:gridCol w:w="1048"/>
        <w:gridCol w:w="1054"/>
        <w:gridCol w:w="1202"/>
      </w:tblGrid>
      <w:tr w:rsidR="0050208A" w14:paraId="36134A23" w14:textId="77777777">
        <w:trPr>
          <w:jc w:val="center"/>
        </w:trPr>
        <w:tc>
          <w:tcPr>
            <w:tcW w:w="1186" w:type="pct"/>
            <w:vAlign w:val="center"/>
          </w:tcPr>
          <w:p w14:paraId="5236837E" w14:textId="77777777" w:rsidR="0050208A" w:rsidRDefault="0050208A">
            <w:pPr>
              <w:pStyle w:val="af9"/>
              <w:adjustRightInd w:val="0"/>
              <w:snapToGrid w:val="0"/>
              <w:rPr>
                <w:rFonts w:eastAsia="宋体" w:cs="Times New Roman"/>
                <w:sz w:val="21"/>
                <w:szCs w:val="21"/>
              </w:rPr>
            </w:pPr>
          </w:p>
        </w:tc>
        <w:tc>
          <w:tcPr>
            <w:tcW w:w="3814" w:type="pct"/>
            <w:gridSpan w:val="6"/>
            <w:vAlign w:val="center"/>
          </w:tcPr>
          <w:p w14:paraId="105F60D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5A57A5AA" w14:textId="77777777">
        <w:trPr>
          <w:jc w:val="center"/>
        </w:trPr>
        <w:tc>
          <w:tcPr>
            <w:tcW w:w="1186" w:type="pct"/>
            <w:vAlign w:val="center"/>
          </w:tcPr>
          <w:p w14:paraId="1D0FEA5F" w14:textId="77777777" w:rsidR="0050208A" w:rsidRDefault="0050208A">
            <w:pPr>
              <w:pStyle w:val="af9"/>
              <w:adjustRightInd w:val="0"/>
              <w:snapToGrid w:val="0"/>
              <w:rPr>
                <w:rFonts w:eastAsia="宋体" w:cs="Times New Roman"/>
                <w:sz w:val="21"/>
                <w:szCs w:val="21"/>
              </w:rPr>
            </w:pPr>
          </w:p>
        </w:tc>
        <w:tc>
          <w:tcPr>
            <w:tcW w:w="703" w:type="pct"/>
            <w:vAlign w:val="center"/>
          </w:tcPr>
          <w:p w14:paraId="069F073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548" w:type="pct"/>
            <w:vAlign w:val="center"/>
          </w:tcPr>
          <w:p w14:paraId="1DE3C3F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570" w:type="pct"/>
            <w:vAlign w:val="center"/>
          </w:tcPr>
          <w:p w14:paraId="45E2649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632" w:type="pct"/>
            <w:vAlign w:val="center"/>
          </w:tcPr>
          <w:p w14:paraId="193946E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636" w:type="pct"/>
            <w:vAlign w:val="center"/>
          </w:tcPr>
          <w:p w14:paraId="4562BEA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725" w:type="pct"/>
            <w:vAlign w:val="center"/>
          </w:tcPr>
          <w:p w14:paraId="7839BEB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3689BC00" w14:textId="77777777">
        <w:trPr>
          <w:jc w:val="center"/>
        </w:trPr>
        <w:tc>
          <w:tcPr>
            <w:tcW w:w="1186" w:type="pct"/>
            <w:vAlign w:val="center"/>
          </w:tcPr>
          <w:p w14:paraId="6F7B436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703" w:type="pct"/>
            <w:vAlign w:val="center"/>
          </w:tcPr>
          <w:p w14:paraId="66D5755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548" w:type="pct"/>
            <w:vAlign w:val="center"/>
          </w:tcPr>
          <w:p w14:paraId="2602BFE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570" w:type="pct"/>
            <w:vAlign w:val="center"/>
          </w:tcPr>
          <w:p w14:paraId="5288D71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32" w:type="pct"/>
            <w:vAlign w:val="center"/>
          </w:tcPr>
          <w:p w14:paraId="66B03C7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36" w:type="pct"/>
            <w:vAlign w:val="center"/>
          </w:tcPr>
          <w:p w14:paraId="120D448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25" w:type="pct"/>
            <w:vAlign w:val="center"/>
          </w:tcPr>
          <w:p w14:paraId="220BB77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5408CBE3" w14:textId="77777777">
        <w:trPr>
          <w:jc w:val="center"/>
        </w:trPr>
        <w:tc>
          <w:tcPr>
            <w:tcW w:w="1186" w:type="pct"/>
            <w:vAlign w:val="center"/>
          </w:tcPr>
          <w:p w14:paraId="5CFE243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tc>
        <w:tc>
          <w:tcPr>
            <w:tcW w:w="703" w:type="pct"/>
            <w:vAlign w:val="center"/>
          </w:tcPr>
          <w:p w14:paraId="1CBF3DA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-0.021***</w:t>
            </w:r>
          </w:p>
          <w:p w14:paraId="6FABE41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548" w:type="pct"/>
            <w:vAlign w:val="center"/>
          </w:tcPr>
          <w:p w14:paraId="305A0C5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p w14:paraId="0998324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570" w:type="pct"/>
            <w:vAlign w:val="center"/>
          </w:tcPr>
          <w:p w14:paraId="2ECCE0D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p w14:paraId="04DABAA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632" w:type="pct"/>
            <w:vAlign w:val="center"/>
          </w:tcPr>
          <w:p w14:paraId="5636652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p w14:paraId="7FD2E7D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(0.007)</w:t>
            </w:r>
          </w:p>
        </w:tc>
        <w:tc>
          <w:tcPr>
            <w:tcW w:w="636" w:type="pct"/>
            <w:vAlign w:val="center"/>
          </w:tcPr>
          <w:p w14:paraId="59146A0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-0.007</w:t>
            </w:r>
          </w:p>
          <w:p w14:paraId="7F33BF5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(0.006)</w:t>
            </w:r>
          </w:p>
        </w:tc>
        <w:tc>
          <w:tcPr>
            <w:tcW w:w="725" w:type="pct"/>
            <w:vAlign w:val="center"/>
          </w:tcPr>
          <w:p w14:paraId="7F406D0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p w14:paraId="65A3B2A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(0.011)</w:t>
            </w:r>
          </w:p>
        </w:tc>
      </w:tr>
      <w:tr w:rsidR="0050208A" w14:paraId="4E3B3D11" w14:textId="77777777">
        <w:trPr>
          <w:jc w:val="center"/>
        </w:trPr>
        <w:tc>
          <w:tcPr>
            <w:tcW w:w="1186" w:type="pct"/>
            <w:vAlign w:val="center"/>
          </w:tcPr>
          <w:p w14:paraId="7082B7E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703" w:type="pct"/>
            <w:vAlign w:val="center"/>
          </w:tcPr>
          <w:p w14:paraId="61D5FD1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0.038***</w:t>
            </w:r>
          </w:p>
          <w:p w14:paraId="695B7C6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548" w:type="pct"/>
            <w:vAlign w:val="center"/>
          </w:tcPr>
          <w:p w14:paraId="75BF55F9" w14:textId="77777777" w:rsidR="0050208A" w:rsidRDefault="0050208A">
            <w:pPr>
              <w:pStyle w:val="af9"/>
              <w:adjustRightInd w:val="0"/>
              <w:snapToGrid w:val="0"/>
              <w:rPr>
                <w:rFonts w:eastAsia="宋体" w:cs="Times New Roman"/>
                <w:sz w:val="21"/>
                <w:szCs w:val="21"/>
              </w:rPr>
            </w:pPr>
          </w:p>
        </w:tc>
        <w:tc>
          <w:tcPr>
            <w:tcW w:w="570" w:type="pct"/>
            <w:vAlign w:val="center"/>
          </w:tcPr>
          <w:p w14:paraId="48522F43" w14:textId="77777777" w:rsidR="0050208A" w:rsidRDefault="0050208A">
            <w:pPr>
              <w:pStyle w:val="af9"/>
              <w:adjustRightInd w:val="0"/>
              <w:snapToGrid w:val="0"/>
              <w:rPr>
                <w:rFonts w:eastAsia="宋体" w:cs="Times New Roman"/>
                <w:sz w:val="21"/>
                <w:szCs w:val="21"/>
              </w:rPr>
            </w:pPr>
          </w:p>
        </w:tc>
        <w:tc>
          <w:tcPr>
            <w:tcW w:w="632" w:type="pct"/>
            <w:vAlign w:val="center"/>
          </w:tcPr>
          <w:p w14:paraId="13EBF648" w14:textId="77777777" w:rsidR="0050208A" w:rsidRDefault="0050208A">
            <w:pPr>
              <w:pStyle w:val="af9"/>
              <w:adjustRightInd w:val="0"/>
              <w:snapToGrid w:val="0"/>
              <w:rPr>
                <w:rFonts w:eastAsia="宋体" w:cs="Times New Roman"/>
                <w:sz w:val="21"/>
                <w:szCs w:val="21"/>
              </w:rPr>
            </w:pPr>
          </w:p>
        </w:tc>
        <w:tc>
          <w:tcPr>
            <w:tcW w:w="636" w:type="pct"/>
            <w:vAlign w:val="center"/>
          </w:tcPr>
          <w:p w14:paraId="5E53F2EF" w14:textId="77777777" w:rsidR="0050208A" w:rsidRDefault="0050208A">
            <w:pPr>
              <w:pStyle w:val="af9"/>
              <w:adjustRightInd w:val="0"/>
              <w:snapToGrid w:val="0"/>
              <w:rPr>
                <w:rFonts w:eastAsia="宋体" w:cs="Times New Roman"/>
                <w:sz w:val="21"/>
                <w:szCs w:val="21"/>
              </w:rPr>
            </w:pPr>
          </w:p>
        </w:tc>
        <w:tc>
          <w:tcPr>
            <w:tcW w:w="725" w:type="pct"/>
            <w:vAlign w:val="center"/>
          </w:tcPr>
          <w:p w14:paraId="559B9F4D" w14:textId="77777777" w:rsidR="0050208A" w:rsidRDefault="0050208A">
            <w:pPr>
              <w:pStyle w:val="af9"/>
              <w:adjustRightInd w:val="0"/>
              <w:snapToGrid w:val="0"/>
              <w:rPr>
                <w:rFonts w:eastAsia="宋体" w:cs="Times New Roman"/>
                <w:sz w:val="21"/>
                <w:szCs w:val="21"/>
              </w:rPr>
            </w:pPr>
          </w:p>
        </w:tc>
      </w:tr>
      <w:tr w:rsidR="0050208A" w14:paraId="4ECFE90C" w14:textId="77777777">
        <w:trPr>
          <w:jc w:val="center"/>
        </w:trPr>
        <w:tc>
          <w:tcPr>
            <w:tcW w:w="1186" w:type="pct"/>
            <w:vAlign w:val="center"/>
          </w:tcPr>
          <w:p w14:paraId="51A284D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p w14:paraId="62CE6FB6"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sz w:val="21"/>
                  <w:szCs w:val="21"/>
                </w:rPr>
                <m:t>×</m:t>
              </m:r>
            </m:oMath>
            <w:r>
              <w:rPr>
                <w:rFonts w:eastAsia="宋体" w:cs="Times New Roman"/>
                <w:sz w:val="21"/>
                <w:szCs w:val="21"/>
              </w:rPr>
              <w:t>工作经验（年）</w:t>
            </w:r>
          </w:p>
        </w:tc>
        <w:tc>
          <w:tcPr>
            <w:tcW w:w="703" w:type="pct"/>
            <w:vAlign w:val="center"/>
          </w:tcPr>
          <w:p w14:paraId="24A089E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p w14:paraId="3DD68B1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548" w:type="pct"/>
            <w:vAlign w:val="center"/>
          </w:tcPr>
          <w:p w14:paraId="6AA342C7" w14:textId="77777777" w:rsidR="0050208A" w:rsidRDefault="0050208A">
            <w:pPr>
              <w:pStyle w:val="af9"/>
              <w:adjustRightInd w:val="0"/>
              <w:snapToGrid w:val="0"/>
              <w:rPr>
                <w:rFonts w:eastAsia="宋体" w:cs="Times New Roman"/>
                <w:sz w:val="21"/>
                <w:szCs w:val="21"/>
              </w:rPr>
            </w:pPr>
          </w:p>
        </w:tc>
        <w:tc>
          <w:tcPr>
            <w:tcW w:w="570" w:type="pct"/>
            <w:vAlign w:val="center"/>
          </w:tcPr>
          <w:p w14:paraId="1445C06F" w14:textId="77777777" w:rsidR="0050208A" w:rsidRDefault="0050208A">
            <w:pPr>
              <w:pStyle w:val="af9"/>
              <w:adjustRightInd w:val="0"/>
              <w:snapToGrid w:val="0"/>
              <w:rPr>
                <w:rFonts w:eastAsia="宋体" w:cs="Times New Roman"/>
                <w:sz w:val="21"/>
                <w:szCs w:val="21"/>
              </w:rPr>
            </w:pPr>
          </w:p>
        </w:tc>
        <w:tc>
          <w:tcPr>
            <w:tcW w:w="632" w:type="pct"/>
            <w:vAlign w:val="center"/>
          </w:tcPr>
          <w:p w14:paraId="52F42AA1" w14:textId="77777777" w:rsidR="0050208A" w:rsidRDefault="0050208A">
            <w:pPr>
              <w:pStyle w:val="af9"/>
              <w:adjustRightInd w:val="0"/>
              <w:snapToGrid w:val="0"/>
              <w:rPr>
                <w:rFonts w:eastAsia="宋体" w:cs="Times New Roman"/>
                <w:sz w:val="21"/>
                <w:szCs w:val="21"/>
              </w:rPr>
            </w:pPr>
          </w:p>
        </w:tc>
        <w:tc>
          <w:tcPr>
            <w:tcW w:w="636" w:type="pct"/>
            <w:vAlign w:val="center"/>
          </w:tcPr>
          <w:p w14:paraId="7C144730" w14:textId="77777777" w:rsidR="0050208A" w:rsidRDefault="0050208A">
            <w:pPr>
              <w:pStyle w:val="af9"/>
              <w:adjustRightInd w:val="0"/>
              <w:snapToGrid w:val="0"/>
              <w:rPr>
                <w:rFonts w:eastAsia="宋体" w:cs="Times New Roman"/>
                <w:sz w:val="21"/>
                <w:szCs w:val="21"/>
              </w:rPr>
            </w:pPr>
          </w:p>
        </w:tc>
        <w:tc>
          <w:tcPr>
            <w:tcW w:w="725" w:type="pct"/>
            <w:vAlign w:val="center"/>
          </w:tcPr>
          <w:p w14:paraId="30FC0170" w14:textId="77777777" w:rsidR="0050208A" w:rsidRDefault="0050208A">
            <w:pPr>
              <w:pStyle w:val="af9"/>
              <w:adjustRightInd w:val="0"/>
              <w:snapToGrid w:val="0"/>
              <w:rPr>
                <w:rFonts w:eastAsia="宋体" w:cs="Times New Roman"/>
                <w:sz w:val="21"/>
                <w:szCs w:val="21"/>
              </w:rPr>
            </w:pPr>
          </w:p>
        </w:tc>
      </w:tr>
      <w:tr w:rsidR="0050208A" w14:paraId="23D26542" w14:textId="77777777">
        <w:trPr>
          <w:jc w:val="center"/>
        </w:trPr>
        <w:tc>
          <w:tcPr>
            <w:tcW w:w="1186" w:type="pct"/>
            <w:vAlign w:val="center"/>
          </w:tcPr>
          <w:p w14:paraId="192C568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703" w:type="pct"/>
            <w:vAlign w:val="center"/>
          </w:tcPr>
          <w:p w14:paraId="54FFC1A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205,953</w:t>
            </w:r>
          </w:p>
        </w:tc>
        <w:tc>
          <w:tcPr>
            <w:tcW w:w="548" w:type="pct"/>
            <w:vAlign w:val="center"/>
          </w:tcPr>
          <w:p w14:paraId="72B5B46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60,224</w:t>
            </w:r>
          </w:p>
        </w:tc>
        <w:tc>
          <w:tcPr>
            <w:tcW w:w="570" w:type="pct"/>
            <w:vAlign w:val="center"/>
          </w:tcPr>
          <w:p w14:paraId="3FD6DA3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49,927</w:t>
            </w:r>
          </w:p>
        </w:tc>
        <w:tc>
          <w:tcPr>
            <w:tcW w:w="632" w:type="pct"/>
            <w:vAlign w:val="center"/>
          </w:tcPr>
          <w:p w14:paraId="307E412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51,387</w:t>
            </w:r>
          </w:p>
        </w:tc>
        <w:tc>
          <w:tcPr>
            <w:tcW w:w="636" w:type="pct"/>
            <w:vAlign w:val="center"/>
          </w:tcPr>
          <w:p w14:paraId="76955DF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37,452</w:t>
            </w:r>
          </w:p>
        </w:tc>
        <w:tc>
          <w:tcPr>
            <w:tcW w:w="725" w:type="pct"/>
            <w:vAlign w:val="center"/>
          </w:tcPr>
          <w:p w14:paraId="5B42917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6,963</w:t>
            </w:r>
          </w:p>
        </w:tc>
      </w:tr>
      <w:tr w:rsidR="0050208A" w14:paraId="03E051E7" w14:textId="77777777">
        <w:trPr>
          <w:jc w:val="center"/>
        </w:trPr>
        <w:tc>
          <w:tcPr>
            <w:tcW w:w="1186" w:type="pct"/>
            <w:vAlign w:val="center"/>
          </w:tcPr>
          <w:p w14:paraId="59835A36"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703" w:type="pct"/>
            <w:vAlign w:val="center"/>
          </w:tcPr>
          <w:p w14:paraId="1F289D2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0.473</w:t>
            </w:r>
          </w:p>
        </w:tc>
        <w:tc>
          <w:tcPr>
            <w:tcW w:w="548" w:type="pct"/>
            <w:vAlign w:val="center"/>
          </w:tcPr>
          <w:p w14:paraId="74221C0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0.488</w:t>
            </w:r>
          </w:p>
        </w:tc>
        <w:tc>
          <w:tcPr>
            <w:tcW w:w="570" w:type="pct"/>
            <w:vAlign w:val="center"/>
          </w:tcPr>
          <w:p w14:paraId="5B9A85E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0.412</w:t>
            </w:r>
          </w:p>
        </w:tc>
        <w:tc>
          <w:tcPr>
            <w:tcW w:w="632" w:type="pct"/>
            <w:vAlign w:val="center"/>
          </w:tcPr>
          <w:p w14:paraId="521083E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0.337</w:t>
            </w:r>
          </w:p>
        </w:tc>
        <w:tc>
          <w:tcPr>
            <w:tcW w:w="636" w:type="pct"/>
            <w:vAlign w:val="center"/>
          </w:tcPr>
          <w:p w14:paraId="5EA2091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0.278</w:t>
            </w:r>
          </w:p>
        </w:tc>
        <w:tc>
          <w:tcPr>
            <w:tcW w:w="725" w:type="pct"/>
            <w:vAlign w:val="center"/>
          </w:tcPr>
          <w:p w14:paraId="0943AA1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0.242</w:t>
            </w:r>
          </w:p>
        </w:tc>
      </w:tr>
    </w:tbl>
    <w:p w14:paraId="4FB2CAD5" w14:textId="77777777" w:rsidR="0050208A" w:rsidRDefault="00747432">
      <w:pPr>
        <w:pStyle w:val="afd"/>
        <w:ind w:firstLine="300"/>
      </w:pPr>
      <w:r>
        <w:rPr>
          <w:rFonts w:hint="eastAsia"/>
        </w:rPr>
        <w:t>注：第（</w:t>
      </w:r>
      <w:r>
        <w:t>1</w:t>
      </w:r>
      <w:r>
        <w:rPr>
          <w:rFonts w:hint="eastAsia"/>
        </w:rPr>
        <w:t>）列回归包括工作经验及失业率与工作经验的交乘项。所有回归中都控制了队列固定效应、省份固定效应和年份固定效应，还控制了个体特征变量。</w:t>
      </w:r>
      <w:r>
        <w:t>***</w:t>
      </w:r>
      <w:r>
        <w:rPr>
          <w:rFonts w:hint="eastAsia"/>
        </w:rPr>
        <w:t>、</w:t>
      </w:r>
      <w:r>
        <w:t>**</w:t>
      </w:r>
      <w:r>
        <w:rPr>
          <w:rFonts w:hint="eastAsia"/>
        </w:rPr>
        <w:t>、</w:t>
      </w:r>
      <w:r>
        <w:t xml:space="preserve">* </w:t>
      </w:r>
      <w:r>
        <w:rPr>
          <w:rFonts w:hint="eastAsia"/>
        </w:rPr>
        <w:t>分别表示在</w:t>
      </w:r>
      <w:r>
        <w:t>1%</w:t>
      </w:r>
      <w:r>
        <w:rPr>
          <w:rFonts w:hint="eastAsia"/>
        </w:rPr>
        <w:t>、</w:t>
      </w:r>
      <w:r>
        <w:t>5%</w:t>
      </w:r>
      <w:r>
        <w:rPr>
          <w:rFonts w:hint="eastAsia"/>
        </w:rPr>
        <w:t>、</w:t>
      </w:r>
      <w:r>
        <w:t>10%</w:t>
      </w:r>
      <w:r>
        <w:rPr>
          <w:rFonts w:hint="eastAsia"/>
        </w:rPr>
        <w:t>的水平上显著，括号里的数据表示聚类到省份年份层面的稳健标准误。</w:t>
      </w:r>
    </w:p>
    <w:p w14:paraId="191C24E6" w14:textId="77777777" w:rsidR="0050208A" w:rsidRDefault="0050208A">
      <w:pPr>
        <w:pStyle w:val="af7"/>
        <w:rPr>
          <w:lang w:eastAsia="zh-Hans"/>
        </w:rPr>
      </w:pPr>
    </w:p>
    <w:p w14:paraId="67C04506" w14:textId="77777777" w:rsidR="0050208A" w:rsidRDefault="00747432">
      <w:pPr>
        <w:pStyle w:val="af7"/>
        <w:ind w:firstLine="422"/>
        <w:rPr>
          <w:b/>
          <w:bCs/>
        </w:rPr>
      </w:pPr>
      <w:r>
        <w:rPr>
          <w:b/>
          <w:bCs/>
        </w:rPr>
        <w:t>（</w:t>
      </w:r>
      <w:r>
        <w:rPr>
          <w:rFonts w:hint="eastAsia"/>
          <w:b/>
          <w:bCs/>
        </w:rPr>
        <w:t>四</w:t>
      </w:r>
      <w:r>
        <w:rPr>
          <w:b/>
          <w:bCs/>
        </w:rPr>
        <w:t>）</w:t>
      </w:r>
      <w:r>
        <w:rPr>
          <w:rFonts w:hint="eastAsia"/>
          <w:b/>
          <w:bCs/>
        </w:rPr>
        <w:t>初始劳动力市场条件对个体是否失业的影响</w:t>
      </w:r>
    </w:p>
    <w:p w14:paraId="5624DD3B" w14:textId="77777777" w:rsidR="0050208A" w:rsidRDefault="00747432">
      <w:pPr>
        <w:pStyle w:val="af7"/>
      </w:pPr>
      <w:r>
        <w:rPr>
          <w:rFonts w:hint="eastAsia"/>
        </w:rPr>
        <w:t>在考虑个体劳动力市场表现时不应仅仅考虑集约边际</w:t>
      </w:r>
      <w:r>
        <w:t>，</w:t>
      </w:r>
      <w:r>
        <w:rPr>
          <w:rFonts w:hint="eastAsia"/>
        </w:rPr>
        <w:t>同时也应对广延边际进行考虑</w:t>
      </w:r>
      <w:r>
        <w:t>，</w:t>
      </w:r>
      <w:r>
        <w:rPr>
          <w:rFonts w:hint="eastAsia"/>
        </w:rPr>
        <w:t>即考虑不利的初始劳动力市场条件对个体就业参与的影响</w:t>
      </w:r>
      <w:r>
        <w:t>。</w:t>
      </w:r>
      <w:r>
        <w:rPr>
          <w:rFonts w:hint="eastAsia"/>
        </w:rPr>
        <w:t>因此</w:t>
      </w:r>
      <w:r>
        <w:rPr>
          <w:rFonts w:hint="eastAsia"/>
          <w:lang w:eastAsia="zh-Hans"/>
        </w:rPr>
        <w:t>本文</w:t>
      </w:r>
      <w:r>
        <w:rPr>
          <w:rFonts w:hint="eastAsia"/>
        </w:rPr>
        <w:t>根据</w:t>
      </w:r>
      <w:r>
        <w:t xml:space="preserve">Feng </w:t>
      </w:r>
      <w:r>
        <w:rPr>
          <w:rFonts w:hint="eastAsia"/>
        </w:rPr>
        <w:t>et</w:t>
      </w:r>
      <w:r>
        <w:t xml:space="preserve"> al(2017)</w:t>
      </w:r>
      <w:r>
        <w:rPr>
          <w:rFonts w:hint="eastAsia"/>
        </w:rPr>
        <w:t>的方法构建了个体是否失业的变量</w:t>
      </w:r>
      <w:r>
        <w:t>，</w:t>
      </w:r>
      <w:r>
        <w:rPr>
          <w:rFonts w:hint="eastAsia"/>
        </w:rPr>
        <w:t>并将其作为被解释变量</w:t>
      </w:r>
      <w:r>
        <w:t>，</w:t>
      </w:r>
      <w:r>
        <w:rPr>
          <w:rFonts w:hint="eastAsia"/>
        </w:rPr>
        <w:t>对不利劳动力市场条件对失业这一劳动力市场表现的影响进行探究</w:t>
      </w:r>
      <w:r>
        <w:t>。</w:t>
      </w:r>
      <w:r>
        <w:rPr>
          <w:rFonts w:hint="eastAsia"/>
          <w:lang w:eastAsia="zh-Hans"/>
        </w:rPr>
        <w:t>UHS</w:t>
      </w:r>
      <w:r>
        <w:rPr>
          <w:rFonts w:hint="eastAsia"/>
          <w:lang w:eastAsia="zh-Hans"/>
        </w:rPr>
        <w:t>数据中的“就业情况”变量可以对个体的职工身份进行识别</w:t>
      </w:r>
      <w:r>
        <w:rPr>
          <w:rStyle w:val="af4"/>
          <w:rFonts w:hint="eastAsia"/>
          <w:highlight w:val="yellow"/>
          <w:lang w:eastAsia="zh-Hans"/>
        </w:rPr>
        <w:footnoteReference w:id="12"/>
      </w:r>
      <w:r>
        <w:rPr>
          <w:lang w:eastAsia="zh-Hans"/>
        </w:rPr>
        <w:t>，</w:t>
      </w:r>
      <w:r>
        <w:rPr>
          <w:rFonts w:hint="eastAsia"/>
          <w:lang w:eastAsia="zh-Hans"/>
        </w:rPr>
        <w:t>本文据此构建了个体是否为职工的虚拟变量并将其作为被解释变量对初始年失业率进行回归</w:t>
      </w:r>
      <w:r>
        <w:rPr>
          <w:lang w:eastAsia="zh-Hans"/>
        </w:rPr>
        <w:t>。</w:t>
      </w:r>
      <w:r>
        <w:rPr>
          <w:rFonts w:hint="eastAsia"/>
        </w:rPr>
        <w:t>回归结果如表</w:t>
      </w:r>
      <w:r>
        <w:t>14</w:t>
      </w:r>
      <w:r>
        <w:rPr>
          <w:rFonts w:hint="eastAsia"/>
        </w:rPr>
        <w:t>所示</w:t>
      </w:r>
      <w:r>
        <w:t>，</w:t>
      </w:r>
      <w:r>
        <w:rPr>
          <w:rFonts w:hint="eastAsia"/>
        </w:rPr>
        <w:t>由回归结果可知</w:t>
      </w:r>
      <w:r>
        <w:t>，</w:t>
      </w:r>
      <w:r>
        <w:rPr>
          <w:rFonts w:hint="eastAsia"/>
        </w:rPr>
        <w:t>初始劳动力市场条件对个体是否失业无显著影响</w:t>
      </w:r>
      <w:r>
        <w:t>，</w:t>
      </w:r>
      <w:r>
        <w:rPr>
          <w:rFonts w:hint="eastAsia"/>
          <w:lang w:eastAsia="zh-Hans"/>
        </w:rPr>
        <w:t>而在全样本中对个体是否为职工存在显著负向影响</w:t>
      </w:r>
      <w:r>
        <w:rPr>
          <w:lang w:eastAsia="zh-Hans"/>
        </w:rPr>
        <w:t>，</w:t>
      </w:r>
      <w:r>
        <w:rPr>
          <w:rFonts w:hint="eastAsia"/>
          <w:lang w:eastAsia="zh-Hans"/>
        </w:rPr>
        <w:t>但经济显著性较低</w:t>
      </w:r>
      <w:r>
        <w:t>。</w:t>
      </w:r>
      <w:r>
        <w:rPr>
          <w:rFonts w:hint="eastAsia"/>
        </w:rPr>
        <w:t>因此应当重点关注初始劳动力市场条件对个体经济损失的影响</w:t>
      </w:r>
      <w:r>
        <w:t>，</w:t>
      </w:r>
      <w:r>
        <w:rPr>
          <w:rFonts w:hint="eastAsia"/>
        </w:rPr>
        <w:t>即本文重点讨论的年收入</w:t>
      </w:r>
      <w:r>
        <w:t>、</w:t>
      </w:r>
      <w:r>
        <w:rPr>
          <w:rFonts w:hint="eastAsia"/>
        </w:rPr>
        <w:t>工资性收入和经营性收入等</w:t>
      </w:r>
      <w:r>
        <w:t>。</w:t>
      </w:r>
      <w:r>
        <w:rPr>
          <w:rFonts w:hint="eastAsia"/>
        </w:rPr>
        <w:t>当然，有必要指出的是，由于本文数据没有包括个体的完整就业经历，因此只能讨论初始劳动力市场条件对于当前（调查年份）就业状态的影响。</w:t>
      </w:r>
    </w:p>
    <w:p w14:paraId="5F480968" w14:textId="77777777" w:rsidR="0050208A" w:rsidRDefault="00747432">
      <w:pPr>
        <w:jc w:val="center"/>
        <w:outlineLvl w:val="2"/>
        <w:rPr>
          <w:rFonts w:ascii="楷体" w:eastAsia="楷体" w:hAnsi="楷体" w:cs="Times New Roman"/>
          <w:szCs w:val="21"/>
        </w:rPr>
      </w:pPr>
      <w:r>
        <w:rPr>
          <w:rFonts w:ascii="楷体" w:eastAsia="楷体" w:hAnsi="楷体" w:cs="Times New Roman" w:hint="eastAsia"/>
          <w:szCs w:val="21"/>
        </w:rPr>
        <w:t>表</w:t>
      </w:r>
      <w:r>
        <w:rPr>
          <w:rFonts w:ascii="楷体" w:eastAsia="楷体" w:hAnsi="楷体" w:cs="Times New Roman"/>
          <w:szCs w:val="21"/>
        </w:rPr>
        <w:t>14</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初始劳动力市场条件对个体是否失业的影响</w:t>
      </w:r>
    </w:p>
    <w:tbl>
      <w:tblPr>
        <w:tblStyle w:val="af5"/>
        <w:tblW w:w="5000" w:type="pct"/>
        <w:jc w:val="center"/>
        <w:tblLook w:val="04A0" w:firstRow="1" w:lastRow="0" w:firstColumn="1" w:lastColumn="0" w:noHBand="0" w:noVBand="1"/>
      </w:tblPr>
      <w:tblGrid>
        <w:gridCol w:w="1985"/>
        <w:gridCol w:w="1101"/>
        <w:gridCol w:w="917"/>
        <w:gridCol w:w="953"/>
        <w:gridCol w:w="1058"/>
        <w:gridCol w:w="1064"/>
        <w:gridCol w:w="1212"/>
      </w:tblGrid>
      <w:tr w:rsidR="0050208A" w14:paraId="180517EE" w14:textId="77777777">
        <w:trPr>
          <w:jc w:val="center"/>
        </w:trPr>
        <w:tc>
          <w:tcPr>
            <w:tcW w:w="1197" w:type="pct"/>
            <w:vAlign w:val="center"/>
          </w:tcPr>
          <w:p w14:paraId="699DC6FA" w14:textId="77777777" w:rsidR="0050208A" w:rsidRDefault="0050208A">
            <w:pPr>
              <w:pStyle w:val="af9"/>
              <w:adjustRightInd w:val="0"/>
              <w:snapToGrid w:val="0"/>
              <w:rPr>
                <w:rFonts w:eastAsia="宋体" w:cs="Times New Roman"/>
                <w:sz w:val="21"/>
                <w:szCs w:val="21"/>
              </w:rPr>
            </w:pPr>
          </w:p>
        </w:tc>
        <w:tc>
          <w:tcPr>
            <w:tcW w:w="3803" w:type="pct"/>
            <w:gridSpan w:val="6"/>
            <w:vAlign w:val="center"/>
          </w:tcPr>
          <w:p w14:paraId="64E749B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被解释变量：个体是否失业（是</w:t>
            </w:r>
            <w:r>
              <w:rPr>
                <w:rFonts w:eastAsia="宋体" w:cs="Times New Roman"/>
                <w:sz w:val="21"/>
                <w:szCs w:val="21"/>
              </w:rPr>
              <w:t>=1</w:t>
            </w:r>
            <w:r>
              <w:rPr>
                <w:rFonts w:eastAsia="宋体" w:cs="Times New Roman"/>
                <w:sz w:val="21"/>
                <w:szCs w:val="21"/>
              </w:rPr>
              <w:t>）</w:t>
            </w:r>
          </w:p>
        </w:tc>
      </w:tr>
      <w:tr w:rsidR="0050208A" w14:paraId="2F7F26B5" w14:textId="77777777">
        <w:trPr>
          <w:jc w:val="center"/>
        </w:trPr>
        <w:tc>
          <w:tcPr>
            <w:tcW w:w="1197" w:type="pct"/>
            <w:vAlign w:val="center"/>
          </w:tcPr>
          <w:p w14:paraId="1673BC63" w14:textId="77777777" w:rsidR="0050208A" w:rsidRDefault="00747432">
            <w:pPr>
              <w:pStyle w:val="af9"/>
              <w:adjustRightInd w:val="0"/>
              <w:snapToGrid w:val="0"/>
              <w:rPr>
                <w:rFonts w:eastAsia="宋体" w:cs="Times New Roman"/>
                <w:b/>
                <w:bCs/>
                <w:sz w:val="21"/>
                <w:szCs w:val="21"/>
              </w:rPr>
            </w:pPr>
            <w:r>
              <w:rPr>
                <w:rFonts w:eastAsia="宋体" w:cs="Times New Roman"/>
                <w:b/>
                <w:bCs/>
                <w:sz w:val="21"/>
                <w:szCs w:val="21"/>
                <w:lang w:eastAsia="zh-Hans"/>
              </w:rPr>
              <w:t>A</w:t>
            </w:r>
            <w:r>
              <w:rPr>
                <w:rFonts w:eastAsia="宋体" w:cs="Times New Roman" w:hint="eastAsia"/>
                <w:b/>
                <w:bCs/>
                <w:sz w:val="21"/>
                <w:szCs w:val="21"/>
                <w:lang w:eastAsia="zh-Hans"/>
              </w:rPr>
              <w:t>部分</w:t>
            </w:r>
          </w:p>
        </w:tc>
        <w:tc>
          <w:tcPr>
            <w:tcW w:w="664" w:type="pct"/>
            <w:vAlign w:val="center"/>
          </w:tcPr>
          <w:p w14:paraId="710EDAE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553" w:type="pct"/>
            <w:vAlign w:val="center"/>
          </w:tcPr>
          <w:p w14:paraId="61F0F84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575" w:type="pct"/>
            <w:vAlign w:val="center"/>
          </w:tcPr>
          <w:p w14:paraId="7471C1B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638" w:type="pct"/>
            <w:vAlign w:val="center"/>
          </w:tcPr>
          <w:p w14:paraId="4B206D7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642" w:type="pct"/>
            <w:vAlign w:val="center"/>
          </w:tcPr>
          <w:p w14:paraId="3614DAE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731" w:type="pct"/>
            <w:vAlign w:val="center"/>
          </w:tcPr>
          <w:p w14:paraId="591FAEB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152F6443" w14:textId="77777777">
        <w:trPr>
          <w:jc w:val="center"/>
        </w:trPr>
        <w:tc>
          <w:tcPr>
            <w:tcW w:w="1197" w:type="pct"/>
            <w:vAlign w:val="center"/>
          </w:tcPr>
          <w:p w14:paraId="3BFCC16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664" w:type="pct"/>
            <w:vAlign w:val="center"/>
          </w:tcPr>
          <w:p w14:paraId="6A934E9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553" w:type="pct"/>
            <w:vAlign w:val="center"/>
          </w:tcPr>
          <w:p w14:paraId="303C264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575" w:type="pct"/>
            <w:vAlign w:val="center"/>
          </w:tcPr>
          <w:p w14:paraId="0E95E0B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38" w:type="pct"/>
            <w:vAlign w:val="center"/>
          </w:tcPr>
          <w:p w14:paraId="26DB962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42" w:type="pct"/>
            <w:vAlign w:val="center"/>
          </w:tcPr>
          <w:p w14:paraId="511CAB7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31" w:type="pct"/>
            <w:vAlign w:val="center"/>
          </w:tcPr>
          <w:p w14:paraId="53EBB94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6D1BB6F7" w14:textId="77777777">
        <w:trPr>
          <w:jc w:val="center"/>
        </w:trPr>
        <w:tc>
          <w:tcPr>
            <w:tcW w:w="1197" w:type="pct"/>
            <w:vAlign w:val="center"/>
          </w:tcPr>
          <w:p w14:paraId="562609CC" w14:textId="77777777" w:rsidR="0050208A" w:rsidRDefault="00747432">
            <w:pPr>
              <w:pStyle w:val="af9"/>
              <w:adjustRightInd w:val="0"/>
              <w:snapToGrid w:val="0"/>
              <w:rPr>
                <w:rFonts w:eastAsia="宋体" w:cs="Times New Roman"/>
                <w:sz w:val="21"/>
                <w:szCs w:val="21"/>
              </w:rPr>
            </w:pPr>
            <w:r>
              <w:rPr>
                <w:rFonts w:eastAsia="宋体" w:cs="Times New Roman"/>
                <w:sz w:val="21"/>
                <w:szCs w:val="21"/>
                <w:lang w:eastAsia="zh-Hans"/>
              </w:rPr>
              <w:t>初始年</w:t>
            </w:r>
            <w:r>
              <w:rPr>
                <w:rFonts w:eastAsia="宋体" w:cs="Times New Roman"/>
                <w:sz w:val="21"/>
                <w:szCs w:val="21"/>
              </w:rPr>
              <w:t>失业率</w:t>
            </w:r>
          </w:p>
        </w:tc>
        <w:tc>
          <w:tcPr>
            <w:tcW w:w="664" w:type="pct"/>
            <w:vAlign w:val="center"/>
          </w:tcPr>
          <w:p w14:paraId="0C52BE7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5D6094A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553" w:type="pct"/>
            <w:vAlign w:val="center"/>
          </w:tcPr>
          <w:p w14:paraId="5D3456F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3BF9ECD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575" w:type="pct"/>
            <w:vAlign w:val="center"/>
          </w:tcPr>
          <w:p w14:paraId="7DFFF88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p w14:paraId="5FED452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638" w:type="pct"/>
            <w:vAlign w:val="center"/>
          </w:tcPr>
          <w:p w14:paraId="2C81DBE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p w14:paraId="0CDF043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642" w:type="pct"/>
            <w:vAlign w:val="center"/>
          </w:tcPr>
          <w:p w14:paraId="62B27CA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-0.002</w:t>
            </w:r>
          </w:p>
          <w:p w14:paraId="7464694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731" w:type="pct"/>
            <w:vAlign w:val="center"/>
          </w:tcPr>
          <w:p w14:paraId="4B28CB5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p w14:paraId="770DF27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r>
      <w:tr w:rsidR="0050208A" w14:paraId="1A1DECC0" w14:textId="77777777">
        <w:trPr>
          <w:jc w:val="center"/>
        </w:trPr>
        <w:tc>
          <w:tcPr>
            <w:tcW w:w="1197" w:type="pct"/>
            <w:vAlign w:val="center"/>
          </w:tcPr>
          <w:p w14:paraId="5B4705C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664" w:type="pct"/>
            <w:vAlign w:val="center"/>
          </w:tcPr>
          <w:p w14:paraId="4EB4D03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p w14:paraId="09A3FD8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tc>
        <w:tc>
          <w:tcPr>
            <w:tcW w:w="553" w:type="pct"/>
            <w:vAlign w:val="center"/>
          </w:tcPr>
          <w:p w14:paraId="73413AEA" w14:textId="77777777" w:rsidR="0050208A" w:rsidRDefault="0050208A">
            <w:pPr>
              <w:pStyle w:val="af9"/>
              <w:adjustRightInd w:val="0"/>
              <w:snapToGrid w:val="0"/>
              <w:rPr>
                <w:rFonts w:eastAsia="宋体" w:cs="Times New Roman"/>
                <w:sz w:val="21"/>
                <w:szCs w:val="21"/>
              </w:rPr>
            </w:pPr>
          </w:p>
        </w:tc>
        <w:tc>
          <w:tcPr>
            <w:tcW w:w="575" w:type="pct"/>
            <w:vAlign w:val="center"/>
          </w:tcPr>
          <w:p w14:paraId="287E2948" w14:textId="77777777" w:rsidR="0050208A" w:rsidRDefault="0050208A">
            <w:pPr>
              <w:pStyle w:val="af9"/>
              <w:adjustRightInd w:val="0"/>
              <w:snapToGrid w:val="0"/>
              <w:rPr>
                <w:rFonts w:eastAsia="宋体" w:cs="Times New Roman"/>
                <w:sz w:val="21"/>
                <w:szCs w:val="21"/>
              </w:rPr>
            </w:pPr>
          </w:p>
        </w:tc>
        <w:tc>
          <w:tcPr>
            <w:tcW w:w="638" w:type="pct"/>
            <w:vAlign w:val="center"/>
          </w:tcPr>
          <w:p w14:paraId="0B0275D1" w14:textId="77777777" w:rsidR="0050208A" w:rsidRDefault="0050208A">
            <w:pPr>
              <w:pStyle w:val="af9"/>
              <w:adjustRightInd w:val="0"/>
              <w:snapToGrid w:val="0"/>
              <w:rPr>
                <w:rFonts w:eastAsia="宋体" w:cs="Times New Roman"/>
                <w:sz w:val="21"/>
                <w:szCs w:val="21"/>
              </w:rPr>
            </w:pPr>
          </w:p>
        </w:tc>
        <w:tc>
          <w:tcPr>
            <w:tcW w:w="642" w:type="pct"/>
            <w:vAlign w:val="center"/>
          </w:tcPr>
          <w:p w14:paraId="786E916A" w14:textId="77777777" w:rsidR="0050208A" w:rsidRDefault="0050208A">
            <w:pPr>
              <w:pStyle w:val="af9"/>
              <w:adjustRightInd w:val="0"/>
              <w:snapToGrid w:val="0"/>
              <w:rPr>
                <w:rFonts w:eastAsia="宋体" w:cs="Times New Roman"/>
                <w:sz w:val="21"/>
                <w:szCs w:val="21"/>
              </w:rPr>
            </w:pPr>
          </w:p>
        </w:tc>
        <w:tc>
          <w:tcPr>
            <w:tcW w:w="731" w:type="pct"/>
            <w:vAlign w:val="center"/>
          </w:tcPr>
          <w:p w14:paraId="44CD7C14" w14:textId="77777777" w:rsidR="0050208A" w:rsidRDefault="0050208A">
            <w:pPr>
              <w:pStyle w:val="af9"/>
              <w:adjustRightInd w:val="0"/>
              <w:snapToGrid w:val="0"/>
              <w:rPr>
                <w:rFonts w:eastAsia="宋体" w:cs="Times New Roman"/>
                <w:sz w:val="21"/>
                <w:szCs w:val="21"/>
              </w:rPr>
            </w:pPr>
          </w:p>
        </w:tc>
      </w:tr>
      <w:tr w:rsidR="0050208A" w14:paraId="6A28B63D" w14:textId="77777777">
        <w:trPr>
          <w:jc w:val="center"/>
        </w:trPr>
        <w:tc>
          <w:tcPr>
            <w:tcW w:w="1197" w:type="pct"/>
            <w:vAlign w:val="center"/>
          </w:tcPr>
          <w:p w14:paraId="0910414B" w14:textId="77777777" w:rsidR="0050208A" w:rsidRDefault="00747432">
            <w:pPr>
              <w:pStyle w:val="af9"/>
              <w:adjustRightInd w:val="0"/>
              <w:snapToGrid w:val="0"/>
              <w:rPr>
                <w:rFonts w:eastAsia="宋体" w:cs="Times New Roman"/>
                <w:sz w:val="21"/>
                <w:szCs w:val="21"/>
              </w:rPr>
            </w:pPr>
            <w:r>
              <w:rPr>
                <w:rFonts w:eastAsia="宋体" w:cs="Times New Roman"/>
                <w:sz w:val="21"/>
                <w:szCs w:val="21"/>
                <w:lang w:eastAsia="zh-Hans"/>
              </w:rPr>
              <w:t>初始年</w:t>
            </w:r>
            <w:r>
              <w:rPr>
                <w:rFonts w:eastAsia="宋体" w:cs="Times New Roman"/>
                <w:sz w:val="21"/>
                <w:szCs w:val="21"/>
              </w:rPr>
              <w:t>失业率</w:t>
            </w:r>
          </w:p>
          <w:p w14:paraId="4FA58EEC"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664" w:type="pct"/>
            <w:vAlign w:val="center"/>
          </w:tcPr>
          <w:p w14:paraId="1D68C1D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56E0066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tc>
        <w:tc>
          <w:tcPr>
            <w:tcW w:w="553" w:type="pct"/>
            <w:vAlign w:val="center"/>
          </w:tcPr>
          <w:p w14:paraId="6B618B75" w14:textId="77777777" w:rsidR="0050208A" w:rsidRDefault="0050208A">
            <w:pPr>
              <w:pStyle w:val="af9"/>
              <w:adjustRightInd w:val="0"/>
              <w:snapToGrid w:val="0"/>
              <w:rPr>
                <w:rFonts w:eastAsia="宋体" w:cs="Times New Roman"/>
                <w:sz w:val="21"/>
                <w:szCs w:val="21"/>
              </w:rPr>
            </w:pPr>
          </w:p>
        </w:tc>
        <w:tc>
          <w:tcPr>
            <w:tcW w:w="575" w:type="pct"/>
            <w:vAlign w:val="center"/>
          </w:tcPr>
          <w:p w14:paraId="182FE7A4" w14:textId="77777777" w:rsidR="0050208A" w:rsidRDefault="0050208A">
            <w:pPr>
              <w:pStyle w:val="af9"/>
              <w:adjustRightInd w:val="0"/>
              <w:snapToGrid w:val="0"/>
              <w:rPr>
                <w:rFonts w:eastAsia="宋体" w:cs="Times New Roman"/>
                <w:sz w:val="21"/>
                <w:szCs w:val="21"/>
              </w:rPr>
            </w:pPr>
          </w:p>
        </w:tc>
        <w:tc>
          <w:tcPr>
            <w:tcW w:w="638" w:type="pct"/>
            <w:vAlign w:val="center"/>
          </w:tcPr>
          <w:p w14:paraId="00D633DB" w14:textId="77777777" w:rsidR="0050208A" w:rsidRDefault="0050208A">
            <w:pPr>
              <w:pStyle w:val="af9"/>
              <w:adjustRightInd w:val="0"/>
              <w:snapToGrid w:val="0"/>
              <w:rPr>
                <w:rFonts w:eastAsia="宋体" w:cs="Times New Roman"/>
                <w:sz w:val="21"/>
                <w:szCs w:val="21"/>
              </w:rPr>
            </w:pPr>
          </w:p>
        </w:tc>
        <w:tc>
          <w:tcPr>
            <w:tcW w:w="642" w:type="pct"/>
            <w:vAlign w:val="center"/>
          </w:tcPr>
          <w:p w14:paraId="349011A8" w14:textId="77777777" w:rsidR="0050208A" w:rsidRDefault="0050208A">
            <w:pPr>
              <w:pStyle w:val="af9"/>
              <w:adjustRightInd w:val="0"/>
              <w:snapToGrid w:val="0"/>
              <w:rPr>
                <w:rFonts w:eastAsia="宋体" w:cs="Times New Roman"/>
                <w:sz w:val="21"/>
                <w:szCs w:val="21"/>
              </w:rPr>
            </w:pPr>
          </w:p>
        </w:tc>
        <w:tc>
          <w:tcPr>
            <w:tcW w:w="731" w:type="pct"/>
            <w:vAlign w:val="center"/>
          </w:tcPr>
          <w:p w14:paraId="16021D3F" w14:textId="77777777" w:rsidR="0050208A" w:rsidRDefault="0050208A">
            <w:pPr>
              <w:pStyle w:val="af9"/>
              <w:adjustRightInd w:val="0"/>
              <w:snapToGrid w:val="0"/>
              <w:rPr>
                <w:rFonts w:eastAsia="宋体" w:cs="Times New Roman"/>
                <w:sz w:val="21"/>
                <w:szCs w:val="21"/>
              </w:rPr>
            </w:pPr>
          </w:p>
        </w:tc>
      </w:tr>
      <w:tr w:rsidR="0050208A" w14:paraId="1766DA67" w14:textId="77777777">
        <w:trPr>
          <w:jc w:val="center"/>
        </w:trPr>
        <w:tc>
          <w:tcPr>
            <w:tcW w:w="1197" w:type="pct"/>
            <w:vAlign w:val="center"/>
          </w:tcPr>
          <w:p w14:paraId="36E43B2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664" w:type="pct"/>
            <w:vAlign w:val="center"/>
          </w:tcPr>
          <w:p w14:paraId="6CBD57F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278,106</w:t>
            </w:r>
          </w:p>
        </w:tc>
        <w:tc>
          <w:tcPr>
            <w:tcW w:w="553" w:type="pct"/>
            <w:vAlign w:val="center"/>
          </w:tcPr>
          <w:p w14:paraId="36E4D66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81,345</w:t>
            </w:r>
          </w:p>
        </w:tc>
        <w:tc>
          <w:tcPr>
            <w:tcW w:w="575" w:type="pct"/>
            <w:vAlign w:val="center"/>
          </w:tcPr>
          <w:p w14:paraId="040128E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66,595</w:t>
            </w:r>
          </w:p>
        </w:tc>
        <w:tc>
          <w:tcPr>
            <w:tcW w:w="638" w:type="pct"/>
            <w:vAlign w:val="center"/>
          </w:tcPr>
          <w:p w14:paraId="3B89C07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67,768</w:t>
            </w:r>
          </w:p>
        </w:tc>
        <w:tc>
          <w:tcPr>
            <w:tcW w:w="642" w:type="pct"/>
            <w:vAlign w:val="center"/>
          </w:tcPr>
          <w:p w14:paraId="2EAA4E3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52,166</w:t>
            </w:r>
          </w:p>
        </w:tc>
        <w:tc>
          <w:tcPr>
            <w:tcW w:w="731" w:type="pct"/>
            <w:vAlign w:val="center"/>
          </w:tcPr>
          <w:p w14:paraId="5687161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10,232</w:t>
            </w:r>
          </w:p>
        </w:tc>
      </w:tr>
      <w:tr w:rsidR="0050208A" w14:paraId="28915383" w14:textId="77777777">
        <w:trPr>
          <w:jc w:val="center"/>
        </w:trPr>
        <w:tc>
          <w:tcPr>
            <w:tcW w:w="1197" w:type="pct"/>
            <w:vAlign w:val="center"/>
          </w:tcPr>
          <w:p w14:paraId="5FD572CA"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664" w:type="pct"/>
            <w:vAlign w:val="center"/>
          </w:tcPr>
          <w:p w14:paraId="1AA1934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0.032</w:t>
            </w:r>
          </w:p>
        </w:tc>
        <w:tc>
          <w:tcPr>
            <w:tcW w:w="553" w:type="pct"/>
            <w:vAlign w:val="center"/>
          </w:tcPr>
          <w:p w14:paraId="439B500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0.035</w:t>
            </w:r>
          </w:p>
        </w:tc>
        <w:tc>
          <w:tcPr>
            <w:tcW w:w="575" w:type="pct"/>
            <w:vAlign w:val="center"/>
          </w:tcPr>
          <w:p w14:paraId="385ACCF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0.033</w:t>
            </w:r>
          </w:p>
        </w:tc>
        <w:tc>
          <w:tcPr>
            <w:tcW w:w="638" w:type="pct"/>
            <w:vAlign w:val="center"/>
          </w:tcPr>
          <w:p w14:paraId="0E766CE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0.035</w:t>
            </w:r>
          </w:p>
        </w:tc>
        <w:tc>
          <w:tcPr>
            <w:tcW w:w="642" w:type="pct"/>
            <w:vAlign w:val="center"/>
          </w:tcPr>
          <w:p w14:paraId="703C00A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0.035</w:t>
            </w:r>
          </w:p>
        </w:tc>
        <w:tc>
          <w:tcPr>
            <w:tcW w:w="731" w:type="pct"/>
            <w:vAlign w:val="center"/>
          </w:tcPr>
          <w:p w14:paraId="48F2E03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0.035</w:t>
            </w:r>
          </w:p>
        </w:tc>
      </w:tr>
      <w:tr w:rsidR="0050208A" w14:paraId="5EB83536" w14:textId="77777777">
        <w:trPr>
          <w:jc w:val="center"/>
        </w:trPr>
        <w:tc>
          <w:tcPr>
            <w:tcW w:w="1197" w:type="pct"/>
            <w:vAlign w:val="center"/>
          </w:tcPr>
          <w:p w14:paraId="6A3D89C6" w14:textId="77777777" w:rsidR="0050208A" w:rsidRDefault="0050208A">
            <w:pPr>
              <w:pStyle w:val="af9"/>
              <w:adjustRightInd w:val="0"/>
              <w:snapToGrid w:val="0"/>
              <w:rPr>
                <w:rFonts w:eastAsia="宋体" w:cs="Times New Roman"/>
                <w:sz w:val="21"/>
                <w:szCs w:val="21"/>
              </w:rPr>
            </w:pPr>
          </w:p>
        </w:tc>
        <w:tc>
          <w:tcPr>
            <w:tcW w:w="3803" w:type="pct"/>
            <w:gridSpan w:val="6"/>
            <w:vAlign w:val="center"/>
          </w:tcPr>
          <w:p w14:paraId="55DB722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被解释变量：个体是否</w:t>
            </w:r>
            <w:r>
              <w:rPr>
                <w:rFonts w:eastAsia="宋体" w:cs="Times New Roman"/>
                <w:sz w:val="21"/>
                <w:szCs w:val="21"/>
                <w:lang w:eastAsia="zh-Hans"/>
              </w:rPr>
              <w:t>为职工</w:t>
            </w:r>
            <w:r>
              <w:rPr>
                <w:rFonts w:eastAsia="宋体" w:cs="Times New Roman"/>
                <w:sz w:val="21"/>
                <w:szCs w:val="21"/>
              </w:rPr>
              <w:t>（是</w:t>
            </w:r>
            <w:r>
              <w:rPr>
                <w:rFonts w:eastAsia="宋体" w:cs="Times New Roman"/>
                <w:sz w:val="21"/>
                <w:szCs w:val="21"/>
              </w:rPr>
              <w:t>=1</w:t>
            </w:r>
            <w:r>
              <w:rPr>
                <w:rFonts w:eastAsia="宋体" w:cs="Times New Roman"/>
                <w:sz w:val="21"/>
                <w:szCs w:val="21"/>
              </w:rPr>
              <w:t>）</w:t>
            </w:r>
          </w:p>
        </w:tc>
      </w:tr>
      <w:tr w:rsidR="0050208A" w14:paraId="2A0FA82D" w14:textId="77777777">
        <w:trPr>
          <w:jc w:val="center"/>
        </w:trPr>
        <w:tc>
          <w:tcPr>
            <w:tcW w:w="1197" w:type="pct"/>
            <w:vAlign w:val="center"/>
          </w:tcPr>
          <w:p w14:paraId="5BDE4509" w14:textId="77777777" w:rsidR="0050208A" w:rsidRDefault="00747432">
            <w:pPr>
              <w:pStyle w:val="af9"/>
              <w:adjustRightInd w:val="0"/>
              <w:snapToGrid w:val="0"/>
              <w:rPr>
                <w:rFonts w:eastAsia="宋体" w:cs="Times New Roman"/>
                <w:b/>
                <w:bCs/>
                <w:sz w:val="21"/>
                <w:szCs w:val="21"/>
              </w:rPr>
            </w:pPr>
            <w:r>
              <w:rPr>
                <w:rFonts w:eastAsia="宋体" w:cs="Times New Roman"/>
                <w:b/>
                <w:bCs/>
                <w:sz w:val="21"/>
                <w:szCs w:val="21"/>
              </w:rPr>
              <w:t>B</w:t>
            </w:r>
            <w:r>
              <w:rPr>
                <w:rFonts w:eastAsia="宋体" w:cs="Times New Roman" w:hint="eastAsia"/>
                <w:b/>
                <w:bCs/>
                <w:sz w:val="21"/>
                <w:szCs w:val="21"/>
              </w:rPr>
              <w:t>部分</w:t>
            </w:r>
          </w:p>
        </w:tc>
        <w:tc>
          <w:tcPr>
            <w:tcW w:w="664" w:type="pct"/>
            <w:vAlign w:val="center"/>
          </w:tcPr>
          <w:p w14:paraId="790B641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553" w:type="pct"/>
            <w:vAlign w:val="center"/>
          </w:tcPr>
          <w:p w14:paraId="450C209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575" w:type="pct"/>
            <w:vAlign w:val="center"/>
          </w:tcPr>
          <w:p w14:paraId="7D4C523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638" w:type="pct"/>
            <w:vAlign w:val="center"/>
          </w:tcPr>
          <w:p w14:paraId="73FC169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c>
          <w:tcPr>
            <w:tcW w:w="642" w:type="pct"/>
            <w:vAlign w:val="center"/>
          </w:tcPr>
          <w:p w14:paraId="28FBD20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w:t>
            </w:r>
          </w:p>
        </w:tc>
        <w:tc>
          <w:tcPr>
            <w:tcW w:w="731" w:type="pct"/>
            <w:vAlign w:val="center"/>
          </w:tcPr>
          <w:p w14:paraId="5FB47C4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w:t>
            </w:r>
          </w:p>
        </w:tc>
      </w:tr>
      <w:tr w:rsidR="0050208A" w14:paraId="60416788" w14:textId="77777777">
        <w:trPr>
          <w:jc w:val="center"/>
        </w:trPr>
        <w:tc>
          <w:tcPr>
            <w:tcW w:w="1197" w:type="pct"/>
            <w:vAlign w:val="center"/>
          </w:tcPr>
          <w:p w14:paraId="35B382A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664" w:type="pct"/>
            <w:vAlign w:val="center"/>
          </w:tcPr>
          <w:p w14:paraId="42A8961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全样本</w:t>
            </w:r>
          </w:p>
        </w:tc>
        <w:tc>
          <w:tcPr>
            <w:tcW w:w="553" w:type="pct"/>
            <w:vAlign w:val="center"/>
          </w:tcPr>
          <w:p w14:paraId="5891C9A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0-5</w:t>
            </w:r>
            <w:r>
              <w:rPr>
                <w:rFonts w:eastAsia="宋体" w:cs="Times New Roman"/>
                <w:sz w:val="21"/>
                <w:szCs w:val="21"/>
              </w:rPr>
              <w:t>年</w:t>
            </w:r>
          </w:p>
        </w:tc>
        <w:tc>
          <w:tcPr>
            <w:tcW w:w="575" w:type="pct"/>
            <w:vAlign w:val="center"/>
          </w:tcPr>
          <w:p w14:paraId="6BF16CA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6-10</w:t>
            </w:r>
            <w:r>
              <w:rPr>
                <w:rFonts w:eastAsia="宋体" w:cs="Times New Roman"/>
                <w:sz w:val="21"/>
                <w:szCs w:val="21"/>
              </w:rPr>
              <w:t>年</w:t>
            </w:r>
          </w:p>
        </w:tc>
        <w:tc>
          <w:tcPr>
            <w:tcW w:w="638" w:type="pct"/>
            <w:vAlign w:val="center"/>
          </w:tcPr>
          <w:p w14:paraId="27E1EE8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11-15</w:t>
            </w:r>
            <w:r>
              <w:rPr>
                <w:rFonts w:eastAsia="宋体" w:cs="Times New Roman"/>
                <w:sz w:val="21"/>
                <w:szCs w:val="21"/>
              </w:rPr>
              <w:t>年</w:t>
            </w:r>
          </w:p>
        </w:tc>
        <w:tc>
          <w:tcPr>
            <w:tcW w:w="642" w:type="pct"/>
            <w:vAlign w:val="center"/>
          </w:tcPr>
          <w:p w14:paraId="2187886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16-20</w:t>
            </w:r>
            <w:r>
              <w:rPr>
                <w:rFonts w:eastAsia="宋体" w:cs="Times New Roman"/>
                <w:sz w:val="21"/>
                <w:szCs w:val="21"/>
              </w:rPr>
              <w:t>年</w:t>
            </w:r>
          </w:p>
        </w:tc>
        <w:tc>
          <w:tcPr>
            <w:tcW w:w="731" w:type="pct"/>
            <w:vAlign w:val="center"/>
          </w:tcPr>
          <w:p w14:paraId="6787CFF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20</w:t>
            </w:r>
            <w:r>
              <w:rPr>
                <w:rFonts w:eastAsia="宋体" w:cs="Times New Roman"/>
                <w:sz w:val="21"/>
                <w:szCs w:val="21"/>
              </w:rPr>
              <w:t>年以上</w:t>
            </w:r>
          </w:p>
        </w:tc>
      </w:tr>
      <w:tr w:rsidR="0050208A" w14:paraId="525CAA30" w14:textId="77777777">
        <w:trPr>
          <w:jc w:val="center"/>
        </w:trPr>
        <w:tc>
          <w:tcPr>
            <w:tcW w:w="1197" w:type="pct"/>
            <w:vAlign w:val="center"/>
          </w:tcPr>
          <w:p w14:paraId="482DA678" w14:textId="77777777" w:rsidR="0050208A" w:rsidRDefault="00747432">
            <w:pPr>
              <w:pStyle w:val="af9"/>
              <w:adjustRightInd w:val="0"/>
              <w:snapToGrid w:val="0"/>
              <w:rPr>
                <w:rFonts w:eastAsia="宋体" w:cs="Times New Roman"/>
                <w:sz w:val="21"/>
                <w:szCs w:val="21"/>
              </w:rPr>
            </w:pPr>
            <w:r>
              <w:rPr>
                <w:rFonts w:eastAsia="宋体" w:cs="Times New Roman"/>
                <w:sz w:val="21"/>
                <w:szCs w:val="21"/>
                <w:lang w:eastAsia="zh-Hans"/>
              </w:rPr>
              <w:t>初始年</w:t>
            </w:r>
            <w:r>
              <w:rPr>
                <w:rFonts w:eastAsia="宋体" w:cs="Times New Roman"/>
                <w:sz w:val="21"/>
                <w:szCs w:val="21"/>
              </w:rPr>
              <w:t>失业率</w:t>
            </w:r>
          </w:p>
        </w:tc>
        <w:tc>
          <w:tcPr>
            <w:tcW w:w="664" w:type="pct"/>
            <w:vAlign w:val="center"/>
          </w:tcPr>
          <w:p w14:paraId="1A58302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-0.008*</w:t>
            </w:r>
          </w:p>
          <w:p w14:paraId="443CD50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553" w:type="pct"/>
            <w:vAlign w:val="center"/>
          </w:tcPr>
          <w:p w14:paraId="6CC4A37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p w14:paraId="4EBEE73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575" w:type="pct"/>
            <w:vAlign w:val="center"/>
          </w:tcPr>
          <w:p w14:paraId="0CB9EA3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p w14:paraId="535A749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tc>
        <w:tc>
          <w:tcPr>
            <w:tcW w:w="638" w:type="pct"/>
            <w:vAlign w:val="center"/>
          </w:tcPr>
          <w:p w14:paraId="50381C2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p w14:paraId="139BCBD9"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(0.003)</w:t>
            </w:r>
          </w:p>
        </w:tc>
        <w:tc>
          <w:tcPr>
            <w:tcW w:w="642" w:type="pct"/>
            <w:vAlign w:val="center"/>
          </w:tcPr>
          <w:p w14:paraId="5AE7FD9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p w14:paraId="10F8D88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(0.005)</w:t>
            </w:r>
          </w:p>
        </w:tc>
        <w:tc>
          <w:tcPr>
            <w:tcW w:w="731" w:type="pct"/>
            <w:vAlign w:val="center"/>
          </w:tcPr>
          <w:p w14:paraId="3596CBB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p w14:paraId="7512192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(0.007)</w:t>
            </w:r>
          </w:p>
        </w:tc>
      </w:tr>
      <w:tr w:rsidR="0050208A" w14:paraId="6F4857E4" w14:textId="77777777">
        <w:trPr>
          <w:jc w:val="center"/>
        </w:trPr>
        <w:tc>
          <w:tcPr>
            <w:tcW w:w="1197" w:type="pct"/>
            <w:vAlign w:val="center"/>
          </w:tcPr>
          <w:p w14:paraId="47F9E15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工作经验（年）</w:t>
            </w:r>
          </w:p>
        </w:tc>
        <w:tc>
          <w:tcPr>
            <w:tcW w:w="664" w:type="pct"/>
            <w:vAlign w:val="center"/>
          </w:tcPr>
          <w:p w14:paraId="58474BC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0.013***</w:t>
            </w:r>
          </w:p>
          <w:p w14:paraId="4233FF5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(0.004)</w:t>
            </w:r>
          </w:p>
        </w:tc>
        <w:tc>
          <w:tcPr>
            <w:tcW w:w="553" w:type="pct"/>
            <w:vAlign w:val="center"/>
          </w:tcPr>
          <w:p w14:paraId="5FD6AC54" w14:textId="77777777" w:rsidR="0050208A" w:rsidRDefault="0050208A">
            <w:pPr>
              <w:pStyle w:val="af9"/>
              <w:adjustRightInd w:val="0"/>
              <w:snapToGrid w:val="0"/>
              <w:rPr>
                <w:rFonts w:eastAsia="宋体" w:cs="Times New Roman"/>
                <w:sz w:val="21"/>
                <w:szCs w:val="21"/>
              </w:rPr>
            </w:pPr>
          </w:p>
        </w:tc>
        <w:tc>
          <w:tcPr>
            <w:tcW w:w="575" w:type="pct"/>
            <w:vAlign w:val="center"/>
          </w:tcPr>
          <w:p w14:paraId="499DED8E" w14:textId="77777777" w:rsidR="0050208A" w:rsidRDefault="0050208A">
            <w:pPr>
              <w:pStyle w:val="af9"/>
              <w:adjustRightInd w:val="0"/>
              <w:snapToGrid w:val="0"/>
              <w:rPr>
                <w:rFonts w:eastAsia="宋体" w:cs="Times New Roman"/>
                <w:sz w:val="21"/>
                <w:szCs w:val="21"/>
              </w:rPr>
            </w:pPr>
          </w:p>
        </w:tc>
        <w:tc>
          <w:tcPr>
            <w:tcW w:w="638" w:type="pct"/>
            <w:vAlign w:val="center"/>
          </w:tcPr>
          <w:p w14:paraId="4AAF2EA9" w14:textId="77777777" w:rsidR="0050208A" w:rsidRDefault="0050208A">
            <w:pPr>
              <w:pStyle w:val="af9"/>
              <w:adjustRightInd w:val="0"/>
              <w:snapToGrid w:val="0"/>
              <w:rPr>
                <w:rFonts w:eastAsia="宋体" w:cs="Times New Roman"/>
                <w:sz w:val="21"/>
                <w:szCs w:val="21"/>
              </w:rPr>
            </w:pPr>
          </w:p>
        </w:tc>
        <w:tc>
          <w:tcPr>
            <w:tcW w:w="642" w:type="pct"/>
            <w:vAlign w:val="center"/>
          </w:tcPr>
          <w:p w14:paraId="3D9DED93" w14:textId="77777777" w:rsidR="0050208A" w:rsidRDefault="0050208A">
            <w:pPr>
              <w:pStyle w:val="af9"/>
              <w:adjustRightInd w:val="0"/>
              <w:snapToGrid w:val="0"/>
              <w:rPr>
                <w:rFonts w:eastAsia="宋体" w:cs="Times New Roman"/>
                <w:sz w:val="21"/>
                <w:szCs w:val="21"/>
              </w:rPr>
            </w:pPr>
          </w:p>
        </w:tc>
        <w:tc>
          <w:tcPr>
            <w:tcW w:w="731" w:type="pct"/>
            <w:vAlign w:val="center"/>
          </w:tcPr>
          <w:p w14:paraId="6EAFF49F" w14:textId="77777777" w:rsidR="0050208A" w:rsidRDefault="0050208A">
            <w:pPr>
              <w:pStyle w:val="af9"/>
              <w:adjustRightInd w:val="0"/>
              <w:snapToGrid w:val="0"/>
              <w:rPr>
                <w:rFonts w:eastAsia="宋体" w:cs="Times New Roman"/>
                <w:sz w:val="21"/>
                <w:szCs w:val="21"/>
              </w:rPr>
            </w:pPr>
          </w:p>
        </w:tc>
      </w:tr>
      <w:tr w:rsidR="0050208A" w14:paraId="11AA1AB3" w14:textId="77777777">
        <w:trPr>
          <w:jc w:val="center"/>
        </w:trPr>
        <w:tc>
          <w:tcPr>
            <w:tcW w:w="1197" w:type="pct"/>
            <w:vAlign w:val="center"/>
          </w:tcPr>
          <w:p w14:paraId="4560C7D4" w14:textId="77777777" w:rsidR="0050208A" w:rsidRDefault="00747432">
            <w:pPr>
              <w:pStyle w:val="af9"/>
              <w:adjustRightInd w:val="0"/>
              <w:snapToGrid w:val="0"/>
              <w:rPr>
                <w:rFonts w:eastAsia="宋体" w:cs="Times New Roman"/>
                <w:sz w:val="21"/>
                <w:szCs w:val="21"/>
              </w:rPr>
            </w:pPr>
            <w:r>
              <w:rPr>
                <w:rFonts w:eastAsia="宋体" w:cs="Times New Roman"/>
                <w:sz w:val="21"/>
                <w:szCs w:val="21"/>
                <w:lang w:eastAsia="zh-Hans"/>
              </w:rPr>
              <w:t>初始年</w:t>
            </w:r>
            <w:r>
              <w:rPr>
                <w:rFonts w:eastAsia="宋体" w:cs="Times New Roman"/>
                <w:sz w:val="21"/>
                <w:szCs w:val="21"/>
              </w:rPr>
              <w:t>失业率</w:t>
            </w:r>
          </w:p>
          <w:p w14:paraId="2CDEEF8D" w14:textId="77777777" w:rsidR="0050208A" w:rsidRDefault="00747432">
            <w:pPr>
              <w:pStyle w:val="af9"/>
              <w:adjustRightInd w:val="0"/>
              <w:snapToGrid w:val="0"/>
              <w:rPr>
                <w:rFonts w:eastAsia="宋体" w:cs="Times New Roman"/>
                <w:sz w:val="21"/>
                <w:szCs w:val="21"/>
              </w:rPr>
            </w:pPr>
            <m:oMath>
              <m:r>
                <m:rPr>
                  <m:sty m:val="p"/>
                </m:rPr>
                <w:rPr>
                  <w:rFonts w:ascii="Cambria Math" w:eastAsia="宋体" w:hAnsi="Cambria Math" w:cs="Times New Roman"/>
                  <w:kern w:val="0"/>
                  <w:sz w:val="21"/>
                  <w:szCs w:val="21"/>
                </w:rPr>
                <m:t>×</m:t>
              </m:r>
            </m:oMath>
            <w:r>
              <w:rPr>
                <w:rFonts w:eastAsia="宋体" w:cs="Times New Roman"/>
                <w:sz w:val="21"/>
                <w:szCs w:val="21"/>
              </w:rPr>
              <w:t>工作经验（年）</w:t>
            </w:r>
          </w:p>
        </w:tc>
        <w:tc>
          <w:tcPr>
            <w:tcW w:w="664" w:type="pct"/>
            <w:vAlign w:val="center"/>
          </w:tcPr>
          <w:p w14:paraId="7F98BE6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0.001**</w:t>
            </w:r>
          </w:p>
          <w:p w14:paraId="21CD488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(0.000)</w:t>
            </w:r>
          </w:p>
        </w:tc>
        <w:tc>
          <w:tcPr>
            <w:tcW w:w="553" w:type="pct"/>
            <w:vAlign w:val="center"/>
          </w:tcPr>
          <w:p w14:paraId="5B63B45C" w14:textId="77777777" w:rsidR="0050208A" w:rsidRDefault="0050208A">
            <w:pPr>
              <w:pStyle w:val="af9"/>
              <w:adjustRightInd w:val="0"/>
              <w:snapToGrid w:val="0"/>
              <w:rPr>
                <w:rFonts w:eastAsia="宋体" w:cs="Times New Roman"/>
                <w:sz w:val="21"/>
                <w:szCs w:val="21"/>
              </w:rPr>
            </w:pPr>
          </w:p>
        </w:tc>
        <w:tc>
          <w:tcPr>
            <w:tcW w:w="575" w:type="pct"/>
            <w:vAlign w:val="center"/>
          </w:tcPr>
          <w:p w14:paraId="1B0B2768" w14:textId="77777777" w:rsidR="0050208A" w:rsidRDefault="0050208A">
            <w:pPr>
              <w:pStyle w:val="af9"/>
              <w:adjustRightInd w:val="0"/>
              <w:snapToGrid w:val="0"/>
              <w:rPr>
                <w:rFonts w:eastAsia="宋体" w:cs="Times New Roman"/>
                <w:sz w:val="21"/>
                <w:szCs w:val="21"/>
              </w:rPr>
            </w:pPr>
          </w:p>
        </w:tc>
        <w:tc>
          <w:tcPr>
            <w:tcW w:w="638" w:type="pct"/>
            <w:vAlign w:val="center"/>
          </w:tcPr>
          <w:p w14:paraId="15F38F89" w14:textId="77777777" w:rsidR="0050208A" w:rsidRDefault="0050208A">
            <w:pPr>
              <w:pStyle w:val="af9"/>
              <w:adjustRightInd w:val="0"/>
              <w:snapToGrid w:val="0"/>
              <w:rPr>
                <w:rFonts w:eastAsia="宋体" w:cs="Times New Roman"/>
                <w:sz w:val="21"/>
                <w:szCs w:val="21"/>
              </w:rPr>
            </w:pPr>
          </w:p>
        </w:tc>
        <w:tc>
          <w:tcPr>
            <w:tcW w:w="642" w:type="pct"/>
            <w:vAlign w:val="center"/>
          </w:tcPr>
          <w:p w14:paraId="3BD62A93" w14:textId="77777777" w:rsidR="0050208A" w:rsidRDefault="0050208A">
            <w:pPr>
              <w:pStyle w:val="af9"/>
              <w:adjustRightInd w:val="0"/>
              <w:snapToGrid w:val="0"/>
              <w:rPr>
                <w:rFonts w:eastAsia="宋体" w:cs="Times New Roman"/>
                <w:sz w:val="21"/>
                <w:szCs w:val="21"/>
              </w:rPr>
            </w:pPr>
          </w:p>
        </w:tc>
        <w:tc>
          <w:tcPr>
            <w:tcW w:w="731" w:type="pct"/>
            <w:vAlign w:val="center"/>
          </w:tcPr>
          <w:p w14:paraId="222C1EE6" w14:textId="77777777" w:rsidR="0050208A" w:rsidRDefault="0050208A">
            <w:pPr>
              <w:pStyle w:val="af9"/>
              <w:adjustRightInd w:val="0"/>
              <w:snapToGrid w:val="0"/>
              <w:rPr>
                <w:rFonts w:eastAsia="宋体" w:cs="Times New Roman"/>
                <w:sz w:val="21"/>
                <w:szCs w:val="21"/>
              </w:rPr>
            </w:pPr>
          </w:p>
        </w:tc>
      </w:tr>
      <w:tr w:rsidR="0050208A" w14:paraId="32F60660" w14:textId="77777777">
        <w:trPr>
          <w:jc w:val="center"/>
        </w:trPr>
        <w:tc>
          <w:tcPr>
            <w:tcW w:w="1197" w:type="pct"/>
            <w:vAlign w:val="center"/>
          </w:tcPr>
          <w:p w14:paraId="45CF00E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lastRenderedPageBreak/>
              <w:t>样本量</w:t>
            </w:r>
          </w:p>
        </w:tc>
        <w:tc>
          <w:tcPr>
            <w:tcW w:w="664" w:type="pct"/>
            <w:vAlign w:val="center"/>
          </w:tcPr>
          <w:p w14:paraId="3162300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262,850</w:t>
            </w:r>
          </w:p>
        </w:tc>
        <w:tc>
          <w:tcPr>
            <w:tcW w:w="553" w:type="pct"/>
            <w:vAlign w:val="center"/>
          </w:tcPr>
          <w:p w14:paraId="1EDA3AE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69,497</w:t>
            </w:r>
          </w:p>
        </w:tc>
        <w:tc>
          <w:tcPr>
            <w:tcW w:w="575" w:type="pct"/>
            <w:vAlign w:val="center"/>
          </w:tcPr>
          <w:p w14:paraId="3512F4D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65,671</w:t>
            </w:r>
          </w:p>
        </w:tc>
        <w:tc>
          <w:tcPr>
            <w:tcW w:w="638" w:type="pct"/>
            <w:vAlign w:val="center"/>
          </w:tcPr>
          <w:p w14:paraId="3347505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66,578</w:t>
            </w:r>
          </w:p>
        </w:tc>
        <w:tc>
          <w:tcPr>
            <w:tcW w:w="642" w:type="pct"/>
            <w:vAlign w:val="center"/>
          </w:tcPr>
          <w:p w14:paraId="51E205F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51,092</w:t>
            </w:r>
          </w:p>
        </w:tc>
        <w:tc>
          <w:tcPr>
            <w:tcW w:w="731" w:type="pct"/>
            <w:vAlign w:val="center"/>
          </w:tcPr>
          <w:p w14:paraId="670B2E2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10,012</w:t>
            </w:r>
          </w:p>
        </w:tc>
      </w:tr>
      <w:tr w:rsidR="0050208A" w14:paraId="48A03B1C" w14:textId="77777777">
        <w:trPr>
          <w:jc w:val="center"/>
        </w:trPr>
        <w:tc>
          <w:tcPr>
            <w:tcW w:w="1197" w:type="pct"/>
            <w:vAlign w:val="center"/>
          </w:tcPr>
          <w:p w14:paraId="235F6EE9"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lang w:eastAsia="en-US"/>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664" w:type="pct"/>
            <w:vAlign w:val="center"/>
          </w:tcPr>
          <w:p w14:paraId="1F2EB8E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0.241</w:t>
            </w:r>
          </w:p>
        </w:tc>
        <w:tc>
          <w:tcPr>
            <w:tcW w:w="553" w:type="pct"/>
            <w:vAlign w:val="center"/>
          </w:tcPr>
          <w:p w14:paraId="5E789B6F"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0.317</w:t>
            </w:r>
          </w:p>
        </w:tc>
        <w:tc>
          <w:tcPr>
            <w:tcW w:w="575" w:type="pct"/>
            <w:vAlign w:val="center"/>
          </w:tcPr>
          <w:p w14:paraId="53EFD48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0.267</w:t>
            </w:r>
          </w:p>
        </w:tc>
        <w:tc>
          <w:tcPr>
            <w:tcW w:w="638" w:type="pct"/>
            <w:vAlign w:val="center"/>
          </w:tcPr>
          <w:p w14:paraId="32B92BC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0.202</w:t>
            </w:r>
          </w:p>
        </w:tc>
        <w:tc>
          <w:tcPr>
            <w:tcW w:w="642" w:type="pct"/>
            <w:vAlign w:val="center"/>
          </w:tcPr>
          <w:p w14:paraId="04D0C730"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0.183</w:t>
            </w:r>
          </w:p>
        </w:tc>
        <w:tc>
          <w:tcPr>
            <w:tcW w:w="731" w:type="pct"/>
            <w:vAlign w:val="center"/>
          </w:tcPr>
          <w:p w14:paraId="58762CC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0.189</w:t>
            </w:r>
          </w:p>
        </w:tc>
      </w:tr>
    </w:tbl>
    <w:p w14:paraId="46088E31" w14:textId="77777777" w:rsidR="0050208A" w:rsidRDefault="00747432">
      <w:pPr>
        <w:pStyle w:val="afd"/>
        <w:ind w:firstLine="300"/>
        <w:rPr>
          <w:rFonts w:ascii="宋体" w:hAnsi="宋体"/>
        </w:rPr>
      </w:pPr>
      <w:r>
        <w:rPr>
          <w:rFonts w:hint="eastAsia"/>
        </w:rPr>
        <w:t>注：第（</w:t>
      </w:r>
      <w:r>
        <w:t>1</w:t>
      </w:r>
      <w:r>
        <w:rPr>
          <w:rFonts w:hint="eastAsia"/>
        </w:rPr>
        <w:t>）列回归包括工作经验及失业率与工作经验的交乘项。所有回归中都控制了队列固定效应、省份固定效应和年份固定效应，还控制了个体特征变量。</w:t>
      </w:r>
      <w:r>
        <w:t>***</w:t>
      </w:r>
      <w:r>
        <w:rPr>
          <w:rFonts w:hint="eastAsia"/>
        </w:rPr>
        <w:t>、</w:t>
      </w:r>
      <w:r>
        <w:t>**</w:t>
      </w:r>
      <w:r>
        <w:rPr>
          <w:rFonts w:hint="eastAsia"/>
        </w:rPr>
        <w:t>、</w:t>
      </w:r>
      <w:r>
        <w:t xml:space="preserve">* </w:t>
      </w:r>
      <w:r>
        <w:rPr>
          <w:rFonts w:hint="eastAsia"/>
        </w:rPr>
        <w:t>分别表示在</w:t>
      </w:r>
      <w:r>
        <w:t>1%</w:t>
      </w:r>
      <w:r>
        <w:rPr>
          <w:rFonts w:hint="eastAsia"/>
        </w:rPr>
        <w:t>、</w:t>
      </w:r>
      <w:r>
        <w:t>5%</w:t>
      </w:r>
      <w:r>
        <w:rPr>
          <w:rFonts w:hint="eastAsia"/>
        </w:rPr>
        <w:t>、</w:t>
      </w:r>
      <w:r>
        <w:t>10%</w:t>
      </w:r>
      <w:r>
        <w:rPr>
          <w:rFonts w:hint="eastAsia"/>
        </w:rPr>
        <w:t>的水平上显著，括号里的数据表示聚类到省份年份层面的稳健标准误。</w:t>
      </w:r>
    </w:p>
    <w:p w14:paraId="5143D2A7" w14:textId="77777777" w:rsidR="0050208A" w:rsidRDefault="0050208A">
      <w:pPr>
        <w:pStyle w:val="af7"/>
        <w:rPr>
          <w:lang w:eastAsia="zh-Hans"/>
        </w:rPr>
      </w:pPr>
    </w:p>
    <w:p w14:paraId="31F53D3E" w14:textId="77777777" w:rsidR="0050208A" w:rsidRDefault="00747432">
      <w:pPr>
        <w:pStyle w:val="af7"/>
        <w:ind w:firstLineChars="0" w:firstLine="0"/>
        <w:jc w:val="center"/>
        <w:rPr>
          <w:rFonts w:ascii="黑体" w:eastAsia="黑体" w:hAnsi="黑体"/>
          <w:sz w:val="28"/>
          <w:szCs w:val="28"/>
          <w:lang w:eastAsia="zh-Hans"/>
        </w:rPr>
      </w:pPr>
      <w:r>
        <w:rPr>
          <w:rFonts w:ascii="黑体" w:eastAsia="黑体" w:hAnsi="黑体" w:hint="eastAsia"/>
          <w:sz w:val="28"/>
          <w:szCs w:val="28"/>
        </w:rPr>
        <w:t>五、</w:t>
      </w:r>
      <w:r>
        <w:rPr>
          <w:rFonts w:ascii="黑体" w:eastAsia="黑体" w:hAnsi="黑体"/>
          <w:sz w:val="28"/>
          <w:szCs w:val="28"/>
          <w:lang w:eastAsia="zh-Hans"/>
        </w:rPr>
        <w:t>劳动力市场</w:t>
      </w:r>
      <w:r>
        <w:rPr>
          <w:rFonts w:ascii="黑体" w:eastAsia="黑体" w:hAnsi="黑体" w:hint="eastAsia"/>
          <w:sz w:val="28"/>
          <w:szCs w:val="28"/>
          <w:lang w:eastAsia="zh-Hans"/>
        </w:rPr>
        <w:t>匹配效率和结构转换</w:t>
      </w:r>
      <w:r>
        <w:rPr>
          <w:rFonts w:ascii="黑体" w:eastAsia="黑体" w:hAnsi="黑体"/>
          <w:sz w:val="28"/>
          <w:szCs w:val="28"/>
          <w:lang w:eastAsia="zh-Hans"/>
        </w:rPr>
        <w:t>的影响</w:t>
      </w:r>
    </w:p>
    <w:p w14:paraId="283B2E92" w14:textId="77777777" w:rsidR="0050208A" w:rsidRDefault="0050208A">
      <w:pPr>
        <w:pStyle w:val="af7"/>
      </w:pPr>
    </w:p>
    <w:p w14:paraId="01764F9D" w14:textId="77777777" w:rsidR="0050208A" w:rsidRDefault="00747432">
      <w:pPr>
        <w:pStyle w:val="af7"/>
        <w:ind w:firstLine="422"/>
        <w:rPr>
          <w:b/>
          <w:bCs/>
        </w:rPr>
      </w:pPr>
      <w:r>
        <w:rPr>
          <w:rFonts w:hint="eastAsia"/>
          <w:b/>
          <w:bCs/>
        </w:rPr>
        <w:t>（一）匹配效率</w:t>
      </w:r>
    </w:p>
    <w:p w14:paraId="32D8F2D5" w14:textId="77777777" w:rsidR="0050208A" w:rsidRDefault="00747432">
      <w:pPr>
        <w:pStyle w:val="af7"/>
      </w:pPr>
      <w:r>
        <w:rPr>
          <w:rFonts w:hint="eastAsia"/>
        </w:rPr>
        <w:t>一般而言，劳动力市场初始条件</w:t>
      </w:r>
      <w:r>
        <w:rPr>
          <w:rFonts w:hint="eastAsia"/>
          <w:lang w:eastAsia="zh-Hans"/>
        </w:rPr>
        <w:t>对个体劳动力市场表现的</w:t>
      </w:r>
      <w:r>
        <w:rPr>
          <w:rFonts w:hint="eastAsia"/>
        </w:rPr>
        <w:t>影响可能会受到市场匹配效率的影响。如果匹配效率较低，那么初始条件的影响可能会更为明显，因为劳动力可能会一开始就被锁定在不利的就业环境中，从而更加难以获得改善。尽管人们对于劳动力市场匹配效率从直觉上有较多的讨论，但对于如何从经验证据上予以量化仍缺乏讨论。本文根据相应年份</w:t>
      </w:r>
      <w:r>
        <w:t>《中国劳动统计年鉴》的招聘岗位数</w:t>
      </w:r>
      <w:r>
        <w:t>(V)</w:t>
      </w:r>
      <w:r>
        <w:t>、登记求职人数</w:t>
      </w:r>
      <w:r>
        <w:t>(U)</w:t>
      </w:r>
      <w:r>
        <w:t>以及介绍成功人数</w:t>
      </w:r>
      <w:r>
        <w:t>(M)</w:t>
      </w:r>
      <w:r>
        <w:rPr>
          <w:rFonts w:hint="eastAsia"/>
        </w:rPr>
        <w:t>来构造匹配效率的衡量指标。</w:t>
      </w:r>
      <w:r>
        <w:t>如果谋职过程是无摩擦的，那么成功匹配的人数应该为</w:t>
      </w:r>
      <w:r>
        <w:t>min(U,V)</w:t>
      </w:r>
      <w:r>
        <w:t>，据此可以计算如下比率</w:t>
      </w:r>
      <w:r>
        <w:t>M/min(U,V)</w:t>
      </w:r>
      <w:r>
        <w:t>，反映实际匹配成功的就业者数量与无摩擦市场下的最大匹配数量之间的差异。本文采用的摩擦性因素为上述比例的反向指标即</w:t>
      </w:r>
      <w:r>
        <w:t>1-M/min(U,V)</w:t>
      </w:r>
      <w:r>
        <w:t>，这一比率越大，则表示市场摩擦性因素导致的匹配损失越大；这一比率为</w:t>
      </w:r>
      <w:r>
        <w:t>0</w:t>
      </w:r>
      <w:r>
        <w:t>，则意味着市场匹配过程无摩擦。</w:t>
      </w:r>
    </w:p>
    <w:p w14:paraId="47E8A315" w14:textId="77777777" w:rsidR="0050208A" w:rsidRDefault="00747432">
      <w:pPr>
        <w:pStyle w:val="af7"/>
      </w:pPr>
      <w:r>
        <w:rPr>
          <w:rFonts w:hint="eastAsia"/>
        </w:rPr>
        <w:t>表</w:t>
      </w:r>
      <w:r>
        <w:t>15</w:t>
      </w:r>
      <w:r>
        <w:t>展示了相应的回归结果，（</w:t>
      </w:r>
      <w:r>
        <w:t>1</w:t>
      </w:r>
      <w:r>
        <w:t>）和（</w:t>
      </w:r>
      <w:r>
        <w:t>2</w:t>
      </w:r>
      <w:r>
        <w:t>）列为高受教育程度样本的回归结果，（</w:t>
      </w:r>
      <w:r>
        <w:t>3</w:t>
      </w:r>
      <w:r>
        <w:t>）和（</w:t>
      </w:r>
      <w:r>
        <w:t>4</w:t>
      </w:r>
      <w:r>
        <w:t>）列为低受教育程度样本的回归结果。可以看到引入劳动力市场摩擦性因素</w:t>
      </w:r>
      <w:r>
        <w:rPr>
          <w:rFonts w:hint="eastAsia"/>
        </w:rPr>
        <w:t>降低了</w:t>
      </w:r>
      <w:r>
        <w:rPr>
          <w:rFonts w:hint="eastAsia"/>
          <w:lang w:eastAsia="zh-Hans"/>
        </w:rPr>
        <w:t>低受教育程度样本</w:t>
      </w:r>
      <w:r>
        <w:rPr>
          <w:rFonts w:hint="eastAsia"/>
        </w:rPr>
        <w:t>中初始劳动力市场条件的负向影响</w:t>
      </w:r>
      <w:r>
        <w:t>，</w:t>
      </w:r>
      <w:r>
        <w:rPr>
          <w:rFonts w:hint="eastAsia"/>
          <w:lang w:eastAsia="zh-Hans"/>
        </w:rPr>
        <w:t>同时对高受教育程度样本的影响不显著</w:t>
      </w:r>
      <w:r>
        <w:rPr>
          <w:lang w:eastAsia="zh-Hans"/>
        </w:rPr>
        <w:t>。</w:t>
      </w:r>
      <w:r>
        <w:rPr>
          <w:rFonts w:hint="eastAsia"/>
        </w:rPr>
        <w:t>在摩擦性因素</w:t>
      </w:r>
      <w:r>
        <w:rPr>
          <w:rFonts w:hint="eastAsia"/>
          <w:lang w:eastAsia="zh-Hans"/>
        </w:rPr>
        <w:t>为</w:t>
      </w:r>
      <w:r>
        <w:rPr>
          <w:lang w:eastAsia="zh-Hans"/>
        </w:rPr>
        <w:t>0</w:t>
      </w:r>
      <w:r>
        <w:rPr>
          <w:rFonts w:hint="eastAsia"/>
        </w:rPr>
        <w:t>的情况下，</w:t>
      </w:r>
      <w:r>
        <w:t>初始劳动力市场条件</w:t>
      </w:r>
      <w:r>
        <w:rPr>
          <w:rFonts w:hint="eastAsia"/>
        </w:rPr>
        <w:t>对个体年收入的负向</w:t>
      </w:r>
      <w:r>
        <w:t>影响</w:t>
      </w:r>
      <w:r>
        <w:rPr>
          <w:rFonts w:hint="eastAsia"/>
          <w:lang w:eastAsia="zh-Hans"/>
        </w:rPr>
        <w:t>的绝对值</w:t>
      </w:r>
      <w:r>
        <w:rPr>
          <w:rFonts w:hint="eastAsia"/>
        </w:rPr>
        <w:t>处在</w:t>
      </w:r>
      <w:r>
        <w:t>0.8%</w:t>
      </w:r>
      <w:r>
        <w:t>至</w:t>
      </w:r>
      <w:r>
        <w:t>2.8%</w:t>
      </w:r>
      <w:r>
        <w:t>之间</w:t>
      </w:r>
      <w:r>
        <w:rPr>
          <w:rFonts w:hint="eastAsia"/>
        </w:rPr>
        <w:t>，两</w:t>
      </w:r>
      <w:r>
        <w:t>者的交互项系数</w:t>
      </w:r>
      <w:r>
        <w:rPr>
          <w:rFonts w:hint="eastAsia"/>
        </w:rPr>
        <w:t>在不同受教育程度的样本中方向不同。因此，</w:t>
      </w:r>
      <w:r>
        <w:t>不利</w:t>
      </w:r>
      <w:r>
        <w:rPr>
          <w:rFonts w:hint="eastAsia"/>
        </w:rPr>
        <w:t>初始</w:t>
      </w:r>
      <w:r>
        <w:t>劳动力市场条件对个体带来</w:t>
      </w:r>
      <w:r>
        <w:rPr>
          <w:rFonts w:hint="eastAsia"/>
          <w:lang w:eastAsia="zh-Hans"/>
        </w:rPr>
        <w:t>的</w:t>
      </w:r>
      <w:r>
        <w:t>不利影响</w:t>
      </w:r>
      <w:r>
        <w:rPr>
          <w:rFonts w:hint="eastAsia"/>
          <w:lang w:eastAsia="zh-Hans"/>
        </w:rPr>
        <w:t>在不同受教育程度的样本中存在异质性</w:t>
      </w:r>
      <w:r>
        <w:rPr>
          <w:lang w:eastAsia="zh-Hans"/>
        </w:rPr>
        <w:t>。</w:t>
      </w:r>
      <w:r>
        <w:rPr>
          <w:rFonts w:hint="eastAsia"/>
          <w:lang w:eastAsia="zh-Hans"/>
        </w:rPr>
        <w:t>摩擦性因素的上升会缓解不利初始条件对高受教育程度个体的影响</w:t>
      </w:r>
      <w:r>
        <w:rPr>
          <w:lang w:eastAsia="zh-Hans"/>
        </w:rPr>
        <w:t>，</w:t>
      </w:r>
      <w:r>
        <w:rPr>
          <w:rFonts w:hint="eastAsia"/>
          <w:lang w:eastAsia="zh-Hans"/>
        </w:rPr>
        <w:t>同时会加剧对低受教育程度个体的影响</w:t>
      </w:r>
      <w:r>
        <w:rPr>
          <w:lang w:eastAsia="zh-Hans"/>
        </w:rPr>
        <w:t>。</w:t>
      </w:r>
      <w:r>
        <w:rPr>
          <w:rFonts w:hint="eastAsia"/>
          <w:lang w:eastAsia="zh-Hans"/>
        </w:rPr>
        <w:t>因为个体从不利初始劳动力市场条件中恢复的重要机制是通过跳槽实现</w:t>
      </w:r>
      <w:r>
        <w:rPr>
          <w:lang w:eastAsia="zh-Hans"/>
        </w:rPr>
        <w:t>（</w:t>
      </w:r>
      <w:r>
        <w:t>Oreopoulos et al</w:t>
      </w:r>
      <w:r>
        <w:rPr>
          <w:rFonts w:hint="eastAsia"/>
        </w:rPr>
        <w:t>，</w:t>
      </w:r>
      <w:r>
        <w:t>2012</w:t>
      </w:r>
      <w:r>
        <w:rPr>
          <w:lang w:eastAsia="zh-Hans"/>
        </w:rPr>
        <w:t>），</w:t>
      </w:r>
      <w:r>
        <w:rPr>
          <w:rFonts w:hint="eastAsia"/>
          <w:lang w:eastAsia="zh-Hans"/>
        </w:rPr>
        <w:t>所以当劳动力市场摩擦性因素更大时</w:t>
      </w:r>
      <w:r>
        <w:rPr>
          <w:lang w:eastAsia="zh-Hans"/>
        </w:rPr>
        <w:t>，</w:t>
      </w:r>
      <w:r>
        <w:rPr>
          <w:rFonts w:hint="eastAsia"/>
          <w:lang w:eastAsia="zh-Hans"/>
        </w:rPr>
        <w:t>由于技能水平较低且技能替代性更强</w:t>
      </w:r>
      <w:r>
        <w:rPr>
          <w:lang w:eastAsia="zh-Hans"/>
        </w:rPr>
        <w:t>，</w:t>
      </w:r>
      <w:r>
        <w:rPr>
          <w:rFonts w:hint="eastAsia"/>
          <w:lang w:eastAsia="zh-Hans"/>
        </w:rPr>
        <w:t>低受教育程度个体的跳槽将更难实现</w:t>
      </w:r>
      <w:r>
        <w:rPr>
          <w:rFonts w:hint="eastAsia"/>
        </w:rPr>
        <w:t>。</w:t>
      </w:r>
    </w:p>
    <w:p w14:paraId="42C52978" w14:textId="77777777" w:rsidR="0050208A" w:rsidRDefault="00747432">
      <w:pPr>
        <w:jc w:val="center"/>
        <w:outlineLvl w:val="2"/>
        <w:rPr>
          <w:rFonts w:ascii="楷体" w:eastAsia="楷体" w:hAnsi="楷体" w:cs="Times New Roman"/>
          <w:szCs w:val="21"/>
        </w:rPr>
      </w:pPr>
      <w:bookmarkStart w:id="10" w:name="_Ref75080601"/>
      <w:r>
        <w:rPr>
          <w:rFonts w:ascii="楷体" w:eastAsia="楷体" w:hAnsi="楷体" w:cs="Times New Roman" w:hint="eastAsia"/>
          <w:szCs w:val="21"/>
        </w:rPr>
        <w:t>表</w:t>
      </w:r>
      <w:r>
        <w:rPr>
          <w:rFonts w:ascii="楷体" w:eastAsia="楷体" w:hAnsi="楷体" w:cs="Times New Roman"/>
          <w:szCs w:val="21"/>
        </w:rPr>
        <w:t>15</w:t>
      </w:r>
      <w:bookmarkEnd w:id="10"/>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匹配效率对初始劳动力市场条件平均效应的影响</w:t>
      </w:r>
    </w:p>
    <w:tbl>
      <w:tblPr>
        <w:tblW w:w="8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758"/>
        <w:gridCol w:w="1417"/>
        <w:gridCol w:w="1417"/>
        <w:gridCol w:w="1417"/>
        <w:gridCol w:w="1418"/>
      </w:tblGrid>
      <w:tr w:rsidR="0050208A" w14:paraId="4AEB7DB6" w14:textId="77777777">
        <w:trPr>
          <w:jc w:val="center"/>
        </w:trPr>
        <w:tc>
          <w:tcPr>
            <w:tcW w:w="2758" w:type="dxa"/>
            <w:vAlign w:val="center"/>
          </w:tcPr>
          <w:p w14:paraId="20D4B1AB" w14:textId="77777777" w:rsidR="0050208A" w:rsidRDefault="0050208A">
            <w:pPr>
              <w:pStyle w:val="af9"/>
              <w:adjustRightInd w:val="0"/>
              <w:snapToGrid w:val="0"/>
              <w:rPr>
                <w:rFonts w:eastAsia="宋体" w:cs="Times New Roman"/>
                <w:sz w:val="21"/>
                <w:szCs w:val="21"/>
              </w:rPr>
            </w:pPr>
          </w:p>
        </w:tc>
        <w:tc>
          <w:tcPr>
            <w:tcW w:w="1417" w:type="dxa"/>
            <w:vAlign w:val="center"/>
          </w:tcPr>
          <w:p w14:paraId="1AB0B52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1417" w:type="dxa"/>
            <w:vAlign w:val="center"/>
          </w:tcPr>
          <w:p w14:paraId="08217BD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1417" w:type="dxa"/>
            <w:vAlign w:val="center"/>
          </w:tcPr>
          <w:p w14:paraId="0797F00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1418" w:type="dxa"/>
            <w:vAlign w:val="center"/>
          </w:tcPr>
          <w:p w14:paraId="6AE0BE2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r>
      <w:tr w:rsidR="0050208A" w14:paraId="318C2175" w14:textId="77777777">
        <w:trPr>
          <w:jc w:val="center"/>
        </w:trPr>
        <w:tc>
          <w:tcPr>
            <w:tcW w:w="2758" w:type="dxa"/>
            <w:vAlign w:val="center"/>
          </w:tcPr>
          <w:p w14:paraId="47429B1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受教育程度分组</w:t>
            </w:r>
          </w:p>
        </w:tc>
        <w:tc>
          <w:tcPr>
            <w:tcW w:w="2834" w:type="dxa"/>
            <w:gridSpan w:val="2"/>
            <w:vAlign w:val="center"/>
          </w:tcPr>
          <w:p w14:paraId="61449161"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大学及以上（包括大专）</w:t>
            </w:r>
          </w:p>
        </w:tc>
        <w:tc>
          <w:tcPr>
            <w:tcW w:w="2835" w:type="dxa"/>
            <w:gridSpan w:val="2"/>
            <w:vAlign w:val="center"/>
          </w:tcPr>
          <w:p w14:paraId="1E8A0FC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高中及以下（包括中专）</w:t>
            </w:r>
          </w:p>
        </w:tc>
      </w:tr>
      <w:tr w:rsidR="0050208A" w14:paraId="6D801D8C" w14:textId="77777777">
        <w:trPr>
          <w:jc w:val="center"/>
        </w:trPr>
        <w:tc>
          <w:tcPr>
            <w:tcW w:w="2758" w:type="dxa"/>
            <w:vAlign w:val="center"/>
          </w:tcPr>
          <w:p w14:paraId="67EC4903" w14:textId="77777777" w:rsidR="0050208A" w:rsidRDefault="0050208A">
            <w:pPr>
              <w:pStyle w:val="af9"/>
              <w:adjustRightInd w:val="0"/>
              <w:snapToGrid w:val="0"/>
              <w:rPr>
                <w:rFonts w:eastAsia="宋体" w:cs="Times New Roman"/>
                <w:sz w:val="21"/>
                <w:szCs w:val="21"/>
              </w:rPr>
            </w:pPr>
          </w:p>
        </w:tc>
        <w:tc>
          <w:tcPr>
            <w:tcW w:w="5669" w:type="dxa"/>
            <w:gridSpan w:val="4"/>
            <w:vAlign w:val="center"/>
          </w:tcPr>
          <w:p w14:paraId="6EB9EB2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2BDC7F9C" w14:textId="77777777">
        <w:trPr>
          <w:jc w:val="center"/>
        </w:trPr>
        <w:tc>
          <w:tcPr>
            <w:tcW w:w="2758" w:type="dxa"/>
            <w:vAlign w:val="center"/>
          </w:tcPr>
          <w:p w14:paraId="66FA7BF8"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tc>
        <w:tc>
          <w:tcPr>
            <w:tcW w:w="1417" w:type="dxa"/>
            <w:vAlign w:val="center"/>
          </w:tcPr>
          <w:p w14:paraId="3272B987" w14:textId="77777777" w:rsidR="0050208A" w:rsidRDefault="00747432">
            <w:pPr>
              <w:pStyle w:val="af9"/>
              <w:adjustRightInd w:val="0"/>
              <w:snapToGrid w:val="0"/>
              <w:rPr>
                <w:sz w:val="21"/>
                <w:szCs w:val="21"/>
              </w:rPr>
            </w:pPr>
            <w:r>
              <w:rPr>
                <w:sz w:val="21"/>
                <w:szCs w:val="21"/>
              </w:rPr>
              <w:t>-0.021***</w:t>
            </w:r>
          </w:p>
          <w:p w14:paraId="7644411D" w14:textId="77777777" w:rsidR="0050208A" w:rsidRDefault="00747432">
            <w:pPr>
              <w:pStyle w:val="af9"/>
              <w:adjustRightInd w:val="0"/>
              <w:snapToGrid w:val="0"/>
              <w:rPr>
                <w:sz w:val="21"/>
                <w:szCs w:val="21"/>
              </w:rPr>
            </w:pPr>
            <w:r>
              <w:rPr>
                <w:sz w:val="21"/>
                <w:szCs w:val="21"/>
              </w:rPr>
              <w:t>(0.003)</w:t>
            </w:r>
          </w:p>
        </w:tc>
        <w:tc>
          <w:tcPr>
            <w:tcW w:w="1417" w:type="dxa"/>
            <w:vAlign w:val="center"/>
          </w:tcPr>
          <w:p w14:paraId="3382E3E8" w14:textId="77777777" w:rsidR="0050208A" w:rsidRDefault="00747432">
            <w:pPr>
              <w:pStyle w:val="af9"/>
              <w:adjustRightInd w:val="0"/>
              <w:snapToGrid w:val="0"/>
              <w:rPr>
                <w:sz w:val="21"/>
                <w:szCs w:val="21"/>
              </w:rPr>
            </w:pPr>
            <w:r>
              <w:rPr>
                <w:sz w:val="21"/>
                <w:szCs w:val="21"/>
              </w:rPr>
              <w:t>-0.028***</w:t>
            </w:r>
          </w:p>
          <w:p w14:paraId="3F6E0430" w14:textId="77777777" w:rsidR="0050208A" w:rsidRDefault="00747432">
            <w:pPr>
              <w:pStyle w:val="af9"/>
              <w:adjustRightInd w:val="0"/>
              <w:snapToGrid w:val="0"/>
              <w:rPr>
                <w:sz w:val="21"/>
                <w:szCs w:val="21"/>
              </w:rPr>
            </w:pPr>
            <w:r>
              <w:rPr>
                <w:sz w:val="21"/>
                <w:szCs w:val="21"/>
              </w:rPr>
              <w:t>(0.005)</w:t>
            </w:r>
          </w:p>
        </w:tc>
        <w:tc>
          <w:tcPr>
            <w:tcW w:w="1417" w:type="dxa"/>
            <w:vAlign w:val="center"/>
          </w:tcPr>
          <w:p w14:paraId="7AA37528" w14:textId="77777777" w:rsidR="0050208A" w:rsidRDefault="00747432">
            <w:pPr>
              <w:pStyle w:val="af9"/>
              <w:adjustRightInd w:val="0"/>
              <w:snapToGrid w:val="0"/>
              <w:rPr>
                <w:sz w:val="21"/>
                <w:szCs w:val="21"/>
              </w:rPr>
            </w:pPr>
            <w:r>
              <w:rPr>
                <w:sz w:val="21"/>
                <w:szCs w:val="21"/>
              </w:rPr>
              <w:t>-0.014***</w:t>
            </w:r>
          </w:p>
          <w:p w14:paraId="6BD289EC" w14:textId="77777777" w:rsidR="0050208A" w:rsidRDefault="00747432">
            <w:pPr>
              <w:pStyle w:val="af9"/>
              <w:adjustRightInd w:val="0"/>
              <w:snapToGrid w:val="0"/>
              <w:rPr>
                <w:sz w:val="21"/>
                <w:szCs w:val="21"/>
              </w:rPr>
            </w:pPr>
            <w:r>
              <w:rPr>
                <w:sz w:val="21"/>
                <w:szCs w:val="21"/>
              </w:rPr>
              <w:t>(0.003)</w:t>
            </w:r>
          </w:p>
        </w:tc>
        <w:tc>
          <w:tcPr>
            <w:tcW w:w="1418" w:type="dxa"/>
            <w:vAlign w:val="center"/>
          </w:tcPr>
          <w:p w14:paraId="07020F76" w14:textId="77777777" w:rsidR="0050208A" w:rsidRDefault="00747432">
            <w:pPr>
              <w:pStyle w:val="af9"/>
              <w:adjustRightInd w:val="0"/>
              <w:snapToGrid w:val="0"/>
              <w:rPr>
                <w:sz w:val="21"/>
                <w:szCs w:val="21"/>
              </w:rPr>
            </w:pPr>
            <w:r>
              <w:rPr>
                <w:sz w:val="21"/>
                <w:szCs w:val="21"/>
              </w:rPr>
              <w:t>-0.008*</w:t>
            </w:r>
          </w:p>
          <w:p w14:paraId="7517C48E" w14:textId="77777777" w:rsidR="0050208A" w:rsidRDefault="00747432">
            <w:pPr>
              <w:pStyle w:val="af9"/>
              <w:adjustRightInd w:val="0"/>
              <w:snapToGrid w:val="0"/>
              <w:rPr>
                <w:sz w:val="21"/>
                <w:szCs w:val="21"/>
              </w:rPr>
            </w:pPr>
            <w:r>
              <w:rPr>
                <w:sz w:val="21"/>
                <w:szCs w:val="21"/>
              </w:rPr>
              <w:t>(0.004)</w:t>
            </w:r>
          </w:p>
        </w:tc>
      </w:tr>
      <w:tr w:rsidR="0050208A" w14:paraId="0EBB8CD9" w14:textId="77777777">
        <w:trPr>
          <w:jc w:val="center"/>
        </w:trPr>
        <w:tc>
          <w:tcPr>
            <w:tcW w:w="2758" w:type="dxa"/>
            <w:vAlign w:val="center"/>
          </w:tcPr>
          <w:p w14:paraId="45185F9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摩擦性因素</w:t>
            </w:r>
          </w:p>
        </w:tc>
        <w:tc>
          <w:tcPr>
            <w:tcW w:w="1417" w:type="dxa"/>
            <w:vAlign w:val="center"/>
          </w:tcPr>
          <w:p w14:paraId="5318B8A4" w14:textId="77777777" w:rsidR="0050208A" w:rsidRDefault="00747432">
            <w:pPr>
              <w:pStyle w:val="af9"/>
              <w:adjustRightInd w:val="0"/>
              <w:snapToGrid w:val="0"/>
              <w:rPr>
                <w:sz w:val="21"/>
                <w:szCs w:val="21"/>
              </w:rPr>
            </w:pPr>
            <w:r>
              <w:rPr>
                <w:sz w:val="21"/>
                <w:szCs w:val="21"/>
              </w:rPr>
              <w:t>0.047</w:t>
            </w:r>
          </w:p>
          <w:p w14:paraId="767044AA" w14:textId="77777777" w:rsidR="0050208A" w:rsidRDefault="00747432">
            <w:pPr>
              <w:pStyle w:val="af9"/>
              <w:adjustRightInd w:val="0"/>
              <w:snapToGrid w:val="0"/>
              <w:rPr>
                <w:sz w:val="21"/>
                <w:szCs w:val="21"/>
              </w:rPr>
            </w:pPr>
            <w:r>
              <w:rPr>
                <w:sz w:val="21"/>
                <w:szCs w:val="21"/>
              </w:rPr>
              <w:t>(0.044)</w:t>
            </w:r>
          </w:p>
        </w:tc>
        <w:tc>
          <w:tcPr>
            <w:tcW w:w="1417" w:type="dxa"/>
            <w:vAlign w:val="center"/>
          </w:tcPr>
          <w:p w14:paraId="4C072CD6" w14:textId="77777777" w:rsidR="0050208A" w:rsidRDefault="00747432">
            <w:pPr>
              <w:pStyle w:val="af9"/>
              <w:adjustRightInd w:val="0"/>
              <w:snapToGrid w:val="0"/>
              <w:rPr>
                <w:sz w:val="21"/>
                <w:szCs w:val="21"/>
              </w:rPr>
            </w:pPr>
            <w:r>
              <w:rPr>
                <w:sz w:val="21"/>
                <w:szCs w:val="21"/>
              </w:rPr>
              <w:t>-0.043</w:t>
            </w:r>
          </w:p>
          <w:p w14:paraId="4A4FE9FB" w14:textId="77777777" w:rsidR="0050208A" w:rsidRDefault="00747432">
            <w:pPr>
              <w:pStyle w:val="af9"/>
              <w:adjustRightInd w:val="0"/>
              <w:snapToGrid w:val="0"/>
              <w:rPr>
                <w:sz w:val="21"/>
                <w:szCs w:val="21"/>
              </w:rPr>
            </w:pPr>
            <w:r>
              <w:rPr>
                <w:sz w:val="21"/>
                <w:szCs w:val="21"/>
              </w:rPr>
              <w:t>(0.063)</w:t>
            </w:r>
          </w:p>
        </w:tc>
        <w:tc>
          <w:tcPr>
            <w:tcW w:w="1417" w:type="dxa"/>
            <w:vAlign w:val="center"/>
          </w:tcPr>
          <w:p w14:paraId="76D00CA9" w14:textId="77777777" w:rsidR="0050208A" w:rsidRDefault="00747432">
            <w:pPr>
              <w:pStyle w:val="af9"/>
              <w:adjustRightInd w:val="0"/>
              <w:snapToGrid w:val="0"/>
              <w:rPr>
                <w:sz w:val="21"/>
                <w:szCs w:val="21"/>
              </w:rPr>
            </w:pPr>
            <w:r>
              <w:rPr>
                <w:sz w:val="21"/>
                <w:szCs w:val="21"/>
              </w:rPr>
              <w:t>0.143***</w:t>
            </w:r>
          </w:p>
          <w:p w14:paraId="26829E5D" w14:textId="77777777" w:rsidR="0050208A" w:rsidRDefault="00747432">
            <w:pPr>
              <w:pStyle w:val="af9"/>
              <w:adjustRightInd w:val="0"/>
              <w:snapToGrid w:val="0"/>
              <w:rPr>
                <w:sz w:val="21"/>
                <w:szCs w:val="21"/>
              </w:rPr>
            </w:pPr>
            <w:r>
              <w:rPr>
                <w:sz w:val="21"/>
                <w:szCs w:val="21"/>
              </w:rPr>
              <w:t>(0.041)</w:t>
            </w:r>
          </w:p>
        </w:tc>
        <w:tc>
          <w:tcPr>
            <w:tcW w:w="1418" w:type="dxa"/>
            <w:vAlign w:val="center"/>
          </w:tcPr>
          <w:p w14:paraId="7C023012" w14:textId="77777777" w:rsidR="0050208A" w:rsidRDefault="00747432">
            <w:pPr>
              <w:pStyle w:val="af9"/>
              <w:adjustRightInd w:val="0"/>
              <w:snapToGrid w:val="0"/>
              <w:rPr>
                <w:sz w:val="21"/>
                <w:szCs w:val="21"/>
              </w:rPr>
            </w:pPr>
            <w:r>
              <w:rPr>
                <w:sz w:val="21"/>
                <w:szCs w:val="21"/>
              </w:rPr>
              <w:t>0.242***</w:t>
            </w:r>
          </w:p>
          <w:p w14:paraId="7AFB1E05" w14:textId="77777777" w:rsidR="0050208A" w:rsidRDefault="00747432">
            <w:pPr>
              <w:pStyle w:val="af9"/>
              <w:adjustRightInd w:val="0"/>
              <w:snapToGrid w:val="0"/>
              <w:rPr>
                <w:sz w:val="21"/>
                <w:szCs w:val="21"/>
              </w:rPr>
            </w:pPr>
            <w:r>
              <w:rPr>
                <w:sz w:val="21"/>
                <w:szCs w:val="21"/>
              </w:rPr>
              <w:t>(0.062)</w:t>
            </w:r>
          </w:p>
        </w:tc>
      </w:tr>
      <w:tr w:rsidR="0050208A" w14:paraId="2A07362A" w14:textId="77777777">
        <w:trPr>
          <w:jc w:val="center"/>
        </w:trPr>
        <w:tc>
          <w:tcPr>
            <w:tcW w:w="2758" w:type="dxa"/>
            <w:vAlign w:val="center"/>
          </w:tcPr>
          <w:p w14:paraId="4C170B0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m:oMath>
              <m:r>
                <m:rPr>
                  <m:sty m:val="p"/>
                </m:rPr>
                <w:rPr>
                  <w:rFonts w:ascii="Cambria Math" w:eastAsia="宋体" w:hAnsi="Cambria Math" w:cs="Times New Roman"/>
                  <w:kern w:val="0"/>
                  <w:sz w:val="21"/>
                  <w:szCs w:val="21"/>
                </w:rPr>
                <m:t>×</m:t>
              </m:r>
            </m:oMath>
            <w:r>
              <w:rPr>
                <w:rFonts w:eastAsia="宋体" w:cs="Times New Roman"/>
                <w:sz w:val="21"/>
                <w:szCs w:val="21"/>
              </w:rPr>
              <w:t>摩擦性因素</w:t>
            </w:r>
          </w:p>
        </w:tc>
        <w:tc>
          <w:tcPr>
            <w:tcW w:w="1417" w:type="dxa"/>
            <w:vAlign w:val="center"/>
          </w:tcPr>
          <w:p w14:paraId="2B0E7C69" w14:textId="77777777" w:rsidR="0050208A" w:rsidRDefault="0050208A">
            <w:pPr>
              <w:pStyle w:val="af9"/>
              <w:adjustRightInd w:val="0"/>
              <w:snapToGrid w:val="0"/>
              <w:rPr>
                <w:sz w:val="21"/>
                <w:szCs w:val="21"/>
              </w:rPr>
            </w:pPr>
          </w:p>
        </w:tc>
        <w:tc>
          <w:tcPr>
            <w:tcW w:w="1417" w:type="dxa"/>
            <w:vAlign w:val="center"/>
          </w:tcPr>
          <w:p w14:paraId="65C78775" w14:textId="77777777" w:rsidR="0050208A" w:rsidRDefault="00747432">
            <w:pPr>
              <w:pStyle w:val="af9"/>
              <w:adjustRightInd w:val="0"/>
              <w:snapToGrid w:val="0"/>
              <w:rPr>
                <w:sz w:val="21"/>
                <w:szCs w:val="21"/>
              </w:rPr>
            </w:pPr>
            <w:r>
              <w:rPr>
                <w:sz w:val="21"/>
                <w:szCs w:val="21"/>
              </w:rPr>
              <w:t>0.018**</w:t>
            </w:r>
          </w:p>
          <w:p w14:paraId="32A48000" w14:textId="77777777" w:rsidR="0050208A" w:rsidRDefault="00747432">
            <w:pPr>
              <w:pStyle w:val="af9"/>
              <w:adjustRightInd w:val="0"/>
              <w:snapToGrid w:val="0"/>
              <w:rPr>
                <w:sz w:val="21"/>
                <w:szCs w:val="21"/>
              </w:rPr>
            </w:pPr>
            <w:r>
              <w:rPr>
                <w:sz w:val="21"/>
                <w:szCs w:val="21"/>
              </w:rPr>
              <w:t>(0.009)</w:t>
            </w:r>
          </w:p>
        </w:tc>
        <w:tc>
          <w:tcPr>
            <w:tcW w:w="1417" w:type="dxa"/>
            <w:vAlign w:val="center"/>
          </w:tcPr>
          <w:p w14:paraId="6BCF5A70" w14:textId="77777777" w:rsidR="0050208A" w:rsidRDefault="0050208A">
            <w:pPr>
              <w:pStyle w:val="af9"/>
              <w:adjustRightInd w:val="0"/>
              <w:snapToGrid w:val="0"/>
              <w:rPr>
                <w:sz w:val="21"/>
                <w:szCs w:val="21"/>
              </w:rPr>
            </w:pPr>
          </w:p>
        </w:tc>
        <w:tc>
          <w:tcPr>
            <w:tcW w:w="1418" w:type="dxa"/>
            <w:vAlign w:val="center"/>
          </w:tcPr>
          <w:p w14:paraId="0CCD5DBF" w14:textId="77777777" w:rsidR="0050208A" w:rsidRDefault="00747432">
            <w:pPr>
              <w:pStyle w:val="af9"/>
              <w:adjustRightInd w:val="0"/>
              <w:snapToGrid w:val="0"/>
              <w:rPr>
                <w:sz w:val="21"/>
                <w:szCs w:val="21"/>
              </w:rPr>
            </w:pPr>
            <w:r>
              <w:rPr>
                <w:sz w:val="21"/>
                <w:szCs w:val="21"/>
              </w:rPr>
              <w:t>-0.018**</w:t>
            </w:r>
          </w:p>
          <w:p w14:paraId="3D9220F5" w14:textId="77777777" w:rsidR="0050208A" w:rsidRDefault="00747432">
            <w:pPr>
              <w:pStyle w:val="af9"/>
              <w:adjustRightInd w:val="0"/>
              <w:snapToGrid w:val="0"/>
              <w:rPr>
                <w:sz w:val="21"/>
                <w:szCs w:val="21"/>
              </w:rPr>
            </w:pPr>
            <w:r>
              <w:rPr>
                <w:sz w:val="21"/>
                <w:szCs w:val="21"/>
              </w:rPr>
              <w:t>(0.009)</w:t>
            </w:r>
          </w:p>
        </w:tc>
      </w:tr>
      <w:tr w:rsidR="0050208A" w14:paraId="412F9862" w14:textId="77777777">
        <w:trPr>
          <w:jc w:val="center"/>
        </w:trPr>
        <w:tc>
          <w:tcPr>
            <w:tcW w:w="2758" w:type="dxa"/>
            <w:vAlign w:val="center"/>
          </w:tcPr>
          <w:p w14:paraId="71B5B6F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1417" w:type="dxa"/>
            <w:vAlign w:val="center"/>
          </w:tcPr>
          <w:p w14:paraId="6338BCB4" w14:textId="77777777" w:rsidR="0050208A" w:rsidRDefault="00747432">
            <w:pPr>
              <w:pStyle w:val="af9"/>
              <w:adjustRightInd w:val="0"/>
              <w:snapToGrid w:val="0"/>
              <w:rPr>
                <w:sz w:val="21"/>
                <w:szCs w:val="21"/>
              </w:rPr>
            </w:pPr>
            <w:r>
              <w:rPr>
                <w:sz w:val="21"/>
                <w:szCs w:val="21"/>
              </w:rPr>
              <w:t>40,985</w:t>
            </w:r>
          </w:p>
        </w:tc>
        <w:tc>
          <w:tcPr>
            <w:tcW w:w="1417" w:type="dxa"/>
            <w:vAlign w:val="center"/>
          </w:tcPr>
          <w:p w14:paraId="12AC2E38" w14:textId="77777777" w:rsidR="0050208A" w:rsidRDefault="00747432">
            <w:pPr>
              <w:pStyle w:val="af9"/>
              <w:adjustRightInd w:val="0"/>
              <w:snapToGrid w:val="0"/>
              <w:rPr>
                <w:sz w:val="21"/>
                <w:szCs w:val="21"/>
              </w:rPr>
            </w:pPr>
            <w:r>
              <w:rPr>
                <w:sz w:val="21"/>
                <w:szCs w:val="21"/>
              </w:rPr>
              <w:t>40,985</w:t>
            </w:r>
          </w:p>
        </w:tc>
        <w:tc>
          <w:tcPr>
            <w:tcW w:w="1417" w:type="dxa"/>
            <w:vAlign w:val="center"/>
          </w:tcPr>
          <w:p w14:paraId="7275D23D" w14:textId="77777777" w:rsidR="0050208A" w:rsidRDefault="00747432">
            <w:pPr>
              <w:pStyle w:val="af9"/>
              <w:adjustRightInd w:val="0"/>
              <w:snapToGrid w:val="0"/>
              <w:rPr>
                <w:sz w:val="21"/>
                <w:szCs w:val="21"/>
              </w:rPr>
            </w:pPr>
            <w:r>
              <w:rPr>
                <w:sz w:val="21"/>
                <w:szCs w:val="21"/>
              </w:rPr>
              <w:t>50,948</w:t>
            </w:r>
          </w:p>
        </w:tc>
        <w:tc>
          <w:tcPr>
            <w:tcW w:w="1418" w:type="dxa"/>
            <w:vAlign w:val="center"/>
          </w:tcPr>
          <w:p w14:paraId="2D0F5B55" w14:textId="77777777" w:rsidR="0050208A" w:rsidRDefault="00747432">
            <w:pPr>
              <w:pStyle w:val="af9"/>
              <w:adjustRightInd w:val="0"/>
              <w:snapToGrid w:val="0"/>
              <w:rPr>
                <w:sz w:val="21"/>
                <w:szCs w:val="21"/>
              </w:rPr>
            </w:pPr>
            <w:r>
              <w:rPr>
                <w:sz w:val="21"/>
                <w:szCs w:val="21"/>
              </w:rPr>
              <w:t>50,948</w:t>
            </w:r>
          </w:p>
        </w:tc>
      </w:tr>
      <w:tr w:rsidR="0050208A" w14:paraId="644A1BB8" w14:textId="77777777">
        <w:trPr>
          <w:jc w:val="center"/>
        </w:trPr>
        <w:tc>
          <w:tcPr>
            <w:tcW w:w="2758" w:type="dxa"/>
            <w:vAlign w:val="center"/>
          </w:tcPr>
          <w:p w14:paraId="59F5AC89"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rPr>
                    </m:ctrlPr>
                  </m:sSupPr>
                  <m:e>
                    <m:r>
                      <m:rPr>
                        <m:sty m:val="p"/>
                      </m:rPr>
                      <w:rPr>
                        <w:rFonts w:ascii="Cambria Math" w:eastAsia="宋体" w:hAnsi="Cambria Math" w:cs="Times New Roman"/>
                        <w:sz w:val="21"/>
                        <w:szCs w:val="21"/>
                      </w:rPr>
                      <m:t>R</m:t>
                    </m:r>
                  </m:e>
                  <m:sup>
                    <m:r>
                      <m:rPr>
                        <m:sty m:val="p"/>
                      </m:rPr>
                      <w:rPr>
                        <w:rFonts w:ascii="Cambria Math" w:eastAsia="宋体" w:hAnsi="Cambria Math" w:cs="Times New Roman"/>
                        <w:sz w:val="21"/>
                        <w:szCs w:val="21"/>
                      </w:rPr>
                      <m:t>2</m:t>
                    </m:r>
                  </m:sup>
                </m:sSup>
              </m:oMath>
            </m:oMathPara>
          </w:p>
        </w:tc>
        <w:tc>
          <w:tcPr>
            <w:tcW w:w="1417" w:type="dxa"/>
            <w:vAlign w:val="center"/>
          </w:tcPr>
          <w:p w14:paraId="40E8E1CE" w14:textId="77777777" w:rsidR="0050208A" w:rsidRDefault="00747432">
            <w:pPr>
              <w:pStyle w:val="af9"/>
              <w:adjustRightInd w:val="0"/>
              <w:snapToGrid w:val="0"/>
              <w:rPr>
                <w:sz w:val="21"/>
                <w:szCs w:val="21"/>
              </w:rPr>
            </w:pPr>
            <w:r>
              <w:rPr>
                <w:sz w:val="21"/>
                <w:szCs w:val="21"/>
              </w:rPr>
              <w:t>0.343</w:t>
            </w:r>
          </w:p>
        </w:tc>
        <w:tc>
          <w:tcPr>
            <w:tcW w:w="1417" w:type="dxa"/>
            <w:vAlign w:val="center"/>
          </w:tcPr>
          <w:p w14:paraId="412B741A" w14:textId="77777777" w:rsidR="0050208A" w:rsidRDefault="00747432">
            <w:pPr>
              <w:pStyle w:val="af9"/>
              <w:adjustRightInd w:val="0"/>
              <w:snapToGrid w:val="0"/>
              <w:rPr>
                <w:sz w:val="21"/>
                <w:szCs w:val="21"/>
              </w:rPr>
            </w:pPr>
            <w:r>
              <w:rPr>
                <w:sz w:val="21"/>
                <w:szCs w:val="21"/>
              </w:rPr>
              <w:t>0.343</w:t>
            </w:r>
          </w:p>
        </w:tc>
        <w:tc>
          <w:tcPr>
            <w:tcW w:w="1417" w:type="dxa"/>
            <w:vAlign w:val="center"/>
          </w:tcPr>
          <w:p w14:paraId="3B11E23C" w14:textId="77777777" w:rsidR="0050208A" w:rsidRDefault="00747432">
            <w:pPr>
              <w:pStyle w:val="af9"/>
              <w:adjustRightInd w:val="0"/>
              <w:snapToGrid w:val="0"/>
              <w:rPr>
                <w:sz w:val="21"/>
                <w:szCs w:val="21"/>
              </w:rPr>
            </w:pPr>
            <w:r>
              <w:rPr>
                <w:sz w:val="21"/>
                <w:szCs w:val="21"/>
              </w:rPr>
              <w:t>0.265</w:t>
            </w:r>
          </w:p>
        </w:tc>
        <w:tc>
          <w:tcPr>
            <w:tcW w:w="1418" w:type="dxa"/>
            <w:vAlign w:val="center"/>
          </w:tcPr>
          <w:p w14:paraId="3820FB01" w14:textId="77777777" w:rsidR="0050208A" w:rsidRDefault="00747432">
            <w:pPr>
              <w:pStyle w:val="af9"/>
              <w:adjustRightInd w:val="0"/>
              <w:snapToGrid w:val="0"/>
              <w:rPr>
                <w:sz w:val="21"/>
                <w:szCs w:val="21"/>
              </w:rPr>
            </w:pPr>
            <w:r>
              <w:rPr>
                <w:sz w:val="21"/>
                <w:szCs w:val="21"/>
              </w:rPr>
              <w:t>0.265</w:t>
            </w:r>
          </w:p>
        </w:tc>
      </w:tr>
    </w:tbl>
    <w:p w14:paraId="0A165131" w14:textId="77777777" w:rsidR="0050208A" w:rsidRDefault="00747432">
      <w:pPr>
        <w:pStyle w:val="afd"/>
        <w:ind w:firstLine="300"/>
      </w:pPr>
      <w:r>
        <w:rPr>
          <w:kern w:val="0"/>
        </w:rPr>
        <w:t>注</w:t>
      </w:r>
      <w:r>
        <w:t>：所有回归均</w:t>
      </w:r>
      <w:r>
        <w:rPr>
          <w:rFonts w:hint="eastAsia"/>
        </w:rPr>
        <w:t>控制了个体的</w:t>
      </w:r>
      <w:r>
        <w:t>工作经验。</w:t>
      </w:r>
      <w:r>
        <w:rPr>
          <w:rFonts w:hint="eastAsia"/>
        </w:rPr>
        <w:t>所有回归中都控制了队列固定效应、省份固定效应和年份固定效应，还控制了个体特征变量。</w:t>
      </w:r>
      <w:r>
        <w:t>***、**、* 分别表示在1%、5%、10%的水平上显著，括号里的数据表示聚类到省份年份层面的稳健标准误。</w:t>
      </w:r>
    </w:p>
    <w:p w14:paraId="15357522" w14:textId="77777777" w:rsidR="0050208A" w:rsidRDefault="0050208A"/>
    <w:p w14:paraId="3EDB52E6" w14:textId="77777777" w:rsidR="0050208A" w:rsidRDefault="00747432">
      <w:pPr>
        <w:ind w:firstLine="420"/>
        <w:outlineLvl w:val="1"/>
        <w:rPr>
          <w:rFonts w:ascii="宋体" w:eastAsia="宋体" w:hAnsi="宋体"/>
          <w:b/>
          <w:bCs/>
          <w:szCs w:val="21"/>
        </w:rPr>
      </w:pPr>
      <w:r>
        <w:rPr>
          <w:rFonts w:ascii="宋体" w:eastAsia="宋体" w:hAnsi="宋体" w:hint="eastAsia"/>
          <w:b/>
          <w:bCs/>
          <w:szCs w:val="21"/>
        </w:rPr>
        <w:t>（二）结构转换</w:t>
      </w:r>
    </w:p>
    <w:p w14:paraId="7F080835" w14:textId="77777777" w:rsidR="0050208A" w:rsidRDefault="00747432">
      <w:pPr>
        <w:pStyle w:val="af7"/>
      </w:pPr>
      <w:r>
        <w:rPr>
          <w:rFonts w:hint="eastAsia"/>
        </w:rPr>
        <w:t>为了反映劳动力市场结构转换的影响，本文根据相邻年份劳动力就业的产业结构变动</w:t>
      </w:r>
      <w:r>
        <w:rPr>
          <w:rFonts w:hint="eastAsia"/>
        </w:rPr>
        <w:lastRenderedPageBreak/>
        <w:t>构造如下指标：</w:t>
      </w:r>
      <m:oMath>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j,t</m:t>
                                </m:r>
                              </m:sub>
                            </m:sSub>
                          </m:num>
                          <m:den>
                            <m:sSub>
                              <m:sSubPr>
                                <m:ctrlPr>
                                  <w:rPr>
                                    <w:rFonts w:ascii="Cambria Math" w:hAnsi="Cambria Math"/>
                                    <w:i/>
                                  </w:rPr>
                                </m:ctrlPr>
                              </m:sSubPr>
                              <m:e>
                                <m:r>
                                  <w:rPr>
                                    <w:rFonts w:ascii="Cambria Math" w:hAnsi="Cambria Math"/>
                                  </w:rPr>
                                  <m:t>E</m:t>
                                </m:r>
                              </m:e>
                              <m:sub>
                                <m:r>
                                  <w:rPr>
                                    <w:rFonts w:ascii="Cambria Math" w:hAnsi="Cambria Math"/>
                                  </w:rPr>
                                  <m:t>t</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j,t-1</m:t>
                                </m:r>
                              </m:sub>
                            </m:sSub>
                          </m:num>
                          <m:den>
                            <m:sSub>
                              <m:sSubPr>
                                <m:ctrlPr>
                                  <w:rPr>
                                    <w:rFonts w:ascii="Cambria Math" w:hAnsi="Cambria Math"/>
                                    <w:i/>
                                  </w:rPr>
                                </m:ctrlPr>
                              </m:sSubPr>
                              <m:e>
                                <m:r>
                                  <w:rPr>
                                    <w:rFonts w:ascii="Cambria Math" w:hAnsi="Cambria Math"/>
                                  </w:rPr>
                                  <m:t>E</m:t>
                                </m:r>
                              </m:e>
                              <m:sub>
                                <m:r>
                                  <w:rPr>
                                    <w:rFonts w:ascii="Cambria Math" w:hAnsi="Cambria Math"/>
                                  </w:rPr>
                                  <m:t>t-1</m:t>
                                </m:r>
                              </m:sub>
                            </m:sSub>
                          </m:den>
                        </m:f>
                      </m:e>
                    </m:d>
                  </m:e>
                  <m:sup>
                    <m:r>
                      <w:rPr>
                        <w:rFonts w:ascii="Cambria Math" w:hAnsi="Cambria Math"/>
                      </w:rPr>
                      <m:t>2</m:t>
                    </m:r>
                  </m:sup>
                </m:sSup>
              </m:e>
            </m:nary>
          </m:e>
        </m:rad>
      </m:oMath>
      <w:r>
        <w:rPr>
          <w:rFonts w:hint="eastAsia"/>
        </w:rPr>
        <w:t>，其中</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Pr>
          <w:rFonts w:hint="eastAsia"/>
        </w:rPr>
        <w:t>和</w:t>
      </w:r>
      <m:oMath>
        <m:sSub>
          <m:sSubPr>
            <m:ctrlPr>
              <w:rPr>
                <w:rFonts w:ascii="Cambria Math" w:hAnsi="Cambria Math"/>
                <w:i/>
              </w:rPr>
            </m:ctrlPr>
          </m:sSubPr>
          <m:e>
            <m:r>
              <w:rPr>
                <w:rFonts w:ascii="Cambria Math" w:hAnsi="Cambria Math"/>
              </w:rPr>
              <m:t>E</m:t>
            </m:r>
          </m:e>
          <m:sub>
            <m:r>
              <w:rPr>
                <w:rFonts w:ascii="Cambria Math" w:hAnsi="Cambria Math"/>
              </w:rPr>
              <m:t>t-1</m:t>
            </m:r>
          </m:sub>
        </m:sSub>
      </m:oMath>
      <w:r>
        <w:rPr>
          <w:rFonts w:hint="eastAsia"/>
        </w:rPr>
        <w:t>分别表示</w:t>
      </w:r>
      <m:oMath>
        <m:r>
          <w:rPr>
            <w:rFonts w:ascii="Cambria Math" w:hAnsi="Cambria Math"/>
          </w:rPr>
          <m:t>t</m:t>
        </m:r>
      </m:oMath>
      <w:r>
        <w:rPr>
          <w:rFonts w:hint="eastAsia"/>
        </w:rPr>
        <w:t>和</w:t>
      </w:r>
      <m:oMath>
        <m:r>
          <w:rPr>
            <w:rFonts w:ascii="Cambria Math" w:hAnsi="Cambria Math"/>
          </w:rPr>
          <m:t>t-1</m:t>
        </m:r>
      </m:oMath>
      <w:r>
        <w:rPr>
          <w:rFonts w:hint="eastAsia"/>
        </w:rPr>
        <w:t>年的就业总量，</w:t>
      </w:r>
      <m:oMath>
        <m:sSub>
          <m:sSubPr>
            <m:ctrlPr>
              <w:rPr>
                <w:rFonts w:ascii="Cambria Math" w:hAnsi="Cambria Math"/>
                <w:i/>
              </w:rPr>
            </m:ctrlPr>
          </m:sSubPr>
          <m:e>
            <m:r>
              <w:rPr>
                <w:rFonts w:ascii="Cambria Math" w:hAnsi="Cambria Math"/>
              </w:rPr>
              <m:t>e</m:t>
            </m:r>
          </m:e>
          <m:sub>
            <m:r>
              <w:rPr>
                <w:rFonts w:ascii="Cambria Math" w:hAnsi="Cambria Math"/>
              </w:rPr>
              <m:t>j,t</m:t>
            </m:r>
          </m:sub>
        </m:sSub>
      </m:oMath>
      <w:r>
        <w:rPr>
          <w:rFonts w:hint="eastAsia"/>
        </w:rPr>
        <w:t>和</w:t>
      </w:r>
      <m:oMath>
        <m:sSub>
          <m:sSubPr>
            <m:ctrlPr>
              <w:rPr>
                <w:rFonts w:ascii="Cambria Math" w:hAnsi="Cambria Math"/>
                <w:i/>
              </w:rPr>
            </m:ctrlPr>
          </m:sSubPr>
          <m:e>
            <m:r>
              <w:rPr>
                <w:rFonts w:ascii="Cambria Math" w:hAnsi="Cambria Math"/>
              </w:rPr>
              <m:t>e</m:t>
            </m:r>
          </m:e>
          <m:sub>
            <m:r>
              <w:rPr>
                <w:rFonts w:ascii="Cambria Math" w:hAnsi="Cambria Math"/>
              </w:rPr>
              <m:t>j,t-1</m:t>
            </m:r>
          </m:sub>
        </m:sSub>
      </m:oMath>
      <w:r>
        <w:rPr>
          <w:rFonts w:hint="eastAsia"/>
        </w:rPr>
        <w:t>分别表示</w:t>
      </w:r>
      <m:oMath>
        <m:r>
          <w:rPr>
            <w:rFonts w:ascii="Cambria Math" w:hAnsi="Cambria Math"/>
          </w:rPr>
          <m:t>t</m:t>
        </m:r>
      </m:oMath>
      <w:r>
        <w:rPr>
          <w:rFonts w:hint="eastAsia"/>
        </w:rPr>
        <w:t>和</w:t>
      </w:r>
      <m:oMath>
        <m:r>
          <w:rPr>
            <w:rFonts w:ascii="Cambria Math" w:hAnsi="Cambria Math"/>
          </w:rPr>
          <m:t>t-1</m:t>
        </m:r>
      </m:oMath>
      <w:r>
        <w:rPr>
          <w:rFonts w:hint="eastAsia"/>
        </w:rPr>
        <w:t>年在行业</w:t>
      </w:r>
      <m:oMath>
        <m:r>
          <w:rPr>
            <w:rFonts w:ascii="Cambria Math" w:hAnsi="Cambria Math"/>
          </w:rPr>
          <m:t>j</m:t>
        </m:r>
      </m:oMath>
      <w:r>
        <w:rPr>
          <w:rFonts w:hint="eastAsia"/>
        </w:rPr>
        <w:t>的就业数量</w:t>
      </w:r>
      <w:r>
        <w:t>，</w:t>
      </w:r>
      <w:r>
        <w:rPr>
          <w:rFonts w:hint="eastAsia"/>
          <w:lang w:eastAsia="zh-Hans"/>
        </w:rPr>
        <w:t>本文收集的产业结构变动指标时间跨度为</w:t>
      </w:r>
      <w:r>
        <w:rPr>
          <w:lang w:eastAsia="zh-Hans"/>
        </w:rPr>
        <w:t>1996-2016</w:t>
      </w:r>
      <w:r>
        <w:rPr>
          <w:rFonts w:hint="eastAsia"/>
          <w:lang w:eastAsia="zh-Hans"/>
        </w:rPr>
        <w:t>年</w:t>
      </w:r>
      <w:r>
        <w:rPr>
          <w:lang w:eastAsia="zh-Hans"/>
        </w:rPr>
        <w:t>。</w:t>
      </w:r>
      <w:r>
        <w:rPr>
          <w:rFonts w:hint="eastAsia"/>
        </w:rPr>
        <w:t>因此，这一指标反映了就业结构的产业变动。表</w:t>
      </w:r>
      <w:r>
        <w:t>16</w:t>
      </w:r>
      <w:r>
        <w:rPr>
          <w:rFonts w:hint="eastAsia"/>
        </w:rPr>
        <w:t>将就业结构变动作为劳动力市场的初始条件之一，即在初始失业率的估计中控制结构转换的影响。表</w:t>
      </w:r>
      <w:r>
        <w:rPr>
          <w:rFonts w:hint="eastAsia"/>
        </w:rPr>
        <w:t>1</w:t>
      </w:r>
      <w:r>
        <w:t>6</w:t>
      </w:r>
      <w:r>
        <w:rPr>
          <w:rFonts w:hint="eastAsia"/>
        </w:rPr>
        <w:t>展示了纳入结构性因素的回归结果，由（</w:t>
      </w:r>
      <w:r>
        <w:rPr>
          <w:rFonts w:hint="eastAsia"/>
        </w:rPr>
        <w:t>1</w:t>
      </w:r>
      <w:r>
        <w:rPr>
          <w:rFonts w:hint="eastAsia"/>
        </w:rPr>
        <w:t>）和（</w:t>
      </w:r>
      <w:r>
        <w:rPr>
          <w:rFonts w:hint="eastAsia"/>
        </w:rPr>
        <w:t>3</w:t>
      </w:r>
      <w:r>
        <w:rPr>
          <w:rFonts w:hint="eastAsia"/>
        </w:rPr>
        <w:t>）列可得，初始劳动力市场条件影响在加入结构性因素后回归系数</w:t>
      </w:r>
      <w:r>
        <w:rPr>
          <w:rFonts w:hint="eastAsia"/>
          <w:lang w:eastAsia="zh-Hans"/>
        </w:rPr>
        <w:t>变化不大</w:t>
      </w:r>
      <w:r>
        <w:rPr>
          <w:rFonts w:hint="eastAsia"/>
        </w:rPr>
        <w:t>，同时在受教育程度高和受教育程度低的样本中均可以看到结构性因素对个体年收入对数值存在正向影响</w:t>
      </w:r>
      <w:r>
        <w:t>，</w:t>
      </w:r>
      <w:r>
        <w:rPr>
          <w:rFonts w:hint="eastAsia"/>
          <w:lang w:eastAsia="zh-Hans"/>
        </w:rPr>
        <w:t>但统计显著性较差</w:t>
      </w:r>
      <w:r>
        <w:rPr>
          <w:rFonts w:hint="eastAsia"/>
        </w:rPr>
        <w:t>。从第（</w:t>
      </w:r>
      <w:r>
        <w:rPr>
          <w:rFonts w:hint="eastAsia"/>
        </w:rPr>
        <w:t>2</w:t>
      </w:r>
      <w:r>
        <w:rPr>
          <w:rFonts w:hint="eastAsia"/>
        </w:rPr>
        <w:t>）列的估计结果可以看出，对于受教育程度高的劳动者而言，就业结构转换有助于其收入增长。受教育程度较高的个体具有更高的人力资本和技能水平，因而能从就业结构转换中获得更多的收益。但即便是控制结构转换效应，初始年份失业率对劳动力市场的冲击效应依然存在。并且</w:t>
      </w:r>
      <w:r>
        <w:rPr>
          <w:rFonts w:hint="eastAsia"/>
          <w:lang w:eastAsia="zh-Hans"/>
        </w:rPr>
        <w:t>初始年失业率和结构转换</w:t>
      </w:r>
      <w:r>
        <w:rPr>
          <w:rFonts w:hint="eastAsia"/>
        </w:rPr>
        <w:t>交互项的估计结果表明，初始劳动力市场</w:t>
      </w:r>
      <w:r>
        <w:rPr>
          <w:rFonts w:hint="eastAsia"/>
          <w:lang w:eastAsia="zh-Hans"/>
        </w:rPr>
        <w:t>条件</w:t>
      </w:r>
      <w:r>
        <w:rPr>
          <w:rFonts w:hint="eastAsia"/>
        </w:rPr>
        <w:t>的不利影响可能因为就业结构转换的加剧而变得更加严重。有意思的是，劳动力市场的结构转换对受教育程度较低的人群并没有显著的影响。</w:t>
      </w:r>
    </w:p>
    <w:p w14:paraId="722FE478" w14:textId="77777777" w:rsidR="0050208A" w:rsidRDefault="00747432">
      <w:pPr>
        <w:jc w:val="center"/>
        <w:outlineLvl w:val="2"/>
        <w:rPr>
          <w:rFonts w:ascii="楷体" w:eastAsia="楷体" w:hAnsi="楷体" w:cs="Times New Roman"/>
          <w:szCs w:val="21"/>
        </w:rPr>
      </w:pPr>
      <w:bookmarkStart w:id="11" w:name="_Ref75081021"/>
      <w:r>
        <w:rPr>
          <w:rFonts w:ascii="楷体" w:eastAsia="楷体" w:hAnsi="楷体" w:cs="Times New Roman" w:hint="eastAsia"/>
          <w:szCs w:val="21"/>
        </w:rPr>
        <w:t>表</w:t>
      </w:r>
      <w:bookmarkEnd w:id="11"/>
      <w:r>
        <w:rPr>
          <w:rFonts w:ascii="楷体" w:eastAsia="楷体" w:hAnsi="楷体" w:cs="Times New Roman"/>
          <w:szCs w:val="21"/>
        </w:rPr>
        <w:t>16</w:t>
      </w:r>
      <w:r>
        <w:rPr>
          <w:rFonts w:ascii="楷体" w:eastAsia="楷体" w:hAnsi="楷体" w:cs="Times New Roman" w:hint="eastAsia"/>
          <w:szCs w:val="21"/>
        </w:rPr>
        <w:t xml:space="preserve"> </w:t>
      </w:r>
      <w:r>
        <w:rPr>
          <w:rFonts w:ascii="楷体" w:eastAsia="楷体" w:hAnsi="楷体" w:cs="Times New Roman"/>
          <w:szCs w:val="21"/>
        </w:rPr>
        <w:t xml:space="preserve"> </w:t>
      </w:r>
      <w:r>
        <w:rPr>
          <w:rFonts w:ascii="楷体" w:eastAsia="楷体" w:hAnsi="楷体" w:cs="Times New Roman" w:hint="eastAsia"/>
          <w:szCs w:val="21"/>
        </w:rPr>
        <w:t>结构转换对劳动力市场初始条件平均效应的影响</w:t>
      </w:r>
    </w:p>
    <w:tbl>
      <w:tblPr>
        <w:tblW w:w="8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99"/>
        <w:gridCol w:w="1296"/>
        <w:gridCol w:w="1440"/>
        <w:gridCol w:w="1296"/>
        <w:gridCol w:w="1296"/>
      </w:tblGrid>
      <w:tr w:rsidR="0050208A" w14:paraId="2D51E86E" w14:textId="77777777">
        <w:trPr>
          <w:jc w:val="center"/>
        </w:trPr>
        <w:tc>
          <w:tcPr>
            <w:tcW w:w="3099" w:type="dxa"/>
            <w:vAlign w:val="center"/>
          </w:tcPr>
          <w:p w14:paraId="325CBC51" w14:textId="77777777" w:rsidR="0050208A" w:rsidRDefault="0050208A">
            <w:pPr>
              <w:pStyle w:val="af9"/>
              <w:adjustRightInd w:val="0"/>
              <w:snapToGrid w:val="0"/>
              <w:rPr>
                <w:rFonts w:eastAsia="宋体" w:cs="Times New Roman"/>
                <w:sz w:val="21"/>
                <w:szCs w:val="21"/>
              </w:rPr>
            </w:pPr>
          </w:p>
        </w:tc>
        <w:tc>
          <w:tcPr>
            <w:tcW w:w="1296" w:type="dxa"/>
            <w:vAlign w:val="center"/>
          </w:tcPr>
          <w:p w14:paraId="2AB1387C"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(1)</w:t>
            </w:r>
          </w:p>
        </w:tc>
        <w:tc>
          <w:tcPr>
            <w:tcW w:w="1440" w:type="dxa"/>
            <w:vAlign w:val="center"/>
          </w:tcPr>
          <w:p w14:paraId="6BD0A457"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(2)</w:t>
            </w:r>
          </w:p>
        </w:tc>
        <w:tc>
          <w:tcPr>
            <w:tcW w:w="1296" w:type="dxa"/>
            <w:vAlign w:val="center"/>
          </w:tcPr>
          <w:p w14:paraId="3E3D9FC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(3)</w:t>
            </w:r>
          </w:p>
        </w:tc>
        <w:tc>
          <w:tcPr>
            <w:tcW w:w="1296" w:type="dxa"/>
            <w:vAlign w:val="center"/>
          </w:tcPr>
          <w:p w14:paraId="5D269C95"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(4)</w:t>
            </w:r>
          </w:p>
        </w:tc>
      </w:tr>
      <w:tr w:rsidR="0050208A" w14:paraId="091C6876" w14:textId="77777777">
        <w:trPr>
          <w:jc w:val="center"/>
        </w:trPr>
        <w:tc>
          <w:tcPr>
            <w:tcW w:w="3099" w:type="dxa"/>
            <w:vAlign w:val="center"/>
          </w:tcPr>
          <w:p w14:paraId="3A4E97CE"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受教育程度分组</w:t>
            </w:r>
          </w:p>
        </w:tc>
        <w:tc>
          <w:tcPr>
            <w:tcW w:w="2736" w:type="dxa"/>
            <w:gridSpan w:val="2"/>
            <w:vAlign w:val="center"/>
          </w:tcPr>
          <w:p w14:paraId="74229D7D"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大学及以上（包括大专）</w:t>
            </w:r>
          </w:p>
        </w:tc>
        <w:tc>
          <w:tcPr>
            <w:tcW w:w="2592" w:type="dxa"/>
            <w:gridSpan w:val="2"/>
            <w:vAlign w:val="center"/>
          </w:tcPr>
          <w:p w14:paraId="6F00B493"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高中及以下（包括中专）</w:t>
            </w:r>
          </w:p>
        </w:tc>
      </w:tr>
      <w:tr w:rsidR="0050208A" w14:paraId="104EAF01" w14:textId="77777777">
        <w:trPr>
          <w:jc w:val="center"/>
        </w:trPr>
        <w:tc>
          <w:tcPr>
            <w:tcW w:w="3099" w:type="dxa"/>
            <w:vAlign w:val="center"/>
          </w:tcPr>
          <w:p w14:paraId="21E0307D" w14:textId="77777777" w:rsidR="0050208A" w:rsidRDefault="0050208A">
            <w:pPr>
              <w:pStyle w:val="af9"/>
              <w:adjustRightInd w:val="0"/>
              <w:snapToGrid w:val="0"/>
              <w:rPr>
                <w:rFonts w:eastAsia="宋体" w:cs="Times New Roman"/>
                <w:sz w:val="21"/>
                <w:szCs w:val="21"/>
              </w:rPr>
            </w:pPr>
          </w:p>
        </w:tc>
        <w:tc>
          <w:tcPr>
            <w:tcW w:w="5328" w:type="dxa"/>
            <w:gridSpan w:val="4"/>
            <w:vAlign w:val="center"/>
          </w:tcPr>
          <w:p w14:paraId="30B0F90A"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被解释变量：年收入对数值</w:t>
            </w:r>
          </w:p>
        </w:tc>
      </w:tr>
      <w:tr w:rsidR="0050208A" w14:paraId="218FAEC2" w14:textId="77777777">
        <w:trPr>
          <w:jc w:val="center"/>
        </w:trPr>
        <w:tc>
          <w:tcPr>
            <w:tcW w:w="3099" w:type="dxa"/>
            <w:vAlign w:val="center"/>
          </w:tcPr>
          <w:p w14:paraId="359C7FF2"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p>
        </w:tc>
        <w:tc>
          <w:tcPr>
            <w:tcW w:w="1296" w:type="dxa"/>
            <w:vAlign w:val="center"/>
          </w:tcPr>
          <w:p w14:paraId="4FE544CC" w14:textId="77777777" w:rsidR="0050208A" w:rsidRDefault="00747432">
            <w:pPr>
              <w:pStyle w:val="af9"/>
              <w:adjustRightInd w:val="0"/>
              <w:snapToGrid w:val="0"/>
              <w:rPr>
                <w:sz w:val="21"/>
                <w:szCs w:val="21"/>
              </w:rPr>
            </w:pPr>
            <w:r>
              <w:rPr>
                <w:sz w:val="21"/>
                <w:szCs w:val="21"/>
              </w:rPr>
              <w:t>-0.020***</w:t>
            </w:r>
          </w:p>
          <w:p w14:paraId="298D36CE" w14:textId="77777777" w:rsidR="0050208A" w:rsidRDefault="00747432">
            <w:pPr>
              <w:pStyle w:val="af9"/>
              <w:adjustRightInd w:val="0"/>
              <w:snapToGrid w:val="0"/>
              <w:rPr>
                <w:sz w:val="21"/>
                <w:szCs w:val="21"/>
              </w:rPr>
            </w:pPr>
            <w:r>
              <w:rPr>
                <w:sz w:val="21"/>
                <w:szCs w:val="21"/>
              </w:rPr>
              <w:t>(0.003)</w:t>
            </w:r>
          </w:p>
        </w:tc>
        <w:tc>
          <w:tcPr>
            <w:tcW w:w="1440" w:type="dxa"/>
            <w:vAlign w:val="center"/>
          </w:tcPr>
          <w:p w14:paraId="297C3782" w14:textId="77777777" w:rsidR="0050208A" w:rsidRDefault="00747432">
            <w:pPr>
              <w:pStyle w:val="af9"/>
              <w:adjustRightInd w:val="0"/>
              <w:snapToGrid w:val="0"/>
              <w:rPr>
                <w:sz w:val="21"/>
                <w:szCs w:val="21"/>
              </w:rPr>
            </w:pPr>
            <w:r>
              <w:rPr>
                <w:sz w:val="21"/>
                <w:szCs w:val="21"/>
              </w:rPr>
              <w:t>-0.014***</w:t>
            </w:r>
          </w:p>
          <w:p w14:paraId="1D6A3252" w14:textId="77777777" w:rsidR="0050208A" w:rsidRDefault="00747432">
            <w:pPr>
              <w:pStyle w:val="af9"/>
              <w:adjustRightInd w:val="0"/>
              <w:snapToGrid w:val="0"/>
              <w:rPr>
                <w:sz w:val="21"/>
                <w:szCs w:val="21"/>
              </w:rPr>
            </w:pPr>
            <w:r>
              <w:rPr>
                <w:sz w:val="21"/>
                <w:szCs w:val="21"/>
              </w:rPr>
              <w:t>(0.004)</w:t>
            </w:r>
          </w:p>
        </w:tc>
        <w:tc>
          <w:tcPr>
            <w:tcW w:w="1296" w:type="dxa"/>
            <w:vAlign w:val="center"/>
          </w:tcPr>
          <w:p w14:paraId="0E194132" w14:textId="77777777" w:rsidR="0050208A" w:rsidRDefault="00747432">
            <w:pPr>
              <w:pStyle w:val="af9"/>
              <w:adjustRightInd w:val="0"/>
              <w:snapToGrid w:val="0"/>
              <w:rPr>
                <w:sz w:val="21"/>
                <w:szCs w:val="21"/>
              </w:rPr>
            </w:pPr>
            <w:r>
              <w:rPr>
                <w:sz w:val="21"/>
                <w:szCs w:val="21"/>
              </w:rPr>
              <w:t>-0.015***</w:t>
            </w:r>
          </w:p>
          <w:p w14:paraId="79E6C0A0" w14:textId="77777777" w:rsidR="0050208A" w:rsidRDefault="00747432">
            <w:pPr>
              <w:pStyle w:val="af9"/>
              <w:adjustRightInd w:val="0"/>
              <w:snapToGrid w:val="0"/>
              <w:rPr>
                <w:sz w:val="21"/>
                <w:szCs w:val="21"/>
              </w:rPr>
            </w:pPr>
            <w:r>
              <w:rPr>
                <w:sz w:val="21"/>
                <w:szCs w:val="21"/>
              </w:rPr>
              <w:t>(0.003)</w:t>
            </w:r>
          </w:p>
        </w:tc>
        <w:tc>
          <w:tcPr>
            <w:tcW w:w="1296" w:type="dxa"/>
            <w:vAlign w:val="center"/>
          </w:tcPr>
          <w:p w14:paraId="2478B370" w14:textId="77777777" w:rsidR="0050208A" w:rsidRDefault="00747432">
            <w:pPr>
              <w:pStyle w:val="af9"/>
              <w:adjustRightInd w:val="0"/>
              <w:snapToGrid w:val="0"/>
              <w:rPr>
                <w:sz w:val="21"/>
                <w:szCs w:val="21"/>
              </w:rPr>
            </w:pPr>
            <w:r>
              <w:rPr>
                <w:sz w:val="21"/>
                <w:szCs w:val="21"/>
              </w:rPr>
              <w:t>-0.014***</w:t>
            </w:r>
          </w:p>
          <w:p w14:paraId="45888629" w14:textId="77777777" w:rsidR="0050208A" w:rsidRDefault="00747432">
            <w:pPr>
              <w:pStyle w:val="af9"/>
              <w:adjustRightInd w:val="0"/>
              <w:snapToGrid w:val="0"/>
              <w:rPr>
                <w:sz w:val="21"/>
                <w:szCs w:val="21"/>
              </w:rPr>
            </w:pPr>
            <w:r>
              <w:rPr>
                <w:sz w:val="21"/>
                <w:szCs w:val="21"/>
              </w:rPr>
              <w:t>(0.004)</w:t>
            </w:r>
          </w:p>
        </w:tc>
      </w:tr>
      <w:tr w:rsidR="0050208A" w14:paraId="12A6BB45" w14:textId="77777777">
        <w:trPr>
          <w:jc w:val="center"/>
        </w:trPr>
        <w:tc>
          <w:tcPr>
            <w:tcW w:w="3099" w:type="dxa"/>
            <w:vAlign w:val="center"/>
          </w:tcPr>
          <w:p w14:paraId="2030167B"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结构性因素</w:t>
            </w:r>
          </w:p>
        </w:tc>
        <w:tc>
          <w:tcPr>
            <w:tcW w:w="1296" w:type="dxa"/>
            <w:vAlign w:val="center"/>
          </w:tcPr>
          <w:p w14:paraId="6FDB2387" w14:textId="77777777" w:rsidR="0050208A" w:rsidRDefault="00747432">
            <w:pPr>
              <w:pStyle w:val="af9"/>
              <w:adjustRightInd w:val="0"/>
              <w:snapToGrid w:val="0"/>
              <w:rPr>
                <w:sz w:val="21"/>
                <w:szCs w:val="21"/>
              </w:rPr>
            </w:pPr>
            <w:r>
              <w:rPr>
                <w:sz w:val="21"/>
                <w:szCs w:val="21"/>
              </w:rPr>
              <w:t>0.572</w:t>
            </w:r>
          </w:p>
          <w:p w14:paraId="44EEF0BF" w14:textId="77777777" w:rsidR="0050208A" w:rsidRDefault="00747432">
            <w:pPr>
              <w:pStyle w:val="af9"/>
              <w:adjustRightInd w:val="0"/>
              <w:snapToGrid w:val="0"/>
              <w:rPr>
                <w:sz w:val="21"/>
                <w:szCs w:val="21"/>
              </w:rPr>
            </w:pPr>
            <w:r>
              <w:rPr>
                <w:sz w:val="21"/>
                <w:szCs w:val="21"/>
              </w:rPr>
              <w:t>(0.354)</w:t>
            </w:r>
          </w:p>
        </w:tc>
        <w:tc>
          <w:tcPr>
            <w:tcW w:w="1440" w:type="dxa"/>
            <w:vAlign w:val="center"/>
          </w:tcPr>
          <w:p w14:paraId="1D96AF39" w14:textId="77777777" w:rsidR="0050208A" w:rsidRDefault="00747432">
            <w:pPr>
              <w:pStyle w:val="af9"/>
              <w:adjustRightInd w:val="0"/>
              <w:snapToGrid w:val="0"/>
              <w:rPr>
                <w:sz w:val="21"/>
                <w:szCs w:val="21"/>
              </w:rPr>
            </w:pPr>
            <w:r>
              <w:rPr>
                <w:sz w:val="21"/>
                <w:szCs w:val="21"/>
              </w:rPr>
              <w:t>2.592***</w:t>
            </w:r>
          </w:p>
          <w:p w14:paraId="38CCDD66" w14:textId="77777777" w:rsidR="0050208A" w:rsidRDefault="00747432">
            <w:pPr>
              <w:pStyle w:val="af9"/>
              <w:adjustRightInd w:val="0"/>
              <w:snapToGrid w:val="0"/>
              <w:rPr>
                <w:sz w:val="21"/>
                <w:szCs w:val="21"/>
              </w:rPr>
            </w:pPr>
            <w:r>
              <w:rPr>
                <w:sz w:val="21"/>
                <w:szCs w:val="21"/>
              </w:rPr>
              <w:t>(0.649)</w:t>
            </w:r>
          </w:p>
        </w:tc>
        <w:tc>
          <w:tcPr>
            <w:tcW w:w="1296" w:type="dxa"/>
            <w:vAlign w:val="center"/>
          </w:tcPr>
          <w:p w14:paraId="265654AB" w14:textId="77777777" w:rsidR="0050208A" w:rsidRDefault="00747432">
            <w:pPr>
              <w:pStyle w:val="af9"/>
              <w:adjustRightInd w:val="0"/>
              <w:snapToGrid w:val="0"/>
              <w:rPr>
                <w:sz w:val="21"/>
                <w:szCs w:val="21"/>
              </w:rPr>
            </w:pPr>
            <w:r>
              <w:rPr>
                <w:sz w:val="21"/>
                <w:szCs w:val="21"/>
              </w:rPr>
              <w:t>0.176</w:t>
            </w:r>
          </w:p>
          <w:p w14:paraId="58FAE9F4" w14:textId="77777777" w:rsidR="0050208A" w:rsidRDefault="00747432">
            <w:pPr>
              <w:pStyle w:val="af9"/>
              <w:adjustRightInd w:val="0"/>
              <w:snapToGrid w:val="0"/>
              <w:rPr>
                <w:sz w:val="21"/>
                <w:szCs w:val="21"/>
              </w:rPr>
            </w:pPr>
            <w:r>
              <w:rPr>
                <w:sz w:val="21"/>
                <w:szCs w:val="21"/>
              </w:rPr>
              <w:t>(0.354)</w:t>
            </w:r>
          </w:p>
        </w:tc>
        <w:tc>
          <w:tcPr>
            <w:tcW w:w="1296" w:type="dxa"/>
            <w:vAlign w:val="center"/>
          </w:tcPr>
          <w:p w14:paraId="2CEE1A92" w14:textId="77777777" w:rsidR="0050208A" w:rsidRDefault="00747432">
            <w:pPr>
              <w:pStyle w:val="af9"/>
              <w:adjustRightInd w:val="0"/>
              <w:snapToGrid w:val="0"/>
              <w:rPr>
                <w:sz w:val="21"/>
                <w:szCs w:val="21"/>
              </w:rPr>
            </w:pPr>
            <w:r>
              <w:rPr>
                <w:sz w:val="21"/>
                <w:szCs w:val="21"/>
              </w:rPr>
              <w:t>0.459</w:t>
            </w:r>
          </w:p>
          <w:p w14:paraId="457E2037" w14:textId="77777777" w:rsidR="0050208A" w:rsidRDefault="00747432">
            <w:pPr>
              <w:pStyle w:val="af9"/>
              <w:adjustRightInd w:val="0"/>
              <w:snapToGrid w:val="0"/>
              <w:rPr>
                <w:sz w:val="21"/>
                <w:szCs w:val="21"/>
              </w:rPr>
            </w:pPr>
            <w:r>
              <w:rPr>
                <w:sz w:val="21"/>
                <w:szCs w:val="21"/>
              </w:rPr>
              <w:t>(0.623)</w:t>
            </w:r>
          </w:p>
        </w:tc>
      </w:tr>
      <w:tr w:rsidR="0050208A" w14:paraId="0AB0DA33" w14:textId="77777777">
        <w:trPr>
          <w:jc w:val="center"/>
        </w:trPr>
        <w:tc>
          <w:tcPr>
            <w:tcW w:w="3099" w:type="dxa"/>
            <w:vAlign w:val="center"/>
          </w:tcPr>
          <w:p w14:paraId="216AFF04"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初始年失业率</w:t>
            </w:r>
            <w:r>
              <w:rPr>
                <w:rFonts w:eastAsia="宋体" w:cs="Times New Roman"/>
                <w:sz w:val="21"/>
                <w:szCs w:val="21"/>
              </w:rPr>
              <w:t>×</w:t>
            </w:r>
            <w:r>
              <w:rPr>
                <w:rFonts w:eastAsia="宋体" w:cs="Times New Roman"/>
                <w:sz w:val="21"/>
                <w:szCs w:val="21"/>
              </w:rPr>
              <w:t>结构性因素</w:t>
            </w:r>
          </w:p>
        </w:tc>
        <w:tc>
          <w:tcPr>
            <w:tcW w:w="1296" w:type="dxa"/>
            <w:vAlign w:val="center"/>
          </w:tcPr>
          <w:p w14:paraId="20C5F1BB" w14:textId="77777777" w:rsidR="0050208A" w:rsidRDefault="0050208A">
            <w:pPr>
              <w:pStyle w:val="af9"/>
              <w:adjustRightInd w:val="0"/>
              <w:snapToGrid w:val="0"/>
              <w:rPr>
                <w:sz w:val="21"/>
                <w:szCs w:val="21"/>
              </w:rPr>
            </w:pPr>
          </w:p>
        </w:tc>
        <w:tc>
          <w:tcPr>
            <w:tcW w:w="1440" w:type="dxa"/>
            <w:vAlign w:val="center"/>
          </w:tcPr>
          <w:p w14:paraId="64D74C07" w14:textId="77777777" w:rsidR="0050208A" w:rsidRDefault="00747432">
            <w:pPr>
              <w:pStyle w:val="af9"/>
              <w:adjustRightInd w:val="0"/>
              <w:snapToGrid w:val="0"/>
              <w:rPr>
                <w:sz w:val="21"/>
                <w:szCs w:val="21"/>
              </w:rPr>
            </w:pPr>
            <w:r>
              <w:rPr>
                <w:sz w:val="21"/>
                <w:szCs w:val="21"/>
              </w:rPr>
              <w:t>-0.401***</w:t>
            </w:r>
          </w:p>
          <w:p w14:paraId="328C921E" w14:textId="77777777" w:rsidR="0050208A" w:rsidRDefault="00747432">
            <w:pPr>
              <w:pStyle w:val="af9"/>
              <w:adjustRightInd w:val="0"/>
              <w:snapToGrid w:val="0"/>
              <w:rPr>
                <w:sz w:val="21"/>
                <w:szCs w:val="21"/>
              </w:rPr>
            </w:pPr>
            <w:r>
              <w:rPr>
                <w:sz w:val="21"/>
                <w:szCs w:val="21"/>
              </w:rPr>
              <w:t>(0.108)</w:t>
            </w:r>
          </w:p>
        </w:tc>
        <w:tc>
          <w:tcPr>
            <w:tcW w:w="1296" w:type="dxa"/>
            <w:vAlign w:val="center"/>
          </w:tcPr>
          <w:p w14:paraId="55CE601D" w14:textId="77777777" w:rsidR="0050208A" w:rsidRDefault="0050208A">
            <w:pPr>
              <w:pStyle w:val="af9"/>
              <w:adjustRightInd w:val="0"/>
              <w:snapToGrid w:val="0"/>
              <w:rPr>
                <w:sz w:val="21"/>
                <w:szCs w:val="21"/>
              </w:rPr>
            </w:pPr>
          </w:p>
        </w:tc>
        <w:tc>
          <w:tcPr>
            <w:tcW w:w="1296" w:type="dxa"/>
            <w:vAlign w:val="center"/>
          </w:tcPr>
          <w:p w14:paraId="694A22DB" w14:textId="77777777" w:rsidR="0050208A" w:rsidRDefault="00747432">
            <w:pPr>
              <w:pStyle w:val="af9"/>
              <w:adjustRightInd w:val="0"/>
              <w:snapToGrid w:val="0"/>
              <w:rPr>
                <w:sz w:val="21"/>
                <w:szCs w:val="21"/>
              </w:rPr>
            </w:pPr>
            <w:r>
              <w:rPr>
                <w:sz w:val="21"/>
                <w:szCs w:val="21"/>
              </w:rPr>
              <w:t>-0.057</w:t>
            </w:r>
          </w:p>
          <w:p w14:paraId="5C282218" w14:textId="77777777" w:rsidR="0050208A" w:rsidRDefault="00747432">
            <w:pPr>
              <w:pStyle w:val="af9"/>
              <w:adjustRightInd w:val="0"/>
              <w:snapToGrid w:val="0"/>
              <w:rPr>
                <w:sz w:val="21"/>
                <w:szCs w:val="21"/>
              </w:rPr>
            </w:pPr>
            <w:r>
              <w:rPr>
                <w:sz w:val="21"/>
                <w:szCs w:val="21"/>
              </w:rPr>
              <w:t>(0.103)</w:t>
            </w:r>
          </w:p>
        </w:tc>
      </w:tr>
      <w:tr w:rsidR="0050208A" w14:paraId="1856CE53" w14:textId="77777777">
        <w:trPr>
          <w:jc w:val="center"/>
        </w:trPr>
        <w:tc>
          <w:tcPr>
            <w:tcW w:w="3099" w:type="dxa"/>
            <w:vAlign w:val="center"/>
          </w:tcPr>
          <w:p w14:paraId="3DAF8416" w14:textId="77777777" w:rsidR="0050208A" w:rsidRDefault="00747432">
            <w:pPr>
              <w:pStyle w:val="af9"/>
              <w:adjustRightInd w:val="0"/>
              <w:snapToGrid w:val="0"/>
              <w:rPr>
                <w:rFonts w:eastAsia="宋体" w:cs="Times New Roman"/>
                <w:sz w:val="21"/>
                <w:szCs w:val="21"/>
              </w:rPr>
            </w:pPr>
            <w:r>
              <w:rPr>
                <w:rFonts w:eastAsia="宋体" w:cs="Times New Roman"/>
                <w:sz w:val="21"/>
                <w:szCs w:val="21"/>
              </w:rPr>
              <w:t>样本量</w:t>
            </w:r>
          </w:p>
        </w:tc>
        <w:tc>
          <w:tcPr>
            <w:tcW w:w="1296" w:type="dxa"/>
            <w:vAlign w:val="center"/>
          </w:tcPr>
          <w:p w14:paraId="116B0441" w14:textId="77777777" w:rsidR="0050208A" w:rsidRDefault="00747432">
            <w:pPr>
              <w:pStyle w:val="af9"/>
              <w:adjustRightInd w:val="0"/>
              <w:snapToGrid w:val="0"/>
              <w:rPr>
                <w:sz w:val="21"/>
                <w:szCs w:val="21"/>
              </w:rPr>
            </w:pPr>
            <w:r>
              <w:rPr>
                <w:sz w:val="21"/>
                <w:szCs w:val="21"/>
              </w:rPr>
              <w:t>40,985</w:t>
            </w:r>
          </w:p>
        </w:tc>
        <w:tc>
          <w:tcPr>
            <w:tcW w:w="1440" w:type="dxa"/>
            <w:vAlign w:val="center"/>
          </w:tcPr>
          <w:p w14:paraId="518EF74C" w14:textId="77777777" w:rsidR="0050208A" w:rsidRDefault="00747432">
            <w:pPr>
              <w:pStyle w:val="af9"/>
              <w:adjustRightInd w:val="0"/>
              <w:snapToGrid w:val="0"/>
              <w:rPr>
                <w:sz w:val="21"/>
                <w:szCs w:val="21"/>
              </w:rPr>
            </w:pPr>
            <w:r>
              <w:rPr>
                <w:sz w:val="21"/>
                <w:szCs w:val="21"/>
              </w:rPr>
              <w:t>40,985</w:t>
            </w:r>
          </w:p>
        </w:tc>
        <w:tc>
          <w:tcPr>
            <w:tcW w:w="1296" w:type="dxa"/>
            <w:vAlign w:val="center"/>
          </w:tcPr>
          <w:p w14:paraId="74B1F599" w14:textId="77777777" w:rsidR="0050208A" w:rsidRDefault="00747432">
            <w:pPr>
              <w:pStyle w:val="af9"/>
              <w:adjustRightInd w:val="0"/>
              <w:snapToGrid w:val="0"/>
              <w:rPr>
                <w:sz w:val="21"/>
                <w:szCs w:val="21"/>
              </w:rPr>
            </w:pPr>
            <w:r>
              <w:rPr>
                <w:sz w:val="21"/>
                <w:szCs w:val="21"/>
              </w:rPr>
              <w:t>50,948</w:t>
            </w:r>
          </w:p>
        </w:tc>
        <w:tc>
          <w:tcPr>
            <w:tcW w:w="1296" w:type="dxa"/>
            <w:vAlign w:val="center"/>
          </w:tcPr>
          <w:p w14:paraId="6A27EA5C" w14:textId="77777777" w:rsidR="0050208A" w:rsidRDefault="00747432">
            <w:pPr>
              <w:pStyle w:val="af9"/>
              <w:adjustRightInd w:val="0"/>
              <w:snapToGrid w:val="0"/>
              <w:rPr>
                <w:sz w:val="21"/>
                <w:szCs w:val="21"/>
              </w:rPr>
            </w:pPr>
            <w:r>
              <w:rPr>
                <w:sz w:val="21"/>
                <w:szCs w:val="21"/>
              </w:rPr>
              <w:t>50,948</w:t>
            </w:r>
          </w:p>
        </w:tc>
      </w:tr>
      <w:tr w:rsidR="0050208A" w14:paraId="2AC9F06F" w14:textId="77777777">
        <w:trPr>
          <w:jc w:val="center"/>
        </w:trPr>
        <w:tc>
          <w:tcPr>
            <w:tcW w:w="3099" w:type="dxa"/>
            <w:vAlign w:val="center"/>
          </w:tcPr>
          <w:p w14:paraId="55360624" w14:textId="77777777" w:rsidR="0050208A" w:rsidRDefault="00000000">
            <w:pPr>
              <w:pStyle w:val="af9"/>
              <w:adjustRightInd w:val="0"/>
              <w:snapToGrid w:val="0"/>
              <w:rPr>
                <w:rFonts w:eastAsia="宋体" w:cs="Times New Roman"/>
                <w:sz w:val="21"/>
                <w:szCs w:val="21"/>
              </w:rPr>
            </w:pPr>
            <m:oMathPara>
              <m:oMath>
                <m:sSup>
                  <m:sSupPr>
                    <m:ctrlPr>
                      <w:rPr>
                        <w:rFonts w:ascii="Cambria Math" w:eastAsia="宋体" w:hAnsi="Cambria Math" w:cs="Times New Roman"/>
                        <w:sz w:val="21"/>
                        <w:szCs w:val="21"/>
                      </w:rPr>
                    </m:ctrlPr>
                  </m:sSupPr>
                  <m:e>
                    <m:r>
                      <m:rPr>
                        <m:sty m:val="p"/>
                      </m:rPr>
                      <w:rPr>
                        <w:rFonts w:ascii="Cambria Math" w:eastAsia="宋体" w:hAnsi="Cambria Math" w:cs="Times New Roman"/>
                        <w:sz w:val="21"/>
                        <w:szCs w:val="21"/>
                      </w:rPr>
                      <m:t>R</m:t>
                    </m:r>
                  </m:e>
                  <m:sup>
                    <m:r>
                      <w:rPr>
                        <w:rFonts w:ascii="Cambria Math" w:eastAsia="宋体" w:hAnsi="Cambria Math" w:cs="Times New Roman"/>
                        <w:sz w:val="21"/>
                        <w:szCs w:val="21"/>
                      </w:rPr>
                      <m:t>2</m:t>
                    </m:r>
                  </m:sup>
                </m:sSup>
              </m:oMath>
            </m:oMathPara>
          </w:p>
        </w:tc>
        <w:tc>
          <w:tcPr>
            <w:tcW w:w="1296" w:type="dxa"/>
            <w:vAlign w:val="center"/>
          </w:tcPr>
          <w:p w14:paraId="14967191" w14:textId="77777777" w:rsidR="0050208A" w:rsidRDefault="00747432">
            <w:pPr>
              <w:pStyle w:val="af9"/>
              <w:adjustRightInd w:val="0"/>
              <w:snapToGrid w:val="0"/>
              <w:rPr>
                <w:sz w:val="21"/>
                <w:szCs w:val="21"/>
              </w:rPr>
            </w:pPr>
            <w:r>
              <w:rPr>
                <w:sz w:val="21"/>
                <w:szCs w:val="21"/>
              </w:rPr>
              <w:t>0.343</w:t>
            </w:r>
          </w:p>
        </w:tc>
        <w:tc>
          <w:tcPr>
            <w:tcW w:w="1440" w:type="dxa"/>
            <w:vAlign w:val="center"/>
          </w:tcPr>
          <w:p w14:paraId="6A8F7D06" w14:textId="77777777" w:rsidR="0050208A" w:rsidRDefault="00747432">
            <w:pPr>
              <w:pStyle w:val="af9"/>
              <w:adjustRightInd w:val="0"/>
              <w:snapToGrid w:val="0"/>
              <w:rPr>
                <w:sz w:val="21"/>
                <w:szCs w:val="21"/>
              </w:rPr>
            </w:pPr>
            <w:r>
              <w:rPr>
                <w:sz w:val="21"/>
                <w:szCs w:val="21"/>
              </w:rPr>
              <w:t>0.343</w:t>
            </w:r>
          </w:p>
        </w:tc>
        <w:tc>
          <w:tcPr>
            <w:tcW w:w="1296" w:type="dxa"/>
            <w:vAlign w:val="center"/>
          </w:tcPr>
          <w:p w14:paraId="1DBC359C" w14:textId="77777777" w:rsidR="0050208A" w:rsidRDefault="00747432">
            <w:pPr>
              <w:pStyle w:val="af9"/>
              <w:adjustRightInd w:val="0"/>
              <w:snapToGrid w:val="0"/>
              <w:rPr>
                <w:sz w:val="21"/>
                <w:szCs w:val="21"/>
              </w:rPr>
            </w:pPr>
            <w:r>
              <w:rPr>
                <w:sz w:val="21"/>
                <w:szCs w:val="21"/>
              </w:rPr>
              <w:t>0.265</w:t>
            </w:r>
          </w:p>
        </w:tc>
        <w:tc>
          <w:tcPr>
            <w:tcW w:w="1296" w:type="dxa"/>
            <w:vAlign w:val="center"/>
          </w:tcPr>
          <w:p w14:paraId="586160C3" w14:textId="77777777" w:rsidR="0050208A" w:rsidRDefault="00747432">
            <w:pPr>
              <w:pStyle w:val="af9"/>
              <w:adjustRightInd w:val="0"/>
              <w:snapToGrid w:val="0"/>
              <w:rPr>
                <w:sz w:val="21"/>
                <w:szCs w:val="21"/>
              </w:rPr>
            </w:pPr>
            <w:r>
              <w:rPr>
                <w:sz w:val="21"/>
                <w:szCs w:val="21"/>
              </w:rPr>
              <w:t>0.265</w:t>
            </w:r>
          </w:p>
        </w:tc>
      </w:tr>
    </w:tbl>
    <w:p w14:paraId="201992C4" w14:textId="77777777" w:rsidR="0050208A" w:rsidRDefault="00747432">
      <w:pPr>
        <w:pStyle w:val="afd"/>
        <w:ind w:firstLine="300"/>
      </w:pPr>
      <w:r>
        <w:t>注：所有回归均</w:t>
      </w:r>
      <w:r>
        <w:rPr>
          <w:rFonts w:hint="eastAsia"/>
        </w:rPr>
        <w:t>控制了个体的</w:t>
      </w:r>
      <w:r>
        <w:t>工作经验。</w:t>
      </w:r>
      <w:r>
        <w:rPr>
          <w:rFonts w:hint="eastAsia"/>
        </w:rPr>
        <w:t>所有回归中都控制了队列固定效应、省份固定效应和年份固定效应，还控制了个体特征变量。</w:t>
      </w:r>
      <w:r>
        <w:t>***、**、* 分别表示在1%、5%、10%的水平上显著，括号里的数据表示聚类到省份年份层面的稳健标准误。</w:t>
      </w:r>
    </w:p>
    <w:p w14:paraId="102024C6" w14:textId="77777777" w:rsidR="0050208A" w:rsidRDefault="0050208A"/>
    <w:p w14:paraId="3C2F82EB" w14:textId="77777777" w:rsidR="0050208A" w:rsidRDefault="00747432">
      <w:pPr>
        <w:pStyle w:val="af7"/>
        <w:ind w:firstLineChars="0" w:firstLine="0"/>
        <w:jc w:val="center"/>
        <w:rPr>
          <w:rFonts w:ascii="黑体" w:eastAsia="黑体" w:hAnsi="黑体"/>
          <w:sz w:val="28"/>
          <w:szCs w:val="28"/>
        </w:rPr>
      </w:pPr>
      <w:r>
        <w:rPr>
          <w:rFonts w:ascii="黑体" w:eastAsia="黑体" w:hAnsi="黑体" w:hint="eastAsia"/>
          <w:sz w:val="28"/>
          <w:szCs w:val="28"/>
        </w:rPr>
        <w:t>六、结论与启示</w:t>
      </w:r>
    </w:p>
    <w:p w14:paraId="05BE33B0" w14:textId="77777777" w:rsidR="0050208A" w:rsidRDefault="0050208A">
      <w:pPr>
        <w:pStyle w:val="af7"/>
      </w:pPr>
    </w:p>
    <w:p w14:paraId="6CD190E5" w14:textId="3DACEA1A" w:rsidR="0050208A" w:rsidRDefault="00747432">
      <w:pPr>
        <w:pStyle w:val="af7"/>
      </w:pPr>
      <w:r>
        <w:rPr>
          <w:rFonts w:hint="eastAsia"/>
          <w:lang w:eastAsia="zh-Hans"/>
        </w:rPr>
        <w:t>初始劳动力市场条对个体劳动力市场表现有重要影响</w:t>
      </w:r>
      <w:r>
        <w:rPr>
          <w:lang w:eastAsia="zh-Hans"/>
        </w:rPr>
        <w:t>。</w:t>
      </w:r>
      <w:r>
        <w:t>本文利用中国城镇住户调查（</w:t>
      </w:r>
      <w:r>
        <w:t>UHS</w:t>
      </w:r>
      <w:r>
        <w:t>）</w:t>
      </w:r>
      <w:r>
        <w:t>1986-2009</w:t>
      </w:r>
      <w:r>
        <w:t>年的数据研究发现，初始劳动力市场条件对个体劳动力市场表现的影响和现有文献研究结果基本一致。在控制个体参加工作年份、省份和调查年份固定效应后，不利的初始劳动力市场</w:t>
      </w:r>
      <w:r>
        <w:rPr>
          <w:rFonts w:hint="eastAsia"/>
        </w:rPr>
        <w:t>条件</w:t>
      </w:r>
      <w:r>
        <w:t>对个体年收入的影响为负。</w:t>
      </w:r>
      <w:r>
        <w:rPr>
          <w:rFonts w:hint="eastAsia"/>
        </w:rPr>
        <w:t>平均</w:t>
      </w:r>
      <w:r>
        <w:t>来看，初始年失业率每上升</w:t>
      </w:r>
      <w:r>
        <w:t>1%</w:t>
      </w:r>
      <w:r>
        <w:t>会使个体年收入下降</w:t>
      </w:r>
      <w:r>
        <w:t>1%-2</w:t>
      </w:r>
      <w:r>
        <w:rPr>
          <w:rFonts w:hint="eastAsia"/>
          <w:lang w:eastAsia="zh-Hans"/>
        </w:rPr>
        <w:t>.</w:t>
      </w:r>
      <w:r>
        <w:rPr>
          <w:lang w:eastAsia="zh-Hans"/>
        </w:rPr>
        <w:t>7</w:t>
      </w:r>
      <w:r>
        <w:t>%</w:t>
      </w:r>
      <w:r>
        <w:t>，这种不利影响可以持续</w:t>
      </w:r>
      <w:r>
        <w:t>5</w:t>
      </w:r>
      <w:r>
        <w:t>年，</w:t>
      </w:r>
      <w:r>
        <w:rPr>
          <w:rFonts w:hint="eastAsia"/>
        </w:rPr>
        <w:t>总体上</w:t>
      </w:r>
      <w:r>
        <w:t>在个体参加工作后的</w:t>
      </w:r>
      <w:r>
        <w:rPr>
          <w:rFonts w:hint="eastAsia"/>
        </w:rPr>
        <w:t>5</w:t>
      </w:r>
      <w:r>
        <w:t>-10</w:t>
      </w:r>
      <w:r>
        <w:t>年消失</w:t>
      </w:r>
      <w:r>
        <w:rPr>
          <w:rFonts w:hint="eastAsia"/>
        </w:rPr>
        <w:t>。</w:t>
      </w:r>
    </w:p>
    <w:p w14:paraId="178E8410" w14:textId="3C90F7A3" w:rsidR="0050208A" w:rsidRDefault="00747432">
      <w:pPr>
        <w:pStyle w:val="af7"/>
        <w:rPr>
          <w:lang w:eastAsia="zh-Hans"/>
        </w:rPr>
      </w:pPr>
      <w:r>
        <w:t>本文的异质性分析区分了个体的受教育程度、性别</w:t>
      </w:r>
      <w:r>
        <w:rPr>
          <w:rFonts w:hint="eastAsia"/>
          <w:lang w:eastAsia="zh-Hans"/>
        </w:rPr>
        <w:t>和户口状况</w:t>
      </w:r>
      <w:r>
        <w:t>。受教育程度异质性分析将样本根据受教育程度分为：大学及以上</w:t>
      </w:r>
      <w:r>
        <w:rPr>
          <w:rFonts w:hint="eastAsia"/>
        </w:rPr>
        <w:t>、</w:t>
      </w:r>
      <w:r>
        <w:t>大专中专</w:t>
      </w:r>
      <w:r>
        <w:rPr>
          <w:rFonts w:hint="eastAsia"/>
        </w:rPr>
        <w:t>、</w:t>
      </w:r>
      <w:r>
        <w:t>高中和初中及以下。回归结果显示在不同受教育程度样本中，</w:t>
      </w:r>
      <w:r>
        <w:rPr>
          <w:rFonts w:hint="eastAsia"/>
        </w:rPr>
        <w:t>初始劳动力市场条件对个体劳动力市场表现</w:t>
      </w:r>
      <w:r>
        <w:t>并没有显著</w:t>
      </w:r>
      <w:r>
        <w:rPr>
          <w:rFonts w:hint="eastAsia"/>
        </w:rPr>
        <w:t>差异</w:t>
      </w:r>
      <w:r>
        <w:t>，不利初始劳动力市场条件的影响系数保持稳定，即初始年的失业率每上升</w:t>
      </w:r>
      <w:r>
        <w:t>1%</w:t>
      </w:r>
      <w:r>
        <w:t>会使个体年收入下降</w:t>
      </w:r>
      <w:r>
        <w:t>2%</w:t>
      </w:r>
      <w:r>
        <w:t>左右。性别异质性分析结果显示，劳动力市场初始条件影响在男性和女性分样本中</w:t>
      </w:r>
      <w:r>
        <w:rPr>
          <w:rFonts w:hint="eastAsia"/>
        </w:rPr>
        <w:t>也没有</w:t>
      </w:r>
      <w:r>
        <w:t>显著差异。本文的稳健性检验考虑了与省份相关的时间趋势、个体迁移</w:t>
      </w:r>
      <w:r>
        <w:rPr>
          <w:rFonts w:hint="eastAsia"/>
        </w:rPr>
        <w:t>决策</w:t>
      </w:r>
      <w:r>
        <w:t>、控制各年份各阶段教育入学率变动、更换不同的解释变量</w:t>
      </w:r>
      <w:r>
        <w:rPr>
          <w:rFonts w:hint="eastAsia"/>
          <w:lang w:eastAsia="zh-Hans"/>
        </w:rPr>
        <w:t>和采用个体</w:t>
      </w:r>
      <w:r>
        <w:rPr>
          <w:lang w:eastAsia="zh-Hans"/>
        </w:rPr>
        <w:t>16</w:t>
      </w:r>
      <w:r>
        <w:rPr>
          <w:rFonts w:hint="eastAsia"/>
          <w:lang w:eastAsia="zh-Hans"/>
        </w:rPr>
        <w:t>岁年失业率作为初始年失业率水平的工具变量</w:t>
      </w:r>
      <w:r>
        <w:t>以解决个体对参加工作年</w:t>
      </w:r>
      <w:r>
        <w:rPr>
          <w:rFonts w:hint="eastAsia"/>
        </w:rPr>
        <w:t>份的</w:t>
      </w:r>
      <w:r>
        <w:t>自选择等问题。稳健性检验的结果与基准回归结果相一致。</w:t>
      </w:r>
      <w:r>
        <w:rPr>
          <w:rFonts w:hint="eastAsia"/>
          <w:lang w:eastAsia="zh-Hans"/>
        </w:rPr>
        <w:t>本文同时讨论了初始年失业率对个体劳动力市场状态的影响</w:t>
      </w:r>
      <w:r>
        <w:rPr>
          <w:lang w:eastAsia="zh-Hans"/>
        </w:rPr>
        <w:t>，</w:t>
      </w:r>
      <w:r>
        <w:rPr>
          <w:rFonts w:hint="eastAsia"/>
          <w:lang w:eastAsia="zh-Hans"/>
        </w:rPr>
        <w:t>回归结果显</w:t>
      </w:r>
      <w:r>
        <w:rPr>
          <w:rFonts w:hint="eastAsia"/>
          <w:lang w:eastAsia="zh-Hans"/>
        </w:rPr>
        <w:lastRenderedPageBreak/>
        <w:t>示</w:t>
      </w:r>
      <w:r>
        <w:rPr>
          <w:lang w:eastAsia="zh-Hans"/>
        </w:rPr>
        <w:t>，</w:t>
      </w:r>
      <w:r>
        <w:rPr>
          <w:rFonts w:hint="eastAsia"/>
          <w:lang w:eastAsia="zh-Hans"/>
        </w:rPr>
        <w:t>初始年失业率对个体未来的失业状态并无显著影响</w:t>
      </w:r>
      <w:r>
        <w:rPr>
          <w:lang w:eastAsia="zh-Hans"/>
        </w:rPr>
        <w:t>，</w:t>
      </w:r>
      <w:r>
        <w:rPr>
          <w:rFonts w:hint="eastAsia"/>
          <w:lang w:eastAsia="zh-Hans"/>
        </w:rPr>
        <w:t>在全样本中对个体是否为职工存在显著负向影响，但经济显著性较低</w:t>
      </w:r>
      <w:r w:rsidR="0012692A">
        <w:rPr>
          <w:rFonts w:hint="eastAsia"/>
          <w:lang w:eastAsia="zh-Hans"/>
        </w:rPr>
        <w:t>，</w:t>
      </w:r>
      <w:r>
        <w:rPr>
          <w:rFonts w:hint="eastAsia"/>
          <w:lang w:eastAsia="zh-Hans"/>
        </w:rPr>
        <w:t>即初始年的不利影响主要体现在个体的收入水平上</w:t>
      </w:r>
      <w:r>
        <w:rPr>
          <w:lang w:eastAsia="zh-Hans"/>
        </w:rPr>
        <w:t>。</w:t>
      </w:r>
    </w:p>
    <w:p w14:paraId="516D25CA" w14:textId="0610A400" w:rsidR="0050208A" w:rsidRDefault="00747432">
      <w:pPr>
        <w:pStyle w:val="af7"/>
      </w:pPr>
      <w:r>
        <w:t>本文同时考虑了劳动力市场</w:t>
      </w:r>
      <w:r>
        <w:rPr>
          <w:rFonts w:hint="eastAsia"/>
        </w:rPr>
        <w:t>匹配效率</w:t>
      </w:r>
      <w:r>
        <w:t>和</w:t>
      </w:r>
      <w:r>
        <w:rPr>
          <w:rFonts w:ascii="宋体" w:hAnsi="宋体" w:hint="eastAsia"/>
        </w:rPr>
        <w:t>结构转换</w:t>
      </w:r>
      <w:r>
        <w:t>的影响，加入</w:t>
      </w:r>
      <w:r>
        <w:rPr>
          <w:rFonts w:hint="eastAsia"/>
        </w:rPr>
        <w:t>匹配效率</w:t>
      </w:r>
      <w:r>
        <w:t>和</w:t>
      </w:r>
      <w:r>
        <w:rPr>
          <w:rFonts w:ascii="宋体" w:hAnsi="宋体" w:hint="eastAsia"/>
        </w:rPr>
        <w:t>结构转换的变量测度</w:t>
      </w:r>
      <w:r>
        <w:t>后</w:t>
      </w:r>
      <w:r>
        <w:rPr>
          <w:rFonts w:hint="eastAsia"/>
        </w:rPr>
        <w:t>，</w:t>
      </w:r>
      <w:r>
        <w:t>初始劳动力市场条件的影响依旧显著</w:t>
      </w:r>
      <w:r>
        <w:rPr>
          <w:rFonts w:hint="eastAsia"/>
        </w:rPr>
        <w:t>，</w:t>
      </w:r>
      <w:r>
        <w:rPr>
          <w:rFonts w:hint="eastAsia"/>
          <w:lang w:eastAsia="zh-Hans"/>
        </w:rPr>
        <w:t>在不同受教育程度个体中的影响存在差异</w:t>
      </w:r>
      <w:r>
        <w:t>。</w:t>
      </w:r>
      <w:r>
        <w:rPr>
          <w:rFonts w:hint="eastAsia"/>
          <w:lang w:eastAsia="zh-Hans"/>
        </w:rPr>
        <w:t>摩擦性因素对初始劳动力市场条件的影响在不同受教育程度个体中表现出差异性</w:t>
      </w:r>
      <w:r>
        <w:rPr>
          <w:lang w:eastAsia="zh-Hans"/>
        </w:rPr>
        <w:t>，</w:t>
      </w:r>
      <w:r>
        <w:rPr>
          <w:rFonts w:hint="eastAsia"/>
          <w:lang w:eastAsia="zh-Hans"/>
        </w:rPr>
        <w:t>对高受教育程度个体而言</w:t>
      </w:r>
      <w:r>
        <w:rPr>
          <w:lang w:eastAsia="zh-Hans"/>
        </w:rPr>
        <w:t>，</w:t>
      </w:r>
      <w:r>
        <w:rPr>
          <w:rFonts w:hint="eastAsia"/>
          <w:lang w:eastAsia="zh-Hans"/>
        </w:rPr>
        <w:t>摩擦性因素增加会缓解初始不利条件的影响</w:t>
      </w:r>
      <w:r>
        <w:rPr>
          <w:lang w:eastAsia="zh-Hans"/>
        </w:rPr>
        <w:t>，</w:t>
      </w:r>
      <w:r>
        <w:rPr>
          <w:rFonts w:hint="eastAsia"/>
          <w:lang w:eastAsia="zh-Hans"/>
        </w:rPr>
        <w:t>对低受教育程度个体而言会加剧初始不利条件的影响</w:t>
      </w:r>
      <w:r>
        <w:rPr>
          <w:lang w:eastAsia="zh-Hans"/>
        </w:rPr>
        <w:t>。</w:t>
      </w:r>
      <w:r>
        <w:rPr>
          <w:rFonts w:hint="eastAsia"/>
          <w:lang w:eastAsia="zh-Hans"/>
        </w:rPr>
        <w:t>结构转换对不同受教育程度个体而言均会加剧不利初始劳动力市场条件的影响</w:t>
      </w:r>
      <w:r>
        <w:rPr>
          <w:lang w:eastAsia="zh-Hans"/>
        </w:rPr>
        <w:t>，</w:t>
      </w:r>
      <w:r>
        <w:rPr>
          <w:rFonts w:hint="eastAsia"/>
          <w:lang w:eastAsia="zh-Hans"/>
        </w:rPr>
        <w:t>但在受教育程度</w:t>
      </w:r>
      <w:r w:rsidR="0012692A">
        <w:rPr>
          <w:rFonts w:hint="eastAsia"/>
          <w:lang w:eastAsia="zh-Hans"/>
        </w:rPr>
        <w:t>较低</w:t>
      </w:r>
      <w:r>
        <w:rPr>
          <w:rFonts w:hint="eastAsia"/>
          <w:lang w:eastAsia="zh-Hans"/>
        </w:rPr>
        <w:t>个体中统计不显著</w:t>
      </w:r>
      <w:r>
        <w:rPr>
          <w:lang w:eastAsia="zh-Hans"/>
        </w:rPr>
        <w:t>。</w:t>
      </w:r>
      <w:r>
        <w:rPr>
          <w:rFonts w:hint="eastAsia"/>
        </w:rPr>
        <w:t>这表明</w:t>
      </w:r>
      <w:r>
        <w:t>，在劳动力市场</w:t>
      </w:r>
      <w:r>
        <w:rPr>
          <w:rFonts w:hint="eastAsia"/>
        </w:rPr>
        <w:t>不利冲击</w:t>
      </w:r>
      <w:r>
        <w:t>的背景下匹配效率和</w:t>
      </w:r>
      <w:r>
        <w:rPr>
          <w:rFonts w:ascii="宋体" w:hAnsi="宋体" w:hint="eastAsia"/>
        </w:rPr>
        <w:t>结构转换</w:t>
      </w:r>
      <w:r>
        <w:t>不是解释个体劳动力市场表现的主要因素</w:t>
      </w:r>
      <w:r>
        <w:rPr>
          <w:rFonts w:hint="eastAsia"/>
        </w:rPr>
        <w:t>。</w:t>
      </w:r>
      <w:r>
        <w:t>初始劳动力市场条件对个体劳动力市场表现的影响机制需要进一步探究。</w:t>
      </w:r>
    </w:p>
    <w:p w14:paraId="6E2BEEBF" w14:textId="71B88F6E" w:rsidR="00042755" w:rsidRDefault="00747432">
      <w:pPr>
        <w:pStyle w:val="af7"/>
        <w:rPr>
          <w:lang w:eastAsia="zh-Hans"/>
        </w:rPr>
      </w:pPr>
      <w:r>
        <w:rPr>
          <w:rFonts w:hint="eastAsia"/>
          <w:lang w:eastAsia="zh-Hans"/>
        </w:rPr>
        <w:t>总体来说</w:t>
      </w:r>
      <w:r>
        <w:rPr>
          <w:lang w:eastAsia="zh-Hans"/>
        </w:rPr>
        <w:t>，</w:t>
      </w:r>
      <w:r>
        <w:rPr>
          <w:rFonts w:hint="eastAsia"/>
          <w:lang w:eastAsia="zh-Hans"/>
        </w:rPr>
        <w:t>本文的研究结果表明</w:t>
      </w:r>
      <w:r>
        <w:rPr>
          <w:lang w:eastAsia="zh-Hans"/>
        </w:rPr>
        <w:t>，</w:t>
      </w:r>
      <w:r>
        <w:rPr>
          <w:rFonts w:hint="eastAsia"/>
          <w:lang w:eastAsia="zh-Hans"/>
        </w:rPr>
        <w:t>不利的初始劳动力市场条件将显著降低个体在其职业生涯前</w:t>
      </w:r>
      <w:r>
        <w:rPr>
          <w:lang w:eastAsia="zh-Hans"/>
        </w:rPr>
        <w:t>5</w:t>
      </w:r>
      <w:r>
        <w:rPr>
          <w:rFonts w:hint="eastAsia"/>
          <w:lang w:eastAsia="zh-Hans"/>
        </w:rPr>
        <w:t>年的收入水平</w:t>
      </w:r>
      <w:r>
        <w:rPr>
          <w:lang w:eastAsia="zh-Hans"/>
        </w:rPr>
        <w:t>，</w:t>
      </w:r>
      <w:r>
        <w:rPr>
          <w:rFonts w:hint="eastAsia"/>
          <w:lang w:eastAsia="zh-Hans"/>
        </w:rPr>
        <w:t>在当前疫情带来的经济冲击背景下</w:t>
      </w:r>
      <w:r>
        <w:rPr>
          <w:lang w:eastAsia="zh-Hans"/>
        </w:rPr>
        <w:t>，</w:t>
      </w:r>
      <w:r>
        <w:rPr>
          <w:rFonts w:hint="eastAsia"/>
          <w:lang w:eastAsia="zh-Hans"/>
        </w:rPr>
        <w:t>这种不利影响将会影响“不幸的这代人”</w:t>
      </w:r>
      <w:r>
        <w:rPr>
          <w:lang w:eastAsia="zh-Hans"/>
        </w:rPr>
        <w:t>。</w:t>
      </w:r>
      <w:r w:rsidR="0048666E">
        <w:rPr>
          <w:rFonts w:hint="eastAsia"/>
          <w:lang w:eastAsia="zh-Hans"/>
        </w:rPr>
        <w:t>根据城镇调查失业率，</w:t>
      </w:r>
      <w:r w:rsidR="0048666E">
        <w:rPr>
          <w:rFonts w:hint="eastAsia"/>
          <w:lang w:eastAsia="zh-Hans"/>
        </w:rPr>
        <w:t>2</w:t>
      </w:r>
      <w:r w:rsidR="0048666E">
        <w:rPr>
          <w:lang w:eastAsia="zh-Hans"/>
        </w:rPr>
        <w:t>022</w:t>
      </w:r>
      <w:r w:rsidR="0048666E">
        <w:rPr>
          <w:rFonts w:hint="eastAsia"/>
          <w:lang w:eastAsia="zh-Hans"/>
        </w:rPr>
        <w:t>年</w:t>
      </w:r>
      <w:r w:rsidR="0048666E">
        <w:rPr>
          <w:rFonts w:hint="eastAsia"/>
          <w:lang w:eastAsia="zh-Hans"/>
        </w:rPr>
        <w:t>4</w:t>
      </w:r>
      <w:r w:rsidR="0048666E">
        <w:rPr>
          <w:rFonts w:hint="eastAsia"/>
          <w:lang w:eastAsia="zh-Hans"/>
        </w:rPr>
        <w:t>、</w:t>
      </w:r>
      <w:r w:rsidR="0048666E">
        <w:rPr>
          <w:rFonts w:hint="eastAsia"/>
          <w:lang w:eastAsia="zh-Hans"/>
        </w:rPr>
        <w:t>5</w:t>
      </w:r>
      <w:r w:rsidR="0048666E">
        <w:rPr>
          <w:rFonts w:hint="eastAsia"/>
          <w:lang w:eastAsia="zh-Hans"/>
        </w:rPr>
        <w:t>月份</w:t>
      </w:r>
      <w:r w:rsidR="0048666E">
        <w:rPr>
          <w:rFonts w:hint="eastAsia"/>
          <w:lang w:eastAsia="zh-Hans"/>
        </w:rPr>
        <w:t>1</w:t>
      </w:r>
      <w:r w:rsidR="0048666E">
        <w:rPr>
          <w:lang w:eastAsia="zh-Hans"/>
        </w:rPr>
        <w:t>6</w:t>
      </w:r>
      <w:r w:rsidR="0048666E">
        <w:rPr>
          <w:rFonts w:hint="eastAsia"/>
          <w:lang w:eastAsia="zh-Hans"/>
        </w:rPr>
        <w:t>至</w:t>
      </w:r>
      <w:r w:rsidR="0048666E">
        <w:rPr>
          <w:rFonts w:hint="eastAsia"/>
          <w:lang w:eastAsia="zh-Hans"/>
        </w:rPr>
        <w:t>2</w:t>
      </w:r>
      <w:r w:rsidR="0048666E">
        <w:rPr>
          <w:lang w:eastAsia="zh-Hans"/>
        </w:rPr>
        <w:t>4</w:t>
      </w:r>
      <w:r w:rsidR="0048666E">
        <w:rPr>
          <w:rFonts w:hint="eastAsia"/>
          <w:lang w:eastAsia="zh-Hans"/>
        </w:rPr>
        <w:t>岁年轻人的失业率分别为</w:t>
      </w:r>
      <w:r w:rsidR="0048666E">
        <w:rPr>
          <w:rFonts w:hint="eastAsia"/>
          <w:lang w:eastAsia="zh-Hans"/>
        </w:rPr>
        <w:t>1</w:t>
      </w:r>
      <w:r w:rsidR="0048666E">
        <w:rPr>
          <w:lang w:eastAsia="zh-Hans"/>
        </w:rPr>
        <w:t>8.2%</w:t>
      </w:r>
      <w:r w:rsidR="0048666E">
        <w:rPr>
          <w:rFonts w:hint="eastAsia"/>
          <w:lang w:eastAsia="zh-Hans"/>
        </w:rPr>
        <w:t>和</w:t>
      </w:r>
      <w:r w:rsidR="0048666E">
        <w:rPr>
          <w:rFonts w:hint="eastAsia"/>
          <w:lang w:eastAsia="zh-Hans"/>
        </w:rPr>
        <w:t>1</w:t>
      </w:r>
      <w:r w:rsidR="0048666E">
        <w:rPr>
          <w:lang w:eastAsia="zh-Hans"/>
        </w:rPr>
        <w:t>8.4%</w:t>
      </w:r>
      <w:r w:rsidR="0048666E">
        <w:rPr>
          <w:rFonts w:hint="eastAsia"/>
          <w:lang w:eastAsia="zh-Hans"/>
        </w:rPr>
        <w:t>，表明当前新进入劳动力市场群体正面临着严峻的就业形势</w:t>
      </w:r>
      <w:r w:rsidR="008058A8">
        <w:rPr>
          <w:rFonts w:hint="eastAsia"/>
          <w:lang w:eastAsia="zh-Hans"/>
        </w:rPr>
        <w:t>，应当成为强化就业优先政策的主要目标群体，以降低当前不利环境对其劳动力市场在长期中的不利影响。此外，应当增强劳动力市场的竞争性与流动性，</w:t>
      </w:r>
      <w:r w:rsidR="005E0383">
        <w:rPr>
          <w:rFonts w:hint="eastAsia"/>
          <w:lang w:eastAsia="zh-Hans"/>
        </w:rPr>
        <w:t>降低劳动力在不同工作岗位中流动转换的障碍，这样将会在一定程度上减弱不利的初始条件所可能具有的“锁定”效应。</w:t>
      </w:r>
    </w:p>
    <w:p w14:paraId="2201F0CB" w14:textId="77777777" w:rsidR="0050208A" w:rsidRDefault="0050208A">
      <w:pPr>
        <w:pStyle w:val="af7"/>
      </w:pPr>
    </w:p>
    <w:p w14:paraId="3F7F50DF" w14:textId="77777777" w:rsidR="0050208A" w:rsidRDefault="00747432">
      <w:pPr>
        <w:pStyle w:val="af7"/>
        <w:ind w:firstLineChars="0" w:firstLine="0"/>
        <w:rPr>
          <w:rFonts w:ascii="黑体" w:eastAsia="黑体" w:hAnsi="黑体"/>
          <w:b/>
          <w:bCs/>
          <w:sz w:val="24"/>
          <w:szCs w:val="24"/>
        </w:rPr>
      </w:pPr>
      <w:r>
        <w:rPr>
          <w:rFonts w:ascii="黑体" w:eastAsia="黑体" w:hAnsi="黑体" w:hint="eastAsia"/>
          <w:b/>
          <w:bCs/>
          <w:sz w:val="24"/>
          <w:szCs w:val="24"/>
        </w:rPr>
        <w:t>参考文献：</w:t>
      </w:r>
    </w:p>
    <w:p w14:paraId="124E4C89" w14:textId="77777777" w:rsidR="0050208A" w:rsidRDefault="00747432">
      <w:pPr>
        <w:pStyle w:val="20"/>
        <w:ind w:firstLineChars="0" w:firstLine="0"/>
        <w:rPr>
          <w:rFonts w:ascii="宋体" w:eastAsia="宋体" w:hAnsi="宋体" w:cs="Times New Roman"/>
          <w:szCs w:val="21"/>
        </w:rPr>
      </w:pPr>
      <w:r>
        <w:rPr>
          <w:rFonts w:ascii="宋体" w:eastAsia="宋体" w:hAnsi="宋体" w:cs="Times New Roman" w:hint="eastAsia"/>
          <w:szCs w:val="21"/>
        </w:rPr>
        <w:t>杜凤莲 程荣，2006：《失业持续时间与再就业者收入》，《南方经济》第3期。</w:t>
      </w:r>
    </w:p>
    <w:p w14:paraId="60DAEF38" w14:textId="77777777" w:rsidR="0050208A" w:rsidRDefault="00747432">
      <w:pPr>
        <w:pStyle w:val="20"/>
        <w:ind w:firstLineChars="0" w:firstLine="0"/>
        <w:rPr>
          <w:rFonts w:ascii="宋体" w:eastAsia="宋体" w:hAnsi="宋体" w:cs="Times New Roman"/>
          <w:szCs w:val="21"/>
        </w:rPr>
      </w:pPr>
      <w:r>
        <w:rPr>
          <w:rFonts w:ascii="宋体" w:eastAsia="宋体" w:hAnsi="宋体" w:cs="Times New Roman" w:hint="eastAsia"/>
          <w:szCs w:val="21"/>
        </w:rPr>
        <w:t>李实 John Knight，2002：《中国城市中的三种贫困类型》，《经济研究》第10期。</w:t>
      </w:r>
    </w:p>
    <w:p w14:paraId="4A18342D" w14:textId="77777777" w:rsidR="0050208A" w:rsidRDefault="00747432">
      <w:pPr>
        <w:pStyle w:val="20"/>
        <w:ind w:firstLineChars="0" w:firstLine="0"/>
        <w:rPr>
          <w:rFonts w:ascii="宋体" w:eastAsia="宋体" w:hAnsi="宋体" w:cs="Times New Roman"/>
          <w:szCs w:val="21"/>
        </w:rPr>
      </w:pPr>
      <w:r>
        <w:rPr>
          <w:rFonts w:ascii="宋体" w:eastAsia="宋体" w:hAnsi="宋体" w:cs="Times New Roman" w:hint="eastAsia"/>
          <w:szCs w:val="21"/>
        </w:rPr>
        <w:t>李实 邓曲恒，2</w:t>
      </w:r>
      <w:r>
        <w:rPr>
          <w:rFonts w:ascii="宋体" w:eastAsia="宋体" w:hAnsi="宋体" w:cs="Times New Roman"/>
          <w:szCs w:val="21"/>
        </w:rPr>
        <w:t>004</w:t>
      </w:r>
      <w:r>
        <w:rPr>
          <w:rFonts w:ascii="宋体" w:eastAsia="宋体" w:hAnsi="宋体" w:cs="Times New Roman" w:hint="eastAsia"/>
          <w:szCs w:val="21"/>
        </w:rPr>
        <w:t>：《中国城镇失业率的重新估计》，《经济学动态》第4期。</w:t>
      </w:r>
    </w:p>
    <w:p w14:paraId="1D966D5A" w14:textId="77777777" w:rsidR="0050208A" w:rsidRDefault="00747432">
      <w:pPr>
        <w:pStyle w:val="20"/>
        <w:ind w:firstLineChars="0" w:firstLine="0"/>
        <w:rPr>
          <w:rFonts w:ascii="宋体" w:eastAsia="宋体" w:hAnsi="宋体" w:cs="Times New Roman"/>
          <w:szCs w:val="21"/>
        </w:rPr>
      </w:pPr>
      <w:r>
        <w:rPr>
          <w:rFonts w:ascii="宋体" w:eastAsia="宋体" w:hAnsi="宋体" w:cs="Times New Roman" w:hint="eastAsia"/>
          <w:szCs w:val="21"/>
        </w:rPr>
        <w:t>李实 罗楚亮，200</w:t>
      </w:r>
      <w:r>
        <w:rPr>
          <w:rFonts w:ascii="宋体" w:eastAsia="宋体" w:hAnsi="宋体" w:cs="Times New Roman"/>
          <w:szCs w:val="21"/>
        </w:rPr>
        <w:t>7</w:t>
      </w:r>
      <w:r>
        <w:rPr>
          <w:rFonts w:ascii="宋体" w:eastAsia="宋体" w:hAnsi="宋体" w:cs="Times New Roman" w:hint="eastAsia"/>
          <w:szCs w:val="21"/>
        </w:rPr>
        <w:t>：《中国城乡居民收入差距的重新估计》，《北京大学学报(哲学社会科学版)》第2期。</w:t>
      </w:r>
    </w:p>
    <w:p w14:paraId="2EEDE8B8" w14:textId="77777777" w:rsidR="0050208A" w:rsidRDefault="00747432">
      <w:pPr>
        <w:pStyle w:val="20"/>
        <w:ind w:firstLineChars="0" w:firstLine="0"/>
        <w:rPr>
          <w:rFonts w:ascii="宋体" w:eastAsia="宋体" w:hAnsi="宋体" w:cs="Times New Roman"/>
          <w:szCs w:val="21"/>
        </w:rPr>
      </w:pPr>
      <w:r>
        <w:rPr>
          <w:rFonts w:ascii="宋体" w:eastAsia="宋体" w:hAnsi="宋体" w:cs="Times New Roman" w:hint="eastAsia"/>
          <w:szCs w:val="21"/>
        </w:rPr>
        <w:t>吕佳玮，2020：《留守经历对成年劳动力市场表现的影响》，暨南大学硕士学位论文。</w:t>
      </w:r>
    </w:p>
    <w:p w14:paraId="78059835" w14:textId="77777777" w:rsidR="0050208A" w:rsidRDefault="00747432">
      <w:pPr>
        <w:pStyle w:val="20"/>
        <w:ind w:firstLineChars="0" w:firstLine="0"/>
        <w:rPr>
          <w:rFonts w:ascii="宋体" w:eastAsia="宋体" w:hAnsi="宋体" w:cs="Times New Roman"/>
          <w:szCs w:val="21"/>
        </w:rPr>
      </w:pPr>
      <w:r>
        <w:rPr>
          <w:rFonts w:ascii="宋体" w:eastAsia="宋体" w:hAnsi="宋体" w:cs="Times New Roman" w:hint="eastAsia"/>
          <w:szCs w:val="21"/>
        </w:rPr>
        <w:t>许娟，2</w:t>
      </w:r>
      <w:r>
        <w:rPr>
          <w:rFonts w:ascii="宋体" w:eastAsia="宋体" w:hAnsi="宋体" w:cs="Times New Roman"/>
          <w:szCs w:val="21"/>
        </w:rPr>
        <w:t>013</w:t>
      </w:r>
      <w:r>
        <w:rPr>
          <w:rFonts w:ascii="宋体" w:eastAsia="宋体" w:hAnsi="宋体" w:cs="Times New Roman" w:hint="eastAsia"/>
          <w:szCs w:val="21"/>
        </w:rPr>
        <w:t>：《短期失业的长期影响》，东北财经大学博士学位论文。</w:t>
      </w:r>
    </w:p>
    <w:p w14:paraId="09AD2065" w14:textId="77777777" w:rsidR="0050208A" w:rsidRDefault="00747432">
      <w:pPr>
        <w:pStyle w:val="20"/>
        <w:ind w:firstLineChars="0" w:firstLine="0"/>
        <w:rPr>
          <w:rFonts w:ascii="宋体" w:eastAsia="宋体" w:hAnsi="宋体" w:cs="Times New Roman"/>
          <w:szCs w:val="21"/>
        </w:rPr>
      </w:pPr>
      <w:r>
        <w:rPr>
          <w:rFonts w:ascii="宋体" w:eastAsia="宋体" w:hAnsi="宋体" w:cs="Times New Roman" w:hint="eastAsia"/>
          <w:szCs w:val="21"/>
        </w:rPr>
        <w:t>赵颖，2</w:t>
      </w:r>
      <w:r>
        <w:rPr>
          <w:rFonts w:ascii="宋体" w:eastAsia="宋体" w:hAnsi="宋体" w:cs="Times New Roman"/>
          <w:szCs w:val="21"/>
        </w:rPr>
        <w:t>016</w:t>
      </w:r>
      <w:r>
        <w:rPr>
          <w:rFonts w:ascii="宋体" w:eastAsia="宋体" w:hAnsi="宋体" w:cs="Times New Roman" w:hint="eastAsia"/>
          <w:szCs w:val="21"/>
        </w:rPr>
        <w:t>：《员工下岗、家庭资源与子女教育》，《经济研究》第5期。</w:t>
      </w:r>
    </w:p>
    <w:p w14:paraId="51C06EF9" w14:textId="3807496F" w:rsidR="0050208A" w:rsidRDefault="00747432">
      <w:pPr>
        <w:pStyle w:val="20"/>
        <w:ind w:firstLineChars="0" w:firstLine="0"/>
        <w:rPr>
          <w:rFonts w:eastAsia="宋体" w:cs="Times New Roman"/>
          <w:szCs w:val="21"/>
        </w:rPr>
      </w:pPr>
      <w:r>
        <w:rPr>
          <w:rFonts w:eastAsia="宋体" w:cs="Times New Roman"/>
          <w:szCs w:val="21"/>
        </w:rPr>
        <w:t xml:space="preserve">Altonji, J. G. </w:t>
      </w:r>
      <w:r>
        <w:rPr>
          <w:rFonts w:eastAsia="宋体" w:cs="Times New Roman" w:hint="eastAsia"/>
          <w:szCs w:val="21"/>
        </w:rPr>
        <w:t>et</w:t>
      </w:r>
      <w:r>
        <w:rPr>
          <w:rFonts w:eastAsia="宋体" w:cs="Times New Roman"/>
          <w:szCs w:val="21"/>
        </w:rPr>
        <w:t xml:space="preserve"> al </w:t>
      </w:r>
      <w:r>
        <w:rPr>
          <w:rFonts w:eastAsia="宋体" w:cs="Times New Roman" w:hint="eastAsia"/>
          <w:szCs w:val="21"/>
        </w:rPr>
        <w:t>(</w:t>
      </w:r>
      <w:r>
        <w:rPr>
          <w:rFonts w:eastAsia="宋体" w:cs="Times New Roman"/>
          <w:szCs w:val="21"/>
        </w:rPr>
        <w:t>2016</w:t>
      </w:r>
      <w:r>
        <w:rPr>
          <w:rFonts w:eastAsia="宋体" w:cs="Times New Roman" w:hint="eastAsia"/>
          <w:szCs w:val="21"/>
        </w:rPr>
        <w:t>)</w:t>
      </w:r>
      <w:r>
        <w:rPr>
          <w:rFonts w:eastAsia="宋体" w:cs="Times New Roman"/>
          <w:szCs w:val="21"/>
        </w:rPr>
        <w:t xml:space="preserve">, "Cashier or consultant? Entry labor market conditions, field of study, and career success", </w:t>
      </w:r>
      <w:r>
        <w:rPr>
          <w:rFonts w:eastAsia="宋体" w:cs="Times New Roman"/>
          <w:i/>
          <w:iCs/>
          <w:szCs w:val="21"/>
        </w:rPr>
        <w:t>Journal of Labor Economics</w:t>
      </w:r>
      <w:r>
        <w:rPr>
          <w:rFonts w:eastAsia="宋体" w:cs="Times New Roman"/>
          <w:szCs w:val="21"/>
        </w:rPr>
        <w:t xml:space="preserve"> 34(1):</w:t>
      </w:r>
      <w:r w:rsidR="005E0383">
        <w:rPr>
          <w:rFonts w:eastAsia="宋体" w:cs="Times New Roman"/>
          <w:szCs w:val="21"/>
        </w:rPr>
        <w:t xml:space="preserve"> </w:t>
      </w:r>
      <w:r>
        <w:rPr>
          <w:rFonts w:eastAsia="宋体" w:cs="Times New Roman"/>
          <w:szCs w:val="21"/>
        </w:rPr>
        <w:t>S361-S401.</w:t>
      </w:r>
    </w:p>
    <w:p w14:paraId="5E6E2DB5" w14:textId="77777777" w:rsidR="0050208A" w:rsidRDefault="00747432">
      <w:pPr>
        <w:pStyle w:val="20"/>
        <w:ind w:firstLineChars="0" w:firstLine="0"/>
        <w:rPr>
          <w:rFonts w:eastAsia="宋体" w:cs="Times New Roman"/>
          <w:szCs w:val="21"/>
        </w:rPr>
      </w:pPr>
      <w:r>
        <w:rPr>
          <w:rFonts w:eastAsia="宋体" w:cs="Times New Roman"/>
          <w:szCs w:val="21"/>
        </w:rPr>
        <w:t xml:space="preserve">Arellano-Bover, J. (2020), "The effect of labor market conditions at entry on workers' long-term skills", </w:t>
      </w:r>
      <w:r>
        <w:rPr>
          <w:rFonts w:eastAsia="宋体" w:cs="Times New Roman"/>
          <w:i/>
          <w:iCs/>
          <w:szCs w:val="21"/>
        </w:rPr>
        <w:t>Review of Economics and Statistics</w:t>
      </w:r>
      <w:r>
        <w:rPr>
          <w:rFonts w:eastAsia="宋体" w:cs="Times New Roman"/>
          <w:szCs w:val="21"/>
        </w:rPr>
        <w:t xml:space="preserve"> 1-45.</w:t>
      </w:r>
    </w:p>
    <w:p w14:paraId="43DC5E22" w14:textId="77777777" w:rsidR="0050208A" w:rsidRDefault="00747432">
      <w:pPr>
        <w:pStyle w:val="20"/>
        <w:ind w:firstLineChars="0" w:firstLine="0"/>
        <w:rPr>
          <w:rFonts w:eastAsia="宋体" w:cs="Times New Roman"/>
          <w:szCs w:val="21"/>
        </w:rPr>
      </w:pPr>
      <w:r>
        <w:rPr>
          <w:rFonts w:eastAsia="宋体" w:cs="Times New Roman"/>
          <w:szCs w:val="21"/>
        </w:rPr>
        <w:t xml:space="preserve">Ben-Porath, Y. (1967), </w:t>
      </w:r>
      <w:r>
        <w:rPr>
          <w:rFonts w:eastAsia="宋体" w:cs="Times New Roman" w:hint="eastAsia"/>
          <w:szCs w:val="21"/>
        </w:rPr>
        <w:t>"</w:t>
      </w:r>
      <w:r>
        <w:rPr>
          <w:rFonts w:eastAsia="宋体" w:cs="Times New Roman"/>
          <w:szCs w:val="21"/>
        </w:rPr>
        <w:t>The production of human capital and the life cycle of earnings</w:t>
      </w:r>
      <w:r>
        <w:rPr>
          <w:rFonts w:eastAsia="宋体" w:cs="Times New Roman" w:hint="eastAsia"/>
          <w:szCs w:val="21"/>
        </w:rPr>
        <w:t>"</w:t>
      </w:r>
      <w:r>
        <w:rPr>
          <w:rFonts w:eastAsia="宋体" w:cs="Times New Roman"/>
          <w:szCs w:val="21"/>
        </w:rPr>
        <w:t xml:space="preserve">, </w:t>
      </w:r>
      <w:r>
        <w:rPr>
          <w:rFonts w:eastAsia="宋体" w:cs="Times New Roman"/>
          <w:i/>
          <w:iCs/>
          <w:szCs w:val="21"/>
        </w:rPr>
        <w:t>Journal of</w:t>
      </w:r>
      <w:r>
        <w:rPr>
          <w:rFonts w:eastAsia="宋体" w:cs="Times New Roman" w:hint="eastAsia"/>
          <w:i/>
          <w:iCs/>
          <w:szCs w:val="21"/>
        </w:rPr>
        <w:t xml:space="preserve"> </w:t>
      </w:r>
      <w:r>
        <w:rPr>
          <w:rFonts w:eastAsia="宋体" w:cs="Times New Roman"/>
          <w:i/>
          <w:iCs/>
          <w:szCs w:val="21"/>
        </w:rPr>
        <w:t>Political Economy</w:t>
      </w:r>
      <w:r>
        <w:rPr>
          <w:rFonts w:eastAsia="宋体" w:cs="Times New Roman"/>
          <w:szCs w:val="21"/>
        </w:rPr>
        <w:t xml:space="preserve"> 75(4):352-352.</w:t>
      </w:r>
    </w:p>
    <w:p w14:paraId="78140EF9" w14:textId="77777777" w:rsidR="0050208A" w:rsidRDefault="00747432">
      <w:pPr>
        <w:pStyle w:val="20"/>
        <w:ind w:firstLineChars="0" w:firstLine="0"/>
        <w:rPr>
          <w:rFonts w:eastAsia="宋体" w:cs="Times New Roman"/>
          <w:szCs w:val="21"/>
        </w:rPr>
      </w:pPr>
      <w:r>
        <w:rPr>
          <w:rFonts w:eastAsia="宋体" w:cs="Times New Roman"/>
          <w:szCs w:val="21"/>
        </w:rPr>
        <w:t xml:space="preserve">Brunner, B. &amp; A. Kuhn (2014), "The impact of labor market entry conditions on initial job assignment and wages", </w:t>
      </w:r>
      <w:r>
        <w:rPr>
          <w:rFonts w:eastAsia="宋体" w:cs="Times New Roman"/>
          <w:i/>
          <w:iCs/>
          <w:szCs w:val="21"/>
        </w:rPr>
        <w:t>Journal of Population Economics</w:t>
      </w:r>
      <w:r>
        <w:rPr>
          <w:rFonts w:eastAsia="宋体" w:cs="Times New Roman"/>
          <w:szCs w:val="21"/>
        </w:rPr>
        <w:t xml:space="preserve"> 27(3):705-38.</w:t>
      </w:r>
    </w:p>
    <w:p w14:paraId="348F5161" w14:textId="0A990C42" w:rsidR="0050208A" w:rsidRDefault="00747432">
      <w:pPr>
        <w:pStyle w:val="20"/>
        <w:ind w:firstLineChars="0" w:firstLine="0"/>
        <w:rPr>
          <w:rFonts w:eastAsia="宋体" w:cs="Times New Roman"/>
          <w:szCs w:val="21"/>
        </w:rPr>
      </w:pPr>
      <w:r>
        <w:rPr>
          <w:rFonts w:eastAsia="宋体" w:cs="Times New Roman"/>
          <w:szCs w:val="21"/>
        </w:rPr>
        <w:t xml:space="preserve">Burdett, K. (1978), </w:t>
      </w:r>
      <w:r>
        <w:rPr>
          <w:rFonts w:eastAsia="宋体" w:cs="Times New Roman" w:hint="eastAsia"/>
          <w:szCs w:val="21"/>
        </w:rPr>
        <w:t>"</w:t>
      </w:r>
      <w:r>
        <w:rPr>
          <w:rFonts w:eastAsia="宋体" w:cs="Times New Roman"/>
          <w:szCs w:val="21"/>
        </w:rPr>
        <w:t>A theory of employee search and quits</w:t>
      </w:r>
      <w:r>
        <w:rPr>
          <w:rFonts w:eastAsia="宋体" w:cs="Times New Roman" w:hint="eastAsia"/>
          <w:szCs w:val="21"/>
        </w:rPr>
        <w:t>"</w:t>
      </w:r>
      <w:r>
        <w:rPr>
          <w:rFonts w:eastAsia="宋体" w:cs="Times New Roman"/>
          <w:szCs w:val="21"/>
        </w:rPr>
        <w:t xml:space="preserve">, </w:t>
      </w:r>
      <w:r>
        <w:rPr>
          <w:rFonts w:eastAsia="宋体" w:cs="Times New Roman"/>
          <w:i/>
          <w:iCs/>
          <w:szCs w:val="21"/>
        </w:rPr>
        <w:t>American Economic Review</w:t>
      </w:r>
      <w:r>
        <w:rPr>
          <w:rFonts w:eastAsia="宋体" w:cs="Times New Roman"/>
          <w:szCs w:val="21"/>
        </w:rPr>
        <w:t xml:space="preserve"> 68(1):</w:t>
      </w:r>
      <w:r w:rsidR="005E0383">
        <w:rPr>
          <w:rFonts w:eastAsia="宋体" w:cs="Times New Roman"/>
          <w:szCs w:val="21"/>
        </w:rPr>
        <w:t xml:space="preserve"> </w:t>
      </w:r>
      <w:r>
        <w:rPr>
          <w:rFonts w:eastAsia="宋体" w:cs="Times New Roman"/>
          <w:szCs w:val="21"/>
        </w:rPr>
        <w:t>212–20.</w:t>
      </w:r>
    </w:p>
    <w:p w14:paraId="7931D7DE" w14:textId="2C77E6CA" w:rsidR="0050208A" w:rsidRDefault="00747432">
      <w:pPr>
        <w:pStyle w:val="20"/>
        <w:ind w:firstLineChars="0" w:firstLine="0"/>
        <w:rPr>
          <w:rFonts w:eastAsia="宋体" w:cs="Times New Roman"/>
          <w:szCs w:val="21"/>
        </w:rPr>
      </w:pPr>
      <w:r>
        <w:rPr>
          <w:rFonts w:eastAsia="宋体" w:cs="Times New Roman"/>
          <w:szCs w:val="21"/>
        </w:rPr>
        <w:t xml:space="preserve">Carneiro, P. et al (2013), "Maternal education, home environments, and the development of children and adolescents", </w:t>
      </w:r>
      <w:r>
        <w:rPr>
          <w:rFonts w:eastAsia="宋体" w:cs="Times New Roman"/>
          <w:i/>
          <w:iCs/>
          <w:szCs w:val="21"/>
        </w:rPr>
        <w:t>Journal of the European Economic Association</w:t>
      </w:r>
      <w:r>
        <w:rPr>
          <w:rFonts w:eastAsia="宋体" w:cs="Times New Roman"/>
          <w:szCs w:val="21"/>
        </w:rPr>
        <w:t xml:space="preserve"> 11(S1):</w:t>
      </w:r>
      <w:r w:rsidR="005E0383">
        <w:rPr>
          <w:rFonts w:eastAsia="宋体" w:cs="Times New Roman"/>
          <w:szCs w:val="21"/>
        </w:rPr>
        <w:t xml:space="preserve"> </w:t>
      </w:r>
      <w:r>
        <w:rPr>
          <w:rFonts w:eastAsia="宋体" w:cs="Times New Roman"/>
          <w:szCs w:val="21"/>
        </w:rPr>
        <w:t>123-60.</w:t>
      </w:r>
    </w:p>
    <w:p w14:paraId="0833537E" w14:textId="0D73A0A2" w:rsidR="0050208A" w:rsidRDefault="00747432">
      <w:pPr>
        <w:pStyle w:val="20"/>
        <w:ind w:firstLineChars="0" w:firstLine="0"/>
        <w:rPr>
          <w:rFonts w:eastAsia="宋体" w:cs="Times New Roman"/>
          <w:szCs w:val="21"/>
        </w:rPr>
      </w:pPr>
      <w:r>
        <w:rPr>
          <w:rFonts w:eastAsia="宋体" w:cs="Times New Roman"/>
          <w:szCs w:val="21"/>
        </w:rPr>
        <w:t xml:space="preserve">Choi, E. et al (2020), "The long-term effects of labor market entry in a recession: Evidence from the </w:t>
      </w:r>
      <w:r w:rsidR="005E0383">
        <w:rPr>
          <w:rFonts w:eastAsia="宋体" w:cs="Times New Roman"/>
          <w:szCs w:val="21"/>
        </w:rPr>
        <w:t>Asian</w:t>
      </w:r>
      <w:r>
        <w:rPr>
          <w:rFonts w:eastAsia="宋体" w:cs="Times New Roman"/>
          <w:szCs w:val="21"/>
        </w:rPr>
        <w:t xml:space="preserve"> financial crisis", </w:t>
      </w:r>
      <w:r>
        <w:rPr>
          <w:rFonts w:eastAsia="宋体" w:cs="Times New Roman"/>
          <w:i/>
          <w:iCs/>
          <w:szCs w:val="21"/>
        </w:rPr>
        <w:t>Labour Economics</w:t>
      </w:r>
      <w:r>
        <w:rPr>
          <w:rFonts w:eastAsia="宋体" w:cs="Times New Roman"/>
          <w:szCs w:val="21"/>
        </w:rPr>
        <w:t xml:space="preserve"> 67:101926.</w:t>
      </w:r>
    </w:p>
    <w:p w14:paraId="3416B55B" w14:textId="0EDDB0AC" w:rsidR="0050208A" w:rsidRDefault="00747432">
      <w:pPr>
        <w:pStyle w:val="20"/>
        <w:ind w:firstLineChars="0" w:firstLine="0"/>
        <w:rPr>
          <w:rFonts w:eastAsia="宋体" w:cs="Times New Roman"/>
          <w:szCs w:val="21"/>
        </w:rPr>
      </w:pPr>
      <w:r>
        <w:rPr>
          <w:rFonts w:eastAsia="宋体" w:cs="Times New Roman"/>
          <w:szCs w:val="21"/>
        </w:rPr>
        <w:t xml:space="preserve">Cockx, B. &amp; C. Ghirelli (2016), "Scars of recessions in a rigid labor market", </w:t>
      </w:r>
      <w:r>
        <w:rPr>
          <w:rFonts w:eastAsia="宋体" w:cs="Times New Roman"/>
          <w:i/>
          <w:iCs/>
          <w:szCs w:val="21"/>
        </w:rPr>
        <w:t>Labour Economics</w:t>
      </w:r>
      <w:r>
        <w:rPr>
          <w:rFonts w:eastAsia="宋体" w:cs="Times New Roman"/>
          <w:szCs w:val="21"/>
        </w:rPr>
        <w:t xml:space="preserve"> 41:</w:t>
      </w:r>
      <w:r w:rsidR="005E0383">
        <w:rPr>
          <w:rFonts w:eastAsia="宋体" w:cs="Times New Roman"/>
          <w:szCs w:val="21"/>
        </w:rPr>
        <w:t xml:space="preserve"> </w:t>
      </w:r>
      <w:r>
        <w:rPr>
          <w:rFonts w:eastAsia="宋体" w:cs="Times New Roman"/>
          <w:szCs w:val="21"/>
        </w:rPr>
        <w:t>162-76.</w:t>
      </w:r>
    </w:p>
    <w:p w14:paraId="663840D1" w14:textId="44C5D512" w:rsidR="0050208A" w:rsidRDefault="00747432">
      <w:pPr>
        <w:pStyle w:val="20"/>
        <w:ind w:firstLineChars="0" w:firstLine="0"/>
        <w:rPr>
          <w:rFonts w:eastAsia="宋体" w:cs="Times New Roman"/>
          <w:szCs w:val="21"/>
        </w:rPr>
      </w:pPr>
      <w:r>
        <w:rPr>
          <w:rFonts w:eastAsia="宋体" w:cs="Times New Roman"/>
          <w:szCs w:val="21"/>
        </w:rPr>
        <w:t xml:space="preserve">Dai, M. et al (2020), "Persistent effects of initial labor market conditions: the case of </w:t>
      </w:r>
      <w:r w:rsidR="005E0383">
        <w:rPr>
          <w:rFonts w:eastAsia="宋体" w:cs="Times New Roman"/>
          <w:szCs w:val="21"/>
        </w:rPr>
        <w:t>China’s</w:t>
      </w:r>
      <w:r>
        <w:rPr>
          <w:rFonts w:eastAsia="宋体" w:cs="Times New Roman"/>
          <w:szCs w:val="21"/>
        </w:rPr>
        <w:t xml:space="preserve"> tariff </w:t>
      </w:r>
      <w:r>
        <w:rPr>
          <w:rFonts w:eastAsia="宋体" w:cs="Times New Roman"/>
          <w:szCs w:val="21"/>
        </w:rPr>
        <w:lastRenderedPageBreak/>
        <w:t xml:space="preserve">liberalization after WTO accession", </w:t>
      </w:r>
      <w:r>
        <w:rPr>
          <w:rFonts w:eastAsia="宋体" w:cs="Times New Roman"/>
          <w:i/>
          <w:iCs/>
          <w:szCs w:val="21"/>
        </w:rPr>
        <w:t>Journal of Economic Behavior &amp; Organization</w:t>
      </w:r>
      <w:r>
        <w:rPr>
          <w:rFonts w:eastAsia="宋体" w:cs="Times New Roman"/>
          <w:szCs w:val="21"/>
        </w:rPr>
        <w:t xml:space="preserve"> 178:566-81.</w:t>
      </w:r>
    </w:p>
    <w:p w14:paraId="171B8D30" w14:textId="55F2AA99" w:rsidR="0050208A" w:rsidRDefault="00747432">
      <w:pPr>
        <w:pStyle w:val="20"/>
        <w:ind w:firstLineChars="0" w:firstLine="0"/>
        <w:rPr>
          <w:rFonts w:eastAsia="宋体" w:cs="Times New Roman"/>
          <w:szCs w:val="21"/>
        </w:rPr>
      </w:pPr>
      <w:r>
        <w:rPr>
          <w:rFonts w:eastAsia="宋体" w:cs="Times New Roman" w:hint="eastAsia"/>
          <w:szCs w:val="21"/>
        </w:rPr>
        <w:t xml:space="preserve">Dai, </w:t>
      </w:r>
      <w:r>
        <w:rPr>
          <w:rFonts w:eastAsia="宋体" w:cs="Times New Roman"/>
          <w:szCs w:val="21"/>
        </w:rPr>
        <w:t>M. et al (2021),</w:t>
      </w:r>
      <w:r>
        <w:rPr>
          <w:rFonts w:eastAsia="宋体" w:cs="Times New Roman" w:hint="eastAsia"/>
          <w:szCs w:val="21"/>
        </w:rPr>
        <w:t xml:space="preserve"> "</w:t>
      </w:r>
      <w:r>
        <w:rPr>
          <w:rFonts w:eastAsia="宋体" w:cs="Times New Roman"/>
          <w:szCs w:val="21"/>
        </w:rPr>
        <w:t xml:space="preserve">How do households adjust to tariff liberalization? Evidence from </w:t>
      </w:r>
      <w:r w:rsidR="005E0383">
        <w:rPr>
          <w:rFonts w:eastAsia="宋体" w:cs="Times New Roman"/>
          <w:szCs w:val="21"/>
        </w:rPr>
        <w:t>China’s</w:t>
      </w:r>
      <w:r>
        <w:rPr>
          <w:rFonts w:eastAsia="宋体" w:cs="Times New Roman"/>
          <w:szCs w:val="21"/>
        </w:rPr>
        <w:t xml:space="preserve"> WTO accession</w:t>
      </w:r>
      <w:r>
        <w:rPr>
          <w:rFonts w:eastAsia="宋体" w:cs="Times New Roman" w:hint="eastAsia"/>
          <w:szCs w:val="21"/>
        </w:rPr>
        <w:t>"</w:t>
      </w:r>
      <w:r>
        <w:rPr>
          <w:rFonts w:eastAsia="宋体" w:cs="Times New Roman"/>
          <w:szCs w:val="21"/>
        </w:rPr>
        <w:t>,</w:t>
      </w:r>
      <w:r>
        <w:rPr>
          <w:rFonts w:eastAsia="宋体" w:cs="Times New Roman" w:hint="eastAsia"/>
          <w:szCs w:val="21"/>
        </w:rPr>
        <w:t xml:space="preserve"> </w:t>
      </w:r>
      <w:r>
        <w:rPr>
          <w:rFonts w:eastAsia="宋体" w:cs="Times New Roman" w:hint="eastAsia"/>
          <w:i/>
          <w:iCs/>
          <w:szCs w:val="21"/>
        </w:rPr>
        <w:t>Journal of Development Economics</w:t>
      </w:r>
      <w:r>
        <w:rPr>
          <w:rFonts w:eastAsia="宋体" w:cs="Times New Roman" w:hint="eastAsia"/>
          <w:szCs w:val="21"/>
        </w:rPr>
        <w:t xml:space="preserve"> 150</w:t>
      </w:r>
      <w:r>
        <w:rPr>
          <w:rFonts w:eastAsia="宋体" w:cs="Times New Roman"/>
          <w:szCs w:val="21"/>
        </w:rPr>
        <w:t>:102628</w:t>
      </w:r>
      <w:r>
        <w:rPr>
          <w:rFonts w:eastAsia="宋体" w:cs="Times New Roman" w:hint="eastAsia"/>
          <w:szCs w:val="21"/>
        </w:rPr>
        <w:t>.</w:t>
      </w:r>
    </w:p>
    <w:p w14:paraId="17041633" w14:textId="40875C35" w:rsidR="0050208A" w:rsidRDefault="00747432">
      <w:pPr>
        <w:pStyle w:val="20"/>
        <w:ind w:firstLineChars="0" w:firstLine="0"/>
        <w:rPr>
          <w:rFonts w:eastAsia="宋体" w:cs="Times New Roman"/>
          <w:szCs w:val="21"/>
        </w:rPr>
      </w:pPr>
      <w:r>
        <w:rPr>
          <w:rFonts w:eastAsia="宋体" w:cs="Times New Roman"/>
          <w:szCs w:val="21"/>
        </w:rPr>
        <w:t xml:space="preserve">Feng, S. et al (2017), "Long run trends in unemployment and labor force participation in urban </w:t>
      </w:r>
      <w:r w:rsidR="005E0383">
        <w:rPr>
          <w:rFonts w:eastAsia="宋体" w:cs="Times New Roman"/>
          <w:szCs w:val="21"/>
        </w:rPr>
        <w:t>China</w:t>
      </w:r>
      <w:r>
        <w:rPr>
          <w:rFonts w:eastAsia="宋体" w:cs="Times New Roman"/>
          <w:szCs w:val="21"/>
        </w:rPr>
        <w:t xml:space="preserve">", </w:t>
      </w:r>
      <w:r>
        <w:rPr>
          <w:rFonts w:eastAsia="宋体" w:cs="Times New Roman"/>
          <w:i/>
          <w:iCs/>
          <w:szCs w:val="21"/>
        </w:rPr>
        <w:t>Journal of Comparative Economics</w:t>
      </w:r>
      <w:r>
        <w:rPr>
          <w:rFonts w:eastAsia="宋体" w:cs="Times New Roman"/>
          <w:szCs w:val="21"/>
        </w:rPr>
        <w:t xml:space="preserve"> 45(2):304-24.</w:t>
      </w:r>
    </w:p>
    <w:p w14:paraId="12D45901" w14:textId="77777777" w:rsidR="0050208A" w:rsidRDefault="00747432">
      <w:pPr>
        <w:pStyle w:val="20"/>
        <w:ind w:firstLineChars="0" w:firstLine="0"/>
        <w:rPr>
          <w:rFonts w:eastAsia="宋体" w:cs="Times New Roman"/>
          <w:szCs w:val="21"/>
        </w:rPr>
      </w:pPr>
      <w:r>
        <w:rPr>
          <w:rFonts w:eastAsia="宋体" w:cs="Times New Roman"/>
          <w:szCs w:val="21"/>
        </w:rPr>
        <w:t xml:space="preserve">Fernández-Kranz, D. &amp; N. Rodriguez-Planas (2018), "The perfect storm: Graduating in a recession in a segmented labor market", </w:t>
      </w:r>
      <w:r>
        <w:rPr>
          <w:rFonts w:eastAsia="宋体" w:cs="Times New Roman"/>
          <w:i/>
          <w:iCs/>
          <w:szCs w:val="21"/>
        </w:rPr>
        <w:t>Industrial Labor Relations Review</w:t>
      </w:r>
      <w:r>
        <w:rPr>
          <w:rFonts w:eastAsia="宋体" w:cs="Times New Roman"/>
          <w:szCs w:val="21"/>
        </w:rPr>
        <w:t xml:space="preserve"> 71(2):492–524.</w:t>
      </w:r>
    </w:p>
    <w:p w14:paraId="776730DC" w14:textId="448EC9EB" w:rsidR="0050208A" w:rsidRDefault="00747432">
      <w:pPr>
        <w:pStyle w:val="20"/>
        <w:ind w:firstLineChars="0" w:firstLine="0"/>
        <w:rPr>
          <w:rFonts w:eastAsia="宋体" w:cs="Times New Roman"/>
          <w:szCs w:val="21"/>
        </w:rPr>
      </w:pPr>
      <w:r>
        <w:rPr>
          <w:rFonts w:eastAsia="宋体" w:cs="Times New Roman"/>
          <w:szCs w:val="21"/>
        </w:rPr>
        <w:t xml:space="preserve">Genda, Y. et al (2010), "Long-term effects of a recession at labor market entry in </w:t>
      </w:r>
      <w:r w:rsidR="005E0383">
        <w:rPr>
          <w:rFonts w:eastAsia="宋体" w:cs="Times New Roman"/>
          <w:szCs w:val="21"/>
        </w:rPr>
        <w:t>Japan</w:t>
      </w:r>
      <w:r>
        <w:rPr>
          <w:rFonts w:eastAsia="宋体" w:cs="Times New Roman"/>
          <w:szCs w:val="21"/>
        </w:rPr>
        <w:t xml:space="preserve"> and the united states", </w:t>
      </w:r>
      <w:r>
        <w:rPr>
          <w:rFonts w:eastAsia="宋体" w:cs="Times New Roman"/>
          <w:i/>
          <w:iCs/>
          <w:szCs w:val="21"/>
        </w:rPr>
        <w:t>Journal of Human Resources</w:t>
      </w:r>
      <w:r>
        <w:rPr>
          <w:rFonts w:eastAsia="宋体" w:cs="Times New Roman"/>
          <w:szCs w:val="21"/>
        </w:rPr>
        <w:t xml:space="preserve"> 45(1):157-96.</w:t>
      </w:r>
    </w:p>
    <w:p w14:paraId="4CCA5C49" w14:textId="77777777" w:rsidR="0050208A" w:rsidRDefault="00747432">
      <w:pPr>
        <w:pStyle w:val="20"/>
        <w:ind w:firstLineChars="0" w:firstLine="0"/>
        <w:rPr>
          <w:rFonts w:eastAsia="宋体" w:cs="Times New Roman"/>
          <w:szCs w:val="21"/>
        </w:rPr>
      </w:pPr>
      <w:r>
        <w:rPr>
          <w:rFonts w:eastAsia="宋体" w:cs="Times New Roman"/>
          <w:szCs w:val="21"/>
        </w:rPr>
        <w:t xml:space="preserve">Gibbons, R. &amp; M. Waldman (2006), "Enriching a theory of wage and promotion dynamics inside firms", </w:t>
      </w:r>
      <w:r>
        <w:rPr>
          <w:rFonts w:eastAsia="宋体" w:cs="Times New Roman"/>
          <w:i/>
          <w:iCs/>
          <w:szCs w:val="21"/>
        </w:rPr>
        <w:t>Journal of Labor Economics</w:t>
      </w:r>
      <w:r>
        <w:rPr>
          <w:rFonts w:eastAsia="宋体" w:cs="Times New Roman"/>
          <w:szCs w:val="21"/>
        </w:rPr>
        <w:t xml:space="preserve"> 24(1):59-107.</w:t>
      </w:r>
    </w:p>
    <w:p w14:paraId="0A4339CF" w14:textId="77777777" w:rsidR="0050208A" w:rsidRDefault="00747432">
      <w:pPr>
        <w:pStyle w:val="20"/>
        <w:ind w:firstLineChars="0" w:firstLine="0"/>
        <w:rPr>
          <w:rFonts w:eastAsia="宋体" w:cs="Times New Roman"/>
          <w:szCs w:val="21"/>
        </w:rPr>
      </w:pPr>
      <w:r>
        <w:rPr>
          <w:rFonts w:eastAsia="宋体" w:cs="Times New Roman"/>
          <w:szCs w:val="21"/>
        </w:rPr>
        <w:t xml:space="preserve">Haaland, V. F. (2018), "Ability matters: Effects of youth labor-market opportunities on long-term labor-market outcome", </w:t>
      </w:r>
      <w:r>
        <w:rPr>
          <w:rFonts w:eastAsia="宋体" w:cs="Times New Roman"/>
          <w:i/>
          <w:iCs/>
          <w:szCs w:val="21"/>
        </w:rPr>
        <w:t>The Scandinavian Journal of Economics</w:t>
      </w:r>
      <w:r>
        <w:rPr>
          <w:rFonts w:eastAsia="宋体" w:cs="Times New Roman"/>
          <w:szCs w:val="21"/>
        </w:rPr>
        <w:t xml:space="preserve"> 120(3):794–825.</w:t>
      </w:r>
    </w:p>
    <w:p w14:paraId="500D7325" w14:textId="748BF372" w:rsidR="0050208A" w:rsidRDefault="00747432">
      <w:pPr>
        <w:pStyle w:val="20"/>
        <w:ind w:firstLineChars="0" w:firstLine="0"/>
        <w:rPr>
          <w:rFonts w:eastAsia="宋体" w:cs="Times New Roman"/>
          <w:szCs w:val="21"/>
        </w:rPr>
      </w:pPr>
      <w:r>
        <w:rPr>
          <w:rFonts w:eastAsia="宋体" w:cs="Times New Roman" w:hint="eastAsia"/>
          <w:szCs w:val="21"/>
        </w:rPr>
        <w:t>Heckman, J. J.</w:t>
      </w:r>
      <w:r>
        <w:rPr>
          <w:rFonts w:eastAsia="宋体" w:cs="Times New Roman"/>
          <w:szCs w:val="21"/>
        </w:rPr>
        <w:t xml:space="preserve"> et al (2010),</w:t>
      </w:r>
      <w:r>
        <w:rPr>
          <w:rFonts w:eastAsia="宋体" w:cs="Times New Roman" w:hint="eastAsia"/>
          <w:szCs w:val="21"/>
        </w:rPr>
        <w:t xml:space="preserve"> "</w:t>
      </w:r>
      <w:r>
        <w:rPr>
          <w:rFonts w:eastAsia="宋体" w:cs="Times New Roman"/>
          <w:szCs w:val="21"/>
        </w:rPr>
        <w:t>The rate of return to the High</w:t>
      </w:r>
      <w:r w:rsidR="005E0383">
        <w:rPr>
          <w:rFonts w:eastAsia="宋体" w:cs="Times New Roman"/>
          <w:szCs w:val="21"/>
        </w:rPr>
        <w:t xml:space="preserve"> </w:t>
      </w:r>
      <w:r>
        <w:rPr>
          <w:rFonts w:eastAsia="宋体" w:cs="Times New Roman"/>
          <w:szCs w:val="21"/>
        </w:rPr>
        <w:t>Scope Perry preschool program</w:t>
      </w:r>
      <w:r>
        <w:rPr>
          <w:rFonts w:eastAsia="宋体" w:cs="Times New Roman" w:hint="eastAsia"/>
          <w:szCs w:val="21"/>
        </w:rPr>
        <w:t>"</w:t>
      </w:r>
      <w:r>
        <w:rPr>
          <w:rFonts w:eastAsia="宋体" w:cs="Times New Roman"/>
          <w:szCs w:val="21"/>
        </w:rPr>
        <w:t>,</w:t>
      </w:r>
      <w:r>
        <w:rPr>
          <w:rFonts w:eastAsia="宋体" w:cs="Times New Roman" w:hint="eastAsia"/>
          <w:szCs w:val="21"/>
        </w:rPr>
        <w:t xml:space="preserve"> </w:t>
      </w:r>
      <w:r>
        <w:rPr>
          <w:rFonts w:eastAsia="宋体" w:cs="Times New Roman" w:hint="eastAsia"/>
          <w:i/>
          <w:iCs/>
          <w:szCs w:val="21"/>
        </w:rPr>
        <w:t>Journal of Public Economics</w:t>
      </w:r>
      <w:r>
        <w:rPr>
          <w:rFonts w:eastAsia="宋体" w:cs="Times New Roman" w:hint="eastAsia"/>
          <w:szCs w:val="21"/>
        </w:rPr>
        <w:t xml:space="preserve"> 94(1-2)</w:t>
      </w:r>
      <w:r>
        <w:rPr>
          <w:rFonts w:eastAsia="宋体" w:cs="Times New Roman"/>
          <w:szCs w:val="21"/>
        </w:rPr>
        <w:t>:</w:t>
      </w:r>
      <w:r>
        <w:rPr>
          <w:rFonts w:eastAsia="宋体" w:cs="Times New Roman" w:hint="eastAsia"/>
          <w:szCs w:val="21"/>
        </w:rPr>
        <w:t>114-28.</w:t>
      </w:r>
    </w:p>
    <w:p w14:paraId="2F072E14" w14:textId="77777777" w:rsidR="0050208A" w:rsidRDefault="00747432">
      <w:pPr>
        <w:pStyle w:val="20"/>
        <w:ind w:firstLineChars="0" w:firstLine="0"/>
        <w:rPr>
          <w:rFonts w:eastAsia="宋体" w:cs="Times New Roman"/>
          <w:szCs w:val="21"/>
        </w:rPr>
      </w:pPr>
      <w:r>
        <w:rPr>
          <w:rFonts w:eastAsia="宋体" w:cs="Times New Roman"/>
          <w:szCs w:val="21"/>
        </w:rPr>
        <w:t xml:space="preserve">Kahn, L. B. (2010), "The long-term labor market consequences of graduating from college in a bad economy", </w:t>
      </w:r>
      <w:r>
        <w:rPr>
          <w:rFonts w:eastAsia="宋体" w:cs="Times New Roman"/>
          <w:i/>
          <w:iCs/>
          <w:szCs w:val="21"/>
        </w:rPr>
        <w:t>Labour Economics</w:t>
      </w:r>
      <w:r>
        <w:rPr>
          <w:rFonts w:eastAsia="宋体" w:cs="Times New Roman"/>
          <w:szCs w:val="21"/>
        </w:rPr>
        <w:t xml:space="preserve"> 17(2):303–16.</w:t>
      </w:r>
    </w:p>
    <w:p w14:paraId="417F94B9" w14:textId="77777777" w:rsidR="0050208A" w:rsidRDefault="00747432">
      <w:pPr>
        <w:pStyle w:val="20"/>
        <w:ind w:firstLineChars="0" w:firstLine="0"/>
        <w:rPr>
          <w:rFonts w:eastAsia="宋体" w:cs="Times New Roman"/>
          <w:szCs w:val="21"/>
        </w:rPr>
      </w:pPr>
      <w:r>
        <w:rPr>
          <w:rFonts w:eastAsia="宋体" w:cs="Times New Roman"/>
          <w:szCs w:val="21"/>
        </w:rPr>
        <w:t xml:space="preserve">Kawaguchi, D. &amp; T. Murao (2014), "Labor-market institutions and long-term effects of youth unemployment", </w:t>
      </w:r>
      <w:r>
        <w:rPr>
          <w:rFonts w:eastAsia="宋体" w:cs="Times New Roman"/>
          <w:i/>
          <w:iCs/>
          <w:szCs w:val="21"/>
        </w:rPr>
        <w:t>Journal of Money Credit and Banking</w:t>
      </w:r>
      <w:r>
        <w:rPr>
          <w:rFonts w:eastAsia="宋体" w:cs="Times New Roman"/>
          <w:szCs w:val="21"/>
        </w:rPr>
        <w:t xml:space="preserve"> 46(S2):95-116.</w:t>
      </w:r>
    </w:p>
    <w:p w14:paraId="567966C8" w14:textId="77777777" w:rsidR="0050208A" w:rsidRDefault="00747432">
      <w:pPr>
        <w:pStyle w:val="20"/>
        <w:ind w:firstLineChars="0" w:firstLine="0"/>
        <w:rPr>
          <w:rFonts w:eastAsia="宋体" w:cs="Times New Roman"/>
          <w:szCs w:val="21"/>
        </w:rPr>
      </w:pPr>
      <w:r>
        <w:rPr>
          <w:rFonts w:eastAsia="宋体" w:cs="Times New Roman"/>
          <w:szCs w:val="21"/>
        </w:rPr>
        <w:t xml:space="preserve">Kondo, A. (2007), "Does the first job really matter? State dependency in employment status in japan", </w:t>
      </w:r>
      <w:r>
        <w:rPr>
          <w:rFonts w:eastAsia="宋体" w:cs="Times New Roman"/>
          <w:i/>
          <w:iCs/>
          <w:szCs w:val="21"/>
        </w:rPr>
        <w:t>Journal of the Japanese and International Economies</w:t>
      </w:r>
      <w:r>
        <w:rPr>
          <w:rFonts w:eastAsia="宋体" w:cs="Times New Roman"/>
          <w:szCs w:val="21"/>
        </w:rPr>
        <w:t xml:space="preserve"> 21(3):379–402.</w:t>
      </w:r>
    </w:p>
    <w:p w14:paraId="0A68DDE0" w14:textId="77777777" w:rsidR="0050208A" w:rsidRDefault="00747432">
      <w:pPr>
        <w:pStyle w:val="20"/>
        <w:ind w:firstLineChars="0" w:firstLine="0"/>
        <w:rPr>
          <w:rFonts w:eastAsia="宋体" w:cs="Times New Roman"/>
          <w:szCs w:val="21"/>
        </w:rPr>
      </w:pPr>
      <w:r>
        <w:rPr>
          <w:rFonts w:eastAsia="宋体" w:cs="Times New Roman"/>
          <w:szCs w:val="21"/>
        </w:rPr>
        <w:t xml:space="preserve">Lareau, A. (2011), </w:t>
      </w:r>
      <w:r>
        <w:rPr>
          <w:rFonts w:eastAsia="宋体" w:cs="Times New Roman"/>
          <w:i/>
          <w:iCs/>
          <w:szCs w:val="21"/>
        </w:rPr>
        <w:t>Unequal Childhoods: Class, Race, and Family Life</w:t>
      </w:r>
      <w:r>
        <w:rPr>
          <w:rFonts w:eastAsia="宋体" w:cs="Times New Roman"/>
          <w:szCs w:val="21"/>
        </w:rPr>
        <w:t>, University of California Press.</w:t>
      </w:r>
    </w:p>
    <w:p w14:paraId="74149E55" w14:textId="77777777" w:rsidR="0050208A" w:rsidRDefault="00747432">
      <w:pPr>
        <w:pStyle w:val="20"/>
        <w:ind w:firstLineChars="0" w:firstLine="0"/>
        <w:rPr>
          <w:rFonts w:eastAsia="宋体" w:cs="Times New Roman"/>
          <w:szCs w:val="21"/>
        </w:rPr>
      </w:pPr>
      <w:r>
        <w:rPr>
          <w:rFonts w:eastAsia="宋体" w:cs="Times New Roman"/>
          <w:szCs w:val="21"/>
        </w:rPr>
        <w:t xml:space="preserve">Liu, K. et al (2016), "Good skills in bad times: Cyclical skill mismatch and the long-term effects of graduating in a recession", </w:t>
      </w:r>
      <w:r>
        <w:rPr>
          <w:rFonts w:eastAsia="宋体" w:cs="Times New Roman"/>
          <w:i/>
          <w:iCs/>
          <w:szCs w:val="21"/>
        </w:rPr>
        <w:t>European Economic Review</w:t>
      </w:r>
      <w:r>
        <w:rPr>
          <w:rFonts w:eastAsia="宋体" w:cs="Times New Roman"/>
          <w:szCs w:val="21"/>
        </w:rPr>
        <w:t xml:space="preserve"> 84:3–17.</w:t>
      </w:r>
    </w:p>
    <w:p w14:paraId="560B196A" w14:textId="77777777" w:rsidR="0050208A" w:rsidRDefault="00747432">
      <w:pPr>
        <w:pStyle w:val="20"/>
        <w:ind w:firstLineChars="0" w:firstLine="0"/>
        <w:rPr>
          <w:rFonts w:eastAsia="宋体" w:cs="Times New Roman"/>
          <w:szCs w:val="21"/>
        </w:rPr>
      </w:pPr>
      <w:r>
        <w:rPr>
          <w:rFonts w:eastAsia="宋体" w:cs="Times New Roman"/>
          <w:szCs w:val="21"/>
        </w:rPr>
        <w:t xml:space="preserve">Manning, A. (2003), </w:t>
      </w:r>
      <w:r>
        <w:rPr>
          <w:rFonts w:eastAsia="宋体" w:cs="Times New Roman"/>
          <w:i/>
          <w:iCs/>
          <w:szCs w:val="21"/>
        </w:rPr>
        <w:t>Monopsony in Motion: Imperfect Competition in Labor Markets</w:t>
      </w:r>
      <w:r>
        <w:rPr>
          <w:rFonts w:eastAsia="宋体" w:cs="Times New Roman"/>
          <w:szCs w:val="21"/>
        </w:rPr>
        <w:t>, Princeton University Pre</w:t>
      </w:r>
      <w:r>
        <w:rPr>
          <w:rFonts w:eastAsia="宋体" w:cs="Times New Roman" w:hint="eastAsia"/>
          <w:szCs w:val="21"/>
        </w:rPr>
        <w:t>ss</w:t>
      </w:r>
      <w:r>
        <w:rPr>
          <w:rFonts w:eastAsia="宋体" w:cs="Times New Roman"/>
          <w:szCs w:val="21"/>
        </w:rPr>
        <w:t>.</w:t>
      </w:r>
    </w:p>
    <w:p w14:paraId="02DADF23" w14:textId="521F17F9" w:rsidR="0050208A" w:rsidRDefault="00747432">
      <w:pPr>
        <w:pStyle w:val="20"/>
        <w:ind w:firstLineChars="0" w:firstLine="0"/>
        <w:rPr>
          <w:rFonts w:eastAsia="宋体" w:cs="Times New Roman"/>
          <w:szCs w:val="21"/>
        </w:rPr>
      </w:pPr>
      <w:r>
        <w:rPr>
          <w:rFonts w:eastAsia="宋体" w:cs="Times New Roman" w:hint="eastAsia"/>
          <w:szCs w:val="21"/>
        </w:rPr>
        <w:t>Mavromaras, K.</w:t>
      </w:r>
      <w:r>
        <w:rPr>
          <w:rFonts w:eastAsia="宋体" w:cs="Times New Roman"/>
          <w:szCs w:val="21"/>
        </w:rPr>
        <w:t xml:space="preserve"> et al (2015),</w:t>
      </w:r>
      <w:r>
        <w:rPr>
          <w:rFonts w:eastAsia="宋体" w:cs="Times New Roman" w:hint="eastAsia"/>
          <w:szCs w:val="21"/>
        </w:rPr>
        <w:t xml:space="preserve"> "</w:t>
      </w:r>
      <w:r>
        <w:rPr>
          <w:rFonts w:eastAsia="宋体" w:cs="Times New Roman"/>
          <w:szCs w:val="21"/>
        </w:rPr>
        <w:t>The scarring effects of unemployment, low pay and skills under-utilization in Australia compared</w:t>
      </w:r>
      <w:r>
        <w:rPr>
          <w:rFonts w:eastAsia="宋体" w:cs="Times New Roman" w:hint="eastAsia"/>
          <w:szCs w:val="21"/>
        </w:rPr>
        <w:t>"</w:t>
      </w:r>
      <w:r>
        <w:rPr>
          <w:rFonts w:eastAsia="宋体" w:cs="Times New Roman"/>
          <w:szCs w:val="21"/>
        </w:rPr>
        <w:t>,</w:t>
      </w:r>
      <w:r>
        <w:rPr>
          <w:rFonts w:eastAsia="宋体" w:cs="Times New Roman" w:hint="eastAsia"/>
          <w:szCs w:val="21"/>
        </w:rPr>
        <w:t xml:space="preserve"> </w:t>
      </w:r>
      <w:r>
        <w:rPr>
          <w:rFonts w:eastAsia="宋体" w:cs="Times New Roman" w:hint="eastAsia"/>
          <w:i/>
          <w:iCs/>
          <w:szCs w:val="21"/>
        </w:rPr>
        <w:t>Applied Economics</w:t>
      </w:r>
      <w:r>
        <w:rPr>
          <w:rFonts w:eastAsia="宋体" w:cs="Times New Roman" w:hint="eastAsia"/>
          <w:szCs w:val="21"/>
        </w:rPr>
        <w:t xml:space="preserve"> 47(23)</w:t>
      </w:r>
      <w:r>
        <w:rPr>
          <w:rFonts w:eastAsia="宋体" w:cs="Times New Roman"/>
          <w:szCs w:val="21"/>
        </w:rPr>
        <w:t>:</w:t>
      </w:r>
      <w:r w:rsidR="005E0383">
        <w:rPr>
          <w:rFonts w:eastAsia="宋体" w:cs="Times New Roman"/>
          <w:szCs w:val="21"/>
        </w:rPr>
        <w:t xml:space="preserve"> </w:t>
      </w:r>
      <w:r>
        <w:rPr>
          <w:rFonts w:eastAsia="宋体" w:cs="Times New Roman" w:hint="eastAsia"/>
          <w:szCs w:val="21"/>
        </w:rPr>
        <w:t>2413-29.</w:t>
      </w:r>
    </w:p>
    <w:p w14:paraId="21AEFD36" w14:textId="78D18076" w:rsidR="0050208A" w:rsidRDefault="00747432">
      <w:pPr>
        <w:pStyle w:val="20"/>
        <w:ind w:firstLineChars="0" w:firstLine="0"/>
        <w:rPr>
          <w:rFonts w:eastAsia="宋体" w:cs="Times New Roman"/>
          <w:szCs w:val="21"/>
        </w:rPr>
      </w:pPr>
      <w:r>
        <w:rPr>
          <w:rFonts w:eastAsia="宋体" w:cs="Times New Roman"/>
          <w:szCs w:val="21"/>
        </w:rPr>
        <w:t>McLaughlin, K. J. &amp; M. Bils</w:t>
      </w:r>
      <w:r w:rsidR="00D750AE">
        <w:rPr>
          <w:rFonts w:eastAsia="宋体" w:cs="Times New Roman"/>
          <w:szCs w:val="21"/>
        </w:rPr>
        <w:t xml:space="preserve"> </w:t>
      </w:r>
      <w:r>
        <w:rPr>
          <w:rFonts w:eastAsia="宋体" w:cs="Times New Roman"/>
          <w:szCs w:val="21"/>
        </w:rPr>
        <w:t xml:space="preserve">(2001), "Interindustry mobility and the cyclical upgrading of labor", </w:t>
      </w:r>
      <w:r>
        <w:rPr>
          <w:rFonts w:eastAsia="宋体" w:cs="Times New Roman"/>
          <w:i/>
          <w:iCs/>
          <w:szCs w:val="21"/>
        </w:rPr>
        <w:t>Journal of Labor Economics</w:t>
      </w:r>
      <w:r>
        <w:rPr>
          <w:rFonts w:eastAsia="宋体" w:cs="Times New Roman"/>
          <w:szCs w:val="21"/>
        </w:rPr>
        <w:t xml:space="preserve"> 19(1):</w:t>
      </w:r>
      <w:r w:rsidR="005E0383">
        <w:rPr>
          <w:rFonts w:eastAsia="宋体" w:cs="Times New Roman"/>
          <w:szCs w:val="21"/>
        </w:rPr>
        <w:t xml:space="preserve"> </w:t>
      </w:r>
      <w:r>
        <w:rPr>
          <w:rFonts w:eastAsia="宋体" w:cs="Times New Roman"/>
          <w:szCs w:val="21"/>
        </w:rPr>
        <w:t>94-135.</w:t>
      </w:r>
    </w:p>
    <w:p w14:paraId="5134BCA3" w14:textId="77777777" w:rsidR="0050208A" w:rsidRDefault="00747432">
      <w:pPr>
        <w:pStyle w:val="20"/>
        <w:ind w:firstLineChars="0" w:firstLine="0"/>
        <w:rPr>
          <w:rFonts w:eastAsia="宋体" w:cs="Times New Roman"/>
          <w:szCs w:val="21"/>
        </w:rPr>
      </w:pPr>
      <w:r>
        <w:rPr>
          <w:rFonts w:eastAsia="宋体" w:cs="Times New Roman"/>
          <w:szCs w:val="21"/>
        </w:rPr>
        <w:t xml:space="preserve">Oreopoulos, P. et al (2012), "The short- and long-term career effects of graduating in a recession", </w:t>
      </w:r>
      <w:r>
        <w:rPr>
          <w:rFonts w:eastAsia="宋体" w:cs="Times New Roman"/>
          <w:i/>
          <w:iCs/>
          <w:szCs w:val="21"/>
        </w:rPr>
        <w:t>American Economic Journal-Applied Economics</w:t>
      </w:r>
      <w:r>
        <w:rPr>
          <w:rFonts w:eastAsia="宋体" w:cs="Times New Roman"/>
          <w:szCs w:val="21"/>
        </w:rPr>
        <w:t xml:space="preserve"> 4(1):1-29.</w:t>
      </w:r>
    </w:p>
    <w:p w14:paraId="6F3596A6" w14:textId="77777777" w:rsidR="0050208A" w:rsidRDefault="00747432">
      <w:pPr>
        <w:pStyle w:val="20"/>
        <w:ind w:firstLineChars="0" w:firstLine="0"/>
        <w:rPr>
          <w:rFonts w:eastAsia="宋体" w:cs="Times New Roman"/>
          <w:szCs w:val="21"/>
        </w:rPr>
      </w:pPr>
      <w:r>
        <w:rPr>
          <w:rFonts w:eastAsia="宋体" w:cs="Times New Roman"/>
          <w:szCs w:val="21"/>
        </w:rPr>
        <w:t xml:space="preserve">Oyer, P. (2006), "Initial labor market conditions and long-term outcomes for economists", </w:t>
      </w:r>
      <w:r>
        <w:rPr>
          <w:rFonts w:eastAsia="宋体" w:cs="Times New Roman"/>
          <w:i/>
          <w:iCs/>
          <w:szCs w:val="21"/>
        </w:rPr>
        <w:t>Journal of Economic Perspectives</w:t>
      </w:r>
      <w:r>
        <w:rPr>
          <w:rFonts w:eastAsia="宋体" w:cs="Times New Roman"/>
          <w:szCs w:val="21"/>
        </w:rPr>
        <w:t xml:space="preserve"> 20(3):143-60.</w:t>
      </w:r>
    </w:p>
    <w:p w14:paraId="75E14B8C" w14:textId="77777777" w:rsidR="0050208A" w:rsidRDefault="00747432">
      <w:pPr>
        <w:pStyle w:val="20"/>
        <w:ind w:firstLineChars="0" w:firstLine="0"/>
        <w:rPr>
          <w:rFonts w:eastAsia="宋体" w:cs="Times New Roman"/>
          <w:szCs w:val="21"/>
        </w:rPr>
      </w:pPr>
      <w:r>
        <w:rPr>
          <w:rFonts w:eastAsia="宋体" w:cs="Times New Roman"/>
          <w:szCs w:val="21"/>
        </w:rPr>
        <w:t xml:space="preserve">Oyer, P. (2008), "The making of an investment banker: stock market shocks, career choice, and lifetime income", </w:t>
      </w:r>
      <w:r>
        <w:rPr>
          <w:rFonts w:eastAsia="宋体" w:cs="Times New Roman"/>
          <w:i/>
          <w:iCs/>
          <w:szCs w:val="21"/>
        </w:rPr>
        <w:t>Journal of Finance</w:t>
      </w:r>
      <w:r>
        <w:rPr>
          <w:rFonts w:eastAsia="宋体" w:cs="Times New Roman"/>
          <w:szCs w:val="21"/>
        </w:rPr>
        <w:t xml:space="preserve"> 63(6):2601-28.</w:t>
      </w:r>
    </w:p>
    <w:p w14:paraId="5F1C33C4" w14:textId="77777777" w:rsidR="0050208A" w:rsidRDefault="00747432">
      <w:pPr>
        <w:pStyle w:val="20"/>
        <w:ind w:firstLineChars="0" w:firstLine="0"/>
        <w:rPr>
          <w:rFonts w:eastAsia="宋体" w:cs="Times New Roman"/>
          <w:szCs w:val="21"/>
        </w:rPr>
      </w:pPr>
      <w:r>
        <w:rPr>
          <w:rFonts w:eastAsia="宋体" w:cs="Times New Roman"/>
          <w:szCs w:val="21"/>
        </w:rPr>
        <w:t xml:space="preserve">Raaum, O. &amp; K. Røed (2006), "Do business cycle conditions at the time of labor market entry affect future employment prospects?" </w:t>
      </w:r>
      <w:r>
        <w:rPr>
          <w:rFonts w:eastAsia="宋体" w:cs="Times New Roman"/>
          <w:i/>
          <w:iCs/>
          <w:szCs w:val="21"/>
        </w:rPr>
        <w:t>The Review of Economics and Statistics</w:t>
      </w:r>
      <w:r>
        <w:rPr>
          <w:rFonts w:eastAsia="宋体" w:cs="Times New Roman"/>
          <w:szCs w:val="21"/>
        </w:rPr>
        <w:t xml:space="preserve"> 88(2):193–210.</w:t>
      </w:r>
    </w:p>
    <w:p w14:paraId="57FAD46C" w14:textId="77777777" w:rsidR="0050208A" w:rsidRDefault="00747432">
      <w:pPr>
        <w:pStyle w:val="20"/>
        <w:ind w:firstLineChars="0" w:firstLine="0"/>
        <w:rPr>
          <w:rFonts w:eastAsia="宋体" w:cs="Times New Roman"/>
          <w:szCs w:val="21"/>
        </w:rPr>
      </w:pPr>
      <w:r>
        <w:rPr>
          <w:rFonts w:eastAsia="宋体" w:cs="Times New Roman"/>
          <w:szCs w:val="21"/>
        </w:rPr>
        <w:t xml:space="preserve">Schwandt, H. &amp; T. von Wachter (2019), "Unlucky cohorts: Estimating the long-term effects of entering the labor market in a recession in large cross-sectional data sets", </w:t>
      </w:r>
      <w:r>
        <w:rPr>
          <w:rFonts w:eastAsia="宋体" w:cs="Times New Roman"/>
          <w:i/>
          <w:iCs/>
          <w:szCs w:val="21"/>
        </w:rPr>
        <w:t>Journal of Labor Economics</w:t>
      </w:r>
      <w:r>
        <w:rPr>
          <w:rFonts w:eastAsia="宋体" w:cs="Times New Roman"/>
          <w:szCs w:val="21"/>
        </w:rPr>
        <w:t xml:space="preserve"> 37(S1): 161-98.</w:t>
      </w:r>
    </w:p>
    <w:p w14:paraId="4CB4147E" w14:textId="77777777" w:rsidR="0050208A" w:rsidRDefault="00747432">
      <w:pPr>
        <w:pStyle w:val="20"/>
        <w:ind w:firstLineChars="0" w:firstLine="0"/>
        <w:rPr>
          <w:rFonts w:eastAsia="宋体" w:cs="Times New Roman"/>
          <w:szCs w:val="21"/>
        </w:rPr>
      </w:pPr>
      <w:r>
        <w:rPr>
          <w:rFonts w:eastAsia="宋体" w:cs="Times New Roman"/>
          <w:szCs w:val="21"/>
        </w:rPr>
        <w:t xml:space="preserve">Sylvia, S. et al (2021), "From quantity to quality: Delivering a home-based parenting intervention through China’s family planning cadres", </w:t>
      </w:r>
      <w:r>
        <w:rPr>
          <w:rFonts w:eastAsia="宋体" w:cs="Times New Roman"/>
          <w:i/>
          <w:iCs/>
          <w:szCs w:val="21"/>
        </w:rPr>
        <w:t>Economic Journal</w:t>
      </w:r>
      <w:r>
        <w:rPr>
          <w:rFonts w:eastAsia="宋体" w:cs="Times New Roman"/>
          <w:szCs w:val="21"/>
        </w:rPr>
        <w:t xml:space="preserve"> 131(635):1365-400.</w:t>
      </w:r>
    </w:p>
    <w:p w14:paraId="3382F6C6" w14:textId="77777777" w:rsidR="0050208A" w:rsidRDefault="00747432">
      <w:pPr>
        <w:pStyle w:val="20"/>
        <w:ind w:firstLineChars="0" w:firstLine="0"/>
        <w:rPr>
          <w:rFonts w:eastAsia="宋体" w:cs="Times New Roman"/>
          <w:szCs w:val="21"/>
        </w:rPr>
      </w:pPr>
      <w:r>
        <w:rPr>
          <w:rFonts w:eastAsia="宋体" w:cs="Times New Roman"/>
          <w:szCs w:val="21"/>
        </w:rPr>
        <w:lastRenderedPageBreak/>
        <w:t>Taylor, M. P.(2013), "The labour market impacts of leaving education when unemployment is high: Evidence from Britain", ISER Working Paper, No.12.</w:t>
      </w:r>
    </w:p>
    <w:p w14:paraId="4241CAF8" w14:textId="77777777" w:rsidR="0050208A" w:rsidRDefault="00747432">
      <w:pPr>
        <w:pStyle w:val="20"/>
        <w:ind w:firstLineChars="0" w:firstLine="0"/>
        <w:rPr>
          <w:rFonts w:eastAsia="宋体" w:cs="Times New Roman"/>
          <w:szCs w:val="21"/>
        </w:rPr>
      </w:pPr>
      <w:r>
        <w:rPr>
          <w:rFonts w:eastAsia="宋体" w:cs="Times New Roman"/>
          <w:szCs w:val="21"/>
        </w:rPr>
        <w:t xml:space="preserve">Topel, R. H. &amp; M. P. Ward (1992), "Job mobility and the careers of young men", </w:t>
      </w:r>
      <w:r>
        <w:rPr>
          <w:rFonts w:eastAsia="宋体" w:cs="Times New Roman"/>
          <w:i/>
          <w:iCs/>
          <w:szCs w:val="21"/>
        </w:rPr>
        <w:t>Quarterly Journal of Economics</w:t>
      </w:r>
      <w:r>
        <w:rPr>
          <w:rFonts w:eastAsia="宋体" w:cs="Times New Roman"/>
          <w:szCs w:val="21"/>
        </w:rPr>
        <w:t xml:space="preserve"> 107(2):439-79.</w:t>
      </w:r>
    </w:p>
    <w:p w14:paraId="7114590B" w14:textId="77777777" w:rsidR="0050208A" w:rsidRDefault="00747432">
      <w:pPr>
        <w:pStyle w:val="20"/>
        <w:ind w:firstLineChars="0" w:firstLine="0"/>
        <w:rPr>
          <w:rFonts w:eastAsia="宋体" w:cs="Times New Roman"/>
          <w:szCs w:val="21"/>
        </w:rPr>
      </w:pPr>
      <w:r>
        <w:rPr>
          <w:rFonts w:eastAsia="宋体" w:cs="Times New Roman"/>
          <w:szCs w:val="21"/>
        </w:rPr>
        <w:t xml:space="preserve">Umkehrer, M. (2019), "Heterogenous effects of entering the labor market during a recession—new evidence from Germany", </w:t>
      </w:r>
      <w:r>
        <w:rPr>
          <w:rFonts w:eastAsia="宋体" w:cs="Times New Roman"/>
          <w:i/>
          <w:iCs/>
          <w:szCs w:val="21"/>
        </w:rPr>
        <w:t>CESifo Economic Studies</w:t>
      </w:r>
      <w:r>
        <w:rPr>
          <w:rFonts w:eastAsia="宋体" w:cs="Times New Roman"/>
          <w:szCs w:val="21"/>
        </w:rPr>
        <w:t xml:space="preserve"> 65(2):177–203.</w:t>
      </w:r>
    </w:p>
    <w:p w14:paraId="34A8E9BE" w14:textId="77777777" w:rsidR="0050208A" w:rsidRDefault="00747432">
      <w:pPr>
        <w:pStyle w:val="20"/>
        <w:ind w:firstLineChars="0" w:firstLine="0"/>
        <w:rPr>
          <w:rFonts w:eastAsia="宋体" w:cs="Times New Roman"/>
          <w:szCs w:val="21"/>
        </w:rPr>
      </w:pPr>
      <w:r>
        <w:rPr>
          <w:rFonts w:eastAsia="宋体" w:cs="Times New Roman"/>
          <w:szCs w:val="21"/>
        </w:rPr>
        <w:t xml:space="preserve">von Wachter, T. (2020), "The persistent effects of initial labor market conditions for young adults and their sources", </w:t>
      </w:r>
      <w:r>
        <w:rPr>
          <w:rFonts w:eastAsia="宋体" w:cs="Times New Roman"/>
          <w:i/>
          <w:iCs/>
          <w:szCs w:val="21"/>
        </w:rPr>
        <w:t>Journal of Economic Perspectives</w:t>
      </w:r>
      <w:r>
        <w:rPr>
          <w:rFonts w:eastAsia="宋体" w:cs="Times New Roman"/>
          <w:szCs w:val="21"/>
        </w:rPr>
        <w:t xml:space="preserve"> 34(4):168-94.</w:t>
      </w:r>
    </w:p>
    <w:p w14:paraId="4F1BE37B" w14:textId="77777777" w:rsidR="0050208A" w:rsidRDefault="00747432">
      <w:pPr>
        <w:pStyle w:val="20"/>
        <w:ind w:firstLineChars="0" w:firstLine="0"/>
        <w:rPr>
          <w:rFonts w:eastAsia="宋体" w:cs="Times New Roman"/>
          <w:szCs w:val="21"/>
        </w:rPr>
      </w:pPr>
      <w:r>
        <w:rPr>
          <w:rFonts w:eastAsia="宋体" w:cs="Times New Roman"/>
          <w:szCs w:val="21"/>
        </w:rPr>
        <w:t xml:space="preserve">Yagan, D. (2019), "Employment hysteresis from the great recession", </w:t>
      </w:r>
      <w:r>
        <w:rPr>
          <w:rFonts w:eastAsia="宋体" w:cs="Times New Roman"/>
          <w:i/>
          <w:iCs/>
          <w:szCs w:val="21"/>
        </w:rPr>
        <w:t>Journal of Political Economy</w:t>
      </w:r>
      <w:r>
        <w:rPr>
          <w:rFonts w:eastAsia="宋体" w:cs="Times New Roman"/>
          <w:szCs w:val="21"/>
        </w:rPr>
        <w:t xml:space="preserve"> 127(5):2505-58.</w:t>
      </w:r>
    </w:p>
    <w:p w14:paraId="7BF2CE21" w14:textId="77777777" w:rsidR="0050208A" w:rsidRDefault="00747432">
      <w:pPr>
        <w:pStyle w:val="20"/>
        <w:ind w:firstLineChars="0" w:firstLine="0"/>
        <w:rPr>
          <w:rFonts w:eastAsia="宋体" w:cs="Times New Roman"/>
          <w:sz w:val="18"/>
          <w:szCs w:val="18"/>
        </w:rPr>
      </w:pPr>
      <w:r>
        <w:rPr>
          <w:rFonts w:eastAsia="宋体" w:cs="Times New Roman" w:hint="eastAsia"/>
          <w:szCs w:val="21"/>
        </w:rPr>
        <w:t>Che</w:t>
      </w:r>
      <w:r>
        <w:rPr>
          <w:rFonts w:eastAsia="宋体" w:cs="Times New Roman"/>
          <w:szCs w:val="21"/>
        </w:rPr>
        <w:t>n, Y. et al (2020),</w:t>
      </w:r>
      <w:r>
        <w:rPr>
          <w:rFonts w:eastAsia="宋体" w:cs="Times New Roman" w:hint="eastAsia"/>
          <w:szCs w:val="21"/>
        </w:rPr>
        <w:t xml:space="preserve"> "</w:t>
      </w:r>
      <w:r>
        <w:rPr>
          <w:rFonts w:eastAsia="宋体" w:cs="Times New Roman"/>
          <w:szCs w:val="21"/>
        </w:rPr>
        <w:t>Arrival of young talent: The send-down movement and rural education in China</w:t>
      </w:r>
      <w:r>
        <w:rPr>
          <w:rFonts w:eastAsia="宋体" w:cs="Times New Roman" w:hint="eastAsia"/>
          <w:szCs w:val="21"/>
        </w:rPr>
        <w:t>"</w:t>
      </w:r>
      <w:r>
        <w:rPr>
          <w:rFonts w:eastAsia="宋体" w:cs="Times New Roman"/>
          <w:szCs w:val="21"/>
        </w:rPr>
        <w:t>,</w:t>
      </w:r>
      <w:r>
        <w:rPr>
          <w:rFonts w:eastAsia="宋体" w:cs="Times New Roman" w:hint="eastAsia"/>
          <w:szCs w:val="21"/>
        </w:rPr>
        <w:t xml:space="preserve"> </w:t>
      </w:r>
      <w:r>
        <w:rPr>
          <w:rFonts w:eastAsia="宋体" w:cs="Times New Roman" w:hint="eastAsia"/>
          <w:i/>
          <w:iCs/>
          <w:szCs w:val="21"/>
        </w:rPr>
        <w:t>American Economic Review</w:t>
      </w:r>
      <w:r>
        <w:rPr>
          <w:rFonts w:eastAsia="宋体" w:cs="Times New Roman" w:hint="eastAsia"/>
          <w:szCs w:val="21"/>
        </w:rPr>
        <w:t xml:space="preserve"> 110(11)</w:t>
      </w:r>
      <w:r>
        <w:rPr>
          <w:rFonts w:eastAsia="宋体" w:cs="Times New Roman"/>
          <w:szCs w:val="21"/>
        </w:rPr>
        <w:t>:</w:t>
      </w:r>
      <w:r>
        <w:rPr>
          <w:rFonts w:eastAsia="宋体" w:cs="Times New Roman" w:hint="eastAsia"/>
          <w:szCs w:val="21"/>
        </w:rPr>
        <w:t>3393-430.</w:t>
      </w:r>
    </w:p>
    <w:sectPr w:rsidR="0050208A">
      <w:footerReference w:type="default" r:id="rId24"/>
      <w:footnotePr>
        <w:numFmt w:val="decimalEnclosedCircleChinese"/>
        <w:numRestart w:val="eachPage"/>
      </w:footnotePr>
      <w:type w:val="continuous"/>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7172" w14:textId="77777777" w:rsidR="005F523D" w:rsidRDefault="005F523D">
      <w:r>
        <w:separator/>
      </w:r>
    </w:p>
  </w:endnote>
  <w:endnote w:type="continuationSeparator" w:id="0">
    <w:p w14:paraId="03E58F56" w14:textId="77777777" w:rsidR="005F523D" w:rsidRDefault="005F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altName w:val="微软雅黑"/>
    <w:charset w:val="86"/>
    <w:family w:val="auto"/>
    <w:pitch w:val="default"/>
    <w:sig w:usb0="00000001" w:usb1="080F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KTK--GBK1-0">
    <w:altName w:val="Cambria"/>
    <w:charset w:val="00"/>
    <w:family w:val="roman"/>
    <w:pitch w:val="default"/>
  </w:font>
  <w:font w:name="FZSSK--GBK1-0">
    <w:altName w:val="宋体"/>
    <w:charset w:val="86"/>
    <w:family w:val="roman"/>
    <w:pitch w:val="default"/>
    <w:sig w:usb0="A00002BF" w:usb1="38CF7CFA" w:usb2="00082016" w:usb3="00000000" w:csb0="00040001" w:csb1="00000000"/>
  </w:font>
  <w:font w:name="TimesNewRomanPSMT">
    <w:altName w:val="Times New Roman"/>
    <w:charset w:val="00"/>
    <w:family w:val="roman"/>
    <w:pitch w:val="default"/>
    <w:sig w:usb0="E0000AFF" w:usb1="00007843" w:usb2="00000001" w:usb3="00000000" w:csb0="400001BF" w:csb1="DFF70000"/>
  </w:font>
  <w:font w:name="楷体">
    <w:altName w:val="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E0D8" w14:textId="77777777" w:rsidR="0050208A" w:rsidRDefault="0050208A">
    <w:pPr>
      <w:pStyle w:val="a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4751" w14:textId="77777777" w:rsidR="005F523D" w:rsidRDefault="005F523D">
      <w:r>
        <w:separator/>
      </w:r>
    </w:p>
  </w:footnote>
  <w:footnote w:type="continuationSeparator" w:id="0">
    <w:p w14:paraId="6826A101" w14:textId="77777777" w:rsidR="005F523D" w:rsidRDefault="005F523D">
      <w:r>
        <w:continuationSeparator/>
      </w:r>
    </w:p>
  </w:footnote>
  <w:footnote w:id="1">
    <w:p w14:paraId="1459FBBB" w14:textId="5AB87064" w:rsidR="0050208A" w:rsidRDefault="00747432">
      <w:pPr>
        <w:pStyle w:val="ae"/>
        <w:jc w:val="both"/>
        <w:rPr>
          <w:rFonts w:eastAsia="宋体" w:cs="Times New Roman"/>
        </w:rPr>
      </w:pPr>
      <w:r>
        <w:rPr>
          <w:rStyle w:val="af4"/>
          <w:rFonts w:eastAsia="宋体" w:cs="Times New Roman"/>
        </w:rPr>
        <w:sym w:font="Symbol" w:char="F02A"/>
      </w:r>
      <w:r>
        <w:rPr>
          <w:rFonts w:eastAsia="宋体" w:cs="Times New Roman"/>
        </w:rPr>
        <w:t xml:space="preserve"> </w:t>
      </w:r>
      <w:r>
        <w:rPr>
          <w:rFonts w:eastAsia="宋体" w:cs="Times New Roman"/>
        </w:rPr>
        <w:t>罗楚亮、高天一、邹先强，中国人民大学劳动人事学院，邮政编码：</w:t>
      </w:r>
      <w:r>
        <w:rPr>
          <w:rFonts w:eastAsia="宋体" w:cs="Times New Roman"/>
        </w:rPr>
        <w:t>100872</w:t>
      </w:r>
      <w:r>
        <w:rPr>
          <w:rFonts w:eastAsia="宋体" w:cs="Times New Roman"/>
        </w:rPr>
        <w:t>；电子邮箱：</w:t>
      </w:r>
      <w:r>
        <w:rPr>
          <w:rFonts w:eastAsia="宋体" w:cs="Times New Roman"/>
        </w:rPr>
        <w:t>luochl@ruc.edu.cn</w:t>
      </w:r>
      <w:r>
        <w:rPr>
          <w:rFonts w:eastAsia="宋体" w:cs="Times New Roman"/>
        </w:rPr>
        <w:t>，</w:t>
      </w:r>
      <w:r>
        <w:rPr>
          <w:rFonts w:eastAsia="宋体" w:cs="Times New Roman"/>
        </w:rPr>
        <w:t>gaotianyi@ruc.edu.cn</w:t>
      </w:r>
      <w:r>
        <w:rPr>
          <w:rFonts w:eastAsia="宋体" w:cs="Times New Roman"/>
        </w:rPr>
        <w:t>，</w:t>
      </w:r>
      <w:r>
        <w:rPr>
          <w:rFonts w:eastAsia="宋体" w:cs="Times New Roman"/>
        </w:rPr>
        <w:t>zouxianqiang@gmail.com</w:t>
      </w:r>
      <w:r>
        <w:rPr>
          <w:rFonts w:eastAsia="宋体" w:cs="Times New Roman"/>
        </w:rPr>
        <w:t>。基金项目：国家自然科学基金面上项目</w:t>
      </w:r>
      <w:r>
        <w:rPr>
          <w:rFonts w:eastAsia="宋体" w:cs="Times New Roman"/>
        </w:rPr>
        <w:t>“</w:t>
      </w:r>
      <w:r>
        <w:rPr>
          <w:rFonts w:eastAsia="宋体" w:cs="Times New Roman"/>
        </w:rPr>
        <w:t>我国劳动力市场匹配效率及其经济效应</w:t>
      </w:r>
      <w:r>
        <w:rPr>
          <w:rFonts w:eastAsia="宋体" w:cs="Times New Roman"/>
        </w:rPr>
        <w:t>”</w:t>
      </w:r>
      <w:r>
        <w:rPr>
          <w:rFonts w:eastAsia="宋体" w:cs="Times New Roman"/>
        </w:rPr>
        <w:t>（</w:t>
      </w:r>
      <w:r>
        <w:rPr>
          <w:rFonts w:eastAsia="宋体" w:cs="Times New Roman"/>
        </w:rPr>
        <w:t>71973015</w:t>
      </w:r>
      <w:r>
        <w:rPr>
          <w:rFonts w:eastAsia="宋体" w:cs="Times New Roman"/>
        </w:rPr>
        <w:t>）、国家社科基金重大项目</w:t>
      </w:r>
      <w:r>
        <w:rPr>
          <w:rFonts w:eastAsia="宋体" w:cs="Times New Roman"/>
        </w:rPr>
        <w:t>“</w:t>
      </w:r>
      <w:r>
        <w:rPr>
          <w:rFonts w:eastAsia="宋体" w:cs="Times New Roman"/>
        </w:rPr>
        <w:t>强化就业优先政策、稳定和扩大就业研究</w:t>
      </w:r>
      <w:r>
        <w:rPr>
          <w:rFonts w:eastAsia="宋体" w:cs="Times New Roman"/>
        </w:rPr>
        <w:t>”</w:t>
      </w:r>
      <w:r>
        <w:rPr>
          <w:rFonts w:eastAsia="宋体" w:cs="Times New Roman"/>
        </w:rPr>
        <w:t>（批准号：</w:t>
      </w:r>
      <w:r>
        <w:rPr>
          <w:rFonts w:eastAsia="宋体" w:cs="Times New Roman"/>
        </w:rPr>
        <w:t>21ZDA098</w:t>
      </w:r>
      <w:r>
        <w:rPr>
          <w:rFonts w:eastAsia="宋体" w:cs="Times New Roman"/>
        </w:rPr>
        <w:t>）。感谢匿名审稿人的宝贵建议，文责自负。</w:t>
      </w:r>
    </w:p>
  </w:footnote>
  <w:footnote w:id="2">
    <w:p w14:paraId="5B1AF60C" w14:textId="77777777" w:rsidR="0050208A" w:rsidRDefault="00747432">
      <w:pPr>
        <w:pStyle w:val="ae"/>
        <w:jc w:val="both"/>
        <w:rPr>
          <w:rFonts w:eastAsia="宋体" w:cs="Times New Roman"/>
        </w:rPr>
      </w:pPr>
      <w:r>
        <w:rPr>
          <w:rStyle w:val="af4"/>
          <w:rFonts w:eastAsia="宋体" w:cs="Times New Roman"/>
        </w:rPr>
        <w:footnoteRef/>
      </w:r>
      <w:r>
        <w:rPr>
          <w:rFonts w:eastAsia="宋体" w:cs="Times New Roman"/>
        </w:rPr>
        <w:t xml:space="preserve"> </w:t>
      </w:r>
      <w:r>
        <w:rPr>
          <w:rFonts w:eastAsia="宋体" w:cs="Times New Roman"/>
        </w:rPr>
        <w:t>上个世纪</w:t>
      </w:r>
      <w:r>
        <w:rPr>
          <w:rFonts w:eastAsia="宋体" w:cs="Times New Roman" w:hint="eastAsia"/>
        </w:rPr>
        <w:t>9</w:t>
      </w:r>
      <w:r>
        <w:rPr>
          <w:rFonts w:eastAsia="宋体" w:cs="Times New Roman"/>
        </w:rPr>
        <w:t>0</w:t>
      </w:r>
      <w:r>
        <w:rPr>
          <w:rFonts w:eastAsia="宋体" w:cs="Times New Roman"/>
        </w:rPr>
        <w:t>年代</w:t>
      </w:r>
      <w:r>
        <w:rPr>
          <w:rFonts w:eastAsia="宋体" w:cs="Times New Roman" w:hint="eastAsia"/>
        </w:rPr>
        <w:t>后期开始的国企改革使得城镇产生了较大规模的失业，一些研究发现在当时城镇地区也存在</w:t>
      </w:r>
      <w:r>
        <w:rPr>
          <w:rFonts w:eastAsia="宋体" w:cs="Times New Roman"/>
        </w:rPr>
        <w:t>失业后的再就业收入较低</w:t>
      </w:r>
      <w:r>
        <w:rPr>
          <w:rFonts w:eastAsia="宋体" w:cs="Times New Roman" w:hint="eastAsia"/>
        </w:rPr>
        <w:t>的现象</w:t>
      </w:r>
      <w:r>
        <w:rPr>
          <w:rFonts w:eastAsia="宋体" w:cs="Times New Roman"/>
        </w:rPr>
        <w:t>（李实</w:t>
      </w:r>
      <w:r>
        <w:rPr>
          <w:rFonts w:eastAsia="宋体" w:cs="Times New Roman" w:hint="eastAsia"/>
        </w:rPr>
        <w:t>、</w:t>
      </w:r>
      <w:r>
        <w:rPr>
          <w:rFonts w:eastAsia="宋体" w:cs="Times New Roman"/>
        </w:rPr>
        <w:t>John Knight</w:t>
      </w:r>
      <w:r>
        <w:rPr>
          <w:rFonts w:eastAsia="宋体" w:cs="Times New Roman"/>
        </w:rPr>
        <w:t>，</w:t>
      </w:r>
      <w:r>
        <w:rPr>
          <w:rFonts w:eastAsia="宋体" w:cs="Times New Roman"/>
        </w:rPr>
        <w:t>2002</w:t>
      </w:r>
      <w:r>
        <w:rPr>
          <w:rFonts w:eastAsia="宋体" w:cs="Times New Roman"/>
        </w:rPr>
        <w:t>；杜凤莲</w:t>
      </w:r>
      <w:r>
        <w:rPr>
          <w:rFonts w:eastAsia="宋体" w:cs="Times New Roman" w:hint="eastAsia"/>
        </w:rPr>
        <w:t>、</w:t>
      </w:r>
      <w:r>
        <w:rPr>
          <w:rFonts w:eastAsia="宋体" w:cs="Times New Roman"/>
        </w:rPr>
        <w:t>程荣，</w:t>
      </w:r>
      <w:r>
        <w:rPr>
          <w:rFonts w:eastAsia="宋体" w:cs="Times New Roman"/>
        </w:rPr>
        <w:t>2006</w:t>
      </w:r>
      <w:r>
        <w:rPr>
          <w:rFonts w:eastAsia="宋体" w:cs="Times New Roman"/>
        </w:rPr>
        <w:t>）。</w:t>
      </w:r>
    </w:p>
  </w:footnote>
  <w:footnote w:id="3">
    <w:p w14:paraId="345DFE48" w14:textId="77777777" w:rsidR="0050208A" w:rsidRDefault="00747432">
      <w:pPr>
        <w:pStyle w:val="ae"/>
        <w:jc w:val="both"/>
        <w:rPr>
          <w:rFonts w:eastAsia="宋体" w:cs="Times New Roman"/>
        </w:rPr>
      </w:pPr>
      <w:r>
        <w:rPr>
          <w:rStyle w:val="af4"/>
          <w:rFonts w:eastAsia="宋体" w:cs="Times New Roman"/>
        </w:rPr>
        <w:footnoteRef/>
      </w:r>
      <w:r>
        <w:rPr>
          <w:rFonts w:eastAsia="宋体" w:cs="Times New Roman"/>
        </w:rPr>
        <w:t xml:space="preserve"> </w:t>
      </w:r>
      <w:r>
        <w:rPr>
          <w:rFonts w:eastAsia="宋体" w:cs="Times New Roman" w:hint="eastAsia"/>
        </w:rPr>
        <w:t>如</w:t>
      </w:r>
      <w:r>
        <w:rPr>
          <w:rFonts w:eastAsia="宋体" w:cs="Times New Roman"/>
        </w:rPr>
        <w:t>日本（</w:t>
      </w:r>
      <w:r>
        <w:rPr>
          <w:rFonts w:eastAsia="宋体" w:cs="Times New Roman"/>
        </w:rPr>
        <w:t>Kondo</w:t>
      </w:r>
      <w:r>
        <w:rPr>
          <w:rFonts w:eastAsia="宋体" w:cs="Times New Roman"/>
        </w:rPr>
        <w:t>，</w:t>
      </w:r>
      <w:r>
        <w:rPr>
          <w:rFonts w:eastAsia="宋体" w:cs="Times New Roman"/>
        </w:rPr>
        <w:t>2007</w:t>
      </w:r>
      <w:r>
        <w:rPr>
          <w:rFonts w:eastAsia="宋体" w:cs="Times New Roman"/>
        </w:rPr>
        <w:t>；</w:t>
      </w:r>
      <w:r>
        <w:rPr>
          <w:rFonts w:eastAsia="宋体" w:cs="Times New Roman"/>
        </w:rPr>
        <w:t>Genda et al</w:t>
      </w:r>
      <w:r>
        <w:rPr>
          <w:rFonts w:eastAsia="宋体" w:cs="Times New Roman"/>
        </w:rPr>
        <w:t>，</w:t>
      </w:r>
      <w:r>
        <w:rPr>
          <w:rFonts w:eastAsia="宋体" w:cs="Times New Roman"/>
        </w:rPr>
        <w:t>2010</w:t>
      </w:r>
      <w:r>
        <w:rPr>
          <w:rFonts w:eastAsia="宋体" w:cs="Times New Roman"/>
        </w:rPr>
        <w:t>）、</w:t>
      </w:r>
      <w:r>
        <w:rPr>
          <w:rFonts w:eastAsia="宋体" w:cs="Times New Roman" w:hint="eastAsia"/>
        </w:rPr>
        <w:t>韩国（</w:t>
      </w:r>
      <w:r>
        <w:rPr>
          <w:rFonts w:eastAsia="宋体" w:cs="Times New Roman"/>
        </w:rPr>
        <w:t>Choi</w:t>
      </w:r>
      <w:r>
        <w:rPr>
          <w:rFonts w:eastAsia="宋体" w:cs="Times New Roman" w:hint="eastAsia"/>
        </w:rPr>
        <w:t xml:space="preserve"> et al</w:t>
      </w:r>
      <w:r>
        <w:rPr>
          <w:rFonts w:eastAsia="宋体" w:cs="Times New Roman"/>
        </w:rPr>
        <w:t>，</w:t>
      </w:r>
      <w:r>
        <w:rPr>
          <w:rFonts w:eastAsia="宋体" w:cs="Times New Roman" w:hint="eastAsia"/>
        </w:rPr>
        <w:t>2020</w:t>
      </w:r>
      <w:r>
        <w:rPr>
          <w:rFonts w:eastAsia="宋体" w:cs="Times New Roman" w:hint="eastAsia"/>
        </w:rPr>
        <w:t>）、</w:t>
      </w:r>
      <w:r>
        <w:rPr>
          <w:rFonts w:eastAsia="宋体" w:cs="Times New Roman"/>
        </w:rPr>
        <w:t>德国（</w:t>
      </w:r>
      <w:r>
        <w:rPr>
          <w:rFonts w:eastAsia="宋体" w:cs="Times New Roman"/>
        </w:rPr>
        <w:t>Umkehrer</w:t>
      </w:r>
      <w:r>
        <w:rPr>
          <w:rFonts w:eastAsia="宋体" w:cs="Times New Roman"/>
        </w:rPr>
        <w:t>，</w:t>
      </w:r>
      <w:r>
        <w:rPr>
          <w:rFonts w:eastAsia="宋体" w:cs="Times New Roman"/>
        </w:rPr>
        <w:t>2019</w:t>
      </w:r>
      <w:r>
        <w:rPr>
          <w:rFonts w:eastAsia="宋体" w:cs="Times New Roman"/>
        </w:rPr>
        <w:t>）</w:t>
      </w:r>
      <w:r>
        <w:rPr>
          <w:rFonts w:eastAsia="宋体" w:cs="Times New Roman" w:hint="eastAsia"/>
        </w:rPr>
        <w:t>、</w:t>
      </w:r>
      <w:r>
        <w:rPr>
          <w:rFonts w:eastAsia="宋体" w:cs="Times New Roman"/>
        </w:rPr>
        <w:t>英国</w:t>
      </w:r>
      <w:r>
        <w:rPr>
          <w:rFonts w:eastAsia="宋体" w:cs="Times New Roman" w:hint="eastAsia"/>
        </w:rPr>
        <w:t>（</w:t>
      </w:r>
      <w:r>
        <w:rPr>
          <w:rFonts w:eastAsia="宋体" w:cs="Times New Roman"/>
        </w:rPr>
        <w:t>Taylor</w:t>
      </w:r>
      <w:r>
        <w:rPr>
          <w:rFonts w:eastAsia="宋体" w:cs="Times New Roman"/>
        </w:rPr>
        <w:t>，</w:t>
      </w:r>
      <w:r>
        <w:rPr>
          <w:rFonts w:eastAsia="宋体" w:cs="Times New Roman"/>
        </w:rPr>
        <w:t>2013</w:t>
      </w:r>
      <w:r>
        <w:rPr>
          <w:rFonts w:eastAsia="宋体" w:cs="Times New Roman" w:hint="eastAsia"/>
        </w:rPr>
        <w:t>）</w:t>
      </w:r>
      <w:r>
        <w:rPr>
          <w:rFonts w:eastAsia="宋体" w:cs="Times New Roman"/>
        </w:rPr>
        <w:t>、奥地利</w:t>
      </w:r>
      <w:r>
        <w:rPr>
          <w:rFonts w:eastAsia="宋体" w:cs="Times New Roman" w:hint="eastAsia"/>
        </w:rPr>
        <w:t>（</w:t>
      </w:r>
      <w:r>
        <w:rPr>
          <w:rFonts w:eastAsia="宋体" w:cs="Times New Roman"/>
        </w:rPr>
        <w:t>Brunner &amp; Kuhn</w:t>
      </w:r>
      <w:r>
        <w:rPr>
          <w:rFonts w:eastAsia="宋体" w:cs="Times New Roman"/>
        </w:rPr>
        <w:t>，</w:t>
      </w:r>
      <w:r>
        <w:rPr>
          <w:rFonts w:eastAsia="宋体" w:cs="Times New Roman"/>
        </w:rPr>
        <w:t>2014</w:t>
      </w:r>
      <w:r>
        <w:rPr>
          <w:rFonts w:eastAsia="宋体" w:cs="Times New Roman" w:hint="eastAsia"/>
        </w:rPr>
        <w:t>）</w:t>
      </w:r>
      <w:r>
        <w:rPr>
          <w:rFonts w:eastAsia="宋体" w:cs="Times New Roman"/>
        </w:rPr>
        <w:t>、西班牙</w:t>
      </w:r>
      <w:r>
        <w:rPr>
          <w:rFonts w:eastAsia="宋体" w:cs="Times New Roman" w:hint="eastAsia"/>
        </w:rPr>
        <w:t>（</w:t>
      </w:r>
      <w:r>
        <w:rPr>
          <w:rFonts w:eastAsia="宋体" w:cs="Times New Roman"/>
        </w:rPr>
        <w:t>Fernández-Kran &amp; Rodriguez-Planas</w:t>
      </w:r>
      <w:r>
        <w:rPr>
          <w:rFonts w:eastAsia="宋体" w:cs="Times New Roman"/>
        </w:rPr>
        <w:t>，</w:t>
      </w:r>
      <w:r>
        <w:rPr>
          <w:rFonts w:eastAsia="宋体" w:cs="Times New Roman"/>
        </w:rPr>
        <w:t>2018</w:t>
      </w:r>
      <w:r>
        <w:rPr>
          <w:rFonts w:eastAsia="宋体" w:cs="Times New Roman" w:hint="eastAsia"/>
        </w:rPr>
        <w:t>）</w:t>
      </w:r>
      <w:r>
        <w:rPr>
          <w:rFonts w:eastAsia="宋体" w:cs="Times New Roman"/>
        </w:rPr>
        <w:t>、比利时</w:t>
      </w:r>
      <w:r>
        <w:rPr>
          <w:rFonts w:eastAsia="宋体" w:cs="Times New Roman" w:hint="eastAsia"/>
        </w:rPr>
        <w:t>（</w:t>
      </w:r>
      <w:r>
        <w:rPr>
          <w:rFonts w:eastAsia="宋体" w:cs="Times New Roman"/>
        </w:rPr>
        <w:t>Cockx &amp; Ghirelli</w:t>
      </w:r>
      <w:r>
        <w:rPr>
          <w:rFonts w:eastAsia="宋体" w:cs="Times New Roman"/>
        </w:rPr>
        <w:t>，</w:t>
      </w:r>
      <w:r>
        <w:rPr>
          <w:rFonts w:eastAsia="宋体" w:cs="Times New Roman"/>
        </w:rPr>
        <w:t>2016</w:t>
      </w:r>
      <w:r>
        <w:rPr>
          <w:rFonts w:eastAsia="宋体" w:cs="Times New Roman" w:hint="eastAsia"/>
        </w:rPr>
        <w:t>）</w:t>
      </w:r>
      <w:r>
        <w:rPr>
          <w:rFonts w:eastAsia="宋体" w:cs="Times New Roman"/>
        </w:rPr>
        <w:t>和挪威</w:t>
      </w:r>
      <w:r>
        <w:rPr>
          <w:rFonts w:eastAsia="宋体" w:cs="Times New Roman" w:hint="eastAsia"/>
        </w:rPr>
        <w:t>（</w:t>
      </w:r>
      <w:r>
        <w:rPr>
          <w:rFonts w:eastAsia="宋体" w:cs="Times New Roman"/>
        </w:rPr>
        <w:t>Raaum &amp; Røed</w:t>
      </w:r>
      <w:r>
        <w:rPr>
          <w:rFonts w:eastAsia="宋体" w:cs="Times New Roman"/>
        </w:rPr>
        <w:t>，</w:t>
      </w:r>
      <w:r>
        <w:rPr>
          <w:rFonts w:eastAsia="宋体" w:cs="Times New Roman"/>
        </w:rPr>
        <w:t>2006</w:t>
      </w:r>
      <w:r>
        <w:rPr>
          <w:rFonts w:eastAsia="宋体" w:cs="Times New Roman"/>
        </w:rPr>
        <w:t>；</w:t>
      </w:r>
      <w:r>
        <w:rPr>
          <w:rFonts w:eastAsia="宋体" w:cs="Times New Roman"/>
        </w:rPr>
        <w:t>Liu et al</w:t>
      </w:r>
      <w:r>
        <w:rPr>
          <w:rFonts w:eastAsia="宋体" w:cs="Times New Roman"/>
        </w:rPr>
        <w:t>，</w:t>
      </w:r>
      <w:r>
        <w:rPr>
          <w:rFonts w:eastAsia="宋体" w:cs="Times New Roman"/>
        </w:rPr>
        <w:t>2016</w:t>
      </w:r>
      <w:r>
        <w:rPr>
          <w:rFonts w:eastAsia="宋体" w:cs="Times New Roman"/>
        </w:rPr>
        <w:t>；</w:t>
      </w:r>
      <w:r>
        <w:rPr>
          <w:rFonts w:eastAsia="宋体" w:cs="Times New Roman"/>
        </w:rPr>
        <w:t>Haaland</w:t>
      </w:r>
      <w:r>
        <w:rPr>
          <w:rFonts w:eastAsia="宋体" w:cs="Times New Roman"/>
        </w:rPr>
        <w:t>，</w:t>
      </w:r>
      <w:r>
        <w:rPr>
          <w:rFonts w:eastAsia="宋体" w:cs="Times New Roman"/>
        </w:rPr>
        <w:t>2018</w:t>
      </w:r>
      <w:r>
        <w:rPr>
          <w:rFonts w:eastAsia="宋体" w:cs="Times New Roman" w:hint="eastAsia"/>
        </w:rPr>
        <w:t>）</w:t>
      </w:r>
      <w:r>
        <w:rPr>
          <w:rFonts w:eastAsia="宋体" w:cs="Times New Roman"/>
        </w:rPr>
        <w:t>。</w:t>
      </w:r>
    </w:p>
  </w:footnote>
  <w:footnote w:id="4">
    <w:p w14:paraId="14F0D46B" w14:textId="77777777" w:rsidR="0050208A" w:rsidRDefault="00747432">
      <w:pPr>
        <w:pStyle w:val="ae"/>
        <w:jc w:val="both"/>
        <w:rPr>
          <w:rFonts w:eastAsia="宋体" w:cs="Times New Roman"/>
        </w:rPr>
      </w:pPr>
      <w:r>
        <w:rPr>
          <w:rStyle w:val="af4"/>
        </w:rPr>
        <w:footnoteRef/>
      </w:r>
      <w:r>
        <w:t xml:space="preserve"> </w:t>
      </w:r>
      <w:r>
        <w:rPr>
          <w:rFonts w:eastAsia="宋体" w:cs="Times New Roman"/>
        </w:rPr>
        <w:t>UHS1992-2007</w:t>
      </w:r>
      <w:r>
        <w:rPr>
          <w:rFonts w:eastAsia="宋体" w:cs="Times New Roman"/>
        </w:rPr>
        <w:t>年</w:t>
      </w:r>
      <w:r>
        <w:rPr>
          <w:rFonts w:eastAsia="宋体" w:cs="Times New Roman" w:hint="eastAsia"/>
        </w:rPr>
        <w:t>的数据包括“就业情况”变量共</w:t>
      </w:r>
      <w:r>
        <w:rPr>
          <w:rFonts w:eastAsia="宋体" w:cs="Times New Roman"/>
        </w:rPr>
        <w:t>15</w:t>
      </w:r>
      <w:r>
        <w:rPr>
          <w:rFonts w:eastAsia="宋体" w:cs="Times New Roman"/>
        </w:rPr>
        <w:t>种分类，该变量涵盖了样本中的全部个体，</w:t>
      </w:r>
      <w:r>
        <w:rPr>
          <w:rFonts w:eastAsia="宋体" w:cs="Times New Roman"/>
        </w:rPr>
        <w:t>15</w:t>
      </w:r>
      <w:r>
        <w:rPr>
          <w:rFonts w:eastAsia="宋体" w:cs="Times New Roman"/>
        </w:rPr>
        <w:t>种分类为：（</w:t>
      </w:r>
      <w:r>
        <w:rPr>
          <w:rFonts w:eastAsia="宋体" w:cs="Times New Roman"/>
        </w:rPr>
        <w:t>1</w:t>
      </w:r>
      <w:r>
        <w:rPr>
          <w:rFonts w:eastAsia="宋体" w:cs="Times New Roman"/>
        </w:rPr>
        <w:t>）全民所有制单位职工；（</w:t>
      </w:r>
      <w:r>
        <w:rPr>
          <w:rFonts w:eastAsia="宋体" w:cs="Times New Roman"/>
        </w:rPr>
        <w:t>2</w:t>
      </w:r>
      <w:r>
        <w:rPr>
          <w:rFonts w:eastAsia="宋体" w:cs="Times New Roman"/>
        </w:rPr>
        <w:t>）集体所有制单位职工；（</w:t>
      </w:r>
      <w:r>
        <w:rPr>
          <w:rFonts w:eastAsia="宋体" w:cs="Times New Roman"/>
        </w:rPr>
        <w:t>3</w:t>
      </w:r>
      <w:r>
        <w:rPr>
          <w:rFonts w:eastAsia="宋体" w:cs="Times New Roman"/>
        </w:rPr>
        <w:t>）其它所有制职工；（</w:t>
      </w:r>
      <w:r>
        <w:rPr>
          <w:rFonts w:eastAsia="宋体" w:cs="Times New Roman"/>
        </w:rPr>
        <w:t>4</w:t>
      </w:r>
      <w:r>
        <w:rPr>
          <w:rFonts w:eastAsia="宋体" w:cs="Times New Roman"/>
        </w:rPr>
        <w:t>）城镇个体经营者；（</w:t>
      </w:r>
      <w:r>
        <w:rPr>
          <w:rFonts w:eastAsia="宋体" w:cs="Times New Roman"/>
        </w:rPr>
        <w:t>5</w:t>
      </w:r>
      <w:r>
        <w:rPr>
          <w:rFonts w:eastAsia="宋体" w:cs="Times New Roman"/>
        </w:rPr>
        <w:t>）城镇个体被雇者；（</w:t>
      </w:r>
      <w:r>
        <w:rPr>
          <w:rFonts w:eastAsia="宋体" w:cs="Times New Roman"/>
        </w:rPr>
        <w:t>6</w:t>
      </w:r>
      <w:r>
        <w:rPr>
          <w:rFonts w:eastAsia="宋体" w:cs="Times New Roman"/>
        </w:rPr>
        <w:t>）离退休在就业人员；（</w:t>
      </w:r>
      <w:r>
        <w:rPr>
          <w:rFonts w:eastAsia="宋体" w:cs="Times New Roman"/>
        </w:rPr>
        <w:t>7</w:t>
      </w:r>
      <w:r>
        <w:rPr>
          <w:rFonts w:eastAsia="宋体" w:cs="Times New Roman"/>
        </w:rPr>
        <w:t>）其它就业者；（</w:t>
      </w:r>
      <w:r>
        <w:rPr>
          <w:rFonts w:eastAsia="宋体" w:cs="Times New Roman"/>
        </w:rPr>
        <w:t>8</w:t>
      </w:r>
      <w:r>
        <w:rPr>
          <w:rFonts w:eastAsia="宋体" w:cs="Times New Roman"/>
        </w:rPr>
        <w:t>）离退休人员；（</w:t>
      </w:r>
      <w:r>
        <w:rPr>
          <w:rFonts w:eastAsia="宋体" w:cs="Times New Roman"/>
        </w:rPr>
        <w:t>9</w:t>
      </w:r>
      <w:r>
        <w:rPr>
          <w:rFonts w:eastAsia="宋体" w:cs="Times New Roman"/>
        </w:rPr>
        <w:t>）丧失劳动能力者；（</w:t>
      </w:r>
      <w:r>
        <w:rPr>
          <w:rFonts w:eastAsia="宋体" w:cs="Times New Roman"/>
        </w:rPr>
        <w:t>10</w:t>
      </w:r>
      <w:r>
        <w:rPr>
          <w:rFonts w:eastAsia="宋体" w:cs="Times New Roman"/>
        </w:rPr>
        <w:t>）家务劳动者；（</w:t>
      </w:r>
      <w:r>
        <w:rPr>
          <w:rFonts w:eastAsia="宋体" w:cs="Times New Roman"/>
        </w:rPr>
        <w:t>11</w:t>
      </w:r>
      <w:r>
        <w:rPr>
          <w:rFonts w:eastAsia="宋体" w:cs="Times New Roman"/>
        </w:rPr>
        <w:t>）待业人员；（</w:t>
      </w:r>
      <w:r>
        <w:rPr>
          <w:rFonts w:eastAsia="宋体" w:cs="Times New Roman"/>
        </w:rPr>
        <w:t>12</w:t>
      </w:r>
      <w:r>
        <w:rPr>
          <w:rFonts w:eastAsia="宋体" w:cs="Times New Roman"/>
        </w:rPr>
        <w:t>）待分配者；（</w:t>
      </w:r>
      <w:r>
        <w:rPr>
          <w:rFonts w:eastAsia="宋体" w:cs="Times New Roman"/>
        </w:rPr>
        <w:t>13</w:t>
      </w:r>
      <w:r>
        <w:rPr>
          <w:rFonts w:eastAsia="宋体" w:cs="Times New Roman"/>
        </w:rPr>
        <w:t>）在校学生；（</w:t>
      </w:r>
      <w:r>
        <w:rPr>
          <w:rFonts w:eastAsia="宋体" w:cs="Times New Roman"/>
        </w:rPr>
        <w:t>14</w:t>
      </w:r>
      <w:r>
        <w:rPr>
          <w:rFonts w:eastAsia="宋体" w:cs="Times New Roman"/>
        </w:rPr>
        <w:t>）待升学者；（</w:t>
      </w:r>
      <w:r>
        <w:rPr>
          <w:rFonts w:eastAsia="宋体" w:cs="Times New Roman"/>
        </w:rPr>
        <w:t>15</w:t>
      </w:r>
      <w:r>
        <w:rPr>
          <w:rFonts w:eastAsia="宋体" w:cs="Times New Roman"/>
        </w:rPr>
        <w:t>）其它非就业者。本文将（</w:t>
      </w:r>
      <w:r>
        <w:rPr>
          <w:rFonts w:eastAsia="宋体" w:cs="Times New Roman"/>
        </w:rPr>
        <w:t>1</w:t>
      </w:r>
      <w:r>
        <w:rPr>
          <w:rFonts w:eastAsia="宋体" w:cs="Times New Roman"/>
        </w:rPr>
        <w:t>）</w:t>
      </w:r>
      <w:r>
        <w:rPr>
          <w:rFonts w:eastAsia="宋体" w:cs="Times New Roman" w:hint="eastAsia"/>
        </w:rPr>
        <w:t>—</w:t>
      </w:r>
      <w:r>
        <w:rPr>
          <w:rFonts w:eastAsia="宋体" w:cs="Times New Roman"/>
        </w:rPr>
        <w:t>（</w:t>
      </w:r>
      <w:r>
        <w:rPr>
          <w:rFonts w:eastAsia="宋体" w:cs="Times New Roman"/>
        </w:rPr>
        <w:t>7</w:t>
      </w:r>
      <w:r>
        <w:rPr>
          <w:rFonts w:eastAsia="宋体" w:cs="Times New Roman"/>
        </w:rPr>
        <w:t>）作为就业者，（</w:t>
      </w:r>
      <w:r>
        <w:rPr>
          <w:rFonts w:eastAsia="宋体" w:cs="Times New Roman"/>
        </w:rPr>
        <w:t>11</w:t>
      </w:r>
      <w:r>
        <w:rPr>
          <w:rFonts w:eastAsia="宋体" w:cs="Times New Roman"/>
        </w:rPr>
        <w:t>）和（</w:t>
      </w:r>
      <w:r>
        <w:rPr>
          <w:rFonts w:eastAsia="宋体" w:cs="Times New Roman"/>
        </w:rPr>
        <w:t>12</w:t>
      </w:r>
      <w:r>
        <w:rPr>
          <w:rFonts w:eastAsia="宋体" w:cs="Times New Roman"/>
        </w:rPr>
        <w:t>）作为失业者；</w:t>
      </w:r>
      <w:r>
        <w:rPr>
          <w:rFonts w:eastAsia="宋体" w:cs="Times New Roman"/>
        </w:rPr>
        <w:t>(8)</w:t>
      </w:r>
      <w:r>
        <w:rPr>
          <w:rFonts w:eastAsia="宋体" w:cs="Times New Roman"/>
        </w:rPr>
        <w:t>，</w:t>
      </w:r>
      <w:r>
        <w:rPr>
          <w:rFonts w:eastAsia="宋体" w:cs="Times New Roman"/>
        </w:rPr>
        <w:t>(9)</w:t>
      </w:r>
      <w:r>
        <w:rPr>
          <w:rFonts w:eastAsia="宋体" w:cs="Times New Roman"/>
        </w:rPr>
        <w:t>，</w:t>
      </w:r>
      <w:r>
        <w:rPr>
          <w:rFonts w:eastAsia="宋体" w:cs="Times New Roman"/>
        </w:rPr>
        <w:t>(10)</w:t>
      </w:r>
      <w:r>
        <w:rPr>
          <w:rFonts w:eastAsia="宋体" w:cs="Times New Roman"/>
        </w:rPr>
        <w:t>，</w:t>
      </w:r>
      <w:r>
        <w:rPr>
          <w:rFonts w:eastAsia="宋体" w:cs="Times New Roman"/>
        </w:rPr>
        <w:t>(13)</w:t>
      </w:r>
      <w:r>
        <w:rPr>
          <w:rFonts w:eastAsia="宋体" w:cs="Times New Roman"/>
        </w:rPr>
        <w:t>，</w:t>
      </w:r>
      <w:r>
        <w:rPr>
          <w:rFonts w:eastAsia="宋体" w:cs="Times New Roman"/>
        </w:rPr>
        <w:t>(14)</w:t>
      </w:r>
      <w:r>
        <w:rPr>
          <w:rFonts w:eastAsia="宋体" w:cs="Times New Roman"/>
        </w:rPr>
        <w:t>和</w:t>
      </w:r>
      <w:r>
        <w:rPr>
          <w:rFonts w:eastAsia="宋体" w:cs="Times New Roman"/>
        </w:rPr>
        <w:t>(15)</w:t>
      </w:r>
      <w:r>
        <w:rPr>
          <w:rFonts w:eastAsia="宋体" w:cs="Times New Roman"/>
        </w:rPr>
        <w:t>作为非经济活动人口。</w:t>
      </w:r>
      <w:r>
        <w:rPr>
          <w:rFonts w:eastAsia="宋体" w:cs="Times New Roman"/>
        </w:rPr>
        <w:t>2007-2009</w:t>
      </w:r>
      <w:r>
        <w:rPr>
          <w:rFonts w:eastAsia="宋体" w:cs="Times New Roman"/>
        </w:rPr>
        <w:t>年的数据分类顺序有变，但基本与</w:t>
      </w:r>
      <w:r>
        <w:rPr>
          <w:rFonts w:eastAsia="宋体" w:cs="Times New Roman"/>
        </w:rPr>
        <w:t>1992-2007</w:t>
      </w:r>
      <w:r>
        <w:rPr>
          <w:rFonts w:eastAsia="宋体" w:cs="Times New Roman"/>
        </w:rPr>
        <w:t>年一致。</w:t>
      </w:r>
    </w:p>
  </w:footnote>
  <w:footnote w:id="5">
    <w:p w14:paraId="7611D28D" w14:textId="77777777" w:rsidR="0050208A" w:rsidRDefault="00747432">
      <w:pPr>
        <w:pStyle w:val="ae"/>
        <w:jc w:val="both"/>
        <w:rPr>
          <w:rFonts w:eastAsia="宋体" w:cs="Times New Roman"/>
        </w:rPr>
      </w:pPr>
      <w:r>
        <w:rPr>
          <w:rFonts w:eastAsia="宋体"/>
        </w:rPr>
        <w:footnoteRef/>
      </w:r>
      <w:r>
        <w:rPr>
          <w:rFonts w:eastAsia="宋体" w:cs="Times New Roman"/>
        </w:rPr>
        <w:t xml:space="preserve"> </w:t>
      </w:r>
      <w:r>
        <w:rPr>
          <w:rFonts w:eastAsia="宋体" w:cs="Times New Roman"/>
        </w:rPr>
        <w:t>造成两者之间差异的原因是多方面的</w:t>
      </w:r>
      <w:r>
        <w:rPr>
          <w:rFonts w:eastAsia="宋体" w:cs="Times New Roman" w:hint="eastAsia"/>
        </w:rPr>
        <w:t>，李实、邓曲恒（</w:t>
      </w:r>
      <w:r>
        <w:rPr>
          <w:rFonts w:eastAsia="宋体" w:cs="Times New Roman" w:hint="eastAsia"/>
        </w:rPr>
        <w:t>2</w:t>
      </w:r>
      <w:r>
        <w:rPr>
          <w:rFonts w:eastAsia="宋体" w:cs="Times New Roman"/>
        </w:rPr>
        <w:t>004</w:t>
      </w:r>
      <w:r>
        <w:rPr>
          <w:rFonts w:eastAsia="宋体" w:cs="Times New Roman" w:hint="eastAsia"/>
        </w:rPr>
        <w:t>）讨论过城镇失业率不同估算方法所得结果的差异</w:t>
      </w:r>
      <w:r>
        <w:rPr>
          <w:rFonts w:eastAsia="宋体" w:cs="Times New Roman"/>
        </w:rPr>
        <w:t>。</w:t>
      </w:r>
      <w:r>
        <w:rPr>
          <w:rFonts w:eastAsia="宋体" w:cs="Times New Roman"/>
        </w:rPr>
        <w:t xml:space="preserve">Feng </w:t>
      </w:r>
      <w:r>
        <w:rPr>
          <w:rFonts w:eastAsia="宋体" w:cs="Times New Roman" w:hint="eastAsia"/>
        </w:rPr>
        <w:t>et</w:t>
      </w:r>
      <w:r>
        <w:rPr>
          <w:rFonts w:eastAsia="宋体" w:cs="Times New Roman"/>
        </w:rPr>
        <w:t xml:space="preserve"> al</w:t>
      </w:r>
      <w:r>
        <w:rPr>
          <w:rFonts w:eastAsia="宋体" w:cs="Times New Roman" w:hint="eastAsia"/>
        </w:rPr>
        <w:t>（</w:t>
      </w:r>
      <w:r>
        <w:rPr>
          <w:rFonts w:eastAsia="宋体" w:cs="Times New Roman" w:hint="eastAsia"/>
        </w:rPr>
        <w:t>2</w:t>
      </w:r>
      <w:r>
        <w:rPr>
          <w:rFonts w:eastAsia="宋体" w:cs="Times New Roman"/>
        </w:rPr>
        <w:t>017</w:t>
      </w:r>
      <w:r>
        <w:rPr>
          <w:rFonts w:eastAsia="宋体" w:cs="Times New Roman" w:hint="eastAsia"/>
        </w:rPr>
        <w:t>）认为登记失业可能存在汇总错误和潜在的数据操纵问题。而事实上，由于失业保险金替代率较低、公共就业服务机构介绍匹配工作效率不高，登记的失业记录也可能向潜在雇主发送不利于求职者的信号，这些因素也都有可能弱化失业者到失业登记机构进行登记的动机。基于住户调查数据的失业率估算结果能在较大程度上避免这些问题。官方失业统计除了原有的登记失业率外，也开始发布调查失业率，在经济形势分析中越来越引起人们的关注。</w:t>
      </w:r>
    </w:p>
  </w:footnote>
  <w:footnote w:id="6">
    <w:p w14:paraId="24C76894" w14:textId="77777777" w:rsidR="0050208A" w:rsidRDefault="00747432">
      <w:pPr>
        <w:pStyle w:val="ae"/>
        <w:jc w:val="both"/>
        <w:rPr>
          <w:rFonts w:eastAsia="宋体" w:cs="Times New Roman"/>
        </w:rPr>
      </w:pPr>
      <w:r>
        <w:rPr>
          <w:rStyle w:val="af4"/>
          <w:rFonts w:eastAsia="宋体" w:cs="Times New Roman"/>
        </w:rPr>
        <w:footnoteRef/>
      </w:r>
      <w:r>
        <w:rPr>
          <w:rFonts w:eastAsia="宋体" w:cs="Times New Roman"/>
        </w:rPr>
        <w:t xml:space="preserve"> </w:t>
      </w:r>
      <w:r>
        <w:rPr>
          <w:rFonts w:eastAsia="宋体" w:cs="Times New Roman" w:hint="eastAsia"/>
        </w:rPr>
        <w:t>这一特征与国家统计局所发布的分年龄组调查失业率也是吻合的。近些年来，</w:t>
      </w:r>
      <w:r>
        <w:rPr>
          <w:rFonts w:eastAsia="宋体" w:cs="Times New Roman" w:hint="eastAsia"/>
        </w:rPr>
        <w:t>1</w:t>
      </w:r>
      <w:r>
        <w:rPr>
          <w:rFonts w:eastAsia="宋体" w:cs="Times New Roman"/>
        </w:rPr>
        <w:t>6</w:t>
      </w:r>
      <w:r>
        <w:rPr>
          <w:rFonts w:eastAsia="宋体" w:cs="Times New Roman" w:hint="eastAsia"/>
        </w:rPr>
        <w:t>至</w:t>
      </w:r>
      <w:r>
        <w:rPr>
          <w:rFonts w:eastAsia="宋体" w:cs="Times New Roman" w:hint="eastAsia"/>
        </w:rPr>
        <w:t>2</w:t>
      </w:r>
      <w:r>
        <w:rPr>
          <w:rFonts w:eastAsia="宋体" w:cs="Times New Roman"/>
        </w:rPr>
        <w:t>4</w:t>
      </w:r>
      <w:r>
        <w:rPr>
          <w:rFonts w:eastAsia="宋体" w:cs="Times New Roman" w:hint="eastAsia"/>
        </w:rPr>
        <w:t>岁人群城镇调查失业率要远远高于</w:t>
      </w:r>
      <w:r>
        <w:rPr>
          <w:rFonts w:eastAsia="宋体" w:cs="Times New Roman" w:hint="eastAsia"/>
        </w:rPr>
        <w:t>2</w:t>
      </w:r>
      <w:r>
        <w:rPr>
          <w:rFonts w:eastAsia="宋体" w:cs="Times New Roman"/>
        </w:rPr>
        <w:t>5</w:t>
      </w:r>
      <w:r>
        <w:rPr>
          <w:rFonts w:eastAsia="宋体" w:cs="Times New Roman" w:hint="eastAsia"/>
        </w:rPr>
        <w:t>至</w:t>
      </w:r>
      <w:r>
        <w:rPr>
          <w:rFonts w:eastAsia="宋体" w:cs="Times New Roman" w:hint="eastAsia"/>
        </w:rPr>
        <w:t>5</w:t>
      </w:r>
      <w:r>
        <w:rPr>
          <w:rFonts w:eastAsia="宋体" w:cs="Times New Roman"/>
        </w:rPr>
        <w:t>9</w:t>
      </w:r>
      <w:r>
        <w:rPr>
          <w:rFonts w:eastAsia="宋体" w:cs="Times New Roman" w:hint="eastAsia"/>
        </w:rPr>
        <w:t>岁人群。特别是</w:t>
      </w:r>
      <w:r>
        <w:rPr>
          <w:rFonts w:eastAsia="宋体" w:cs="Times New Roman" w:hint="eastAsia"/>
        </w:rPr>
        <w:t>2</w:t>
      </w:r>
      <w:r>
        <w:rPr>
          <w:rFonts w:eastAsia="宋体" w:cs="Times New Roman"/>
        </w:rPr>
        <w:t>022</w:t>
      </w:r>
      <w:r>
        <w:rPr>
          <w:rFonts w:eastAsia="宋体" w:cs="Times New Roman" w:hint="eastAsia"/>
        </w:rPr>
        <w:t>年</w:t>
      </w:r>
      <w:r>
        <w:rPr>
          <w:rFonts w:eastAsia="宋体" w:cs="Times New Roman" w:hint="eastAsia"/>
        </w:rPr>
        <w:t>5</w:t>
      </w:r>
      <w:r>
        <w:rPr>
          <w:rFonts w:eastAsia="宋体" w:cs="Times New Roman" w:hint="eastAsia"/>
        </w:rPr>
        <w:t>月和</w:t>
      </w:r>
      <w:r>
        <w:rPr>
          <w:rFonts w:eastAsia="宋体" w:cs="Times New Roman" w:hint="eastAsia"/>
        </w:rPr>
        <w:t>6</w:t>
      </w:r>
      <w:r>
        <w:rPr>
          <w:rFonts w:eastAsia="宋体" w:cs="Times New Roman" w:hint="eastAsia"/>
        </w:rPr>
        <w:t>月份的数据表明，</w:t>
      </w:r>
      <w:r>
        <w:rPr>
          <w:rFonts w:eastAsia="宋体" w:cs="Times New Roman" w:hint="eastAsia"/>
        </w:rPr>
        <w:t>1</w:t>
      </w:r>
      <w:r>
        <w:rPr>
          <w:rFonts w:eastAsia="宋体" w:cs="Times New Roman"/>
        </w:rPr>
        <w:t>6</w:t>
      </w:r>
      <w:r>
        <w:rPr>
          <w:rFonts w:eastAsia="宋体" w:cs="Times New Roman" w:hint="eastAsia"/>
        </w:rPr>
        <w:t>至</w:t>
      </w:r>
      <w:r>
        <w:rPr>
          <w:rFonts w:eastAsia="宋体" w:cs="Times New Roman" w:hint="eastAsia"/>
        </w:rPr>
        <w:t>2</w:t>
      </w:r>
      <w:r>
        <w:rPr>
          <w:rFonts w:eastAsia="宋体" w:cs="Times New Roman"/>
        </w:rPr>
        <w:t>4</w:t>
      </w:r>
      <w:r>
        <w:rPr>
          <w:rFonts w:eastAsia="宋体" w:cs="Times New Roman" w:hint="eastAsia"/>
        </w:rPr>
        <w:t>岁人群城镇调查失业率高达</w:t>
      </w:r>
      <w:r>
        <w:rPr>
          <w:rFonts w:eastAsia="宋体" w:cs="Times New Roman" w:hint="eastAsia"/>
        </w:rPr>
        <w:t>1</w:t>
      </w:r>
      <w:r>
        <w:rPr>
          <w:rFonts w:eastAsia="宋体" w:cs="Times New Roman"/>
        </w:rPr>
        <w:t>8.2%</w:t>
      </w:r>
      <w:r>
        <w:rPr>
          <w:rFonts w:eastAsia="宋体" w:cs="Times New Roman" w:hint="eastAsia"/>
        </w:rPr>
        <w:t>和</w:t>
      </w:r>
      <w:r>
        <w:rPr>
          <w:rFonts w:eastAsia="宋体" w:cs="Times New Roman" w:hint="eastAsia"/>
        </w:rPr>
        <w:t>1</w:t>
      </w:r>
      <w:r>
        <w:rPr>
          <w:rFonts w:eastAsia="宋体" w:cs="Times New Roman"/>
        </w:rPr>
        <w:t>8.4%</w:t>
      </w:r>
      <w:r>
        <w:rPr>
          <w:rFonts w:eastAsia="宋体" w:cs="Times New Roman" w:hint="eastAsia"/>
        </w:rPr>
        <w:t>更引起了广泛关注和社会担忧。</w:t>
      </w:r>
    </w:p>
  </w:footnote>
  <w:footnote w:id="7">
    <w:p w14:paraId="1103CB43" w14:textId="77777777" w:rsidR="0050208A" w:rsidRDefault="00747432">
      <w:pPr>
        <w:pStyle w:val="ae"/>
        <w:jc w:val="both"/>
        <w:rPr>
          <w:rFonts w:eastAsia="宋体" w:cs="Times New Roman"/>
        </w:rPr>
      </w:pPr>
      <w:r>
        <w:rPr>
          <w:rStyle w:val="af4"/>
          <w:rFonts w:eastAsia="宋体" w:cs="Times New Roman"/>
        </w:rPr>
        <w:footnoteRef/>
      </w:r>
      <w:r>
        <w:rPr>
          <w:rFonts w:eastAsia="宋体" w:cs="Times New Roman" w:hint="eastAsia"/>
        </w:rPr>
        <w:t>感谢匿名审稿人指出这种调整的必要性。</w:t>
      </w:r>
    </w:p>
  </w:footnote>
  <w:footnote w:id="8">
    <w:p w14:paraId="5999867B" w14:textId="77777777" w:rsidR="0050208A" w:rsidRDefault="00747432">
      <w:pPr>
        <w:pStyle w:val="ae"/>
        <w:jc w:val="both"/>
        <w:rPr>
          <w:rFonts w:eastAsia="宋体" w:cs="Times New Roman"/>
        </w:rPr>
      </w:pPr>
      <w:r>
        <w:rPr>
          <w:rStyle w:val="af4"/>
          <w:rFonts w:eastAsia="宋体" w:cs="Times New Roman"/>
        </w:rPr>
        <w:footnoteRef/>
      </w:r>
      <w:r>
        <w:rPr>
          <w:rFonts w:eastAsia="宋体" w:cs="Times New Roman"/>
        </w:rPr>
        <w:t xml:space="preserve"> </w:t>
      </w:r>
      <w:r>
        <w:rPr>
          <w:rFonts w:eastAsia="宋体" w:cs="Times New Roman"/>
        </w:rPr>
        <w:t>这里的</w:t>
      </w:r>
      <w:r>
        <w:rPr>
          <w:rFonts w:eastAsia="宋体" w:cs="Times New Roman" w:hint="eastAsia"/>
        </w:rPr>
        <w:t>少数</w:t>
      </w:r>
      <w:r>
        <w:rPr>
          <w:rFonts w:eastAsia="宋体" w:cs="Times New Roman"/>
        </w:rPr>
        <w:t>非农户口</w:t>
      </w:r>
      <w:r>
        <w:rPr>
          <w:rFonts w:eastAsia="宋体" w:cs="Times New Roman" w:hint="eastAsia"/>
        </w:rPr>
        <w:t>样本一般被认为是一些特殊例外，并不构成从农村进入城镇流动人口的代表性样本。</w:t>
      </w:r>
    </w:p>
  </w:footnote>
  <w:footnote w:id="9">
    <w:p w14:paraId="71C8FEE9" w14:textId="77777777" w:rsidR="0050208A" w:rsidRDefault="00747432">
      <w:pPr>
        <w:pStyle w:val="ae"/>
        <w:jc w:val="both"/>
        <w:rPr>
          <w:rFonts w:ascii="宋体" w:eastAsia="宋体" w:hAnsi="宋体"/>
        </w:rPr>
      </w:pPr>
      <w:r>
        <w:rPr>
          <w:rStyle w:val="af4"/>
          <w:rFonts w:ascii="宋体" w:eastAsia="宋体" w:hAnsi="宋体"/>
        </w:rPr>
        <w:footnoteRef/>
      </w:r>
      <w:r>
        <w:rPr>
          <w:rFonts w:ascii="宋体" w:eastAsia="宋体" w:hAnsi="宋体"/>
        </w:rPr>
        <w:t xml:space="preserve"> </w:t>
      </w:r>
      <w:r>
        <w:rPr>
          <w:rFonts w:ascii="宋体" w:eastAsia="宋体" w:hAnsi="宋体" w:hint="eastAsia"/>
        </w:rPr>
        <w:t>这里需要说明的是，本文对个体初始年进入劳动力市场的地理位置采用</w:t>
      </w:r>
      <w:r>
        <w:rPr>
          <w:rFonts w:ascii="宋体" w:eastAsia="宋体" w:hAnsi="宋体" w:hint="eastAsia"/>
          <w:lang w:eastAsia="zh-Hans"/>
        </w:rPr>
        <w:t>个体被</w:t>
      </w:r>
      <w:r>
        <w:rPr>
          <w:rFonts w:ascii="宋体" w:eastAsia="宋体" w:hAnsi="宋体" w:hint="eastAsia"/>
        </w:rPr>
        <w:t>调查年的地理位置进行代理。因此本文的主回归结果选择采用省级层面的失业率水平，这能在一定程度上减少</w:t>
      </w:r>
      <w:r>
        <w:rPr>
          <w:rFonts w:ascii="宋体" w:eastAsia="宋体" w:hAnsi="宋体" w:hint="eastAsia"/>
          <w:lang w:eastAsia="zh-Hans"/>
        </w:rPr>
        <w:t>对个体初始年地理位置的测量</w:t>
      </w:r>
      <w:r>
        <w:rPr>
          <w:rFonts w:ascii="宋体" w:eastAsia="宋体" w:hAnsi="宋体" w:hint="eastAsia"/>
        </w:rPr>
        <w:t>误差。</w:t>
      </w:r>
    </w:p>
  </w:footnote>
  <w:footnote w:id="10">
    <w:p w14:paraId="46E835DE" w14:textId="77777777" w:rsidR="0050208A" w:rsidRDefault="00747432" w:rsidP="007E7EA2">
      <w:pPr>
        <w:pStyle w:val="ae"/>
        <w:jc w:val="both"/>
        <w:rPr>
          <w:rFonts w:ascii="宋体" w:eastAsia="宋体" w:hAnsi="宋体"/>
        </w:rPr>
      </w:pPr>
      <w:r>
        <w:rPr>
          <w:rFonts w:ascii="宋体" w:eastAsia="宋体" w:hAnsi="宋体"/>
          <w:vertAlign w:val="superscript"/>
        </w:rPr>
        <w:footnoteRef/>
      </w:r>
      <w:r>
        <w:rPr>
          <w:rFonts w:ascii="宋体" w:eastAsia="宋体" w:hAnsi="宋体"/>
          <w:vertAlign w:val="superscript"/>
        </w:rPr>
        <w:t xml:space="preserve"> </w:t>
      </w:r>
      <w:r>
        <w:rPr>
          <w:rFonts w:ascii="宋体" w:eastAsia="宋体" w:hAnsi="宋体" w:hint="eastAsia"/>
        </w:rPr>
        <w:t>本文同时也采用了其他的检验方法论证迁移问题对本文的结论影响较小</w:t>
      </w:r>
      <w:r>
        <w:rPr>
          <w:rFonts w:ascii="宋体" w:eastAsia="宋体" w:hAnsi="宋体"/>
        </w:rPr>
        <w:t>。</w:t>
      </w:r>
      <w:r>
        <w:rPr>
          <w:rFonts w:ascii="宋体" w:eastAsia="宋体" w:hAnsi="宋体" w:hint="eastAsia"/>
        </w:rPr>
        <w:t>如</w:t>
      </w:r>
      <w:r>
        <w:rPr>
          <w:rFonts w:ascii="宋体" w:eastAsia="宋体" w:hAnsi="宋体"/>
        </w:rPr>
        <w:t>：</w:t>
      </w:r>
      <w:r>
        <w:rPr>
          <w:rFonts w:ascii="宋体" w:eastAsia="宋体" w:hAnsi="宋体" w:hint="eastAsia"/>
        </w:rPr>
        <w:t>第一</w:t>
      </w:r>
      <w:r>
        <w:rPr>
          <w:rFonts w:ascii="宋体" w:eastAsia="宋体" w:hAnsi="宋体"/>
        </w:rPr>
        <w:t>，</w:t>
      </w:r>
      <w:r>
        <w:rPr>
          <w:rFonts w:ascii="宋体" w:eastAsia="宋体" w:hAnsi="宋体" w:hint="eastAsia"/>
        </w:rPr>
        <w:t>通过UHS数据中的户口状况变量可以区分四类户口状况的个体，根据户口结构可见样本中流动人口数量占比较低，劳动力迁移问题在本文的研究框架下不是主要问题。第二</w:t>
      </w:r>
      <w:r>
        <w:rPr>
          <w:rFonts w:ascii="宋体" w:eastAsia="宋体" w:hAnsi="宋体"/>
        </w:rPr>
        <w:t>，</w:t>
      </w:r>
      <w:r>
        <w:rPr>
          <w:rFonts w:ascii="宋体" w:eastAsia="宋体" w:hAnsi="宋体" w:hint="eastAsia"/>
        </w:rPr>
        <w:t>本文</w:t>
      </w:r>
      <w:r>
        <w:rPr>
          <w:rFonts w:ascii="宋体" w:eastAsia="宋体" w:hAnsi="宋体"/>
        </w:rPr>
        <w:t>考虑用省级面板数据直接检验失业率对迁移率的影响，从《中国人口统计年鉴》中</w:t>
      </w:r>
      <w:r>
        <w:rPr>
          <w:rFonts w:ascii="宋体" w:eastAsia="宋体" w:hAnsi="宋体" w:hint="eastAsia"/>
        </w:rPr>
        <w:t>本文</w:t>
      </w:r>
      <w:r>
        <w:rPr>
          <w:rFonts w:ascii="宋体" w:eastAsia="宋体" w:hAnsi="宋体"/>
        </w:rPr>
        <w:t>搜集了各省份</w:t>
      </w:r>
      <w:r>
        <w:rPr>
          <w:rFonts w:eastAsia="宋体" w:cs="Times New Roman"/>
        </w:rPr>
        <w:t>的迁入率，并用迁入率对失业率做回归，结果显示失业率对迁入率并没有统计意义上显著的影响。第三，将用</w:t>
      </w:r>
      <w:r>
        <w:rPr>
          <w:rFonts w:eastAsia="宋体" w:cs="Times New Roman"/>
        </w:rPr>
        <w:t>UHS</w:t>
      </w:r>
      <w:r>
        <w:rPr>
          <w:rFonts w:eastAsia="宋体" w:cs="Times New Roman"/>
        </w:rPr>
        <w:t>数据计算</w:t>
      </w:r>
      <w:r>
        <w:rPr>
          <w:rFonts w:ascii="宋体" w:eastAsia="宋体" w:hAnsi="宋体" w:hint="eastAsia"/>
        </w:rPr>
        <w:t>得到的</w:t>
      </w:r>
      <w:r>
        <w:rPr>
          <w:rFonts w:ascii="宋体" w:eastAsia="宋体" w:hAnsi="宋体"/>
        </w:rPr>
        <w:t>省份迁入率作为控制变量引入</w:t>
      </w:r>
      <w:r>
        <w:rPr>
          <w:rFonts w:ascii="宋体" w:eastAsia="宋体" w:hAnsi="宋体" w:hint="eastAsia"/>
        </w:rPr>
        <w:t>主回归方程</w:t>
      </w:r>
      <w:r>
        <w:rPr>
          <w:rFonts w:ascii="宋体" w:eastAsia="宋体" w:hAnsi="宋体"/>
        </w:rPr>
        <w:t>，</w:t>
      </w:r>
      <w:r>
        <w:rPr>
          <w:rFonts w:ascii="宋体" w:eastAsia="宋体" w:hAnsi="宋体" w:hint="eastAsia"/>
        </w:rPr>
        <w:t>直接控制迁移带来的影响</w:t>
      </w:r>
      <w:r>
        <w:rPr>
          <w:rFonts w:ascii="宋体" w:eastAsia="宋体" w:hAnsi="宋体"/>
        </w:rPr>
        <w:t>。</w:t>
      </w:r>
      <w:r>
        <w:rPr>
          <w:rFonts w:ascii="宋体" w:eastAsia="宋体" w:hAnsi="宋体" w:hint="eastAsia"/>
        </w:rPr>
        <w:t>限于篇幅，本文未报告上述检验结果</w:t>
      </w:r>
      <w:r>
        <w:rPr>
          <w:rFonts w:ascii="宋体" w:eastAsia="宋体" w:hAnsi="宋体"/>
        </w:rPr>
        <w:t>。</w:t>
      </w:r>
    </w:p>
  </w:footnote>
  <w:footnote w:id="11">
    <w:p w14:paraId="55675DFD" w14:textId="77777777" w:rsidR="0050208A" w:rsidRDefault="00747432">
      <w:pPr>
        <w:pStyle w:val="ae"/>
        <w:jc w:val="both"/>
        <w:rPr>
          <w:rFonts w:eastAsia="宋体" w:cs="Times New Roman"/>
        </w:rPr>
      </w:pPr>
      <w:r>
        <w:rPr>
          <w:rStyle w:val="af4"/>
          <w:rFonts w:eastAsia="宋体" w:cs="Times New Roman"/>
        </w:rPr>
        <w:footnoteRef/>
      </w:r>
      <w:r>
        <w:rPr>
          <w:rFonts w:eastAsia="宋体" w:cs="Times New Roman"/>
        </w:rPr>
        <w:t xml:space="preserve"> </w:t>
      </w:r>
      <w:r>
        <w:rPr>
          <w:rFonts w:eastAsia="宋体" w:cs="Times New Roman"/>
          <w:lang w:eastAsia="zh-Hans"/>
        </w:rPr>
        <w:t>选择个体</w:t>
      </w:r>
      <w:r>
        <w:rPr>
          <w:rFonts w:eastAsia="宋体" w:cs="Times New Roman"/>
          <w:lang w:eastAsia="zh-Hans"/>
        </w:rPr>
        <w:t>16</w:t>
      </w:r>
      <w:r>
        <w:rPr>
          <w:rFonts w:eastAsia="宋体" w:cs="Times New Roman"/>
          <w:lang w:eastAsia="zh-Hans"/>
        </w:rPr>
        <w:t>岁年失业率的原因是假设个体</w:t>
      </w:r>
      <w:r>
        <w:rPr>
          <w:rFonts w:eastAsia="宋体" w:cs="Times New Roman"/>
          <w:lang w:eastAsia="zh-Hans"/>
        </w:rPr>
        <w:t>7</w:t>
      </w:r>
      <w:r>
        <w:rPr>
          <w:rFonts w:eastAsia="宋体" w:cs="Times New Roman"/>
          <w:lang w:eastAsia="zh-Hans"/>
        </w:rPr>
        <w:t>岁上学，并接受</w:t>
      </w:r>
      <w:r>
        <w:rPr>
          <w:rFonts w:eastAsia="宋体" w:cs="Times New Roman"/>
          <w:lang w:eastAsia="zh-Hans"/>
        </w:rPr>
        <w:t>9</w:t>
      </w:r>
      <w:r>
        <w:rPr>
          <w:rFonts w:eastAsia="宋体" w:cs="Times New Roman"/>
          <w:lang w:eastAsia="zh-Hans"/>
        </w:rPr>
        <w:t>年义务教育，故</w:t>
      </w:r>
      <w:r>
        <w:rPr>
          <w:rFonts w:eastAsia="宋体" w:cs="Times New Roman"/>
          <w:lang w:eastAsia="zh-Hans"/>
        </w:rPr>
        <w:t>16</w:t>
      </w:r>
      <w:r>
        <w:rPr>
          <w:rFonts w:eastAsia="宋体" w:cs="Times New Roman"/>
          <w:lang w:eastAsia="zh-Hans"/>
        </w:rPr>
        <w:t>岁为其结束义务教育的年龄。</w:t>
      </w:r>
      <w:r>
        <w:rPr>
          <w:rFonts w:eastAsia="宋体" w:cs="Times New Roman" w:hint="eastAsia"/>
          <w:lang w:eastAsia="zh-Hans"/>
        </w:rPr>
        <w:t>根据我国法规，这也是可以合法参与劳动力市场的年龄。</w:t>
      </w:r>
    </w:p>
  </w:footnote>
  <w:footnote w:id="12">
    <w:p w14:paraId="798D92AA" w14:textId="77777777" w:rsidR="0050208A" w:rsidRDefault="00747432">
      <w:pPr>
        <w:pStyle w:val="ae"/>
        <w:jc w:val="both"/>
        <w:rPr>
          <w:rFonts w:eastAsia="宋体" w:cs="Times New Roman"/>
        </w:rPr>
      </w:pPr>
      <w:r>
        <w:rPr>
          <w:rStyle w:val="af4"/>
          <w:rFonts w:eastAsia="宋体" w:cs="Times New Roman"/>
        </w:rPr>
        <w:footnoteRef/>
      </w:r>
      <w:r>
        <w:rPr>
          <w:rFonts w:eastAsia="宋体" w:cs="Times New Roman"/>
        </w:rPr>
        <w:t xml:space="preserve"> </w:t>
      </w:r>
      <w:r>
        <w:rPr>
          <w:rFonts w:eastAsia="宋体" w:cs="Times New Roman" w:hint="eastAsia"/>
        </w:rPr>
        <w:t>将</w:t>
      </w:r>
      <w:r>
        <w:rPr>
          <w:rFonts w:eastAsia="宋体" w:cs="Times New Roman" w:hint="eastAsia"/>
        </w:rPr>
        <w:t>UHS</w:t>
      </w:r>
      <w:r>
        <w:rPr>
          <w:rFonts w:eastAsia="宋体" w:cs="Times New Roman" w:hint="eastAsia"/>
        </w:rPr>
        <w:t>数据“</w:t>
      </w:r>
      <w:r>
        <w:rPr>
          <w:rFonts w:eastAsia="宋体" w:cs="Times New Roman"/>
        </w:rPr>
        <w:t>就业情况</w:t>
      </w:r>
      <w:r>
        <w:rPr>
          <w:rFonts w:eastAsia="宋体" w:cs="Times New Roman" w:hint="eastAsia"/>
        </w:rPr>
        <w:t>”中的以下三种情况视为职工：</w:t>
      </w:r>
      <w:r>
        <w:rPr>
          <w:rFonts w:eastAsia="宋体" w:cs="Times New Roman"/>
        </w:rPr>
        <w:t>（</w:t>
      </w:r>
      <w:r>
        <w:rPr>
          <w:rFonts w:eastAsia="宋体" w:cs="Times New Roman"/>
        </w:rPr>
        <w:t>1</w:t>
      </w:r>
      <w:r>
        <w:rPr>
          <w:rFonts w:eastAsia="宋体" w:cs="Times New Roman"/>
        </w:rPr>
        <w:t>）全民所有制单位职工；（</w:t>
      </w:r>
      <w:r>
        <w:rPr>
          <w:rFonts w:eastAsia="宋体" w:cs="Times New Roman"/>
        </w:rPr>
        <w:t>2</w:t>
      </w:r>
      <w:r>
        <w:rPr>
          <w:rFonts w:eastAsia="宋体" w:cs="Times New Roman"/>
        </w:rPr>
        <w:t>）集体所有制单位职工；（</w:t>
      </w:r>
      <w:r>
        <w:rPr>
          <w:rFonts w:eastAsia="宋体" w:cs="Times New Roman"/>
        </w:rPr>
        <w:t>3</w:t>
      </w:r>
      <w:r>
        <w:rPr>
          <w:rFonts w:eastAsia="宋体" w:cs="Times New Roman"/>
        </w:rPr>
        <w:t>）其它所有制职工</w:t>
      </w:r>
      <w:r>
        <w:rPr>
          <w:rFonts w:eastAsia="宋体" w:cs="Times New Roman" w:hint="eastAsia"/>
        </w:rPr>
        <w:t>。</w:t>
      </w:r>
      <w:r>
        <w:rPr>
          <w:rFonts w:eastAsia="宋体" w:cs="Times New Roman"/>
          <w:lang w:eastAsia="zh-Hans"/>
        </w:rPr>
        <w:t>其他就业者和失业者作为非职工</w:t>
      </w:r>
      <w:r>
        <w:rPr>
          <w:rFonts w:eastAsia="宋体" w:cs="Times New Roman" w:hint="eastAsia"/>
          <w:lang w:eastAsia="zh-Hans"/>
        </w:rPr>
        <w:t>。这里的回归不包括</w:t>
      </w:r>
      <w:r>
        <w:rPr>
          <w:rFonts w:eastAsia="宋体" w:cs="Times New Roman"/>
          <w:lang w:eastAsia="zh-Hans"/>
        </w:rPr>
        <w:t>非劳动力市场参与者</w:t>
      </w:r>
      <w:r>
        <w:rPr>
          <w:rFonts w:eastAsia="宋体" w:cs="Times New Roman" w:hint="eastAsia"/>
          <w:lang w:eastAsia="zh-Han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MDa1NDKyMDWxMDBR0lEKTi0uzszPAykwrgUAT/MmHiwAAAA="/>
    <w:docVar w:name="EN.InstantFormat" w:val="&lt;ENInstantFormat&gt;&lt;Enabled&gt;1&lt;/Enabled&gt;&lt;ScanUnformatted&gt;1&lt;/ScanUnformatted&gt;&lt;ScanChanges&gt;1&lt;/ScanChanges&gt;&lt;Suspended&gt;1&lt;/Suspended&gt;&lt;/ENInstantFormat&gt;"/>
  </w:docVars>
  <w:rsids>
    <w:rsidRoot w:val="00FC6BEF"/>
    <w:rsid w:val="823FC93C"/>
    <w:rsid w:val="87FD6512"/>
    <w:rsid w:val="8B7D8FC0"/>
    <w:rsid w:val="8D6F7B09"/>
    <w:rsid w:val="8EE1F7F7"/>
    <w:rsid w:val="8FBB32DA"/>
    <w:rsid w:val="8FFF677A"/>
    <w:rsid w:val="8FFF6DB9"/>
    <w:rsid w:val="92FE9442"/>
    <w:rsid w:val="94FFAC34"/>
    <w:rsid w:val="96FD6C62"/>
    <w:rsid w:val="97C71F34"/>
    <w:rsid w:val="9AB31010"/>
    <w:rsid w:val="9AFBD60F"/>
    <w:rsid w:val="9B7FE53B"/>
    <w:rsid w:val="9BB3C2B3"/>
    <w:rsid w:val="9BBF1991"/>
    <w:rsid w:val="9BE75B24"/>
    <w:rsid w:val="9BFE3B10"/>
    <w:rsid w:val="9E726D8A"/>
    <w:rsid w:val="9EE608A9"/>
    <w:rsid w:val="9F3D3B7D"/>
    <w:rsid w:val="9F51FEAF"/>
    <w:rsid w:val="9F6F736F"/>
    <w:rsid w:val="9F7CCEB8"/>
    <w:rsid w:val="9F7F1CA1"/>
    <w:rsid w:val="9FAA7D56"/>
    <w:rsid w:val="9FBEBDA1"/>
    <w:rsid w:val="9FD61B94"/>
    <w:rsid w:val="9FD8E86E"/>
    <w:rsid w:val="9FDBC5A4"/>
    <w:rsid w:val="9FF766A4"/>
    <w:rsid w:val="9FFF206C"/>
    <w:rsid w:val="A388BFF5"/>
    <w:rsid w:val="A4FF9916"/>
    <w:rsid w:val="A7F747F3"/>
    <w:rsid w:val="AAED1536"/>
    <w:rsid w:val="AAFF8CE3"/>
    <w:rsid w:val="ABD60872"/>
    <w:rsid w:val="ABDF7D37"/>
    <w:rsid w:val="ABEFE103"/>
    <w:rsid w:val="ADBFE631"/>
    <w:rsid w:val="ADFA5CAA"/>
    <w:rsid w:val="AEBEF637"/>
    <w:rsid w:val="AF394BDD"/>
    <w:rsid w:val="AF7A7A56"/>
    <w:rsid w:val="AF7FD3C6"/>
    <w:rsid w:val="AFBA136E"/>
    <w:rsid w:val="AFD7BFBF"/>
    <w:rsid w:val="AFEEE335"/>
    <w:rsid w:val="AFF9061E"/>
    <w:rsid w:val="B0B57228"/>
    <w:rsid w:val="B3BF1D2A"/>
    <w:rsid w:val="B4F63382"/>
    <w:rsid w:val="B577ABBB"/>
    <w:rsid w:val="B5EFEAEE"/>
    <w:rsid w:val="B777DE36"/>
    <w:rsid w:val="B7B53ED3"/>
    <w:rsid w:val="B7BAAC67"/>
    <w:rsid w:val="B7FE9BCD"/>
    <w:rsid w:val="B93BBDB4"/>
    <w:rsid w:val="B9B744A4"/>
    <w:rsid w:val="B9BEBCF9"/>
    <w:rsid w:val="B9DF4EAA"/>
    <w:rsid w:val="B9E57002"/>
    <w:rsid w:val="B9FA84AA"/>
    <w:rsid w:val="BABFD2D8"/>
    <w:rsid w:val="BAF8A3FA"/>
    <w:rsid w:val="BB398DF8"/>
    <w:rsid w:val="BB3F30BC"/>
    <w:rsid w:val="BBEA99D6"/>
    <w:rsid w:val="BBEB4E6C"/>
    <w:rsid w:val="BBFFB43B"/>
    <w:rsid w:val="BC3479BD"/>
    <w:rsid w:val="BC5D5A3A"/>
    <w:rsid w:val="BD7B30DF"/>
    <w:rsid w:val="BD9F8270"/>
    <w:rsid w:val="BDDD57C2"/>
    <w:rsid w:val="BDDF7A37"/>
    <w:rsid w:val="BDFC2479"/>
    <w:rsid w:val="BE39872D"/>
    <w:rsid w:val="BE7F2DD4"/>
    <w:rsid w:val="BEB5973B"/>
    <w:rsid w:val="BEBB7C83"/>
    <w:rsid w:val="BECA7D75"/>
    <w:rsid w:val="BECE8314"/>
    <w:rsid w:val="BECF7BBD"/>
    <w:rsid w:val="BEEE2244"/>
    <w:rsid w:val="BEEF81AD"/>
    <w:rsid w:val="BEF8B46E"/>
    <w:rsid w:val="BEFF4757"/>
    <w:rsid w:val="BF3CBAEF"/>
    <w:rsid w:val="BF4F2404"/>
    <w:rsid w:val="BF539E6F"/>
    <w:rsid w:val="BF570BF0"/>
    <w:rsid w:val="BF7F6531"/>
    <w:rsid w:val="BF977006"/>
    <w:rsid w:val="BF9BAAC2"/>
    <w:rsid w:val="BF9F1B13"/>
    <w:rsid w:val="BFC4A468"/>
    <w:rsid w:val="BFCF29C2"/>
    <w:rsid w:val="BFCFF3E3"/>
    <w:rsid w:val="BFDB2247"/>
    <w:rsid w:val="BFEB66B4"/>
    <w:rsid w:val="BFFB44A1"/>
    <w:rsid w:val="BFFBF53A"/>
    <w:rsid w:val="BFFE2120"/>
    <w:rsid w:val="C5BF3650"/>
    <w:rsid w:val="C6390902"/>
    <w:rsid w:val="C6B71C10"/>
    <w:rsid w:val="C7E6B29E"/>
    <w:rsid w:val="C7F9DB3E"/>
    <w:rsid w:val="CAC43DBF"/>
    <w:rsid w:val="CB7E4199"/>
    <w:rsid w:val="CD3CE2E7"/>
    <w:rsid w:val="CDDFE82F"/>
    <w:rsid w:val="CE2DAC3F"/>
    <w:rsid w:val="CED785EA"/>
    <w:rsid w:val="CEFC0737"/>
    <w:rsid w:val="CFCD4B3A"/>
    <w:rsid w:val="CFD7E345"/>
    <w:rsid w:val="CFDFBF80"/>
    <w:rsid w:val="CFE7A9FA"/>
    <w:rsid w:val="CFEF831F"/>
    <w:rsid w:val="CFEFC5B0"/>
    <w:rsid w:val="CFF37D84"/>
    <w:rsid w:val="CFFF0BE4"/>
    <w:rsid w:val="CFFF5935"/>
    <w:rsid w:val="D1EFDD99"/>
    <w:rsid w:val="D3A70AEF"/>
    <w:rsid w:val="D3D9B036"/>
    <w:rsid w:val="D3FAE3C4"/>
    <w:rsid w:val="D3FBC38A"/>
    <w:rsid w:val="D4FFF2DA"/>
    <w:rsid w:val="D5BFDD73"/>
    <w:rsid w:val="D5D6453C"/>
    <w:rsid w:val="D5E93E15"/>
    <w:rsid w:val="D5ED21D7"/>
    <w:rsid w:val="D5FDC0C5"/>
    <w:rsid w:val="D663FC56"/>
    <w:rsid w:val="D6D7FA74"/>
    <w:rsid w:val="D77B4B07"/>
    <w:rsid w:val="D7EE2994"/>
    <w:rsid w:val="D7F719CF"/>
    <w:rsid w:val="D8DEF183"/>
    <w:rsid w:val="D8F753A6"/>
    <w:rsid w:val="D8FFAA17"/>
    <w:rsid w:val="D9F15E27"/>
    <w:rsid w:val="DA73752B"/>
    <w:rsid w:val="DABE0039"/>
    <w:rsid w:val="DAF5902A"/>
    <w:rsid w:val="DB5FE6C9"/>
    <w:rsid w:val="DB8D9B83"/>
    <w:rsid w:val="DBDA2D85"/>
    <w:rsid w:val="DBE62090"/>
    <w:rsid w:val="DBFEA931"/>
    <w:rsid w:val="DBFFB101"/>
    <w:rsid w:val="DCCFCD16"/>
    <w:rsid w:val="DD6F8C11"/>
    <w:rsid w:val="DDFABAE4"/>
    <w:rsid w:val="DDFB5546"/>
    <w:rsid w:val="DDFF1B0B"/>
    <w:rsid w:val="DE6FE0CC"/>
    <w:rsid w:val="DE739161"/>
    <w:rsid w:val="DE74DA95"/>
    <w:rsid w:val="DE7B49B8"/>
    <w:rsid w:val="DEA700A7"/>
    <w:rsid w:val="DED2CA16"/>
    <w:rsid w:val="DED648B9"/>
    <w:rsid w:val="DEDE4BCE"/>
    <w:rsid w:val="DEDE663E"/>
    <w:rsid w:val="DEE7E9CE"/>
    <w:rsid w:val="DEF749DF"/>
    <w:rsid w:val="DEFD6182"/>
    <w:rsid w:val="DEFFAB8C"/>
    <w:rsid w:val="DEFFF1AE"/>
    <w:rsid w:val="DEFFF1D8"/>
    <w:rsid w:val="DF25F162"/>
    <w:rsid w:val="DF5D4512"/>
    <w:rsid w:val="DF68AD84"/>
    <w:rsid w:val="DF7F8738"/>
    <w:rsid w:val="DF7FBF33"/>
    <w:rsid w:val="DF8AC1A3"/>
    <w:rsid w:val="DF8BCA32"/>
    <w:rsid w:val="DF8D1C77"/>
    <w:rsid w:val="DF9719A0"/>
    <w:rsid w:val="DFA685A4"/>
    <w:rsid w:val="DFB4235D"/>
    <w:rsid w:val="DFBB83EF"/>
    <w:rsid w:val="DFDDED47"/>
    <w:rsid w:val="DFDF641C"/>
    <w:rsid w:val="DFF1DAB8"/>
    <w:rsid w:val="DFF99623"/>
    <w:rsid w:val="DFFAB4C7"/>
    <w:rsid w:val="DFFCFC0D"/>
    <w:rsid w:val="DFFF4C20"/>
    <w:rsid w:val="E27F83D2"/>
    <w:rsid w:val="E2BF27F2"/>
    <w:rsid w:val="E373D871"/>
    <w:rsid w:val="E37D0D6E"/>
    <w:rsid w:val="E3AF0E74"/>
    <w:rsid w:val="E3E77B92"/>
    <w:rsid w:val="E53F2519"/>
    <w:rsid w:val="E5B5FF81"/>
    <w:rsid w:val="E5F7E759"/>
    <w:rsid w:val="E5FE6DF3"/>
    <w:rsid w:val="E5FF1C73"/>
    <w:rsid w:val="E76E3B20"/>
    <w:rsid w:val="E7973C0A"/>
    <w:rsid w:val="E7BE96E1"/>
    <w:rsid w:val="E7DF7459"/>
    <w:rsid w:val="E7FE141A"/>
    <w:rsid w:val="E9BFE67A"/>
    <w:rsid w:val="EAF58D4D"/>
    <w:rsid w:val="EB3F3BCC"/>
    <w:rsid w:val="EBC38EFE"/>
    <w:rsid w:val="EBFA3F8A"/>
    <w:rsid w:val="EBFB2EBD"/>
    <w:rsid w:val="EBFE2582"/>
    <w:rsid w:val="EBFF2B8F"/>
    <w:rsid w:val="EBFF6B42"/>
    <w:rsid w:val="ECFCB9D9"/>
    <w:rsid w:val="ECFF545A"/>
    <w:rsid w:val="EDFBD89F"/>
    <w:rsid w:val="EE5F13C7"/>
    <w:rsid w:val="EE8FC536"/>
    <w:rsid w:val="EEAFEFC6"/>
    <w:rsid w:val="EEE7D052"/>
    <w:rsid w:val="EEF80B02"/>
    <w:rsid w:val="EEFCE779"/>
    <w:rsid w:val="EF1F31ED"/>
    <w:rsid w:val="EF4D47A0"/>
    <w:rsid w:val="EFB34529"/>
    <w:rsid w:val="EFB76BF9"/>
    <w:rsid w:val="EFB790DD"/>
    <w:rsid w:val="EFBAE414"/>
    <w:rsid w:val="EFBD6C08"/>
    <w:rsid w:val="EFBF0734"/>
    <w:rsid w:val="EFBF443B"/>
    <w:rsid w:val="EFDB1DFC"/>
    <w:rsid w:val="EFDD35A9"/>
    <w:rsid w:val="EFE59A20"/>
    <w:rsid w:val="EFEEAC0E"/>
    <w:rsid w:val="EFF3876F"/>
    <w:rsid w:val="EFF5A1AF"/>
    <w:rsid w:val="EFF5F4B5"/>
    <w:rsid w:val="EFF72AFF"/>
    <w:rsid w:val="EFFE262F"/>
    <w:rsid w:val="EFFE9F03"/>
    <w:rsid w:val="EFFF416B"/>
    <w:rsid w:val="EFFF777D"/>
    <w:rsid w:val="EFFFCA75"/>
    <w:rsid w:val="F058093A"/>
    <w:rsid w:val="F0EF4A01"/>
    <w:rsid w:val="F1A5AFB2"/>
    <w:rsid w:val="F1D75BC8"/>
    <w:rsid w:val="F1DA129C"/>
    <w:rsid w:val="F1F943D7"/>
    <w:rsid w:val="F2BDCB40"/>
    <w:rsid w:val="F2F73406"/>
    <w:rsid w:val="F2FF6401"/>
    <w:rsid w:val="F37BDCD3"/>
    <w:rsid w:val="F39F569B"/>
    <w:rsid w:val="F3BECDA8"/>
    <w:rsid w:val="F3DDB329"/>
    <w:rsid w:val="F3DE8E0C"/>
    <w:rsid w:val="F3E9D93F"/>
    <w:rsid w:val="F3EDA4D9"/>
    <w:rsid w:val="F3FF0E39"/>
    <w:rsid w:val="F4793E66"/>
    <w:rsid w:val="F51DBCE9"/>
    <w:rsid w:val="F57F58F3"/>
    <w:rsid w:val="F5DB710B"/>
    <w:rsid w:val="F5DF283D"/>
    <w:rsid w:val="F5E9E674"/>
    <w:rsid w:val="F5F7D268"/>
    <w:rsid w:val="F5FB8BDB"/>
    <w:rsid w:val="F61D69CC"/>
    <w:rsid w:val="F63E9238"/>
    <w:rsid w:val="F65FC5EE"/>
    <w:rsid w:val="F6921CA9"/>
    <w:rsid w:val="F6EAA8BC"/>
    <w:rsid w:val="F6F9A55E"/>
    <w:rsid w:val="F6FFCBA0"/>
    <w:rsid w:val="F7234DBA"/>
    <w:rsid w:val="F771D495"/>
    <w:rsid w:val="F77FC8D2"/>
    <w:rsid w:val="F77FF2AB"/>
    <w:rsid w:val="F79E8908"/>
    <w:rsid w:val="F7BC1E81"/>
    <w:rsid w:val="F7EB6284"/>
    <w:rsid w:val="F7EE4871"/>
    <w:rsid w:val="F7EFA11D"/>
    <w:rsid w:val="F7F59E55"/>
    <w:rsid w:val="F7F88E0C"/>
    <w:rsid w:val="F7F9AAAA"/>
    <w:rsid w:val="F7FD489A"/>
    <w:rsid w:val="F7FF543A"/>
    <w:rsid w:val="F89F37D6"/>
    <w:rsid w:val="F8BF8918"/>
    <w:rsid w:val="F8CD066B"/>
    <w:rsid w:val="F93FD1D8"/>
    <w:rsid w:val="F979720C"/>
    <w:rsid w:val="F97FE8BF"/>
    <w:rsid w:val="F9CFBEAA"/>
    <w:rsid w:val="F9E68005"/>
    <w:rsid w:val="F9FE0AE7"/>
    <w:rsid w:val="FA3EDD87"/>
    <w:rsid w:val="FA67CC57"/>
    <w:rsid w:val="FA7FED3E"/>
    <w:rsid w:val="FA9F96F9"/>
    <w:rsid w:val="FA9FD80B"/>
    <w:rsid w:val="FAC983DE"/>
    <w:rsid w:val="FADFA880"/>
    <w:rsid w:val="FAE65DF2"/>
    <w:rsid w:val="FAF80355"/>
    <w:rsid w:val="FAFF0985"/>
    <w:rsid w:val="FB153C64"/>
    <w:rsid w:val="FB3E41B4"/>
    <w:rsid w:val="FB6F1111"/>
    <w:rsid w:val="FB779BF1"/>
    <w:rsid w:val="FB7E62C1"/>
    <w:rsid w:val="FB7F4316"/>
    <w:rsid w:val="FB7F52FF"/>
    <w:rsid w:val="FB7F734B"/>
    <w:rsid w:val="FB7FDF2C"/>
    <w:rsid w:val="FBA37354"/>
    <w:rsid w:val="FBBFF1AE"/>
    <w:rsid w:val="FBD60589"/>
    <w:rsid w:val="FBDCE59C"/>
    <w:rsid w:val="FBF7B3E1"/>
    <w:rsid w:val="FBFEFE3F"/>
    <w:rsid w:val="FBFF0428"/>
    <w:rsid w:val="FBFF0CED"/>
    <w:rsid w:val="FBFF20F9"/>
    <w:rsid w:val="FCB72286"/>
    <w:rsid w:val="FCBE3BDB"/>
    <w:rsid w:val="FCCE7F2B"/>
    <w:rsid w:val="FCED092B"/>
    <w:rsid w:val="FCFB7630"/>
    <w:rsid w:val="FD398ABA"/>
    <w:rsid w:val="FD67FEE3"/>
    <w:rsid w:val="FD7E2457"/>
    <w:rsid w:val="FD9EFDC6"/>
    <w:rsid w:val="FDABF431"/>
    <w:rsid w:val="FDBD4DB5"/>
    <w:rsid w:val="FDBE3CB2"/>
    <w:rsid w:val="FDCFE8D8"/>
    <w:rsid w:val="FDD81AB3"/>
    <w:rsid w:val="FDF79668"/>
    <w:rsid w:val="FDF7C2C4"/>
    <w:rsid w:val="FDFD8017"/>
    <w:rsid w:val="FDFD9506"/>
    <w:rsid w:val="FDFF11BA"/>
    <w:rsid w:val="FE150410"/>
    <w:rsid w:val="FE723723"/>
    <w:rsid w:val="FE7B6199"/>
    <w:rsid w:val="FE7F9D20"/>
    <w:rsid w:val="FE8330F4"/>
    <w:rsid w:val="FEBC058A"/>
    <w:rsid w:val="FEBE0BC8"/>
    <w:rsid w:val="FEBFEE31"/>
    <w:rsid w:val="FECE89EB"/>
    <w:rsid w:val="FEEBCC55"/>
    <w:rsid w:val="FEEDC0E0"/>
    <w:rsid w:val="FEEF3DBE"/>
    <w:rsid w:val="FEEF7DDF"/>
    <w:rsid w:val="FEEFA80C"/>
    <w:rsid w:val="FEF5A4EB"/>
    <w:rsid w:val="FEF70519"/>
    <w:rsid w:val="FEF7BFB7"/>
    <w:rsid w:val="FEF9CBF3"/>
    <w:rsid w:val="FEFEF574"/>
    <w:rsid w:val="FEFF93A0"/>
    <w:rsid w:val="FF093C9F"/>
    <w:rsid w:val="FF173764"/>
    <w:rsid w:val="FF317960"/>
    <w:rsid w:val="FF3F37B2"/>
    <w:rsid w:val="FF3F98E8"/>
    <w:rsid w:val="FF3FA602"/>
    <w:rsid w:val="FF4F6AF1"/>
    <w:rsid w:val="FF5AFF19"/>
    <w:rsid w:val="FF5FF1E1"/>
    <w:rsid w:val="FF75F9B4"/>
    <w:rsid w:val="FF7791D2"/>
    <w:rsid w:val="FF7934D1"/>
    <w:rsid w:val="FF7CC9AD"/>
    <w:rsid w:val="FF7D4991"/>
    <w:rsid w:val="FF7EF109"/>
    <w:rsid w:val="FF7EFEB7"/>
    <w:rsid w:val="FF7F1FAE"/>
    <w:rsid w:val="FF7F9368"/>
    <w:rsid w:val="FF92A830"/>
    <w:rsid w:val="FF9AB059"/>
    <w:rsid w:val="FFAF58F3"/>
    <w:rsid w:val="FFB38C47"/>
    <w:rsid w:val="FFB6FC02"/>
    <w:rsid w:val="FFB76280"/>
    <w:rsid w:val="FFBC595D"/>
    <w:rsid w:val="FFBEBB41"/>
    <w:rsid w:val="FFBF5E2D"/>
    <w:rsid w:val="FFCDC45D"/>
    <w:rsid w:val="FFD3B323"/>
    <w:rsid w:val="FFD7FCC3"/>
    <w:rsid w:val="FFDB0A7C"/>
    <w:rsid w:val="FFDE33EF"/>
    <w:rsid w:val="FFE503A2"/>
    <w:rsid w:val="FFE71B99"/>
    <w:rsid w:val="FFEB1C66"/>
    <w:rsid w:val="FFEB9C85"/>
    <w:rsid w:val="FFEF3760"/>
    <w:rsid w:val="FFF3A78C"/>
    <w:rsid w:val="FFF51FFE"/>
    <w:rsid w:val="FFF7584C"/>
    <w:rsid w:val="FFF7D3EB"/>
    <w:rsid w:val="FFFA2AA2"/>
    <w:rsid w:val="FFFB5030"/>
    <w:rsid w:val="FFFBC15C"/>
    <w:rsid w:val="FFFDFFC1"/>
    <w:rsid w:val="FFFF0F32"/>
    <w:rsid w:val="FFFF4213"/>
    <w:rsid w:val="FFFF5CCA"/>
    <w:rsid w:val="FFFF97C4"/>
    <w:rsid w:val="FFFFB58A"/>
    <w:rsid w:val="FFFFB8B3"/>
    <w:rsid w:val="FFFFD94A"/>
    <w:rsid w:val="0000197C"/>
    <w:rsid w:val="000021DE"/>
    <w:rsid w:val="00003237"/>
    <w:rsid w:val="00005578"/>
    <w:rsid w:val="000075A0"/>
    <w:rsid w:val="0001012F"/>
    <w:rsid w:val="00012933"/>
    <w:rsid w:val="00016964"/>
    <w:rsid w:val="00017D5B"/>
    <w:rsid w:val="00020DF1"/>
    <w:rsid w:val="0002232B"/>
    <w:rsid w:val="00022669"/>
    <w:rsid w:val="00023871"/>
    <w:rsid w:val="00025793"/>
    <w:rsid w:val="00027C15"/>
    <w:rsid w:val="00030265"/>
    <w:rsid w:val="00036903"/>
    <w:rsid w:val="00040D6C"/>
    <w:rsid w:val="00041BF1"/>
    <w:rsid w:val="00042669"/>
    <w:rsid w:val="000426FE"/>
    <w:rsid w:val="00042755"/>
    <w:rsid w:val="00043247"/>
    <w:rsid w:val="00045051"/>
    <w:rsid w:val="000450C0"/>
    <w:rsid w:val="000467E3"/>
    <w:rsid w:val="00050FE2"/>
    <w:rsid w:val="0005300B"/>
    <w:rsid w:val="000540E8"/>
    <w:rsid w:val="00055488"/>
    <w:rsid w:val="00055E84"/>
    <w:rsid w:val="00062F4E"/>
    <w:rsid w:val="000635B6"/>
    <w:rsid w:val="0006406F"/>
    <w:rsid w:val="00064686"/>
    <w:rsid w:val="000657C4"/>
    <w:rsid w:val="00067004"/>
    <w:rsid w:val="000673C6"/>
    <w:rsid w:val="000702FF"/>
    <w:rsid w:val="00070BE5"/>
    <w:rsid w:val="00070D42"/>
    <w:rsid w:val="00070F09"/>
    <w:rsid w:val="000715FF"/>
    <w:rsid w:val="00072BCC"/>
    <w:rsid w:val="000730C9"/>
    <w:rsid w:val="0007699D"/>
    <w:rsid w:val="0007704E"/>
    <w:rsid w:val="000816AC"/>
    <w:rsid w:val="000819A9"/>
    <w:rsid w:val="00082814"/>
    <w:rsid w:val="00084264"/>
    <w:rsid w:val="00084505"/>
    <w:rsid w:val="0008479B"/>
    <w:rsid w:val="0008639B"/>
    <w:rsid w:val="00086C70"/>
    <w:rsid w:val="0008728C"/>
    <w:rsid w:val="000878B2"/>
    <w:rsid w:val="00087E5A"/>
    <w:rsid w:val="00092D7B"/>
    <w:rsid w:val="00092E2D"/>
    <w:rsid w:val="00092F9C"/>
    <w:rsid w:val="00093265"/>
    <w:rsid w:val="0009536D"/>
    <w:rsid w:val="00095624"/>
    <w:rsid w:val="00095EB8"/>
    <w:rsid w:val="000969A6"/>
    <w:rsid w:val="00097A47"/>
    <w:rsid w:val="000A0F56"/>
    <w:rsid w:val="000A19F7"/>
    <w:rsid w:val="000A39F4"/>
    <w:rsid w:val="000A42BC"/>
    <w:rsid w:val="000A44C5"/>
    <w:rsid w:val="000A5169"/>
    <w:rsid w:val="000A5FAB"/>
    <w:rsid w:val="000A6B57"/>
    <w:rsid w:val="000A7360"/>
    <w:rsid w:val="000B0142"/>
    <w:rsid w:val="000B181F"/>
    <w:rsid w:val="000B2813"/>
    <w:rsid w:val="000B446E"/>
    <w:rsid w:val="000B4B34"/>
    <w:rsid w:val="000B5AC9"/>
    <w:rsid w:val="000B5C28"/>
    <w:rsid w:val="000B707E"/>
    <w:rsid w:val="000B7496"/>
    <w:rsid w:val="000C201C"/>
    <w:rsid w:val="000C2F87"/>
    <w:rsid w:val="000C35C1"/>
    <w:rsid w:val="000C38A3"/>
    <w:rsid w:val="000C4B6F"/>
    <w:rsid w:val="000C55D0"/>
    <w:rsid w:val="000C63DC"/>
    <w:rsid w:val="000C7DAE"/>
    <w:rsid w:val="000D2BCE"/>
    <w:rsid w:val="000D34BD"/>
    <w:rsid w:val="000D367E"/>
    <w:rsid w:val="000D490C"/>
    <w:rsid w:val="000D771F"/>
    <w:rsid w:val="000E6027"/>
    <w:rsid w:val="000E72BD"/>
    <w:rsid w:val="000E74D2"/>
    <w:rsid w:val="000F038C"/>
    <w:rsid w:val="000F2A98"/>
    <w:rsid w:val="000F2BD0"/>
    <w:rsid w:val="000F3474"/>
    <w:rsid w:val="000F3F78"/>
    <w:rsid w:val="000F7BBA"/>
    <w:rsid w:val="00102323"/>
    <w:rsid w:val="00102FED"/>
    <w:rsid w:val="0010335A"/>
    <w:rsid w:val="00104637"/>
    <w:rsid w:val="00107021"/>
    <w:rsid w:val="00107B0A"/>
    <w:rsid w:val="00107BD9"/>
    <w:rsid w:val="0011189F"/>
    <w:rsid w:val="00114142"/>
    <w:rsid w:val="001141BF"/>
    <w:rsid w:val="001166DC"/>
    <w:rsid w:val="00116852"/>
    <w:rsid w:val="00116F1E"/>
    <w:rsid w:val="00117865"/>
    <w:rsid w:val="00121258"/>
    <w:rsid w:val="00123F2E"/>
    <w:rsid w:val="001240F6"/>
    <w:rsid w:val="001245D7"/>
    <w:rsid w:val="001249B2"/>
    <w:rsid w:val="00124BCC"/>
    <w:rsid w:val="00125AC9"/>
    <w:rsid w:val="0012692A"/>
    <w:rsid w:val="00126ACE"/>
    <w:rsid w:val="001270BD"/>
    <w:rsid w:val="00133C77"/>
    <w:rsid w:val="00135A34"/>
    <w:rsid w:val="0013622D"/>
    <w:rsid w:val="00136275"/>
    <w:rsid w:val="00136CB9"/>
    <w:rsid w:val="00137109"/>
    <w:rsid w:val="001373C6"/>
    <w:rsid w:val="001412F4"/>
    <w:rsid w:val="0014188C"/>
    <w:rsid w:val="00141C85"/>
    <w:rsid w:val="001438BA"/>
    <w:rsid w:val="001438CF"/>
    <w:rsid w:val="0014476A"/>
    <w:rsid w:val="00144980"/>
    <w:rsid w:val="001459FD"/>
    <w:rsid w:val="0015089D"/>
    <w:rsid w:val="001529CD"/>
    <w:rsid w:val="001531BE"/>
    <w:rsid w:val="00153B70"/>
    <w:rsid w:val="00153BB2"/>
    <w:rsid w:val="00153D81"/>
    <w:rsid w:val="001567A3"/>
    <w:rsid w:val="00160AF5"/>
    <w:rsid w:val="00161692"/>
    <w:rsid w:val="00165817"/>
    <w:rsid w:val="001658A9"/>
    <w:rsid w:val="00165B7D"/>
    <w:rsid w:val="00171311"/>
    <w:rsid w:val="001713FA"/>
    <w:rsid w:val="001720F0"/>
    <w:rsid w:val="00172717"/>
    <w:rsid w:val="0017402B"/>
    <w:rsid w:val="001746DE"/>
    <w:rsid w:val="00175B43"/>
    <w:rsid w:val="00177772"/>
    <w:rsid w:val="00180C51"/>
    <w:rsid w:val="0018153C"/>
    <w:rsid w:val="00181658"/>
    <w:rsid w:val="001859DA"/>
    <w:rsid w:val="00186256"/>
    <w:rsid w:val="001919BC"/>
    <w:rsid w:val="00196056"/>
    <w:rsid w:val="00196FAF"/>
    <w:rsid w:val="001970DF"/>
    <w:rsid w:val="00197906"/>
    <w:rsid w:val="00197AA0"/>
    <w:rsid w:val="00197DE6"/>
    <w:rsid w:val="001A0485"/>
    <w:rsid w:val="001A083F"/>
    <w:rsid w:val="001A395D"/>
    <w:rsid w:val="001A4A5B"/>
    <w:rsid w:val="001A6627"/>
    <w:rsid w:val="001A793F"/>
    <w:rsid w:val="001B0FDB"/>
    <w:rsid w:val="001B1D54"/>
    <w:rsid w:val="001B1D82"/>
    <w:rsid w:val="001B3F23"/>
    <w:rsid w:val="001B5374"/>
    <w:rsid w:val="001B5809"/>
    <w:rsid w:val="001B6069"/>
    <w:rsid w:val="001B6F6F"/>
    <w:rsid w:val="001B7F7D"/>
    <w:rsid w:val="001C0624"/>
    <w:rsid w:val="001C0E8A"/>
    <w:rsid w:val="001C3386"/>
    <w:rsid w:val="001C62C2"/>
    <w:rsid w:val="001D0055"/>
    <w:rsid w:val="001D4196"/>
    <w:rsid w:val="001D4A9B"/>
    <w:rsid w:val="001D52AF"/>
    <w:rsid w:val="001D653F"/>
    <w:rsid w:val="001D6F0A"/>
    <w:rsid w:val="001D7FA8"/>
    <w:rsid w:val="001E2F67"/>
    <w:rsid w:val="001E418F"/>
    <w:rsid w:val="001E4B95"/>
    <w:rsid w:val="001E574D"/>
    <w:rsid w:val="001E6B74"/>
    <w:rsid w:val="001F00F7"/>
    <w:rsid w:val="001F482A"/>
    <w:rsid w:val="001F51DA"/>
    <w:rsid w:val="001F7E32"/>
    <w:rsid w:val="00200421"/>
    <w:rsid w:val="002015F6"/>
    <w:rsid w:val="00201DB9"/>
    <w:rsid w:val="00204A8C"/>
    <w:rsid w:val="002065BE"/>
    <w:rsid w:val="00207780"/>
    <w:rsid w:val="00210065"/>
    <w:rsid w:val="00210B94"/>
    <w:rsid w:val="00211483"/>
    <w:rsid w:val="00213C79"/>
    <w:rsid w:val="0021541D"/>
    <w:rsid w:val="002161DA"/>
    <w:rsid w:val="002164CA"/>
    <w:rsid w:val="00217E08"/>
    <w:rsid w:val="002255AC"/>
    <w:rsid w:val="0022574E"/>
    <w:rsid w:val="00227DAB"/>
    <w:rsid w:val="002308EA"/>
    <w:rsid w:val="0023195E"/>
    <w:rsid w:val="0023411C"/>
    <w:rsid w:val="00235486"/>
    <w:rsid w:val="00235AE4"/>
    <w:rsid w:val="002370E5"/>
    <w:rsid w:val="002376D2"/>
    <w:rsid w:val="002414B0"/>
    <w:rsid w:val="00242521"/>
    <w:rsid w:val="00243379"/>
    <w:rsid w:val="00244562"/>
    <w:rsid w:val="00245464"/>
    <w:rsid w:val="00250F10"/>
    <w:rsid w:val="0025154C"/>
    <w:rsid w:val="00251A72"/>
    <w:rsid w:val="00252104"/>
    <w:rsid w:val="00254CD7"/>
    <w:rsid w:val="00255CE4"/>
    <w:rsid w:val="002578CA"/>
    <w:rsid w:val="002606F6"/>
    <w:rsid w:val="00261C8F"/>
    <w:rsid w:val="00262012"/>
    <w:rsid w:val="00262E2B"/>
    <w:rsid w:val="002632A0"/>
    <w:rsid w:val="00263565"/>
    <w:rsid w:val="00263A77"/>
    <w:rsid w:val="00264DBF"/>
    <w:rsid w:val="0026547F"/>
    <w:rsid w:val="00265CE4"/>
    <w:rsid w:val="002663A6"/>
    <w:rsid w:val="002664D3"/>
    <w:rsid w:val="0026665D"/>
    <w:rsid w:val="002677B9"/>
    <w:rsid w:val="002706C2"/>
    <w:rsid w:val="00270E2A"/>
    <w:rsid w:val="002712B4"/>
    <w:rsid w:val="00271AAC"/>
    <w:rsid w:val="002727F8"/>
    <w:rsid w:val="00273677"/>
    <w:rsid w:val="00273D10"/>
    <w:rsid w:val="002749C7"/>
    <w:rsid w:val="00275865"/>
    <w:rsid w:val="0027588E"/>
    <w:rsid w:val="00275C8F"/>
    <w:rsid w:val="00277ED8"/>
    <w:rsid w:val="00281B18"/>
    <w:rsid w:val="00281B33"/>
    <w:rsid w:val="002821B0"/>
    <w:rsid w:val="002822AB"/>
    <w:rsid w:val="00283B5A"/>
    <w:rsid w:val="002856DF"/>
    <w:rsid w:val="00286409"/>
    <w:rsid w:val="00287D85"/>
    <w:rsid w:val="00291BC6"/>
    <w:rsid w:val="00292B05"/>
    <w:rsid w:val="00292C35"/>
    <w:rsid w:val="00293FFD"/>
    <w:rsid w:val="00294042"/>
    <w:rsid w:val="00297936"/>
    <w:rsid w:val="002A0474"/>
    <w:rsid w:val="002A1039"/>
    <w:rsid w:val="002A399E"/>
    <w:rsid w:val="002A3A61"/>
    <w:rsid w:val="002A4152"/>
    <w:rsid w:val="002A44C6"/>
    <w:rsid w:val="002B0241"/>
    <w:rsid w:val="002B1378"/>
    <w:rsid w:val="002B18A6"/>
    <w:rsid w:val="002B235E"/>
    <w:rsid w:val="002B28EC"/>
    <w:rsid w:val="002B2DE2"/>
    <w:rsid w:val="002B3CF6"/>
    <w:rsid w:val="002B44C9"/>
    <w:rsid w:val="002B4D8D"/>
    <w:rsid w:val="002B79BB"/>
    <w:rsid w:val="002B7E64"/>
    <w:rsid w:val="002C06BC"/>
    <w:rsid w:val="002C2493"/>
    <w:rsid w:val="002C2547"/>
    <w:rsid w:val="002C2A66"/>
    <w:rsid w:val="002C2A73"/>
    <w:rsid w:val="002C3E67"/>
    <w:rsid w:val="002D0323"/>
    <w:rsid w:val="002D41E5"/>
    <w:rsid w:val="002D51E0"/>
    <w:rsid w:val="002D6B5C"/>
    <w:rsid w:val="002D6E7E"/>
    <w:rsid w:val="002E0460"/>
    <w:rsid w:val="002E183B"/>
    <w:rsid w:val="002E3D59"/>
    <w:rsid w:val="002E4636"/>
    <w:rsid w:val="002E5193"/>
    <w:rsid w:val="002E6678"/>
    <w:rsid w:val="002E6E06"/>
    <w:rsid w:val="002E7699"/>
    <w:rsid w:val="002F490E"/>
    <w:rsid w:val="002F601D"/>
    <w:rsid w:val="00300E72"/>
    <w:rsid w:val="00301ED6"/>
    <w:rsid w:val="0030313F"/>
    <w:rsid w:val="00303230"/>
    <w:rsid w:val="003034E4"/>
    <w:rsid w:val="00303852"/>
    <w:rsid w:val="00304D32"/>
    <w:rsid w:val="003063CC"/>
    <w:rsid w:val="00312C4A"/>
    <w:rsid w:val="00313353"/>
    <w:rsid w:val="00313A49"/>
    <w:rsid w:val="00315C8B"/>
    <w:rsid w:val="00315EDF"/>
    <w:rsid w:val="00317095"/>
    <w:rsid w:val="00317568"/>
    <w:rsid w:val="003202DC"/>
    <w:rsid w:val="003221C7"/>
    <w:rsid w:val="00322B37"/>
    <w:rsid w:val="00323826"/>
    <w:rsid w:val="00325387"/>
    <w:rsid w:val="00325CE5"/>
    <w:rsid w:val="00326341"/>
    <w:rsid w:val="00326B4B"/>
    <w:rsid w:val="00327E08"/>
    <w:rsid w:val="0033057A"/>
    <w:rsid w:val="003327CF"/>
    <w:rsid w:val="00332AE9"/>
    <w:rsid w:val="00332E81"/>
    <w:rsid w:val="00335873"/>
    <w:rsid w:val="00335986"/>
    <w:rsid w:val="0033722A"/>
    <w:rsid w:val="0033760A"/>
    <w:rsid w:val="0034017F"/>
    <w:rsid w:val="00340741"/>
    <w:rsid w:val="00340C16"/>
    <w:rsid w:val="00340F39"/>
    <w:rsid w:val="00341705"/>
    <w:rsid w:val="00342B15"/>
    <w:rsid w:val="003438F2"/>
    <w:rsid w:val="00343AD7"/>
    <w:rsid w:val="00344EF4"/>
    <w:rsid w:val="00345586"/>
    <w:rsid w:val="003504ED"/>
    <w:rsid w:val="003505AE"/>
    <w:rsid w:val="003509D4"/>
    <w:rsid w:val="00352796"/>
    <w:rsid w:val="00355018"/>
    <w:rsid w:val="00363055"/>
    <w:rsid w:val="00363F11"/>
    <w:rsid w:val="003666E2"/>
    <w:rsid w:val="00366E84"/>
    <w:rsid w:val="00367281"/>
    <w:rsid w:val="0037137A"/>
    <w:rsid w:val="00373DE1"/>
    <w:rsid w:val="003747F6"/>
    <w:rsid w:val="00374F1F"/>
    <w:rsid w:val="00375CC6"/>
    <w:rsid w:val="003761A3"/>
    <w:rsid w:val="003772BE"/>
    <w:rsid w:val="00377F70"/>
    <w:rsid w:val="00380C91"/>
    <w:rsid w:val="00380EA6"/>
    <w:rsid w:val="00382714"/>
    <w:rsid w:val="00384CA6"/>
    <w:rsid w:val="003854A5"/>
    <w:rsid w:val="00385B6A"/>
    <w:rsid w:val="00386375"/>
    <w:rsid w:val="00386F9E"/>
    <w:rsid w:val="00387763"/>
    <w:rsid w:val="003911BF"/>
    <w:rsid w:val="003923D2"/>
    <w:rsid w:val="00396220"/>
    <w:rsid w:val="0039691B"/>
    <w:rsid w:val="003977BF"/>
    <w:rsid w:val="003977ED"/>
    <w:rsid w:val="003A0187"/>
    <w:rsid w:val="003A1E73"/>
    <w:rsid w:val="003A42DE"/>
    <w:rsid w:val="003A4730"/>
    <w:rsid w:val="003A5AE1"/>
    <w:rsid w:val="003A5E2D"/>
    <w:rsid w:val="003A5F26"/>
    <w:rsid w:val="003A6537"/>
    <w:rsid w:val="003A6FCE"/>
    <w:rsid w:val="003A7188"/>
    <w:rsid w:val="003A76EA"/>
    <w:rsid w:val="003A7E03"/>
    <w:rsid w:val="003B21A2"/>
    <w:rsid w:val="003B2B2E"/>
    <w:rsid w:val="003B42AF"/>
    <w:rsid w:val="003B4867"/>
    <w:rsid w:val="003B50D2"/>
    <w:rsid w:val="003B5295"/>
    <w:rsid w:val="003B6F62"/>
    <w:rsid w:val="003B72B5"/>
    <w:rsid w:val="003B77A6"/>
    <w:rsid w:val="003B79B4"/>
    <w:rsid w:val="003C19DE"/>
    <w:rsid w:val="003C36B8"/>
    <w:rsid w:val="003C3747"/>
    <w:rsid w:val="003C5FF4"/>
    <w:rsid w:val="003C6F61"/>
    <w:rsid w:val="003C6FA1"/>
    <w:rsid w:val="003C728B"/>
    <w:rsid w:val="003C737F"/>
    <w:rsid w:val="003C741F"/>
    <w:rsid w:val="003C76D6"/>
    <w:rsid w:val="003D0F1C"/>
    <w:rsid w:val="003D1D2B"/>
    <w:rsid w:val="003D58CA"/>
    <w:rsid w:val="003D5C52"/>
    <w:rsid w:val="003D74DF"/>
    <w:rsid w:val="003D75E2"/>
    <w:rsid w:val="003E04B8"/>
    <w:rsid w:val="003E224C"/>
    <w:rsid w:val="003E24FC"/>
    <w:rsid w:val="003E30D4"/>
    <w:rsid w:val="003E71FF"/>
    <w:rsid w:val="003E7E2A"/>
    <w:rsid w:val="003F069B"/>
    <w:rsid w:val="003F22E6"/>
    <w:rsid w:val="003F3E0A"/>
    <w:rsid w:val="004004AF"/>
    <w:rsid w:val="00403554"/>
    <w:rsid w:val="00403714"/>
    <w:rsid w:val="004039EB"/>
    <w:rsid w:val="0040475C"/>
    <w:rsid w:val="00404851"/>
    <w:rsid w:val="00406958"/>
    <w:rsid w:val="00406CC7"/>
    <w:rsid w:val="00411136"/>
    <w:rsid w:val="00411295"/>
    <w:rsid w:val="00413DC2"/>
    <w:rsid w:val="00414F63"/>
    <w:rsid w:val="00416CFB"/>
    <w:rsid w:val="00420464"/>
    <w:rsid w:val="004210DF"/>
    <w:rsid w:val="00421EC7"/>
    <w:rsid w:val="00422221"/>
    <w:rsid w:val="00422403"/>
    <w:rsid w:val="00422F5F"/>
    <w:rsid w:val="004233DD"/>
    <w:rsid w:val="0042381B"/>
    <w:rsid w:val="00424840"/>
    <w:rsid w:val="00424D6F"/>
    <w:rsid w:val="004251B8"/>
    <w:rsid w:val="004263F3"/>
    <w:rsid w:val="00426A04"/>
    <w:rsid w:val="004270A3"/>
    <w:rsid w:val="00430BAD"/>
    <w:rsid w:val="00433359"/>
    <w:rsid w:val="0043441B"/>
    <w:rsid w:val="00434B35"/>
    <w:rsid w:val="00434DB2"/>
    <w:rsid w:val="0044401C"/>
    <w:rsid w:val="004462DC"/>
    <w:rsid w:val="00446D4B"/>
    <w:rsid w:val="00447577"/>
    <w:rsid w:val="0045024B"/>
    <w:rsid w:val="00450BED"/>
    <w:rsid w:val="00451092"/>
    <w:rsid w:val="00452B73"/>
    <w:rsid w:val="00452CDA"/>
    <w:rsid w:val="00453BA9"/>
    <w:rsid w:val="00453BDB"/>
    <w:rsid w:val="00453EA0"/>
    <w:rsid w:val="00454913"/>
    <w:rsid w:val="00454C2A"/>
    <w:rsid w:val="0045532A"/>
    <w:rsid w:val="00455D3A"/>
    <w:rsid w:val="0046011E"/>
    <w:rsid w:val="0046163B"/>
    <w:rsid w:val="004620FF"/>
    <w:rsid w:val="00464D86"/>
    <w:rsid w:val="00464DED"/>
    <w:rsid w:val="00465431"/>
    <w:rsid w:val="004670FD"/>
    <w:rsid w:val="004703C0"/>
    <w:rsid w:val="00470F16"/>
    <w:rsid w:val="00472A22"/>
    <w:rsid w:val="00473A6C"/>
    <w:rsid w:val="00473BA9"/>
    <w:rsid w:val="00476431"/>
    <w:rsid w:val="004779C6"/>
    <w:rsid w:val="004808F0"/>
    <w:rsid w:val="00481715"/>
    <w:rsid w:val="00482B90"/>
    <w:rsid w:val="0048527D"/>
    <w:rsid w:val="0048666E"/>
    <w:rsid w:val="0048706E"/>
    <w:rsid w:val="0048733D"/>
    <w:rsid w:val="00491EF4"/>
    <w:rsid w:val="00493975"/>
    <w:rsid w:val="0049433E"/>
    <w:rsid w:val="00495A22"/>
    <w:rsid w:val="00496380"/>
    <w:rsid w:val="00497770"/>
    <w:rsid w:val="004A0E19"/>
    <w:rsid w:val="004A40BC"/>
    <w:rsid w:val="004A529F"/>
    <w:rsid w:val="004A5D90"/>
    <w:rsid w:val="004A6C5B"/>
    <w:rsid w:val="004A7FB1"/>
    <w:rsid w:val="004B005F"/>
    <w:rsid w:val="004B2B2A"/>
    <w:rsid w:val="004B3FD8"/>
    <w:rsid w:val="004B4BF8"/>
    <w:rsid w:val="004B5404"/>
    <w:rsid w:val="004B65F1"/>
    <w:rsid w:val="004C0CBA"/>
    <w:rsid w:val="004C2DE6"/>
    <w:rsid w:val="004C43B0"/>
    <w:rsid w:val="004C4BA5"/>
    <w:rsid w:val="004C4BEA"/>
    <w:rsid w:val="004C6ED8"/>
    <w:rsid w:val="004D3044"/>
    <w:rsid w:val="004D3A1B"/>
    <w:rsid w:val="004D559B"/>
    <w:rsid w:val="004D5D6D"/>
    <w:rsid w:val="004E092C"/>
    <w:rsid w:val="004E1E67"/>
    <w:rsid w:val="004E3F5B"/>
    <w:rsid w:val="004E532B"/>
    <w:rsid w:val="004E559B"/>
    <w:rsid w:val="004E5D50"/>
    <w:rsid w:val="004F0043"/>
    <w:rsid w:val="004F0CA7"/>
    <w:rsid w:val="004F1301"/>
    <w:rsid w:val="004F4853"/>
    <w:rsid w:val="004F4FBB"/>
    <w:rsid w:val="004F6447"/>
    <w:rsid w:val="004F73DF"/>
    <w:rsid w:val="004F7BB2"/>
    <w:rsid w:val="00501D9F"/>
    <w:rsid w:val="0050208A"/>
    <w:rsid w:val="005026FF"/>
    <w:rsid w:val="00502F8C"/>
    <w:rsid w:val="00507FA0"/>
    <w:rsid w:val="0051078E"/>
    <w:rsid w:val="00511BFC"/>
    <w:rsid w:val="00511C53"/>
    <w:rsid w:val="00513102"/>
    <w:rsid w:val="0051310D"/>
    <w:rsid w:val="00513EA9"/>
    <w:rsid w:val="0051420A"/>
    <w:rsid w:val="00520C84"/>
    <w:rsid w:val="005213A0"/>
    <w:rsid w:val="00524A33"/>
    <w:rsid w:val="00527151"/>
    <w:rsid w:val="005304EA"/>
    <w:rsid w:val="0053051A"/>
    <w:rsid w:val="0053085E"/>
    <w:rsid w:val="00531A3F"/>
    <w:rsid w:val="00534059"/>
    <w:rsid w:val="00534B51"/>
    <w:rsid w:val="0053509C"/>
    <w:rsid w:val="0053613A"/>
    <w:rsid w:val="0054064C"/>
    <w:rsid w:val="005406EA"/>
    <w:rsid w:val="00540E86"/>
    <w:rsid w:val="00542295"/>
    <w:rsid w:val="005444C8"/>
    <w:rsid w:val="00545E7B"/>
    <w:rsid w:val="00547500"/>
    <w:rsid w:val="0055385B"/>
    <w:rsid w:val="00554A9D"/>
    <w:rsid w:val="00555A01"/>
    <w:rsid w:val="00555E85"/>
    <w:rsid w:val="00561BCA"/>
    <w:rsid w:val="005656E3"/>
    <w:rsid w:val="0056681F"/>
    <w:rsid w:val="005668A2"/>
    <w:rsid w:val="0057005C"/>
    <w:rsid w:val="00572717"/>
    <w:rsid w:val="005727E7"/>
    <w:rsid w:val="00573077"/>
    <w:rsid w:val="00573869"/>
    <w:rsid w:val="005755F7"/>
    <w:rsid w:val="0057788F"/>
    <w:rsid w:val="00580982"/>
    <w:rsid w:val="00580D68"/>
    <w:rsid w:val="005815FF"/>
    <w:rsid w:val="00581A42"/>
    <w:rsid w:val="00581A62"/>
    <w:rsid w:val="0058314D"/>
    <w:rsid w:val="0058346F"/>
    <w:rsid w:val="005842B9"/>
    <w:rsid w:val="00585529"/>
    <w:rsid w:val="0058564E"/>
    <w:rsid w:val="0058728E"/>
    <w:rsid w:val="005879A9"/>
    <w:rsid w:val="00587C86"/>
    <w:rsid w:val="00590034"/>
    <w:rsid w:val="00590CF1"/>
    <w:rsid w:val="0059151B"/>
    <w:rsid w:val="00591944"/>
    <w:rsid w:val="005A0D50"/>
    <w:rsid w:val="005A1A45"/>
    <w:rsid w:val="005A1B9F"/>
    <w:rsid w:val="005A1FE3"/>
    <w:rsid w:val="005A210A"/>
    <w:rsid w:val="005A410D"/>
    <w:rsid w:val="005A4694"/>
    <w:rsid w:val="005A49D7"/>
    <w:rsid w:val="005A699F"/>
    <w:rsid w:val="005A6B31"/>
    <w:rsid w:val="005A7170"/>
    <w:rsid w:val="005A7F47"/>
    <w:rsid w:val="005B1E0D"/>
    <w:rsid w:val="005B258E"/>
    <w:rsid w:val="005B440F"/>
    <w:rsid w:val="005B4E98"/>
    <w:rsid w:val="005B58E0"/>
    <w:rsid w:val="005B70D0"/>
    <w:rsid w:val="005B71FF"/>
    <w:rsid w:val="005B753E"/>
    <w:rsid w:val="005C1981"/>
    <w:rsid w:val="005C2649"/>
    <w:rsid w:val="005C2ADF"/>
    <w:rsid w:val="005C2CE6"/>
    <w:rsid w:val="005C2E81"/>
    <w:rsid w:val="005C5CC2"/>
    <w:rsid w:val="005C6C3A"/>
    <w:rsid w:val="005C6F03"/>
    <w:rsid w:val="005D57B0"/>
    <w:rsid w:val="005E0383"/>
    <w:rsid w:val="005E0508"/>
    <w:rsid w:val="005E0B92"/>
    <w:rsid w:val="005E122A"/>
    <w:rsid w:val="005E1549"/>
    <w:rsid w:val="005E2A05"/>
    <w:rsid w:val="005E3D43"/>
    <w:rsid w:val="005E449C"/>
    <w:rsid w:val="005E7724"/>
    <w:rsid w:val="005F1883"/>
    <w:rsid w:val="005F30DD"/>
    <w:rsid w:val="005F4DE6"/>
    <w:rsid w:val="005F4E17"/>
    <w:rsid w:val="005F523D"/>
    <w:rsid w:val="0060305B"/>
    <w:rsid w:val="0061113C"/>
    <w:rsid w:val="006113AC"/>
    <w:rsid w:val="006127C7"/>
    <w:rsid w:val="006136F8"/>
    <w:rsid w:val="00613E91"/>
    <w:rsid w:val="00614B52"/>
    <w:rsid w:val="00615025"/>
    <w:rsid w:val="00615FCE"/>
    <w:rsid w:val="00622C6F"/>
    <w:rsid w:val="00622F3C"/>
    <w:rsid w:val="006233A5"/>
    <w:rsid w:val="00624426"/>
    <w:rsid w:val="00624944"/>
    <w:rsid w:val="006257B8"/>
    <w:rsid w:val="006263EE"/>
    <w:rsid w:val="006274FB"/>
    <w:rsid w:val="006278BD"/>
    <w:rsid w:val="0063024A"/>
    <w:rsid w:val="00632267"/>
    <w:rsid w:val="006323D2"/>
    <w:rsid w:val="00633B77"/>
    <w:rsid w:val="00634882"/>
    <w:rsid w:val="00637FF8"/>
    <w:rsid w:val="006411C4"/>
    <w:rsid w:val="00642A1C"/>
    <w:rsid w:val="0064357D"/>
    <w:rsid w:val="00644A0E"/>
    <w:rsid w:val="00647CED"/>
    <w:rsid w:val="00650BF3"/>
    <w:rsid w:val="00653C06"/>
    <w:rsid w:val="00654D5C"/>
    <w:rsid w:val="00656388"/>
    <w:rsid w:val="0066130B"/>
    <w:rsid w:val="006622FB"/>
    <w:rsid w:val="006648E4"/>
    <w:rsid w:val="00664B37"/>
    <w:rsid w:val="006669B2"/>
    <w:rsid w:val="00667FCD"/>
    <w:rsid w:val="00671967"/>
    <w:rsid w:val="00672234"/>
    <w:rsid w:val="00677022"/>
    <w:rsid w:val="0068193C"/>
    <w:rsid w:val="006821D5"/>
    <w:rsid w:val="0068335E"/>
    <w:rsid w:val="006838C8"/>
    <w:rsid w:val="00683A33"/>
    <w:rsid w:val="0068449D"/>
    <w:rsid w:val="00686199"/>
    <w:rsid w:val="00686CAF"/>
    <w:rsid w:val="00687A03"/>
    <w:rsid w:val="00687E77"/>
    <w:rsid w:val="00692F4B"/>
    <w:rsid w:val="00695321"/>
    <w:rsid w:val="006973A0"/>
    <w:rsid w:val="006A1998"/>
    <w:rsid w:val="006A341E"/>
    <w:rsid w:val="006A3F03"/>
    <w:rsid w:val="006A43B3"/>
    <w:rsid w:val="006A6370"/>
    <w:rsid w:val="006A6715"/>
    <w:rsid w:val="006A6BC8"/>
    <w:rsid w:val="006A6CB4"/>
    <w:rsid w:val="006A7005"/>
    <w:rsid w:val="006B06D0"/>
    <w:rsid w:val="006B1AC8"/>
    <w:rsid w:val="006B3CAD"/>
    <w:rsid w:val="006B4BAA"/>
    <w:rsid w:val="006B5D85"/>
    <w:rsid w:val="006B6C51"/>
    <w:rsid w:val="006B7F1D"/>
    <w:rsid w:val="006C0108"/>
    <w:rsid w:val="006C07BB"/>
    <w:rsid w:val="006C0D1A"/>
    <w:rsid w:val="006C1E8E"/>
    <w:rsid w:val="006C2C65"/>
    <w:rsid w:val="006C4F09"/>
    <w:rsid w:val="006C64D6"/>
    <w:rsid w:val="006C683A"/>
    <w:rsid w:val="006D00CF"/>
    <w:rsid w:val="006D0517"/>
    <w:rsid w:val="006D127D"/>
    <w:rsid w:val="006D1AA7"/>
    <w:rsid w:val="006D28EF"/>
    <w:rsid w:val="006D32C5"/>
    <w:rsid w:val="006D3C35"/>
    <w:rsid w:val="006D6152"/>
    <w:rsid w:val="006D693F"/>
    <w:rsid w:val="006D7609"/>
    <w:rsid w:val="006D7DF8"/>
    <w:rsid w:val="006E04A9"/>
    <w:rsid w:val="006E18E2"/>
    <w:rsid w:val="006E2635"/>
    <w:rsid w:val="006E3DF0"/>
    <w:rsid w:val="006E41F2"/>
    <w:rsid w:val="006E59C9"/>
    <w:rsid w:val="006E66B6"/>
    <w:rsid w:val="006E6BB6"/>
    <w:rsid w:val="006E73E2"/>
    <w:rsid w:val="006E7C72"/>
    <w:rsid w:val="006F114A"/>
    <w:rsid w:val="006F19C6"/>
    <w:rsid w:val="006F477B"/>
    <w:rsid w:val="006F4DD7"/>
    <w:rsid w:val="006F5AFB"/>
    <w:rsid w:val="006F63C7"/>
    <w:rsid w:val="006F7ECB"/>
    <w:rsid w:val="0070082C"/>
    <w:rsid w:val="00700FE7"/>
    <w:rsid w:val="00701D96"/>
    <w:rsid w:val="007023F5"/>
    <w:rsid w:val="00706652"/>
    <w:rsid w:val="00706F92"/>
    <w:rsid w:val="00706FDF"/>
    <w:rsid w:val="00712ACE"/>
    <w:rsid w:val="00712E94"/>
    <w:rsid w:val="00715E9F"/>
    <w:rsid w:val="00716250"/>
    <w:rsid w:val="007174C2"/>
    <w:rsid w:val="00717AAA"/>
    <w:rsid w:val="00720A11"/>
    <w:rsid w:val="00721235"/>
    <w:rsid w:val="00721887"/>
    <w:rsid w:val="007224ED"/>
    <w:rsid w:val="0072409E"/>
    <w:rsid w:val="00724364"/>
    <w:rsid w:val="0072517B"/>
    <w:rsid w:val="00725535"/>
    <w:rsid w:val="00725AB8"/>
    <w:rsid w:val="0072649E"/>
    <w:rsid w:val="0072754A"/>
    <w:rsid w:val="0073074C"/>
    <w:rsid w:val="00730EF8"/>
    <w:rsid w:val="0073336C"/>
    <w:rsid w:val="007356B2"/>
    <w:rsid w:val="00735770"/>
    <w:rsid w:val="0073691D"/>
    <w:rsid w:val="00736E70"/>
    <w:rsid w:val="007373E3"/>
    <w:rsid w:val="00741B0E"/>
    <w:rsid w:val="00744DF6"/>
    <w:rsid w:val="00745950"/>
    <w:rsid w:val="00745C73"/>
    <w:rsid w:val="00745F78"/>
    <w:rsid w:val="00747432"/>
    <w:rsid w:val="007513CD"/>
    <w:rsid w:val="007525CA"/>
    <w:rsid w:val="00753288"/>
    <w:rsid w:val="00753999"/>
    <w:rsid w:val="00753FE3"/>
    <w:rsid w:val="0075406C"/>
    <w:rsid w:val="0075428B"/>
    <w:rsid w:val="007557D9"/>
    <w:rsid w:val="007557E2"/>
    <w:rsid w:val="00762934"/>
    <w:rsid w:val="007640F9"/>
    <w:rsid w:val="00764DF9"/>
    <w:rsid w:val="00765708"/>
    <w:rsid w:val="00765798"/>
    <w:rsid w:val="0076598A"/>
    <w:rsid w:val="00765B99"/>
    <w:rsid w:val="00767A28"/>
    <w:rsid w:val="00770DBA"/>
    <w:rsid w:val="00771727"/>
    <w:rsid w:val="00771849"/>
    <w:rsid w:val="00771CD5"/>
    <w:rsid w:val="00771D25"/>
    <w:rsid w:val="00771F24"/>
    <w:rsid w:val="00773FF4"/>
    <w:rsid w:val="00774B92"/>
    <w:rsid w:val="00776A50"/>
    <w:rsid w:val="007770A7"/>
    <w:rsid w:val="007771A6"/>
    <w:rsid w:val="00782E22"/>
    <w:rsid w:val="00783C10"/>
    <w:rsid w:val="007849C2"/>
    <w:rsid w:val="00784DBD"/>
    <w:rsid w:val="00784E86"/>
    <w:rsid w:val="007850C6"/>
    <w:rsid w:val="00785856"/>
    <w:rsid w:val="0078621E"/>
    <w:rsid w:val="00786402"/>
    <w:rsid w:val="00787329"/>
    <w:rsid w:val="00787B78"/>
    <w:rsid w:val="0079085D"/>
    <w:rsid w:val="00790D7B"/>
    <w:rsid w:val="0079113A"/>
    <w:rsid w:val="007919E6"/>
    <w:rsid w:val="007921C0"/>
    <w:rsid w:val="00792490"/>
    <w:rsid w:val="00792DDC"/>
    <w:rsid w:val="00794435"/>
    <w:rsid w:val="00795FD3"/>
    <w:rsid w:val="007A11A9"/>
    <w:rsid w:val="007A1F5D"/>
    <w:rsid w:val="007A40B8"/>
    <w:rsid w:val="007A48A2"/>
    <w:rsid w:val="007A4C14"/>
    <w:rsid w:val="007A5934"/>
    <w:rsid w:val="007B10DE"/>
    <w:rsid w:val="007B27C0"/>
    <w:rsid w:val="007B5257"/>
    <w:rsid w:val="007B7DCD"/>
    <w:rsid w:val="007C1A0E"/>
    <w:rsid w:val="007C4D7A"/>
    <w:rsid w:val="007C630A"/>
    <w:rsid w:val="007C67FE"/>
    <w:rsid w:val="007C73DF"/>
    <w:rsid w:val="007D199A"/>
    <w:rsid w:val="007D26B5"/>
    <w:rsid w:val="007D40AD"/>
    <w:rsid w:val="007D456C"/>
    <w:rsid w:val="007D75E4"/>
    <w:rsid w:val="007E0CCD"/>
    <w:rsid w:val="007E4295"/>
    <w:rsid w:val="007E44B5"/>
    <w:rsid w:val="007E4E9F"/>
    <w:rsid w:val="007E63FF"/>
    <w:rsid w:val="007E6496"/>
    <w:rsid w:val="007E7BAA"/>
    <w:rsid w:val="007E7EA2"/>
    <w:rsid w:val="007F027F"/>
    <w:rsid w:val="007F0CC4"/>
    <w:rsid w:val="007F1B9F"/>
    <w:rsid w:val="007F3E4B"/>
    <w:rsid w:val="007F4E4F"/>
    <w:rsid w:val="007F53A4"/>
    <w:rsid w:val="007F598A"/>
    <w:rsid w:val="007F5AF4"/>
    <w:rsid w:val="007F5C41"/>
    <w:rsid w:val="007F6A7B"/>
    <w:rsid w:val="007F6EF2"/>
    <w:rsid w:val="008005B0"/>
    <w:rsid w:val="00801A0E"/>
    <w:rsid w:val="00801E75"/>
    <w:rsid w:val="008022E9"/>
    <w:rsid w:val="00802752"/>
    <w:rsid w:val="008027D0"/>
    <w:rsid w:val="00804287"/>
    <w:rsid w:val="0080450C"/>
    <w:rsid w:val="00804A81"/>
    <w:rsid w:val="0080565C"/>
    <w:rsid w:val="008058A8"/>
    <w:rsid w:val="00806B80"/>
    <w:rsid w:val="008078D5"/>
    <w:rsid w:val="00807B92"/>
    <w:rsid w:val="00807E1F"/>
    <w:rsid w:val="00810053"/>
    <w:rsid w:val="008104DB"/>
    <w:rsid w:val="00810C13"/>
    <w:rsid w:val="00810F4A"/>
    <w:rsid w:val="008130FE"/>
    <w:rsid w:val="00813C46"/>
    <w:rsid w:val="0081421B"/>
    <w:rsid w:val="00814964"/>
    <w:rsid w:val="00816174"/>
    <w:rsid w:val="0081654F"/>
    <w:rsid w:val="008176F1"/>
    <w:rsid w:val="00817877"/>
    <w:rsid w:val="0082031C"/>
    <w:rsid w:val="00820B0D"/>
    <w:rsid w:val="008211E6"/>
    <w:rsid w:val="00821A20"/>
    <w:rsid w:val="00822E5D"/>
    <w:rsid w:val="008239A5"/>
    <w:rsid w:val="00823B03"/>
    <w:rsid w:val="0082541A"/>
    <w:rsid w:val="00825D22"/>
    <w:rsid w:val="008261C8"/>
    <w:rsid w:val="0082737A"/>
    <w:rsid w:val="00830536"/>
    <w:rsid w:val="00833833"/>
    <w:rsid w:val="008342ED"/>
    <w:rsid w:val="00834D06"/>
    <w:rsid w:val="00835351"/>
    <w:rsid w:val="008366E9"/>
    <w:rsid w:val="00836BE3"/>
    <w:rsid w:val="00836CF6"/>
    <w:rsid w:val="00837A72"/>
    <w:rsid w:val="008405F2"/>
    <w:rsid w:val="00841A08"/>
    <w:rsid w:val="00841A6D"/>
    <w:rsid w:val="00843E48"/>
    <w:rsid w:val="00846203"/>
    <w:rsid w:val="00850111"/>
    <w:rsid w:val="0085098A"/>
    <w:rsid w:val="00850CC4"/>
    <w:rsid w:val="00852308"/>
    <w:rsid w:val="00852720"/>
    <w:rsid w:val="008550E9"/>
    <w:rsid w:val="008566E4"/>
    <w:rsid w:val="00860766"/>
    <w:rsid w:val="008618CB"/>
    <w:rsid w:val="008620F1"/>
    <w:rsid w:val="0086233E"/>
    <w:rsid w:val="008625D7"/>
    <w:rsid w:val="00864B63"/>
    <w:rsid w:val="00865665"/>
    <w:rsid w:val="00866153"/>
    <w:rsid w:val="00867824"/>
    <w:rsid w:val="00872D87"/>
    <w:rsid w:val="00873F4B"/>
    <w:rsid w:val="00874672"/>
    <w:rsid w:val="00875C69"/>
    <w:rsid w:val="008766AC"/>
    <w:rsid w:val="00877139"/>
    <w:rsid w:val="0088212A"/>
    <w:rsid w:val="00882B70"/>
    <w:rsid w:val="008835DD"/>
    <w:rsid w:val="008838BC"/>
    <w:rsid w:val="00883DCD"/>
    <w:rsid w:val="00884EC7"/>
    <w:rsid w:val="00885D27"/>
    <w:rsid w:val="00886C3F"/>
    <w:rsid w:val="00890446"/>
    <w:rsid w:val="0089045E"/>
    <w:rsid w:val="008918DD"/>
    <w:rsid w:val="008937F6"/>
    <w:rsid w:val="0089481E"/>
    <w:rsid w:val="0089495C"/>
    <w:rsid w:val="00894AD1"/>
    <w:rsid w:val="00896584"/>
    <w:rsid w:val="00896AA8"/>
    <w:rsid w:val="00897D57"/>
    <w:rsid w:val="008A07E1"/>
    <w:rsid w:val="008A1564"/>
    <w:rsid w:val="008A19E6"/>
    <w:rsid w:val="008A3BD5"/>
    <w:rsid w:val="008A506D"/>
    <w:rsid w:val="008B124B"/>
    <w:rsid w:val="008B24FB"/>
    <w:rsid w:val="008B4304"/>
    <w:rsid w:val="008B5861"/>
    <w:rsid w:val="008B64EB"/>
    <w:rsid w:val="008B65DB"/>
    <w:rsid w:val="008B6E10"/>
    <w:rsid w:val="008B7DE5"/>
    <w:rsid w:val="008C2272"/>
    <w:rsid w:val="008C2843"/>
    <w:rsid w:val="008C3103"/>
    <w:rsid w:val="008C3790"/>
    <w:rsid w:val="008C39D4"/>
    <w:rsid w:val="008C5A75"/>
    <w:rsid w:val="008C6070"/>
    <w:rsid w:val="008D1401"/>
    <w:rsid w:val="008D2358"/>
    <w:rsid w:val="008D261F"/>
    <w:rsid w:val="008D2894"/>
    <w:rsid w:val="008D3ED9"/>
    <w:rsid w:val="008D494A"/>
    <w:rsid w:val="008D50DD"/>
    <w:rsid w:val="008D5E99"/>
    <w:rsid w:val="008D6B38"/>
    <w:rsid w:val="008D7FDC"/>
    <w:rsid w:val="008E356C"/>
    <w:rsid w:val="008E3949"/>
    <w:rsid w:val="008F0761"/>
    <w:rsid w:val="008F2D5B"/>
    <w:rsid w:val="008F31C8"/>
    <w:rsid w:val="008F5B0B"/>
    <w:rsid w:val="008F63FB"/>
    <w:rsid w:val="00901D20"/>
    <w:rsid w:val="00902784"/>
    <w:rsid w:val="00903210"/>
    <w:rsid w:val="009049C9"/>
    <w:rsid w:val="00905BC0"/>
    <w:rsid w:val="00906D48"/>
    <w:rsid w:val="009077E5"/>
    <w:rsid w:val="009113A0"/>
    <w:rsid w:val="00911510"/>
    <w:rsid w:val="0091194C"/>
    <w:rsid w:val="009137D4"/>
    <w:rsid w:val="00913D57"/>
    <w:rsid w:val="0091572F"/>
    <w:rsid w:val="00915D95"/>
    <w:rsid w:val="00916616"/>
    <w:rsid w:val="00916748"/>
    <w:rsid w:val="009174F3"/>
    <w:rsid w:val="00921538"/>
    <w:rsid w:val="00923DC4"/>
    <w:rsid w:val="00925FC7"/>
    <w:rsid w:val="00926749"/>
    <w:rsid w:val="00926E30"/>
    <w:rsid w:val="00927064"/>
    <w:rsid w:val="009315C8"/>
    <w:rsid w:val="00933336"/>
    <w:rsid w:val="0093390B"/>
    <w:rsid w:val="0093412D"/>
    <w:rsid w:val="00934244"/>
    <w:rsid w:val="00934802"/>
    <w:rsid w:val="00936047"/>
    <w:rsid w:val="009360AF"/>
    <w:rsid w:val="00936712"/>
    <w:rsid w:val="009370FD"/>
    <w:rsid w:val="00942843"/>
    <w:rsid w:val="00943DBB"/>
    <w:rsid w:val="00944300"/>
    <w:rsid w:val="009469F3"/>
    <w:rsid w:val="00946EEF"/>
    <w:rsid w:val="00947549"/>
    <w:rsid w:val="00950258"/>
    <w:rsid w:val="009508FD"/>
    <w:rsid w:val="009511A0"/>
    <w:rsid w:val="00952E84"/>
    <w:rsid w:val="00953531"/>
    <w:rsid w:val="00956C54"/>
    <w:rsid w:val="009578DE"/>
    <w:rsid w:val="00960595"/>
    <w:rsid w:val="00960A40"/>
    <w:rsid w:val="00960D10"/>
    <w:rsid w:val="009623E8"/>
    <w:rsid w:val="009648C3"/>
    <w:rsid w:val="00966829"/>
    <w:rsid w:val="00967679"/>
    <w:rsid w:val="0096776E"/>
    <w:rsid w:val="00967B22"/>
    <w:rsid w:val="00970860"/>
    <w:rsid w:val="0097159D"/>
    <w:rsid w:val="00972E17"/>
    <w:rsid w:val="00973493"/>
    <w:rsid w:val="00974BB1"/>
    <w:rsid w:val="00974EFA"/>
    <w:rsid w:val="00976966"/>
    <w:rsid w:val="00981B13"/>
    <w:rsid w:val="00982BAD"/>
    <w:rsid w:val="00983802"/>
    <w:rsid w:val="00983BD3"/>
    <w:rsid w:val="00993402"/>
    <w:rsid w:val="009942AE"/>
    <w:rsid w:val="00994EBB"/>
    <w:rsid w:val="009963A1"/>
    <w:rsid w:val="009968C0"/>
    <w:rsid w:val="00996A3A"/>
    <w:rsid w:val="00997D8E"/>
    <w:rsid w:val="009A0647"/>
    <w:rsid w:val="009A2505"/>
    <w:rsid w:val="009A2F92"/>
    <w:rsid w:val="009A3A2F"/>
    <w:rsid w:val="009A3C62"/>
    <w:rsid w:val="009A7E50"/>
    <w:rsid w:val="009B22A4"/>
    <w:rsid w:val="009B2447"/>
    <w:rsid w:val="009B4535"/>
    <w:rsid w:val="009B4B08"/>
    <w:rsid w:val="009B5CA1"/>
    <w:rsid w:val="009B61AD"/>
    <w:rsid w:val="009B6A3C"/>
    <w:rsid w:val="009C0A2A"/>
    <w:rsid w:val="009C0A9B"/>
    <w:rsid w:val="009C0BAF"/>
    <w:rsid w:val="009C2428"/>
    <w:rsid w:val="009C41B0"/>
    <w:rsid w:val="009C73C1"/>
    <w:rsid w:val="009C7781"/>
    <w:rsid w:val="009D0389"/>
    <w:rsid w:val="009D1408"/>
    <w:rsid w:val="009D15F1"/>
    <w:rsid w:val="009D1F90"/>
    <w:rsid w:val="009D4A2B"/>
    <w:rsid w:val="009D6A14"/>
    <w:rsid w:val="009D75FF"/>
    <w:rsid w:val="009D7FBD"/>
    <w:rsid w:val="009E0842"/>
    <w:rsid w:val="009E1D76"/>
    <w:rsid w:val="009E2323"/>
    <w:rsid w:val="009E2E2F"/>
    <w:rsid w:val="009E34DA"/>
    <w:rsid w:val="009E39E1"/>
    <w:rsid w:val="009E5A6D"/>
    <w:rsid w:val="009F0303"/>
    <w:rsid w:val="009F0953"/>
    <w:rsid w:val="009F09A8"/>
    <w:rsid w:val="009F3113"/>
    <w:rsid w:val="009F4FD1"/>
    <w:rsid w:val="009F5184"/>
    <w:rsid w:val="009F632D"/>
    <w:rsid w:val="009F72E7"/>
    <w:rsid w:val="009F7ADB"/>
    <w:rsid w:val="00A01C97"/>
    <w:rsid w:val="00A0357E"/>
    <w:rsid w:val="00A039C1"/>
    <w:rsid w:val="00A041DE"/>
    <w:rsid w:val="00A048AD"/>
    <w:rsid w:val="00A04A79"/>
    <w:rsid w:val="00A04F80"/>
    <w:rsid w:val="00A05A0C"/>
    <w:rsid w:val="00A05D31"/>
    <w:rsid w:val="00A06128"/>
    <w:rsid w:val="00A06757"/>
    <w:rsid w:val="00A06813"/>
    <w:rsid w:val="00A075EB"/>
    <w:rsid w:val="00A076BE"/>
    <w:rsid w:val="00A11819"/>
    <w:rsid w:val="00A12354"/>
    <w:rsid w:val="00A17DBD"/>
    <w:rsid w:val="00A20029"/>
    <w:rsid w:val="00A2145C"/>
    <w:rsid w:val="00A22C98"/>
    <w:rsid w:val="00A23928"/>
    <w:rsid w:val="00A24357"/>
    <w:rsid w:val="00A243B8"/>
    <w:rsid w:val="00A25259"/>
    <w:rsid w:val="00A25B0A"/>
    <w:rsid w:val="00A25EED"/>
    <w:rsid w:val="00A3062E"/>
    <w:rsid w:val="00A32409"/>
    <w:rsid w:val="00A3402E"/>
    <w:rsid w:val="00A348F4"/>
    <w:rsid w:val="00A359E0"/>
    <w:rsid w:val="00A35D4D"/>
    <w:rsid w:val="00A364FF"/>
    <w:rsid w:val="00A36E93"/>
    <w:rsid w:val="00A40BD6"/>
    <w:rsid w:val="00A415E7"/>
    <w:rsid w:val="00A429E8"/>
    <w:rsid w:val="00A453BD"/>
    <w:rsid w:val="00A45C58"/>
    <w:rsid w:val="00A474BD"/>
    <w:rsid w:val="00A47823"/>
    <w:rsid w:val="00A479A1"/>
    <w:rsid w:val="00A47BDA"/>
    <w:rsid w:val="00A50621"/>
    <w:rsid w:val="00A52AF9"/>
    <w:rsid w:val="00A53E1E"/>
    <w:rsid w:val="00A62957"/>
    <w:rsid w:val="00A6295A"/>
    <w:rsid w:val="00A62A0D"/>
    <w:rsid w:val="00A65B69"/>
    <w:rsid w:val="00A6657D"/>
    <w:rsid w:val="00A66ACC"/>
    <w:rsid w:val="00A712DF"/>
    <w:rsid w:val="00A72776"/>
    <w:rsid w:val="00A738C8"/>
    <w:rsid w:val="00A74DFD"/>
    <w:rsid w:val="00A76BAD"/>
    <w:rsid w:val="00A77A67"/>
    <w:rsid w:val="00A80CF7"/>
    <w:rsid w:val="00A8104C"/>
    <w:rsid w:val="00A81179"/>
    <w:rsid w:val="00A81912"/>
    <w:rsid w:val="00A82403"/>
    <w:rsid w:val="00A834C2"/>
    <w:rsid w:val="00A83E5E"/>
    <w:rsid w:val="00A851F8"/>
    <w:rsid w:val="00A8520C"/>
    <w:rsid w:val="00A87333"/>
    <w:rsid w:val="00A90EB2"/>
    <w:rsid w:val="00A91826"/>
    <w:rsid w:val="00A91D47"/>
    <w:rsid w:val="00A91E8F"/>
    <w:rsid w:val="00A925AB"/>
    <w:rsid w:val="00A929EC"/>
    <w:rsid w:val="00A93513"/>
    <w:rsid w:val="00A9517B"/>
    <w:rsid w:val="00A95CD9"/>
    <w:rsid w:val="00A9601D"/>
    <w:rsid w:val="00A9790B"/>
    <w:rsid w:val="00AA0163"/>
    <w:rsid w:val="00AA05E2"/>
    <w:rsid w:val="00AA0FFC"/>
    <w:rsid w:val="00AA230C"/>
    <w:rsid w:val="00AA34EC"/>
    <w:rsid w:val="00AA654C"/>
    <w:rsid w:val="00AA7680"/>
    <w:rsid w:val="00AA7AAF"/>
    <w:rsid w:val="00AB0566"/>
    <w:rsid w:val="00AB0C9B"/>
    <w:rsid w:val="00AB2698"/>
    <w:rsid w:val="00AB3E17"/>
    <w:rsid w:val="00AB3F94"/>
    <w:rsid w:val="00AB4797"/>
    <w:rsid w:val="00AB67CB"/>
    <w:rsid w:val="00AB770D"/>
    <w:rsid w:val="00AC117E"/>
    <w:rsid w:val="00AC1B23"/>
    <w:rsid w:val="00AC2202"/>
    <w:rsid w:val="00AC221F"/>
    <w:rsid w:val="00AC7CC6"/>
    <w:rsid w:val="00AD0846"/>
    <w:rsid w:val="00AD21D1"/>
    <w:rsid w:val="00AD2717"/>
    <w:rsid w:val="00AD64EA"/>
    <w:rsid w:val="00AD6E25"/>
    <w:rsid w:val="00AE1541"/>
    <w:rsid w:val="00AE3752"/>
    <w:rsid w:val="00AE45EB"/>
    <w:rsid w:val="00AE5116"/>
    <w:rsid w:val="00AE6498"/>
    <w:rsid w:val="00AE6CF7"/>
    <w:rsid w:val="00AE7AF7"/>
    <w:rsid w:val="00AF0D09"/>
    <w:rsid w:val="00AF0F79"/>
    <w:rsid w:val="00AF1E5D"/>
    <w:rsid w:val="00AF2478"/>
    <w:rsid w:val="00AF3915"/>
    <w:rsid w:val="00AF4DCF"/>
    <w:rsid w:val="00AF7A61"/>
    <w:rsid w:val="00B0078C"/>
    <w:rsid w:val="00B00B2A"/>
    <w:rsid w:val="00B01FC8"/>
    <w:rsid w:val="00B02537"/>
    <w:rsid w:val="00B0401D"/>
    <w:rsid w:val="00B04A80"/>
    <w:rsid w:val="00B04FBA"/>
    <w:rsid w:val="00B056E6"/>
    <w:rsid w:val="00B06A82"/>
    <w:rsid w:val="00B06A94"/>
    <w:rsid w:val="00B07741"/>
    <w:rsid w:val="00B07EF3"/>
    <w:rsid w:val="00B1227A"/>
    <w:rsid w:val="00B1365A"/>
    <w:rsid w:val="00B1449C"/>
    <w:rsid w:val="00B15873"/>
    <w:rsid w:val="00B15BDF"/>
    <w:rsid w:val="00B16CE1"/>
    <w:rsid w:val="00B1708C"/>
    <w:rsid w:val="00B20883"/>
    <w:rsid w:val="00B22F30"/>
    <w:rsid w:val="00B23507"/>
    <w:rsid w:val="00B235C3"/>
    <w:rsid w:val="00B236CA"/>
    <w:rsid w:val="00B23BF0"/>
    <w:rsid w:val="00B25523"/>
    <w:rsid w:val="00B25F9C"/>
    <w:rsid w:val="00B27172"/>
    <w:rsid w:val="00B30066"/>
    <w:rsid w:val="00B305AA"/>
    <w:rsid w:val="00B308D5"/>
    <w:rsid w:val="00B32DB9"/>
    <w:rsid w:val="00B333EB"/>
    <w:rsid w:val="00B339E2"/>
    <w:rsid w:val="00B34ABD"/>
    <w:rsid w:val="00B41204"/>
    <w:rsid w:val="00B45A01"/>
    <w:rsid w:val="00B472B8"/>
    <w:rsid w:val="00B502C9"/>
    <w:rsid w:val="00B508AB"/>
    <w:rsid w:val="00B55699"/>
    <w:rsid w:val="00B5635D"/>
    <w:rsid w:val="00B56B68"/>
    <w:rsid w:val="00B60804"/>
    <w:rsid w:val="00B62D5F"/>
    <w:rsid w:val="00B63EB2"/>
    <w:rsid w:val="00B64BC0"/>
    <w:rsid w:val="00B6656C"/>
    <w:rsid w:val="00B67B1F"/>
    <w:rsid w:val="00B701D9"/>
    <w:rsid w:val="00B713C1"/>
    <w:rsid w:val="00B71CE5"/>
    <w:rsid w:val="00B72642"/>
    <w:rsid w:val="00B72806"/>
    <w:rsid w:val="00B736C5"/>
    <w:rsid w:val="00B751C0"/>
    <w:rsid w:val="00B77DC9"/>
    <w:rsid w:val="00B77E0A"/>
    <w:rsid w:val="00B82AA3"/>
    <w:rsid w:val="00B82F08"/>
    <w:rsid w:val="00B83D7C"/>
    <w:rsid w:val="00B8498F"/>
    <w:rsid w:val="00B8538C"/>
    <w:rsid w:val="00B86098"/>
    <w:rsid w:val="00B863ED"/>
    <w:rsid w:val="00B87E5A"/>
    <w:rsid w:val="00B91A6F"/>
    <w:rsid w:val="00B92032"/>
    <w:rsid w:val="00B9371B"/>
    <w:rsid w:val="00B94693"/>
    <w:rsid w:val="00B9668B"/>
    <w:rsid w:val="00B96C34"/>
    <w:rsid w:val="00B97B37"/>
    <w:rsid w:val="00BA0991"/>
    <w:rsid w:val="00BA1F77"/>
    <w:rsid w:val="00BA2361"/>
    <w:rsid w:val="00BA25A2"/>
    <w:rsid w:val="00BA2F96"/>
    <w:rsid w:val="00BA3CBB"/>
    <w:rsid w:val="00BA417A"/>
    <w:rsid w:val="00BA4EC2"/>
    <w:rsid w:val="00BA5FE4"/>
    <w:rsid w:val="00BA67B0"/>
    <w:rsid w:val="00BB03F0"/>
    <w:rsid w:val="00BB32E4"/>
    <w:rsid w:val="00BB634A"/>
    <w:rsid w:val="00BC05CE"/>
    <w:rsid w:val="00BC0D94"/>
    <w:rsid w:val="00BC1F6C"/>
    <w:rsid w:val="00BC25EF"/>
    <w:rsid w:val="00BC2B72"/>
    <w:rsid w:val="00BC2FD0"/>
    <w:rsid w:val="00BC3E53"/>
    <w:rsid w:val="00BC5BC3"/>
    <w:rsid w:val="00BC6A19"/>
    <w:rsid w:val="00BC6A84"/>
    <w:rsid w:val="00BC6F65"/>
    <w:rsid w:val="00BD04ED"/>
    <w:rsid w:val="00BD14C7"/>
    <w:rsid w:val="00BD1B7D"/>
    <w:rsid w:val="00BD28E1"/>
    <w:rsid w:val="00BD2E0F"/>
    <w:rsid w:val="00BD2F1D"/>
    <w:rsid w:val="00BD3845"/>
    <w:rsid w:val="00BD3A4C"/>
    <w:rsid w:val="00BD4ACD"/>
    <w:rsid w:val="00BD56E2"/>
    <w:rsid w:val="00BD614F"/>
    <w:rsid w:val="00BD6E39"/>
    <w:rsid w:val="00BD7F27"/>
    <w:rsid w:val="00BE106C"/>
    <w:rsid w:val="00BE3CAB"/>
    <w:rsid w:val="00BE6856"/>
    <w:rsid w:val="00BE7715"/>
    <w:rsid w:val="00BF029B"/>
    <w:rsid w:val="00BF2F7B"/>
    <w:rsid w:val="00BF3480"/>
    <w:rsid w:val="00BF3834"/>
    <w:rsid w:val="00BF6583"/>
    <w:rsid w:val="00C00D9C"/>
    <w:rsid w:val="00C02406"/>
    <w:rsid w:val="00C025F8"/>
    <w:rsid w:val="00C03739"/>
    <w:rsid w:val="00C0618B"/>
    <w:rsid w:val="00C06D68"/>
    <w:rsid w:val="00C07232"/>
    <w:rsid w:val="00C07D9A"/>
    <w:rsid w:val="00C105BE"/>
    <w:rsid w:val="00C10B16"/>
    <w:rsid w:val="00C110D4"/>
    <w:rsid w:val="00C11E55"/>
    <w:rsid w:val="00C12EDD"/>
    <w:rsid w:val="00C13031"/>
    <w:rsid w:val="00C1438C"/>
    <w:rsid w:val="00C176A3"/>
    <w:rsid w:val="00C20185"/>
    <w:rsid w:val="00C20B0C"/>
    <w:rsid w:val="00C20B80"/>
    <w:rsid w:val="00C21CD8"/>
    <w:rsid w:val="00C229E5"/>
    <w:rsid w:val="00C23059"/>
    <w:rsid w:val="00C239B7"/>
    <w:rsid w:val="00C24908"/>
    <w:rsid w:val="00C24BBB"/>
    <w:rsid w:val="00C25788"/>
    <w:rsid w:val="00C2603E"/>
    <w:rsid w:val="00C2665A"/>
    <w:rsid w:val="00C26ADA"/>
    <w:rsid w:val="00C31ED3"/>
    <w:rsid w:val="00C32E39"/>
    <w:rsid w:val="00C32F39"/>
    <w:rsid w:val="00C3549B"/>
    <w:rsid w:val="00C36843"/>
    <w:rsid w:val="00C370BD"/>
    <w:rsid w:val="00C40DD4"/>
    <w:rsid w:val="00C41690"/>
    <w:rsid w:val="00C41F1B"/>
    <w:rsid w:val="00C42146"/>
    <w:rsid w:val="00C445E5"/>
    <w:rsid w:val="00C44A06"/>
    <w:rsid w:val="00C460C5"/>
    <w:rsid w:val="00C46F05"/>
    <w:rsid w:val="00C47641"/>
    <w:rsid w:val="00C508DF"/>
    <w:rsid w:val="00C50C65"/>
    <w:rsid w:val="00C51FAA"/>
    <w:rsid w:val="00C532FF"/>
    <w:rsid w:val="00C535A7"/>
    <w:rsid w:val="00C5481C"/>
    <w:rsid w:val="00C55370"/>
    <w:rsid w:val="00C567E0"/>
    <w:rsid w:val="00C57FA5"/>
    <w:rsid w:val="00C61574"/>
    <w:rsid w:val="00C62E83"/>
    <w:rsid w:val="00C6353E"/>
    <w:rsid w:val="00C649EE"/>
    <w:rsid w:val="00C64CB3"/>
    <w:rsid w:val="00C65F31"/>
    <w:rsid w:val="00C67257"/>
    <w:rsid w:val="00C70E43"/>
    <w:rsid w:val="00C70EEA"/>
    <w:rsid w:val="00C72FFB"/>
    <w:rsid w:val="00C73EDD"/>
    <w:rsid w:val="00C74FDE"/>
    <w:rsid w:val="00C7514C"/>
    <w:rsid w:val="00C7546B"/>
    <w:rsid w:val="00C7596E"/>
    <w:rsid w:val="00C75A83"/>
    <w:rsid w:val="00C76453"/>
    <w:rsid w:val="00C7653D"/>
    <w:rsid w:val="00C777DC"/>
    <w:rsid w:val="00C80411"/>
    <w:rsid w:val="00C81164"/>
    <w:rsid w:val="00C82FD0"/>
    <w:rsid w:val="00C835B7"/>
    <w:rsid w:val="00C83A41"/>
    <w:rsid w:val="00C85BB4"/>
    <w:rsid w:val="00C910FC"/>
    <w:rsid w:val="00C9113D"/>
    <w:rsid w:val="00C92B2A"/>
    <w:rsid w:val="00C92FD1"/>
    <w:rsid w:val="00C931D4"/>
    <w:rsid w:val="00C95207"/>
    <w:rsid w:val="00C97126"/>
    <w:rsid w:val="00CA3D35"/>
    <w:rsid w:val="00CA5E58"/>
    <w:rsid w:val="00CA74FF"/>
    <w:rsid w:val="00CA7651"/>
    <w:rsid w:val="00CB11FD"/>
    <w:rsid w:val="00CB1BBC"/>
    <w:rsid w:val="00CB1D02"/>
    <w:rsid w:val="00CB1F54"/>
    <w:rsid w:val="00CB2A54"/>
    <w:rsid w:val="00CB2FFA"/>
    <w:rsid w:val="00CB6AEC"/>
    <w:rsid w:val="00CB7748"/>
    <w:rsid w:val="00CC08B1"/>
    <w:rsid w:val="00CC0FDD"/>
    <w:rsid w:val="00CC23BB"/>
    <w:rsid w:val="00CC2687"/>
    <w:rsid w:val="00CC3F17"/>
    <w:rsid w:val="00CD3578"/>
    <w:rsid w:val="00CD3F6B"/>
    <w:rsid w:val="00CD4F45"/>
    <w:rsid w:val="00CD51E5"/>
    <w:rsid w:val="00CD5D01"/>
    <w:rsid w:val="00CD64AB"/>
    <w:rsid w:val="00CD6A47"/>
    <w:rsid w:val="00CE0CBA"/>
    <w:rsid w:val="00CE1694"/>
    <w:rsid w:val="00CE3516"/>
    <w:rsid w:val="00CE3D3D"/>
    <w:rsid w:val="00CE5C52"/>
    <w:rsid w:val="00CE6A0E"/>
    <w:rsid w:val="00CF5169"/>
    <w:rsid w:val="00CF5583"/>
    <w:rsid w:val="00CF5C27"/>
    <w:rsid w:val="00CF6268"/>
    <w:rsid w:val="00CF659F"/>
    <w:rsid w:val="00CF76DD"/>
    <w:rsid w:val="00CF7E35"/>
    <w:rsid w:val="00D003CE"/>
    <w:rsid w:val="00D023D2"/>
    <w:rsid w:val="00D05161"/>
    <w:rsid w:val="00D06519"/>
    <w:rsid w:val="00D06C53"/>
    <w:rsid w:val="00D07624"/>
    <w:rsid w:val="00D133ED"/>
    <w:rsid w:val="00D15B46"/>
    <w:rsid w:val="00D20DFC"/>
    <w:rsid w:val="00D21859"/>
    <w:rsid w:val="00D23AE0"/>
    <w:rsid w:val="00D24561"/>
    <w:rsid w:val="00D245C0"/>
    <w:rsid w:val="00D24D9A"/>
    <w:rsid w:val="00D258C2"/>
    <w:rsid w:val="00D26632"/>
    <w:rsid w:val="00D26760"/>
    <w:rsid w:val="00D322D1"/>
    <w:rsid w:val="00D32AF3"/>
    <w:rsid w:val="00D35C5D"/>
    <w:rsid w:val="00D3619E"/>
    <w:rsid w:val="00D36403"/>
    <w:rsid w:val="00D36E06"/>
    <w:rsid w:val="00D37CC4"/>
    <w:rsid w:val="00D41A26"/>
    <w:rsid w:val="00D44CED"/>
    <w:rsid w:val="00D44FF5"/>
    <w:rsid w:val="00D463B8"/>
    <w:rsid w:val="00D50BC0"/>
    <w:rsid w:val="00D51148"/>
    <w:rsid w:val="00D51195"/>
    <w:rsid w:val="00D529FF"/>
    <w:rsid w:val="00D53452"/>
    <w:rsid w:val="00D537E8"/>
    <w:rsid w:val="00D542D5"/>
    <w:rsid w:val="00D548B9"/>
    <w:rsid w:val="00D55B21"/>
    <w:rsid w:val="00D55B6D"/>
    <w:rsid w:val="00D56989"/>
    <w:rsid w:val="00D56AE0"/>
    <w:rsid w:val="00D579C2"/>
    <w:rsid w:val="00D57A77"/>
    <w:rsid w:val="00D605B6"/>
    <w:rsid w:val="00D6357F"/>
    <w:rsid w:val="00D641FD"/>
    <w:rsid w:val="00D6426C"/>
    <w:rsid w:val="00D65A0F"/>
    <w:rsid w:val="00D65B44"/>
    <w:rsid w:val="00D670E1"/>
    <w:rsid w:val="00D678E5"/>
    <w:rsid w:val="00D70212"/>
    <w:rsid w:val="00D71A53"/>
    <w:rsid w:val="00D750AE"/>
    <w:rsid w:val="00D762A6"/>
    <w:rsid w:val="00D768F0"/>
    <w:rsid w:val="00D7747E"/>
    <w:rsid w:val="00D779E2"/>
    <w:rsid w:val="00D802F4"/>
    <w:rsid w:val="00D80C34"/>
    <w:rsid w:val="00D814FB"/>
    <w:rsid w:val="00D81816"/>
    <w:rsid w:val="00D82939"/>
    <w:rsid w:val="00D83097"/>
    <w:rsid w:val="00D87399"/>
    <w:rsid w:val="00D93840"/>
    <w:rsid w:val="00D946D8"/>
    <w:rsid w:val="00D94C8D"/>
    <w:rsid w:val="00D950B8"/>
    <w:rsid w:val="00D96174"/>
    <w:rsid w:val="00D9655C"/>
    <w:rsid w:val="00D96814"/>
    <w:rsid w:val="00D9733B"/>
    <w:rsid w:val="00D97A07"/>
    <w:rsid w:val="00DA16F3"/>
    <w:rsid w:val="00DA2F1F"/>
    <w:rsid w:val="00DA4417"/>
    <w:rsid w:val="00DA46E1"/>
    <w:rsid w:val="00DA493B"/>
    <w:rsid w:val="00DA589C"/>
    <w:rsid w:val="00DA61DE"/>
    <w:rsid w:val="00DB1F86"/>
    <w:rsid w:val="00DB4AFD"/>
    <w:rsid w:val="00DB50B4"/>
    <w:rsid w:val="00DB644A"/>
    <w:rsid w:val="00DB6B4D"/>
    <w:rsid w:val="00DB7AA9"/>
    <w:rsid w:val="00DC0716"/>
    <w:rsid w:val="00DC1A76"/>
    <w:rsid w:val="00DC1B07"/>
    <w:rsid w:val="00DC1B8A"/>
    <w:rsid w:val="00DC2D2E"/>
    <w:rsid w:val="00DD1CAE"/>
    <w:rsid w:val="00DD1FA5"/>
    <w:rsid w:val="00DD3349"/>
    <w:rsid w:val="00DD4114"/>
    <w:rsid w:val="00DD7782"/>
    <w:rsid w:val="00DE02FD"/>
    <w:rsid w:val="00DE29F2"/>
    <w:rsid w:val="00DE3033"/>
    <w:rsid w:val="00DE34D8"/>
    <w:rsid w:val="00DE4059"/>
    <w:rsid w:val="00DE5128"/>
    <w:rsid w:val="00DE7E2D"/>
    <w:rsid w:val="00DF02D3"/>
    <w:rsid w:val="00DF0565"/>
    <w:rsid w:val="00DF0FB8"/>
    <w:rsid w:val="00DF1A47"/>
    <w:rsid w:val="00DF1D55"/>
    <w:rsid w:val="00DF1D72"/>
    <w:rsid w:val="00DF3FB8"/>
    <w:rsid w:val="00DF55E7"/>
    <w:rsid w:val="00DF5FEB"/>
    <w:rsid w:val="00E01780"/>
    <w:rsid w:val="00E02D10"/>
    <w:rsid w:val="00E0537F"/>
    <w:rsid w:val="00E0599A"/>
    <w:rsid w:val="00E110F3"/>
    <w:rsid w:val="00E11EDF"/>
    <w:rsid w:val="00E121A5"/>
    <w:rsid w:val="00E121C5"/>
    <w:rsid w:val="00E12D8E"/>
    <w:rsid w:val="00E12F0D"/>
    <w:rsid w:val="00E134ED"/>
    <w:rsid w:val="00E14EE1"/>
    <w:rsid w:val="00E16101"/>
    <w:rsid w:val="00E17442"/>
    <w:rsid w:val="00E20B60"/>
    <w:rsid w:val="00E213E7"/>
    <w:rsid w:val="00E2165A"/>
    <w:rsid w:val="00E21CC2"/>
    <w:rsid w:val="00E22741"/>
    <w:rsid w:val="00E24693"/>
    <w:rsid w:val="00E25E08"/>
    <w:rsid w:val="00E26E82"/>
    <w:rsid w:val="00E26EAC"/>
    <w:rsid w:val="00E308E5"/>
    <w:rsid w:val="00E3151D"/>
    <w:rsid w:val="00E31E6E"/>
    <w:rsid w:val="00E321BA"/>
    <w:rsid w:val="00E336A3"/>
    <w:rsid w:val="00E33C7E"/>
    <w:rsid w:val="00E3473E"/>
    <w:rsid w:val="00E356E2"/>
    <w:rsid w:val="00E4027D"/>
    <w:rsid w:val="00E41B7D"/>
    <w:rsid w:val="00E41FF2"/>
    <w:rsid w:val="00E424ED"/>
    <w:rsid w:val="00E44554"/>
    <w:rsid w:val="00E448EA"/>
    <w:rsid w:val="00E45F1F"/>
    <w:rsid w:val="00E479D2"/>
    <w:rsid w:val="00E51BC2"/>
    <w:rsid w:val="00E52692"/>
    <w:rsid w:val="00E527BD"/>
    <w:rsid w:val="00E545B2"/>
    <w:rsid w:val="00E55901"/>
    <w:rsid w:val="00E56ECA"/>
    <w:rsid w:val="00E61469"/>
    <w:rsid w:val="00E61C97"/>
    <w:rsid w:val="00E64356"/>
    <w:rsid w:val="00E64606"/>
    <w:rsid w:val="00E6779D"/>
    <w:rsid w:val="00E67DA2"/>
    <w:rsid w:val="00E71FC5"/>
    <w:rsid w:val="00E72478"/>
    <w:rsid w:val="00E740E8"/>
    <w:rsid w:val="00E752F8"/>
    <w:rsid w:val="00E76828"/>
    <w:rsid w:val="00E800BD"/>
    <w:rsid w:val="00E81CCA"/>
    <w:rsid w:val="00E835D7"/>
    <w:rsid w:val="00E85465"/>
    <w:rsid w:val="00E85509"/>
    <w:rsid w:val="00E90CF9"/>
    <w:rsid w:val="00E935CD"/>
    <w:rsid w:val="00E95316"/>
    <w:rsid w:val="00E97768"/>
    <w:rsid w:val="00EA0568"/>
    <w:rsid w:val="00EA228D"/>
    <w:rsid w:val="00EA57B7"/>
    <w:rsid w:val="00EA6AD5"/>
    <w:rsid w:val="00EA7348"/>
    <w:rsid w:val="00EB0658"/>
    <w:rsid w:val="00EB2290"/>
    <w:rsid w:val="00EB2C0B"/>
    <w:rsid w:val="00EB2E76"/>
    <w:rsid w:val="00EB435D"/>
    <w:rsid w:val="00EB55C2"/>
    <w:rsid w:val="00EB5C77"/>
    <w:rsid w:val="00EB5DF7"/>
    <w:rsid w:val="00EB6B23"/>
    <w:rsid w:val="00EB7093"/>
    <w:rsid w:val="00EB7539"/>
    <w:rsid w:val="00EB77D6"/>
    <w:rsid w:val="00EB7BB0"/>
    <w:rsid w:val="00EC0933"/>
    <w:rsid w:val="00EC0E06"/>
    <w:rsid w:val="00EC0EE1"/>
    <w:rsid w:val="00EC0FA9"/>
    <w:rsid w:val="00EC2E54"/>
    <w:rsid w:val="00EC4D70"/>
    <w:rsid w:val="00EC732A"/>
    <w:rsid w:val="00ED15DF"/>
    <w:rsid w:val="00ED1FF5"/>
    <w:rsid w:val="00ED63AA"/>
    <w:rsid w:val="00ED7074"/>
    <w:rsid w:val="00EE0EB7"/>
    <w:rsid w:val="00EE115C"/>
    <w:rsid w:val="00EE12EC"/>
    <w:rsid w:val="00EE1B45"/>
    <w:rsid w:val="00EE2CAB"/>
    <w:rsid w:val="00EE32C2"/>
    <w:rsid w:val="00EE3B17"/>
    <w:rsid w:val="00EE3E0E"/>
    <w:rsid w:val="00EE4F82"/>
    <w:rsid w:val="00EE574A"/>
    <w:rsid w:val="00EE5991"/>
    <w:rsid w:val="00EE5E4E"/>
    <w:rsid w:val="00EE5E60"/>
    <w:rsid w:val="00EF0279"/>
    <w:rsid w:val="00EF1490"/>
    <w:rsid w:val="00EF192A"/>
    <w:rsid w:val="00EF48A3"/>
    <w:rsid w:val="00EF4D8E"/>
    <w:rsid w:val="00EF4FE5"/>
    <w:rsid w:val="00EF52EA"/>
    <w:rsid w:val="00EF562B"/>
    <w:rsid w:val="00EF6081"/>
    <w:rsid w:val="00EF6B4D"/>
    <w:rsid w:val="00F01C67"/>
    <w:rsid w:val="00F02B1B"/>
    <w:rsid w:val="00F07E3E"/>
    <w:rsid w:val="00F10ED7"/>
    <w:rsid w:val="00F13A19"/>
    <w:rsid w:val="00F13AA0"/>
    <w:rsid w:val="00F14545"/>
    <w:rsid w:val="00F1727C"/>
    <w:rsid w:val="00F17495"/>
    <w:rsid w:val="00F17D43"/>
    <w:rsid w:val="00F205DA"/>
    <w:rsid w:val="00F212EB"/>
    <w:rsid w:val="00F220D9"/>
    <w:rsid w:val="00F227C7"/>
    <w:rsid w:val="00F23476"/>
    <w:rsid w:val="00F24956"/>
    <w:rsid w:val="00F25718"/>
    <w:rsid w:val="00F25AAD"/>
    <w:rsid w:val="00F26363"/>
    <w:rsid w:val="00F270B5"/>
    <w:rsid w:val="00F30B1D"/>
    <w:rsid w:val="00F31611"/>
    <w:rsid w:val="00F325A0"/>
    <w:rsid w:val="00F341D0"/>
    <w:rsid w:val="00F3646F"/>
    <w:rsid w:val="00F40D28"/>
    <w:rsid w:val="00F4165D"/>
    <w:rsid w:val="00F44790"/>
    <w:rsid w:val="00F44E8F"/>
    <w:rsid w:val="00F47CB7"/>
    <w:rsid w:val="00F507BE"/>
    <w:rsid w:val="00F50BAA"/>
    <w:rsid w:val="00F50F10"/>
    <w:rsid w:val="00F52324"/>
    <w:rsid w:val="00F529AB"/>
    <w:rsid w:val="00F52E81"/>
    <w:rsid w:val="00F539DC"/>
    <w:rsid w:val="00F5440B"/>
    <w:rsid w:val="00F5473D"/>
    <w:rsid w:val="00F54BA7"/>
    <w:rsid w:val="00F5538E"/>
    <w:rsid w:val="00F55C46"/>
    <w:rsid w:val="00F56DA1"/>
    <w:rsid w:val="00F5791A"/>
    <w:rsid w:val="00F57ABD"/>
    <w:rsid w:val="00F60E42"/>
    <w:rsid w:val="00F61C66"/>
    <w:rsid w:val="00F61F9E"/>
    <w:rsid w:val="00F6446A"/>
    <w:rsid w:val="00F65A1F"/>
    <w:rsid w:val="00F66381"/>
    <w:rsid w:val="00F675AD"/>
    <w:rsid w:val="00F679C1"/>
    <w:rsid w:val="00F7056D"/>
    <w:rsid w:val="00F71729"/>
    <w:rsid w:val="00F71B9F"/>
    <w:rsid w:val="00F71D05"/>
    <w:rsid w:val="00F71DC5"/>
    <w:rsid w:val="00F7211D"/>
    <w:rsid w:val="00F730BE"/>
    <w:rsid w:val="00F7336C"/>
    <w:rsid w:val="00F74253"/>
    <w:rsid w:val="00F74E34"/>
    <w:rsid w:val="00F752CD"/>
    <w:rsid w:val="00F75D19"/>
    <w:rsid w:val="00F80511"/>
    <w:rsid w:val="00F81E1F"/>
    <w:rsid w:val="00F8341A"/>
    <w:rsid w:val="00F83B36"/>
    <w:rsid w:val="00F85A20"/>
    <w:rsid w:val="00F85A2D"/>
    <w:rsid w:val="00F8715F"/>
    <w:rsid w:val="00F913BA"/>
    <w:rsid w:val="00F91EEF"/>
    <w:rsid w:val="00F9236D"/>
    <w:rsid w:val="00F92643"/>
    <w:rsid w:val="00F9293C"/>
    <w:rsid w:val="00F929D3"/>
    <w:rsid w:val="00F92A2F"/>
    <w:rsid w:val="00F93662"/>
    <w:rsid w:val="00F9552F"/>
    <w:rsid w:val="00F968E8"/>
    <w:rsid w:val="00F96F8B"/>
    <w:rsid w:val="00F972B2"/>
    <w:rsid w:val="00FA1398"/>
    <w:rsid w:val="00FA2F80"/>
    <w:rsid w:val="00FA3B05"/>
    <w:rsid w:val="00FA3F9C"/>
    <w:rsid w:val="00FA5702"/>
    <w:rsid w:val="00FB42EC"/>
    <w:rsid w:val="00FB4F19"/>
    <w:rsid w:val="00FB59A3"/>
    <w:rsid w:val="00FB7025"/>
    <w:rsid w:val="00FC04AD"/>
    <w:rsid w:val="00FC3F38"/>
    <w:rsid w:val="00FC6AD9"/>
    <w:rsid w:val="00FC6BEF"/>
    <w:rsid w:val="00FC7147"/>
    <w:rsid w:val="00FC7843"/>
    <w:rsid w:val="00FC7844"/>
    <w:rsid w:val="00FD00CF"/>
    <w:rsid w:val="00FD1541"/>
    <w:rsid w:val="00FD2299"/>
    <w:rsid w:val="00FD2C76"/>
    <w:rsid w:val="00FD3D86"/>
    <w:rsid w:val="00FD60E4"/>
    <w:rsid w:val="00FD6EEF"/>
    <w:rsid w:val="00FD7BB9"/>
    <w:rsid w:val="00FE16A7"/>
    <w:rsid w:val="00FE1999"/>
    <w:rsid w:val="00FE236B"/>
    <w:rsid w:val="00FE274B"/>
    <w:rsid w:val="00FE3513"/>
    <w:rsid w:val="00FE35A9"/>
    <w:rsid w:val="00FE732F"/>
    <w:rsid w:val="00FF0C20"/>
    <w:rsid w:val="00FF1731"/>
    <w:rsid w:val="00FF1971"/>
    <w:rsid w:val="00FF2707"/>
    <w:rsid w:val="00FF3E00"/>
    <w:rsid w:val="00FF440F"/>
    <w:rsid w:val="00FF61B2"/>
    <w:rsid w:val="00FF650A"/>
    <w:rsid w:val="00FF7747"/>
    <w:rsid w:val="00FF7A99"/>
    <w:rsid w:val="07E75531"/>
    <w:rsid w:val="0B779BB7"/>
    <w:rsid w:val="0CFE6889"/>
    <w:rsid w:val="0DFFB938"/>
    <w:rsid w:val="0EEE636F"/>
    <w:rsid w:val="0F2FE4F3"/>
    <w:rsid w:val="0FBF5DCC"/>
    <w:rsid w:val="0FFB5C9C"/>
    <w:rsid w:val="12862A0A"/>
    <w:rsid w:val="14BE20B4"/>
    <w:rsid w:val="17A9B4AA"/>
    <w:rsid w:val="17FB4F4C"/>
    <w:rsid w:val="1B63D168"/>
    <w:rsid w:val="1BC989E1"/>
    <w:rsid w:val="1BFFB1FC"/>
    <w:rsid w:val="1DF45E74"/>
    <w:rsid w:val="1EBF2259"/>
    <w:rsid w:val="1EF5CEB6"/>
    <w:rsid w:val="1F5C3819"/>
    <w:rsid w:val="1FCFFED0"/>
    <w:rsid w:val="2077E12C"/>
    <w:rsid w:val="22D64E43"/>
    <w:rsid w:val="27776354"/>
    <w:rsid w:val="277D1AFA"/>
    <w:rsid w:val="27AC9D16"/>
    <w:rsid w:val="27EECA09"/>
    <w:rsid w:val="27FBA360"/>
    <w:rsid w:val="293F0E04"/>
    <w:rsid w:val="2A3ED707"/>
    <w:rsid w:val="2A3F5904"/>
    <w:rsid w:val="2BAFEB0B"/>
    <w:rsid w:val="2BE8D07A"/>
    <w:rsid w:val="2C7649E4"/>
    <w:rsid w:val="2DBEB1E1"/>
    <w:rsid w:val="2E75B85A"/>
    <w:rsid w:val="2EB7CE22"/>
    <w:rsid w:val="2EF6A505"/>
    <w:rsid w:val="2EFC96FA"/>
    <w:rsid w:val="2F4AD0EF"/>
    <w:rsid w:val="2F7E60A2"/>
    <w:rsid w:val="2FAFA263"/>
    <w:rsid w:val="2FFBDEE7"/>
    <w:rsid w:val="31F7BDA7"/>
    <w:rsid w:val="33FFB722"/>
    <w:rsid w:val="33FFE231"/>
    <w:rsid w:val="34BFE457"/>
    <w:rsid w:val="34EDB50B"/>
    <w:rsid w:val="34EE55C2"/>
    <w:rsid w:val="34F4E143"/>
    <w:rsid w:val="34FB6344"/>
    <w:rsid w:val="35D2D654"/>
    <w:rsid w:val="35DAFC22"/>
    <w:rsid w:val="36D31070"/>
    <w:rsid w:val="3773A37C"/>
    <w:rsid w:val="377BDC67"/>
    <w:rsid w:val="37BDEB84"/>
    <w:rsid w:val="37BF7EE5"/>
    <w:rsid w:val="37EF3F69"/>
    <w:rsid w:val="37F7889D"/>
    <w:rsid w:val="37F85829"/>
    <w:rsid w:val="37FB7B8F"/>
    <w:rsid w:val="37FFAE15"/>
    <w:rsid w:val="393D0DE4"/>
    <w:rsid w:val="39971B2D"/>
    <w:rsid w:val="3A7766E4"/>
    <w:rsid w:val="3A9BC652"/>
    <w:rsid w:val="3B772EAC"/>
    <w:rsid w:val="3B9FA1AC"/>
    <w:rsid w:val="3BAF3646"/>
    <w:rsid w:val="3BBFC2BD"/>
    <w:rsid w:val="3BFA0EE6"/>
    <w:rsid w:val="3BFE3F75"/>
    <w:rsid w:val="3BFED480"/>
    <w:rsid w:val="3BFF64C6"/>
    <w:rsid w:val="3BFFAC00"/>
    <w:rsid w:val="3CEF1D5A"/>
    <w:rsid w:val="3D779E33"/>
    <w:rsid w:val="3DB70260"/>
    <w:rsid w:val="3DED9DFC"/>
    <w:rsid w:val="3E3DC30F"/>
    <w:rsid w:val="3E94C78D"/>
    <w:rsid w:val="3EDF0F63"/>
    <w:rsid w:val="3EFB0088"/>
    <w:rsid w:val="3EFDB363"/>
    <w:rsid w:val="3EFFA825"/>
    <w:rsid w:val="3F5BC81A"/>
    <w:rsid w:val="3F6FCECA"/>
    <w:rsid w:val="3F770976"/>
    <w:rsid w:val="3F776D79"/>
    <w:rsid w:val="3F7D93E6"/>
    <w:rsid w:val="3F7F4223"/>
    <w:rsid w:val="3F7FD9B9"/>
    <w:rsid w:val="3FBE3B7B"/>
    <w:rsid w:val="3FBE7DAA"/>
    <w:rsid w:val="3FD18955"/>
    <w:rsid w:val="3FD61ED5"/>
    <w:rsid w:val="3FDB093F"/>
    <w:rsid w:val="3FDBE6A8"/>
    <w:rsid w:val="3FDDA24B"/>
    <w:rsid w:val="3FEEC981"/>
    <w:rsid w:val="3FF28E4C"/>
    <w:rsid w:val="3FF6EAE0"/>
    <w:rsid w:val="3FFF459C"/>
    <w:rsid w:val="3FFF866C"/>
    <w:rsid w:val="3FFF9F09"/>
    <w:rsid w:val="41B7D51B"/>
    <w:rsid w:val="42D3BE30"/>
    <w:rsid w:val="42F561BF"/>
    <w:rsid w:val="439DEE75"/>
    <w:rsid w:val="445F5B65"/>
    <w:rsid w:val="468E021F"/>
    <w:rsid w:val="46FF8BE0"/>
    <w:rsid w:val="475E5E0A"/>
    <w:rsid w:val="4775299E"/>
    <w:rsid w:val="47BF67BB"/>
    <w:rsid w:val="47FF0D03"/>
    <w:rsid w:val="4AE7CF47"/>
    <w:rsid w:val="4AF9C230"/>
    <w:rsid w:val="4AFF129A"/>
    <w:rsid w:val="4B7E6856"/>
    <w:rsid w:val="4CD7682F"/>
    <w:rsid w:val="4DB61254"/>
    <w:rsid w:val="4DCC5F09"/>
    <w:rsid w:val="4E7CDDD7"/>
    <w:rsid w:val="4EF6185C"/>
    <w:rsid w:val="4EFAFC02"/>
    <w:rsid w:val="4F5D36EA"/>
    <w:rsid w:val="4FAFB22B"/>
    <w:rsid w:val="4FBDE681"/>
    <w:rsid w:val="4FD5B350"/>
    <w:rsid w:val="4FFBF433"/>
    <w:rsid w:val="4FFD134C"/>
    <w:rsid w:val="5266E240"/>
    <w:rsid w:val="53D73C1F"/>
    <w:rsid w:val="547FB6F8"/>
    <w:rsid w:val="55952F8B"/>
    <w:rsid w:val="55BEAA43"/>
    <w:rsid w:val="55FBC486"/>
    <w:rsid w:val="574BDEB1"/>
    <w:rsid w:val="57BD7C75"/>
    <w:rsid w:val="57BF697C"/>
    <w:rsid w:val="57D70FD8"/>
    <w:rsid w:val="57F45F47"/>
    <w:rsid w:val="57F73D57"/>
    <w:rsid w:val="57F7BC29"/>
    <w:rsid w:val="57F7CE58"/>
    <w:rsid w:val="57FF101A"/>
    <w:rsid w:val="5A1F10BE"/>
    <w:rsid w:val="5AFB5222"/>
    <w:rsid w:val="5AFE5B36"/>
    <w:rsid w:val="5AFF6D32"/>
    <w:rsid w:val="5BBEA72C"/>
    <w:rsid w:val="5BFE6C32"/>
    <w:rsid w:val="5C772FEB"/>
    <w:rsid w:val="5CD5AF90"/>
    <w:rsid w:val="5CDEDBDC"/>
    <w:rsid w:val="5CFFBE00"/>
    <w:rsid w:val="5D7EC6ED"/>
    <w:rsid w:val="5DD7A900"/>
    <w:rsid w:val="5E67251B"/>
    <w:rsid w:val="5E7DDA00"/>
    <w:rsid w:val="5EFF92D5"/>
    <w:rsid w:val="5F0E0434"/>
    <w:rsid w:val="5F36B079"/>
    <w:rsid w:val="5F3A074D"/>
    <w:rsid w:val="5F3A39C2"/>
    <w:rsid w:val="5F77BD31"/>
    <w:rsid w:val="5FBBC274"/>
    <w:rsid w:val="5FFBE16A"/>
    <w:rsid w:val="5FFEEC99"/>
    <w:rsid w:val="5FFF234F"/>
    <w:rsid w:val="5FFF5414"/>
    <w:rsid w:val="5FFF604B"/>
    <w:rsid w:val="60CF9E90"/>
    <w:rsid w:val="623218D9"/>
    <w:rsid w:val="62CDC182"/>
    <w:rsid w:val="637F9F5B"/>
    <w:rsid w:val="63AE5DEB"/>
    <w:rsid w:val="63E37062"/>
    <w:rsid w:val="63FF86C6"/>
    <w:rsid w:val="649F23D4"/>
    <w:rsid w:val="66F7F4B3"/>
    <w:rsid w:val="677B8B7E"/>
    <w:rsid w:val="677DC47B"/>
    <w:rsid w:val="67AF48D0"/>
    <w:rsid w:val="67FD9B46"/>
    <w:rsid w:val="67FF4C12"/>
    <w:rsid w:val="67FF594E"/>
    <w:rsid w:val="67FF860B"/>
    <w:rsid w:val="68D31557"/>
    <w:rsid w:val="691D99C7"/>
    <w:rsid w:val="696E98F1"/>
    <w:rsid w:val="69798172"/>
    <w:rsid w:val="699FFCEC"/>
    <w:rsid w:val="69FF65EE"/>
    <w:rsid w:val="6A7F9583"/>
    <w:rsid w:val="6B1F1235"/>
    <w:rsid w:val="6B37538C"/>
    <w:rsid w:val="6BB7C094"/>
    <w:rsid w:val="6BFBEB70"/>
    <w:rsid w:val="6C7FA8CE"/>
    <w:rsid w:val="6CBF9F31"/>
    <w:rsid w:val="6CFDE995"/>
    <w:rsid w:val="6D5730C5"/>
    <w:rsid w:val="6D9FF9ED"/>
    <w:rsid w:val="6DE92CF3"/>
    <w:rsid w:val="6DFADF31"/>
    <w:rsid w:val="6DFB07BE"/>
    <w:rsid w:val="6DFFBD1B"/>
    <w:rsid w:val="6E0F2749"/>
    <w:rsid w:val="6E1BD208"/>
    <w:rsid w:val="6EFFCB67"/>
    <w:rsid w:val="6EFFCFC8"/>
    <w:rsid w:val="6F862639"/>
    <w:rsid w:val="6FBD479C"/>
    <w:rsid w:val="6FBDF7D2"/>
    <w:rsid w:val="6FBFD1B2"/>
    <w:rsid w:val="6FD25BAB"/>
    <w:rsid w:val="6FD8E0A8"/>
    <w:rsid w:val="6FDB94C2"/>
    <w:rsid w:val="6FDF0F63"/>
    <w:rsid w:val="6FE609CB"/>
    <w:rsid w:val="6FE70E6D"/>
    <w:rsid w:val="6FF78B68"/>
    <w:rsid w:val="71771795"/>
    <w:rsid w:val="71F67192"/>
    <w:rsid w:val="727D4E0D"/>
    <w:rsid w:val="72FEC04E"/>
    <w:rsid w:val="73D75091"/>
    <w:rsid w:val="73E7A065"/>
    <w:rsid w:val="73EEF145"/>
    <w:rsid w:val="73EFACF9"/>
    <w:rsid w:val="73EFB385"/>
    <w:rsid w:val="73F35FCC"/>
    <w:rsid w:val="73F7B6D4"/>
    <w:rsid w:val="74B95D5B"/>
    <w:rsid w:val="74BFEEC6"/>
    <w:rsid w:val="757B29EF"/>
    <w:rsid w:val="75B0A08B"/>
    <w:rsid w:val="75E87A22"/>
    <w:rsid w:val="75EFD279"/>
    <w:rsid w:val="75F22EA9"/>
    <w:rsid w:val="75FD1819"/>
    <w:rsid w:val="75FD773C"/>
    <w:rsid w:val="76FE16D6"/>
    <w:rsid w:val="76FF2BF5"/>
    <w:rsid w:val="76FFF550"/>
    <w:rsid w:val="775A7E79"/>
    <w:rsid w:val="775DB761"/>
    <w:rsid w:val="77611DA4"/>
    <w:rsid w:val="776D432D"/>
    <w:rsid w:val="777B88C0"/>
    <w:rsid w:val="777EF12B"/>
    <w:rsid w:val="7795C46B"/>
    <w:rsid w:val="779B1753"/>
    <w:rsid w:val="779DE411"/>
    <w:rsid w:val="77BD3CAB"/>
    <w:rsid w:val="77BF0D68"/>
    <w:rsid w:val="77BFFD6A"/>
    <w:rsid w:val="77DF7B1B"/>
    <w:rsid w:val="77DFC7FC"/>
    <w:rsid w:val="77EEE64E"/>
    <w:rsid w:val="77F76234"/>
    <w:rsid w:val="77FB1DF6"/>
    <w:rsid w:val="77FB9A48"/>
    <w:rsid w:val="77FBB6D0"/>
    <w:rsid w:val="77FF1E68"/>
    <w:rsid w:val="77FF5DDC"/>
    <w:rsid w:val="77FF95B0"/>
    <w:rsid w:val="77FF9D26"/>
    <w:rsid w:val="789649A2"/>
    <w:rsid w:val="789FFDE6"/>
    <w:rsid w:val="793F25A4"/>
    <w:rsid w:val="797F0773"/>
    <w:rsid w:val="79BF1AA3"/>
    <w:rsid w:val="7A2E0D77"/>
    <w:rsid w:val="7A5C5F1B"/>
    <w:rsid w:val="7A7E955E"/>
    <w:rsid w:val="7A7FD312"/>
    <w:rsid w:val="7ADFDB65"/>
    <w:rsid w:val="7AF59EB1"/>
    <w:rsid w:val="7AF9355C"/>
    <w:rsid w:val="7AFF195E"/>
    <w:rsid w:val="7B1FF54F"/>
    <w:rsid w:val="7B37A1F9"/>
    <w:rsid w:val="7B4F833D"/>
    <w:rsid w:val="7B73D987"/>
    <w:rsid w:val="7B9CFE25"/>
    <w:rsid w:val="7B9F0D98"/>
    <w:rsid w:val="7B9F75A0"/>
    <w:rsid w:val="7BB64FD8"/>
    <w:rsid w:val="7BBABCAE"/>
    <w:rsid w:val="7BBE4963"/>
    <w:rsid w:val="7BBF5892"/>
    <w:rsid w:val="7BBFF3DC"/>
    <w:rsid w:val="7BDB6322"/>
    <w:rsid w:val="7BDF7A0A"/>
    <w:rsid w:val="7BE7FF40"/>
    <w:rsid w:val="7C3BEC55"/>
    <w:rsid w:val="7C7E8CAF"/>
    <w:rsid w:val="7C7FC58B"/>
    <w:rsid w:val="7CFD325D"/>
    <w:rsid w:val="7CFF264F"/>
    <w:rsid w:val="7D367B26"/>
    <w:rsid w:val="7D3D29CC"/>
    <w:rsid w:val="7D3D645C"/>
    <w:rsid w:val="7D42DD59"/>
    <w:rsid w:val="7D53B353"/>
    <w:rsid w:val="7D7EAB80"/>
    <w:rsid w:val="7D9E0CDB"/>
    <w:rsid w:val="7DAF411A"/>
    <w:rsid w:val="7DB2240A"/>
    <w:rsid w:val="7DB7A5B0"/>
    <w:rsid w:val="7DBE965F"/>
    <w:rsid w:val="7DBF5A64"/>
    <w:rsid w:val="7DBF97CD"/>
    <w:rsid w:val="7DDD2769"/>
    <w:rsid w:val="7DDEB3C9"/>
    <w:rsid w:val="7DEB562F"/>
    <w:rsid w:val="7DEFBF97"/>
    <w:rsid w:val="7DEFE315"/>
    <w:rsid w:val="7DF57342"/>
    <w:rsid w:val="7DF9EB59"/>
    <w:rsid w:val="7DFB4F05"/>
    <w:rsid w:val="7DFD05E9"/>
    <w:rsid w:val="7DFE9751"/>
    <w:rsid w:val="7DFFB920"/>
    <w:rsid w:val="7E6D52D1"/>
    <w:rsid w:val="7E731F9F"/>
    <w:rsid w:val="7E792514"/>
    <w:rsid w:val="7E7D7546"/>
    <w:rsid w:val="7E7F35E9"/>
    <w:rsid w:val="7EAD7ECB"/>
    <w:rsid w:val="7EAEC8C6"/>
    <w:rsid w:val="7EBAF0A2"/>
    <w:rsid w:val="7EBD180E"/>
    <w:rsid w:val="7EBF0AE5"/>
    <w:rsid w:val="7EDD1C0B"/>
    <w:rsid w:val="7EF39618"/>
    <w:rsid w:val="7EF5D12B"/>
    <w:rsid w:val="7EFB4F9B"/>
    <w:rsid w:val="7EFF4A07"/>
    <w:rsid w:val="7EFF92AE"/>
    <w:rsid w:val="7EFFC4D4"/>
    <w:rsid w:val="7F0F7CA6"/>
    <w:rsid w:val="7F1F73A0"/>
    <w:rsid w:val="7F335D35"/>
    <w:rsid w:val="7F377D78"/>
    <w:rsid w:val="7F3D1E92"/>
    <w:rsid w:val="7F3F1961"/>
    <w:rsid w:val="7F53E098"/>
    <w:rsid w:val="7F571900"/>
    <w:rsid w:val="7F5FBE3C"/>
    <w:rsid w:val="7F6319FD"/>
    <w:rsid w:val="7F6EFFE1"/>
    <w:rsid w:val="7F7B2FDD"/>
    <w:rsid w:val="7F7DE236"/>
    <w:rsid w:val="7F7E90FA"/>
    <w:rsid w:val="7F7F3DB4"/>
    <w:rsid w:val="7F7FC037"/>
    <w:rsid w:val="7F85DE92"/>
    <w:rsid w:val="7FA2DC41"/>
    <w:rsid w:val="7FB7DA8D"/>
    <w:rsid w:val="7FBF35DD"/>
    <w:rsid w:val="7FBF8BC0"/>
    <w:rsid w:val="7FBFD0F8"/>
    <w:rsid w:val="7FC96455"/>
    <w:rsid w:val="7FD770E3"/>
    <w:rsid w:val="7FD7AF91"/>
    <w:rsid w:val="7FD9BFE5"/>
    <w:rsid w:val="7FDA8F0F"/>
    <w:rsid w:val="7FDB4392"/>
    <w:rsid w:val="7FDEDC70"/>
    <w:rsid w:val="7FDFAEA3"/>
    <w:rsid w:val="7FDFBFD9"/>
    <w:rsid w:val="7FDFF30F"/>
    <w:rsid w:val="7FDFFA4F"/>
    <w:rsid w:val="7FE6AAB1"/>
    <w:rsid w:val="7FE885C9"/>
    <w:rsid w:val="7FEB29E8"/>
    <w:rsid w:val="7FEB3CB4"/>
    <w:rsid w:val="7FED09CC"/>
    <w:rsid w:val="7FEF55EC"/>
    <w:rsid w:val="7FF18626"/>
    <w:rsid w:val="7FF35BBB"/>
    <w:rsid w:val="7FF5167C"/>
    <w:rsid w:val="7FF7D98E"/>
    <w:rsid w:val="7FF91F4A"/>
    <w:rsid w:val="7FF97FD8"/>
    <w:rsid w:val="7FFB47D6"/>
    <w:rsid w:val="7FFB5914"/>
    <w:rsid w:val="7FFD7ECE"/>
    <w:rsid w:val="7FFE886C"/>
    <w:rsid w:val="7FFEEA0E"/>
    <w:rsid w:val="7FFF0D35"/>
    <w:rsid w:val="7FFF29F4"/>
    <w:rsid w:val="7FFF7F66"/>
    <w:rsid w:val="7FFFD461"/>
    <w:rsid w:val="7FFFD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9B3D"/>
  <w15:docId w15:val="{61070EA5-0CB8-43BF-A509-11495C3C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Songti SC"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caption"/>
    <w:basedOn w:val="a"/>
    <w:next w:val="a"/>
    <w:uiPriority w:val="35"/>
    <w:unhideWhenUsed/>
    <w:qFormat/>
    <w:pPr>
      <w:jc w:val="center"/>
    </w:pPr>
    <w:rPr>
      <w:rFonts w:asciiTheme="majorHAnsi" w:eastAsia="黑体" w:hAnsiTheme="majorHAnsi" w:cstheme="majorBidi"/>
      <w:sz w:val="20"/>
      <w:szCs w:val="20"/>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uiPriority w:val="99"/>
    <w:unhideWhenUsed/>
    <w:qFormat/>
    <w:pPr>
      <w:snapToGrid w:val="0"/>
      <w:jc w:val="left"/>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character" w:styleId="af1">
    <w:name w:val="FollowedHyperlink"/>
    <w:basedOn w:val="a0"/>
    <w:uiPriority w:val="99"/>
    <w:unhideWhenUsed/>
    <w:qFormat/>
    <w:rPr>
      <w:color w:val="954F72" w:themeColor="followedHyperlink"/>
      <w:u w:val="single"/>
    </w:r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uiPriority w:val="99"/>
    <w:unhideWhenUsed/>
    <w:qFormat/>
    <w:rPr>
      <w:vertAlign w:val="superscript"/>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qFormat/>
    <w:pPr>
      <w:ind w:firstLineChars="200" w:firstLine="420"/>
    </w:pPr>
    <w:rPr>
      <w:rFonts w:cstheme="minorEastAsia"/>
    </w:rPr>
  </w:style>
  <w:style w:type="paragraph" w:customStyle="1" w:styleId="af6">
    <w:name w:val="天一标题"/>
    <w:basedOn w:val="a"/>
    <w:qFormat/>
    <w:pPr>
      <w:jc w:val="center"/>
    </w:pPr>
    <w:rPr>
      <w:sz w:val="32"/>
    </w:rPr>
  </w:style>
  <w:style w:type="paragraph" w:customStyle="1" w:styleId="af7">
    <w:name w:val="天一正文"/>
    <w:basedOn w:val="a"/>
    <w:qFormat/>
    <w:pPr>
      <w:ind w:firstLineChars="200" w:firstLine="420"/>
    </w:pPr>
    <w:rPr>
      <w:rFonts w:eastAsia="宋体" w:cs="Times New Roman"/>
      <w:szCs w:val="21"/>
    </w:rPr>
  </w:style>
  <w:style w:type="paragraph" w:customStyle="1" w:styleId="1">
    <w:name w:val="列表段落1"/>
    <w:basedOn w:val="a"/>
    <w:uiPriority w:val="34"/>
    <w:qFormat/>
    <w:pPr>
      <w:ind w:firstLineChars="200" w:firstLine="420"/>
    </w:pPr>
  </w:style>
  <w:style w:type="character" w:customStyle="1" w:styleId="10">
    <w:name w:val="占位符文本1"/>
    <w:basedOn w:val="a0"/>
    <w:uiPriority w:val="99"/>
    <w:semiHidden/>
    <w:qFormat/>
    <w:rPr>
      <w:color w:val="808080"/>
    </w:rPr>
  </w:style>
  <w:style w:type="paragraph" w:customStyle="1" w:styleId="af8">
    <w:name w:val="天一公式"/>
    <w:basedOn w:val="af7"/>
    <w:qFormat/>
    <w:rPr>
      <w:i/>
    </w:rPr>
  </w:style>
  <w:style w:type="character" w:customStyle="1" w:styleId="af">
    <w:name w:val="脚注文本 字符"/>
    <w:basedOn w:val="a0"/>
    <w:link w:val="ae"/>
    <w:uiPriority w:val="99"/>
    <w:semiHidden/>
    <w:qFormat/>
    <w:rPr>
      <w:rFonts w:ascii="Times New Roman" w:eastAsia="Songti SC" w:hAnsi="Times New Roman"/>
      <w:sz w:val="18"/>
      <w:szCs w:val="18"/>
    </w:rPr>
  </w:style>
  <w:style w:type="paragraph" w:customStyle="1" w:styleId="20">
    <w:name w:val="列表段落2"/>
    <w:basedOn w:val="a"/>
    <w:uiPriority w:val="99"/>
    <w:qFormat/>
    <w:pPr>
      <w:ind w:firstLineChars="200" w:firstLine="420"/>
    </w:pPr>
  </w:style>
  <w:style w:type="character" w:customStyle="1" w:styleId="a6">
    <w:name w:val="批注文字 字符"/>
    <w:basedOn w:val="a0"/>
    <w:link w:val="a4"/>
    <w:uiPriority w:val="99"/>
    <w:semiHidden/>
    <w:qFormat/>
    <w:rPr>
      <w:rFonts w:ascii="Times New Roman" w:eastAsia="Songti SC" w:hAnsi="Times New Roman"/>
      <w:kern w:val="2"/>
      <w:sz w:val="24"/>
      <w:szCs w:val="24"/>
    </w:rPr>
  </w:style>
  <w:style w:type="character" w:customStyle="1" w:styleId="a5">
    <w:name w:val="批注主题 字符"/>
    <w:basedOn w:val="a6"/>
    <w:link w:val="a3"/>
    <w:uiPriority w:val="99"/>
    <w:semiHidden/>
    <w:qFormat/>
    <w:rPr>
      <w:rFonts w:ascii="Times New Roman" w:eastAsia="Songti SC" w:hAnsi="Times New Roman"/>
      <w:b/>
      <w:bCs/>
      <w:kern w:val="2"/>
      <w:sz w:val="24"/>
      <w:szCs w:val="24"/>
    </w:rPr>
  </w:style>
  <w:style w:type="character" w:customStyle="1" w:styleId="a9">
    <w:name w:val="批注框文本 字符"/>
    <w:basedOn w:val="a0"/>
    <w:link w:val="a8"/>
    <w:uiPriority w:val="99"/>
    <w:semiHidden/>
    <w:qFormat/>
    <w:rPr>
      <w:rFonts w:ascii="Times New Roman" w:eastAsia="Songti SC" w:hAnsi="Times New Roman"/>
      <w:kern w:val="2"/>
      <w:sz w:val="18"/>
      <w:szCs w:val="18"/>
    </w:rPr>
  </w:style>
  <w:style w:type="paragraph" w:customStyle="1" w:styleId="af9">
    <w:name w:val="天一表格"/>
    <w:basedOn w:val="a"/>
    <w:qFormat/>
    <w:pPr>
      <w:jc w:val="center"/>
    </w:pPr>
    <w:rPr>
      <w:sz w:val="16"/>
      <w:szCs w:val="16"/>
    </w:rPr>
  </w:style>
  <w:style w:type="paragraph" w:customStyle="1" w:styleId="afa">
    <w:name w:val="天一注释"/>
    <w:basedOn w:val="ae"/>
    <w:qFormat/>
    <w:pPr>
      <w:ind w:left="360" w:hangingChars="200" w:hanging="360"/>
    </w:pPr>
    <w:rPr>
      <w:rFonts w:eastAsia="宋体" w:cs="Times New Roman"/>
      <w:lang w:eastAsia="zh-Hans"/>
    </w:rPr>
  </w:style>
  <w:style w:type="character" w:customStyle="1" w:styleId="ad">
    <w:name w:val="页眉 字符"/>
    <w:basedOn w:val="a0"/>
    <w:link w:val="ac"/>
    <w:uiPriority w:val="99"/>
    <w:qFormat/>
    <w:rPr>
      <w:rFonts w:eastAsia="Songti SC" w:cstheme="minorBidi"/>
      <w:kern w:val="2"/>
      <w:sz w:val="18"/>
      <w:szCs w:val="18"/>
    </w:rPr>
  </w:style>
  <w:style w:type="character" w:customStyle="1" w:styleId="ab">
    <w:name w:val="页脚 字符"/>
    <w:basedOn w:val="a0"/>
    <w:link w:val="aa"/>
    <w:uiPriority w:val="99"/>
    <w:qFormat/>
    <w:rPr>
      <w:rFonts w:eastAsia="Songti SC" w:cstheme="minorBidi"/>
      <w:kern w:val="2"/>
      <w:sz w:val="18"/>
      <w:szCs w:val="18"/>
    </w:rPr>
  </w:style>
  <w:style w:type="character" w:customStyle="1" w:styleId="21">
    <w:name w:val="占位符文本2"/>
    <w:basedOn w:val="a0"/>
    <w:uiPriority w:val="99"/>
    <w:semiHidden/>
    <w:qFormat/>
    <w:rPr>
      <w:color w:val="808080"/>
    </w:rPr>
  </w:style>
  <w:style w:type="paragraph" w:customStyle="1" w:styleId="11">
    <w:name w:val="修订1"/>
    <w:hidden/>
    <w:uiPriority w:val="99"/>
    <w:semiHidden/>
    <w:qFormat/>
    <w:rPr>
      <w:rFonts w:eastAsia="Songti SC" w:cstheme="minorBidi"/>
      <w:kern w:val="2"/>
      <w:sz w:val="24"/>
      <w:szCs w:val="24"/>
    </w:rPr>
  </w:style>
  <w:style w:type="character" w:customStyle="1" w:styleId="3">
    <w:name w:val="占位符文本3"/>
    <w:basedOn w:val="a0"/>
    <w:uiPriority w:val="99"/>
    <w:semiHidden/>
    <w:qFormat/>
    <w:rPr>
      <w:color w:val="808080"/>
    </w:rPr>
  </w:style>
  <w:style w:type="paragraph" w:customStyle="1" w:styleId="22">
    <w:name w:val="修订2"/>
    <w:hidden/>
    <w:uiPriority w:val="99"/>
    <w:semiHidden/>
    <w:qFormat/>
    <w:rPr>
      <w:rFonts w:eastAsia="Songti SC" w:cstheme="minorBidi"/>
      <w:kern w:val="2"/>
      <w:sz w:val="24"/>
      <w:szCs w:val="24"/>
    </w:rPr>
  </w:style>
  <w:style w:type="character" w:customStyle="1" w:styleId="4">
    <w:name w:val="占位符文本4"/>
    <w:basedOn w:val="a0"/>
    <w:uiPriority w:val="99"/>
    <w:semiHidden/>
    <w:qFormat/>
    <w:rPr>
      <w:color w:val="808080"/>
    </w:rPr>
  </w:style>
  <w:style w:type="character" w:customStyle="1" w:styleId="fontstyle01">
    <w:name w:val="fontstyle01"/>
    <w:basedOn w:val="a0"/>
    <w:qFormat/>
    <w:rPr>
      <w:rFonts w:ascii="FZKTK--GBK1-0" w:hAnsi="FZKTK--GBK1-0" w:hint="default"/>
      <w:color w:val="242021"/>
      <w:sz w:val="18"/>
      <w:szCs w:val="18"/>
    </w:rPr>
  </w:style>
  <w:style w:type="character" w:customStyle="1" w:styleId="fontstyle11">
    <w:name w:val="fontstyle11"/>
    <w:basedOn w:val="a0"/>
    <w:qFormat/>
    <w:rPr>
      <w:rFonts w:ascii="FZSSK--GBK1-0" w:hAnsi="FZSSK--GBK1-0" w:hint="default"/>
      <w:color w:val="242021"/>
      <w:sz w:val="18"/>
      <w:szCs w:val="18"/>
    </w:rPr>
  </w:style>
  <w:style w:type="character" w:customStyle="1" w:styleId="fontstyle31">
    <w:name w:val="fontstyle31"/>
    <w:basedOn w:val="a0"/>
    <w:qFormat/>
    <w:rPr>
      <w:rFonts w:ascii="TimesNewRomanPSMT" w:hAnsi="TimesNewRomanPSMT" w:hint="default"/>
      <w:color w:val="242021"/>
      <w:sz w:val="18"/>
      <w:szCs w:val="18"/>
    </w:rPr>
  </w:style>
  <w:style w:type="table" w:customStyle="1" w:styleId="12">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修订3"/>
    <w:hidden/>
    <w:uiPriority w:val="99"/>
    <w:semiHidden/>
    <w:qFormat/>
    <w:rPr>
      <w:rFonts w:eastAsia="Songti SC" w:cstheme="minorBidi"/>
      <w:kern w:val="2"/>
      <w:sz w:val="24"/>
      <w:szCs w:val="24"/>
    </w:rPr>
  </w:style>
  <w:style w:type="paragraph" w:customStyle="1" w:styleId="afb">
    <w:name w:val="天一表格注释"/>
    <w:basedOn w:val="ae"/>
    <w:qFormat/>
    <w:pPr>
      <w:ind w:left="360" w:hangingChars="200" w:hanging="360"/>
      <w:jc w:val="both"/>
    </w:pPr>
    <w:rPr>
      <w:rFonts w:eastAsia="宋体" w:cs="Times New Roman"/>
      <w:lang w:eastAsia="zh-Hans"/>
    </w:rPr>
  </w:style>
  <w:style w:type="paragraph" w:customStyle="1" w:styleId="afc">
    <w:name w:val="天一表格标题"/>
    <w:basedOn w:val="a7"/>
    <w:qFormat/>
    <w:pPr>
      <w:jc w:val="left"/>
      <w:outlineLvl w:val="2"/>
    </w:pPr>
    <w:rPr>
      <w:rFonts w:ascii="Times New Roman" w:eastAsia="宋体" w:hAnsi="Times New Roman" w:cs="Times New Roman"/>
      <w:b/>
      <w:bCs/>
      <w:sz w:val="21"/>
      <w:szCs w:val="21"/>
    </w:rPr>
  </w:style>
  <w:style w:type="paragraph" w:customStyle="1" w:styleId="afd">
    <w:name w:val="经济学动态表格注释"/>
    <w:basedOn w:val="afa"/>
    <w:qFormat/>
    <w:pPr>
      <w:ind w:left="0" w:firstLineChars="200" w:firstLine="200"/>
      <w:jc w:val="both"/>
    </w:pPr>
    <w:rPr>
      <w:rFonts w:ascii="楷体" w:eastAsia="楷体" w:hAnsi="楷体"/>
      <w:sz w:val="15"/>
      <w:szCs w:val="15"/>
      <w:lang w:eastAsia="zh-CN"/>
    </w:rPr>
  </w:style>
  <w:style w:type="paragraph" w:customStyle="1" w:styleId="40">
    <w:name w:val="修订4"/>
    <w:hidden/>
    <w:uiPriority w:val="99"/>
    <w:semiHidden/>
    <w:qFormat/>
    <w:rPr>
      <w:rFonts w:eastAsia="Songti SC"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5376</Words>
  <Characters>30649</Characters>
  <Application>Microsoft Office Word</Application>
  <DocSecurity>0</DocSecurity>
  <Lines>255</Lines>
  <Paragraphs>71</Paragraphs>
  <ScaleCrop>false</ScaleCrop>
  <Company>CUFE</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Tianyi Gao</dc:creator>
  <cp:lastModifiedBy>He Wei</cp:lastModifiedBy>
  <cp:revision>4</cp:revision>
  <cp:lastPrinted>2022-07-10T12:55:00Z</cp:lastPrinted>
  <dcterms:created xsi:type="dcterms:W3CDTF">2022-07-10T12:55:00Z</dcterms:created>
  <dcterms:modified xsi:type="dcterms:W3CDTF">2022-07-28T00:07:00Z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