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8CFFE" w14:textId="7336D6EF" w:rsidR="00C954CA" w:rsidRDefault="00C954CA" w:rsidP="00C954CA">
      <w:pPr>
        <w:autoSpaceDE w:val="0"/>
        <w:autoSpaceDN w:val="0"/>
        <w:adjustRightInd w:val="0"/>
        <w:spacing w:line="360" w:lineRule="auto"/>
        <w:jc w:val="center"/>
        <w:rPr>
          <w:rFonts w:ascii="宋体" w:eastAsia="宋体" w:hAnsi="宋体" w:cs="AdobeHeitiStd-Regular"/>
          <w:b/>
          <w:bCs/>
          <w:color w:val="000000" w:themeColor="text1"/>
          <w:kern w:val="0"/>
          <w:sz w:val="28"/>
          <w:szCs w:val="28"/>
        </w:rPr>
      </w:pPr>
      <w:r w:rsidRPr="00E87BBA">
        <w:rPr>
          <w:rFonts w:ascii="宋体" w:eastAsia="宋体" w:hAnsi="宋体" w:cs="AdobeHeitiStd-Regular" w:hint="eastAsia"/>
          <w:b/>
          <w:bCs/>
          <w:color w:val="000000" w:themeColor="text1"/>
          <w:kern w:val="0"/>
          <w:sz w:val="28"/>
          <w:szCs w:val="28"/>
        </w:rPr>
        <w:t>按下葫芦起了瓢：税</w:t>
      </w:r>
      <w:r w:rsidR="006342C9">
        <w:rPr>
          <w:rFonts w:ascii="宋体" w:eastAsia="宋体" w:hAnsi="宋体" w:cs="AdobeHeitiStd-Regular" w:hint="eastAsia"/>
          <w:b/>
          <w:bCs/>
          <w:color w:val="000000" w:themeColor="text1"/>
          <w:kern w:val="0"/>
          <w:sz w:val="28"/>
          <w:szCs w:val="28"/>
        </w:rPr>
        <w:t>收</w:t>
      </w:r>
      <w:r w:rsidRPr="00E87BBA">
        <w:rPr>
          <w:rFonts w:ascii="宋体" w:eastAsia="宋体" w:hAnsi="宋体" w:cs="AdobeHeitiStd-Regular" w:hint="eastAsia"/>
          <w:b/>
          <w:bCs/>
          <w:color w:val="000000" w:themeColor="text1"/>
          <w:kern w:val="0"/>
          <w:sz w:val="28"/>
          <w:szCs w:val="28"/>
        </w:rPr>
        <w:t>征管</w:t>
      </w:r>
      <w:r w:rsidR="00EF19BC">
        <w:rPr>
          <w:rFonts w:ascii="宋体" w:eastAsia="宋体" w:hAnsi="宋体" w:cs="AdobeHeitiStd-Regular" w:hint="eastAsia"/>
          <w:b/>
          <w:bCs/>
          <w:color w:val="000000" w:themeColor="text1"/>
          <w:kern w:val="0"/>
          <w:sz w:val="28"/>
          <w:szCs w:val="28"/>
        </w:rPr>
        <w:t>体制</w:t>
      </w:r>
      <w:r w:rsidR="006342C9">
        <w:rPr>
          <w:rFonts w:ascii="宋体" w:eastAsia="宋体" w:hAnsi="宋体" w:cs="AdobeHeitiStd-Regular" w:hint="eastAsia"/>
          <w:b/>
          <w:bCs/>
          <w:color w:val="000000" w:themeColor="text1"/>
          <w:kern w:val="0"/>
          <w:sz w:val="28"/>
          <w:szCs w:val="28"/>
        </w:rPr>
        <w:t>改革</w:t>
      </w:r>
      <w:r w:rsidRPr="00E87BBA">
        <w:rPr>
          <w:rFonts w:ascii="宋体" w:eastAsia="宋体" w:hAnsi="宋体" w:cs="AdobeHeitiStd-Regular" w:hint="eastAsia"/>
          <w:b/>
          <w:bCs/>
          <w:color w:val="000000" w:themeColor="text1"/>
          <w:kern w:val="0"/>
          <w:sz w:val="28"/>
          <w:szCs w:val="28"/>
        </w:rPr>
        <w:t>与</w:t>
      </w:r>
      <w:r w:rsidR="003E35DB" w:rsidRPr="00E87BBA">
        <w:rPr>
          <w:rFonts w:ascii="宋体" w:eastAsia="宋体" w:hAnsi="宋体" w:cs="AdobeHeitiStd-Regular" w:hint="eastAsia"/>
          <w:b/>
          <w:bCs/>
          <w:color w:val="000000" w:themeColor="text1"/>
          <w:kern w:val="0"/>
          <w:sz w:val="28"/>
          <w:szCs w:val="28"/>
        </w:rPr>
        <w:t>社保</w:t>
      </w:r>
      <w:r w:rsidR="005A142A">
        <w:rPr>
          <w:rFonts w:ascii="宋体" w:eastAsia="宋体" w:hAnsi="宋体" w:cs="AdobeHeitiStd-Regular" w:hint="eastAsia"/>
          <w:b/>
          <w:bCs/>
          <w:color w:val="000000" w:themeColor="text1"/>
          <w:kern w:val="0"/>
          <w:sz w:val="28"/>
          <w:szCs w:val="28"/>
        </w:rPr>
        <w:t>基金</w:t>
      </w:r>
      <w:r w:rsidR="00B505DB">
        <w:rPr>
          <w:rFonts w:ascii="宋体" w:eastAsia="宋体" w:hAnsi="宋体" w:cs="AdobeHeitiStd-Regular" w:hint="eastAsia"/>
          <w:b/>
          <w:bCs/>
          <w:color w:val="000000" w:themeColor="text1"/>
          <w:kern w:val="0"/>
          <w:sz w:val="28"/>
          <w:szCs w:val="28"/>
        </w:rPr>
        <w:t>征缴</w:t>
      </w:r>
      <w:r>
        <w:rPr>
          <w:rFonts w:ascii="宋体" w:eastAsia="宋体" w:hAnsi="宋体" w:cs="AdobeHeitiStd-Regular" w:hint="eastAsia"/>
          <w:b/>
          <w:bCs/>
          <w:color w:val="000000" w:themeColor="text1"/>
          <w:kern w:val="0"/>
          <w:sz w:val="28"/>
          <w:szCs w:val="28"/>
        </w:rPr>
        <w:t>收入</w:t>
      </w:r>
    </w:p>
    <w:p w14:paraId="19E074F4" w14:textId="6C28EB1B" w:rsidR="001519E8" w:rsidRDefault="001519E8" w:rsidP="00C954CA">
      <w:pPr>
        <w:autoSpaceDE w:val="0"/>
        <w:autoSpaceDN w:val="0"/>
        <w:adjustRightInd w:val="0"/>
        <w:spacing w:line="360" w:lineRule="auto"/>
        <w:jc w:val="center"/>
        <w:rPr>
          <w:rFonts w:ascii="宋体" w:eastAsia="宋体" w:hAnsi="宋体" w:cs="AdobeHeitiStd-Regular" w:hint="eastAsia"/>
          <w:b/>
          <w:bCs/>
          <w:color w:val="000000" w:themeColor="text1"/>
          <w:kern w:val="0"/>
          <w:sz w:val="28"/>
          <w:szCs w:val="28"/>
        </w:rPr>
      </w:pPr>
      <w:r>
        <w:t>李连友 黄保聪 席鹏辉</w:t>
      </w:r>
    </w:p>
    <w:p w14:paraId="1D3D7CE0" w14:textId="5D33E06A" w:rsidR="002B7B1C" w:rsidRPr="00DA2BFC" w:rsidRDefault="00CF26FC" w:rsidP="00DA2BFC">
      <w:pPr>
        <w:spacing w:line="360" w:lineRule="auto"/>
        <w:ind w:firstLineChars="200" w:firstLine="422"/>
        <w:rPr>
          <w:rFonts w:ascii="宋体" w:eastAsia="宋体" w:hAnsi="宋体"/>
          <w:szCs w:val="21"/>
        </w:rPr>
      </w:pPr>
      <w:r w:rsidRPr="00CF26FC">
        <w:rPr>
          <w:rFonts w:ascii="宋体" w:eastAsia="宋体" w:hAnsi="宋体" w:cs="AdobeHeitiStd-Regular" w:hint="eastAsia"/>
          <w:b/>
          <w:bCs/>
          <w:color w:val="000000" w:themeColor="text1"/>
          <w:kern w:val="0"/>
          <w:szCs w:val="21"/>
        </w:rPr>
        <w:t>摘要：</w:t>
      </w:r>
      <w:r w:rsidR="006A1A90" w:rsidRPr="000B7E48">
        <w:rPr>
          <w:rFonts w:ascii="宋体" w:eastAsia="宋体" w:hAnsi="宋体" w:hint="eastAsia"/>
        </w:rPr>
        <w:t>社保基金的可持续发展是党中央以及社会各界长期以来关注的热点问题。</w:t>
      </w:r>
      <w:r w:rsidR="002B7B1C" w:rsidRPr="004E1072">
        <w:rPr>
          <w:rFonts w:ascii="宋体" w:eastAsia="宋体" w:hAnsi="宋体" w:hint="eastAsia"/>
          <w:szCs w:val="21"/>
        </w:rPr>
        <w:t>本文基于中国工业企业</w:t>
      </w:r>
      <w:r w:rsidR="002B7B1C" w:rsidRPr="004E1072">
        <w:rPr>
          <w:rFonts w:ascii="宋体" w:eastAsia="宋体" w:hAnsi="宋体" w:hint="eastAsia"/>
        </w:rPr>
        <w:t>数据，</w:t>
      </w:r>
      <w:r w:rsidR="002B7B1C">
        <w:rPr>
          <w:rFonts w:ascii="宋体" w:eastAsia="宋体" w:hAnsi="宋体" w:hint="eastAsia"/>
          <w:lang w:eastAsia="zh-Hans"/>
        </w:rPr>
        <w:t>利用</w:t>
      </w:r>
      <w:r w:rsidR="002B7B1C">
        <w:rPr>
          <w:rFonts w:ascii="宋体" w:eastAsia="宋体" w:hAnsi="宋体" w:hint="eastAsia"/>
        </w:rPr>
        <w:t>所得税征管体制改革的</w:t>
      </w:r>
      <w:r w:rsidR="002B7B1C" w:rsidRPr="004E1072">
        <w:rPr>
          <w:rFonts w:ascii="宋体" w:eastAsia="宋体" w:hAnsi="宋体" w:hint="eastAsia"/>
        </w:rPr>
        <w:t>“准自然实验”</w:t>
      </w:r>
      <w:r w:rsidR="002B7B1C" w:rsidRPr="004E1072">
        <w:rPr>
          <w:rFonts w:ascii="宋体" w:eastAsia="宋体" w:hAnsi="宋体" w:hint="eastAsia"/>
          <w:lang w:eastAsia="zh-Hans"/>
        </w:rPr>
        <w:t>，</w:t>
      </w:r>
      <w:r w:rsidR="002B7B1C">
        <w:rPr>
          <w:rFonts w:ascii="宋体" w:eastAsia="宋体" w:hAnsi="宋体" w:hint="eastAsia"/>
          <w:lang w:eastAsia="zh-Hans"/>
        </w:rPr>
        <w:t>构建</w:t>
      </w:r>
      <w:r w:rsidR="002B7B1C" w:rsidRPr="004E1072">
        <w:rPr>
          <w:rFonts w:ascii="宋体" w:eastAsia="宋体" w:hAnsi="宋体" w:hint="eastAsia"/>
          <w:lang w:eastAsia="zh-Hans"/>
        </w:rPr>
        <w:t>断点回归</w:t>
      </w:r>
      <w:r w:rsidR="002B7B1C">
        <w:rPr>
          <w:rFonts w:ascii="宋体" w:eastAsia="宋体" w:hAnsi="宋体" w:hint="eastAsia"/>
          <w:lang w:eastAsia="zh-Hans"/>
        </w:rPr>
        <w:t>模型</w:t>
      </w:r>
      <w:r w:rsidR="002B7B1C" w:rsidRPr="004E1072">
        <w:rPr>
          <w:rFonts w:ascii="宋体" w:eastAsia="宋体" w:hAnsi="宋体" w:hint="eastAsia"/>
          <w:lang w:eastAsia="zh-Hans"/>
        </w:rPr>
        <w:t>评估</w:t>
      </w:r>
      <w:r w:rsidR="002B7B1C">
        <w:rPr>
          <w:rFonts w:ascii="宋体" w:eastAsia="宋体" w:hAnsi="宋体" w:hint="eastAsia"/>
          <w:lang w:eastAsia="zh-Hans"/>
        </w:rPr>
        <w:t>了</w:t>
      </w:r>
      <w:r w:rsidR="002B7B1C">
        <w:rPr>
          <w:rFonts w:ascii="宋体" w:eastAsia="宋体" w:hAnsi="宋体" w:hint="eastAsia"/>
          <w:szCs w:val="21"/>
        </w:rPr>
        <w:t>税收征管</w:t>
      </w:r>
      <w:r w:rsidR="002B7B1C" w:rsidRPr="004E1072">
        <w:rPr>
          <w:rFonts w:ascii="宋体" w:eastAsia="宋体" w:hAnsi="宋体" w:hint="eastAsia"/>
          <w:szCs w:val="21"/>
        </w:rPr>
        <w:t>对</w:t>
      </w:r>
      <w:r w:rsidR="002B7B1C">
        <w:rPr>
          <w:rFonts w:ascii="宋体" w:eastAsia="宋体" w:hAnsi="宋体" w:hint="eastAsia"/>
          <w:szCs w:val="21"/>
        </w:rPr>
        <w:t>社保基金收入</w:t>
      </w:r>
      <w:r w:rsidR="002B7B1C" w:rsidRPr="004E1072">
        <w:rPr>
          <w:rFonts w:ascii="宋体" w:eastAsia="宋体" w:hAnsi="宋体" w:hint="eastAsia"/>
          <w:szCs w:val="21"/>
        </w:rPr>
        <w:t>的影响</w:t>
      </w:r>
      <w:r w:rsidR="002B7B1C">
        <w:rPr>
          <w:rFonts w:ascii="宋体" w:eastAsia="宋体" w:hAnsi="宋体" w:hint="eastAsia"/>
          <w:szCs w:val="21"/>
        </w:rPr>
        <w:t>及潜在机制</w:t>
      </w:r>
      <w:r w:rsidR="002B7B1C" w:rsidRPr="004E1072">
        <w:rPr>
          <w:rFonts w:ascii="宋体" w:eastAsia="宋体" w:hAnsi="宋体" w:hint="eastAsia"/>
        </w:rPr>
        <w:t>。</w:t>
      </w:r>
      <w:r w:rsidR="002B7B1C" w:rsidRPr="004E1072">
        <w:rPr>
          <w:rFonts w:ascii="宋体" w:eastAsia="宋体" w:hAnsi="宋体" w:hint="eastAsia"/>
          <w:szCs w:val="21"/>
        </w:rPr>
        <w:t>研究发现：</w:t>
      </w:r>
      <w:r w:rsidR="002B7B1C">
        <w:rPr>
          <w:rFonts w:ascii="宋体" w:eastAsia="宋体" w:hAnsi="宋体" w:hint="eastAsia"/>
          <w:color w:val="000000" w:themeColor="text1"/>
          <w:szCs w:val="21"/>
          <w:lang w:eastAsia="zh-Hans"/>
        </w:rPr>
        <w:t>税收征管改革</w:t>
      </w:r>
      <w:r w:rsidR="002B7B1C" w:rsidRPr="000A115C">
        <w:rPr>
          <w:rFonts w:ascii="宋体" w:eastAsia="宋体" w:hAnsi="宋体" w:hint="eastAsia"/>
          <w:color w:val="000000" w:themeColor="text1"/>
          <w:szCs w:val="21"/>
          <w:lang w:eastAsia="zh-Hans"/>
        </w:rPr>
        <w:t>对</w:t>
      </w:r>
      <w:r w:rsidR="002B7B1C">
        <w:rPr>
          <w:rFonts w:ascii="宋体" w:eastAsia="宋体" w:hAnsi="宋体" w:hint="eastAsia"/>
          <w:szCs w:val="21"/>
        </w:rPr>
        <w:t>社保基金收入</w:t>
      </w:r>
      <w:r w:rsidR="002B7B1C" w:rsidRPr="000A115C">
        <w:rPr>
          <w:rFonts w:ascii="宋体" w:eastAsia="宋体" w:hAnsi="宋体" w:hint="eastAsia"/>
          <w:color w:val="000000" w:themeColor="text1"/>
          <w:szCs w:val="21"/>
          <w:lang w:eastAsia="zh-Hans"/>
        </w:rPr>
        <w:t>产生了显著而稳健的</w:t>
      </w:r>
      <w:r w:rsidR="002B7B1C">
        <w:rPr>
          <w:rFonts w:ascii="宋体" w:eastAsia="宋体" w:hAnsi="宋体" w:hint="eastAsia"/>
          <w:color w:val="000000" w:themeColor="text1"/>
          <w:szCs w:val="21"/>
          <w:lang w:eastAsia="zh-Hans"/>
        </w:rPr>
        <w:t>负向效应，</w:t>
      </w:r>
      <w:r w:rsidR="002B7B1C" w:rsidRPr="000C71D6">
        <w:rPr>
          <w:rFonts w:ascii="宋体" w:eastAsia="宋体" w:hAnsi="宋体" w:hint="eastAsia"/>
          <w:color w:val="000000" w:themeColor="text1"/>
          <w:szCs w:val="21"/>
          <w:lang w:eastAsia="zh-Hans"/>
        </w:rPr>
        <w:t>且这一效应在</w:t>
      </w:r>
      <w:r w:rsidR="002B7B1C">
        <w:rPr>
          <w:rFonts w:ascii="宋体" w:eastAsia="宋体" w:hAnsi="宋体" w:hint="eastAsia"/>
          <w:color w:val="000000" w:themeColor="text1"/>
          <w:szCs w:val="21"/>
          <w:lang w:eastAsia="zh-Hans"/>
        </w:rPr>
        <w:t>进一步</w:t>
      </w:r>
      <w:r w:rsidR="002B7B1C" w:rsidRPr="000C71D6">
        <w:rPr>
          <w:rFonts w:ascii="宋体" w:eastAsia="宋体" w:hAnsi="宋体" w:hint="eastAsia"/>
          <w:color w:val="000000" w:themeColor="text1"/>
          <w:szCs w:val="21"/>
          <w:lang w:eastAsia="zh-Hans"/>
        </w:rPr>
        <w:t>宏观层面的</w:t>
      </w:r>
      <w:r w:rsidR="002B7B1C">
        <w:rPr>
          <w:rFonts w:ascii="宋体" w:eastAsia="宋体" w:hAnsi="宋体" w:hint="eastAsia"/>
          <w:color w:val="000000" w:themeColor="text1"/>
          <w:szCs w:val="21"/>
          <w:lang w:eastAsia="zh-Hans"/>
        </w:rPr>
        <w:t>数据</w:t>
      </w:r>
      <w:r w:rsidR="002B7B1C" w:rsidRPr="000C71D6">
        <w:rPr>
          <w:rFonts w:ascii="宋体" w:eastAsia="宋体" w:hAnsi="宋体" w:hint="eastAsia"/>
          <w:color w:val="000000" w:themeColor="text1"/>
          <w:szCs w:val="21"/>
          <w:lang w:eastAsia="zh-Hans"/>
        </w:rPr>
        <w:t>检验中依旧存在</w:t>
      </w:r>
      <w:r w:rsidR="002B7B1C" w:rsidRPr="000C71D6">
        <w:rPr>
          <w:rFonts w:ascii="Times New Roman" w:eastAsia="宋体" w:hAnsi="Times New Roman" w:cs="Times New Roman"/>
          <w:color w:val="000000" w:themeColor="text1"/>
          <w:szCs w:val="21"/>
          <w:lang w:eastAsia="zh-Hans"/>
        </w:rPr>
        <w:t>。</w:t>
      </w:r>
      <w:r w:rsidR="002B7B1C" w:rsidRPr="000A115C">
        <w:rPr>
          <w:rFonts w:ascii="Times New Roman" w:eastAsia="宋体" w:hAnsi="Times New Roman" w:cs="Times New Roman" w:hint="eastAsia"/>
          <w:color w:val="000000" w:themeColor="text1"/>
        </w:rPr>
        <w:t>具体地，</w:t>
      </w:r>
      <w:r w:rsidR="002B7B1C">
        <w:rPr>
          <w:rFonts w:ascii="Times New Roman" w:eastAsia="宋体" w:hAnsi="Times New Roman" w:cs="Times New Roman" w:hint="eastAsia"/>
          <w:color w:val="000000" w:themeColor="text1"/>
        </w:rPr>
        <w:t>税收征管</w:t>
      </w:r>
      <w:r w:rsidR="002B7B1C">
        <w:rPr>
          <w:rFonts w:ascii="宋体" w:eastAsia="宋体" w:hAnsi="宋体" w:hint="eastAsia"/>
          <w:color w:val="000000" w:themeColor="text1"/>
          <w:szCs w:val="21"/>
        </w:rPr>
        <w:t>改革通过</w:t>
      </w:r>
      <w:r w:rsidR="002B7B1C" w:rsidRPr="000A115C">
        <w:rPr>
          <w:rFonts w:ascii="Times New Roman" w:eastAsia="宋体" w:hAnsi="Times New Roman" w:cs="Times New Roman" w:hint="eastAsia"/>
          <w:color w:val="000000" w:themeColor="text1"/>
        </w:rPr>
        <w:t>“</w:t>
      </w:r>
      <w:r w:rsidR="002B7B1C">
        <w:rPr>
          <w:rFonts w:ascii="Times New Roman" w:eastAsia="宋体" w:hAnsi="Times New Roman" w:cs="Times New Roman" w:hint="eastAsia"/>
          <w:color w:val="000000" w:themeColor="text1"/>
        </w:rPr>
        <w:t>税费</w:t>
      </w:r>
      <w:r w:rsidR="002B7B1C" w:rsidRPr="000A115C">
        <w:rPr>
          <w:rFonts w:ascii="宋体" w:eastAsia="宋体" w:hAnsi="宋体" w:hint="eastAsia"/>
          <w:color w:val="000000" w:themeColor="text1"/>
          <w:szCs w:val="21"/>
        </w:rPr>
        <w:t>替代效应</w:t>
      </w:r>
      <w:r w:rsidR="002B7B1C" w:rsidRPr="000A115C">
        <w:rPr>
          <w:rFonts w:ascii="Times New Roman" w:eastAsia="宋体" w:hAnsi="Times New Roman" w:cs="Times New Roman" w:hint="eastAsia"/>
          <w:color w:val="000000" w:themeColor="text1"/>
        </w:rPr>
        <w:t>”</w:t>
      </w:r>
      <w:r w:rsidR="002B7B1C">
        <w:rPr>
          <w:rFonts w:ascii="Times New Roman" w:eastAsia="宋体" w:hAnsi="Times New Roman" w:cs="Times New Roman" w:hint="eastAsia"/>
          <w:color w:val="000000" w:themeColor="text1"/>
        </w:rPr>
        <w:t>和</w:t>
      </w:r>
      <w:r w:rsidR="002B7B1C" w:rsidRPr="000A115C">
        <w:rPr>
          <w:rFonts w:ascii="Times New Roman" w:eastAsia="宋体" w:hAnsi="Times New Roman" w:cs="Times New Roman" w:hint="eastAsia"/>
          <w:color w:val="000000" w:themeColor="text1"/>
        </w:rPr>
        <w:t>“</w:t>
      </w:r>
      <w:r w:rsidR="002B7B1C">
        <w:rPr>
          <w:rFonts w:ascii="宋体" w:eastAsia="宋体" w:hAnsi="宋体" w:hint="eastAsia"/>
          <w:color w:val="000000" w:themeColor="text1"/>
          <w:szCs w:val="21"/>
        </w:rPr>
        <w:t>缴费基数效应</w:t>
      </w:r>
      <w:r w:rsidR="002B7B1C" w:rsidRPr="000A115C">
        <w:rPr>
          <w:rFonts w:ascii="Times New Roman" w:eastAsia="宋体" w:hAnsi="Times New Roman" w:cs="Times New Roman" w:hint="eastAsia"/>
          <w:color w:val="000000" w:themeColor="text1"/>
        </w:rPr>
        <w:t>”</w:t>
      </w:r>
      <w:r w:rsidR="002B7B1C">
        <w:rPr>
          <w:rFonts w:ascii="宋体" w:eastAsia="宋体" w:hAnsi="宋体" w:hint="eastAsia"/>
          <w:color w:val="000000" w:themeColor="text1"/>
          <w:szCs w:val="21"/>
        </w:rPr>
        <w:t>，降低了企业的税收规避和社保缴费基数，从而挤出了</w:t>
      </w:r>
      <w:r w:rsidR="002B7B1C" w:rsidRPr="000A115C">
        <w:rPr>
          <w:rFonts w:ascii="宋体" w:eastAsia="宋体" w:hAnsi="宋体" w:hint="eastAsia"/>
          <w:color w:val="000000" w:themeColor="text1"/>
          <w:szCs w:val="21"/>
        </w:rPr>
        <w:t>社保</w:t>
      </w:r>
      <w:r w:rsidR="002B7B1C">
        <w:rPr>
          <w:rFonts w:ascii="宋体" w:eastAsia="宋体" w:hAnsi="宋体" w:hint="eastAsia"/>
          <w:color w:val="000000" w:themeColor="text1"/>
          <w:szCs w:val="21"/>
        </w:rPr>
        <w:t>缴费</w:t>
      </w:r>
      <w:r w:rsidR="002B7B1C" w:rsidRPr="000A115C">
        <w:rPr>
          <w:rFonts w:ascii="宋体" w:eastAsia="宋体" w:hAnsi="宋体"/>
          <w:color w:val="000000" w:themeColor="text1"/>
          <w:szCs w:val="21"/>
        </w:rPr>
        <w:t>。</w:t>
      </w:r>
      <w:r w:rsidR="002B7B1C" w:rsidRPr="003B124F">
        <w:rPr>
          <w:rFonts w:ascii="宋体" w:eastAsia="宋体" w:hAnsi="宋体" w:hint="eastAsia"/>
          <w:szCs w:val="21"/>
        </w:rPr>
        <w:t>而且</w:t>
      </w:r>
      <w:r w:rsidR="002B7B1C" w:rsidRPr="000B7E48">
        <w:rPr>
          <w:rFonts w:ascii="宋体" w:eastAsia="宋体" w:hAnsi="宋体" w:hint="eastAsia"/>
        </w:rPr>
        <w:t>，在那些</w:t>
      </w:r>
      <w:r w:rsidR="007E287C" w:rsidRPr="000B7E48">
        <w:rPr>
          <w:rFonts w:ascii="宋体" w:eastAsia="宋体" w:hAnsi="宋体" w:hint="eastAsia"/>
        </w:rPr>
        <w:t>社保部门征收和税务部门非全责征收</w:t>
      </w:r>
      <w:r w:rsidR="00DA78DC" w:rsidRPr="000B7E48">
        <w:rPr>
          <w:rFonts w:ascii="宋体" w:eastAsia="宋体" w:hAnsi="宋体" w:hint="eastAsia"/>
        </w:rPr>
        <w:t>地区</w:t>
      </w:r>
      <w:r w:rsidR="007E287C" w:rsidRPr="000B7E48">
        <w:rPr>
          <w:rFonts w:ascii="宋体" w:eastAsia="宋体" w:hAnsi="宋体" w:hint="eastAsia"/>
        </w:rPr>
        <w:t>的企业</w:t>
      </w:r>
      <w:r w:rsidR="00E673B8" w:rsidRPr="000B7E48">
        <w:rPr>
          <w:rFonts w:ascii="宋体" w:eastAsia="宋体" w:hAnsi="宋体" w:hint="eastAsia"/>
        </w:rPr>
        <w:t>以及</w:t>
      </w:r>
      <w:r w:rsidR="00713C27" w:rsidRPr="000B7E48">
        <w:rPr>
          <w:rFonts w:ascii="宋体" w:eastAsia="宋体" w:hAnsi="宋体" w:hint="eastAsia"/>
        </w:rPr>
        <w:t>那些</w:t>
      </w:r>
      <w:r w:rsidR="002B7B1C" w:rsidRPr="000B7E48">
        <w:rPr>
          <w:rFonts w:ascii="宋体" w:eastAsia="宋体" w:hAnsi="宋体" w:hint="eastAsia"/>
        </w:rPr>
        <w:t>融资约束较高的非</w:t>
      </w:r>
      <w:r w:rsidR="002B7B1C" w:rsidRPr="000B7E48">
        <w:rPr>
          <w:rFonts w:ascii="宋体" w:eastAsia="宋体" w:hAnsi="宋体"/>
        </w:rPr>
        <w:t>国</w:t>
      </w:r>
      <w:r w:rsidR="002B7B1C" w:rsidRPr="00911367">
        <w:rPr>
          <w:rFonts w:ascii="Times New Roman" w:eastAsia="宋体" w:hAnsi="Times New Roman" w:cs="Times New Roman"/>
          <w:color w:val="000000" w:themeColor="text1"/>
          <w:szCs w:val="21"/>
        </w:rPr>
        <w:t>有企业</w:t>
      </w:r>
      <w:r w:rsidR="002B7B1C">
        <w:rPr>
          <w:rFonts w:ascii="Times New Roman" w:eastAsia="宋体" w:hAnsi="Times New Roman" w:cs="Times New Roman" w:hint="eastAsia"/>
          <w:color w:val="000000" w:themeColor="text1"/>
          <w:szCs w:val="21"/>
        </w:rPr>
        <w:t>和小规模企业中，</w:t>
      </w:r>
      <w:r w:rsidR="002B7B1C" w:rsidRPr="003B124F">
        <w:rPr>
          <w:rFonts w:ascii="宋体" w:eastAsia="宋体" w:hAnsi="宋体" w:hint="eastAsia"/>
          <w:szCs w:val="21"/>
          <w:lang w:eastAsia="zh-Hans"/>
        </w:rPr>
        <w:t>这种</w:t>
      </w:r>
      <w:r w:rsidR="002B7B1C">
        <w:rPr>
          <w:rFonts w:ascii="宋体" w:eastAsia="宋体" w:hAnsi="宋体" w:hint="eastAsia"/>
          <w:szCs w:val="21"/>
          <w:lang w:eastAsia="zh-Hans"/>
        </w:rPr>
        <w:t>负向效应</w:t>
      </w:r>
      <w:r w:rsidR="00732513">
        <w:rPr>
          <w:rFonts w:ascii="宋体" w:eastAsia="宋体" w:hAnsi="宋体" w:hint="eastAsia"/>
          <w:szCs w:val="21"/>
          <w:lang w:eastAsia="zh-Hans"/>
        </w:rPr>
        <w:t>越</w:t>
      </w:r>
      <w:r w:rsidR="002B7B1C" w:rsidRPr="003B124F">
        <w:rPr>
          <w:rFonts w:ascii="宋体" w:eastAsia="宋体" w:hAnsi="宋体" w:hint="eastAsia"/>
          <w:szCs w:val="21"/>
          <w:lang w:eastAsia="zh-Hans"/>
        </w:rPr>
        <w:t>明显</w:t>
      </w:r>
      <w:r w:rsidR="002B7B1C" w:rsidRPr="00911367">
        <w:rPr>
          <w:rFonts w:ascii="Times New Roman" w:eastAsia="宋体" w:hAnsi="Times New Roman" w:cs="Times New Roman"/>
          <w:color w:val="000000" w:themeColor="text1"/>
          <w:szCs w:val="21"/>
        </w:rPr>
        <w:t>。</w:t>
      </w:r>
      <w:r w:rsidR="002B7B1C">
        <w:rPr>
          <w:rFonts w:ascii="宋体" w:eastAsia="宋体" w:hAnsi="宋体" w:hint="eastAsia"/>
          <w:szCs w:val="21"/>
          <w:lang w:eastAsia="zh-Hans"/>
        </w:rPr>
        <w:t>文章发现对于</w:t>
      </w:r>
      <w:r w:rsidR="002B7B1C" w:rsidRPr="00C0356F">
        <w:rPr>
          <w:rFonts w:ascii="宋体" w:eastAsia="宋体" w:hAnsi="宋体" w:hint="eastAsia"/>
          <w:szCs w:val="21"/>
          <w:lang w:eastAsia="zh-Hans"/>
        </w:rPr>
        <w:t>理解</w:t>
      </w:r>
      <w:r w:rsidR="002B7B1C">
        <w:rPr>
          <w:rFonts w:ascii="宋体" w:eastAsia="宋体" w:hAnsi="宋体" w:hint="eastAsia"/>
          <w:szCs w:val="21"/>
          <w:lang w:eastAsia="zh-Hans"/>
        </w:rPr>
        <w:t>税收征管改革</w:t>
      </w:r>
      <w:r w:rsidR="002B7B1C" w:rsidRPr="00C0356F">
        <w:rPr>
          <w:rFonts w:ascii="宋体" w:eastAsia="宋体" w:hAnsi="宋体" w:hint="eastAsia"/>
          <w:szCs w:val="21"/>
          <w:lang w:eastAsia="zh-Hans"/>
        </w:rPr>
        <w:t>的</w:t>
      </w:r>
      <w:r w:rsidR="002B7B1C">
        <w:rPr>
          <w:rFonts w:ascii="宋体" w:eastAsia="宋体" w:hAnsi="宋体" w:hint="eastAsia"/>
          <w:szCs w:val="21"/>
          <w:lang w:eastAsia="zh-Hans"/>
        </w:rPr>
        <w:t>外溢效应以及</w:t>
      </w:r>
      <w:r w:rsidR="002B7B1C">
        <w:rPr>
          <w:rFonts w:ascii="Times New Roman" w:eastAsia="宋体" w:hAnsi="Times New Roman" w:cs="Times New Roman" w:hint="eastAsia"/>
          <w:szCs w:val="21"/>
        </w:rPr>
        <w:t>优化税费征管体制改革具有良好的启示。</w:t>
      </w:r>
    </w:p>
    <w:p w14:paraId="4835D31C" w14:textId="5F83ECD8" w:rsidR="00CF26FC" w:rsidRPr="00D32DD7" w:rsidRDefault="00B35109" w:rsidP="00D32DD7">
      <w:pPr>
        <w:spacing w:line="360" w:lineRule="auto"/>
        <w:ind w:firstLineChars="200" w:firstLine="422"/>
        <w:rPr>
          <w:rFonts w:ascii="宋体" w:eastAsia="宋体" w:hAnsi="宋体" w:cs="AdobeHeitiStd-Regular"/>
          <w:color w:val="000000" w:themeColor="text1"/>
          <w:kern w:val="0"/>
          <w:szCs w:val="21"/>
        </w:rPr>
      </w:pPr>
      <w:r w:rsidRPr="00103850">
        <w:rPr>
          <w:rFonts w:ascii="宋体" w:eastAsia="宋体" w:hAnsi="宋体" w:cs="AdobeHeitiStd-Regular" w:hint="eastAsia"/>
          <w:b/>
          <w:bCs/>
          <w:color w:val="000000" w:themeColor="text1"/>
          <w:kern w:val="0"/>
          <w:szCs w:val="21"/>
        </w:rPr>
        <w:t>关键词：</w:t>
      </w:r>
      <w:r>
        <w:rPr>
          <w:rFonts w:ascii="宋体" w:eastAsia="宋体" w:hAnsi="宋体" w:cs="AdobeHeitiStd-Regular" w:hint="eastAsia"/>
          <w:color w:val="000000" w:themeColor="text1"/>
          <w:kern w:val="0"/>
          <w:szCs w:val="21"/>
        </w:rPr>
        <w:t>税收</w:t>
      </w:r>
      <w:r w:rsidRPr="005720A7">
        <w:rPr>
          <w:rFonts w:ascii="宋体" w:eastAsia="宋体" w:hAnsi="宋体" w:cs="AdobeHeitiStd-Regular" w:hint="eastAsia"/>
          <w:color w:val="000000" w:themeColor="text1"/>
          <w:kern w:val="0"/>
          <w:szCs w:val="21"/>
        </w:rPr>
        <w:t>征管；社保基金收入；</w:t>
      </w:r>
      <w:r>
        <w:rPr>
          <w:rFonts w:ascii="宋体" w:eastAsia="宋体" w:hAnsi="宋体" w:cs="AdobeHeitiStd-Regular" w:hint="eastAsia"/>
          <w:color w:val="000000" w:themeColor="text1"/>
          <w:kern w:val="0"/>
          <w:szCs w:val="21"/>
        </w:rPr>
        <w:t>社保缴</w:t>
      </w:r>
      <w:r w:rsidRPr="005720A7">
        <w:rPr>
          <w:rFonts w:ascii="宋体" w:eastAsia="宋体" w:hAnsi="宋体" w:cs="AdobeHeitiStd-Regular" w:hint="eastAsia"/>
          <w:color w:val="000000" w:themeColor="text1"/>
          <w:kern w:val="0"/>
          <w:szCs w:val="21"/>
        </w:rPr>
        <w:t>费；</w:t>
      </w:r>
      <w:r>
        <w:rPr>
          <w:rFonts w:ascii="宋体" w:eastAsia="宋体" w:hAnsi="宋体" w:cs="AdobeHeitiStd-Regular" w:hint="eastAsia"/>
          <w:color w:val="000000" w:themeColor="text1"/>
          <w:kern w:val="0"/>
          <w:szCs w:val="21"/>
        </w:rPr>
        <w:t>税费替代；</w:t>
      </w:r>
      <w:r>
        <w:rPr>
          <w:rFonts w:ascii="Times New Roman" w:eastAsia="宋体" w:hAnsi="Times New Roman" w:cs="Times New Roman" w:hint="eastAsia"/>
          <w:color w:val="000000" w:themeColor="text1"/>
          <w:szCs w:val="21"/>
        </w:rPr>
        <w:t>税费平衡</w:t>
      </w:r>
    </w:p>
    <w:p w14:paraId="54CD2C19" w14:textId="430C24F0" w:rsidR="005D280A" w:rsidRPr="00C37832" w:rsidRDefault="00C37832" w:rsidP="00313C26">
      <w:pPr>
        <w:spacing w:line="360" w:lineRule="auto"/>
        <w:jc w:val="center"/>
        <w:rPr>
          <w:rFonts w:ascii="宋体" w:eastAsia="宋体" w:hAnsi="宋体"/>
          <w:b/>
          <w:bCs/>
        </w:rPr>
      </w:pPr>
      <w:r>
        <w:rPr>
          <w:rFonts w:ascii="宋体" w:eastAsia="宋体" w:hAnsi="宋体" w:hint="eastAsia"/>
          <w:b/>
          <w:bCs/>
        </w:rPr>
        <w:t>一、</w:t>
      </w:r>
      <w:r w:rsidR="00B92682" w:rsidRPr="00C37832">
        <w:rPr>
          <w:rFonts w:ascii="宋体" w:eastAsia="宋体" w:hAnsi="宋体" w:hint="eastAsia"/>
          <w:b/>
          <w:bCs/>
        </w:rPr>
        <w:t>引言</w:t>
      </w:r>
    </w:p>
    <w:p w14:paraId="2D77265D" w14:textId="40FEC888" w:rsidR="00E53541" w:rsidRPr="00B64C81" w:rsidRDefault="003974E9" w:rsidP="00B64C81">
      <w:pPr>
        <w:autoSpaceDE w:val="0"/>
        <w:autoSpaceDN w:val="0"/>
        <w:adjustRightInd w:val="0"/>
        <w:spacing w:line="360" w:lineRule="auto"/>
        <w:ind w:firstLineChars="200" w:firstLine="420"/>
        <w:jc w:val="left"/>
        <w:rPr>
          <w:rFonts w:ascii="宋体" w:eastAsia="宋体" w:hAnsi="宋体" w:cs="AdobeHeitiStd-Regular"/>
          <w:color w:val="000000" w:themeColor="text1"/>
          <w:kern w:val="0"/>
          <w:szCs w:val="21"/>
        </w:rPr>
      </w:pPr>
      <w:r>
        <w:rPr>
          <w:rFonts w:ascii="宋体" w:eastAsia="宋体" w:hAnsi="宋体" w:cs="AdobeHeitiStd-Regular" w:hint="eastAsia"/>
          <w:color w:val="000000" w:themeColor="text1"/>
          <w:kern w:val="0"/>
          <w:szCs w:val="21"/>
        </w:rPr>
        <w:t>改革开放以来，</w:t>
      </w:r>
      <w:r w:rsidR="00A54183">
        <w:rPr>
          <w:rFonts w:ascii="宋体" w:eastAsia="宋体" w:hAnsi="宋体" w:cs="AdobeHeitiStd-Regular" w:hint="eastAsia"/>
          <w:color w:val="000000" w:themeColor="text1"/>
          <w:kern w:val="0"/>
          <w:szCs w:val="21"/>
        </w:rPr>
        <w:t>中国依靠“对内改革、对外开放”的发展</w:t>
      </w:r>
      <w:r w:rsidR="00E71481">
        <w:rPr>
          <w:rFonts w:ascii="宋体" w:eastAsia="宋体" w:hAnsi="宋体" w:cs="AdobeHeitiStd-Regular" w:hint="eastAsia"/>
          <w:color w:val="000000" w:themeColor="text1"/>
          <w:kern w:val="0"/>
          <w:szCs w:val="21"/>
        </w:rPr>
        <w:t>战略</w:t>
      </w:r>
      <w:r w:rsidR="00A54183">
        <w:rPr>
          <w:rFonts w:ascii="宋体" w:eastAsia="宋体" w:hAnsi="宋体" w:cs="AdobeHeitiStd-Regular" w:hint="eastAsia"/>
          <w:color w:val="000000" w:themeColor="text1"/>
          <w:kern w:val="0"/>
          <w:szCs w:val="21"/>
        </w:rPr>
        <w:t>，</w:t>
      </w:r>
      <w:r w:rsidR="005F4F5D">
        <w:rPr>
          <w:rFonts w:ascii="宋体" w:eastAsia="宋体" w:hAnsi="宋体" w:cs="AdobeHeitiStd-Regular" w:hint="eastAsia"/>
          <w:color w:val="000000" w:themeColor="text1"/>
          <w:kern w:val="0"/>
          <w:szCs w:val="21"/>
        </w:rPr>
        <w:t>大力发展经济与保障民生，</w:t>
      </w:r>
      <w:r w:rsidR="00BE702C">
        <w:rPr>
          <w:rFonts w:ascii="宋体" w:eastAsia="宋体" w:hAnsi="宋体" w:cs="AdobeHeitiStd-Regular" w:hint="eastAsia"/>
          <w:color w:val="000000" w:themeColor="text1"/>
          <w:kern w:val="0"/>
          <w:szCs w:val="21"/>
        </w:rPr>
        <w:t>人民生活水平</w:t>
      </w:r>
      <w:r w:rsidR="00730754">
        <w:rPr>
          <w:rFonts w:ascii="宋体" w:eastAsia="宋体" w:hAnsi="宋体" w:cs="AdobeHeitiStd-Regular" w:hint="eastAsia"/>
          <w:color w:val="000000" w:themeColor="text1"/>
          <w:kern w:val="0"/>
          <w:szCs w:val="21"/>
        </w:rPr>
        <w:t>大幅</w:t>
      </w:r>
      <w:r w:rsidR="00BE702C">
        <w:rPr>
          <w:rFonts w:ascii="宋体" w:eastAsia="宋体" w:hAnsi="宋体" w:cs="AdobeHeitiStd-Regular" w:hint="eastAsia"/>
          <w:color w:val="000000" w:themeColor="text1"/>
          <w:kern w:val="0"/>
          <w:szCs w:val="21"/>
        </w:rPr>
        <w:t>提升，</w:t>
      </w:r>
      <w:r w:rsidR="005F4F5D">
        <w:rPr>
          <w:rFonts w:ascii="宋体" w:eastAsia="宋体" w:hAnsi="宋体" w:cs="AdobeHeitiStd-Regular" w:hint="eastAsia"/>
          <w:color w:val="000000" w:themeColor="text1"/>
          <w:kern w:val="0"/>
          <w:szCs w:val="21"/>
        </w:rPr>
        <w:t>逐渐建立了世界上规模最大的社会保障体系</w:t>
      </w:r>
      <w:r w:rsidR="00631ED9">
        <w:rPr>
          <w:rFonts w:ascii="宋体" w:eastAsia="宋体" w:hAnsi="宋体" w:cs="AdobeHeitiStd-Regular" w:hint="eastAsia"/>
          <w:color w:val="000000" w:themeColor="text1"/>
          <w:kern w:val="0"/>
          <w:szCs w:val="21"/>
        </w:rPr>
        <w:t>。</w:t>
      </w:r>
      <w:r w:rsidR="00452C56">
        <w:rPr>
          <w:rFonts w:ascii="宋体" w:eastAsia="宋体" w:hAnsi="宋体" w:cs="AdobeHeitiStd-Regular" w:hint="eastAsia"/>
          <w:color w:val="000000" w:themeColor="text1"/>
          <w:kern w:val="0"/>
          <w:szCs w:val="21"/>
        </w:rPr>
        <w:t>然而，</w:t>
      </w:r>
      <w:r w:rsidR="00FE03E1">
        <w:rPr>
          <w:rFonts w:ascii="宋体" w:eastAsia="宋体" w:hAnsi="宋体" w:cs="AdobeHeitiStd-Regular" w:hint="eastAsia"/>
          <w:color w:val="000000" w:themeColor="text1"/>
          <w:kern w:val="0"/>
          <w:szCs w:val="21"/>
        </w:rPr>
        <w:t>近些年来，</w:t>
      </w:r>
      <w:r w:rsidR="00944D95">
        <w:rPr>
          <w:rFonts w:ascii="宋体" w:eastAsia="宋体" w:hAnsi="宋体" w:cs="AdobeHeitiStd-Regular" w:hint="eastAsia"/>
          <w:color w:val="000000" w:themeColor="text1"/>
          <w:kern w:val="0"/>
          <w:szCs w:val="21"/>
        </w:rPr>
        <w:t>随着人口老龄化趋势的不断加剧，中国的社会保险基金收入</w:t>
      </w:r>
      <w:r w:rsidR="001D6D9A">
        <w:rPr>
          <w:rFonts w:ascii="宋体" w:eastAsia="宋体" w:hAnsi="宋体" w:cs="AdobeHeitiStd-Regular" w:hint="eastAsia"/>
          <w:color w:val="000000" w:themeColor="text1"/>
          <w:kern w:val="0"/>
          <w:szCs w:val="21"/>
        </w:rPr>
        <w:t>面临严峻的收支平衡压力。</w:t>
      </w:r>
      <w:r w:rsidR="00D82273" w:rsidRPr="00F74E15">
        <w:rPr>
          <w:rFonts w:ascii="Times New Roman" w:eastAsia="宋体" w:hAnsi="Times New Roman" w:cs="Times New Roman" w:hint="eastAsia"/>
          <w:szCs w:val="21"/>
        </w:rPr>
        <w:t>党的十九大报告指出，</w:t>
      </w:r>
      <w:r w:rsidR="00D82273">
        <w:rPr>
          <w:rFonts w:ascii="Times New Roman" w:eastAsia="宋体" w:hAnsi="Times New Roman" w:cs="Times New Roman" w:hint="eastAsia"/>
          <w:szCs w:val="21"/>
        </w:rPr>
        <w:t>要</w:t>
      </w:r>
      <w:r w:rsidR="00D82273" w:rsidRPr="00F74E15">
        <w:rPr>
          <w:rFonts w:ascii="Times New Roman" w:eastAsia="宋体" w:hAnsi="Times New Roman" w:cs="Times New Roman" w:hint="eastAsia"/>
          <w:szCs w:val="21"/>
        </w:rPr>
        <w:t>确保各项社会保险基金收支平衡、制度稳定长期运行，构建一个多层次和具有可持续性的社会保障制度</w:t>
      </w:r>
      <w:r w:rsidR="00D82273" w:rsidRPr="004F70FF">
        <w:rPr>
          <w:rFonts w:ascii="Times New Roman" w:eastAsia="宋体" w:hAnsi="Times New Roman" w:cs="Times New Roman"/>
          <w:szCs w:val="21"/>
        </w:rPr>
        <w:t>。</w:t>
      </w:r>
      <w:r w:rsidR="00730A25">
        <w:rPr>
          <w:rFonts w:ascii="宋体" w:eastAsia="宋体" w:hAnsi="宋体" w:cs="AdobeHeitiStd-Regular" w:hint="eastAsia"/>
          <w:color w:val="000000" w:themeColor="text1"/>
          <w:kern w:val="0"/>
          <w:szCs w:val="21"/>
        </w:rPr>
        <w:t>另一方面，随着</w:t>
      </w:r>
      <w:r w:rsidR="002A4361">
        <w:rPr>
          <w:rFonts w:ascii="宋体" w:eastAsia="宋体" w:hAnsi="宋体" w:cs="AdobeHeitiStd-Regular" w:hint="eastAsia"/>
          <w:color w:val="000000" w:themeColor="text1"/>
          <w:kern w:val="0"/>
          <w:szCs w:val="21"/>
        </w:rPr>
        <w:t>中国</w:t>
      </w:r>
      <w:r w:rsidR="00730A25">
        <w:rPr>
          <w:rFonts w:ascii="宋体" w:eastAsia="宋体" w:hAnsi="宋体" w:cs="AdobeHeitiStd-Regular" w:hint="eastAsia"/>
          <w:color w:val="000000" w:themeColor="text1"/>
          <w:kern w:val="0"/>
          <w:szCs w:val="21"/>
        </w:rPr>
        <w:t>经济进入高质量发展阶段，</w:t>
      </w:r>
      <w:r w:rsidR="00C01644">
        <w:rPr>
          <w:rFonts w:ascii="宋体" w:eastAsia="宋体" w:hAnsi="宋体" w:cs="AdobeHeitiStd-Regular" w:hint="eastAsia"/>
          <w:color w:val="000000" w:themeColor="text1"/>
          <w:kern w:val="0"/>
          <w:szCs w:val="21"/>
        </w:rPr>
        <w:t>经济增速逐渐放缓，</w:t>
      </w:r>
      <w:r w:rsidR="00B9125B">
        <w:rPr>
          <w:rFonts w:ascii="宋体" w:eastAsia="宋体" w:hAnsi="宋体" w:cs="AdobeHeitiStd-Regular" w:hint="eastAsia"/>
          <w:color w:val="000000" w:themeColor="text1"/>
          <w:kern w:val="0"/>
          <w:szCs w:val="21"/>
        </w:rPr>
        <w:t>推进“减税降费”</w:t>
      </w:r>
      <w:r w:rsidR="00527A14">
        <w:rPr>
          <w:rFonts w:ascii="宋体" w:eastAsia="宋体" w:hAnsi="宋体" w:cs="AdobeHeitiStd-Regular" w:hint="eastAsia"/>
          <w:color w:val="000000" w:themeColor="text1"/>
          <w:kern w:val="0"/>
          <w:szCs w:val="21"/>
        </w:rPr>
        <w:t>改革</w:t>
      </w:r>
      <w:r w:rsidR="00B9125B">
        <w:rPr>
          <w:rFonts w:ascii="宋体" w:eastAsia="宋体" w:hAnsi="宋体" w:cs="AdobeHeitiStd-Regular" w:hint="eastAsia"/>
          <w:color w:val="000000" w:themeColor="text1"/>
          <w:kern w:val="0"/>
          <w:szCs w:val="21"/>
        </w:rPr>
        <w:t>，激发企业活力</w:t>
      </w:r>
      <w:r w:rsidR="001E7D59" w:rsidRPr="001E7D59">
        <w:rPr>
          <w:rFonts w:ascii="宋体" w:eastAsia="宋体" w:hAnsi="宋体" w:cs="AdobeHeitiStd-Regular" w:hint="eastAsia"/>
          <w:color w:val="000000" w:themeColor="text1"/>
          <w:kern w:val="0"/>
          <w:szCs w:val="21"/>
        </w:rPr>
        <w:t>，促进经济转型升级逐渐成为共识。</w:t>
      </w:r>
      <w:r w:rsidR="006D3F06" w:rsidRPr="00CA24F4">
        <w:rPr>
          <w:rFonts w:ascii="宋体" w:eastAsia="宋体" w:hAnsi="宋体" w:cs="AdobeHeitiStd-Regular" w:hint="eastAsia"/>
          <w:color w:val="000000" w:themeColor="text1"/>
          <w:kern w:val="0"/>
          <w:szCs w:val="21"/>
        </w:rPr>
        <w:t>因此，在</w:t>
      </w:r>
      <w:r w:rsidR="00C33FCF" w:rsidRPr="00CA24F4">
        <w:rPr>
          <w:rFonts w:ascii="宋体" w:eastAsia="宋体" w:hAnsi="宋体" w:cs="AdobeHeitiStd-Regular" w:hint="eastAsia"/>
          <w:color w:val="000000" w:themeColor="text1"/>
          <w:kern w:val="0"/>
          <w:szCs w:val="21"/>
        </w:rPr>
        <w:t>人口年龄结构失衡与减税降费的“双头挤压”下，</w:t>
      </w:r>
      <w:r w:rsidR="00665782" w:rsidRPr="00CA24F4">
        <w:rPr>
          <w:rFonts w:ascii="宋体" w:eastAsia="宋体" w:hAnsi="宋体" w:cs="AdobeHeitiStd-Regular" w:hint="eastAsia"/>
          <w:color w:val="000000" w:themeColor="text1"/>
          <w:kern w:val="0"/>
          <w:szCs w:val="21"/>
        </w:rPr>
        <w:t>中国社保基金</w:t>
      </w:r>
      <w:r w:rsidR="00885CBE" w:rsidRPr="00CA24F4">
        <w:rPr>
          <w:rFonts w:ascii="宋体" w:eastAsia="宋体" w:hAnsi="宋体" w:cs="AdobeHeitiStd-Regular" w:hint="eastAsia"/>
          <w:color w:val="000000" w:themeColor="text1"/>
          <w:kern w:val="0"/>
          <w:szCs w:val="21"/>
        </w:rPr>
        <w:t>收入</w:t>
      </w:r>
      <w:r w:rsidR="00BB165A" w:rsidRPr="00CA24F4">
        <w:rPr>
          <w:rFonts w:ascii="宋体" w:eastAsia="宋体" w:hAnsi="宋体" w:cs="AdobeHeitiStd-Regular" w:hint="eastAsia"/>
          <w:color w:val="000000" w:themeColor="text1"/>
          <w:kern w:val="0"/>
          <w:szCs w:val="21"/>
        </w:rPr>
        <w:t>的</w:t>
      </w:r>
      <w:r w:rsidR="00665782" w:rsidRPr="00CA24F4">
        <w:rPr>
          <w:rFonts w:ascii="宋体" w:eastAsia="宋体" w:hAnsi="宋体" w:cs="AdobeHeitiStd-Regular" w:hint="eastAsia"/>
          <w:color w:val="000000" w:themeColor="text1"/>
          <w:kern w:val="0"/>
          <w:szCs w:val="21"/>
        </w:rPr>
        <w:t>可持续发展面临</w:t>
      </w:r>
      <w:r w:rsidR="00BB165A" w:rsidRPr="00CA24F4">
        <w:rPr>
          <w:rFonts w:ascii="宋体" w:eastAsia="宋体" w:hAnsi="宋体" w:cs="AdobeHeitiStd-Regular" w:hint="eastAsia"/>
          <w:color w:val="000000" w:themeColor="text1"/>
          <w:kern w:val="0"/>
          <w:szCs w:val="21"/>
        </w:rPr>
        <w:t>前所未有的</w:t>
      </w:r>
      <w:r w:rsidR="00665782" w:rsidRPr="00CA24F4">
        <w:rPr>
          <w:rFonts w:ascii="宋体" w:eastAsia="宋体" w:hAnsi="宋体" w:cs="AdobeHeitiStd-Regular" w:hint="eastAsia"/>
          <w:color w:val="000000" w:themeColor="text1"/>
          <w:kern w:val="0"/>
          <w:szCs w:val="21"/>
        </w:rPr>
        <w:t>挑战</w:t>
      </w:r>
      <w:r w:rsidR="00E53541" w:rsidRPr="00CA24F4">
        <w:rPr>
          <w:rFonts w:ascii="宋体" w:eastAsia="宋体" w:hAnsi="宋体" w:cs="AdobeHeitiStd-Regular" w:hint="eastAsia"/>
          <w:color w:val="000000" w:themeColor="text1"/>
          <w:kern w:val="0"/>
          <w:szCs w:val="21"/>
        </w:rPr>
        <w:t>，急需提前谋划和拓展研究。</w:t>
      </w:r>
    </w:p>
    <w:p w14:paraId="6BD96E76" w14:textId="49E88E3D" w:rsidR="00E65E4C" w:rsidRDefault="006E5102" w:rsidP="003B0614">
      <w:pPr>
        <w:spacing w:line="360" w:lineRule="auto"/>
        <w:ind w:firstLineChars="200" w:firstLine="420"/>
        <w:rPr>
          <w:rFonts w:ascii="宋体" w:eastAsia="宋体" w:hAnsi="宋体" w:cs="AdobeHeitiStd-Regular"/>
          <w:color w:val="000000" w:themeColor="text1"/>
          <w:kern w:val="0"/>
          <w:szCs w:val="21"/>
        </w:rPr>
      </w:pPr>
      <w:r>
        <w:rPr>
          <w:rFonts w:ascii="宋体" w:eastAsia="宋体" w:hAnsi="宋体" w:cs="AdobeHeitiStd-Regular" w:hint="eastAsia"/>
          <w:color w:val="000000" w:themeColor="text1"/>
          <w:kern w:val="0"/>
          <w:szCs w:val="21"/>
        </w:rPr>
        <w:t>现有研究对</w:t>
      </w:r>
      <w:r w:rsidR="007F4D0F">
        <w:rPr>
          <w:rFonts w:ascii="宋体" w:eastAsia="宋体" w:hAnsi="宋体" w:cs="AdobeHeitiStd-Regular" w:hint="eastAsia"/>
          <w:color w:val="000000" w:themeColor="text1"/>
          <w:kern w:val="0"/>
          <w:szCs w:val="21"/>
        </w:rPr>
        <w:t>影响</w:t>
      </w:r>
      <w:r>
        <w:rPr>
          <w:rFonts w:ascii="宋体" w:eastAsia="宋体" w:hAnsi="宋体" w:cs="AdobeHeitiStd-Regular" w:hint="eastAsia"/>
          <w:color w:val="000000" w:themeColor="text1"/>
          <w:kern w:val="0"/>
          <w:szCs w:val="21"/>
        </w:rPr>
        <w:t>社保基金收入的因素已有较多探讨。</w:t>
      </w:r>
      <w:r w:rsidR="00C15601" w:rsidRPr="00C15601">
        <w:rPr>
          <w:rFonts w:ascii="宋体" w:eastAsia="宋体" w:hAnsi="宋体" w:cs="AdobeHeitiStd-Regular" w:hint="eastAsia"/>
          <w:color w:val="000000" w:themeColor="text1"/>
          <w:kern w:val="0"/>
          <w:szCs w:val="21"/>
        </w:rPr>
        <w:t>纵览文献，</w:t>
      </w:r>
      <w:r w:rsidR="00965A96">
        <w:rPr>
          <w:rFonts w:ascii="宋体" w:eastAsia="宋体" w:hAnsi="宋体" w:cs="AdobeHeitiStd-Regular" w:hint="eastAsia"/>
          <w:color w:val="000000" w:themeColor="text1"/>
          <w:kern w:val="0"/>
          <w:szCs w:val="21"/>
        </w:rPr>
        <w:t>可以发现</w:t>
      </w:r>
      <w:r w:rsidR="00241F0A" w:rsidRPr="00B043C3">
        <w:rPr>
          <w:rFonts w:ascii="宋体" w:eastAsia="宋体" w:hAnsi="宋体" w:cs="AdobeHeitiStd-Regular" w:hint="eastAsia"/>
          <w:color w:val="000000" w:themeColor="text1"/>
          <w:kern w:val="0"/>
          <w:szCs w:val="21"/>
        </w:rPr>
        <w:t>以往研究更多</w:t>
      </w:r>
      <w:r w:rsidR="007239A1">
        <w:rPr>
          <w:rFonts w:ascii="宋体" w:eastAsia="宋体" w:hAnsi="宋体" w:cs="AdobeHeitiStd-Regular" w:hint="eastAsia"/>
          <w:color w:val="000000" w:themeColor="text1"/>
          <w:kern w:val="0"/>
          <w:szCs w:val="21"/>
        </w:rPr>
        <w:t>关注</w:t>
      </w:r>
      <w:r w:rsidR="00241F0A" w:rsidRPr="00B043C3">
        <w:rPr>
          <w:rFonts w:ascii="宋体" w:eastAsia="宋体" w:hAnsi="宋体" w:cs="AdobeHeitiStd-Regular" w:hint="eastAsia"/>
          <w:color w:val="000000" w:themeColor="text1"/>
          <w:kern w:val="0"/>
          <w:szCs w:val="21"/>
        </w:rPr>
        <w:t>人口老龄化</w:t>
      </w:r>
      <w:r w:rsidR="004D792C">
        <w:rPr>
          <w:rFonts w:ascii="宋体" w:eastAsia="宋体" w:hAnsi="宋体" w:cs="AdobeHeitiStd-Regular" w:hint="eastAsia"/>
          <w:color w:val="000000" w:themeColor="text1"/>
          <w:kern w:val="0"/>
          <w:szCs w:val="21"/>
        </w:rPr>
        <w:t>（</w:t>
      </w:r>
      <w:r w:rsidR="00E80B56">
        <w:rPr>
          <w:rFonts w:ascii="宋体" w:eastAsia="宋体" w:hAnsi="宋体" w:cs="AdobeHeitiStd-Regular" w:hint="eastAsia"/>
          <w:color w:val="000000" w:themeColor="text1"/>
          <w:kern w:val="0"/>
          <w:szCs w:val="21"/>
        </w:rPr>
        <w:t>吕有吉等，</w:t>
      </w:r>
      <w:r w:rsidR="00E80B56" w:rsidRPr="00E80B56">
        <w:rPr>
          <w:rFonts w:ascii="Times New Roman" w:eastAsia="宋体" w:hAnsi="Times New Roman" w:cs="Times New Roman"/>
          <w:color w:val="000000" w:themeColor="text1"/>
          <w:kern w:val="0"/>
          <w:szCs w:val="21"/>
        </w:rPr>
        <w:t>2021</w:t>
      </w:r>
      <w:r w:rsidR="004D792C" w:rsidRPr="00E80B56">
        <w:rPr>
          <w:rFonts w:ascii="Times New Roman" w:eastAsia="宋体" w:hAnsi="Times New Roman" w:cs="Times New Roman"/>
          <w:color w:val="000000" w:themeColor="text1"/>
          <w:kern w:val="0"/>
          <w:szCs w:val="21"/>
        </w:rPr>
        <w:t>）</w:t>
      </w:r>
      <w:r w:rsidR="00241F0A" w:rsidRPr="00B043C3">
        <w:rPr>
          <w:rFonts w:ascii="宋体" w:eastAsia="宋体" w:hAnsi="宋体" w:cs="AdobeHeitiStd-Regular" w:hint="eastAsia"/>
          <w:color w:val="000000" w:themeColor="text1"/>
          <w:kern w:val="0"/>
          <w:szCs w:val="21"/>
        </w:rPr>
        <w:t>、延迟退休</w:t>
      </w:r>
      <w:r w:rsidR="004D792C">
        <w:rPr>
          <w:rFonts w:ascii="宋体" w:eastAsia="宋体" w:hAnsi="宋体" w:cs="AdobeHeitiStd-Regular" w:hint="eastAsia"/>
          <w:color w:val="000000" w:themeColor="text1"/>
          <w:kern w:val="0"/>
          <w:szCs w:val="21"/>
        </w:rPr>
        <w:t>（</w:t>
      </w:r>
      <w:r w:rsidR="007E2950" w:rsidRPr="007E2950">
        <w:rPr>
          <w:rFonts w:ascii="宋体" w:eastAsia="宋体" w:hAnsi="宋体" w:cs="AdobeHeitiStd-Regular"/>
          <w:color w:val="000000" w:themeColor="text1"/>
          <w:kern w:val="0"/>
          <w:szCs w:val="21"/>
        </w:rPr>
        <w:t>邱牧远</w:t>
      </w:r>
      <w:r w:rsidR="007E2950" w:rsidRPr="007E2950">
        <w:rPr>
          <w:rFonts w:ascii="宋体" w:eastAsia="宋体" w:hAnsi="宋体" w:cs="AdobeHeitiStd-Regular" w:hint="eastAsia"/>
          <w:color w:val="000000" w:themeColor="text1"/>
          <w:kern w:val="0"/>
          <w:szCs w:val="21"/>
        </w:rPr>
        <w:t>等，</w:t>
      </w:r>
      <w:r w:rsidR="007E2950" w:rsidRPr="004F7D05">
        <w:rPr>
          <w:rFonts w:ascii="Times New Roman" w:eastAsia="宋体" w:hAnsi="Times New Roman" w:cs="Times New Roman" w:hint="eastAsia"/>
          <w:color w:val="000000" w:themeColor="text1"/>
          <w:kern w:val="0"/>
          <w:szCs w:val="21"/>
        </w:rPr>
        <w:t>2</w:t>
      </w:r>
      <w:r w:rsidR="007E2950" w:rsidRPr="004F7D05">
        <w:rPr>
          <w:rFonts w:ascii="Times New Roman" w:eastAsia="宋体" w:hAnsi="Times New Roman" w:cs="Times New Roman"/>
          <w:color w:val="000000" w:themeColor="text1"/>
          <w:kern w:val="0"/>
          <w:szCs w:val="21"/>
        </w:rPr>
        <w:t>020</w:t>
      </w:r>
      <w:r w:rsidR="004D792C">
        <w:rPr>
          <w:rFonts w:ascii="宋体" w:eastAsia="宋体" w:hAnsi="宋体" w:cs="AdobeHeitiStd-Regular" w:hint="eastAsia"/>
          <w:color w:val="000000" w:themeColor="text1"/>
          <w:kern w:val="0"/>
          <w:szCs w:val="21"/>
        </w:rPr>
        <w:t>）</w:t>
      </w:r>
      <w:r w:rsidR="00241F0A">
        <w:rPr>
          <w:rFonts w:ascii="宋体" w:eastAsia="宋体" w:hAnsi="宋体" w:cs="AdobeHeitiStd-Regular" w:hint="eastAsia"/>
          <w:color w:val="000000" w:themeColor="text1"/>
          <w:kern w:val="0"/>
          <w:szCs w:val="21"/>
        </w:rPr>
        <w:t>、</w:t>
      </w:r>
      <w:r w:rsidR="00317C41">
        <w:rPr>
          <w:rFonts w:ascii="宋体" w:eastAsia="宋体" w:hAnsi="宋体" w:cs="AdobeHeitiStd-Regular" w:hint="eastAsia"/>
          <w:color w:val="000000" w:themeColor="text1"/>
          <w:kern w:val="0"/>
          <w:szCs w:val="21"/>
        </w:rPr>
        <w:t>养老保险</w:t>
      </w:r>
      <w:r w:rsidR="00241F0A">
        <w:rPr>
          <w:rFonts w:ascii="宋体" w:eastAsia="宋体" w:hAnsi="宋体" w:cs="AdobeHeitiStd-Regular" w:hint="eastAsia"/>
          <w:color w:val="000000" w:themeColor="text1"/>
          <w:kern w:val="0"/>
          <w:szCs w:val="21"/>
        </w:rPr>
        <w:t>统筹层级</w:t>
      </w:r>
      <w:r w:rsidR="00472767">
        <w:rPr>
          <w:rFonts w:ascii="宋体" w:eastAsia="宋体" w:hAnsi="宋体" w:cs="AdobeHeitiStd-Regular" w:hint="eastAsia"/>
          <w:color w:val="000000" w:themeColor="text1"/>
          <w:kern w:val="0"/>
          <w:szCs w:val="21"/>
        </w:rPr>
        <w:t>（</w:t>
      </w:r>
      <w:r w:rsidR="002801A6" w:rsidRPr="002801A6">
        <w:rPr>
          <w:rFonts w:ascii="宋体" w:eastAsia="宋体" w:hAnsi="宋体" w:cs="AdobeHeitiStd-Regular" w:hint="eastAsia"/>
          <w:color w:val="000000" w:themeColor="text1"/>
          <w:kern w:val="0"/>
          <w:szCs w:val="21"/>
        </w:rPr>
        <w:t>朱恒鹏等，</w:t>
      </w:r>
      <w:r w:rsidR="002801A6" w:rsidRPr="002801A6">
        <w:rPr>
          <w:rFonts w:ascii="Times New Roman" w:eastAsia="宋体" w:hAnsi="Times New Roman" w:cs="Times New Roman"/>
          <w:color w:val="000000" w:themeColor="text1"/>
          <w:kern w:val="0"/>
          <w:szCs w:val="21"/>
        </w:rPr>
        <w:t>2020</w:t>
      </w:r>
      <w:r w:rsidR="00472767">
        <w:rPr>
          <w:rFonts w:ascii="宋体" w:eastAsia="宋体" w:hAnsi="宋体" w:cs="AdobeHeitiStd-Regular" w:hint="eastAsia"/>
          <w:color w:val="000000" w:themeColor="text1"/>
          <w:kern w:val="0"/>
          <w:szCs w:val="21"/>
        </w:rPr>
        <w:t>）</w:t>
      </w:r>
      <w:r w:rsidR="005F3CFD">
        <w:rPr>
          <w:rFonts w:ascii="宋体" w:eastAsia="宋体" w:hAnsi="宋体" w:cs="AdobeHeitiStd-Regular" w:hint="eastAsia"/>
          <w:color w:val="000000" w:themeColor="text1"/>
          <w:kern w:val="0"/>
          <w:szCs w:val="21"/>
        </w:rPr>
        <w:t>、国有资本划转</w:t>
      </w:r>
      <w:r w:rsidR="00472767">
        <w:rPr>
          <w:rFonts w:ascii="宋体" w:eastAsia="宋体" w:hAnsi="宋体" w:cs="AdobeHeitiStd-Regular" w:hint="eastAsia"/>
          <w:color w:val="000000" w:themeColor="text1"/>
          <w:kern w:val="0"/>
          <w:szCs w:val="21"/>
        </w:rPr>
        <w:t>（</w:t>
      </w:r>
      <w:r w:rsidR="004414E6" w:rsidRPr="004414E6">
        <w:rPr>
          <w:rFonts w:ascii="宋体" w:eastAsia="宋体" w:hAnsi="宋体" w:cs="AdobeHeitiStd-Regular"/>
          <w:color w:val="000000" w:themeColor="text1"/>
          <w:kern w:val="0"/>
          <w:szCs w:val="21"/>
        </w:rPr>
        <w:t>景鹏</w:t>
      </w:r>
      <w:r w:rsidR="004414E6" w:rsidRPr="004414E6">
        <w:rPr>
          <w:rFonts w:ascii="宋体" w:eastAsia="宋体" w:hAnsi="宋体" w:cs="AdobeHeitiStd-Regular" w:hint="eastAsia"/>
          <w:color w:val="000000" w:themeColor="text1"/>
          <w:kern w:val="0"/>
          <w:szCs w:val="21"/>
        </w:rPr>
        <w:t>和</w:t>
      </w:r>
      <w:r w:rsidR="004414E6" w:rsidRPr="004414E6">
        <w:rPr>
          <w:rFonts w:ascii="宋体" w:eastAsia="宋体" w:hAnsi="宋体" w:cs="AdobeHeitiStd-Regular"/>
          <w:color w:val="000000" w:themeColor="text1"/>
          <w:kern w:val="0"/>
          <w:szCs w:val="21"/>
        </w:rPr>
        <w:t>郑伟</w:t>
      </w:r>
      <w:r w:rsidR="004414E6" w:rsidRPr="004414E6">
        <w:rPr>
          <w:rFonts w:ascii="宋体" w:eastAsia="宋体" w:hAnsi="宋体" w:cs="AdobeHeitiStd-Regular" w:hint="eastAsia"/>
          <w:color w:val="000000" w:themeColor="text1"/>
          <w:kern w:val="0"/>
          <w:szCs w:val="21"/>
        </w:rPr>
        <w:t>，</w:t>
      </w:r>
      <w:r w:rsidR="004414E6" w:rsidRPr="004414E6">
        <w:rPr>
          <w:rFonts w:ascii="Times New Roman" w:eastAsia="宋体" w:hAnsi="Times New Roman" w:cs="Times New Roman"/>
          <w:color w:val="000000" w:themeColor="text1"/>
          <w:kern w:val="0"/>
          <w:szCs w:val="21"/>
        </w:rPr>
        <w:t>2019</w:t>
      </w:r>
      <w:r w:rsidR="00472767">
        <w:rPr>
          <w:rFonts w:ascii="宋体" w:eastAsia="宋体" w:hAnsi="宋体" w:cs="AdobeHeitiStd-Regular" w:hint="eastAsia"/>
          <w:color w:val="000000" w:themeColor="text1"/>
          <w:kern w:val="0"/>
          <w:szCs w:val="21"/>
        </w:rPr>
        <w:t>）</w:t>
      </w:r>
      <w:r w:rsidR="005F3CFD">
        <w:rPr>
          <w:rFonts w:ascii="宋体" w:eastAsia="宋体" w:hAnsi="宋体" w:cs="AdobeHeitiStd-Regular" w:hint="eastAsia"/>
          <w:color w:val="000000" w:themeColor="text1"/>
          <w:kern w:val="0"/>
          <w:szCs w:val="21"/>
        </w:rPr>
        <w:t>、中央调剂金制度</w:t>
      </w:r>
      <w:r w:rsidR="00472767">
        <w:rPr>
          <w:rFonts w:ascii="宋体" w:eastAsia="宋体" w:hAnsi="宋体" w:cs="AdobeHeitiStd-Regular" w:hint="eastAsia"/>
          <w:color w:val="000000" w:themeColor="text1"/>
          <w:kern w:val="0"/>
          <w:szCs w:val="21"/>
        </w:rPr>
        <w:t>（</w:t>
      </w:r>
      <w:r w:rsidR="001C12AA" w:rsidRPr="001C12AA">
        <w:rPr>
          <w:rFonts w:ascii="宋体" w:eastAsia="宋体" w:hAnsi="宋体" w:cs="AdobeHeitiStd-Regular"/>
          <w:color w:val="000000" w:themeColor="text1"/>
          <w:kern w:val="0"/>
          <w:szCs w:val="21"/>
        </w:rPr>
        <w:t>石晨曦</w:t>
      </w:r>
      <w:r w:rsidR="001C12AA" w:rsidRPr="001C12AA">
        <w:rPr>
          <w:rFonts w:ascii="宋体" w:eastAsia="宋体" w:hAnsi="宋体" w:cs="AdobeHeitiStd-Regular" w:hint="eastAsia"/>
          <w:color w:val="000000" w:themeColor="text1"/>
          <w:kern w:val="0"/>
          <w:szCs w:val="21"/>
        </w:rPr>
        <w:t>和</w:t>
      </w:r>
      <w:r w:rsidR="001C12AA" w:rsidRPr="001C12AA">
        <w:rPr>
          <w:rFonts w:ascii="宋体" w:eastAsia="宋体" w:hAnsi="宋体" w:cs="AdobeHeitiStd-Regular"/>
          <w:color w:val="000000" w:themeColor="text1"/>
          <w:kern w:val="0"/>
          <w:szCs w:val="21"/>
        </w:rPr>
        <w:t>曾益</w:t>
      </w:r>
      <w:r w:rsidR="001C12AA" w:rsidRPr="001C12AA">
        <w:rPr>
          <w:rFonts w:ascii="宋体" w:eastAsia="宋体" w:hAnsi="宋体" w:cs="AdobeHeitiStd-Regular" w:hint="eastAsia"/>
          <w:color w:val="000000" w:themeColor="text1"/>
          <w:kern w:val="0"/>
          <w:szCs w:val="21"/>
        </w:rPr>
        <w:t>，</w:t>
      </w:r>
      <w:r w:rsidR="001C12AA" w:rsidRPr="001C12AA">
        <w:rPr>
          <w:rFonts w:ascii="Times New Roman" w:eastAsia="宋体" w:hAnsi="Times New Roman" w:cs="Times New Roman"/>
          <w:color w:val="000000" w:themeColor="text1"/>
          <w:kern w:val="0"/>
          <w:szCs w:val="21"/>
        </w:rPr>
        <w:t>2019</w:t>
      </w:r>
      <w:r w:rsidR="00472767">
        <w:rPr>
          <w:rFonts w:ascii="宋体" w:eastAsia="宋体" w:hAnsi="宋体" w:cs="AdobeHeitiStd-Regular" w:hint="eastAsia"/>
          <w:color w:val="000000" w:themeColor="text1"/>
          <w:kern w:val="0"/>
          <w:szCs w:val="21"/>
        </w:rPr>
        <w:t>）</w:t>
      </w:r>
      <w:r w:rsidR="003B0614" w:rsidRPr="00B043C3">
        <w:rPr>
          <w:rFonts w:ascii="宋体" w:eastAsia="宋体" w:hAnsi="宋体" w:cs="AdobeHeitiStd-Regular" w:hint="eastAsia"/>
          <w:color w:val="000000" w:themeColor="text1"/>
          <w:kern w:val="0"/>
          <w:szCs w:val="21"/>
        </w:rPr>
        <w:t>等对社保基金收入的影响，但鲜有文献关注税收</w:t>
      </w:r>
      <w:r w:rsidR="003B0614">
        <w:rPr>
          <w:rFonts w:ascii="宋体" w:eastAsia="宋体" w:hAnsi="宋体" w:cs="AdobeHeitiStd-Regular" w:hint="eastAsia"/>
          <w:color w:val="000000" w:themeColor="text1"/>
          <w:kern w:val="0"/>
          <w:szCs w:val="21"/>
        </w:rPr>
        <w:t>因素特别是税收征管</w:t>
      </w:r>
      <w:r w:rsidR="003B0614" w:rsidRPr="00B043C3">
        <w:rPr>
          <w:rFonts w:ascii="宋体" w:eastAsia="宋体" w:hAnsi="宋体" w:cs="AdobeHeitiStd-Regular" w:hint="eastAsia"/>
          <w:color w:val="000000" w:themeColor="text1"/>
          <w:kern w:val="0"/>
          <w:szCs w:val="21"/>
        </w:rPr>
        <w:t>对于社保基金收入的影响。</w:t>
      </w:r>
      <w:r w:rsidR="00FC63C2">
        <w:rPr>
          <w:rFonts w:ascii="宋体" w:eastAsia="宋体" w:hAnsi="宋体" w:cs="AdobeHeitiStd-Regular" w:hint="eastAsia"/>
          <w:color w:val="000000" w:themeColor="text1"/>
          <w:kern w:val="0"/>
          <w:szCs w:val="21"/>
        </w:rPr>
        <w:t>长期以来，中国的社保费征管没有上位法做后盾，因此对社保逃费、社保违规和社保违法等行为监管不力，存在较大的社保费“征管空间”（许红梅和李春涛</w:t>
      </w:r>
      <w:r w:rsidR="00FC63C2" w:rsidRPr="00AB18B1">
        <w:rPr>
          <w:rFonts w:ascii="Times New Roman" w:eastAsia="宋体" w:hAnsi="Times New Roman" w:cs="Times New Roman"/>
          <w:color w:val="000000" w:themeColor="text1"/>
          <w:kern w:val="0"/>
          <w:szCs w:val="21"/>
        </w:rPr>
        <w:t>，</w:t>
      </w:r>
      <w:r w:rsidR="00FC63C2" w:rsidRPr="00AB18B1">
        <w:rPr>
          <w:rFonts w:ascii="Times New Roman" w:eastAsia="宋体" w:hAnsi="Times New Roman" w:cs="Times New Roman"/>
          <w:color w:val="000000" w:themeColor="text1"/>
          <w:kern w:val="0"/>
          <w:szCs w:val="21"/>
        </w:rPr>
        <w:t>2020</w:t>
      </w:r>
      <w:r w:rsidR="00FC63C2">
        <w:rPr>
          <w:rFonts w:ascii="宋体" w:eastAsia="宋体" w:hAnsi="宋体" w:cs="AdobeHeitiStd-Regular" w:hint="eastAsia"/>
          <w:color w:val="000000" w:themeColor="text1"/>
          <w:kern w:val="0"/>
          <w:szCs w:val="21"/>
        </w:rPr>
        <w:t>）。</w:t>
      </w:r>
      <w:r w:rsidR="000C50BB">
        <w:rPr>
          <w:rFonts w:ascii="宋体" w:eastAsia="宋体" w:hAnsi="宋体" w:cs="AdobeHeitiStd-Regular" w:hint="eastAsia"/>
          <w:color w:val="000000" w:themeColor="text1"/>
          <w:kern w:val="0"/>
          <w:szCs w:val="21"/>
        </w:rPr>
        <w:t>这一现状可能引起</w:t>
      </w:r>
      <w:r w:rsidR="003B0614">
        <w:rPr>
          <w:rFonts w:ascii="宋体" w:eastAsia="宋体" w:hAnsi="宋体" w:cs="AdobeHeitiStd-Regular" w:hint="eastAsia"/>
          <w:color w:val="000000" w:themeColor="text1"/>
          <w:kern w:val="0"/>
          <w:szCs w:val="21"/>
        </w:rPr>
        <w:t>税收收入与社保缴费</w:t>
      </w:r>
      <w:r w:rsidR="000C50BB">
        <w:rPr>
          <w:rFonts w:ascii="宋体" w:eastAsia="宋体" w:hAnsi="宋体" w:cs="AdobeHeitiStd-Regular" w:hint="eastAsia"/>
          <w:color w:val="000000" w:themeColor="text1"/>
          <w:kern w:val="0"/>
          <w:szCs w:val="21"/>
        </w:rPr>
        <w:t>的</w:t>
      </w:r>
      <w:r w:rsidR="003B0614">
        <w:rPr>
          <w:rFonts w:ascii="宋体" w:eastAsia="宋体" w:hAnsi="宋体" w:cs="AdobeHeitiStd-Regular" w:hint="eastAsia"/>
          <w:color w:val="000000" w:themeColor="text1"/>
          <w:kern w:val="0"/>
          <w:szCs w:val="21"/>
        </w:rPr>
        <w:t>替代关系，也即税收征管增强，企业的微观税负增加可能会挤出社保缴费</w:t>
      </w:r>
      <w:r w:rsidR="00C97FAC">
        <w:rPr>
          <w:rFonts w:ascii="宋体" w:eastAsia="宋体" w:hAnsi="宋体" w:cs="AdobeHeitiStd-Regular" w:hint="eastAsia"/>
          <w:color w:val="000000" w:themeColor="text1"/>
          <w:kern w:val="0"/>
          <w:szCs w:val="21"/>
        </w:rPr>
        <w:t>。</w:t>
      </w:r>
    </w:p>
    <w:p w14:paraId="1661D5EB" w14:textId="16444C31" w:rsidR="003B0614" w:rsidRPr="00F9369E" w:rsidRDefault="00A02C33" w:rsidP="00F9369E">
      <w:pPr>
        <w:spacing w:line="360" w:lineRule="auto"/>
        <w:ind w:firstLineChars="200" w:firstLine="420"/>
        <w:rPr>
          <w:rFonts w:ascii="Times New Roman" w:eastAsia="宋体" w:hAnsi="Times New Roman" w:cs="Times New Roman"/>
          <w:b/>
          <w:bCs/>
          <w:szCs w:val="21"/>
        </w:rPr>
      </w:pPr>
      <w:r w:rsidRPr="00B636F5">
        <w:rPr>
          <w:rFonts w:ascii="Times New Roman" w:eastAsia="宋体" w:hAnsi="Times New Roman" w:cs="Times New Roman" w:hint="eastAsia"/>
          <w:bCs/>
          <w:szCs w:val="21"/>
        </w:rPr>
        <w:t>近年来中国加快社保征管体制改革，从</w:t>
      </w:r>
      <w:r w:rsidRPr="00B636F5">
        <w:rPr>
          <w:rFonts w:ascii="Times New Roman" w:eastAsia="宋体" w:hAnsi="Times New Roman" w:cs="Times New Roman"/>
          <w:bCs/>
          <w:szCs w:val="21"/>
        </w:rPr>
        <w:t>2020</w:t>
      </w:r>
      <w:r w:rsidRPr="00B636F5">
        <w:rPr>
          <w:rFonts w:ascii="Times New Roman" w:eastAsia="宋体" w:hAnsi="Times New Roman" w:cs="Times New Roman" w:hint="eastAsia"/>
          <w:bCs/>
          <w:szCs w:val="21"/>
        </w:rPr>
        <w:t>年</w:t>
      </w:r>
      <w:r w:rsidRPr="00B636F5">
        <w:rPr>
          <w:rFonts w:ascii="Times New Roman" w:eastAsia="宋体" w:hAnsi="Times New Roman" w:cs="Times New Roman"/>
          <w:bCs/>
          <w:szCs w:val="21"/>
        </w:rPr>
        <w:t>11</w:t>
      </w:r>
      <w:r w:rsidRPr="00B636F5">
        <w:rPr>
          <w:rFonts w:ascii="Times New Roman" w:eastAsia="宋体" w:hAnsi="Times New Roman" w:cs="Times New Roman" w:hint="eastAsia"/>
          <w:bCs/>
          <w:szCs w:val="21"/>
        </w:rPr>
        <w:t>月开始，社保已经完全由税务部门征</w:t>
      </w:r>
      <w:r w:rsidRPr="00B636F5">
        <w:rPr>
          <w:rFonts w:ascii="Times New Roman" w:eastAsia="宋体" w:hAnsi="Times New Roman" w:cs="Times New Roman" w:hint="eastAsia"/>
          <w:bCs/>
          <w:szCs w:val="21"/>
        </w:rPr>
        <w:lastRenderedPageBreak/>
        <w:t>收</w:t>
      </w:r>
      <w:r w:rsidR="000C50BB">
        <w:rPr>
          <w:rFonts w:ascii="Times New Roman" w:eastAsia="宋体" w:hAnsi="Times New Roman" w:cs="Times New Roman" w:hint="eastAsia"/>
          <w:bCs/>
          <w:szCs w:val="21"/>
        </w:rPr>
        <w:t>。然而，</w:t>
      </w:r>
      <w:r w:rsidR="00FF7228" w:rsidRPr="00B636F5">
        <w:rPr>
          <w:rFonts w:ascii="Times New Roman" w:eastAsia="宋体" w:hAnsi="Times New Roman" w:cs="Times New Roman" w:hint="eastAsia"/>
          <w:bCs/>
          <w:szCs w:val="21"/>
        </w:rPr>
        <w:t>目前大部分省份的</w:t>
      </w:r>
      <w:r w:rsidR="009852E9" w:rsidRPr="00B636F5">
        <w:rPr>
          <w:rFonts w:ascii="Times New Roman" w:eastAsia="宋体" w:hAnsi="Times New Roman" w:cs="Times New Roman" w:hint="eastAsia"/>
          <w:bCs/>
          <w:szCs w:val="21"/>
        </w:rPr>
        <w:t>社保</w:t>
      </w:r>
      <w:r w:rsidR="00FF7228" w:rsidRPr="00B636F5">
        <w:rPr>
          <w:rFonts w:ascii="Times New Roman" w:eastAsia="宋体" w:hAnsi="Times New Roman" w:cs="Times New Roman" w:hint="eastAsia"/>
          <w:bCs/>
          <w:szCs w:val="21"/>
        </w:rPr>
        <w:t>核定工作仍主要由社保部门进行</w:t>
      </w:r>
      <w:r w:rsidR="00FF7228" w:rsidRPr="00B636F5">
        <w:rPr>
          <w:rFonts w:ascii="Times New Roman" w:eastAsia="宋体" w:hAnsi="Times New Roman" w:cs="Times New Roman" w:hint="eastAsia"/>
          <w:bCs/>
          <w:color w:val="000000" w:themeColor="text1"/>
          <w:szCs w:val="21"/>
        </w:rPr>
        <w:t>，</w:t>
      </w:r>
      <w:r w:rsidR="00FF7228" w:rsidRPr="00B636F5">
        <w:rPr>
          <w:rFonts w:ascii="Times New Roman" w:eastAsia="宋体" w:hAnsi="Times New Roman" w:cs="Times New Roman" w:hint="eastAsia"/>
          <w:bCs/>
          <w:szCs w:val="21"/>
        </w:rPr>
        <w:t>即企业征收方案设计、社保参保缴费基数、参保数据如起始征收点等数据资料仍然由社保部门核定后再提供给税务部门，税务部门主要负责征收</w:t>
      </w:r>
      <w:r w:rsidR="00FF7228" w:rsidRPr="00B636F5">
        <w:rPr>
          <w:rFonts w:ascii="Times New Roman" w:eastAsia="宋体" w:hAnsi="Times New Roman" w:cs="Times New Roman" w:hint="eastAsia"/>
          <w:bCs/>
          <w:color w:val="000000" w:themeColor="text1"/>
          <w:szCs w:val="21"/>
        </w:rPr>
        <w:t>（曾毅等，</w:t>
      </w:r>
      <w:r w:rsidR="00FF7228" w:rsidRPr="00B636F5">
        <w:rPr>
          <w:rFonts w:ascii="Times New Roman" w:eastAsia="宋体" w:hAnsi="Times New Roman" w:cs="Times New Roman"/>
          <w:bCs/>
          <w:color w:val="000000" w:themeColor="text1"/>
          <w:szCs w:val="21"/>
        </w:rPr>
        <w:t>2020</w:t>
      </w:r>
      <w:r w:rsidR="00FF7228" w:rsidRPr="00B636F5">
        <w:rPr>
          <w:rFonts w:ascii="Times New Roman" w:eastAsia="宋体" w:hAnsi="Times New Roman" w:cs="Times New Roman" w:hint="eastAsia"/>
          <w:bCs/>
          <w:color w:val="000000" w:themeColor="text1"/>
          <w:szCs w:val="21"/>
        </w:rPr>
        <w:t>；朱铭来等，</w:t>
      </w:r>
      <w:r w:rsidR="00FF7228" w:rsidRPr="00B636F5">
        <w:rPr>
          <w:rFonts w:ascii="Times New Roman" w:eastAsia="宋体" w:hAnsi="Times New Roman" w:cs="Times New Roman"/>
          <w:bCs/>
          <w:color w:val="000000" w:themeColor="text1"/>
          <w:szCs w:val="21"/>
        </w:rPr>
        <w:t>2021</w:t>
      </w:r>
      <w:r w:rsidR="00FF7228" w:rsidRPr="00B636F5">
        <w:rPr>
          <w:rFonts w:ascii="Times New Roman" w:eastAsia="宋体" w:hAnsi="Times New Roman" w:cs="Times New Roman" w:hint="eastAsia"/>
          <w:bCs/>
          <w:color w:val="000000" w:themeColor="text1"/>
          <w:szCs w:val="21"/>
        </w:rPr>
        <w:t>）</w:t>
      </w:r>
      <w:r w:rsidR="00FF7228" w:rsidRPr="00B636F5">
        <w:rPr>
          <w:rFonts w:ascii="Times New Roman" w:eastAsia="宋体" w:hAnsi="Times New Roman" w:cs="Times New Roman" w:hint="eastAsia"/>
          <w:bCs/>
          <w:szCs w:val="21"/>
        </w:rPr>
        <w:t>。</w:t>
      </w:r>
      <w:r w:rsidR="00474DB7" w:rsidRPr="00B636F5">
        <w:rPr>
          <w:rFonts w:ascii="Times New Roman" w:eastAsia="宋体" w:hAnsi="Times New Roman" w:cs="Times New Roman" w:hint="eastAsia"/>
          <w:bCs/>
          <w:szCs w:val="21"/>
        </w:rPr>
        <w:t>根据最新的《中国企业社保白皮书</w:t>
      </w:r>
      <w:r w:rsidR="00474DB7" w:rsidRPr="00B636F5">
        <w:rPr>
          <w:rFonts w:ascii="Times New Roman" w:eastAsia="宋体" w:hAnsi="Times New Roman" w:cs="Times New Roman"/>
          <w:bCs/>
          <w:szCs w:val="21"/>
        </w:rPr>
        <w:t>2021</w:t>
      </w:r>
      <w:r w:rsidR="00474DB7" w:rsidRPr="00B636F5">
        <w:rPr>
          <w:rFonts w:ascii="Times New Roman" w:eastAsia="宋体" w:hAnsi="Times New Roman" w:cs="Times New Roman" w:hint="eastAsia"/>
          <w:bCs/>
          <w:szCs w:val="21"/>
        </w:rPr>
        <w:t>》调查数据，即使社保</w:t>
      </w:r>
      <w:r w:rsidR="00B56382" w:rsidRPr="00B636F5">
        <w:rPr>
          <w:rFonts w:ascii="Times New Roman" w:eastAsia="宋体" w:hAnsi="Times New Roman" w:cs="Times New Roman" w:hint="eastAsia"/>
          <w:bCs/>
          <w:szCs w:val="21"/>
        </w:rPr>
        <w:t>已经</w:t>
      </w:r>
      <w:r w:rsidR="00474DB7" w:rsidRPr="00B636F5">
        <w:rPr>
          <w:rFonts w:ascii="Times New Roman" w:eastAsia="宋体" w:hAnsi="Times New Roman" w:cs="Times New Roman" w:hint="eastAsia"/>
          <w:bCs/>
          <w:szCs w:val="21"/>
        </w:rPr>
        <w:t>完全由税务部门征收，但</w:t>
      </w:r>
      <w:r w:rsidR="00474DB7" w:rsidRPr="00B636F5">
        <w:rPr>
          <w:rFonts w:ascii="Times New Roman" w:eastAsia="宋体" w:hAnsi="Times New Roman" w:cs="Times New Roman"/>
          <w:bCs/>
          <w:szCs w:val="21"/>
        </w:rPr>
        <w:t>2021</w:t>
      </w:r>
      <w:r w:rsidR="00474DB7" w:rsidRPr="00B636F5">
        <w:rPr>
          <w:rFonts w:ascii="Times New Roman" w:eastAsia="宋体" w:hAnsi="Times New Roman" w:cs="Times New Roman" w:hint="eastAsia"/>
          <w:bCs/>
          <w:szCs w:val="21"/>
        </w:rPr>
        <w:t>年社保基数完全合规的企业降至</w:t>
      </w:r>
      <w:r w:rsidR="00474DB7" w:rsidRPr="00B636F5">
        <w:rPr>
          <w:rFonts w:ascii="Times New Roman" w:eastAsia="宋体" w:hAnsi="Times New Roman" w:cs="Times New Roman"/>
          <w:bCs/>
          <w:szCs w:val="21"/>
        </w:rPr>
        <w:t>29.9%</w:t>
      </w:r>
      <w:r w:rsidR="000C50BB">
        <w:rPr>
          <w:rStyle w:val="aa"/>
          <w:rFonts w:ascii="Times New Roman" w:eastAsia="宋体" w:hAnsi="Times New Roman" w:cs="Times New Roman"/>
          <w:bCs/>
          <w:szCs w:val="21"/>
        </w:rPr>
        <w:footnoteReference w:id="1"/>
      </w:r>
      <w:r w:rsidR="00474DB7" w:rsidRPr="00B636F5">
        <w:rPr>
          <w:rFonts w:ascii="Times New Roman" w:eastAsia="宋体" w:hAnsi="Times New Roman" w:cs="Times New Roman" w:hint="eastAsia"/>
          <w:bCs/>
          <w:szCs w:val="21"/>
        </w:rPr>
        <w:t>，企业社保合规之路任重道远</w:t>
      </w:r>
      <w:r w:rsidR="00893C31" w:rsidRPr="00B636F5">
        <w:rPr>
          <w:rFonts w:ascii="Times New Roman" w:eastAsia="宋体" w:hAnsi="Times New Roman" w:cs="Times New Roman" w:hint="eastAsia"/>
          <w:bCs/>
          <w:szCs w:val="21"/>
        </w:rPr>
        <w:t>。</w:t>
      </w:r>
      <w:r w:rsidR="003B0614">
        <w:rPr>
          <w:rFonts w:ascii="宋体" w:eastAsia="宋体" w:hAnsi="宋体" w:cs="AdobeHeitiStd-Regular" w:hint="eastAsia"/>
          <w:color w:val="000000" w:themeColor="text1"/>
          <w:kern w:val="0"/>
          <w:szCs w:val="21"/>
        </w:rPr>
        <w:t>与之相反，税收作为国家财政的基础和重要支柱，其会面临更加严格的税收执法和税收征管，逃避税收的处罚成本远远大于逃避社保缴费的成本。因此，在面临更强的税收征管时，理性的企业往往可能会通过逃避社保缴费的方式来缓解税收压力，增加发展动能。</w:t>
      </w:r>
      <w:r w:rsidR="003B0614" w:rsidRPr="005C1E0A">
        <w:rPr>
          <w:rFonts w:ascii="宋体" w:eastAsia="宋体" w:hAnsi="宋体" w:cs="AdobeHeitiStd-Regular" w:hint="eastAsia"/>
          <w:color w:val="000000" w:themeColor="text1"/>
          <w:kern w:val="0"/>
          <w:szCs w:val="21"/>
        </w:rPr>
        <w:t>但令人遗憾的是，目前</w:t>
      </w:r>
      <w:r w:rsidR="003B0614">
        <w:rPr>
          <w:rFonts w:ascii="宋体" w:eastAsia="宋体" w:hAnsi="宋体" w:cs="AdobeHeitiStd-Regular" w:hint="eastAsia"/>
          <w:color w:val="000000" w:themeColor="text1"/>
          <w:kern w:val="0"/>
          <w:szCs w:val="21"/>
        </w:rPr>
        <w:t>鲜有</w:t>
      </w:r>
      <w:r w:rsidR="003B0614" w:rsidRPr="005C1E0A">
        <w:rPr>
          <w:rFonts w:ascii="宋体" w:eastAsia="宋体" w:hAnsi="宋体" w:cs="AdobeHeitiStd-Regular" w:hint="eastAsia"/>
          <w:color w:val="000000" w:themeColor="text1"/>
          <w:kern w:val="0"/>
          <w:szCs w:val="21"/>
        </w:rPr>
        <w:t>研究</w:t>
      </w:r>
      <w:r w:rsidR="003B0614">
        <w:rPr>
          <w:rFonts w:ascii="宋体" w:eastAsia="宋体" w:hAnsi="宋体" w:cs="AdobeHeitiStd-Regular" w:hint="eastAsia"/>
          <w:color w:val="000000" w:themeColor="text1"/>
          <w:kern w:val="0"/>
          <w:szCs w:val="21"/>
        </w:rPr>
        <w:t>从实证角度系统考察税收征管</w:t>
      </w:r>
      <w:r w:rsidR="003B0614" w:rsidRPr="005C1E0A">
        <w:rPr>
          <w:rFonts w:ascii="宋体" w:eastAsia="宋体" w:hAnsi="宋体" w:cs="AdobeHeitiStd-Regular" w:hint="eastAsia"/>
          <w:color w:val="000000" w:themeColor="text1"/>
          <w:kern w:val="0"/>
          <w:szCs w:val="21"/>
        </w:rPr>
        <w:t>对</w:t>
      </w:r>
      <w:r w:rsidR="003B0614">
        <w:rPr>
          <w:rFonts w:ascii="宋体" w:eastAsia="宋体" w:hAnsi="宋体" w:cs="AdobeHeitiStd-Regular" w:hint="eastAsia"/>
          <w:color w:val="000000" w:themeColor="text1"/>
          <w:kern w:val="0"/>
          <w:szCs w:val="21"/>
        </w:rPr>
        <w:t>社保基金收入</w:t>
      </w:r>
      <w:r w:rsidR="003B0614" w:rsidRPr="005C1E0A">
        <w:rPr>
          <w:rFonts w:ascii="宋体" w:eastAsia="宋体" w:hAnsi="宋体" w:cs="AdobeHeitiStd-Regular" w:hint="eastAsia"/>
          <w:color w:val="000000" w:themeColor="text1"/>
          <w:kern w:val="0"/>
          <w:szCs w:val="21"/>
        </w:rPr>
        <w:t>的影响</w:t>
      </w:r>
      <w:r w:rsidR="003B0614">
        <w:rPr>
          <w:rFonts w:ascii="宋体" w:eastAsia="宋体" w:hAnsi="宋体" w:cs="AdobeHeitiStd-Regular" w:hint="eastAsia"/>
          <w:color w:val="000000" w:themeColor="text1"/>
          <w:kern w:val="0"/>
          <w:szCs w:val="21"/>
        </w:rPr>
        <w:t>及作用机制</w:t>
      </w:r>
      <w:r w:rsidR="003B0614" w:rsidRPr="005C1E0A">
        <w:rPr>
          <w:rFonts w:ascii="宋体" w:eastAsia="宋体" w:hAnsi="宋体" w:cs="AdobeHeitiStd-Regular" w:hint="eastAsia"/>
          <w:color w:val="000000" w:themeColor="text1"/>
          <w:kern w:val="0"/>
          <w:szCs w:val="21"/>
        </w:rPr>
        <w:t>。</w:t>
      </w:r>
      <w:r w:rsidR="006C397C">
        <w:rPr>
          <w:rFonts w:ascii="宋体" w:eastAsia="宋体" w:hAnsi="宋体" w:cs="AdobeHeitiStd-Regular" w:hint="eastAsia"/>
          <w:color w:val="000000" w:themeColor="text1"/>
          <w:kern w:val="0"/>
          <w:szCs w:val="21"/>
        </w:rPr>
        <w:t>基于这一背景</w:t>
      </w:r>
      <w:r w:rsidR="003B0614" w:rsidRPr="008138B4">
        <w:rPr>
          <w:rFonts w:ascii="宋体" w:eastAsia="宋体" w:hAnsi="宋体" w:cs="AdobeHeitiStd-Regular" w:hint="eastAsia"/>
          <w:color w:val="000000" w:themeColor="text1"/>
          <w:kern w:val="0"/>
          <w:szCs w:val="21"/>
        </w:rPr>
        <w:t>，本文尝试从</w:t>
      </w:r>
      <w:r w:rsidR="003B0614">
        <w:rPr>
          <w:rFonts w:ascii="宋体" w:eastAsia="宋体" w:hAnsi="宋体" w:cs="AdobeHeitiStd-Regular" w:hint="eastAsia"/>
          <w:color w:val="000000" w:themeColor="text1"/>
          <w:kern w:val="0"/>
          <w:szCs w:val="21"/>
        </w:rPr>
        <w:t>税收征管这一</w:t>
      </w:r>
      <w:r w:rsidR="003B0614" w:rsidRPr="008138B4">
        <w:rPr>
          <w:rFonts w:ascii="宋体" w:eastAsia="宋体" w:hAnsi="宋体" w:cs="AdobeHeitiStd-Regular" w:hint="eastAsia"/>
          <w:color w:val="000000" w:themeColor="text1"/>
          <w:kern w:val="0"/>
          <w:szCs w:val="21"/>
        </w:rPr>
        <w:t>视角探讨</w:t>
      </w:r>
      <w:r w:rsidR="003B0614">
        <w:rPr>
          <w:rFonts w:ascii="宋体" w:eastAsia="宋体" w:hAnsi="宋体" w:cs="AdobeHeitiStd-Regular" w:hint="eastAsia"/>
          <w:color w:val="000000" w:themeColor="text1"/>
          <w:kern w:val="0"/>
          <w:szCs w:val="21"/>
        </w:rPr>
        <w:t>影响社保基金收入</w:t>
      </w:r>
      <w:r w:rsidR="003B0614" w:rsidRPr="008138B4">
        <w:rPr>
          <w:rFonts w:ascii="宋体" w:eastAsia="宋体" w:hAnsi="宋体" w:cs="AdobeHeitiStd-Regular" w:hint="eastAsia"/>
          <w:color w:val="000000" w:themeColor="text1"/>
          <w:kern w:val="0"/>
          <w:szCs w:val="21"/>
        </w:rPr>
        <w:t>的潜在路径及政策选择，为拓展</w:t>
      </w:r>
      <w:r w:rsidR="003B0614">
        <w:rPr>
          <w:rFonts w:ascii="宋体" w:eastAsia="宋体" w:hAnsi="宋体" w:cs="AdobeHeitiStd-Regular" w:hint="eastAsia"/>
          <w:color w:val="000000" w:themeColor="text1"/>
          <w:kern w:val="0"/>
          <w:szCs w:val="21"/>
        </w:rPr>
        <w:t>社保基金收入</w:t>
      </w:r>
      <w:r w:rsidR="003B0614" w:rsidRPr="008138B4">
        <w:rPr>
          <w:rFonts w:ascii="宋体" w:eastAsia="宋体" w:hAnsi="宋体" w:cs="AdobeHeitiStd-Regular" w:hint="eastAsia"/>
          <w:color w:val="000000" w:themeColor="text1"/>
          <w:kern w:val="0"/>
          <w:szCs w:val="21"/>
        </w:rPr>
        <w:t>领域的相关研究以及</w:t>
      </w:r>
      <w:r w:rsidR="003B0614">
        <w:rPr>
          <w:rFonts w:ascii="宋体" w:eastAsia="宋体" w:hAnsi="宋体" w:cs="AdobeHeitiStd-Regular" w:hint="eastAsia"/>
          <w:color w:val="000000" w:themeColor="text1"/>
          <w:kern w:val="0"/>
          <w:szCs w:val="21"/>
        </w:rPr>
        <w:t>推进社保基金收支均衡和可持续发展</w:t>
      </w:r>
      <w:r w:rsidR="003B0614" w:rsidRPr="008138B4">
        <w:rPr>
          <w:rFonts w:ascii="宋体" w:eastAsia="宋体" w:hAnsi="宋体" w:cs="AdobeHeitiStd-Regular" w:hint="eastAsia"/>
          <w:color w:val="000000" w:themeColor="text1"/>
          <w:kern w:val="0"/>
          <w:szCs w:val="21"/>
        </w:rPr>
        <w:t>提供有益思路，推动我国</w:t>
      </w:r>
      <w:r w:rsidR="003B0614">
        <w:rPr>
          <w:rFonts w:ascii="宋体" w:eastAsia="宋体" w:hAnsi="宋体" w:cs="AdobeHeitiStd-Regular" w:hint="eastAsia"/>
          <w:color w:val="000000" w:themeColor="text1"/>
          <w:kern w:val="0"/>
          <w:szCs w:val="21"/>
        </w:rPr>
        <w:t>社会的和谐稳定以及</w:t>
      </w:r>
      <w:r w:rsidR="003B0614" w:rsidRPr="008138B4">
        <w:rPr>
          <w:rFonts w:ascii="宋体" w:eastAsia="宋体" w:hAnsi="宋体" w:cs="AdobeHeitiStd-Regular" w:hint="eastAsia"/>
          <w:color w:val="000000" w:themeColor="text1"/>
          <w:kern w:val="0"/>
          <w:szCs w:val="21"/>
        </w:rPr>
        <w:t>经济</w:t>
      </w:r>
      <w:r w:rsidR="003B0614">
        <w:rPr>
          <w:rFonts w:ascii="宋体" w:eastAsia="宋体" w:hAnsi="宋体" w:cs="AdobeHeitiStd-Regular" w:hint="eastAsia"/>
          <w:color w:val="000000" w:themeColor="text1"/>
          <w:kern w:val="0"/>
          <w:szCs w:val="21"/>
        </w:rPr>
        <w:t>的</w:t>
      </w:r>
      <w:r w:rsidR="003B0614" w:rsidRPr="008138B4">
        <w:rPr>
          <w:rFonts w:ascii="宋体" w:eastAsia="宋体" w:hAnsi="宋体" w:cs="AdobeHeitiStd-Regular" w:hint="eastAsia"/>
          <w:color w:val="000000" w:themeColor="text1"/>
          <w:kern w:val="0"/>
          <w:szCs w:val="21"/>
        </w:rPr>
        <w:t>高质量发展。</w:t>
      </w:r>
    </w:p>
    <w:p w14:paraId="425864F3" w14:textId="5511DEBC" w:rsidR="003B0614" w:rsidRPr="00B636F5" w:rsidRDefault="003B0614" w:rsidP="003B0614">
      <w:pPr>
        <w:autoSpaceDE w:val="0"/>
        <w:autoSpaceDN w:val="0"/>
        <w:adjustRightInd w:val="0"/>
        <w:spacing w:line="360" w:lineRule="auto"/>
        <w:ind w:firstLineChars="200" w:firstLine="420"/>
        <w:rPr>
          <w:rFonts w:ascii="宋体" w:eastAsia="宋体" w:hAnsi="宋体"/>
          <w:bCs/>
          <w:szCs w:val="21"/>
        </w:rPr>
      </w:pPr>
      <w:r w:rsidRPr="004E1072">
        <w:rPr>
          <w:rFonts w:ascii="宋体" w:eastAsia="宋体" w:hAnsi="宋体"/>
          <w:szCs w:val="21"/>
        </w:rPr>
        <w:t>本文基于中国工业企业数据，以</w:t>
      </w:r>
      <w:r>
        <w:rPr>
          <w:rFonts w:ascii="宋体" w:eastAsia="宋体" w:hAnsi="宋体" w:hint="eastAsia"/>
          <w:szCs w:val="21"/>
        </w:rPr>
        <w:t>企业所得税征管体制改革</w:t>
      </w:r>
      <w:r w:rsidRPr="004E1072">
        <w:rPr>
          <w:rFonts w:ascii="宋体" w:eastAsia="宋体" w:hAnsi="宋体"/>
          <w:szCs w:val="21"/>
        </w:rPr>
        <w:t>为</w:t>
      </w:r>
      <w:r w:rsidRPr="004E1072">
        <w:rPr>
          <w:rFonts w:ascii="宋体" w:eastAsia="宋体" w:hAnsi="宋体" w:hint="eastAsia"/>
          <w:szCs w:val="21"/>
        </w:rPr>
        <w:t>“</w:t>
      </w:r>
      <w:r w:rsidRPr="004E1072">
        <w:rPr>
          <w:rFonts w:ascii="宋体" w:eastAsia="宋体" w:hAnsi="宋体"/>
          <w:szCs w:val="21"/>
        </w:rPr>
        <w:t>准自然实验</w:t>
      </w:r>
      <w:r w:rsidRPr="004E1072">
        <w:rPr>
          <w:rFonts w:ascii="宋体" w:eastAsia="宋体" w:hAnsi="宋体" w:hint="eastAsia"/>
          <w:szCs w:val="21"/>
        </w:rPr>
        <w:t>”</w:t>
      </w:r>
      <w:r w:rsidRPr="004E1072">
        <w:rPr>
          <w:rFonts w:ascii="宋体" w:eastAsia="宋体" w:hAnsi="宋体"/>
          <w:szCs w:val="21"/>
        </w:rPr>
        <w:t>，采用断点回归方法，</w:t>
      </w:r>
      <w:r>
        <w:rPr>
          <w:rFonts w:ascii="宋体" w:eastAsia="宋体" w:hAnsi="宋体" w:hint="eastAsia"/>
          <w:szCs w:val="21"/>
        </w:rPr>
        <w:t>实证</w:t>
      </w:r>
      <w:r w:rsidRPr="004E1072">
        <w:rPr>
          <w:rFonts w:ascii="宋体" w:eastAsia="宋体" w:hAnsi="宋体"/>
          <w:szCs w:val="21"/>
        </w:rPr>
        <w:t>评估了</w:t>
      </w:r>
      <w:r>
        <w:rPr>
          <w:rFonts w:ascii="宋体" w:eastAsia="宋体" w:hAnsi="宋体" w:hint="eastAsia"/>
          <w:szCs w:val="21"/>
        </w:rPr>
        <w:t>税收征管强度</w:t>
      </w:r>
      <w:r w:rsidRPr="004E1072">
        <w:rPr>
          <w:rFonts w:ascii="宋体" w:eastAsia="宋体" w:hAnsi="宋体"/>
          <w:szCs w:val="21"/>
        </w:rPr>
        <w:t>提高对</w:t>
      </w:r>
      <w:r w:rsidRPr="004E1072">
        <w:rPr>
          <w:rFonts w:ascii="宋体" w:eastAsia="宋体" w:hAnsi="宋体" w:hint="eastAsia"/>
          <w:szCs w:val="21"/>
        </w:rPr>
        <w:t>社保基金收入</w:t>
      </w:r>
      <w:r w:rsidRPr="004E1072">
        <w:rPr>
          <w:rFonts w:ascii="宋体" w:eastAsia="宋体" w:hAnsi="宋体"/>
          <w:szCs w:val="21"/>
        </w:rPr>
        <w:t>的影响</w:t>
      </w:r>
      <w:r w:rsidRPr="004E1072">
        <w:rPr>
          <w:rFonts w:ascii="宋体" w:eastAsia="宋体" w:hAnsi="宋体" w:hint="eastAsia"/>
          <w:szCs w:val="21"/>
        </w:rPr>
        <w:t>及其</w:t>
      </w:r>
      <w:r w:rsidRPr="004E1072">
        <w:rPr>
          <w:rFonts w:ascii="宋体" w:eastAsia="宋体" w:hAnsi="宋体"/>
          <w:szCs w:val="21"/>
        </w:rPr>
        <w:t>作用机制。</w:t>
      </w:r>
      <w:r>
        <w:rPr>
          <w:rFonts w:ascii="宋体" w:eastAsia="宋体" w:hAnsi="宋体" w:hint="eastAsia"/>
          <w:szCs w:val="21"/>
        </w:rPr>
        <w:t>宏观与微观层面数据检验均</w:t>
      </w:r>
      <w:r w:rsidRPr="004E1072">
        <w:rPr>
          <w:rFonts w:ascii="宋体" w:eastAsia="宋体" w:hAnsi="宋体" w:hint="eastAsia"/>
          <w:szCs w:val="21"/>
        </w:rPr>
        <w:t>发现：</w:t>
      </w:r>
      <w:r>
        <w:rPr>
          <w:rFonts w:ascii="宋体" w:eastAsia="宋体" w:hAnsi="宋体" w:hint="eastAsia"/>
          <w:szCs w:val="21"/>
        </w:rPr>
        <w:t>税收征管强度</w:t>
      </w:r>
      <w:r w:rsidRPr="004E1072">
        <w:rPr>
          <w:rFonts w:ascii="宋体" w:eastAsia="宋体" w:hAnsi="宋体"/>
          <w:szCs w:val="21"/>
        </w:rPr>
        <w:t>提高</w:t>
      </w:r>
      <w:r w:rsidRPr="00A132C7">
        <w:rPr>
          <w:rFonts w:ascii="宋体" w:eastAsia="宋体" w:hAnsi="宋体" w:hint="eastAsia"/>
          <w:color w:val="000000" w:themeColor="text1"/>
        </w:rPr>
        <w:t>显著</w:t>
      </w:r>
      <w:r>
        <w:rPr>
          <w:rFonts w:ascii="宋体" w:eastAsia="宋体" w:hAnsi="宋体" w:hint="eastAsia"/>
          <w:color w:val="000000" w:themeColor="text1"/>
        </w:rPr>
        <w:t>挤出</w:t>
      </w:r>
      <w:r w:rsidRPr="00A132C7">
        <w:rPr>
          <w:rFonts w:ascii="宋体" w:eastAsia="宋体" w:hAnsi="宋体" w:hint="eastAsia"/>
          <w:color w:val="000000" w:themeColor="text1"/>
        </w:rPr>
        <w:t>了社保基金收入。</w:t>
      </w:r>
      <w:r w:rsidRPr="00A132C7">
        <w:rPr>
          <w:rFonts w:ascii="宋体" w:eastAsia="宋体" w:hAnsi="宋体"/>
          <w:color w:val="000000" w:themeColor="text1"/>
        </w:rPr>
        <w:t>其作用机制在于，</w:t>
      </w:r>
      <w:r>
        <w:rPr>
          <w:rFonts w:ascii="Times New Roman" w:eastAsia="宋体" w:hAnsi="Times New Roman" w:cs="Times New Roman" w:hint="eastAsia"/>
          <w:color w:val="000000" w:themeColor="text1"/>
        </w:rPr>
        <w:t>税收征管</w:t>
      </w:r>
      <w:r w:rsidRPr="000A115C">
        <w:rPr>
          <w:rFonts w:ascii="宋体" w:eastAsia="宋体" w:hAnsi="宋体" w:hint="eastAsia"/>
          <w:color w:val="000000" w:themeColor="text1"/>
          <w:szCs w:val="21"/>
        </w:rPr>
        <w:t>提高产</w:t>
      </w:r>
      <w:r w:rsidRPr="000A115C">
        <w:rPr>
          <w:rFonts w:ascii="Times New Roman" w:eastAsia="宋体" w:hAnsi="Times New Roman" w:cs="Times New Roman" w:hint="eastAsia"/>
          <w:color w:val="000000" w:themeColor="text1"/>
        </w:rPr>
        <w:t>生了“</w:t>
      </w:r>
      <w:r>
        <w:rPr>
          <w:rFonts w:ascii="Times New Roman" w:eastAsia="宋体" w:hAnsi="Times New Roman" w:cs="Times New Roman" w:hint="eastAsia"/>
          <w:color w:val="000000" w:themeColor="text1"/>
        </w:rPr>
        <w:t>税费</w:t>
      </w:r>
      <w:r w:rsidRPr="000A115C">
        <w:rPr>
          <w:rFonts w:ascii="宋体" w:eastAsia="宋体" w:hAnsi="宋体" w:hint="eastAsia"/>
          <w:color w:val="000000" w:themeColor="text1"/>
          <w:szCs w:val="21"/>
        </w:rPr>
        <w:t>替代效应</w:t>
      </w:r>
      <w:r w:rsidRPr="000A115C">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和</w:t>
      </w:r>
      <w:r w:rsidRPr="000A115C">
        <w:rPr>
          <w:rFonts w:ascii="Times New Roman" w:eastAsia="宋体" w:hAnsi="Times New Roman" w:cs="Times New Roman" w:hint="eastAsia"/>
          <w:color w:val="000000" w:themeColor="text1"/>
        </w:rPr>
        <w:t>“</w:t>
      </w:r>
      <w:r>
        <w:rPr>
          <w:rFonts w:ascii="宋体" w:eastAsia="宋体" w:hAnsi="宋体" w:hint="eastAsia"/>
          <w:color w:val="000000" w:themeColor="text1"/>
          <w:szCs w:val="21"/>
        </w:rPr>
        <w:t>缴费基数效应</w:t>
      </w:r>
      <w:r w:rsidRPr="000A115C">
        <w:rPr>
          <w:rFonts w:ascii="Times New Roman" w:eastAsia="宋体" w:hAnsi="Times New Roman" w:cs="Times New Roman" w:hint="eastAsia"/>
          <w:color w:val="000000" w:themeColor="text1"/>
        </w:rPr>
        <w:t>”</w:t>
      </w:r>
      <w:r w:rsidRPr="000A115C">
        <w:rPr>
          <w:rFonts w:ascii="宋体" w:eastAsia="宋体" w:hAnsi="宋体" w:hint="eastAsia"/>
          <w:color w:val="000000" w:themeColor="text1"/>
          <w:szCs w:val="21"/>
        </w:rPr>
        <w:t>，</w:t>
      </w:r>
      <w:r>
        <w:rPr>
          <w:rFonts w:ascii="宋体" w:eastAsia="宋体" w:hAnsi="宋体" w:hint="eastAsia"/>
          <w:color w:val="000000" w:themeColor="text1"/>
          <w:szCs w:val="21"/>
        </w:rPr>
        <w:t>降低了企业税收规避和社保缴费基数，</w:t>
      </w:r>
      <w:r w:rsidR="00AC13FC">
        <w:rPr>
          <w:rFonts w:ascii="宋体" w:eastAsia="宋体" w:hAnsi="宋体" w:hint="eastAsia"/>
          <w:color w:val="000000" w:themeColor="text1"/>
          <w:szCs w:val="21"/>
        </w:rPr>
        <w:t>从而</w:t>
      </w:r>
      <w:r>
        <w:rPr>
          <w:rFonts w:ascii="宋体" w:eastAsia="宋体" w:hAnsi="宋体" w:hint="eastAsia"/>
          <w:color w:val="000000" w:themeColor="text1"/>
          <w:szCs w:val="21"/>
        </w:rPr>
        <w:t>减少了</w:t>
      </w:r>
      <w:r w:rsidRPr="000A115C">
        <w:rPr>
          <w:rFonts w:ascii="宋体" w:eastAsia="宋体" w:hAnsi="宋体" w:hint="eastAsia"/>
          <w:color w:val="000000" w:themeColor="text1"/>
          <w:szCs w:val="21"/>
        </w:rPr>
        <w:t>社保基金收入</w:t>
      </w:r>
      <w:r w:rsidRPr="000A115C">
        <w:rPr>
          <w:rFonts w:ascii="宋体" w:eastAsia="宋体" w:hAnsi="宋体"/>
          <w:color w:val="000000" w:themeColor="text1"/>
          <w:szCs w:val="21"/>
        </w:rPr>
        <w:t>。</w:t>
      </w:r>
      <w:r w:rsidRPr="00A132C7">
        <w:rPr>
          <w:rFonts w:ascii="宋体" w:eastAsia="宋体" w:hAnsi="宋体" w:hint="eastAsia"/>
          <w:color w:val="000000" w:themeColor="text1"/>
        </w:rPr>
        <w:t>异质性检验发现，</w:t>
      </w:r>
      <w:r w:rsidR="00C53950" w:rsidRPr="00B636F5">
        <w:rPr>
          <w:rFonts w:ascii="宋体" w:eastAsia="宋体" w:hAnsi="宋体" w:hint="eastAsia"/>
          <w:bCs/>
          <w:szCs w:val="21"/>
        </w:rPr>
        <w:t>社保部门征收和税务部门非全责征收</w:t>
      </w:r>
      <w:r w:rsidR="00F62DFA" w:rsidRPr="00B636F5">
        <w:rPr>
          <w:rFonts w:ascii="宋体" w:eastAsia="宋体" w:hAnsi="宋体" w:hint="eastAsia"/>
          <w:bCs/>
          <w:szCs w:val="21"/>
        </w:rPr>
        <w:t>地区</w:t>
      </w:r>
      <w:r w:rsidR="00C53950" w:rsidRPr="00B636F5">
        <w:rPr>
          <w:rFonts w:ascii="宋体" w:eastAsia="宋体" w:hAnsi="宋体" w:hint="eastAsia"/>
          <w:bCs/>
          <w:szCs w:val="21"/>
        </w:rPr>
        <w:t>的企业、</w:t>
      </w:r>
      <w:r>
        <w:rPr>
          <w:rFonts w:ascii="Times New Roman" w:eastAsia="宋体" w:hAnsi="Times New Roman" w:cs="Times New Roman" w:hint="eastAsia"/>
          <w:color w:val="000000" w:themeColor="text1"/>
          <w:szCs w:val="21"/>
        </w:rPr>
        <w:t>高融资约束</w:t>
      </w:r>
      <w:r w:rsidRPr="00911367">
        <w:rPr>
          <w:rFonts w:ascii="Times New Roman" w:eastAsia="宋体" w:hAnsi="Times New Roman" w:cs="Times New Roman"/>
          <w:color w:val="000000" w:themeColor="text1"/>
          <w:szCs w:val="21"/>
        </w:rPr>
        <w:t>企业、</w:t>
      </w:r>
      <w:r>
        <w:rPr>
          <w:rFonts w:ascii="Times New Roman" w:eastAsia="宋体" w:hAnsi="Times New Roman" w:cs="Times New Roman" w:hint="eastAsia"/>
          <w:color w:val="000000" w:themeColor="text1"/>
          <w:szCs w:val="21"/>
        </w:rPr>
        <w:t>非</w:t>
      </w:r>
      <w:r w:rsidRPr="00911367">
        <w:rPr>
          <w:rFonts w:ascii="Times New Roman" w:eastAsia="宋体" w:hAnsi="Times New Roman" w:cs="Times New Roman"/>
          <w:color w:val="000000" w:themeColor="text1"/>
          <w:szCs w:val="21"/>
        </w:rPr>
        <w:t>国有企业</w:t>
      </w:r>
      <w:r>
        <w:rPr>
          <w:rFonts w:ascii="Times New Roman" w:eastAsia="宋体" w:hAnsi="Times New Roman" w:cs="Times New Roman" w:hint="eastAsia"/>
          <w:color w:val="000000" w:themeColor="text1"/>
          <w:szCs w:val="21"/>
        </w:rPr>
        <w:t>和小规模企业</w:t>
      </w:r>
      <w:r w:rsidRPr="00911367">
        <w:rPr>
          <w:rFonts w:ascii="Times New Roman" w:eastAsia="宋体" w:hAnsi="Times New Roman" w:cs="Times New Roman"/>
          <w:color w:val="000000" w:themeColor="text1"/>
          <w:szCs w:val="21"/>
        </w:rPr>
        <w:t>在</w:t>
      </w:r>
      <w:r>
        <w:rPr>
          <w:rFonts w:ascii="Times New Roman" w:eastAsia="宋体" w:hAnsi="Times New Roman" w:cs="Times New Roman" w:hint="eastAsia"/>
          <w:color w:val="000000" w:themeColor="text1"/>
          <w:szCs w:val="21"/>
        </w:rPr>
        <w:t>所得税征管体制改革</w:t>
      </w:r>
      <w:r w:rsidRPr="00911367">
        <w:rPr>
          <w:rFonts w:ascii="Times New Roman" w:eastAsia="宋体" w:hAnsi="Times New Roman" w:cs="Times New Roman"/>
          <w:color w:val="000000" w:themeColor="text1"/>
          <w:szCs w:val="21"/>
        </w:rPr>
        <w:t>后</w:t>
      </w:r>
      <w:r>
        <w:rPr>
          <w:rFonts w:ascii="Times New Roman" w:eastAsia="宋体" w:hAnsi="Times New Roman" w:cs="Times New Roman" w:hint="eastAsia"/>
          <w:color w:val="000000" w:themeColor="text1"/>
          <w:szCs w:val="21"/>
        </w:rPr>
        <w:t>对</w:t>
      </w:r>
      <w:r w:rsidRPr="00A132C7">
        <w:rPr>
          <w:rFonts w:ascii="宋体" w:eastAsia="宋体" w:hAnsi="宋体" w:hint="eastAsia"/>
          <w:color w:val="000000" w:themeColor="text1"/>
        </w:rPr>
        <w:t>社保基金收入</w:t>
      </w:r>
      <w:r>
        <w:rPr>
          <w:rFonts w:ascii="宋体" w:eastAsia="宋体" w:hAnsi="宋体" w:hint="eastAsia"/>
          <w:color w:val="000000" w:themeColor="text1"/>
        </w:rPr>
        <w:t>的负向冲击更加明显</w:t>
      </w:r>
      <w:r w:rsidRPr="00A132C7">
        <w:rPr>
          <w:rFonts w:ascii="宋体" w:eastAsia="宋体" w:hAnsi="宋体" w:hint="eastAsia"/>
          <w:color w:val="000000" w:themeColor="text1"/>
        </w:rPr>
        <w:t>。</w:t>
      </w:r>
      <w:r w:rsidRPr="00A132C7">
        <w:rPr>
          <w:rFonts w:ascii="宋体" w:eastAsia="宋体" w:hAnsi="宋体"/>
          <w:color w:val="000000" w:themeColor="text1"/>
        </w:rPr>
        <w:t>上述结果表明，</w:t>
      </w:r>
      <w:r>
        <w:rPr>
          <w:rFonts w:ascii="宋体" w:eastAsia="宋体" w:hAnsi="宋体" w:hint="eastAsia"/>
          <w:color w:val="000000" w:themeColor="text1"/>
        </w:rPr>
        <w:t>税收征管强度提升</w:t>
      </w:r>
      <w:r w:rsidRPr="004E1072">
        <w:rPr>
          <w:rFonts w:ascii="宋体" w:eastAsia="宋体" w:hAnsi="宋体"/>
          <w:szCs w:val="21"/>
        </w:rPr>
        <w:t>所带来的经营之“困”，</w:t>
      </w:r>
      <w:r w:rsidRPr="004E1072">
        <w:rPr>
          <w:rFonts w:ascii="宋体" w:eastAsia="宋体" w:hAnsi="宋体" w:hint="eastAsia"/>
          <w:szCs w:val="21"/>
        </w:rPr>
        <w:t>会</w:t>
      </w:r>
      <w:r>
        <w:rPr>
          <w:rFonts w:ascii="宋体" w:eastAsia="宋体" w:hAnsi="宋体" w:hint="eastAsia"/>
          <w:szCs w:val="21"/>
        </w:rPr>
        <w:t>挤出企业社保缴费，</w:t>
      </w:r>
      <w:r w:rsidRPr="004E1072">
        <w:rPr>
          <w:rFonts w:ascii="宋体" w:eastAsia="宋体" w:hAnsi="宋体" w:hint="eastAsia"/>
          <w:szCs w:val="21"/>
        </w:rPr>
        <w:t>显著降低社保基金收入</w:t>
      </w:r>
      <w:r>
        <w:rPr>
          <w:rFonts w:ascii="宋体" w:eastAsia="宋体" w:hAnsi="宋体" w:hint="eastAsia"/>
          <w:szCs w:val="21"/>
        </w:rPr>
        <w:t>。</w:t>
      </w:r>
      <w:r w:rsidR="003A48B2" w:rsidRPr="00B636F5">
        <w:rPr>
          <w:rFonts w:ascii="宋体" w:eastAsia="宋体" w:hAnsi="宋体" w:hint="eastAsia"/>
          <w:bCs/>
          <w:szCs w:val="21"/>
        </w:rPr>
        <w:t>因此，</w:t>
      </w:r>
      <w:r w:rsidR="00172D49" w:rsidRPr="00B636F5">
        <w:rPr>
          <w:rFonts w:ascii="Times New Roman" w:eastAsia="宋体" w:hAnsi="Times New Roman" w:cs="Times New Roman" w:hint="eastAsia"/>
          <w:bCs/>
          <w:szCs w:val="21"/>
        </w:rPr>
        <w:t>加快社保征管体制改革，实现社保工作由税务部门全责征收，有助于实现社保工作的应收尽收，减少企业的避费效应。</w:t>
      </w:r>
    </w:p>
    <w:p w14:paraId="43E3AE14" w14:textId="01CEB3FD" w:rsidR="0013656E" w:rsidRPr="00EA2808" w:rsidRDefault="002572A4" w:rsidP="00922BBF">
      <w:pPr>
        <w:widowControl/>
        <w:spacing w:line="360" w:lineRule="auto"/>
        <w:ind w:firstLineChars="200" w:firstLine="420"/>
        <w:rPr>
          <w:rFonts w:ascii="Times New Roman" w:eastAsia="宋体" w:hAnsi="Times New Roman" w:cs="Times New Roman"/>
          <w:szCs w:val="21"/>
        </w:rPr>
      </w:pPr>
      <w:r w:rsidRPr="00BE4C27">
        <w:rPr>
          <w:rFonts w:ascii="宋体" w:eastAsia="宋体" w:hAnsi="宋体" w:hint="eastAsia"/>
          <w:color w:val="000000" w:themeColor="text1"/>
          <w:szCs w:val="21"/>
        </w:rPr>
        <w:t>本文可能的贡献</w:t>
      </w:r>
      <w:r>
        <w:rPr>
          <w:rFonts w:ascii="宋体" w:eastAsia="宋体" w:hAnsi="宋体" w:hint="eastAsia"/>
          <w:szCs w:val="21"/>
        </w:rPr>
        <w:t>如</w:t>
      </w:r>
      <w:r w:rsidRPr="00B570D0">
        <w:rPr>
          <w:rFonts w:ascii="宋体" w:eastAsia="宋体" w:hAnsi="宋体" w:hint="eastAsia"/>
          <w:szCs w:val="21"/>
        </w:rPr>
        <w:t>下：</w:t>
      </w:r>
      <w:r w:rsidR="0013656E" w:rsidRPr="00B636F5">
        <w:rPr>
          <w:rFonts w:ascii="Times New Roman" w:eastAsia="宋体" w:hAnsi="Times New Roman" w:cs="Times New Roman" w:hint="eastAsia"/>
          <w:bCs/>
          <w:szCs w:val="21"/>
        </w:rPr>
        <w:t>第一，本文拓展了税收征管改革外溢性效应的讨论范畴。</w:t>
      </w:r>
      <w:r w:rsidR="0013656E" w:rsidRPr="00B570D0">
        <w:rPr>
          <w:rFonts w:ascii="Times New Roman" w:eastAsia="宋体" w:hAnsi="Times New Roman" w:cs="Times New Roman"/>
          <w:szCs w:val="21"/>
        </w:rPr>
        <w:t>已</w:t>
      </w:r>
      <w:r w:rsidR="0013656E" w:rsidRPr="00EA2808">
        <w:rPr>
          <w:rFonts w:ascii="Times New Roman" w:eastAsia="宋体" w:hAnsi="Times New Roman" w:cs="Times New Roman"/>
          <w:szCs w:val="21"/>
        </w:rPr>
        <w:t>有文献主要关注税收征管对企业全要素生产率（刘忠和李殷，</w:t>
      </w:r>
      <w:r w:rsidR="0013656E" w:rsidRPr="00EA2808">
        <w:rPr>
          <w:rFonts w:ascii="Times New Roman" w:eastAsia="宋体" w:hAnsi="Times New Roman" w:cs="Times New Roman"/>
          <w:szCs w:val="21"/>
        </w:rPr>
        <w:t>2019</w:t>
      </w:r>
      <w:r w:rsidR="0013656E" w:rsidRPr="00EA2808">
        <w:rPr>
          <w:rFonts w:ascii="Times New Roman" w:eastAsia="宋体" w:hAnsi="Times New Roman" w:cs="Times New Roman"/>
          <w:szCs w:val="21"/>
        </w:rPr>
        <w:t>）、盈余管理（李青原和蒋倩倩，</w:t>
      </w:r>
      <w:r w:rsidR="0013656E" w:rsidRPr="00EA2808">
        <w:rPr>
          <w:rFonts w:ascii="Times New Roman" w:eastAsia="宋体" w:hAnsi="Times New Roman" w:cs="Times New Roman"/>
          <w:szCs w:val="21"/>
        </w:rPr>
        <w:t>2020</w:t>
      </w:r>
      <w:r w:rsidR="0013656E" w:rsidRPr="00EA2808">
        <w:rPr>
          <w:rFonts w:ascii="Times New Roman" w:eastAsia="宋体" w:hAnsi="Times New Roman" w:cs="Times New Roman"/>
          <w:szCs w:val="21"/>
        </w:rPr>
        <w:t>）、融资约束（蔡昌等，</w:t>
      </w:r>
      <w:r w:rsidR="0013656E" w:rsidRPr="00EA2808">
        <w:rPr>
          <w:rFonts w:ascii="Times New Roman" w:eastAsia="宋体" w:hAnsi="Times New Roman" w:cs="Times New Roman"/>
          <w:szCs w:val="21"/>
        </w:rPr>
        <w:t>2021</w:t>
      </w:r>
      <w:r w:rsidR="0013656E" w:rsidRPr="00EA2808">
        <w:rPr>
          <w:rFonts w:ascii="Times New Roman" w:eastAsia="宋体" w:hAnsi="Times New Roman" w:cs="Times New Roman"/>
          <w:szCs w:val="21"/>
        </w:rPr>
        <w:t>）和税收遵从（范子英和田彬彬，</w:t>
      </w:r>
      <w:r w:rsidR="0013656E" w:rsidRPr="00EA2808">
        <w:rPr>
          <w:rFonts w:ascii="Times New Roman" w:eastAsia="宋体" w:hAnsi="Times New Roman" w:cs="Times New Roman"/>
          <w:szCs w:val="21"/>
        </w:rPr>
        <w:t>2013</w:t>
      </w:r>
      <w:r w:rsidR="0013656E" w:rsidRPr="00EA2808">
        <w:rPr>
          <w:rFonts w:ascii="Times New Roman" w:eastAsia="宋体" w:hAnsi="Times New Roman" w:cs="Times New Roman"/>
          <w:szCs w:val="21"/>
        </w:rPr>
        <w:t>）等的影响，本文从税费替代的视角考察税收征管对企业社保缴费的影响，</w:t>
      </w:r>
      <w:r w:rsidR="0013656E" w:rsidRPr="00EA2808">
        <w:rPr>
          <w:rFonts w:ascii="Times New Roman" w:eastAsia="宋体" w:hAnsi="Times New Roman" w:cs="Times New Roman" w:hint="eastAsia"/>
          <w:szCs w:val="21"/>
        </w:rPr>
        <w:t>这进一步拓展了税收征管改革外溢性效应的讨论范畴，</w:t>
      </w:r>
      <w:r w:rsidR="0013656E" w:rsidRPr="00EA2808">
        <w:rPr>
          <w:rFonts w:ascii="Times New Roman" w:eastAsia="宋体" w:hAnsi="Times New Roman" w:cs="Times New Roman"/>
          <w:szCs w:val="21"/>
        </w:rPr>
        <w:t>有助于深化对税收征管体制</w:t>
      </w:r>
      <w:r w:rsidR="0013656E" w:rsidRPr="00EA2808">
        <w:rPr>
          <w:rFonts w:ascii="Times New Roman" w:eastAsia="宋体" w:hAnsi="Times New Roman" w:cs="Times New Roman" w:hint="eastAsia"/>
          <w:szCs w:val="21"/>
        </w:rPr>
        <w:t>溢出效应</w:t>
      </w:r>
      <w:r w:rsidR="0013656E" w:rsidRPr="00EA2808">
        <w:rPr>
          <w:rFonts w:ascii="Times New Roman" w:eastAsia="宋体" w:hAnsi="Times New Roman" w:cs="Times New Roman"/>
          <w:szCs w:val="21"/>
        </w:rPr>
        <w:t>的认识和理解</w:t>
      </w:r>
      <w:r w:rsidR="0013656E" w:rsidRPr="00B570D0">
        <w:rPr>
          <w:rFonts w:ascii="Times New Roman" w:eastAsia="宋体" w:hAnsi="Times New Roman" w:cs="Times New Roman" w:hint="eastAsia"/>
          <w:szCs w:val="21"/>
        </w:rPr>
        <w:t>。</w:t>
      </w:r>
      <w:r w:rsidR="00374448" w:rsidRPr="00B636F5">
        <w:rPr>
          <w:rFonts w:ascii="Times New Roman" w:eastAsia="宋体" w:hAnsi="Times New Roman" w:cs="Times New Roman" w:hint="eastAsia"/>
          <w:bCs/>
          <w:szCs w:val="21"/>
        </w:rPr>
        <w:t>第二，本文是“税费替代”理论文献的一个重要补充。</w:t>
      </w:r>
      <w:r w:rsidR="00374448" w:rsidRPr="00B570D0">
        <w:rPr>
          <w:rFonts w:ascii="Times New Roman" w:eastAsia="宋体" w:hAnsi="Times New Roman" w:cs="Times New Roman" w:hint="eastAsia"/>
          <w:szCs w:val="21"/>
        </w:rPr>
        <w:t>已</w:t>
      </w:r>
      <w:r w:rsidR="00374448" w:rsidRPr="00BA0901">
        <w:rPr>
          <w:rFonts w:ascii="Times New Roman" w:eastAsia="宋体" w:hAnsi="Times New Roman" w:cs="Times New Roman" w:hint="eastAsia"/>
          <w:szCs w:val="21"/>
        </w:rPr>
        <w:t>有文献</w:t>
      </w:r>
      <w:r w:rsidR="00374448">
        <w:rPr>
          <w:rFonts w:ascii="Times New Roman" w:eastAsia="宋体" w:hAnsi="Times New Roman" w:cs="Times New Roman" w:hint="eastAsia"/>
          <w:szCs w:val="21"/>
        </w:rPr>
        <w:t>更多从政府税收努力角度考察税费、非税和税债之间的替代关系</w:t>
      </w:r>
      <w:r w:rsidR="00374448" w:rsidRPr="00BA0901">
        <w:rPr>
          <w:rFonts w:ascii="Times New Roman" w:eastAsia="宋体" w:hAnsi="Times New Roman" w:cs="Times New Roman" w:hint="eastAsia"/>
          <w:szCs w:val="21"/>
        </w:rPr>
        <w:t>（赵仁杰和范子英</w:t>
      </w:r>
      <w:r w:rsidR="00374448">
        <w:rPr>
          <w:rFonts w:ascii="Times New Roman" w:eastAsia="宋体" w:hAnsi="Times New Roman" w:cs="Times New Roman" w:hint="eastAsia"/>
          <w:szCs w:val="21"/>
        </w:rPr>
        <w:t>，</w:t>
      </w:r>
      <w:r w:rsidR="00374448" w:rsidRPr="00025F3E">
        <w:rPr>
          <w:rFonts w:ascii="Times New Roman" w:eastAsia="宋体" w:hAnsi="Times New Roman" w:cs="Times New Roman" w:hint="eastAsia"/>
          <w:szCs w:val="21"/>
        </w:rPr>
        <w:t>2</w:t>
      </w:r>
      <w:r w:rsidR="00374448" w:rsidRPr="00025F3E">
        <w:rPr>
          <w:rFonts w:ascii="Times New Roman" w:eastAsia="宋体" w:hAnsi="Times New Roman" w:cs="Times New Roman"/>
          <w:szCs w:val="21"/>
        </w:rPr>
        <w:t>02</w:t>
      </w:r>
      <w:r w:rsidR="001548A1">
        <w:rPr>
          <w:rFonts w:ascii="Times New Roman" w:eastAsia="宋体" w:hAnsi="Times New Roman" w:cs="Times New Roman"/>
          <w:szCs w:val="21"/>
        </w:rPr>
        <w:t>1</w:t>
      </w:r>
      <w:r w:rsidR="00C12E1E">
        <w:rPr>
          <w:rFonts w:ascii="Times New Roman" w:eastAsia="宋体" w:hAnsi="Times New Roman" w:cs="Times New Roman" w:hint="eastAsia"/>
          <w:szCs w:val="21"/>
        </w:rPr>
        <w:t>a</w:t>
      </w:r>
      <w:r w:rsidR="00374448">
        <w:rPr>
          <w:rFonts w:ascii="Times New Roman" w:eastAsia="宋体" w:hAnsi="Times New Roman" w:cs="Times New Roman" w:hint="eastAsia"/>
          <w:szCs w:val="21"/>
        </w:rPr>
        <w:t>；</w:t>
      </w:r>
      <w:r w:rsidR="00374448" w:rsidRPr="00BA0901">
        <w:rPr>
          <w:rFonts w:ascii="Times New Roman" w:eastAsia="宋体" w:hAnsi="Times New Roman" w:cs="Times New Roman" w:hint="eastAsia"/>
          <w:szCs w:val="21"/>
        </w:rPr>
        <w:t>赵仁杰和范子英</w:t>
      </w:r>
      <w:r w:rsidR="00374448">
        <w:rPr>
          <w:rFonts w:ascii="Times New Roman" w:eastAsia="宋体" w:hAnsi="Times New Roman" w:cs="Times New Roman" w:hint="eastAsia"/>
          <w:szCs w:val="21"/>
        </w:rPr>
        <w:t>，</w:t>
      </w:r>
      <w:r w:rsidR="00374448" w:rsidRPr="00025F3E">
        <w:rPr>
          <w:rFonts w:ascii="Times New Roman" w:eastAsia="宋体" w:hAnsi="Times New Roman" w:cs="Times New Roman" w:hint="eastAsia"/>
          <w:szCs w:val="21"/>
        </w:rPr>
        <w:t>2</w:t>
      </w:r>
      <w:r w:rsidR="00374448" w:rsidRPr="00025F3E">
        <w:rPr>
          <w:rFonts w:ascii="Times New Roman" w:eastAsia="宋体" w:hAnsi="Times New Roman" w:cs="Times New Roman"/>
          <w:szCs w:val="21"/>
        </w:rPr>
        <w:t>02</w:t>
      </w:r>
      <w:r w:rsidR="00374448">
        <w:rPr>
          <w:rFonts w:ascii="Times New Roman" w:eastAsia="宋体" w:hAnsi="Times New Roman" w:cs="Times New Roman"/>
          <w:szCs w:val="21"/>
        </w:rPr>
        <w:t>1</w:t>
      </w:r>
      <w:r w:rsidR="00C12E1E">
        <w:rPr>
          <w:rFonts w:ascii="Times New Roman" w:eastAsia="宋体" w:hAnsi="Times New Roman" w:cs="Times New Roman"/>
          <w:szCs w:val="21"/>
        </w:rPr>
        <w:t>b</w:t>
      </w:r>
      <w:r w:rsidR="00374448">
        <w:rPr>
          <w:rFonts w:ascii="Times New Roman" w:eastAsia="宋体" w:hAnsi="Times New Roman" w:cs="Times New Roman" w:hint="eastAsia"/>
          <w:szCs w:val="21"/>
        </w:rPr>
        <w:t>；</w:t>
      </w:r>
      <w:r w:rsidR="00374448" w:rsidRPr="00BA0901">
        <w:rPr>
          <w:rFonts w:ascii="Times New Roman" w:eastAsia="宋体" w:hAnsi="Times New Roman" w:cs="Times New Roman"/>
          <w:szCs w:val="21"/>
        </w:rPr>
        <w:t>张牧扬等，</w:t>
      </w:r>
      <w:r w:rsidR="00374448" w:rsidRPr="00BA0901">
        <w:rPr>
          <w:rFonts w:ascii="Times New Roman" w:eastAsia="宋体" w:hAnsi="Times New Roman" w:cs="Times New Roman"/>
          <w:szCs w:val="21"/>
        </w:rPr>
        <w:t>2022</w:t>
      </w:r>
      <w:r w:rsidR="00374448" w:rsidRPr="00BA0901">
        <w:rPr>
          <w:rFonts w:ascii="Times New Roman" w:eastAsia="宋体" w:hAnsi="Times New Roman" w:cs="Times New Roman" w:hint="eastAsia"/>
          <w:szCs w:val="21"/>
        </w:rPr>
        <w:t>）</w:t>
      </w:r>
      <w:r w:rsidR="00374448">
        <w:rPr>
          <w:rFonts w:ascii="Times New Roman" w:eastAsia="宋体" w:hAnsi="Times New Roman" w:cs="Times New Roman" w:hint="eastAsia"/>
          <w:szCs w:val="21"/>
        </w:rPr>
        <w:t>，</w:t>
      </w:r>
      <w:r w:rsidR="00374448">
        <w:rPr>
          <w:rFonts w:ascii="Times New Roman" w:eastAsia="宋体" w:hAnsi="Times New Roman" w:cs="Times New Roman" w:hint="eastAsia"/>
          <w:szCs w:val="21"/>
        </w:rPr>
        <w:lastRenderedPageBreak/>
        <w:t>但鲜有文献关注企业行为策略调整的税费替代效应（</w:t>
      </w:r>
      <w:r w:rsidR="00374448">
        <w:rPr>
          <w:rFonts w:ascii="Times New Roman" w:eastAsia="宋体" w:hAnsi="Times New Roman" w:cs="Times New Roman" w:hint="eastAsia"/>
          <w:szCs w:val="21"/>
        </w:rPr>
        <w:t>Li</w:t>
      </w:r>
      <w:r w:rsidR="00374448">
        <w:rPr>
          <w:rFonts w:ascii="Times New Roman" w:eastAsia="宋体" w:hAnsi="Times New Roman" w:cs="Times New Roman"/>
          <w:szCs w:val="21"/>
        </w:rPr>
        <w:t xml:space="preserve"> </w:t>
      </w:r>
      <w:r w:rsidR="00374448" w:rsidRPr="00630BFC">
        <w:rPr>
          <w:rFonts w:ascii="Times New Roman" w:eastAsia="宋体" w:hAnsi="Times New Roman" w:cs="Times New Roman"/>
          <w:szCs w:val="21"/>
        </w:rPr>
        <w:t>et al.</w:t>
      </w:r>
      <w:r w:rsidR="00374448">
        <w:rPr>
          <w:rFonts w:ascii="Times New Roman" w:eastAsia="宋体" w:hAnsi="Times New Roman" w:cs="Times New Roman" w:hint="eastAsia"/>
          <w:szCs w:val="21"/>
        </w:rPr>
        <w:t>，</w:t>
      </w:r>
      <w:r w:rsidR="00374448">
        <w:rPr>
          <w:rFonts w:ascii="Times New Roman" w:eastAsia="宋体" w:hAnsi="Times New Roman" w:cs="Times New Roman" w:hint="eastAsia"/>
          <w:szCs w:val="21"/>
        </w:rPr>
        <w:t>2</w:t>
      </w:r>
      <w:r w:rsidR="00374448">
        <w:rPr>
          <w:rFonts w:ascii="Times New Roman" w:eastAsia="宋体" w:hAnsi="Times New Roman" w:cs="Times New Roman"/>
          <w:szCs w:val="21"/>
        </w:rPr>
        <w:t>021</w:t>
      </w:r>
      <w:r w:rsidR="00374448">
        <w:rPr>
          <w:rFonts w:ascii="Times New Roman" w:eastAsia="宋体" w:hAnsi="Times New Roman" w:cs="Times New Roman" w:hint="eastAsia"/>
          <w:szCs w:val="21"/>
        </w:rPr>
        <w:t>；</w:t>
      </w:r>
      <w:r w:rsidR="00374448" w:rsidRPr="00431A2A">
        <w:rPr>
          <w:rFonts w:ascii="Times New Roman" w:eastAsia="宋体" w:hAnsi="Times New Roman" w:cs="Times New Roman" w:hint="eastAsia"/>
          <w:szCs w:val="21"/>
        </w:rPr>
        <w:t>蔡伟贤</w:t>
      </w:r>
      <w:r w:rsidR="00374448">
        <w:rPr>
          <w:rFonts w:ascii="Times New Roman" w:eastAsia="宋体" w:hAnsi="Times New Roman" w:cs="Times New Roman" w:hint="eastAsia"/>
          <w:szCs w:val="21"/>
        </w:rPr>
        <w:t>和李炳财，</w:t>
      </w:r>
      <w:r w:rsidR="00374448">
        <w:rPr>
          <w:rFonts w:ascii="Times New Roman" w:eastAsia="宋体" w:hAnsi="Times New Roman" w:cs="Times New Roman" w:hint="eastAsia"/>
          <w:szCs w:val="21"/>
        </w:rPr>
        <w:t>2</w:t>
      </w:r>
      <w:r w:rsidR="00374448">
        <w:rPr>
          <w:rFonts w:ascii="Times New Roman" w:eastAsia="宋体" w:hAnsi="Times New Roman" w:cs="Times New Roman"/>
          <w:szCs w:val="21"/>
        </w:rPr>
        <w:t>021</w:t>
      </w:r>
      <w:r w:rsidR="00374448">
        <w:rPr>
          <w:rFonts w:ascii="Times New Roman" w:eastAsia="宋体" w:hAnsi="Times New Roman" w:cs="Times New Roman" w:hint="eastAsia"/>
          <w:szCs w:val="21"/>
        </w:rPr>
        <w:t>）。</w:t>
      </w:r>
      <w:r w:rsidR="00374448" w:rsidRPr="00EA2808">
        <w:rPr>
          <w:rFonts w:ascii="Times New Roman" w:eastAsia="宋体" w:hAnsi="Times New Roman" w:cs="Times New Roman" w:hint="eastAsia"/>
          <w:szCs w:val="21"/>
        </w:rPr>
        <w:t>本文</w:t>
      </w:r>
      <w:r w:rsidR="00374448">
        <w:rPr>
          <w:rFonts w:ascii="Times New Roman" w:eastAsia="宋体" w:hAnsi="Times New Roman" w:cs="Times New Roman" w:hint="eastAsia"/>
          <w:szCs w:val="21"/>
        </w:rPr>
        <w:t>则</w:t>
      </w:r>
      <w:r w:rsidR="00374448" w:rsidRPr="00EA2808">
        <w:rPr>
          <w:rFonts w:ascii="宋体" w:eastAsia="宋体" w:hAnsi="宋体" w:cs="AdobeHeitiStd-Regular" w:hint="eastAsia"/>
          <w:color w:val="000000" w:themeColor="text1"/>
          <w:kern w:val="0"/>
          <w:szCs w:val="21"/>
        </w:rPr>
        <w:t>从企业</w:t>
      </w:r>
      <w:r w:rsidR="00374448" w:rsidRPr="00EA2808">
        <w:rPr>
          <w:rFonts w:ascii="Times New Roman" w:eastAsia="宋体" w:hAnsi="Times New Roman" w:cs="Times New Roman" w:hint="eastAsia"/>
          <w:color w:val="000000" w:themeColor="text1"/>
        </w:rPr>
        <w:t>所得税征管视角出发</w:t>
      </w:r>
      <w:r w:rsidR="00374448">
        <w:rPr>
          <w:rFonts w:ascii="Times New Roman" w:eastAsia="宋体" w:hAnsi="Times New Roman" w:cs="Times New Roman" w:hint="eastAsia"/>
          <w:color w:val="000000" w:themeColor="text1"/>
        </w:rPr>
        <w:t>详细</w:t>
      </w:r>
      <w:r w:rsidR="00374448" w:rsidRPr="00EA2808">
        <w:rPr>
          <w:rFonts w:ascii="Times New Roman" w:eastAsia="宋体" w:hAnsi="Times New Roman" w:cs="Times New Roman" w:hint="eastAsia"/>
          <w:color w:val="000000" w:themeColor="text1"/>
        </w:rPr>
        <w:t>讨论了税收征管对企业社保缴费的替代作用</w:t>
      </w:r>
      <w:r w:rsidR="00374448">
        <w:rPr>
          <w:rFonts w:ascii="Times New Roman" w:eastAsia="宋体" w:hAnsi="Times New Roman" w:cs="Times New Roman" w:hint="eastAsia"/>
          <w:color w:val="000000" w:themeColor="text1"/>
        </w:rPr>
        <w:t>及其潜在机制</w:t>
      </w:r>
      <w:r w:rsidR="00374448" w:rsidRPr="00EA2808">
        <w:rPr>
          <w:rFonts w:ascii="Times New Roman" w:eastAsia="宋体" w:hAnsi="Times New Roman" w:cs="Times New Roman" w:hint="eastAsia"/>
          <w:color w:val="000000" w:themeColor="text1"/>
        </w:rPr>
        <w:t>，</w:t>
      </w:r>
      <w:r w:rsidR="00374448" w:rsidRPr="00EA2808">
        <w:rPr>
          <w:rFonts w:ascii="Times New Roman" w:eastAsia="宋体" w:hAnsi="Times New Roman" w:cs="Times New Roman" w:hint="eastAsia"/>
          <w:szCs w:val="21"/>
        </w:rPr>
        <w:t>对</w:t>
      </w:r>
      <w:r w:rsidR="00374448" w:rsidRPr="00EA2808">
        <w:rPr>
          <w:rFonts w:ascii="Times New Roman" w:eastAsia="宋体" w:hAnsi="Times New Roman" w:cs="Times New Roman" w:hint="eastAsia"/>
          <w:color w:val="000000" w:themeColor="text1"/>
        </w:rPr>
        <w:t>已有文献</w:t>
      </w:r>
      <w:r w:rsidR="00374448" w:rsidRPr="00EA2808">
        <w:rPr>
          <w:rFonts w:ascii="Times New Roman" w:eastAsia="宋体" w:hAnsi="Times New Roman" w:cs="Times New Roman" w:hint="eastAsia"/>
          <w:szCs w:val="21"/>
        </w:rPr>
        <w:t>做了有益的补充。</w:t>
      </w:r>
      <w:r w:rsidR="00727887" w:rsidRPr="00B636F5">
        <w:rPr>
          <w:rFonts w:ascii="Times New Roman" w:eastAsia="宋体" w:hAnsi="Times New Roman" w:cs="Times New Roman" w:hint="eastAsia"/>
          <w:bCs/>
          <w:szCs w:val="21"/>
        </w:rPr>
        <w:t>第</w:t>
      </w:r>
      <w:r w:rsidR="00E00961" w:rsidRPr="00B636F5">
        <w:rPr>
          <w:rFonts w:ascii="Times New Roman" w:eastAsia="宋体" w:hAnsi="Times New Roman" w:cs="Times New Roman" w:hint="eastAsia"/>
          <w:bCs/>
          <w:szCs w:val="21"/>
        </w:rPr>
        <w:t>三</w:t>
      </w:r>
      <w:r w:rsidR="00727887" w:rsidRPr="00B636F5">
        <w:rPr>
          <w:rFonts w:ascii="Times New Roman" w:eastAsia="宋体" w:hAnsi="Times New Roman" w:cs="Times New Roman" w:hint="eastAsia"/>
          <w:bCs/>
          <w:szCs w:val="21"/>
        </w:rPr>
        <w:t>，本文结果能够为当前中国社保征管现状提供一个解释，</w:t>
      </w:r>
      <w:r w:rsidR="00FB70A5">
        <w:rPr>
          <w:rFonts w:ascii="Times New Roman" w:eastAsia="宋体" w:hAnsi="Times New Roman" w:cs="Times New Roman" w:hint="eastAsia"/>
          <w:bCs/>
          <w:szCs w:val="21"/>
        </w:rPr>
        <w:t>这</w:t>
      </w:r>
      <w:r w:rsidR="00727887" w:rsidRPr="00B636F5">
        <w:rPr>
          <w:rFonts w:ascii="Times New Roman" w:eastAsia="宋体" w:hAnsi="Times New Roman" w:cs="Times New Roman" w:hint="eastAsia"/>
          <w:bCs/>
          <w:szCs w:val="21"/>
        </w:rPr>
        <w:t>为优化税费征管体制改革提供</w:t>
      </w:r>
      <w:r w:rsidR="00FB70A5">
        <w:rPr>
          <w:rFonts w:ascii="Times New Roman" w:eastAsia="宋体" w:hAnsi="Times New Roman" w:cs="Times New Roman" w:hint="eastAsia"/>
          <w:bCs/>
          <w:szCs w:val="21"/>
        </w:rPr>
        <w:t>了</w:t>
      </w:r>
      <w:r w:rsidR="00727887" w:rsidRPr="00B636F5">
        <w:rPr>
          <w:rFonts w:ascii="Times New Roman" w:eastAsia="宋体" w:hAnsi="Times New Roman" w:cs="Times New Roman" w:hint="eastAsia"/>
          <w:bCs/>
          <w:szCs w:val="21"/>
        </w:rPr>
        <w:t>有益的参考。</w:t>
      </w:r>
      <w:r w:rsidR="00727887" w:rsidRPr="00B570D0">
        <w:rPr>
          <w:rFonts w:ascii="Times New Roman" w:eastAsia="宋体" w:hAnsi="Times New Roman" w:cs="Times New Roman" w:hint="eastAsia"/>
          <w:szCs w:val="21"/>
        </w:rPr>
        <w:t>近年</w:t>
      </w:r>
      <w:r w:rsidR="00727887" w:rsidRPr="00EA2808">
        <w:rPr>
          <w:rFonts w:ascii="Times New Roman" w:eastAsia="宋体" w:hAnsi="Times New Roman" w:cs="Times New Roman" w:hint="eastAsia"/>
          <w:szCs w:val="21"/>
        </w:rPr>
        <w:t>来中国社保征管改革持续推进，但社保合规情况仍然堪忧。本文实证结论能够为这一现状提供一定的解释力度，</w:t>
      </w:r>
      <w:r w:rsidR="00F40527" w:rsidRPr="00EA2808">
        <w:rPr>
          <w:rFonts w:ascii="Times New Roman" w:eastAsia="宋体" w:hAnsi="Times New Roman" w:cs="Times New Roman" w:hint="eastAsia"/>
          <w:szCs w:val="21"/>
        </w:rPr>
        <w:t>同时</w:t>
      </w:r>
      <w:r w:rsidR="00727887" w:rsidRPr="00EA2808">
        <w:rPr>
          <w:rFonts w:ascii="Times New Roman" w:eastAsia="宋体" w:hAnsi="Times New Roman" w:cs="Times New Roman" w:hint="eastAsia"/>
          <w:szCs w:val="21"/>
        </w:rPr>
        <w:t>也为解决这一难题和完善社保制度设计提供了重要思路。</w:t>
      </w:r>
    </w:p>
    <w:p w14:paraId="28F5D9D3" w14:textId="682D94B4" w:rsidR="008321B0" w:rsidRPr="008138B4" w:rsidRDefault="006729A8" w:rsidP="00C30DBB">
      <w:pPr>
        <w:spacing w:line="360" w:lineRule="auto"/>
        <w:ind w:firstLineChars="200" w:firstLine="420"/>
        <w:rPr>
          <w:rFonts w:ascii="宋体" w:eastAsia="宋体" w:hAnsi="宋体" w:cs="AdobeHeitiStd-Regular"/>
          <w:color w:val="000000" w:themeColor="text1"/>
          <w:kern w:val="0"/>
          <w:szCs w:val="21"/>
        </w:rPr>
      </w:pPr>
      <w:r w:rsidRPr="004E1072">
        <w:rPr>
          <w:rFonts w:ascii="宋体" w:eastAsia="宋体" w:hAnsi="宋体" w:hint="eastAsia"/>
          <w:szCs w:val="21"/>
        </w:rPr>
        <w:t>本文余下部分如下安排：第二部分</w:t>
      </w:r>
      <w:r>
        <w:rPr>
          <w:rFonts w:ascii="宋体" w:eastAsia="宋体" w:hAnsi="宋体" w:hint="eastAsia"/>
          <w:szCs w:val="21"/>
        </w:rPr>
        <w:t>为制度</w:t>
      </w:r>
      <w:r w:rsidRPr="004E1072">
        <w:rPr>
          <w:rFonts w:ascii="宋体" w:eastAsia="宋体" w:hAnsi="宋体" w:hint="eastAsia"/>
          <w:szCs w:val="21"/>
        </w:rPr>
        <w:t>背景</w:t>
      </w:r>
      <w:r>
        <w:rPr>
          <w:rFonts w:ascii="宋体" w:eastAsia="宋体" w:hAnsi="宋体" w:hint="eastAsia"/>
          <w:szCs w:val="21"/>
        </w:rPr>
        <w:t>与</w:t>
      </w:r>
      <w:r w:rsidRPr="004E1072">
        <w:rPr>
          <w:rFonts w:ascii="宋体" w:eastAsia="宋体" w:hAnsi="宋体" w:hint="eastAsia"/>
          <w:szCs w:val="21"/>
        </w:rPr>
        <w:t>理论分析；第三部分</w:t>
      </w:r>
      <w:r>
        <w:rPr>
          <w:rFonts w:ascii="宋体" w:eastAsia="宋体" w:hAnsi="宋体" w:hint="eastAsia"/>
          <w:szCs w:val="21"/>
        </w:rPr>
        <w:t>为</w:t>
      </w:r>
      <w:r w:rsidRPr="004E1072">
        <w:rPr>
          <w:rFonts w:ascii="宋体" w:eastAsia="宋体" w:hAnsi="宋体" w:hint="eastAsia"/>
          <w:szCs w:val="21"/>
        </w:rPr>
        <w:t>研究设计，对主要研究方法、变量构建和研究数据进行介绍；第四部分对基础回归结果</w:t>
      </w:r>
      <w:r>
        <w:rPr>
          <w:rFonts w:ascii="宋体" w:eastAsia="宋体" w:hAnsi="宋体" w:hint="eastAsia"/>
          <w:szCs w:val="21"/>
        </w:rPr>
        <w:t>及</w:t>
      </w:r>
      <w:r w:rsidRPr="004E1072">
        <w:rPr>
          <w:rFonts w:ascii="宋体" w:eastAsia="宋体" w:hAnsi="宋体" w:hint="eastAsia"/>
          <w:szCs w:val="21"/>
        </w:rPr>
        <w:t>稳健性检验</w:t>
      </w:r>
      <w:r>
        <w:rPr>
          <w:rFonts w:ascii="宋体" w:eastAsia="宋体" w:hAnsi="宋体" w:hint="eastAsia"/>
          <w:szCs w:val="21"/>
        </w:rPr>
        <w:t>；</w:t>
      </w:r>
      <w:r w:rsidRPr="004E1072">
        <w:rPr>
          <w:rFonts w:ascii="宋体" w:eastAsia="宋体" w:hAnsi="宋体" w:hint="eastAsia"/>
          <w:szCs w:val="21"/>
        </w:rPr>
        <w:t>第五部分</w:t>
      </w:r>
      <w:r>
        <w:rPr>
          <w:rFonts w:ascii="宋体" w:eastAsia="宋体" w:hAnsi="宋体" w:hint="eastAsia"/>
          <w:szCs w:val="21"/>
        </w:rPr>
        <w:t>为</w:t>
      </w:r>
      <w:r w:rsidRPr="004E1072">
        <w:rPr>
          <w:rFonts w:ascii="宋体" w:eastAsia="宋体" w:hAnsi="宋体" w:hint="eastAsia"/>
          <w:szCs w:val="21"/>
        </w:rPr>
        <w:t>异质性分析；</w:t>
      </w:r>
      <w:r>
        <w:rPr>
          <w:rFonts w:ascii="宋体" w:eastAsia="宋体" w:hAnsi="宋体" w:hint="eastAsia"/>
          <w:szCs w:val="21"/>
        </w:rPr>
        <w:t>第六</w:t>
      </w:r>
      <w:r w:rsidRPr="004E1072">
        <w:rPr>
          <w:rFonts w:ascii="宋体" w:eastAsia="宋体" w:hAnsi="宋体" w:hint="eastAsia"/>
          <w:szCs w:val="21"/>
        </w:rPr>
        <w:t>部分</w:t>
      </w:r>
      <w:r>
        <w:rPr>
          <w:rFonts w:ascii="宋体" w:eastAsia="宋体" w:hAnsi="宋体" w:hint="eastAsia"/>
          <w:szCs w:val="21"/>
        </w:rPr>
        <w:t>为影响机制检验；第七部分为进一步分析，</w:t>
      </w:r>
      <w:r w:rsidRPr="004E1072">
        <w:rPr>
          <w:rFonts w:ascii="宋体" w:eastAsia="宋体" w:hAnsi="宋体" w:hint="eastAsia"/>
          <w:szCs w:val="21"/>
        </w:rPr>
        <w:t>最后</w:t>
      </w:r>
      <w:r>
        <w:rPr>
          <w:rFonts w:ascii="宋体" w:eastAsia="宋体" w:hAnsi="宋体" w:hint="eastAsia"/>
          <w:szCs w:val="21"/>
        </w:rPr>
        <w:t>为</w:t>
      </w:r>
      <w:r w:rsidRPr="004E1072">
        <w:rPr>
          <w:rFonts w:ascii="宋体" w:eastAsia="宋体" w:hAnsi="宋体" w:hint="eastAsia"/>
          <w:szCs w:val="21"/>
        </w:rPr>
        <w:t>研究结论和政策建议。</w:t>
      </w:r>
    </w:p>
    <w:p w14:paraId="1504B667" w14:textId="7873499C" w:rsidR="00C6799F" w:rsidRPr="00C6799F" w:rsidRDefault="00C6799F" w:rsidP="00313C26">
      <w:pPr>
        <w:spacing w:line="360" w:lineRule="auto"/>
        <w:jc w:val="center"/>
        <w:rPr>
          <w:rFonts w:ascii="宋体" w:eastAsia="宋体" w:hAnsi="宋体"/>
          <w:b/>
          <w:bCs/>
        </w:rPr>
      </w:pPr>
      <w:r>
        <w:rPr>
          <w:rFonts w:ascii="宋体" w:eastAsia="宋体" w:hAnsi="宋体" w:hint="eastAsia"/>
          <w:b/>
          <w:bCs/>
        </w:rPr>
        <w:t>二、</w:t>
      </w:r>
      <w:r w:rsidRPr="00C6799F">
        <w:rPr>
          <w:rFonts w:ascii="宋体" w:eastAsia="宋体" w:hAnsi="宋体" w:hint="eastAsia"/>
          <w:b/>
          <w:bCs/>
        </w:rPr>
        <w:t>制度背景与理论分析</w:t>
      </w:r>
    </w:p>
    <w:p w14:paraId="7D2B5B16" w14:textId="2250D250" w:rsidR="00481553" w:rsidRPr="00307AF2" w:rsidRDefault="00C6799F" w:rsidP="00307AF2">
      <w:pPr>
        <w:rPr>
          <w:rFonts w:ascii="宋体" w:eastAsia="宋体" w:hAnsi="宋体"/>
          <w:b/>
          <w:bCs/>
        </w:rPr>
      </w:pPr>
      <w:r>
        <w:rPr>
          <w:rFonts w:ascii="宋体" w:eastAsia="宋体" w:hAnsi="宋体" w:hint="eastAsia"/>
          <w:b/>
          <w:bCs/>
        </w:rPr>
        <w:t>（一）制度背景</w:t>
      </w:r>
    </w:p>
    <w:p w14:paraId="219D2B11" w14:textId="6A1A845D" w:rsidR="00852D3E" w:rsidRDefault="00C233D0" w:rsidP="00481553">
      <w:pPr>
        <w:spacing w:line="360" w:lineRule="auto"/>
        <w:ind w:firstLineChars="200" w:firstLine="420"/>
        <w:rPr>
          <w:rFonts w:ascii="Times New Roman" w:eastAsia="宋体" w:hAnsi="Times New Roman" w:cs="Times New Roman"/>
          <w:kern w:val="0"/>
          <w:szCs w:val="21"/>
        </w:rPr>
      </w:pPr>
      <w:r w:rsidRPr="00541B69">
        <w:rPr>
          <w:rFonts w:ascii="宋体" w:eastAsia="宋体" w:hAnsi="宋体" w:cs="AdobeHeitiStd-Regular" w:hint="eastAsia"/>
          <w:color w:val="000000" w:themeColor="text1"/>
          <w:kern w:val="0"/>
          <w:szCs w:val="21"/>
        </w:rPr>
        <w:t>税收是国家财政的</w:t>
      </w:r>
      <w:r w:rsidR="000055E7">
        <w:rPr>
          <w:rFonts w:ascii="宋体" w:eastAsia="宋体" w:hAnsi="宋体" w:cs="AdobeHeitiStd-Regular" w:hint="eastAsia"/>
          <w:color w:val="000000" w:themeColor="text1"/>
          <w:kern w:val="0"/>
          <w:szCs w:val="21"/>
        </w:rPr>
        <w:t>重要</w:t>
      </w:r>
      <w:r w:rsidRPr="00541B69">
        <w:rPr>
          <w:rFonts w:ascii="宋体" w:eastAsia="宋体" w:hAnsi="宋体" w:cs="AdobeHeitiStd-Regular" w:hint="eastAsia"/>
          <w:color w:val="000000" w:themeColor="text1"/>
          <w:kern w:val="0"/>
          <w:szCs w:val="21"/>
        </w:rPr>
        <w:t>来源和重要支柱，税收征管是保障税收应收尽收、应缴尽缴的重要手段。改革开放以来，</w:t>
      </w:r>
      <w:r w:rsidR="007B2D37">
        <w:rPr>
          <w:rFonts w:ascii="宋体" w:eastAsia="宋体" w:hAnsi="宋体" w:cs="AdobeHeitiStd-Regular" w:hint="eastAsia"/>
          <w:color w:val="000000" w:themeColor="text1"/>
          <w:kern w:val="0"/>
          <w:szCs w:val="21"/>
        </w:rPr>
        <w:t>中</w:t>
      </w:r>
      <w:r w:rsidRPr="00541B69">
        <w:rPr>
          <w:rFonts w:ascii="宋体" w:eastAsia="宋体" w:hAnsi="宋体" w:cs="AdobeHeitiStd-Regular" w:hint="eastAsia"/>
          <w:color w:val="000000" w:themeColor="text1"/>
          <w:kern w:val="0"/>
          <w:szCs w:val="21"/>
        </w:rPr>
        <w:t>国的税收征管体制几经变迁</w:t>
      </w:r>
      <w:r w:rsidR="00D509FF" w:rsidRPr="00541B69">
        <w:rPr>
          <w:rFonts w:ascii="宋体" w:eastAsia="宋体" w:hAnsi="宋体" w:cs="AdobeHeitiStd-Regular" w:hint="eastAsia"/>
          <w:color w:val="000000" w:themeColor="text1"/>
          <w:kern w:val="0"/>
          <w:szCs w:val="21"/>
        </w:rPr>
        <w:t>。改革开放初期，为了简政放权、激发市场活力</w:t>
      </w:r>
      <w:r w:rsidR="00AB1815">
        <w:rPr>
          <w:rFonts w:ascii="宋体" w:eastAsia="宋体" w:hAnsi="宋体" w:cs="AdobeHeitiStd-Regular" w:hint="eastAsia"/>
          <w:color w:val="000000" w:themeColor="text1"/>
          <w:kern w:val="0"/>
          <w:szCs w:val="21"/>
        </w:rPr>
        <w:t>、</w:t>
      </w:r>
      <w:r w:rsidR="00D509FF" w:rsidRPr="00541B69">
        <w:rPr>
          <w:rFonts w:ascii="宋体" w:eastAsia="宋体" w:hAnsi="宋体" w:cs="AdobeHeitiStd-Regular" w:hint="eastAsia"/>
          <w:color w:val="000000" w:themeColor="text1"/>
          <w:kern w:val="0"/>
          <w:szCs w:val="21"/>
        </w:rPr>
        <w:t>提振</w:t>
      </w:r>
      <w:r w:rsidR="00731E3F">
        <w:rPr>
          <w:rFonts w:ascii="宋体" w:eastAsia="宋体" w:hAnsi="宋体" w:cs="AdobeHeitiStd-Regular" w:hint="eastAsia"/>
          <w:color w:val="000000" w:themeColor="text1"/>
          <w:kern w:val="0"/>
          <w:szCs w:val="21"/>
        </w:rPr>
        <w:t>处于逆境中的</w:t>
      </w:r>
      <w:r w:rsidR="00D509FF" w:rsidRPr="00541B69">
        <w:rPr>
          <w:rFonts w:ascii="宋体" w:eastAsia="宋体" w:hAnsi="宋体" w:cs="AdobeHeitiStd-Regular" w:hint="eastAsia"/>
          <w:color w:val="000000" w:themeColor="text1"/>
          <w:kern w:val="0"/>
          <w:szCs w:val="21"/>
        </w:rPr>
        <w:t>经济，实行“防水养鱼</w:t>
      </w:r>
      <w:r w:rsidR="00055601" w:rsidRPr="00541B69">
        <w:rPr>
          <w:rFonts w:ascii="宋体" w:eastAsia="宋体" w:hAnsi="宋体" w:cs="AdobeHeitiStd-Regular" w:hint="eastAsia"/>
          <w:color w:val="000000" w:themeColor="text1"/>
          <w:kern w:val="0"/>
          <w:szCs w:val="21"/>
        </w:rPr>
        <w:t>”</w:t>
      </w:r>
      <w:r w:rsidR="00D509FF" w:rsidRPr="00541B69">
        <w:rPr>
          <w:rFonts w:ascii="宋体" w:eastAsia="宋体" w:hAnsi="宋体" w:cs="AdobeHeitiStd-Regular" w:hint="eastAsia"/>
          <w:color w:val="000000" w:themeColor="text1"/>
          <w:kern w:val="0"/>
          <w:szCs w:val="21"/>
        </w:rPr>
        <w:t>的税收征管</w:t>
      </w:r>
      <w:r w:rsidR="00191352">
        <w:rPr>
          <w:rFonts w:ascii="宋体" w:eastAsia="宋体" w:hAnsi="宋体" w:cs="AdobeHeitiStd-Regular" w:hint="eastAsia"/>
          <w:color w:val="000000" w:themeColor="text1"/>
          <w:kern w:val="0"/>
          <w:szCs w:val="21"/>
        </w:rPr>
        <w:t>策略</w:t>
      </w:r>
      <w:r w:rsidR="00D509FF" w:rsidRPr="00541B69">
        <w:rPr>
          <w:rFonts w:ascii="宋体" w:eastAsia="宋体" w:hAnsi="宋体" w:cs="AdobeHeitiStd-Regular" w:hint="eastAsia"/>
          <w:color w:val="000000" w:themeColor="text1"/>
          <w:kern w:val="0"/>
          <w:szCs w:val="21"/>
        </w:rPr>
        <w:t>，</w:t>
      </w:r>
      <w:r w:rsidR="00055601" w:rsidRPr="00541B69">
        <w:rPr>
          <w:rFonts w:ascii="宋体" w:eastAsia="宋体" w:hAnsi="宋体" w:cs="AdobeHeitiStd-Regular" w:hint="eastAsia"/>
          <w:color w:val="000000" w:themeColor="text1"/>
          <w:kern w:val="0"/>
          <w:szCs w:val="21"/>
        </w:rPr>
        <w:t>将大量的</w:t>
      </w:r>
      <w:r w:rsidR="00DB5390" w:rsidRPr="00541B69">
        <w:rPr>
          <w:rFonts w:ascii="宋体" w:eastAsia="宋体" w:hAnsi="宋体" w:cs="AdobeHeitiStd-Regular" w:hint="eastAsia"/>
          <w:color w:val="000000" w:themeColor="text1"/>
          <w:kern w:val="0"/>
          <w:szCs w:val="21"/>
        </w:rPr>
        <w:t>财政收入权</w:t>
      </w:r>
      <w:r w:rsidR="00DB5390">
        <w:rPr>
          <w:rFonts w:ascii="宋体" w:eastAsia="宋体" w:hAnsi="宋体" w:cs="AdobeHeitiStd-Regular" w:hint="eastAsia"/>
          <w:color w:val="000000" w:themeColor="text1"/>
          <w:kern w:val="0"/>
          <w:szCs w:val="21"/>
        </w:rPr>
        <w:t>和</w:t>
      </w:r>
      <w:r w:rsidR="00055601" w:rsidRPr="00541B69">
        <w:rPr>
          <w:rFonts w:ascii="宋体" w:eastAsia="宋体" w:hAnsi="宋体" w:cs="AdobeHeitiStd-Regular" w:hint="eastAsia"/>
          <w:color w:val="000000" w:themeColor="text1"/>
          <w:kern w:val="0"/>
          <w:szCs w:val="21"/>
        </w:rPr>
        <w:t>税收</w:t>
      </w:r>
      <w:r w:rsidR="00541B69" w:rsidRPr="00541B69">
        <w:rPr>
          <w:rFonts w:ascii="宋体" w:eastAsia="宋体" w:hAnsi="宋体" w:cs="AdobeHeitiStd-Regular" w:hint="eastAsia"/>
          <w:color w:val="000000" w:themeColor="text1"/>
          <w:kern w:val="0"/>
          <w:szCs w:val="21"/>
        </w:rPr>
        <w:t>征管</w:t>
      </w:r>
      <w:r w:rsidR="00055601" w:rsidRPr="00541B69">
        <w:rPr>
          <w:rFonts w:ascii="宋体" w:eastAsia="宋体" w:hAnsi="宋体" w:cs="AdobeHeitiStd-Regular" w:hint="eastAsia"/>
          <w:color w:val="000000" w:themeColor="text1"/>
          <w:kern w:val="0"/>
          <w:szCs w:val="21"/>
        </w:rPr>
        <w:t>权</w:t>
      </w:r>
      <w:r w:rsidR="00541B69" w:rsidRPr="00541B69">
        <w:rPr>
          <w:rFonts w:ascii="宋体" w:eastAsia="宋体" w:hAnsi="宋体" w:cs="AdobeHeitiStd-Regular" w:hint="eastAsia"/>
          <w:color w:val="000000" w:themeColor="text1"/>
          <w:kern w:val="0"/>
          <w:szCs w:val="21"/>
        </w:rPr>
        <w:t>下</w:t>
      </w:r>
      <w:r w:rsidR="00DB5390">
        <w:rPr>
          <w:rFonts w:ascii="宋体" w:eastAsia="宋体" w:hAnsi="宋体" w:cs="AdobeHeitiStd-Regular" w:hint="eastAsia"/>
          <w:color w:val="000000" w:themeColor="text1"/>
          <w:kern w:val="0"/>
          <w:szCs w:val="21"/>
        </w:rPr>
        <w:t>放</w:t>
      </w:r>
      <w:r w:rsidR="00541B69" w:rsidRPr="00541B69">
        <w:rPr>
          <w:rFonts w:ascii="宋体" w:eastAsia="宋体" w:hAnsi="宋体" w:cs="AdobeHeitiStd-Regular" w:hint="eastAsia"/>
          <w:color w:val="000000" w:themeColor="text1"/>
          <w:kern w:val="0"/>
          <w:szCs w:val="21"/>
        </w:rPr>
        <w:t>地方，</w:t>
      </w:r>
      <w:r w:rsidR="00EB11AB">
        <w:rPr>
          <w:rFonts w:ascii="宋体" w:eastAsia="宋体" w:hAnsi="宋体" w:cs="AdobeHeitiStd-Regular" w:hint="eastAsia"/>
          <w:color w:val="000000" w:themeColor="text1"/>
          <w:kern w:val="0"/>
          <w:szCs w:val="21"/>
        </w:rPr>
        <w:t>以激励地方</w:t>
      </w:r>
      <w:r w:rsidR="0047490E">
        <w:rPr>
          <w:rFonts w:ascii="宋体" w:eastAsia="宋体" w:hAnsi="宋体" w:cs="AdobeHeitiStd-Regular" w:hint="eastAsia"/>
          <w:color w:val="000000" w:themeColor="text1"/>
          <w:kern w:val="0"/>
          <w:szCs w:val="21"/>
        </w:rPr>
        <w:t>政府</w:t>
      </w:r>
      <w:r w:rsidR="00EB11AB">
        <w:rPr>
          <w:rFonts w:ascii="宋体" w:eastAsia="宋体" w:hAnsi="宋体" w:cs="AdobeHeitiStd-Regular" w:hint="eastAsia"/>
          <w:color w:val="000000" w:themeColor="text1"/>
          <w:kern w:val="0"/>
          <w:szCs w:val="21"/>
        </w:rPr>
        <w:t>大力发展经济</w:t>
      </w:r>
      <w:r w:rsidR="00671BEC">
        <w:rPr>
          <w:rFonts w:ascii="宋体" w:eastAsia="宋体" w:hAnsi="宋体" w:cs="AdobeHeitiStd-Regular" w:hint="eastAsia"/>
          <w:color w:val="000000" w:themeColor="text1"/>
          <w:kern w:val="0"/>
          <w:szCs w:val="21"/>
        </w:rPr>
        <w:t>，</w:t>
      </w:r>
      <w:r w:rsidR="006D6FD4">
        <w:rPr>
          <w:rFonts w:ascii="宋体" w:eastAsia="宋体" w:hAnsi="宋体" w:cs="AdobeHeitiStd-Regular" w:hint="eastAsia"/>
          <w:color w:val="000000" w:themeColor="text1"/>
          <w:kern w:val="0"/>
          <w:szCs w:val="21"/>
        </w:rPr>
        <w:t>从而衍生出</w:t>
      </w:r>
      <w:r w:rsidR="002F1838">
        <w:rPr>
          <w:rFonts w:ascii="宋体" w:eastAsia="宋体" w:hAnsi="宋体" w:cs="AdobeHeitiStd-Regular" w:hint="eastAsia"/>
          <w:color w:val="000000" w:themeColor="text1"/>
          <w:kern w:val="0"/>
          <w:szCs w:val="21"/>
        </w:rPr>
        <w:t>“</w:t>
      </w:r>
      <w:r w:rsidR="00930EEE">
        <w:rPr>
          <w:rFonts w:ascii="宋体" w:eastAsia="宋体" w:hAnsi="宋体" w:cs="AdobeHeitiStd-Regular" w:hint="eastAsia"/>
          <w:color w:val="000000" w:themeColor="text1"/>
          <w:kern w:val="0"/>
          <w:szCs w:val="21"/>
        </w:rPr>
        <w:t>分灶吃饭</w:t>
      </w:r>
      <w:r w:rsidR="002F1838">
        <w:rPr>
          <w:rFonts w:ascii="宋体" w:eastAsia="宋体" w:hAnsi="宋体" w:cs="AdobeHeitiStd-Regular" w:hint="eastAsia"/>
          <w:color w:val="000000" w:themeColor="text1"/>
          <w:kern w:val="0"/>
          <w:szCs w:val="21"/>
        </w:rPr>
        <w:t>”、“财政包干”等一系列</w:t>
      </w:r>
      <w:r w:rsidR="008E4D94">
        <w:rPr>
          <w:rFonts w:ascii="宋体" w:eastAsia="宋体" w:hAnsi="宋体" w:cs="AdobeHeitiStd-Regular" w:hint="eastAsia"/>
          <w:color w:val="000000" w:themeColor="text1"/>
          <w:kern w:val="0"/>
          <w:szCs w:val="21"/>
        </w:rPr>
        <w:t>税收征管权限下放的</w:t>
      </w:r>
      <w:r w:rsidR="00BE7F06">
        <w:rPr>
          <w:rFonts w:ascii="宋体" w:eastAsia="宋体" w:hAnsi="宋体" w:cs="AdobeHeitiStd-Regular" w:hint="eastAsia"/>
          <w:color w:val="000000" w:themeColor="text1"/>
          <w:kern w:val="0"/>
          <w:szCs w:val="21"/>
        </w:rPr>
        <w:t>经典</w:t>
      </w:r>
      <w:r w:rsidR="002F1838">
        <w:rPr>
          <w:rFonts w:ascii="宋体" w:eastAsia="宋体" w:hAnsi="宋体" w:cs="AdobeHeitiStd-Regular" w:hint="eastAsia"/>
          <w:color w:val="000000" w:themeColor="text1"/>
          <w:kern w:val="0"/>
          <w:szCs w:val="21"/>
        </w:rPr>
        <w:t>政策</w:t>
      </w:r>
      <w:r w:rsidR="002A6994">
        <w:rPr>
          <w:rFonts w:ascii="宋体" w:eastAsia="宋体" w:hAnsi="宋体" w:cs="AdobeHeitiStd-Regular" w:hint="eastAsia"/>
          <w:color w:val="000000" w:themeColor="text1"/>
          <w:kern w:val="0"/>
          <w:szCs w:val="21"/>
        </w:rPr>
        <w:t>，地方经济</w:t>
      </w:r>
      <w:r w:rsidR="00CA167E">
        <w:rPr>
          <w:rFonts w:ascii="宋体" w:eastAsia="宋体" w:hAnsi="宋体" w:cs="AdobeHeitiStd-Regular" w:hint="eastAsia"/>
          <w:color w:val="000000" w:themeColor="text1"/>
          <w:kern w:val="0"/>
          <w:szCs w:val="21"/>
        </w:rPr>
        <w:t>发展</w:t>
      </w:r>
      <w:r w:rsidR="002A6994">
        <w:rPr>
          <w:rFonts w:ascii="宋体" w:eastAsia="宋体" w:hAnsi="宋体" w:cs="AdobeHeitiStd-Regular" w:hint="eastAsia"/>
          <w:color w:val="000000" w:themeColor="text1"/>
          <w:kern w:val="0"/>
          <w:szCs w:val="21"/>
        </w:rPr>
        <w:t>逐渐换发生机与活力。</w:t>
      </w:r>
      <w:r w:rsidR="00995085">
        <w:rPr>
          <w:rFonts w:ascii="宋体" w:eastAsia="宋体" w:hAnsi="宋体" w:cs="AdobeHeitiStd-Regular" w:hint="eastAsia"/>
          <w:color w:val="000000" w:themeColor="text1"/>
          <w:kern w:val="0"/>
          <w:szCs w:val="21"/>
        </w:rPr>
        <w:t>然而，随着时间推移，税收征管权限下放的弊端逐渐显现，</w:t>
      </w:r>
      <w:r w:rsidR="00096C19">
        <w:rPr>
          <w:rFonts w:ascii="Times New Roman" w:eastAsia="宋体" w:hAnsi="Times New Roman" w:cs="Times New Roman" w:hint="eastAsia"/>
          <w:kern w:val="0"/>
          <w:szCs w:val="21"/>
        </w:rPr>
        <w:t>由于中央财权的过度下放，加之</w:t>
      </w:r>
      <w:r w:rsidR="00C83DF7">
        <w:rPr>
          <w:rFonts w:ascii="Times New Roman" w:eastAsia="宋体" w:hAnsi="Times New Roman" w:cs="Times New Roman" w:hint="eastAsia"/>
          <w:kern w:val="0"/>
          <w:szCs w:val="21"/>
        </w:rPr>
        <w:t>中央与</w:t>
      </w:r>
      <w:r w:rsidR="00096C19">
        <w:rPr>
          <w:rFonts w:ascii="Times New Roman" w:eastAsia="宋体" w:hAnsi="Times New Roman" w:cs="Times New Roman" w:hint="eastAsia"/>
          <w:kern w:val="0"/>
          <w:szCs w:val="21"/>
        </w:rPr>
        <w:t>地方权力</w:t>
      </w:r>
      <w:r w:rsidR="00C83DF7">
        <w:rPr>
          <w:rFonts w:ascii="Times New Roman" w:eastAsia="宋体" w:hAnsi="Times New Roman" w:cs="Times New Roman" w:hint="eastAsia"/>
          <w:kern w:val="0"/>
          <w:szCs w:val="21"/>
        </w:rPr>
        <w:t>监督</w:t>
      </w:r>
      <w:r w:rsidR="00096C19">
        <w:rPr>
          <w:rFonts w:ascii="Times New Roman" w:eastAsia="宋体" w:hAnsi="Times New Roman" w:cs="Times New Roman" w:hint="eastAsia"/>
          <w:kern w:val="0"/>
          <w:szCs w:val="21"/>
        </w:rPr>
        <w:t>制衡机制的缺失，</w:t>
      </w:r>
      <w:r w:rsidR="00AB3B4C">
        <w:rPr>
          <w:rFonts w:ascii="Times New Roman" w:eastAsia="宋体" w:hAnsi="Times New Roman" w:cs="Times New Roman" w:hint="eastAsia"/>
          <w:kern w:val="0"/>
          <w:szCs w:val="21"/>
        </w:rPr>
        <w:t>理性的</w:t>
      </w:r>
      <w:r w:rsidR="00096C19">
        <w:rPr>
          <w:rFonts w:ascii="Times New Roman" w:eastAsia="宋体" w:hAnsi="Times New Roman" w:cs="Times New Roman" w:hint="eastAsia"/>
          <w:kern w:val="0"/>
          <w:szCs w:val="21"/>
        </w:rPr>
        <w:t>地方政府开始谋求“私利”藏富于企业</w:t>
      </w:r>
      <w:r w:rsidR="00BB04BA">
        <w:rPr>
          <w:rFonts w:ascii="Times New Roman" w:eastAsia="宋体" w:hAnsi="Times New Roman" w:cs="Times New Roman" w:hint="eastAsia"/>
          <w:kern w:val="0"/>
          <w:szCs w:val="21"/>
        </w:rPr>
        <w:t>，大力发展预算外收入</w:t>
      </w:r>
      <w:r w:rsidR="00096C19">
        <w:rPr>
          <w:rFonts w:ascii="Times New Roman" w:eastAsia="宋体" w:hAnsi="Times New Roman" w:cs="Times New Roman" w:hint="eastAsia"/>
          <w:kern w:val="0"/>
          <w:szCs w:val="21"/>
        </w:rPr>
        <w:t>，这</w:t>
      </w:r>
      <w:r w:rsidR="00FF780D">
        <w:rPr>
          <w:rFonts w:ascii="Times New Roman" w:eastAsia="宋体" w:hAnsi="Times New Roman" w:cs="Times New Roman" w:hint="eastAsia"/>
          <w:kern w:val="0"/>
          <w:szCs w:val="21"/>
        </w:rPr>
        <w:t>一系列行为促使</w:t>
      </w:r>
      <w:r w:rsidR="00096C19">
        <w:rPr>
          <w:rFonts w:ascii="Times New Roman" w:eastAsia="宋体" w:hAnsi="Times New Roman" w:cs="Times New Roman" w:hint="eastAsia"/>
          <w:kern w:val="0"/>
          <w:szCs w:val="21"/>
        </w:rPr>
        <w:t>中央</w:t>
      </w:r>
      <w:r w:rsidR="001571CE">
        <w:rPr>
          <w:rFonts w:ascii="Times New Roman" w:eastAsia="宋体" w:hAnsi="Times New Roman" w:cs="Times New Roman" w:hint="eastAsia"/>
          <w:kern w:val="0"/>
          <w:szCs w:val="21"/>
        </w:rPr>
        <w:t>财政</w:t>
      </w:r>
      <w:r w:rsidR="00096C19">
        <w:rPr>
          <w:rFonts w:ascii="Times New Roman" w:eastAsia="宋体" w:hAnsi="Times New Roman" w:cs="Times New Roman" w:hint="eastAsia"/>
          <w:kern w:val="0"/>
          <w:szCs w:val="21"/>
        </w:rPr>
        <w:t>大幅减少，</w:t>
      </w:r>
      <w:r w:rsidR="00DD77B7">
        <w:rPr>
          <w:rFonts w:ascii="Times New Roman" w:eastAsia="宋体" w:hAnsi="Times New Roman" w:cs="Times New Roman" w:hint="eastAsia"/>
          <w:kern w:val="0"/>
          <w:szCs w:val="21"/>
        </w:rPr>
        <w:t>从而</w:t>
      </w:r>
      <w:r w:rsidR="00096C19">
        <w:rPr>
          <w:rFonts w:ascii="Times New Roman" w:eastAsia="宋体" w:hAnsi="Times New Roman" w:cs="Times New Roman" w:hint="eastAsia"/>
          <w:kern w:val="0"/>
          <w:szCs w:val="21"/>
        </w:rPr>
        <w:t>出现了中央</w:t>
      </w:r>
      <w:r w:rsidR="007C27CD">
        <w:rPr>
          <w:rFonts w:ascii="Times New Roman" w:eastAsia="宋体" w:hAnsi="Times New Roman" w:cs="Times New Roman" w:hint="eastAsia"/>
          <w:kern w:val="0"/>
          <w:szCs w:val="21"/>
        </w:rPr>
        <w:t>财政</w:t>
      </w:r>
      <w:r w:rsidR="00C83CE1">
        <w:rPr>
          <w:rFonts w:ascii="Times New Roman" w:eastAsia="宋体" w:hAnsi="Times New Roman" w:cs="Times New Roman" w:hint="eastAsia"/>
          <w:kern w:val="0"/>
          <w:szCs w:val="21"/>
        </w:rPr>
        <w:t>“</w:t>
      </w:r>
      <w:r w:rsidR="002A68D6">
        <w:rPr>
          <w:rFonts w:ascii="Times New Roman" w:eastAsia="宋体" w:hAnsi="Times New Roman" w:cs="Times New Roman" w:hint="eastAsia"/>
          <w:kern w:val="0"/>
          <w:szCs w:val="21"/>
        </w:rPr>
        <w:t>喊</w:t>
      </w:r>
      <w:r w:rsidR="00C83CE1">
        <w:rPr>
          <w:rFonts w:ascii="Times New Roman" w:eastAsia="宋体" w:hAnsi="Times New Roman" w:cs="Times New Roman" w:hint="eastAsia"/>
          <w:kern w:val="0"/>
          <w:szCs w:val="21"/>
        </w:rPr>
        <w:t>爹</w:t>
      </w:r>
      <w:r w:rsidR="002A68D6">
        <w:rPr>
          <w:rFonts w:ascii="Times New Roman" w:eastAsia="宋体" w:hAnsi="Times New Roman" w:cs="Times New Roman" w:hint="eastAsia"/>
          <w:kern w:val="0"/>
          <w:szCs w:val="21"/>
        </w:rPr>
        <w:t>骂</w:t>
      </w:r>
      <w:r w:rsidR="00C83CE1">
        <w:rPr>
          <w:rFonts w:ascii="Times New Roman" w:eastAsia="宋体" w:hAnsi="Times New Roman" w:cs="Times New Roman" w:hint="eastAsia"/>
          <w:kern w:val="0"/>
          <w:szCs w:val="21"/>
        </w:rPr>
        <w:t>娘”</w:t>
      </w:r>
      <w:r w:rsidR="007C27CD">
        <w:rPr>
          <w:rFonts w:ascii="Times New Roman" w:eastAsia="宋体" w:hAnsi="Times New Roman" w:cs="Times New Roman" w:hint="eastAsia"/>
          <w:kern w:val="0"/>
          <w:szCs w:val="21"/>
        </w:rPr>
        <w:t>，地方财政</w:t>
      </w:r>
      <w:r w:rsidR="00C83CE1">
        <w:rPr>
          <w:rFonts w:ascii="Times New Roman" w:eastAsia="宋体" w:hAnsi="Times New Roman" w:cs="Times New Roman" w:hint="eastAsia"/>
          <w:kern w:val="0"/>
          <w:szCs w:val="21"/>
        </w:rPr>
        <w:t>“喜气洋洋”</w:t>
      </w:r>
      <w:r w:rsidR="007C27CD">
        <w:rPr>
          <w:rFonts w:ascii="Times New Roman" w:eastAsia="宋体" w:hAnsi="Times New Roman" w:cs="Times New Roman" w:hint="eastAsia"/>
          <w:kern w:val="0"/>
          <w:szCs w:val="21"/>
        </w:rPr>
        <w:t>的</w:t>
      </w:r>
      <w:r w:rsidR="000407CE">
        <w:rPr>
          <w:rFonts w:ascii="Times New Roman" w:eastAsia="宋体" w:hAnsi="Times New Roman" w:cs="Times New Roman" w:hint="eastAsia"/>
          <w:kern w:val="0"/>
          <w:szCs w:val="21"/>
        </w:rPr>
        <w:t>怪</w:t>
      </w:r>
      <w:r w:rsidR="007C27CD">
        <w:rPr>
          <w:rFonts w:ascii="Times New Roman" w:eastAsia="宋体" w:hAnsi="Times New Roman" w:cs="Times New Roman" w:hint="eastAsia"/>
          <w:kern w:val="0"/>
          <w:szCs w:val="21"/>
        </w:rPr>
        <w:t>象</w:t>
      </w:r>
      <w:r w:rsidR="000E6551">
        <w:rPr>
          <w:rFonts w:ascii="Times New Roman" w:eastAsia="宋体" w:hAnsi="Times New Roman" w:cs="Times New Roman" w:hint="eastAsia"/>
          <w:kern w:val="0"/>
          <w:szCs w:val="21"/>
        </w:rPr>
        <w:t>，并呈现愈演愈烈的趋势，严重影响中央政府履行国家职能、调控宏观经济，不利于国家经济</w:t>
      </w:r>
      <w:r w:rsidR="00D94D67">
        <w:rPr>
          <w:rFonts w:ascii="Times New Roman" w:eastAsia="宋体" w:hAnsi="Times New Roman" w:cs="Times New Roman" w:hint="eastAsia"/>
          <w:kern w:val="0"/>
          <w:szCs w:val="21"/>
        </w:rPr>
        <w:t>社会</w:t>
      </w:r>
      <w:r w:rsidR="000E6551">
        <w:rPr>
          <w:rFonts w:ascii="Times New Roman" w:eastAsia="宋体" w:hAnsi="Times New Roman" w:cs="Times New Roman" w:hint="eastAsia"/>
          <w:kern w:val="0"/>
          <w:szCs w:val="21"/>
        </w:rPr>
        <w:t>的和谐发展</w:t>
      </w:r>
      <w:r w:rsidR="001F1A49">
        <w:rPr>
          <w:rFonts w:ascii="Times New Roman" w:eastAsia="宋体" w:hAnsi="Times New Roman" w:cs="Times New Roman" w:hint="eastAsia"/>
          <w:kern w:val="0"/>
          <w:szCs w:val="21"/>
        </w:rPr>
        <w:t>以及治理能力的现代化</w:t>
      </w:r>
      <w:r w:rsidR="000E6551">
        <w:rPr>
          <w:rFonts w:ascii="Times New Roman" w:eastAsia="宋体" w:hAnsi="Times New Roman" w:cs="Times New Roman" w:hint="eastAsia"/>
          <w:kern w:val="0"/>
          <w:szCs w:val="21"/>
        </w:rPr>
        <w:t>。</w:t>
      </w:r>
    </w:p>
    <w:p w14:paraId="5821AAE5" w14:textId="299AAD13" w:rsidR="001669CA" w:rsidRDefault="006114D2" w:rsidP="00481553">
      <w:pPr>
        <w:spacing w:line="360" w:lineRule="auto"/>
        <w:ind w:firstLineChars="200" w:firstLine="420"/>
        <w:rPr>
          <w:rFonts w:ascii="Times New Roman" w:eastAsia="宋体" w:hAnsi="Times New Roman" w:cs="Times New Roman"/>
          <w:kern w:val="0"/>
          <w:szCs w:val="21"/>
        </w:rPr>
      </w:pPr>
      <w:r>
        <w:rPr>
          <w:rFonts w:ascii="Times New Roman" w:eastAsia="宋体" w:hAnsi="Times New Roman" w:cs="Times New Roman" w:hint="eastAsia"/>
          <w:kern w:val="0"/>
          <w:szCs w:val="21"/>
        </w:rPr>
        <w:t>基于此背景，</w:t>
      </w:r>
      <w:r w:rsidR="00B93DAC">
        <w:rPr>
          <w:rFonts w:ascii="Times New Roman" w:eastAsia="宋体" w:hAnsi="Times New Roman" w:cs="Times New Roman" w:hint="eastAsia"/>
          <w:kern w:val="0"/>
          <w:szCs w:val="21"/>
        </w:rPr>
        <w:t>1</w:t>
      </w:r>
      <w:r w:rsidR="00B93DAC">
        <w:rPr>
          <w:rFonts w:ascii="Times New Roman" w:eastAsia="宋体" w:hAnsi="Times New Roman" w:cs="Times New Roman"/>
          <w:kern w:val="0"/>
          <w:szCs w:val="21"/>
        </w:rPr>
        <w:t>994</w:t>
      </w:r>
      <w:r w:rsidR="00B93DAC">
        <w:rPr>
          <w:rFonts w:ascii="Times New Roman" w:eastAsia="宋体" w:hAnsi="Times New Roman" w:cs="Times New Roman" w:hint="eastAsia"/>
          <w:kern w:val="0"/>
          <w:szCs w:val="21"/>
        </w:rPr>
        <w:t>年中央开始推行税收分成制度改革（简称“分税制”）</w:t>
      </w:r>
      <w:r w:rsidR="00B34C52">
        <w:rPr>
          <w:rFonts w:ascii="Times New Roman" w:eastAsia="宋体" w:hAnsi="Times New Roman" w:cs="Times New Roman" w:hint="eastAsia"/>
          <w:kern w:val="0"/>
          <w:szCs w:val="21"/>
        </w:rPr>
        <w:t>，力图将部分财政收入权和税收征管权上收中央，改变中央财政</w:t>
      </w:r>
      <w:r w:rsidR="00B34C52" w:rsidRPr="001466B4">
        <w:rPr>
          <w:rFonts w:ascii="Times New Roman" w:eastAsia="宋体" w:hAnsi="Times New Roman" w:cs="Times New Roman" w:hint="eastAsia"/>
          <w:kern w:val="0"/>
          <w:szCs w:val="21"/>
        </w:rPr>
        <w:t>羸弱、入不敷出的</w:t>
      </w:r>
      <w:r w:rsidR="00D52EA5">
        <w:rPr>
          <w:rFonts w:ascii="Times New Roman" w:eastAsia="宋体" w:hAnsi="Times New Roman" w:cs="Times New Roman" w:hint="eastAsia"/>
          <w:kern w:val="0"/>
          <w:szCs w:val="21"/>
        </w:rPr>
        <w:t>历史困</w:t>
      </w:r>
      <w:r w:rsidR="00B34C52" w:rsidRPr="001466B4">
        <w:rPr>
          <w:rFonts w:ascii="Times New Roman" w:eastAsia="宋体" w:hAnsi="Times New Roman" w:cs="Times New Roman" w:hint="eastAsia"/>
          <w:kern w:val="0"/>
          <w:szCs w:val="21"/>
        </w:rPr>
        <w:t>局，提升中央</w:t>
      </w:r>
      <w:r w:rsidR="00BE52DB">
        <w:rPr>
          <w:rFonts w:ascii="Times New Roman" w:eastAsia="宋体" w:hAnsi="Times New Roman" w:cs="Times New Roman" w:hint="eastAsia"/>
          <w:kern w:val="0"/>
          <w:szCs w:val="21"/>
        </w:rPr>
        <w:t>政府</w:t>
      </w:r>
      <w:r w:rsidR="00B34C52" w:rsidRPr="001466B4">
        <w:rPr>
          <w:rFonts w:ascii="Times New Roman" w:eastAsia="宋体" w:hAnsi="Times New Roman" w:cs="Times New Roman" w:hint="eastAsia"/>
          <w:kern w:val="0"/>
          <w:szCs w:val="21"/>
        </w:rPr>
        <w:t>对社会经济管理权限和社会发展全局的调控能力</w:t>
      </w:r>
      <w:r w:rsidR="001B535C">
        <w:rPr>
          <w:rFonts w:ascii="Times New Roman" w:eastAsia="宋体" w:hAnsi="Times New Roman" w:cs="Times New Roman" w:hint="eastAsia"/>
          <w:kern w:val="0"/>
          <w:szCs w:val="21"/>
        </w:rPr>
        <w:t>。</w:t>
      </w:r>
      <w:r w:rsidR="00647058">
        <w:rPr>
          <w:rFonts w:ascii="Times New Roman" w:eastAsia="宋体" w:hAnsi="Times New Roman" w:cs="Times New Roman" w:hint="eastAsia"/>
          <w:kern w:val="0"/>
          <w:szCs w:val="21"/>
        </w:rPr>
        <w:t>与此同时</w:t>
      </w:r>
      <w:r w:rsidR="00E207B1">
        <w:rPr>
          <w:rFonts w:ascii="Times New Roman" w:eastAsia="宋体" w:hAnsi="Times New Roman" w:cs="Times New Roman" w:hint="eastAsia"/>
          <w:kern w:val="0"/>
          <w:szCs w:val="21"/>
        </w:rPr>
        <w:t>，</w:t>
      </w:r>
      <w:r w:rsidR="002E6185">
        <w:rPr>
          <w:rFonts w:ascii="Times New Roman" w:eastAsia="宋体" w:hAnsi="Times New Roman" w:cs="Times New Roman" w:hint="eastAsia"/>
          <w:kern w:val="0"/>
          <w:szCs w:val="21"/>
        </w:rPr>
        <w:t>分税制改革</w:t>
      </w:r>
      <w:r w:rsidR="00CD2772">
        <w:rPr>
          <w:rFonts w:ascii="Times New Roman" w:eastAsia="宋体" w:hAnsi="Times New Roman" w:cs="Times New Roman" w:hint="eastAsia"/>
          <w:kern w:val="0"/>
          <w:szCs w:val="21"/>
        </w:rPr>
        <w:t>将税收征管机构一分为二，分设国</w:t>
      </w:r>
      <w:r w:rsidR="00DE7A55">
        <w:rPr>
          <w:rFonts w:ascii="Times New Roman" w:eastAsia="宋体" w:hAnsi="Times New Roman" w:cs="Times New Roman" w:hint="eastAsia"/>
          <w:kern w:val="0"/>
          <w:szCs w:val="21"/>
        </w:rPr>
        <w:t>家税务局</w:t>
      </w:r>
      <w:r w:rsidR="00CD2772">
        <w:rPr>
          <w:rFonts w:ascii="Times New Roman" w:eastAsia="宋体" w:hAnsi="Times New Roman" w:cs="Times New Roman" w:hint="eastAsia"/>
          <w:kern w:val="0"/>
          <w:szCs w:val="21"/>
        </w:rPr>
        <w:t>和地</w:t>
      </w:r>
      <w:r w:rsidR="00DE7A55">
        <w:rPr>
          <w:rFonts w:ascii="Times New Roman" w:eastAsia="宋体" w:hAnsi="Times New Roman" w:cs="Times New Roman" w:hint="eastAsia"/>
          <w:kern w:val="0"/>
          <w:szCs w:val="21"/>
        </w:rPr>
        <w:t>方税务局</w:t>
      </w:r>
      <w:r w:rsidR="0068483A">
        <w:rPr>
          <w:rFonts w:ascii="Times New Roman" w:eastAsia="宋体" w:hAnsi="Times New Roman" w:cs="Times New Roman" w:hint="eastAsia"/>
          <w:kern w:val="0"/>
          <w:szCs w:val="21"/>
        </w:rPr>
        <w:t>两套班子</w:t>
      </w:r>
      <w:r w:rsidR="00CD2772">
        <w:rPr>
          <w:rFonts w:ascii="Times New Roman" w:eastAsia="宋体" w:hAnsi="Times New Roman" w:cs="Times New Roman" w:hint="eastAsia"/>
          <w:kern w:val="0"/>
          <w:szCs w:val="21"/>
        </w:rPr>
        <w:t>来征收中央和地方税</w:t>
      </w:r>
      <w:r w:rsidR="00D63CCE">
        <w:rPr>
          <w:rFonts w:ascii="Times New Roman" w:eastAsia="宋体" w:hAnsi="Times New Roman" w:cs="Times New Roman" w:hint="eastAsia"/>
          <w:kern w:val="0"/>
          <w:szCs w:val="21"/>
        </w:rPr>
        <w:t>，</w:t>
      </w:r>
      <w:r w:rsidR="002E6185">
        <w:rPr>
          <w:rFonts w:ascii="Times New Roman" w:eastAsia="宋体" w:hAnsi="Times New Roman" w:cs="Times New Roman" w:hint="eastAsia"/>
          <w:kern w:val="0"/>
          <w:szCs w:val="21"/>
        </w:rPr>
        <w:t>将那些</w:t>
      </w:r>
      <w:r w:rsidR="00672116" w:rsidRPr="00672116">
        <w:rPr>
          <w:rFonts w:ascii="Times New Roman" w:eastAsia="宋体" w:hAnsi="Times New Roman" w:cs="Times New Roman" w:hint="eastAsia"/>
          <w:kern w:val="0"/>
          <w:szCs w:val="21"/>
        </w:rPr>
        <w:t>财政收入</w:t>
      </w:r>
      <w:r w:rsidR="00481553">
        <w:rPr>
          <w:rFonts w:ascii="Times New Roman" w:eastAsia="宋体" w:hAnsi="Times New Roman" w:cs="Times New Roman" w:hint="eastAsia"/>
          <w:kern w:val="0"/>
          <w:szCs w:val="21"/>
        </w:rPr>
        <w:t>能力较强</w:t>
      </w:r>
      <w:r w:rsidR="00672116" w:rsidRPr="00672116">
        <w:rPr>
          <w:rFonts w:ascii="Times New Roman" w:eastAsia="宋体" w:hAnsi="Times New Roman" w:cs="Times New Roman" w:hint="eastAsia"/>
          <w:kern w:val="0"/>
          <w:szCs w:val="21"/>
        </w:rPr>
        <w:t>、有助于中央开展宏观调控的税种划归中央税</w:t>
      </w:r>
      <w:r w:rsidR="00D15EFD">
        <w:rPr>
          <w:rFonts w:ascii="Times New Roman" w:eastAsia="宋体" w:hAnsi="Times New Roman" w:cs="Times New Roman" w:hint="eastAsia"/>
          <w:kern w:val="0"/>
          <w:szCs w:val="21"/>
        </w:rPr>
        <w:t>，由国税局负责征收</w:t>
      </w:r>
      <w:r w:rsidR="00672116" w:rsidRPr="00672116">
        <w:rPr>
          <w:rFonts w:ascii="Times New Roman" w:eastAsia="宋体" w:hAnsi="Times New Roman" w:cs="Times New Roman" w:hint="eastAsia"/>
          <w:kern w:val="0"/>
          <w:szCs w:val="21"/>
        </w:rPr>
        <w:t>；</w:t>
      </w:r>
      <w:r w:rsidR="00D15EFD">
        <w:rPr>
          <w:rFonts w:ascii="Times New Roman" w:eastAsia="宋体" w:hAnsi="Times New Roman" w:cs="Times New Roman" w:hint="eastAsia"/>
          <w:kern w:val="0"/>
          <w:szCs w:val="21"/>
        </w:rPr>
        <w:t>而将部分</w:t>
      </w:r>
      <w:r w:rsidR="00D00DAF">
        <w:rPr>
          <w:rFonts w:ascii="Times New Roman" w:eastAsia="宋体" w:hAnsi="Times New Roman" w:cs="Times New Roman" w:hint="eastAsia"/>
          <w:kern w:val="0"/>
          <w:szCs w:val="21"/>
        </w:rPr>
        <w:t>地方占比较大的</w:t>
      </w:r>
      <w:r w:rsidR="00D15EFD">
        <w:rPr>
          <w:rFonts w:ascii="Times New Roman" w:eastAsia="宋体" w:hAnsi="Times New Roman" w:cs="Times New Roman" w:hint="eastAsia"/>
          <w:kern w:val="0"/>
          <w:szCs w:val="21"/>
        </w:rPr>
        <w:t>税种下放地方</w:t>
      </w:r>
      <w:r w:rsidR="00BB48C3">
        <w:rPr>
          <w:rFonts w:ascii="Times New Roman" w:eastAsia="宋体" w:hAnsi="Times New Roman" w:cs="Times New Roman" w:hint="eastAsia"/>
          <w:kern w:val="0"/>
          <w:szCs w:val="21"/>
        </w:rPr>
        <w:t>，</w:t>
      </w:r>
      <w:r w:rsidR="00D15EFD">
        <w:rPr>
          <w:rFonts w:ascii="Times New Roman" w:eastAsia="宋体" w:hAnsi="Times New Roman" w:cs="Times New Roman" w:hint="eastAsia"/>
          <w:kern w:val="0"/>
          <w:szCs w:val="21"/>
        </w:rPr>
        <w:t>由地方税务局负责征收（如</w:t>
      </w:r>
      <w:r w:rsidR="00F54194">
        <w:rPr>
          <w:rFonts w:ascii="Times New Roman" w:eastAsia="宋体" w:hAnsi="Times New Roman" w:cs="Times New Roman" w:hint="eastAsia"/>
          <w:kern w:val="0"/>
          <w:szCs w:val="21"/>
        </w:rPr>
        <w:t>企业所得税、</w:t>
      </w:r>
      <w:r w:rsidR="00D15EFD">
        <w:rPr>
          <w:rFonts w:ascii="Times New Roman" w:eastAsia="宋体" w:hAnsi="Times New Roman" w:cs="Times New Roman" w:hint="eastAsia"/>
          <w:kern w:val="0"/>
          <w:szCs w:val="21"/>
        </w:rPr>
        <w:t>营业税</w:t>
      </w:r>
      <w:r w:rsidR="0055077E">
        <w:rPr>
          <w:rFonts w:ascii="Times New Roman" w:eastAsia="宋体" w:hAnsi="Times New Roman" w:cs="Times New Roman" w:hint="eastAsia"/>
          <w:kern w:val="0"/>
          <w:szCs w:val="21"/>
        </w:rPr>
        <w:t>等</w:t>
      </w:r>
      <w:r w:rsidR="00D15EFD">
        <w:rPr>
          <w:rFonts w:ascii="Times New Roman" w:eastAsia="宋体" w:hAnsi="Times New Roman" w:cs="Times New Roman" w:hint="eastAsia"/>
          <w:kern w:val="0"/>
          <w:szCs w:val="21"/>
        </w:rPr>
        <w:t>）</w:t>
      </w:r>
      <w:r w:rsidR="00B00A03">
        <w:rPr>
          <w:rFonts w:ascii="Times New Roman" w:eastAsia="宋体" w:hAnsi="Times New Roman" w:cs="Times New Roman" w:hint="eastAsia"/>
          <w:kern w:val="0"/>
          <w:szCs w:val="21"/>
        </w:rPr>
        <w:t>。</w:t>
      </w:r>
      <w:r w:rsidR="003A238E">
        <w:rPr>
          <w:rStyle w:val="aa"/>
          <w:rFonts w:ascii="Times New Roman" w:eastAsia="宋体" w:hAnsi="Times New Roman" w:cs="Times New Roman"/>
          <w:kern w:val="0"/>
          <w:szCs w:val="21"/>
        </w:rPr>
        <w:footnoteReference w:id="2"/>
      </w:r>
      <w:r w:rsidR="00817ABB">
        <w:rPr>
          <w:rFonts w:ascii="Times New Roman" w:eastAsia="宋体" w:hAnsi="Times New Roman" w:cs="Times New Roman" w:hint="eastAsia"/>
          <w:kern w:val="0"/>
          <w:szCs w:val="21"/>
        </w:rPr>
        <w:t>分税制改</w:t>
      </w:r>
      <w:r w:rsidR="00817ABB">
        <w:rPr>
          <w:rFonts w:ascii="Times New Roman" w:eastAsia="宋体" w:hAnsi="Times New Roman" w:cs="Times New Roman" w:hint="eastAsia"/>
          <w:kern w:val="0"/>
          <w:szCs w:val="21"/>
        </w:rPr>
        <w:lastRenderedPageBreak/>
        <w:t>革后，中央财政逐渐殷实，国家宏观调控能力得到大幅提升。</w:t>
      </w:r>
      <w:r w:rsidR="002826C3">
        <w:rPr>
          <w:rFonts w:ascii="Times New Roman" w:eastAsia="宋体" w:hAnsi="Times New Roman" w:cs="Times New Roman" w:hint="eastAsia"/>
          <w:kern w:val="0"/>
          <w:szCs w:val="21"/>
        </w:rPr>
        <w:t>然而，分税制改革由于历史局限性，</w:t>
      </w:r>
      <w:r w:rsidR="000B6764">
        <w:rPr>
          <w:rFonts w:ascii="Times New Roman" w:eastAsia="宋体" w:hAnsi="Times New Roman" w:cs="Times New Roman" w:hint="eastAsia"/>
          <w:kern w:val="0"/>
          <w:szCs w:val="21"/>
        </w:rPr>
        <w:t>仍然存在部分遗留问题。</w:t>
      </w:r>
      <w:r w:rsidR="00442526">
        <w:rPr>
          <w:rFonts w:ascii="Times New Roman" w:eastAsia="宋体" w:hAnsi="Times New Roman" w:cs="Times New Roman" w:hint="eastAsia"/>
          <w:kern w:val="0"/>
          <w:szCs w:val="21"/>
        </w:rPr>
        <w:t>如将企业所得税征管权下放地方，由地方税务局全责征收</w:t>
      </w:r>
      <w:r w:rsidR="00B05446">
        <w:rPr>
          <w:rFonts w:ascii="Times New Roman" w:eastAsia="宋体" w:hAnsi="Times New Roman" w:cs="Times New Roman" w:hint="eastAsia"/>
          <w:kern w:val="0"/>
          <w:szCs w:val="21"/>
        </w:rPr>
        <w:t>，</w:t>
      </w:r>
      <w:r w:rsidR="006755CE">
        <w:rPr>
          <w:rFonts w:ascii="Times New Roman" w:eastAsia="宋体" w:hAnsi="Times New Roman" w:cs="Times New Roman" w:hint="eastAsia"/>
          <w:kern w:val="0"/>
          <w:szCs w:val="21"/>
        </w:rPr>
        <w:t>这就导致了地方政府间广泛的税收竞争。</w:t>
      </w:r>
      <w:r w:rsidR="00A37154">
        <w:rPr>
          <w:rFonts w:ascii="Times New Roman" w:eastAsia="宋体" w:hAnsi="Times New Roman" w:cs="Times New Roman" w:hint="eastAsia"/>
          <w:kern w:val="0"/>
          <w:szCs w:val="21"/>
        </w:rPr>
        <w:t>这是</w:t>
      </w:r>
      <w:r w:rsidR="00F10CD0">
        <w:rPr>
          <w:rFonts w:ascii="Times New Roman" w:eastAsia="宋体" w:hAnsi="Times New Roman" w:cs="Times New Roman" w:hint="eastAsia"/>
          <w:kern w:val="0"/>
          <w:szCs w:val="21"/>
        </w:rPr>
        <w:t>因为，</w:t>
      </w:r>
      <w:r w:rsidR="00CD4C5B">
        <w:rPr>
          <w:rFonts w:ascii="Times New Roman" w:eastAsia="宋体" w:hAnsi="Times New Roman" w:cs="Times New Roman" w:hint="eastAsia"/>
          <w:kern w:val="0"/>
          <w:szCs w:val="21"/>
        </w:rPr>
        <w:t>地方税务局由地方政府领导，地方政府为了地方经济发展常常</w:t>
      </w:r>
      <w:r w:rsidR="0084400C">
        <w:rPr>
          <w:rFonts w:ascii="Times New Roman" w:eastAsia="宋体" w:hAnsi="Times New Roman" w:cs="Times New Roman" w:hint="eastAsia"/>
          <w:kern w:val="0"/>
          <w:szCs w:val="21"/>
        </w:rPr>
        <w:t>“慷国家之慨”</w:t>
      </w:r>
      <w:r w:rsidR="00CD4C5B">
        <w:rPr>
          <w:rFonts w:ascii="Times New Roman" w:eastAsia="宋体" w:hAnsi="Times New Roman" w:cs="Times New Roman" w:hint="eastAsia"/>
          <w:kern w:val="0"/>
          <w:szCs w:val="21"/>
        </w:rPr>
        <w:t>通过放松税收监管的方式招商引资</w:t>
      </w:r>
      <w:r w:rsidR="0084400C">
        <w:rPr>
          <w:rFonts w:ascii="Times New Roman" w:eastAsia="宋体" w:hAnsi="Times New Roman" w:cs="Times New Roman" w:hint="eastAsia"/>
          <w:kern w:val="0"/>
          <w:szCs w:val="21"/>
        </w:rPr>
        <w:t>，变相给予地方企业税收优惠</w:t>
      </w:r>
      <w:r w:rsidR="00D64388">
        <w:rPr>
          <w:rFonts w:ascii="Times New Roman" w:eastAsia="宋体" w:hAnsi="Times New Roman" w:cs="Times New Roman" w:hint="eastAsia"/>
          <w:kern w:val="0"/>
          <w:szCs w:val="21"/>
        </w:rPr>
        <w:t>，</w:t>
      </w:r>
      <w:r w:rsidR="00E47059">
        <w:rPr>
          <w:rFonts w:ascii="Times New Roman" w:eastAsia="宋体" w:hAnsi="Times New Roman" w:cs="Times New Roman" w:hint="eastAsia"/>
          <w:kern w:val="0"/>
          <w:szCs w:val="21"/>
        </w:rPr>
        <w:t>诱发地方</w:t>
      </w:r>
      <w:r w:rsidR="007C6C9C">
        <w:rPr>
          <w:rFonts w:ascii="Times New Roman" w:eastAsia="宋体" w:hAnsi="Times New Roman" w:cs="Times New Roman" w:hint="eastAsia"/>
          <w:kern w:val="0"/>
          <w:szCs w:val="21"/>
        </w:rPr>
        <w:t>间</w:t>
      </w:r>
      <w:r w:rsidR="00E47059">
        <w:rPr>
          <w:rFonts w:ascii="Times New Roman" w:eastAsia="宋体" w:hAnsi="Times New Roman" w:cs="Times New Roman" w:hint="eastAsia"/>
          <w:kern w:val="0"/>
          <w:szCs w:val="21"/>
        </w:rPr>
        <w:t>广泛的税收竞争和税收竞赛，不利于地区资源的优化配置和市场一体化目标的实现。</w:t>
      </w:r>
    </w:p>
    <w:p w14:paraId="7687361D" w14:textId="335C4C4E" w:rsidR="00403AB4" w:rsidRPr="00C54030" w:rsidRDefault="001669CA" w:rsidP="00481553">
      <w:pPr>
        <w:spacing w:line="360" w:lineRule="auto"/>
        <w:ind w:firstLineChars="200" w:firstLine="420"/>
        <w:rPr>
          <w:rFonts w:ascii="Times New Roman" w:eastAsia="宋体" w:hAnsi="Times New Roman" w:cs="Times New Roman"/>
          <w:kern w:val="0"/>
          <w:szCs w:val="21"/>
        </w:rPr>
      </w:pPr>
      <w:r>
        <w:rPr>
          <w:rFonts w:ascii="Times New Roman" w:eastAsia="宋体" w:hAnsi="Times New Roman" w:cs="Times New Roman" w:hint="eastAsia"/>
          <w:kern w:val="0"/>
          <w:szCs w:val="21"/>
        </w:rPr>
        <w:t>因此，为了解决上述问题，</w:t>
      </w:r>
      <w:r w:rsidR="0019098D">
        <w:rPr>
          <w:rFonts w:ascii="Times New Roman" w:eastAsia="宋体" w:hAnsi="Times New Roman" w:cs="Times New Roman" w:hint="eastAsia"/>
          <w:kern w:val="0"/>
          <w:szCs w:val="21"/>
        </w:rPr>
        <w:t>税收征管体制改革应运而生，</w:t>
      </w:r>
      <w:r>
        <w:rPr>
          <w:rFonts w:ascii="Times New Roman" w:eastAsia="宋体" w:hAnsi="Times New Roman" w:cs="Times New Roman" w:hint="eastAsia"/>
          <w:kern w:val="0"/>
          <w:szCs w:val="21"/>
        </w:rPr>
        <w:t>中央政府决定于</w:t>
      </w:r>
      <w:r>
        <w:rPr>
          <w:rFonts w:ascii="Times New Roman" w:eastAsia="宋体" w:hAnsi="Times New Roman" w:cs="Times New Roman" w:hint="eastAsia"/>
          <w:kern w:val="0"/>
          <w:szCs w:val="21"/>
        </w:rPr>
        <w:t>2</w:t>
      </w:r>
      <w:r>
        <w:rPr>
          <w:rFonts w:ascii="Times New Roman" w:eastAsia="宋体" w:hAnsi="Times New Roman" w:cs="Times New Roman"/>
          <w:kern w:val="0"/>
          <w:szCs w:val="21"/>
        </w:rPr>
        <w:t>002</w:t>
      </w:r>
      <w:r>
        <w:rPr>
          <w:rFonts w:ascii="Times New Roman" w:eastAsia="宋体" w:hAnsi="Times New Roman" w:cs="Times New Roman" w:hint="eastAsia"/>
          <w:kern w:val="0"/>
          <w:szCs w:val="21"/>
        </w:rPr>
        <w:t>年</w:t>
      </w:r>
      <w:r w:rsidR="0019098D">
        <w:rPr>
          <w:rFonts w:ascii="Times New Roman" w:eastAsia="宋体" w:hAnsi="Times New Roman" w:cs="Times New Roman" w:hint="eastAsia"/>
          <w:kern w:val="0"/>
          <w:szCs w:val="21"/>
        </w:rPr>
        <w:t>将</w:t>
      </w:r>
      <w:r w:rsidR="0019098D" w:rsidRPr="0019098D">
        <w:rPr>
          <w:rFonts w:ascii="Times New Roman" w:eastAsia="宋体" w:hAnsi="Times New Roman" w:cs="Times New Roman" w:hint="eastAsia"/>
          <w:kern w:val="0"/>
          <w:szCs w:val="21"/>
        </w:rPr>
        <w:t>企业所得税征管权限上收中央纳入共享税种行列</w:t>
      </w:r>
      <w:r w:rsidR="0019098D">
        <w:rPr>
          <w:rFonts w:ascii="Times New Roman" w:eastAsia="宋体" w:hAnsi="Times New Roman" w:cs="Times New Roman" w:hint="eastAsia"/>
          <w:kern w:val="0"/>
          <w:szCs w:val="21"/>
        </w:rPr>
        <w:t>，</w:t>
      </w:r>
      <w:r w:rsidR="0019098D" w:rsidRPr="0019098D">
        <w:rPr>
          <w:rFonts w:ascii="Times New Roman" w:eastAsia="宋体" w:hAnsi="Times New Roman" w:cs="Times New Roman" w:hint="eastAsia"/>
          <w:kern w:val="0"/>
          <w:szCs w:val="21"/>
        </w:rPr>
        <w:t>确定</w:t>
      </w:r>
      <w:r w:rsidR="00B57E68">
        <w:rPr>
          <w:rFonts w:ascii="Times New Roman" w:eastAsia="宋体" w:hAnsi="Times New Roman" w:cs="Times New Roman" w:hint="eastAsia"/>
          <w:kern w:val="0"/>
          <w:szCs w:val="21"/>
        </w:rPr>
        <w:t>分成</w:t>
      </w:r>
      <w:r w:rsidR="0019098D" w:rsidRPr="0019098D">
        <w:rPr>
          <w:rFonts w:ascii="Times New Roman" w:eastAsia="宋体" w:hAnsi="Times New Roman" w:cs="Times New Roman" w:hint="eastAsia"/>
          <w:kern w:val="0"/>
          <w:szCs w:val="21"/>
        </w:rPr>
        <w:t>比例</w:t>
      </w:r>
      <w:r w:rsidR="00B57E68">
        <w:rPr>
          <w:rFonts w:ascii="Times New Roman" w:eastAsia="宋体" w:hAnsi="Times New Roman" w:cs="Times New Roman" w:hint="eastAsia"/>
          <w:kern w:val="0"/>
          <w:szCs w:val="21"/>
        </w:rPr>
        <w:t>在中央与地方之间</w:t>
      </w:r>
      <w:r w:rsidR="00794D8F">
        <w:rPr>
          <w:rFonts w:ascii="Times New Roman" w:eastAsia="宋体" w:hAnsi="Times New Roman" w:cs="Times New Roman" w:hint="eastAsia"/>
          <w:kern w:val="0"/>
          <w:szCs w:val="21"/>
        </w:rPr>
        <w:t>进行</w:t>
      </w:r>
      <w:r w:rsidR="0019098D" w:rsidRPr="0019098D">
        <w:rPr>
          <w:rFonts w:ascii="Times New Roman" w:eastAsia="宋体" w:hAnsi="Times New Roman" w:cs="Times New Roman" w:hint="eastAsia"/>
          <w:kern w:val="0"/>
          <w:szCs w:val="21"/>
        </w:rPr>
        <w:t>分成。</w:t>
      </w:r>
      <w:r w:rsidR="00683E6B">
        <w:rPr>
          <w:rFonts w:ascii="Times New Roman" w:eastAsia="宋体" w:hAnsi="Times New Roman" w:cs="Times New Roman" w:hint="eastAsia"/>
          <w:kern w:val="0"/>
          <w:szCs w:val="21"/>
        </w:rPr>
        <w:t>具体来说，</w:t>
      </w:r>
      <w:r w:rsidR="00683E6B">
        <w:rPr>
          <w:rFonts w:ascii="Times New Roman" w:eastAsia="宋体" w:hAnsi="Times New Roman" w:cs="Times New Roman" w:hint="eastAsia"/>
          <w:kern w:val="0"/>
          <w:szCs w:val="21"/>
        </w:rPr>
        <w:t>2</w:t>
      </w:r>
      <w:r w:rsidR="00683E6B">
        <w:rPr>
          <w:rFonts w:ascii="Times New Roman" w:eastAsia="宋体" w:hAnsi="Times New Roman" w:cs="Times New Roman"/>
          <w:kern w:val="0"/>
          <w:szCs w:val="21"/>
        </w:rPr>
        <w:t>002</w:t>
      </w:r>
      <w:r w:rsidR="00683E6B">
        <w:rPr>
          <w:rFonts w:ascii="Times New Roman" w:eastAsia="宋体" w:hAnsi="Times New Roman" w:cs="Times New Roman" w:hint="eastAsia"/>
          <w:kern w:val="0"/>
          <w:szCs w:val="21"/>
        </w:rPr>
        <w:t>年的所得税分成改革在考虑中央与地方利益</w:t>
      </w:r>
      <w:r w:rsidR="009D5824">
        <w:rPr>
          <w:rFonts w:ascii="Times New Roman" w:eastAsia="宋体" w:hAnsi="Times New Roman" w:cs="Times New Roman" w:hint="eastAsia"/>
          <w:kern w:val="0"/>
          <w:szCs w:val="21"/>
        </w:rPr>
        <w:t>并反复权衡</w:t>
      </w:r>
      <w:r w:rsidR="00683E6B">
        <w:rPr>
          <w:rFonts w:ascii="Times New Roman" w:eastAsia="宋体" w:hAnsi="Times New Roman" w:cs="Times New Roman" w:hint="eastAsia"/>
          <w:kern w:val="0"/>
          <w:szCs w:val="21"/>
        </w:rPr>
        <w:t>后决定实行“一刀切”的</w:t>
      </w:r>
      <w:r w:rsidR="00C31066">
        <w:rPr>
          <w:rFonts w:ascii="Times New Roman" w:eastAsia="宋体" w:hAnsi="Times New Roman" w:cs="Times New Roman" w:hint="eastAsia"/>
          <w:kern w:val="0"/>
          <w:szCs w:val="21"/>
        </w:rPr>
        <w:t>政策</w:t>
      </w:r>
      <w:r w:rsidR="00575B9D">
        <w:rPr>
          <w:rFonts w:ascii="Times New Roman" w:eastAsia="宋体" w:hAnsi="Times New Roman" w:cs="Times New Roman" w:hint="eastAsia"/>
          <w:kern w:val="0"/>
          <w:szCs w:val="21"/>
        </w:rPr>
        <w:t>——</w:t>
      </w:r>
      <w:r w:rsidR="00743BE3">
        <w:rPr>
          <w:rFonts w:ascii="Times New Roman" w:eastAsia="宋体" w:hAnsi="Times New Roman" w:cs="Times New Roman" w:hint="eastAsia"/>
          <w:kern w:val="0"/>
          <w:szCs w:val="21"/>
        </w:rPr>
        <w:t>即</w:t>
      </w:r>
      <w:r w:rsidR="00BE7462">
        <w:rPr>
          <w:rFonts w:ascii="Times New Roman" w:eastAsia="宋体" w:hAnsi="Times New Roman" w:cs="Times New Roman" w:hint="eastAsia"/>
          <w:kern w:val="0"/>
          <w:szCs w:val="21"/>
        </w:rPr>
        <w:t>以</w:t>
      </w:r>
      <w:r w:rsidR="00BE7462">
        <w:rPr>
          <w:rFonts w:ascii="Times New Roman" w:eastAsia="宋体" w:hAnsi="Times New Roman" w:cs="Times New Roman" w:hint="eastAsia"/>
          <w:kern w:val="0"/>
          <w:szCs w:val="21"/>
        </w:rPr>
        <w:t>2</w:t>
      </w:r>
      <w:r w:rsidR="00BE7462">
        <w:rPr>
          <w:rFonts w:ascii="Times New Roman" w:eastAsia="宋体" w:hAnsi="Times New Roman" w:cs="Times New Roman"/>
          <w:kern w:val="0"/>
          <w:szCs w:val="21"/>
        </w:rPr>
        <w:t>002</w:t>
      </w:r>
      <w:r w:rsidR="00BE7462">
        <w:rPr>
          <w:rFonts w:ascii="Times New Roman" w:eastAsia="宋体" w:hAnsi="Times New Roman" w:cs="Times New Roman" w:hint="eastAsia"/>
          <w:kern w:val="0"/>
          <w:szCs w:val="21"/>
        </w:rPr>
        <w:t>年</w:t>
      </w:r>
      <w:r w:rsidR="00BE7462">
        <w:rPr>
          <w:rFonts w:ascii="Times New Roman" w:eastAsia="宋体" w:hAnsi="Times New Roman" w:cs="Times New Roman" w:hint="eastAsia"/>
          <w:kern w:val="0"/>
          <w:szCs w:val="21"/>
        </w:rPr>
        <w:t>1</w:t>
      </w:r>
      <w:r w:rsidR="00BE7462">
        <w:rPr>
          <w:rFonts w:ascii="Times New Roman" w:eastAsia="宋体" w:hAnsi="Times New Roman" w:cs="Times New Roman" w:hint="eastAsia"/>
          <w:kern w:val="0"/>
          <w:szCs w:val="21"/>
        </w:rPr>
        <w:t>月</w:t>
      </w:r>
      <w:r w:rsidR="00BE7462">
        <w:rPr>
          <w:rFonts w:ascii="Times New Roman" w:eastAsia="宋体" w:hAnsi="Times New Roman" w:cs="Times New Roman" w:hint="eastAsia"/>
          <w:kern w:val="0"/>
          <w:szCs w:val="21"/>
        </w:rPr>
        <w:t>1</w:t>
      </w:r>
      <w:r w:rsidR="00BE7462">
        <w:rPr>
          <w:rFonts w:ascii="Times New Roman" w:eastAsia="宋体" w:hAnsi="Times New Roman" w:cs="Times New Roman" w:hint="eastAsia"/>
          <w:kern w:val="0"/>
          <w:szCs w:val="21"/>
        </w:rPr>
        <w:t>日为临界点，</w:t>
      </w:r>
      <w:r w:rsidR="009B7506">
        <w:rPr>
          <w:rFonts w:ascii="Times New Roman" w:eastAsia="宋体" w:hAnsi="Times New Roman" w:cs="Times New Roman" w:hint="eastAsia"/>
          <w:kern w:val="0"/>
          <w:szCs w:val="21"/>
        </w:rPr>
        <w:t>将</w:t>
      </w:r>
      <w:r w:rsidR="00683E6B" w:rsidRPr="00BE7462">
        <w:rPr>
          <w:rFonts w:ascii="Times New Roman" w:eastAsia="宋体" w:hAnsi="Times New Roman" w:cs="Times New Roman"/>
          <w:kern w:val="0"/>
          <w:szCs w:val="21"/>
        </w:rPr>
        <w:t>2002</w:t>
      </w:r>
      <w:r w:rsidR="00683E6B" w:rsidRPr="00BE7462">
        <w:rPr>
          <w:rFonts w:ascii="Times New Roman" w:eastAsia="宋体" w:hAnsi="Times New Roman" w:cs="Times New Roman"/>
          <w:kern w:val="0"/>
          <w:szCs w:val="21"/>
        </w:rPr>
        <w:t>年后成立</w:t>
      </w:r>
      <w:r w:rsidR="009B7506">
        <w:rPr>
          <w:rFonts w:ascii="Times New Roman" w:eastAsia="宋体" w:hAnsi="Times New Roman" w:cs="Times New Roman" w:hint="eastAsia"/>
          <w:kern w:val="0"/>
          <w:szCs w:val="21"/>
        </w:rPr>
        <w:t>的</w:t>
      </w:r>
      <w:r w:rsidR="00127CC1">
        <w:rPr>
          <w:rFonts w:ascii="Times New Roman" w:eastAsia="宋体" w:hAnsi="Times New Roman" w:cs="Times New Roman" w:hint="eastAsia"/>
          <w:kern w:val="0"/>
          <w:szCs w:val="21"/>
        </w:rPr>
        <w:t>“新</w:t>
      </w:r>
      <w:r w:rsidR="00683E6B" w:rsidRPr="00BE7462">
        <w:rPr>
          <w:rFonts w:ascii="Times New Roman" w:eastAsia="宋体" w:hAnsi="Times New Roman" w:cs="Times New Roman"/>
          <w:kern w:val="0"/>
          <w:szCs w:val="21"/>
        </w:rPr>
        <w:t>企业</w:t>
      </w:r>
      <w:r w:rsidR="00127CC1">
        <w:rPr>
          <w:rFonts w:ascii="Times New Roman" w:eastAsia="宋体" w:hAnsi="Times New Roman" w:cs="Times New Roman" w:hint="eastAsia"/>
          <w:kern w:val="0"/>
          <w:szCs w:val="21"/>
        </w:rPr>
        <w:t>”</w:t>
      </w:r>
      <w:r w:rsidR="009B7506">
        <w:rPr>
          <w:rFonts w:ascii="Times New Roman" w:eastAsia="宋体" w:hAnsi="Times New Roman" w:cs="Times New Roman" w:hint="eastAsia"/>
          <w:kern w:val="0"/>
          <w:szCs w:val="21"/>
        </w:rPr>
        <w:t>交由国税局征管</w:t>
      </w:r>
      <w:r w:rsidR="00683E6B" w:rsidRPr="00BE7462">
        <w:rPr>
          <w:rFonts w:ascii="Times New Roman" w:eastAsia="宋体" w:hAnsi="Times New Roman" w:cs="Times New Roman"/>
          <w:kern w:val="0"/>
          <w:szCs w:val="21"/>
        </w:rPr>
        <w:t>，</w:t>
      </w:r>
      <w:r w:rsidR="009B7506">
        <w:rPr>
          <w:rFonts w:ascii="Times New Roman" w:eastAsia="宋体" w:hAnsi="Times New Roman" w:cs="Times New Roman" w:hint="eastAsia"/>
          <w:kern w:val="0"/>
          <w:szCs w:val="21"/>
        </w:rPr>
        <w:t>而</w:t>
      </w:r>
      <w:r w:rsidR="00683E6B" w:rsidRPr="00BE7462">
        <w:rPr>
          <w:rFonts w:ascii="Times New Roman" w:eastAsia="宋体" w:hAnsi="Times New Roman" w:cs="Times New Roman"/>
          <w:kern w:val="0"/>
          <w:szCs w:val="21"/>
        </w:rPr>
        <w:t>那些</w:t>
      </w:r>
      <w:r w:rsidR="00683E6B" w:rsidRPr="00BE7462">
        <w:rPr>
          <w:rFonts w:ascii="Times New Roman" w:eastAsia="宋体" w:hAnsi="Times New Roman" w:cs="Times New Roman"/>
          <w:kern w:val="0"/>
          <w:szCs w:val="21"/>
        </w:rPr>
        <w:t>2002</w:t>
      </w:r>
      <w:r w:rsidR="00683E6B" w:rsidRPr="00BE7462">
        <w:rPr>
          <w:rFonts w:ascii="Times New Roman" w:eastAsia="宋体" w:hAnsi="Times New Roman" w:cs="Times New Roman"/>
          <w:kern w:val="0"/>
          <w:szCs w:val="21"/>
        </w:rPr>
        <w:t>年以前成立的</w:t>
      </w:r>
      <w:r w:rsidR="00287F42">
        <w:rPr>
          <w:rFonts w:ascii="Times New Roman" w:eastAsia="宋体" w:hAnsi="Times New Roman" w:cs="Times New Roman" w:hint="eastAsia"/>
          <w:kern w:val="0"/>
          <w:szCs w:val="21"/>
        </w:rPr>
        <w:t>“老</w:t>
      </w:r>
      <w:r w:rsidR="00683E6B" w:rsidRPr="00BE7462">
        <w:rPr>
          <w:rFonts w:ascii="Times New Roman" w:eastAsia="宋体" w:hAnsi="Times New Roman" w:cs="Times New Roman"/>
          <w:kern w:val="0"/>
          <w:szCs w:val="21"/>
        </w:rPr>
        <w:t>企业</w:t>
      </w:r>
      <w:r w:rsidR="00287F42">
        <w:rPr>
          <w:rFonts w:ascii="Times New Roman" w:eastAsia="宋体" w:hAnsi="Times New Roman" w:cs="Times New Roman" w:hint="eastAsia"/>
          <w:kern w:val="0"/>
          <w:szCs w:val="21"/>
        </w:rPr>
        <w:t>”</w:t>
      </w:r>
      <w:r w:rsidR="00683E6B" w:rsidRPr="00BE7462">
        <w:rPr>
          <w:rFonts w:ascii="Times New Roman" w:eastAsia="宋体" w:hAnsi="Times New Roman" w:cs="Times New Roman"/>
          <w:kern w:val="0"/>
          <w:szCs w:val="21"/>
        </w:rPr>
        <w:t>则继续由地税局进行征管。</w:t>
      </w:r>
      <w:r w:rsidR="00834FDB">
        <w:rPr>
          <w:rFonts w:ascii="Times New Roman" w:eastAsia="宋体" w:hAnsi="Times New Roman" w:cs="Times New Roman" w:hint="eastAsia"/>
          <w:kern w:val="0"/>
          <w:szCs w:val="21"/>
        </w:rPr>
        <w:t>一般而言，国税部门实行垂直管理，地方政府无法直接干预其税收执法，因</w:t>
      </w:r>
      <w:r w:rsidR="00800BAA">
        <w:rPr>
          <w:rFonts w:ascii="Times New Roman" w:eastAsia="宋体" w:hAnsi="Times New Roman" w:cs="Times New Roman" w:hint="eastAsia"/>
          <w:kern w:val="0"/>
          <w:szCs w:val="21"/>
        </w:rPr>
        <w:t>而</w:t>
      </w:r>
      <w:r w:rsidR="00834FDB">
        <w:rPr>
          <w:rFonts w:ascii="Times New Roman" w:eastAsia="宋体" w:hAnsi="Times New Roman" w:cs="Times New Roman" w:hint="eastAsia"/>
          <w:kern w:val="0"/>
          <w:szCs w:val="21"/>
        </w:rPr>
        <w:t>其税收征管强度</w:t>
      </w:r>
      <w:r w:rsidR="00006AC4">
        <w:rPr>
          <w:rFonts w:ascii="Times New Roman" w:eastAsia="宋体" w:hAnsi="Times New Roman" w:cs="Times New Roman" w:hint="eastAsia"/>
          <w:kern w:val="0"/>
          <w:szCs w:val="21"/>
        </w:rPr>
        <w:t>相比于地税局</w:t>
      </w:r>
      <w:r w:rsidR="00BF01E0">
        <w:rPr>
          <w:rFonts w:ascii="Times New Roman" w:eastAsia="宋体" w:hAnsi="Times New Roman" w:cs="Times New Roman" w:hint="eastAsia"/>
          <w:kern w:val="0"/>
          <w:szCs w:val="21"/>
        </w:rPr>
        <w:t>而言</w:t>
      </w:r>
      <w:r w:rsidR="00006AC4">
        <w:rPr>
          <w:rFonts w:ascii="Times New Roman" w:eastAsia="宋体" w:hAnsi="Times New Roman" w:cs="Times New Roman" w:hint="eastAsia"/>
          <w:kern w:val="0"/>
          <w:szCs w:val="21"/>
        </w:rPr>
        <w:t>更强</w:t>
      </w:r>
      <w:r w:rsidR="001750AB">
        <w:rPr>
          <w:rFonts w:ascii="Times New Roman" w:eastAsia="宋体" w:hAnsi="Times New Roman" w:cs="Times New Roman" w:hint="eastAsia"/>
          <w:kern w:val="0"/>
          <w:szCs w:val="21"/>
        </w:rPr>
        <w:t>（</w:t>
      </w:r>
      <w:r w:rsidR="001750AB" w:rsidRPr="001750AB">
        <w:rPr>
          <w:rFonts w:ascii="Times New Roman" w:eastAsia="宋体" w:hAnsi="Times New Roman" w:cs="Times New Roman" w:hint="eastAsia"/>
          <w:kern w:val="0"/>
          <w:szCs w:val="21"/>
        </w:rPr>
        <w:t>范子英和田彬彬，</w:t>
      </w:r>
      <w:r w:rsidR="001750AB" w:rsidRPr="0054767F">
        <w:rPr>
          <w:rFonts w:ascii="Times New Roman" w:eastAsia="宋体" w:hAnsi="Times New Roman" w:cs="Times New Roman" w:hint="eastAsia"/>
          <w:kern w:val="0"/>
          <w:szCs w:val="21"/>
        </w:rPr>
        <w:t>2013</w:t>
      </w:r>
      <w:r w:rsidR="001750AB">
        <w:rPr>
          <w:rFonts w:ascii="Times New Roman" w:eastAsia="宋体" w:hAnsi="Times New Roman" w:cs="Times New Roman" w:hint="eastAsia"/>
          <w:kern w:val="0"/>
          <w:szCs w:val="21"/>
        </w:rPr>
        <w:t>）</w:t>
      </w:r>
      <w:r w:rsidR="00006AC4">
        <w:rPr>
          <w:rFonts w:ascii="Times New Roman" w:eastAsia="宋体" w:hAnsi="Times New Roman" w:cs="Times New Roman" w:hint="eastAsia"/>
          <w:kern w:val="0"/>
          <w:szCs w:val="21"/>
        </w:rPr>
        <w:t>。</w:t>
      </w:r>
      <w:r w:rsidR="004A2079">
        <w:rPr>
          <w:rFonts w:ascii="Times New Roman" w:eastAsia="宋体" w:hAnsi="Times New Roman" w:cs="Times New Roman" w:hint="eastAsia"/>
          <w:kern w:val="0"/>
          <w:szCs w:val="21"/>
        </w:rPr>
        <w:t>因此</w:t>
      </w:r>
      <w:r w:rsidR="00367B77">
        <w:rPr>
          <w:rFonts w:ascii="Times New Roman" w:eastAsia="宋体" w:hAnsi="Times New Roman" w:cs="Times New Roman" w:hint="eastAsia"/>
          <w:kern w:val="0"/>
          <w:szCs w:val="21"/>
        </w:rPr>
        <w:t>，这一外生政策的出台</w:t>
      </w:r>
      <w:r w:rsidR="00A742EF">
        <w:rPr>
          <w:rFonts w:ascii="Times New Roman" w:eastAsia="宋体" w:hAnsi="Times New Roman" w:cs="Times New Roman" w:hint="eastAsia"/>
          <w:kern w:val="0"/>
          <w:szCs w:val="21"/>
        </w:rPr>
        <w:t>会使企业在临界点前后面临不同的税收征管水平和征管能力</w:t>
      </w:r>
      <w:r w:rsidR="005264E6">
        <w:rPr>
          <w:rFonts w:ascii="Times New Roman" w:eastAsia="宋体" w:hAnsi="Times New Roman" w:cs="Times New Roman" w:hint="eastAsia"/>
          <w:kern w:val="0"/>
          <w:szCs w:val="21"/>
        </w:rPr>
        <w:t>，从而导致政策临界点前后企业</w:t>
      </w:r>
      <w:r w:rsidR="007B4978">
        <w:rPr>
          <w:rFonts w:ascii="Times New Roman" w:eastAsia="宋体" w:hAnsi="Times New Roman" w:cs="Times New Roman" w:hint="eastAsia"/>
          <w:kern w:val="0"/>
          <w:szCs w:val="21"/>
        </w:rPr>
        <w:t>的税收征管</w:t>
      </w:r>
      <w:r w:rsidR="00EC5A6D">
        <w:rPr>
          <w:rFonts w:ascii="Times New Roman" w:eastAsia="宋体" w:hAnsi="Times New Roman" w:cs="Times New Roman" w:hint="eastAsia"/>
          <w:kern w:val="0"/>
          <w:szCs w:val="21"/>
        </w:rPr>
        <w:t>强度</w:t>
      </w:r>
      <w:r w:rsidR="007B4978">
        <w:rPr>
          <w:rFonts w:ascii="Times New Roman" w:eastAsia="宋体" w:hAnsi="Times New Roman" w:cs="Times New Roman" w:hint="eastAsia"/>
          <w:kern w:val="0"/>
          <w:szCs w:val="21"/>
        </w:rPr>
        <w:t>存在明显的差异。</w:t>
      </w:r>
      <w:r w:rsidR="004072E4">
        <w:rPr>
          <w:rFonts w:ascii="Times New Roman" w:eastAsia="宋体" w:hAnsi="Times New Roman" w:cs="Times New Roman" w:hint="eastAsia"/>
          <w:kern w:val="0"/>
          <w:szCs w:val="21"/>
        </w:rPr>
        <w:t>这</w:t>
      </w:r>
      <w:r w:rsidR="007E004F">
        <w:rPr>
          <w:rFonts w:ascii="Times New Roman" w:eastAsia="宋体" w:hAnsi="Times New Roman" w:cs="Times New Roman" w:hint="eastAsia"/>
          <w:kern w:val="0"/>
          <w:szCs w:val="21"/>
        </w:rPr>
        <w:t>为</w:t>
      </w:r>
      <w:r w:rsidR="00315E64">
        <w:rPr>
          <w:rFonts w:ascii="Times New Roman" w:eastAsia="宋体" w:hAnsi="Times New Roman" w:cs="Times New Roman" w:hint="eastAsia"/>
          <w:kern w:val="0"/>
          <w:szCs w:val="21"/>
        </w:rPr>
        <w:t>本文</w:t>
      </w:r>
      <w:r w:rsidR="004072E4">
        <w:rPr>
          <w:rFonts w:ascii="Times New Roman" w:eastAsia="宋体" w:hAnsi="Times New Roman" w:cs="Times New Roman" w:hint="eastAsia"/>
          <w:kern w:val="0"/>
          <w:szCs w:val="21"/>
        </w:rPr>
        <w:t>研究税收征管水平</w:t>
      </w:r>
      <w:r w:rsidR="00A62996">
        <w:rPr>
          <w:rFonts w:ascii="Times New Roman" w:eastAsia="宋体" w:hAnsi="Times New Roman" w:cs="Times New Roman" w:hint="eastAsia"/>
          <w:kern w:val="0"/>
          <w:szCs w:val="21"/>
        </w:rPr>
        <w:t>变化</w:t>
      </w:r>
      <w:r w:rsidR="004072E4">
        <w:rPr>
          <w:rFonts w:ascii="Times New Roman" w:eastAsia="宋体" w:hAnsi="Times New Roman" w:cs="Times New Roman" w:hint="eastAsia"/>
          <w:kern w:val="0"/>
          <w:szCs w:val="21"/>
        </w:rPr>
        <w:t>的经济效应提供了极佳的机会</w:t>
      </w:r>
      <w:r w:rsidR="00E72E1D">
        <w:rPr>
          <w:rFonts w:ascii="Times New Roman" w:eastAsia="宋体" w:hAnsi="Times New Roman" w:cs="Times New Roman" w:hint="eastAsia"/>
          <w:kern w:val="0"/>
          <w:szCs w:val="21"/>
        </w:rPr>
        <w:t>，后文将以这一改革为基础</w:t>
      </w:r>
      <w:r w:rsidR="00C54030">
        <w:rPr>
          <w:rFonts w:ascii="Times New Roman" w:eastAsia="宋体" w:hAnsi="Times New Roman" w:cs="Times New Roman" w:hint="eastAsia"/>
          <w:kern w:val="0"/>
          <w:szCs w:val="21"/>
        </w:rPr>
        <w:t>开展研究。</w:t>
      </w:r>
    </w:p>
    <w:p w14:paraId="2DA7E3C6" w14:textId="28AFEB8F" w:rsidR="00403AB4" w:rsidRDefault="00403AB4" w:rsidP="00C6799F">
      <w:pPr>
        <w:rPr>
          <w:rFonts w:ascii="宋体" w:eastAsia="宋体" w:hAnsi="宋体"/>
          <w:b/>
          <w:bCs/>
        </w:rPr>
      </w:pPr>
      <w:r>
        <w:rPr>
          <w:rFonts w:ascii="宋体" w:eastAsia="宋体" w:hAnsi="宋体" w:hint="eastAsia"/>
          <w:b/>
          <w:bCs/>
        </w:rPr>
        <w:t>（二）理论分析</w:t>
      </w:r>
    </w:p>
    <w:p w14:paraId="6C24E26A" w14:textId="0A78B257" w:rsidR="00FF1907" w:rsidRPr="00D44D67" w:rsidRDefault="0046782A" w:rsidP="0046782A">
      <w:pPr>
        <w:spacing w:line="360" w:lineRule="auto"/>
        <w:ind w:firstLineChars="200" w:firstLine="420"/>
        <w:rPr>
          <w:rFonts w:ascii="宋体" w:eastAsia="宋体" w:hAnsi="宋体"/>
          <w:color w:val="000000" w:themeColor="text1"/>
          <w:szCs w:val="21"/>
        </w:rPr>
      </w:pPr>
      <w:r>
        <w:rPr>
          <w:noProof/>
        </w:rPr>
        <mc:AlternateContent>
          <mc:Choice Requires="wps">
            <w:drawing>
              <wp:anchor distT="0" distB="0" distL="114300" distR="114300" simplePos="0" relativeHeight="251664384" behindDoc="0" locked="0" layoutInCell="1" allowOverlap="1" wp14:anchorId="56CE31FF" wp14:editId="5E53BEDB">
                <wp:simplePos x="0" y="0"/>
                <wp:positionH relativeFrom="column">
                  <wp:posOffset>2256753</wp:posOffset>
                </wp:positionH>
                <wp:positionV relativeFrom="paragraph">
                  <wp:posOffset>1425351</wp:posOffset>
                </wp:positionV>
                <wp:extent cx="942657" cy="313055"/>
                <wp:effectExtent l="0" t="0" r="10160" b="10795"/>
                <wp:wrapNone/>
                <wp:docPr id="57" name="圆角矩形 31"/>
                <wp:cNvGraphicFramePr/>
                <a:graphic xmlns:a="http://schemas.openxmlformats.org/drawingml/2006/main">
                  <a:graphicData uri="http://schemas.microsoft.com/office/word/2010/wordprocessingShape">
                    <wps:wsp>
                      <wps:cNvSpPr/>
                      <wps:spPr>
                        <a:xfrm>
                          <a:off x="0" y="0"/>
                          <a:ext cx="942657" cy="313055"/>
                        </a:xfrm>
                        <a:prstGeom prst="round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485A8A8" w14:textId="50D275CE" w:rsidR="00647058" w:rsidRDefault="00647058" w:rsidP="0046782A">
                            <w:pPr>
                              <w:jc w:val="center"/>
                              <w:rPr>
                                <w:sz w:val="18"/>
                                <w:szCs w:val="20"/>
                              </w:rPr>
                            </w:pPr>
                            <w:r>
                              <w:rPr>
                                <w:rFonts w:hint="eastAsia"/>
                                <w:sz w:val="16"/>
                                <w:szCs w:val="16"/>
                              </w:rPr>
                              <w:t>“税费替代效应”</w:t>
                            </w:r>
                          </w:p>
                          <w:p w14:paraId="06A3F420" w14:textId="77777777" w:rsidR="00647058" w:rsidRDefault="00647058" w:rsidP="0046782A">
                            <w:pPr>
                              <w:jc w:val="center"/>
                              <w:rPr>
                                <w:sz w:val="18"/>
                                <w:szCs w:val="20"/>
                                <w:lang w:eastAsia="zh-Hans"/>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roundrect w14:anchorId="56CE31FF" id="圆角矩形 31" o:spid="_x0000_s1026" style="position:absolute;left:0;text-align:left;margin-left:177.7pt;margin-top:112.25pt;width:74.2pt;height:24.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" fillcolor="white [3201]" strokecolor="black [3213]" strokeweight=".5pt">
                <v:stroke joinstyle="miter"/>
                <v:textbox>
                  <w:txbxContent>
                    <w:p w14:paraId="3485A8A8" w14:textId="50D275CE" w:rsidR="00647058" w:rsidRDefault="00647058" w:rsidP="0046782A">
                      <w:pPr>
                        <w:jc w:val="center"/>
                        <w:rPr>
                          <w:sz w:val="18"/>
                          <w:szCs w:val="20"/>
                        </w:rPr>
                      </w:pPr>
                      <w:r>
                        <w:rPr>
                          <w:rFonts w:hint="eastAsia"/>
                          <w:sz w:val="16"/>
                          <w:szCs w:val="16"/>
                        </w:rPr>
                        <w:t>“税费替代效应”</w:t>
                      </w:r>
                    </w:p>
                    <w:p w14:paraId="06A3F420" w14:textId="77777777" w:rsidR="00647058" w:rsidRDefault="00647058" w:rsidP="0046782A">
                      <w:pPr>
                        <w:jc w:val="center"/>
                        <w:rPr>
                          <w:sz w:val="18"/>
                          <w:szCs w:val="20"/>
                          <w:lang w:eastAsia="zh-Hans"/>
                        </w:rPr>
                      </w:pPr>
                    </w:p>
                  </w:txbxContent>
                </v:textbox>
              </v:roundrect>
            </w:pict>
          </mc:Fallback>
        </mc:AlternateContent>
      </w:r>
      <w:r w:rsidR="002F7290" w:rsidRPr="008045D5">
        <w:rPr>
          <w:rFonts w:ascii="宋体" w:eastAsia="宋体" w:hAnsi="宋体" w:hint="eastAsia"/>
        </w:rPr>
        <w:t>税收征管作为一种重要的外部治理机制对于企业</w:t>
      </w:r>
      <w:r w:rsidR="0068605F">
        <w:rPr>
          <w:rFonts w:ascii="宋体" w:eastAsia="宋体" w:hAnsi="宋体" w:hint="eastAsia"/>
        </w:rPr>
        <w:t>发展</w:t>
      </w:r>
      <w:r w:rsidR="002F7290" w:rsidRPr="008045D5">
        <w:rPr>
          <w:rFonts w:ascii="宋体" w:eastAsia="宋体" w:hAnsi="宋体" w:hint="eastAsia"/>
        </w:rPr>
        <w:t>的重要性不言而喻</w:t>
      </w:r>
      <w:r w:rsidR="0068667B">
        <w:rPr>
          <w:rFonts w:ascii="宋体" w:eastAsia="宋体" w:hAnsi="宋体" w:hint="eastAsia"/>
        </w:rPr>
        <w:t>（</w:t>
      </w:r>
      <w:r w:rsidR="0068667B" w:rsidRPr="0068667B">
        <w:rPr>
          <w:rFonts w:ascii="宋体" w:eastAsia="宋体" w:hAnsi="宋体" w:hint="eastAsia"/>
        </w:rPr>
        <w:t>叶康涛和刘行，</w:t>
      </w:r>
      <w:r w:rsidR="0068667B" w:rsidRPr="0068667B">
        <w:rPr>
          <w:rFonts w:ascii="Times New Roman" w:eastAsia="宋体" w:hAnsi="Times New Roman" w:cs="Times New Roman"/>
        </w:rPr>
        <w:t>2011</w:t>
      </w:r>
      <w:r w:rsidR="005A50BF">
        <w:rPr>
          <w:rFonts w:ascii="Times New Roman" w:eastAsia="宋体" w:hAnsi="Times New Roman" w:cs="Times New Roman" w:hint="eastAsia"/>
        </w:rPr>
        <w:t>；</w:t>
      </w:r>
      <w:r w:rsidR="003A5F86" w:rsidRPr="007A4265">
        <w:rPr>
          <w:rFonts w:ascii="Times New Roman" w:eastAsia="宋体" w:hAnsi="Times New Roman" w:cs="Times New Roman" w:hint="eastAsia"/>
          <w:szCs w:val="21"/>
        </w:rPr>
        <w:t>刘忠和李殷，</w:t>
      </w:r>
      <w:r w:rsidR="003A5F86" w:rsidRPr="007A4265">
        <w:rPr>
          <w:rFonts w:ascii="Times New Roman" w:eastAsia="宋体" w:hAnsi="Times New Roman" w:cs="Times New Roman" w:hint="eastAsia"/>
          <w:szCs w:val="21"/>
        </w:rPr>
        <w:t>2</w:t>
      </w:r>
      <w:r w:rsidR="003A5F86" w:rsidRPr="007A4265">
        <w:rPr>
          <w:rFonts w:ascii="Times New Roman" w:eastAsia="宋体" w:hAnsi="Times New Roman" w:cs="Times New Roman"/>
          <w:szCs w:val="21"/>
        </w:rPr>
        <w:t>019</w:t>
      </w:r>
      <w:r w:rsidR="003A5F86">
        <w:rPr>
          <w:rFonts w:ascii="Times New Roman" w:eastAsia="宋体" w:hAnsi="Times New Roman" w:cs="Times New Roman" w:hint="eastAsia"/>
          <w:szCs w:val="21"/>
        </w:rPr>
        <w:t>；</w:t>
      </w:r>
      <w:r w:rsidR="003A5F86" w:rsidRPr="007A4265">
        <w:rPr>
          <w:rFonts w:ascii="Times New Roman" w:eastAsia="宋体" w:hAnsi="Times New Roman" w:cs="Times New Roman" w:hint="eastAsia"/>
          <w:szCs w:val="21"/>
        </w:rPr>
        <w:t>蔡昌等，</w:t>
      </w:r>
      <w:r w:rsidR="003A5F86" w:rsidRPr="007A4265">
        <w:rPr>
          <w:rFonts w:ascii="Times New Roman" w:eastAsia="宋体" w:hAnsi="Times New Roman" w:cs="Times New Roman" w:hint="eastAsia"/>
          <w:szCs w:val="21"/>
        </w:rPr>
        <w:t>2</w:t>
      </w:r>
      <w:r w:rsidR="003A5F86" w:rsidRPr="007A4265">
        <w:rPr>
          <w:rFonts w:ascii="Times New Roman" w:eastAsia="宋体" w:hAnsi="Times New Roman" w:cs="Times New Roman"/>
          <w:szCs w:val="21"/>
        </w:rPr>
        <w:t>021</w:t>
      </w:r>
      <w:r w:rsidR="0068667B" w:rsidRPr="0068667B">
        <w:rPr>
          <w:rFonts w:ascii="Times New Roman" w:eastAsia="宋体" w:hAnsi="Times New Roman" w:cs="Times New Roman"/>
        </w:rPr>
        <w:t>）</w:t>
      </w:r>
      <w:r w:rsidR="002F7290" w:rsidRPr="008045D5">
        <w:rPr>
          <w:rFonts w:ascii="宋体" w:eastAsia="宋体" w:hAnsi="宋体" w:hint="eastAsia"/>
        </w:rPr>
        <w:t>。</w:t>
      </w:r>
      <w:r w:rsidR="005B334B">
        <w:rPr>
          <w:rFonts w:ascii="宋体" w:eastAsia="宋体" w:hAnsi="宋体" w:hint="eastAsia"/>
        </w:rPr>
        <w:t>本文认为，税收征管</w:t>
      </w:r>
      <w:r w:rsidR="001515D6">
        <w:rPr>
          <w:rFonts w:ascii="宋体" w:eastAsia="宋体" w:hAnsi="宋体" w:hint="eastAsia"/>
        </w:rPr>
        <w:t>影响</w:t>
      </w:r>
      <w:r w:rsidR="005B334B">
        <w:rPr>
          <w:rFonts w:ascii="宋体" w:eastAsia="宋体" w:hAnsi="宋体" w:hint="eastAsia"/>
        </w:rPr>
        <w:t>社保基金收入的主要逻辑在于：</w:t>
      </w:r>
      <w:r w:rsidR="00F05319">
        <w:rPr>
          <w:rFonts w:ascii="宋体" w:eastAsia="宋体" w:hAnsi="宋体" w:hint="eastAsia"/>
        </w:rPr>
        <w:t>税收征管通过</w:t>
      </w:r>
      <w:r w:rsidR="00523FFE">
        <w:rPr>
          <w:rFonts w:ascii="宋体" w:eastAsia="宋体" w:hAnsi="宋体" w:hint="eastAsia"/>
        </w:rPr>
        <w:t>“</w:t>
      </w:r>
      <w:r w:rsidR="004B2240">
        <w:rPr>
          <w:rFonts w:ascii="宋体" w:eastAsia="宋体" w:hAnsi="宋体" w:hint="eastAsia"/>
        </w:rPr>
        <w:t>税费</w:t>
      </w:r>
      <w:r w:rsidR="00523FFE">
        <w:rPr>
          <w:rFonts w:ascii="宋体" w:eastAsia="宋体" w:hAnsi="宋体" w:hint="eastAsia"/>
        </w:rPr>
        <w:t>替代效应”</w:t>
      </w:r>
      <w:r w:rsidR="00F05319">
        <w:rPr>
          <w:rFonts w:ascii="宋体" w:eastAsia="宋体" w:hAnsi="宋体" w:hint="eastAsia"/>
        </w:rPr>
        <w:t>和</w:t>
      </w:r>
      <w:r w:rsidR="00523FFE">
        <w:rPr>
          <w:rFonts w:ascii="宋体" w:eastAsia="宋体" w:hAnsi="宋体" w:hint="eastAsia"/>
        </w:rPr>
        <w:t>“</w:t>
      </w:r>
      <w:r w:rsidR="00E71BEF">
        <w:rPr>
          <w:rFonts w:ascii="宋体" w:eastAsia="宋体" w:hAnsi="宋体" w:hint="eastAsia"/>
        </w:rPr>
        <w:t>缴费基数</w:t>
      </w:r>
      <w:r w:rsidR="00897F05">
        <w:rPr>
          <w:rFonts w:ascii="宋体" w:eastAsia="宋体" w:hAnsi="宋体" w:hint="eastAsia"/>
        </w:rPr>
        <w:t>效应</w:t>
      </w:r>
      <w:r w:rsidR="00523FFE">
        <w:rPr>
          <w:rFonts w:ascii="宋体" w:eastAsia="宋体" w:hAnsi="宋体" w:hint="eastAsia"/>
        </w:rPr>
        <w:t>”</w:t>
      </w:r>
      <w:r w:rsidR="00F4730A">
        <w:rPr>
          <w:rFonts w:ascii="宋体" w:eastAsia="宋体" w:hAnsi="宋体" w:hint="eastAsia"/>
        </w:rPr>
        <w:t>降低了企业</w:t>
      </w:r>
      <w:r w:rsidR="00B03990">
        <w:rPr>
          <w:rFonts w:ascii="宋体" w:eastAsia="宋体" w:hAnsi="宋体" w:hint="eastAsia"/>
        </w:rPr>
        <w:t>的</w:t>
      </w:r>
      <w:r w:rsidR="00F4730A">
        <w:rPr>
          <w:rFonts w:ascii="宋体" w:eastAsia="宋体" w:hAnsi="宋体" w:hint="eastAsia"/>
        </w:rPr>
        <w:t>税收规避和社保缴费基数，</w:t>
      </w:r>
      <w:r w:rsidR="00B00E94">
        <w:rPr>
          <w:rFonts w:ascii="宋体" w:eastAsia="宋体" w:hAnsi="宋体" w:hint="eastAsia"/>
        </w:rPr>
        <w:t>从而</w:t>
      </w:r>
      <w:r w:rsidR="00CE6B38">
        <w:rPr>
          <w:rFonts w:ascii="宋体" w:eastAsia="宋体" w:hAnsi="宋体" w:hint="eastAsia"/>
        </w:rPr>
        <w:t>挤出了</w:t>
      </w:r>
      <w:r w:rsidR="00F05319">
        <w:rPr>
          <w:rFonts w:ascii="宋体" w:eastAsia="宋体" w:hAnsi="宋体" w:hint="eastAsia"/>
        </w:rPr>
        <w:t>社保基金收入。</w:t>
      </w:r>
      <w:r w:rsidR="00F45A52">
        <w:rPr>
          <w:rFonts w:ascii="宋体" w:eastAsia="宋体" w:hAnsi="宋体" w:hint="eastAsia"/>
          <w:szCs w:val="21"/>
        </w:rPr>
        <w:t>因此，理解</w:t>
      </w:r>
      <w:r w:rsidR="00F45A52" w:rsidRPr="00AD62B0">
        <w:rPr>
          <w:rFonts w:ascii="宋体" w:eastAsia="宋体" w:hAnsi="宋体" w:hint="eastAsia"/>
          <w:szCs w:val="21"/>
        </w:rPr>
        <w:t>这一机制需要从</w:t>
      </w:r>
      <w:r w:rsidR="00315713">
        <w:rPr>
          <w:rFonts w:ascii="宋体" w:eastAsia="宋体" w:hAnsi="宋体" w:hint="eastAsia"/>
        </w:rPr>
        <w:t>“税费替代效应”和“</w:t>
      </w:r>
      <w:r w:rsidR="00E71BEF">
        <w:rPr>
          <w:rFonts w:ascii="宋体" w:eastAsia="宋体" w:hAnsi="宋体" w:hint="eastAsia"/>
        </w:rPr>
        <w:t>缴费基数</w:t>
      </w:r>
      <w:r w:rsidR="0091671C">
        <w:rPr>
          <w:rFonts w:ascii="宋体" w:eastAsia="宋体" w:hAnsi="宋体" w:hint="eastAsia"/>
        </w:rPr>
        <w:t>效应</w:t>
      </w:r>
      <w:r w:rsidR="00315713">
        <w:rPr>
          <w:rFonts w:ascii="宋体" w:eastAsia="宋体" w:hAnsi="宋体" w:hint="eastAsia"/>
        </w:rPr>
        <w:t>”</w:t>
      </w:r>
      <w:r w:rsidR="00315713">
        <w:rPr>
          <w:rFonts w:ascii="宋体" w:eastAsia="宋体" w:hAnsi="宋体" w:hint="eastAsia"/>
          <w:szCs w:val="21"/>
        </w:rPr>
        <w:t>两方面考虑，</w:t>
      </w:r>
      <w:r w:rsidR="00F45A52" w:rsidRPr="00D44D67">
        <w:rPr>
          <w:rFonts w:ascii="宋体" w:eastAsia="宋体" w:hAnsi="宋体" w:hint="eastAsia"/>
          <w:color w:val="000000" w:themeColor="text1"/>
          <w:szCs w:val="21"/>
        </w:rPr>
        <w:t>具体路径如图</w:t>
      </w:r>
      <w:r w:rsidR="00081C17" w:rsidRPr="00D44D67">
        <w:rPr>
          <w:rFonts w:ascii="Times New Roman" w:eastAsia="宋体" w:hAnsi="Times New Roman" w:cs="Times New Roman"/>
          <w:color w:val="000000" w:themeColor="text1"/>
          <w:szCs w:val="21"/>
        </w:rPr>
        <w:t>1</w:t>
      </w:r>
      <w:r w:rsidR="00F45A52" w:rsidRPr="00D44D67">
        <w:rPr>
          <w:rFonts w:ascii="宋体" w:eastAsia="宋体" w:hAnsi="宋体" w:hint="eastAsia"/>
          <w:color w:val="000000" w:themeColor="text1"/>
          <w:szCs w:val="21"/>
        </w:rPr>
        <w:t>所示</w:t>
      </w:r>
      <w:r w:rsidR="00081C17" w:rsidRPr="00D44D67">
        <w:rPr>
          <w:rFonts w:ascii="宋体" w:eastAsia="宋体" w:hAnsi="宋体" w:hint="eastAsia"/>
          <w:color w:val="000000" w:themeColor="text1"/>
          <w:szCs w:val="21"/>
        </w:rPr>
        <w:t>。</w:t>
      </w:r>
    </w:p>
    <w:p w14:paraId="3D69B35F" w14:textId="24D42F74" w:rsidR="0046782A" w:rsidRDefault="0046782A" w:rsidP="0046782A">
      <w:pPr>
        <w:spacing w:line="360" w:lineRule="auto"/>
        <w:rPr>
          <w:rFonts w:ascii="宋体" w:eastAsia="宋体" w:hAnsi="宋体"/>
          <w:szCs w:val="21"/>
        </w:rPr>
      </w:pPr>
      <w:r>
        <w:rPr>
          <w:noProof/>
        </w:rPr>
        <mc:AlternateContent>
          <mc:Choice Requires="wps">
            <w:drawing>
              <wp:anchor distT="0" distB="0" distL="114300" distR="114300" simplePos="0" relativeHeight="251661312" behindDoc="0" locked="0" layoutInCell="1" allowOverlap="1" wp14:anchorId="7E50056E" wp14:editId="7243AD82">
                <wp:simplePos x="0" y="0"/>
                <wp:positionH relativeFrom="column">
                  <wp:posOffset>1155882</wp:posOffset>
                </wp:positionH>
                <wp:positionV relativeFrom="paragraph">
                  <wp:posOffset>283722</wp:posOffset>
                </wp:positionV>
                <wp:extent cx="3296920" cy="357505"/>
                <wp:effectExtent l="0" t="0" r="0" b="42545"/>
                <wp:wrapNone/>
                <wp:docPr id="56" name="箭头: 上弧形 56"/>
                <wp:cNvGraphicFramePr/>
                <a:graphic xmlns:a="http://schemas.openxmlformats.org/drawingml/2006/main">
                  <a:graphicData uri="http://schemas.microsoft.com/office/word/2010/wordprocessingShape">
                    <wps:wsp>
                      <wps:cNvSpPr/>
                      <wps:spPr>
                        <a:xfrm>
                          <a:off x="0" y="0"/>
                          <a:ext cx="3296920" cy="357505"/>
                        </a:xfrm>
                        <a:prstGeom prst="curvedDownArrow">
                          <a:avLst/>
                        </a:prstGeom>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6650FF3"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箭头: 上弧形 56" o:spid="_x0000_s1026" type="#_x0000_t105" style="position:absolute;left:0;text-align:left;margin-left:91pt;margin-top:22.35pt;width:259.6pt;height:28.1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" adj="20429,21307,16200" fillcolor="white [3201]" strokecolor="#a5a5a5 [3206]" strokeweight="1pt"/>
            </w:pict>
          </mc:Fallback>
        </mc:AlternateContent>
      </w:r>
    </w:p>
    <w:p w14:paraId="1B13224C" w14:textId="59C90FCC" w:rsidR="0046782A" w:rsidRDefault="003C36B7" w:rsidP="0046782A">
      <w:pPr>
        <w:spacing w:line="360" w:lineRule="auto"/>
        <w:rPr>
          <w:rFonts w:ascii="宋体" w:eastAsia="宋体" w:hAnsi="宋体"/>
          <w:szCs w:val="21"/>
        </w:rPr>
      </w:pPr>
      <w:r>
        <w:rPr>
          <w:noProof/>
        </w:rPr>
        <mc:AlternateContent>
          <mc:Choice Requires="wpg">
            <w:drawing>
              <wp:anchor distT="0" distB="0" distL="114300" distR="114300" simplePos="0" relativeHeight="251659264" behindDoc="0" locked="0" layoutInCell="1" allowOverlap="1" wp14:anchorId="50C47548" wp14:editId="155A3EAD">
                <wp:simplePos x="0" y="0"/>
                <wp:positionH relativeFrom="column">
                  <wp:posOffset>359833</wp:posOffset>
                </wp:positionH>
                <wp:positionV relativeFrom="paragraph">
                  <wp:posOffset>225213</wp:posOffset>
                </wp:positionV>
                <wp:extent cx="5162550" cy="1590040"/>
                <wp:effectExtent l="0" t="0" r="19050" b="10160"/>
                <wp:wrapNone/>
                <wp:docPr id="84" name="组合 84"/>
                <wp:cNvGraphicFramePr/>
                <a:graphic xmlns:a="http://schemas.openxmlformats.org/drawingml/2006/main">
                  <a:graphicData uri="http://schemas.microsoft.com/office/word/2010/wordprocessingGroup">
                    <wpg:wgp>
                      <wpg:cNvGrpSpPr/>
                      <wpg:grpSpPr>
                        <a:xfrm>
                          <a:off x="0" y="0"/>
                          <a:ext cx="5162550" cy="1590040"/>
                          <a:chOff x="2336" y="63660"/>
                          <a:chExt cx="8130" cy="2427"/>
                        </a:xfrm>
                      </wpg:grpSpPr>
                      <wps:wsp>
                        <wps:cNvPr id="87" name="矩形 87"/>
                        <wps:cNvSpPr/>
                        <wps:spPr>
                          <a:xfrm>
                            <a:off x="4376" y="63660"/>
                            <a:ext cx="4174" cy="1227"/>
                          </a:xfrm>
                          <a:prstGeom prst="rect">
                            <a:avLst/>
                          </a:prstGeom>
                          <a:ln w="6350">
                            <a:solidFill>
                              <a:schemeClr val="tx1"/>
                            </a:solidFill>
                            <a:prstDash val="dash"/>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g:grpSp>
                        <wpg:cNvPr id="88" name="组合 88"/>
                        <wpg:cNvGrpSpPr/>
                        <wpg:grpSpPr>
                          <a:xfrm>
                            <a:off x="2336" y="63803"/>
                            <a:ext cx="8130" cy="2284"/>
                            <a:chOff x="2352" y="63805"/>
                            <a:chExt cx="8130" cy="2284"/>
                          </a:xfrm>
                        </wpg:grpSpPr>
                        <wps:wsp>
                          <wps:cNvPr id="89" name="矩形 89"/>
                          <wps:cNvSpPr/>
                          <wps:spPr>
                            <a:xfrm>
                              <a:off x="4314" y="64963"/>
                              <a:ext cx="4259" cy="1126"/>
                            </a:xfrm>
                            <a:prstGeom prst="rect">
                              <a:avLst/>
                            </a:prstGeom>
                            <a:ln w="6350">
                              <a:solidFill>
                                <a:schemeClr val="tx1"/>
                              </a:solidFill>
                              <a:prstDash val="dash"/>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g:grpSp>
                          <wpg:cNvPr id="90" name="组合 90"/>
                          <wpg:cNvGrpSpPr/>
                          <wpg:grpSpPr>
                            <a:xfrm>
                              <a:off x="2352" y="63805"/>
                              <a:ext cx="8130" cy="2211"/>
                              <a:chOff x="2352" y="63805"/>
                              <a:chExt cx="8130" cy="2211"/>
                            </a:xfrm>
                          </wpg:grpSpPr>
                          <wps:wsp>
                            <wps:cNvPr id="91" name="圆角矩形 37"/>
                            <wps:cNvSpPr/>
                            <wps:spPr>
                              <a:xfrm>
                                <a:off x="8892" y="64413"/>
                                <a:ext cx="1590" cy="893"/>
                              </a:xfrm>
                              <a:prstGeom prst="round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1BD7385" w14:textId="77777777" w:rsidR="00647058" w:rsidRDefault="00647058" w:rsidP="0046782A">
                                  <w:pPr>
                                    <w:snapToGrid w:val="0"/>
                                    <w:jc w:val="center"/>
                                    <w:rPr>
                                      <w:sz w:val="18"/>
                                      <w:szCs w:val="20"/>
                                    </w:rPr>
                                  </w:pPr>
                                  <w:r>
                                    <w:rPr>
                                      <w:rFonts w:hint="eastAsia"/>
                                      <w:sz w:val="16"/>
                                      <w:szCs w:val="18"/>
                                    </w:rPr>
                                    <w:t>社会保险基金收入减少，</w:t>
                                  </w:r>
                                  <w:r w:rsidRPr="00B575B3">
                                    <w:rPr>
                                      <w:rFonts w:hint="eastAsia"/>
                                      <w:color w:val="000000" w:themeColor="text1"/>
                                      <w:sz w:val="16"/>
                                      <w:szCs w:val="18"/>
                                    </w:rPr>
                                    <w:t>长期均衡受到影响</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g:cNvPr id="92" name="组合 92"/>
                            <wpg:cNvGrpSpPr/>
                            <wpg:grpSpPr>
                              <a:xfrm>
                                <a:off x="2352" y="63805"/>
                                <a:ext cx="6139" cy="2211"/>
                                <a:chOff x="2352" y="63805"/>
                                <a:chExt cx="6139" cy="2211"/>
                              </a:xfrm>
                            </wpg:grpSpPr>
                            <wpg:grpSp>
                              <wpg:cNvPr id="93" name="组合 93"/>
                              <wpg:cNvGrpSpPr/>
                              <wpg:grpSpPr>
                                <a:xfrm>
                                  <a:off x="6367" y="63805"/>
                                  <a:ext cx="2124" cy="2211"/>
                                  <a:chOff x="6367" y="63805"/>
                                  <a:chExt cx="2124" cy="2211"/>
                                </a:xfrm>
                              </wpg:grpSpPr>
                              <wps:wsp>
                                <wps:cNvPr id="94" name="圆角矩形 32"/>
                                <wps:cNvSpPr/>
                                <wps:spPr>
                                  <a:xfrm>
                                    <a:off x="6726" y="63805"/>
                                    <a:ext cx="1765" cy="915"/>
                                  </a:xfrm>
                                  <a:prstGeom prst="round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C058F28" w14:textId="311810C2" w:rsidR="00647058" w:rsidRPr="00B21BC1" w:rsidRDefault="00647058" w:rsidP="0046782A">
                                      <w:pPr>
                                        <w:snapToGrid w:val="0"/>
                                        <w:jc w:val="center"/>
                                        <w:rPr>
                                          <w:sz w:val="16"/>
                                          <w:szCs w:val="18"/>
                                        </w:rPr>
                                      </w:pPr>
                                      <w:r w:rsidRPr="00FE6399">
                                        <w:rPr>
                                          <w:rFonts w:hint="eastAsia"/>
                                          <w:sz w:val="16"/>
                                          <w:szCs w:val="18"/>
                                        </w:rPr>
                                        <w:t>企业税收规避意愿下降</w:t>
                                      </w:r>
                                      <w:r>
                                        <w:rPr>
                                          <w:rFonts w:hint="eastAsia"/>
                                          <w:sz w:val="16"/>
                                          <w:szCs w:val="18"/>
                                        </w:rPr>
                                        <w:t>，社保逃费增加，缴费减少</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95" name="圆角矩形 36"/>
                                <wps:cNvSpPr/>
                                <wps:spPr>
                                  <a:xfrm>
                                    <a:off x="6726" y="65140"/>
                                    <a:ext cx="1765" cy="876"/>
                                  </a:xfrm>
                                  <a:prstGeom prst="round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C51C334" w14:textId="747BB358" w:rsidR="00647058" w:rsidRPr="004A45E5" w:rsidRDefault="00647058" w:rsidP="0046782A">
                                      <w:pPr>
                                        <w:snapToGrid w:val="0"/>
                                        <w:jc w:val="center"/>
                                        <w:rPr>
                                          <w:sz w:val="16"/>
                                          <w:szCs w:val="18"/>
                                        </w:rPr>
                                      </w:pPr>
                                      <w:r w:rsidRPr="00AC523D">
                                        <w:rPr>
                                          <w:rFonts w:hint="eastAsia"/>
                                          <w:color w:val="000000" w:themeColor="text1"/>
                                          <w:sz w:val="16"/>
                                          <w:szCs w:val="18"/>
                                        </w:rPr>
                                        <w:t>企业</w:t>
                                      </w:r>
                                      <w:r>
                                        <w:rPr>
                                          <w:rFonts w:hint="eastAsia"/>
                                          <w:color w:val="000000" w:themeColor="text1"/>
                                          <w:sz w:val="16"/>
                                          <w:szCs w:val="18"/>
                                        </w:rPr>
                                        <w:t>调整社保缴费基数</w:t>
                                      </w:r>
                                      <w:r w:rsidRPr="00AC523D">
                                        <w:rPr>
                                          <w:rFonts w:hint="eastAsia"/>
                                          <w:color w:val="000000" w:themeColor="text1"/>
                                          <w:sz w:val="16"/>
                                          <w:szCs w:val="18"/>
                                        </w:rPr>
                                        <w:t>，</w:t>
                                      </w:r>
                                      <w:r>
                                        <w:rPr>
                                          <w:rFonts w:hint="eastAsia"/>
                                          <w:color w:val="000000" w:themeColor="text1"/>
                                          <w:sz w:val="16"/>
                                          <w:szCs w:val="18"/>
                                        </w:rPr>
                                        <w:t>减少雇员数量和职工工资</w:t>
                                      </w:r>
                                    </w:p>
                                    <w:p w14:paraId="27BA7B48" w14:textId="77777777" w:rsidR="00647058" w:rsidRPr="002E6093" w:rsidRDefault="00647058" w:rsidP="0046782A">
                                      <w:pPr>
                                        <w:snapToGrid w:val="0"/>
                                        <w:rPr>
                                          <w:sz w:val="16"/>
                                          <w:szCs w:val="18"/>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97" name="直接箭头连接符 97"/>
                                <wps:cNvCnPr/>
                                <wps:spPr>
                                  <a:xfrm>
                                    <a:off x="6367" y="64302"/>
                                    <a:ext cx="359" cy="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99" name="直接箭头连接符 99"/>
                                <wps:cNvCnPr/>
                                <wps:spPr>
                                  <a:xfrm>
                                    <a:off x="6419" y="65616"/>
                                    <a:ext cx="307" cy="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g:grpSp>
                            <wpg:grpSp>
                              <wpg:cNvPr id="100" name="组合 100"/>
                              <wpg:cNvGrpSpPr/>
                              <wpg:grpSpPr>
                                <a:xfrm>
                                  <a:off x="2352" y="63840"/>
                                  <a:ext cx="4067" cy="2051"/>
                                  <a:chOff x="2352" y="63840"/>
                                  <a:chExt cx="4067" cy="2051"/>
                                </a:xfrm>
                              </wpg:grpSpPr>
                              <wps:wsp>
                                <wps:cNvPr id="101" name="直接箭头连接符 101"/>
                                <wps:cNvCnPr/>
                                <wps:spPr>
                                  <a:xfrm>
                                    <a:off x="4230" y="64304"/>
                                    <a:ext cx="377" cy="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103" name="直接箭头连接符 103"/>
                                <wps:cNvCnPr/>
                                <wps:spPr>
                                  <a:xfrm>
                                    <a:off x="4230" y="65553"/>
                                    <a:ext cx="377" cy="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104" name="直接连接符 104"/>
                                <wps:cNvCnPr/>
                                <wps:spPr>
                                  <a:xfrm>
                                    <a:off x="4230" y="64303"/>
                                    <a:ext cx="0" cy="1250"/>
                                  </a:xfrm>
                                  <a:prstGeom prst="line">
                                    <a:avLst/>
                                  </a:prstGeom>
                                </wps:spPr>
                                <wps:style>
                                  <a:lnRef idx="1">
                                    <a:schemeClr val="dk1"/>
                                  </a:lnRef>
                                  <a:fillRef idx="0">
                                    <a:schemeClr val="dk1"/>
                                  </a:fillRef>
                                  <a:effectRef idx="0">
                                    <a:schemeClr val="dk1"/>
                                  </a:effectRef>
                                  <a:fontRef idx="minor">
                                    <a:schemeClr val="tx1"/>
                                  </a:fontRef>
                                </wps:style>
                                <wps:bodyPr/>
                              </wps:wsp>
                              <wpg:grpSp>
                                <wpg:cNvPr id="106" name="组合 106"/>
                                <wpg:cNvGrpSpPr/>
                                <wpg:grpSpPr>
                                  <a:xfrm>
                                    <a:off x="2352" y="63840"/>
                                    <a:ext cx="4067" cy="2051"/>
                                    <a:chOff x="2352" y="63840"/>
                                    <a:chExt cx="4067" cy="2051"/>
                                  </a:xfrm>
                                </wpg:grpSpPr>
                                <wps:wsp>
                                  <wps:cNvPr id="107" name="直接连接符 9"/>
                                  <wps:cNvCnPr/>
                                  <wps:spPr>
                                    <a:xfrm flipV="1">
                                      <a:off x="3889" y="64847"/>
                                      <a:ext cx="316" cy="6"/>
                                    </a:xfrm>
                                    <a:prstGeom prst="line">
                                      <a:avLst/>
                                    </a:prstGeom>
                                  </wps:spPr>
                                  <wps:style>
                                    <a:lnRef idx="1">
                                      <a:schemeClr val="dk1"/>
                                    </a:lnRef>
                                    <a:fillRef idx="0">
                                      <a:schemeClr val="dk1"/>
                                    </a:fillRef>
                                    <a:effectRef idx="0">
                                      <a:schemeClr val="dk1"/>
                                    </a:effectRef>
                                    <a:fontRef idx="minor">
                                      <a:schemeClr val="tx1"/>
                                    </a:fontRef>
                                  </wps:style>
                                  <wps:bodyPr/>
                                </wps:wsp>
                                <wps:wsp>
                                  <wps:cNvPr id="110" name="圆角矩形 30"/>
                                  <wps:cNvSpPr/>
                                  <wps:spPr>
                                    <a:xfrm>
                                      <a:off x="4602" y="65306"/>
                                      <a:ext cx="1817" cy="471"/>
                                    </a:xfrm>
                                    <a:prstGeom prst="round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8184762" w14:textId="7E9C41B7" w:rsidR="00647058" w:rsidRDefault="00647058" w:rsidP="0046782A">
                                        <w:pPr>
                                          <w:jc w:val="center"/>
                                          <w:rPr>
                                            <w:sz w:val="16"/>
                                            <w:szCs w:val="16"/>
                                          </w:rPr>
                                        </w:pPr>
                                        <w:r>
                                          <w:rPr>
                                            <w:rFonts w:hint="eastAsia"/>
                                            <w:sz w:val="16"/>
                                            <w:szCs w:val="16"/>
                                          </w:rPr>
                                          <w:t>发展压力增大</w:t>
                                        </w:r>
                                      </w:p>
                                      <w:p w14:paraId="1677465B" w14:textId="77777777" w:rsidR="00647058" w:rsidRDefault="00647058" w:rsidP="0046782A">
                                        <w:pPr>
                                          <w:jc w:val="center"/>
                                          <w:rPr>
                                            <w:sz w:val="16"/>
                                            <w:szCs w:val="16"/>
                                            <w:lang w:eastAsia="zh-Hans"/>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11" name="圆角矩形 31"/>
                                  <wps:cNvSpPr/>
                                  <wps:spPr>
                                    <a:xfrm>
                                      <a:off x="4607" y="64071"/>
                                      <a:ext cx="1765" cy="471"/>
                                    </a:xfrm>
                                    <a:prstGeom prst="round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8D2DD08" w14:textId="7D670DB3" w:rsidR="00647058" w:rsidRDefault="00647058" w:rsidP="00445BDE">
                                        <w:pPr>
                                          <w:rPr>
                                            <w:sz w:val="18"/>
                                            <w:szCs w:val="20"/>
                                          </w:rPr>
                                        </w:pPr>
                                        <w:r>
                                          <w:rPr>
                                            <w:rFonts w:hint="eastAsia"/>
                                            <w:sz w:val="16"/>
                                            <w:szCs w:val="16"/>
                                            <w:lang w:eastAsia="zh-Hans"/>
                                          </w:rPr>
                                          <w:t>企业盈利</w:t>
                                        </w:r>
                                        <w:r>
                                          <w:rPr>
                                            <w:rFonts w:hint="eastAsia"/>
                                            <w:sz w:val="16"/>
                                            <w:szCs w:val="16"/>
                                          </w:rPr>
                                          <w:t>空间挤压</w:t>
                                        </w:r>
                                      </w:p>
                                      <w:p w14:paraId="4C768327" w14:textId="77777777" w:rsidR="00647058" w:rsidRDefault="00647058" w:rsidP="0046782A">
                                        <w:pPr>
                                          <w:jc w:val="center"/>
                                          <w:rPr>
                                            <w:sz w:val="18"/>
                                            <w:szCs w:val="20"/>
                                            <w:lang w:eastAsia="zh-Hans"/>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g:cNvPr id="112" name="组合 45"/>
                                  <wpg:cNvGrpSpPr/>
                                  <wpg:grpSpPr>
                                    <a:xfrm>
                                      <a:off x="2352" y="63840"/>
                                      <a:ext cx="1519" cy="2051"/>
                                      <a:chOff x="2352" y="63840"/>
                                      <a:chExt cx="1519" cy="2051"/>
                                    </a:xfrm>
                                  </wpg:grpSpPr>
                                  <wps:wsp>
                                    <wps:cNvPr id="113" name="圆角矩形 42"/>
                                    <wps:cNvSpPr/>
                                    <wps:spPr>
                                      <a:xfrm>
                                        <a:off x="2352" y="63845"/>
                                        <a:ext cx="555" cy="2046"/>
                                      </a:xfrm>
                                      <a:prstGeom prst="roundRect">
                                        <a:avLst/>
                                      </a:prstGeom>
                                      <a:ln w="6350" cmpd="sng">
                                        <a:solidFill>
                                          <a:schemeClr val="tx1"/>
                                        </a:solidFill>
                                        <a:prstDash val="solid"/>
                                      </a:ln>
                                    </wps:spPr>
                                    <wps:style>
                                      <a:lnRef idx="2">
                                        <a:schemeClr val="accent6"/>
                                      </a:lnRef>
                                      <a:fillRef idx="1">
                                        <a:schemeClr val="lt1"/>
                                      </a:fillRef>
                                      <a:effectRef idx="0">
                                        <a:schemeClr val="accent6"/>
                                      </a:effectRef>
                                      <a:fontRef idx="minor">
                                        <a:schemeClr val="dk1"/>
                                      </a:fontRef>
                                    </wps:style>
                                    <wps:txbx>
                                      <w:txbxContent>
                                        <w:p w14:paraId="799243C2" w14:textId="51E72CDD" w:rsidR="00647058" w:rsidRPr="00913677" w:rsidRDefault="00647058" w:rsidP="0046782A">
                                          <w:pPr>
                                            <w:jc w:val="center"/>
                                            <w:rPr>
                                              <w:sz w:val="16"/>
                                              <w:szCs w:val="16"/>
                                            </w:rPr>
                                          </w:pPr>
                                          <w:r>
                                            <w:rPr>
                                              <w:rFonts w:hint="eastAsia"/>
                                              <w:sz w:val="16"/>
                                              <w:szCs w:val="16"/>
                                            </w:rPr>
                                            <w:t>税收征管加强</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14" name="直接连接符 44"/>
                                    <wps:cNvCnPr/>
                                    <wps:spPr>
                                      <a:xfrm flipV="1">
                                        <a:off x="2907" y="64863"/>
                                        <a:ext cx="410" cy="5"/>
                                      </a:xfrm>
                                      <a:prstGeom prst="line">
                                        <a:avLst/>
                                      </a:prstGeom>
                                    </wps:spPr>
                                    <wps:style>
                                      <a:lnRef idx="1">
                                        <a:schemeClr val="dk1"/>
                                      </a:lnRef>
                                      <a:fillRef idx="0">
                                        <a:schemeClr val="dk1"/>
                                      </a:fillRef>
                                      <a:effectRef idx="0">
                                        <a:schemeClr val="dk1"/>
                                      </a:effectRef>
                                      <a:fontRef idx="minor">
                                        <a:schemeClr val="tx1"/>
                                      </a:fontRef>
                                    </wps:style>
                                    <wps:bodyPr/>
                                  </wps:wsp>
                                  <wps:wsp>
                                    <wps:cNvPr id="115" name="圆角矩形 43"/>
                                    <wps:cNvSpPr/>
                                    <wps:spPr>
                                      <a:xfrm>
                                        <a:off x="3317" y="63840"/>
                                        <a:ext cx="555" cy="2046"/>
                                      </a:xfrm>
                                      <a:prstGeom prst="roundRect">
                                        <a:avLst/>
                                      </a:prstGeom>
                                      <a:ln w="6350" cmpd="sng">
                                        <a:solidFill>
                                          <a:schemeClr val="tx1"/>
                                        </a:solidFill>
                                        <a:prstDash val="solid"/>
                                      </a:ln>
                                    </wps:spPr>
                                    <wps:style>
                                      <a:lnRef idx="2">
                                        <a:schemeClr val="accent6"/>
                                      </a:lnRef>
                                      <a:fillRef idx="1">
                                        <a:schemeClr val="lt1"/>
                                      </a:fillRef>
                                      <a:effectRef idx="0">
                                        <a:schemeClr val="accent6"/>
                                      </a:effectRef>
                                      <a:fontRef idx="minor">
                                        <a:schemeClr val="dk1"/>
                                      </a:fontRef>
                                    </wps:style>
                                    <wps:txbx>
                                      <w:txbxContent>
                                        <w:p w14:paraId="7B3E6C73" w14:textId="3B764C2B" w:rsidR="00647058" w:rsidRPr="00913677" w:rsidRDefault="00647058" w:rsidP="0046782A">
                                          <w:pPr>
                                            <w:jc w:val="center"/>
                                            <w:rPr>
                                              <w:sz w:val="16"/>
                                              <w:szCs w:val="16"/>
                                            </w:rPr>
                                          </w:pPr>
                                          <w:r>
                                            <w:rPr>
                                              <w:rFonts w:hint="eastAsia"/>
                                              <w:sz w:val="16"/>
                                              <w:szCs w:val="16"/>
                                            </w:rPr>
                                            <w:t>企业行为调整</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g:grpSp>
                            </wpg:grpSp>
                          </wpg:grpSp>
                          <wps:wsp>
                            <wps:cNvPr id="116" name="直接连接符 116"/>
                            <wps:cNvCnPr/>
                            <wps:spPr>
                              <a:xfrm>
                                <a:off x="7687" y="64733"/>
                                <a:ext cx="0" cy="395"/>
                              </a:xfrm>
                              <a:prstGeom prst="line">
                                <a:avLst/>
                              </a:prstGeom>
                            </wps:spPr>
                            <wps:style>
                              <a:lnRef idx="1">
                                <a:schemeClr val="dk1"/>
                              </a:lnRef>
                              <a:fillRef idx="0">
                                <a:schemeClr val="dk1"/>
                              </a:fillRef>
                              <a:effectRef idx="0">
                                <a:schemeClr val="dk1"/>
                              </a:effectRef>
                              <a:fontRef idx="minor">
                                <a:schemeClr val="tx1"/>
                              </a:fontRef>
                            </wps:style>
                            <wps:bodyPr/>
                          </wps:wsp>
                          <wps:wsp>
                            <wps:cNvPr id="117" name="直接箭头连接符 117"/>
                            <wps:cNvCnPr/>
                            <wps:spPr>
                              <a:xfrm>
                                <a:off x="7679" y="64963"/>
                                <a:ext cx="1213" cy="1"/>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g:grpSp>
                      </wpg:grpSp>
                    </wpg:wgp>
                  </a:graphicData>
                </a:graphic>
                <wp14:sizeRelH relativeFrom="margin">
                  <wp14:pctWidth>0</wp14:pctWidth>
                </wp14:sizeRelH>
                <wp14:sizeRelV relativeFrom="margin">
                  <wp14:pctHeight>0</wp14:pctHeight>
                </wp14:sizeRelV>
              </wp:anchor>
            </w:drawing>
          </mc:Choice>
          <mc:Fallback>
            <w:pict>
              <v:group w14:anchorId="50C47548" id="组合 84" o:spid="_x0000_s1027" style="position:absolute;left:0;text-align:left;margin-left:28.35pt;margin-top:17.75pt;width:406.5pt;height:125.2pt;z-index:251659264;mso-width-relative:margin;mso-height-relative:margin" coordorigin="2336,63660" coordsize="8130,2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">
                <v:rect id="矩形 87" o:spid="_x0000_s1028" style="position:absolute;left:4376;top:63660;width:4174;height:1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" fillcolor="white [3201]" strokecolor="black [3213]" strokeweight=".5pt">
                  <v:stroke dashstyle="dash"/>
                </v:rect>
                <v:group id="组合 88" o:spid="_x0000_s1029" style="position:absolute;left:2336;top:63803;width:8130;height:2284" coordorigin="2352,63805" coordsize="8130,2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rect id="矩形 89" o:spid="_x0000_s1030" style="position:absolute;left:4314;top:64963;width:4259;height:11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" fillcolor="white [3201]" strokecolor="black [3213]" strokeweight=".5pt">
                    <v:stroke dashstyle="dash"/>
                  </v:rect>
                  <v:group id="组合 90" o:spid="_x0000_s1031" style="position:absolute;left:2352;top:63805;width:8130;height:2211" coordorigin="2352,63805" coordsize="8130,2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roundrect id="圆角矩形 37" o:spid="_x0000_s1032" style="position:absolute;left:8892;top:64413;width:1590;height:89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" fillcolor="white [3201]" strokecolor="black [3213]" strokeweight=".5pt">
                      <v:stroke joinstyle="miter"/>
                      <v:textbox>
                        <w:txbxContent>
                          <w:p w14:paraId="61BD7385" w14:textId="77777777" w:rsidR="00647058" w:rsidRDefault="00647058" w:rsidP="0046782A">
                            <w:pPr>
                              <w:snapToGrid w:val="0"/>
                              <w:jc w:val="center"/>
                              <w:rPr>
                                <w:sz w:val="18"/>
                                <w:szCs w:val="20"/>
                              </w:rPr>
                            </w:pPr>
                            <w:r>
                              <w:rPr>
                                <w:rFonts w:hint="eastAsia"/>
                                <w:sz w:val="16"/>
                                <w:szCs w:val="18"/>
                              </w:rPr>
                              <w:t>社会保险基金收入减少，</w:t>
                            </w:r>
                            <w:r w:rsidRPr="00B575B3">
                              <w:rPr>
                                <w:rFonts w:hint="eastAsia"/>
                                <w:color w:val="000000" w:themeColor="text1"/>
                                <w:sz w:val="16"/>
                                <w:szCs w:val="18"/>
                              </w:rPr>
                              <w:t>长期均衡受到影响</w:t>
                            </w:r>
                          </w:p>
                        </w:txbxContent>
                      </v:textbox>
                    </v:roundrect>
                    <v:group id="组合 92" o:spid="_x0000_s1033" style="position:absolute;left:2352;top:63805;width:6139;height:2211" coordorigin="2352,63805" coordsize="6139,2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group id="组合 93" o:spid="_x0000_s1034" style="position:absolute;left:6367;top:63805;width:2124;height:2211" coordorigin="6367,63805" coordsize="2124,2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">
                        <v:roundrect id="圆角矩形 32" o:spid="_x0000_s1035" style="position:absolute;left:6726;top:63805;width:1765;height:91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" fillcolor="white [3201]" strokecolor="black [3213]" strokeweight=".5pt">
                          <v:stroke joinstyle="miter"/>
                          <v:textbox>
                            <w:txbxContent>
                              <w:p w14:paraId="3C058F28" w14:textId="311810C2" w:rsidR="00647058" w:rsidRPr="00B21BC1" w:rsidRDefault="00647058" w:rsidP="0046782A">
                                <w:pPr>
                                  <w:snapToGrid w:val="0"/>
                                  <w:jc w:val="center"/>
                                  <w:rPr>
                                    <w:sz w:val="16"/>
                                    <w:szCs w:val="18"/>
                                  </w:rPr>
                                </w:pPr>
                                <w:r w:rsidRPr="00FE6399">
                                  <w:rPr>
                                    <w:rFonts w:hint="eastAsia"/>
                                    <w:sz w:val="16"/>
                                    <w:szCs w:val="18"/>
                                  </w:rPr>
                                  <w:t>企业税收规避意愿下降</w:t>
                                </w:r>
                                <w:r>
                                  <w:rPr>
                                    <w:rFonts w:hint="eastAsia"/>
                                    <w:sz w:val="16"/>
                                    <w:szCs w:val="18"/>
                                  </w:rPr>
                                  <w:t>，社保逃费增加，缴费减少</w:t>
                                </w:r>
                              </w:p>
                            </w:txbxContent>
                          </v:textbox>
                        </v:roundrect>
                        <v:roundrect id="圆角矩形 36" o:spid="_x0000_s1036" style="position:absolute;left:6726;top:65140;width:1765;height:8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" fillcolor="white [3201]" strokecolor="black [3213]" strokeweight=".5pt">
                          <v:stroke joinstyle="miter"/>
                          <v:textbox>
                            <w:txbxContent>
                              <w:p w14:paraId="3C51C334" w14:textId="747BB358" w:rsidR="00647058" w:rsidRPr="004A45E5" w:rsidRDefault="00647058" w:rsidP="0046782A">
                                <w:pPr>
                                  <w:snapToGrid w:val="0"/>
                                  <w:jc w:val="center"/>
                                  <w:rPr>
                                    <w:sz w:val="16"/>
                                    <w:szCs w:val="18"/>
                                  </w:rPr>
                                </w:pPr>
                                <w:r w:rsidRPr="00AC523D">
                                  <w:rPr>
                                    <w:rFonts w:hint="eastAsia"/>
                                    <w:color w:val="000000" w:themeColor="text1"/>
                                    <w:sz w:val="16"/>
                                    <w:szCs w:val="18"/>
                                  </w:rPr>
                                  <w:t>企业</w:t>
                                </w:r>
                                <w:r>
                                  <w:rPr>
                                    <w:rFonts w:hint="eastAsia"/>
                                    <w:color w:val="000000" w:themeColor="text1"/>
                                    <w:sz w:val="16"/>
                                    <w:szCs w:val="18"/>
                                  </w:rPr>
                                  <w:t>调整社保缴费基数</w:t>
                                </w:r>
                                <w:r w:rsidRPr="00AC523D">
                                  <w:rPr>
                                    <w:rFonts w:hint="eastAsia"/>
                                    <w:color w:val="000000" w:themeColor="text1"/>
                                    <w:sz w:val="16"/>
                                    <w:szCs w:val="18"/>
                                  </w:rPr>
                                  <w:t>，</w:t>
                                </w:r>
                                <w:r>
                                  <w:rPr>
                                    <w:rFonts w:hint="eastAsia"/>
                                    <w:color w:val="000000" w:themeColor="text1"/>
                                    <w:sz w:val="16"/>
                                    <w:szCs w:val="18"/>
                                  </w:rPr>
                                  <w:t>减少雇员数量和职工工资</w:t>
                                </w:r>
                              </w:p>
                              <w:p w14:paraId="27BA7B48" w14:textId="77777777" w:rsidR="00647058" w:rsidRPr="002E6093" w:rsidRDefault="00647058" w:rsidP="0046782A">
                                <w:pPr>
                                  <w:snapToGrid w:val="0"/>
                                  <w:rPr>
                                    <w:sz w:val="16"/>
                                    <w:szCs w:val="18"/>
                                  </w:rPr>
                                </w:pPr>
                              </w:p>
                            </w:txbxContent>
                          </v:textbox>
                        </v:roundrect>
                        <v:shapetype id="_x0000_t32" coordsize="21600,21600" o:spt="32" o:oned="t" path="m,l21600,21600e" filled="f">
                          <v:path arrowok="t" fillok="f" o:connecttype="none"/>
                          <o:lock v:ext="edit" shapetype="t"/>
                        </v:shapetype>
                        <v:shape id="直接箭头连接符 97" o:spid="_x0000_s1037" type="#_x0000_t32" style="position:absolute;left:6367;top:64302;width:35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" strokecolor="black [3200]" strokeweight=".5pt">
                          <v:stroke endarrow="open" joinstyle="miter"/>
                        </v:shape>
                        <v:shape id="直接箭头连接符 99" o:spid="_x0000_s1038" type="#_x0000_t32" style="position:absolute;left:6419;top:65616;width:30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" strokecolor="black [3200]" strokeweight=".5pt">
                          <v:stroke endarrow="open" joinstyle="miter"/>
                        </v:shape>
                      </v:group>
                      <v:group id="组合 100" o:spid="_x0000_s1039" style="position:absolute;left:2352;top:63840;width:4067;height:2051" coordorigin="2352,63840" coordsize="4067,2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shape id="直接箭头连接符 101" o:spid="_x0000_s1040" type="#_x0000_t32" style="position:absolute;left:4230;top:64304;width:37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" strokecolor="black [3200]" strokeweight=".5pt">
                          <v:stroke endarrow="open" joinstyle="miter"/>
                        </v:shape>
                        <v:shape id="直接箭头连接符 103" o:spid="_x0000_s1041" type="#_x0000_t32" style="position:absolute;left:4230;top:65553;width:37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" strokecolor="black [3200]" strokeweight=".5pt">
                          <v:stroke endarrow="open" joinstyle="miter"/>
                        </v:shape>
                        <v:line id="直接连接符 104" o:spid="_x0000_s1042" style="position:absolute;visibility:visible;mso-wrap-style:square" from="4230,64303" to="4230,655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" strokecolor="black [3200]" strokeweight=".5pt">
                          <v:stroke joinstyle="miter"/>
                        </v:line>
                        <v:group id="组合 106" o:spid="_x0000_s1043" style="position:absolute;left:2352;top:63840;width:4067;height:2051" coordorigin="2352,63840" coordsize="4067,2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">
                          <v:line id="直接连接符 9" o:spid="_x0000_s1044" style="position:absolute;flip:y;visibility:visible;mso-wrap-style:square" from="3889,64847" to="4205,64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" strokecolor="black [3200]" strokeweight=".5pt">
                            <v:stroke joinstyle="miter"/>
                          </v:line>
                          <v:roundrect id="圆角矩形 30" o:spid="_x0000_s1045" style="position:absolute;left:4602;top:65306;width:1817;height:47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" fillcolor="white [3201]" strokecolor="black [3213]" strokeweight=".5pt">
                            <v:stroke joinstyle="miter"/>
                            <v:textbox>
                              <w:txbxContent>
                                <w:p w14:paraId="38184762" w14:textId="7E9C41B7" w:rsidR="00647058" w:rsidRDefault="00647058" w:rsidP="0046782A">
                                  <w:pPr>
                                    <w:jc w:val="center"/>
                                    <w:rPr>
                                      <w:sz w:val="16"/>
                                      <w:szCs w:val="16"/>
                                    </w:rPr>
                                  </w:pPr>
                                  <w:r>
                                    <w:rPr>
                                      <w:rFonts w:hint="eastAsia"/>
                                      <w:sz w:val="16"/>
                                      <w:szCs w:val="16"/>
                                    </w:rPr>
                                    <w:t>发展压力增大</w:t>
                                  </w:r>
                                </w:p>
                                <w:p w14:paraId="1677465B" w14:textId="77777777" w:rsidR="00647058" w:rsidRDefault="00647058" w:rsidP="0046782A">
                                  <w:pPr>
                                    <w:jc w:val="center"/>
                                    <w:rPr>
                                      <w:sz w:val="16"/>
                                      <w:szCs w:val="16"/>
                                      <w:lang w:eastAsia="zh-Hans"/>
                                    </w:rPr>
                                  </w:pPr>
                                </w:p>
                              </w:txbxContent>
                            </v:textbox>
                          </v:roundrect>
                          <v:roundrect id="_x0000_s1046" style="position:absolute;left:4607;top:64071;width:1765;height:47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" fillcolor="white [3201]" strokecolor="black [3213]" strokeweight=".5pt">
                            <v:stroke joinstyle="miter"/>
                            <v:textbox>
                              <w:txbxContent>
                                <w:p w14:paraId="78D2DD08" w14:textId="7D670DB3" w:rsidR="00647058" w:rsidRDefault="00647058" w:rsidP="00445BDE">
                                  <w:pPr>
                                    <w:rPr>
                                      <w:sz w:val="18"/>
                                      <w:szCs w:val="20"/>
                                    </w:rPr>
                                  </w:pPr>
                                  <w:r>
                                    <w:rPr>
                                      <w:rFonts w:hint="eastAsia"/>
                                      <w:sz w:val="16"/>
                                      <w:szCs w:val="16"/>
                                      <w:lang w:eastAsia="zh-Hans"/>
                                    </w:rPr>
                                    <w:t>企业盈利</w:t>
                                  </w:r>
                                  <w:r>
                                    <w:rPr>
                                      <w:rFonts w:hint="eastAsia"/>
                                      <w:sz w:val="16"/>
                                      <w:szCs w:val="16"/>
                                    </w:rPr>
                                    <w:t>空间挤压</w:t>
                                  </w:r>
                                </w:p>
                                <w:p w14:paraId="4C768327" w14:textId="77777777" w:rsidR="00647058" w:rsidRDefault="00647058" w:rsidP="0046782A">
                                  <w:pPr>
                                    <w:jc w:val="center"/>
                                    <w:rPr>
                                      <w:sz w:val="18"/>
                                      <w:szCs w:val="20"/>
                                      <w:lang w:eastAsia="zh-Hans"/>
                                    </w:rPr>
                                  </w:pPr>
                                </w:p>
                              </w:txbxContent>
                            </v:textbox>
                          </v:roundrect>
                          <v:group id="组合 45" o:spid="_x0000_s1047" style="position:absolute;left:2352;top:63840;width:1519;height:2051" coordorigin="2352,63840" coordsize="1519,2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">
                            <v:roundrect id="圆角矩形 42" o:spid="_x0000_s1048" style="position:absolute;left:2352;top:63845;width:555;height:204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" fillcolor="white [3201]" strokecolor="black [3213]" strokeweight=".5pt">
                              <v:stroke joinstyle="miter"/>
                              <v:textbox>
                                <w:txbxContent>
                                  <w:p w14:paraId="799243C2" w14:textId="51E72CDD" w:rsidR="00647058" w:rsidRPr="00913677" w:rsidRDefault="00647058" w:rsidP="0046782A">
                                    <w:pPr>
                                      <w:jc w:val="center"/>
                                      <w:rPr>
                                        <w:sz w:val="16"/>
                                        <w:szCs w:val="16"/>
                                      </w:rPr>
                                    </w:pPr>
                                    <w:r>
                                      <w:rPr>
                                        <w:rFonts w:hint="eastAsia"/>
                                        <w:sz w:val="16"/>
                                        <w:szCs w:val="16"/>
                                      </w:rPr>
                                      <w:t>税收征管加强</w:t>
                                    </w:r>
                                  </w:p>
                                </w:txbxContent>
                              </v:textbox>
                            </v:roundrect>
                            <v:line id="直接连接符 44" o:spid="_x0000_s1049" style="position:absolute;flip:y;visibility:visible;mso-wrap-style:square" from="2907,64863" to="3317,64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" strokecolor="black [3200]" strokeweight=".5pt">
                              <v:stroke joinstyle="miter"/>
                            </v:line>
                            <v:roundrect id="圆角矩形 43" o:spid="_x0000_s1050" style="position:absolute;left:3317;top:63840;width:555;height:204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" fillcolor="white [3201]" strokecolor="black [3213]" strokeweight=".5pt">
                              <v:stroke joinstyle="miter"/>
                              <v:textbox>
                                <w:txbxContent>
                                  <w:p w14:paraId="7B3E6C73" w14:textId="3B764C2B" w:rsidR="00647058" w:rsidRPr="00913677" w:rsidRDefault="00647058" w:rsidP="0046782A">
                                    <w:pPr>
                                      <w:jc w:val="center"/>
                                      <w:rPr>
                                        <w:sz w:val="16"/>
                                        <w:szCs w:val="16"/>
                                      </w:rPr>
                                    </w:pPr>
                                    <w:r>
                                      <w:rPr>
                                        <w:rFonts w:hint="eastAsia"/>
                                        <w:sz w:val="16"/>
                                        <w:szCs w:val="16"/>
                                      </w:rPr>
                                      <w:t>企业行为调整</w:t>
                                    </w:r>
                                  </w:p>
                                </w:txbxContent>
                              </v:textbox>
                            </v:roundrect>
                          </v:group>
                        </v:group>
                      </v:group>
                    </v:group>
                    <v:line id="直接连接符 116" o:spid="_x0000_s1051" style="position:absolute;visibility:visible;mso-wrap-style:square" from="7687,64733" to="7687,651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" strokecolor="black [3200]" strokeweight=".5pt">
                      <v:stroke joinstyle="miter"/>
                    </v:line>
                    <v:shape id="直接箭头连接符 117" o:spid="_x0000_s1052" type="#_x0000_t32" style="position:absolute;left:7679;top:64963;width:1213;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" strokecolor="black [3200]" strokeweight=".5pt">
                      <v:stroke endarrow="open" joinstyle="miter"/>
                    </v:shape>
                  </v:group>
                </v:group>
              </v:group>
            </w:pict>
          </mc:Fallback>
        </mc:AlternateContent>
      </w:r>
    </w:p>
    <w:p w14:paraId="48178ED5" w14:textId="24D58104" w:rsidR="0046782A" w:rsidRDefault="0046782A" w:rsidP="0046782A">
      <w:pPr>
        <w:spacing w:line="360" w:lineRule="auto"/>
        <w:rPr>
          <w:rFonts w:ascii="宋体" w:eastAsia="宋体" w:hAnsi="宋体"/>
          <w:szCs w:val="21"/>
        </w:rPr>
      </w:pPr>
    </w:p>
    <w:p w14:paraId="4ACF5752" w14:textId="4F21ABCF" w:rsidR="0046782A" w:rsidRDefault="00500E7C" w:rsidP="0046782A">
      <w:pPr>
        <w:spacing w:line="360" w:lineRule="auto"/>
        <w:rPr>
          <w:rFonts w:ascii="宋体" w:eastAsia="宋体" w:hAnsi="宋体"/>
          <w:szCs w:val="21"/>
        </w:rPr>
      </w:pPr>
      <w:r>
        <w:rPr>
          <w:noProof/>
        </w:rPr>
        <mc:AlternateContent>
          <mc:Choice Requires="wps">
            <w:drawing>
              <wp:anchor distT="0" distB="0" distL="114300" distR="114300" simplePos="0" relativeHeight="251666432" behindDoc="1" locked="0" layoutInCell="1" allowOverlap="1" wp14:anchorId="27852883" wp14:editId="2FB2CA86">
                <wp:simplePos x="0" y="0"/>
                <wp:positionH relativeFrom="column">
                  <wp:posOffset>2275840</wp:posOffset>
                </wp:positionH>
                <wp:positionV relativeFrom="paragraph">
                  <wp:posOffset>206375</wp:posOffset>
                </wp:positionV>
                <wp:extent cx="45085" cy="501015"/>
                <wp:effectExtent l="76200" t="0" r="69215" b="51435"/>
                <wp:wrapTight wrapText="bothSides">
                  <wp:wrapPolygon edited="0">
                    <wp:start x="0" y="0"/>
                    <wp:lineTo x="-36507" y="13141"/>
                    <wp:lineTo x="-18254" y="22996"/>
                    <wp:lineTo x="27380" y="22996"/>
                    <wp:lineTo x="36507" y="13962"/>
                    <wp:lineTo x="45634" y="0"/>
                    <wp:lineTo x="0" y="0"/>
                  </wp:wrapPolygon>
                </wp:wrapTight>
                <wp:docPr id="1" name="直接箭头连接符 1"/>
                <wp:cNvGraphicFramePr/>
                <a:graphic xmlns:a="http://schemas.openxmlformats.org/drawingml/2006/main">
                  <a:graphicData uri="http://schemas.microsoft.com/office/word/2010/wordprocessingShape">
                    <wps:wsp>
                      <wps:cNvCnPr/>
                      <wps:spPr>
                        <a:xfrm flipH="1">
                          <a:off x="0" y="0"/>
                          <a:ext cx="45085" cy="50101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9AE69FD" id="直接箭头连接符 1" o:spid="_x0000_s1026" type="#_x0000_t32" style="position:absolute;left:0;text-align:left;margin-left:179.2pt;margin-top:16.25pt;width:3.55pt;height:39.45pt;flip:x;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" strokecolor="black [3200]" strokeweight=".5pt">
                <v:stroke endarrow="open" joinstyle="miter"/>
                <w10:wrap type="tight"/>
              </v:shape>
            </w:pict>
          </mc:Fallback>
        </mc:AlternateContent>
      </w:r>
    </w:p>
    <w:p w14:paraId="0F55CBBE" w14:textId="28B5449C" w:rsidR="0046782A" w:rsidRDefault="0046782A" w:rsidP="0046782A">
      <w:pPr>
        <w:rPr>
          <w:rFonts w:asciiTheme="minorEastAsia" w:hAnsiTheme="minorEastAsia"/>
          <w:szCs w:val="21"/>
          <w:lang w:eastAsia="zh-Hans"/>
        </w:rPr>
      </w:pPr>
    </w:p>
    <w:p w14:paraId="69760187" w14:textId="77777777" w:rsidR="0046782A" w:rsidRDefault="0046782A" w:rsidP="0046782A">
      <w:pPr>
        <w:jc w:val="center"/>
        <w:rPr>
          <w:rFonts w:ascii="Times New Roman Regular" w:eastAsia="宋体" w:hAnsi="Times New Roman Regular" w:cs="Times New Roman Regular"/>
          <w:b/>
          <w:bCs/>
          <w:color w:val="000000"/>
          <w:kern w:val="0"/>
          <w:sz w:val="20"/>
          <w:szCs w:val="20"/>
          <w:lang w:eastAsia="zh-Hans"/>
        </w:rPr>
      </w:pPr>
    </w:p>
    <w:p w14:paraId="6F257926" w14:textId="77777777" w:rsidR="0046782A" w:rsidRDefault="0046782A" w:rsidP="0046782A">
      <w:pPr>
        <w:jc w:val="center"/>
        <w:rPr>
          <w:rFonts w:ascii="Times New Roman Regular" w:eastAsia="宋体" w:hAnsi="Times New Roman Regular" w:cs="Times New Roman Regular"/>
          <w:b/>
          <w:bCs/>
          <w:color w:val="000000"/>
          <w:kern w:val="0"/>
          <w:sz w:val="20"/>
          <w:szCs w:val="20"/>
          <w:lang w:eastAsia="zh-Hans"/>
        </w:rPr>
      </w:pPr>
    </w:p>
    <w:p w14:paraId="0BA5903B" w14:textId="77777777" w:rsidR="0046782A" w:rsidRDefault="0046782A" w:rsidP="0046782A">
      <w:pPr>
        <w:jc w:val="center"/>
        <w:rPr>
          <w:rFonts w:ascii="Times New Roman Regular" w:eastAsia="宋体" w:hAnsi="Times New Roman Regular" w:cs="Times New Roman Regular"/>
          <w:b/>
          <w:bCs/>
          <w:color w:val="000000"/>
          <w:kern w:val="0"/>
          <w:sz w:val="20"/>
          <w:szCs w:val="20"/>
          <w:lang w:eastAsia="zh-Hans"/>
        </w:rPr>
      </w:pPr>
      <w:r>
        <w:rPr>
          <w:rFonts w:ascii="Times New Roman Regular" w:eastAsia="宋体" w:hAnsi="Times New Roman Regular" w:cs="Times New Roman Regular"/>
          <w:b/>
          <w:bCs/>
          <w:noProof/>
          <w:color w:val="000000"/>
          <w:kern w:val="0"/>
          <w:sz w:val="20"/>
          <w:szCs w:val="20"/>
        </w:rPr>
        <mc:AlternateContent>
          <mc:Choice Requires="wps">
            <w:drawing>
              <wp:anchor distT="0" distB="0" distL="114300" distR="114300" simplePos="0" relativeHeight="251660288" behindDoc="0" locked="0" layoutInCell="1" allowOverlap="1" wp14:anchorId="37341E6F" wp14:editId="658068D4">
                <wp:simplePos x="0" y="0"/>
                <wp:positionH relativeFrom="column">
                  <wp:posOffset>1153795</wp:posOffset>
                </wp:positionH>
                <wp:positionV relativeFrom="paragraph">
                  <wp:posOffset>198755</wp:posOffset>
                </wp:positionV>
                <wp:extent cx="3385820" cy="337820"/>
                <wp:effectExtent l="0" t="19050" r="0" b="24130"/>
                <wp:wrapNone/>
                <wp:docPr id="55" name="箭头: 下弧形 55"/>
                <wp:cNvGraphicFramePr/>
                <a:graphic xmlns:a="http://schemas.openxmlformats.org/drawingml/2006/main">
                  <a:graphicData uri="http://schemas.microsoft.com/office/word/2010/wordprocessingShape">
                    <wps:wsp>
                      <wps:cNvSpPr/>
                      <wps:spPr>
                        <a:xfrm>
                          <a:off x="0" y="0"/>
                          <a:ext cx="3385820" cy="337820"/>
                        </a:xfrm>
                        <a:prstGeom prst="curvedUpArrow">
                          <a:avLst/>
                        </a:prstGeom>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9F2159E"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箭头: 下弧形 55" o:spid="_x0000_s1026" type="#_x0000_t104" style="position:absolute;left:0;text-align:left;margin-left:90.85pt;margin-top:15.65pt;width:266.6pt;height:26.6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" adj="20522,21330,5400" fillcolor="white [3201]" strokecolor="#a5a5a5 [3206]" strokeweight="1pt"/>
            </w:pict>
          </mc:Fallback>
        </mc:AlternateContent>
      </w:r>
    </w:p>
    <w:p w14:paraId="699AF0C9" w14:textId="77777777" w:rsidR="0046782A" w:rsidRDefault="0046782A" w:rsidP="0046782A">
      <w:pPr>
        <w:jc w:val="center"/>
        <w:rPr>
          <w:rFonts w:ascii="Times New Roman Regular" w:eastAsia="宋体" w:hAnsi="Times New Roman Regular" w:cs="Times New Roman Regular"/>
          <w:b/>
          <w:bCs/>
          <w:color w:val="000000"/>
          <w:kern w:val="0"/>
          <w:sz w:val="20"/>
          <w:szCs w:val="20"/>
          <w:lang w:eastAsia="zh-Hans"/>
        </w:rPr>
      </w:pPr>
    </w:p>
    <w:p w14:paraId="7814488D" w14:textId="77777777" w:rsidR="0046782A" w:rsidRDefault="0046782A" w:rsidP="0046782A">
      <w:pPr>
        <w:rPr>
          <w:rFonts w:ascii="Times New Roman Regular" w:eastAsia="宋体" w:hAnsi="Times New Roman Regular" w:cs="Times New Roman Regular"/>
          <w:b/>
          <w:bCs/>
          <w:color w:val="000000"/>
          <w:kern w:val="0"/>
          <w:sz w:val="20"/>
          <w:szCs w:val="20"/>
          <w:lang w:eastAsia="zh-Hans"/>
        </w:rPr>
      </w:pPr>
      <w:r>
        <w:rPr>
          <w:noProof/>
        </w:rPr>
        <mc:AlternateContent>
          <mc:Choice Requires="wps">
            <w:drawing>
              <wp:anchor distT="0" distB="0" distL="114300" distR="114300" simplePos="0" relativeHeight="251662336" behindDoc="0" locked="0" layoutInCell="1" allowOverlap="1" wp14:anchorId="0A428B6C" wp14:editId="35EB721F">
                <wp:simplePos x="0" y="0"/>
                <wp:positionH relativeFrom="column">
                  <wp:posOffset>2256064</wp:posOffset>
                </wp:positionH>
                <wp:positionV relativeFrom="paragraph">
                  <wp:posOffset>140244</wp:posOffset>
                </wp:positionV>
                <wp:extent cx="947738" cy="313055"/>
                <wp:effectExtent l="0" t="0" r="24130" b="10795"/>
                <wp:wrapNone/>
                <wp:docPr id="58" name="圆角矩形 31"/>
                <wp:cNvGraphicFramePr/>
                <a:graphic xmlns:a="http://schemas.openxmlformats.org/drawingml/2006/main">
                  <a:graphicData uri="http://schemas.microsoft.com/office/word/2010/wordprocessingShape">
                    <wps:wsp>
                      <wps:cNvSpPr/>
                      <wps:spPr>
                        <a:xfrm>
                          <a:off x="0" y="0"/>
                          <a:ext cx="947738" cy="313055"/>
                        </a:xfrm>
                        <a:prstGeom prst="round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4D3651A" w14:textId="51692973" w:rsidR="00647058" w:rsidRDefault="00647058" w:rsidP="0046782A">
                            <w:pPr>
                              <w:jc w:val="center"/>
                              <w:rPr>
                                <w:sz w:val="18"/>
                                <w:szCs w:val="20"/>
                              </w:rPr>
                            </w:pPr>
                            <w:r>
                              <w:rPr>
                                <w:rFonts w:hint="eastAsia"/>
                                <w:sz w:val="16"/>
                                <w:szCs w:val="16"/>
                              </w:rPr>
                              <w:t>“缴费基数效应”</w:t>
                            </w:r>
                          </w:p>
                          <w:p w14:paraId="5CDA4A85" w14:textId="77777777" w:rsidR="00647058" w:rsidRDefault="00647058" w:rsidP="0046782A">
                            <w:pPr>
                              <w:jc w:val="center"/>
                              <w:rPr>
                                <w:sz w:val="18"/>
                                <w:szCs w:val="20"/>
                                <w:lang w:eastAsia="zh-Hans"/>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roundrect w14:anchorId="0A428B6C" id="_x0000_s1053" style="position:absolute;left:0;text-align:left;margin-left:177.65pt;margin-top:11.05pt;width:74.65pt;height:24.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" fillcolor="white [3201]" strokecolor="black [3213]" strokeweight=".5pt">
                <v:stroke joinstyle="miter"/>
                <v:textbox>
                  <w:txbxContent>
                    <w:p w14:paraId="24D3651A" w14:textId="51692973" w:rsidR="00647058" w:rsidRDefault="00647058" w:rsidP="0046782A">
                      <w:pPr>
                        <w:jc w:val="center"/>
                        <w:rPr>
                          <w:sz w:val="18"/>
                          <w:szCs w:val="20"/>
                        </w:rPr>
                      </w:pPr>
                      <w:r>
                        <w:rPr>
                          <w:rFonts w:hint="eastAsia"/>
                          <w:sz w:val="16"/>
                          <w:szCs w:val="16"/>
                        </w:rPr>
                        <w:t>“缴费基数效应”</w:t>
                      </w:r>
                    </w:p>
                    <w:p w14:paraId="5CDA4A85" w14:textId="77777777" w:rsidR="00647058" w:rsidRDefault="00647058" w:rsidP="0046782A">
                      <w:pPr>
                        <w:jc w:val="center"/>
                        <w:rPr>
                          <w:sz w:val="18"/>
                          <w:szCs w:val="20"/>
                          <w:lang w:eastAsia="zh-Hans"/>
                        </w:rPr>
                      </w:pPr>
                    </w:p>
                  </w:txbxContent>
                </v:textbox>
              </v:roundrect>
            </w:pict>
          </mc:Fallback>
        </mc:AlternateContent>
      </w:r>
    </w:p>
    <w:p w14:paraId="6D4DEE57" w14:textId="77777777" w:rsidR="0046782A" w:rsidRPr="00315713" w:rsidRDefault="0046782A" w:rsidP="00D37F5E">
      <w:pPr>
        <w:spacing w:line="360" w:lineRule="auto"/>
        <w:rPr>
          <w:rFonts w:ascii="宋体" w:eastAsia="宋体" w:hAnsi="宋体"/>
        </w:rPr>
      </w:pPr>
    </w:p>
    <w:p w14:paraId="0ED90180" w14:textId="16795AA3" w:rsidR="00EA50D0" w:rsidRPr="00EC67A0" w:rsidRDefault="00EC67A0" w:rsidP="00EC67A0">
      <w:pPr>
        <w:jc w:val="center"/>
        <w:rPr>
          <w:rFonts w:ascii="Times New Roman Regular" w:eastAsia="宋体" w:hAnsi="Times New Roman Regular" w:cs="Times New Roman Regular"/>
          <w:b/>
          <w:bCs/>
          <w:color w:val="000000"/>
          <w:kern w:val="0"/>
          <w:sz w:val="20"/>
          <w:szCs w:val="20"/>
          <w:lang w:eastAsia="zh-Hans"/>
        </w:rPr>
      </w:pPr>
      <w:r>
        <w:rPr>
          <w:rFonts w:ascii="Times New Roman Regular" w:eastAsia="宋体" w:hAnsi="Times New Roman Regular" w:cs="Times New Roman Regular" w:hint="eastAsia"/>
          <w:b/>
          <w:bCs/>
          <w:color w:val="000000"/>
          <w:kern w:val="0"/>
          <w:sz w:val="20"/>
          <w:szCs w:val="20"/>
          <w:lang w:eastAsia="zh-Hans"/>
        </w:rPr>
        <w:t>图</w:t>
      </w:r>
      <w:r>
        <w:rPr>
          <w:rFonts w:ascii="Times New Roman Regular" w:eastAsia="宋体" w:hAnsi="Times New Roman Regular" w:cs="Times New Roman Regular"/>
          <w:b/>
          <w:bCs/>
          <w:color w:val="000000"/>
          <w:kern w:val="0"/>
          <w:sz w:val="20"/>
          <w:szCs w:val="20"/>
          <w:lang w:eastAsia="zh-Hans"/>
        </w:rPr>
        <w:t xml:space="preserve">1 </w:t>
      </w:r>
      <w:r w:rsidR="00E8775A">
        <w:rPr>
          <w:rFonts w:ascii="Times New Roman Regular" w:eastAsia="宋体" w:hAnsi="Times New Roman Regular" w:cs="Times New Roman Regular" w:hint="eastAsia"/>
          <w:b/>
          <w:bCs/>
          <w:color w:val="000000"/>
          <w:kern w:val="0"/>
          <w:sz w:val="20"/>
          <w:szCs w:val="20"/>
          <w:lang w:eastAsia="zh-Hans"/>
        </w:rPr>
        <w:t>税收征管</w:t>
      </w:r>
      <w:r>
        <w:rPr>
          <w:rFonts w:ascii="Times New Roman Regular" w:eastAsia="宋体" w:hAnsi="Times New Roman Regular" w:cs="Times New Roman Regular" w:hint="eastAsia"/>
          <w:b/>
          <w:bCs/>
          <w:color w:val="000000"/>
          <w:kern w:val="0"/>
          <w:sz w:val="20"/>
          <w:szCs w:val="20"/>
          <w:lang w:eastAsia="zh-Hans"/>
        </w:rPr>
        <w:t>对社保基金收入影响的传导机制</w:t>
      </w:r>
    </w:p>
    <w:p w14:paraId="320A145C" w14:textId="647CE555" w:rsidR="00FF1907" w:rsidRDefault="004944D5" w:rsidP="006E60BA">
      <w:pPr>
        <w:spacing w:line="360" w:lineRule="auto"/>
        <w:ind w:firstLineChars="200" w:firstLine="420"/>
        <w:rPr>
          <w:rFonts w:ascii="宋体" w:eastAsia="宋体" w:hAnsi="宋体"/>
        </w:rPr>
      </w:pPr>
      <w:r>
        <w:rPr>
          <w:rFonts w:ascii="宋体" w:eastAsia="宋体" w:hAnsi="宋体" w:hint="eastAsia"/>
        </w:rPr>
        <w:t>从“</w:t>
      </w:r>
      <w:r w:rsidR="00E74A6C">
        <w:rPr>
          <w:rFonts w:ascii="宋体" w:eastAsia="宋体" w:hAnsi="宋体" w:hint="eastAsia"/>
        </w:rPr>
        <w:t>税费</w:t>
      </w:r>
      <w:r w:rsidR="0045347B">
        <w:rPr>
          <w:rFonts w:ascii="宋体" w:eastAsia="宋体" w:hAnsi="宋体" w:hint="eastAsia"/>
        </w:rPr>
        <w:t>替代</w:t>
      </w:r>
      <w:r>
        <w:rPr>
          <w:rFonts w:ascii="宋体" w:eastAsia="宋体" w:hAnsi="宋体" w:hint="eastAsia"/>
        </w:rPr>
        <w:t>效应”来看，</w:t>
      </w:r>
      <w:r w:rsidR="003C01B6">
        <w:rPr>
          <w:rFonts w:ascii="宋体" w:eastAsia="宋体" w:hAnsi="宋体" w:hint="eastAsia"/>
        </w:rPr>
        <w:t>税收是政府对于企业利润的强制分成，</w:t>
      </w:r>
      <w:r w:rsidR="00291F00">
        <w:rPr>
          <w:rFonts w:ascii="宋体" w:eastAsia="宋体" w:hAnsi="宋体" w:hint="eastAsia"/>
        </w:rPr>
        <w:t>税收征管</w:t>
      </w:r>
      <w:r w:rsidR="00606FC6">
        <w:rPr>
          <w:rFonts w:ascii="宋体" w:eastAsia="宋体" w:hAnsi="宋体" w:hint="eastAsia"/>
        </w:rPr>
        <w:t>能力提升会直接增加</w:t>
      </w:r>
      <w:r w:rsidR="00B81140">
        <w:rPr>
          <w:rFonts w:ascii="宋体" w:eastAsia="宋体" w:hAnsi="宋体" w:hint="eastAsia"/>
        </w:rPr>
        <w:t>微观</w:t>
      </w:r>
      <w:r w:rsidR="00606FC6">
        <w:rPr>
          <w:rFonts w:ascii="宋体" w:eastAsia="宋体" w:hAnsi="宋体" w:hint="eastAsia"/>
        </w:rPr>
        <w:t>企业</w:t>
      </w:r>
      <w:r w:rsidR="00AD038C">
        <w:rPr>
          <w:rFonts w:ascii="宋体" w:eastAsia="宋体" w:hAnsi="宋体" w:hint="eastAsia"/>
        </w:rPr>
        <w:t>感知的</w:t>
      </w:r>
      <w:r w:rsidR="00606FC6">
        <w:rPr>
          <w:rFonts w:ascii="宋体" w:eastAsia="宋体" w:hAnsi="宋体" w:hint="eastAsia"/>
        </w:rPr>
        <w:t>税负，减少企业</w:t>
      </w:r>
      <w:r w:rsidR="004609D0">
        <w:rPr>
          <w:rFonts w:ascii="宋体" w:eastAsia="宋体" w:hAnsi="宋体" w:hint="eastAsia"/>
        </w:rPr>
        <w:t>账面</w:t>
      </w:r>
      <w:r w:rsidR="00606FC6">
        <w:rPr>
          <w:rFonts w:ascii="宋体" w:eastAsia="宋体" w:hAnsi="宋体" w:hint="eastAsia"/>
        </w:rPr>
        <w:t>现金流存，降低企业</w:t>
      </w:r>
      <w:r w:rsidR="00EC2349">
        <w:rPr>
          <w:rFonts w:ascii="宋体" w:eastAsia="宋体" w:hAnsi="宋体" w:hint="eastAsia"/>
        </w:rPr>
        <w:t>的再生产和投资</w:t>
      </w:r>
      <w:r w:rsidR="00F60009">
        <w:rPr>
          <w:rFonts w:ascii="宋体" w:eastAsia="宋体" w:hAnsi="宋体" w:hint="eastAsia"/>
        </w:rPr>
        <w:t>运营</w:t>
      </w:r>
      <w:r w:rsidR="00EC2349">
        <w:rPr>
          <w:rFonts w:ascii="宋体" w:eastAsia="宋体" w:hAnsi="宋体" w:hint="eastAsia"/>
        </w:rPr>
        <w:t>能力，</w:t>
      </w:r>
      <w:r w:rsidR="001A2A61">
        <w:rPr>
          <w:rFonts w:ascii="宋体" w:eastAsia="宋体" w:hAnsi="宋体" w:hint="eastAsia"/>
        </w:rPr>
        <w:t>不利于企业</w:t>
      </w:r>
      <w:r w:rsidR="00606FC6">
        <w:rPr>
          <w:rFonts w:ascii="宋体" w:eastAsia="宋体" w:hAnsi="宋体" w:hint="eastAsia"/>
        </w:rPr>
        <w:t>经营绩效和企业价值</w:t>
      </w:r>
      <w:r w:rsidR="001A2A61">
        <w:rPr>
          <w:rFonts w:ascii="宋体" w:eastAsia="宋体" w:hAnsi="宋体" w:hint="eastAsia"/>
        </w:rPr>
        <w:t>的增长</w:t>
      </w:r>
      <w:r w:rsidR="00955197">
        <w:rPr>
          <w:rFonts w:ascii="宋体" w:eastAsia="宋体" w:hAnsi="宋体" w:hint="eastAsia"/>
        </w:rPr>
        <w:t>（</w:t>
      </w:r>
      <w:r w:rsidR="00180356" w:rsidRPr="00180356">
        <w:rPr>
          <w:rFonts w:ascii="宋体" w:eastAsia="宋体" w:hAnsi="宋体" w:hint="eastAsia"/>
        </w:rPr>
        <w:t>刘忠和李殷</w:t>
      </w:r>
      <w:r w:rsidR="00180356" w:rsidRPr="00180356">
        <w:rPr>
          <w:rFonts w:ascii="Times New Roman" w:eastAsia="宋体" w:hAnsi="Times New Roman" w:cs="Times New Roman"/>
        </w:rPr>
        <w:t>，</w:t>
      </w:r>
      <w:r w:rsidR="00180356" w:rsidRPr="00180356">
        <w:rPr>
          <w:rFonts w:ascii="Times New Roman" w:eastAsia="宋体" w:hAnsi="Times New Roman" w:cs="Times New Roman"/>
        </w:rPr>
        <w:t>2019</w:t>
      </w:r>
      <w:r w:rsidR="00955197">
        <w:rPr>
          <w:rFonts w:ascii="宋体" w:eastAsia="宋体" w:hAnsi="宋体" w:hint="eastAsia"/>
        </w:rPr>
        <w:t>）</w:t>
      </w:r>
      <w:r w:rsidR="001A2A61">
        <w:rPr>
          <w:rFonts w:ascii="宋体" w:eastAsia="宋体" w:hAnsi="宋体" w:hint="eastAsia"/>
        </w:rPr>
        <w:t>。</w:t>
      </w:r>
      <w:r w:rsidR="003C21CF">
        <w:rPr>
          <w:rFonts w:ascii="宋体" w:eastAsia="宋体" w:hAnsi="宋体" w:hint="eastAsia"/>
        </w:rPr>
        <w:t>也即</w:t>
      </w:r>
      <w:r w:rsidR="00F90740">
        <w:rPr>
          <w:rFonts w:ascii="宋体" w:eastAsia="宋体" w:hAnsi="宋体" w:hint="eastAsia"/>
        </w:rPr>
        <w:t>税务机关</w:t>
      </w:r>
      <w:r w:rsidR="00C801C6">
        <w:rPr>
          <w:rFonts w:ascii="宋体" w:eastAsia="宋体" w:hAnsi="宋体" w:hint="eastAsia"/>
        </w:rPr>
        <w:t>的税收强征管，减少了企业</w:t>
      </w:r>
      <w:r w:rsidR="0041485C">
        <w:rPr>
          <w:rFonts w:ascii="宋体" w:eastAsia="宋体" w:hAnsi="宋体" w:hint="eastAsia"/>
        </w:rPr>
        <w:t>可以自由支配</w:t>
      </w:r>
      <w:r w:rsidR="00C801C6">
        <w:rPr>
          <w:rFonts w:ascii="宋体" w:eastAsia="宋体" w:hAnsi="宋体" w:hint="eastAsia"/>
        </w:rPr>
        <w:t>的</w:t>
      </w:r>
      <w:r w:rsidR="00BA0EB4">
        <w:rPr>
          <w:rFonts w:ascii="宋体" w:eastAsia="宋体" w:hAnsi="宋体" w:hint="eastAsia"/>
        </w:rPr>
        <w:t>自由</w:t>
      </w:r>
      <w:r w:rsidR="00C801C6">
        <w:rPr>
          <w:rFonts w:ascii="宋体" w:eastAsia="宋体" w:hAnsi="宋体" w:hint="eastAsia"/>
        </w:rPr>
        <w:t>现金流</w:t>
      </w:r>
      <w:r w:rsidR="00A90260">
        <w:rPr>
          <w:rFonts w:ascii="宋体" w:eastAsia="宋体" w:hAnsi="宋体" w:hint="eastAsia"/>
        </w:rPr>
        <w:t>水平</w:t>
      </w:r>
      <w:r w:rsidR="00C801C6">
        <w:rPr>
          <w:rFonts w:ascii="宋体" w:eastAsia="宋体" w:hAnsi="宋体" w:hint="eastAsia"/>
        </w:rPr>
        <w:t>，</w:t>
      </w:r>
      <w:r w:rsidR="00620F59">
        <w:rPr>
          <w:rFonts w:ascii="宋体" w:eastAsia="宋体" w:hAnsi="宋体" w:hint="eastAsia"/>
        </w:rPr>
        <w:t>导致</w:t>
      </w:r>
      <w:r w:rsidR="0003376B" w:rsidRPr="00BD2A47">
        <w:rPr>
          <w:rFonts w:ascii="宋体" w:eastAsia="宋体" w:hAnsi="宋体" w:hint="eastAsia"/>
        </w:rPr>
        <w:t>企业利润和绩效</w:t>
      </w:r>
      <w:r w:rsidR="007C6CE5">
        <w:rPr>
          <w:rFonts w:ascii="宋体" w:eastAsia="宋体" w:hAnsi="宋体" w:hint="eastAsia"/>
        </w:rPr>
        <w:t>显著</w:t>
      </w:r>
      <w:r w:rsidR="0003376B" w:rsidRPr="00BD2A47">
        <w:rPr>
          <w:rFonts w:ascii="宋体" w:eastAsia="宋体" w:hAnsi="宋体" w:hint="eastAsia"/>
        </w:rPr>
        <w:t>下降</w:t>
      </w:r>
      <w:r w:rsidR="0003376B">
        <w:rPr>
          <w:rFonts w:ascii="宋体" w:eastAsia="宋体" w:hAnsi="宋体" w:hint="eastAsia"/>
        </w:rPr>
        <w:t>。</w:t>
      </w:r>
      <w:r w:rsidR="006D47D9">
        <w:rPr>
          <w:rFonts w:ascii="宋体" w:eastAsia="宋体" w:hAnsi="宋体" w:hint="eastAsia"/>
        </w:rPr>
        <w:t>当然在面临征管压力时，</w:t>
      </w:r>
      <w:r w:rsidR="0003376B">
        <w:rPr>
          <w:rFonts w:ascii="宋体" w:eastAsia="宋体" w:hAnsi="宋体" w:hint="eastAsia"/>
        </w:rPr>
        <w:t>企业</w:t>
      </w:r>
      <w:r w:rsidR="006D47D9">
        <w:rPr>
          <w:rFonts w:ascii="宋体" w:eastAsia="宋体" w:hAnsi="宋体" w:hint="eastAsia"/>
        </w:rPr>
        <w:t>也</w:t>
      </w:r>
      <w:r w:rsidR="0003376B">
        <w:rPr>
          <w:rFonts w:ascii="宋体" w:eastAsia="宋体" w:hAnsi="宋体" w:hint="eastAsia"/>
        </w:rPr>
        <w:t>可能会通过特定的方式来</w:t>
      </w:r>
      <w:r w:rsidR="00E32ECF">
        <w:rPr>
          <w:rFonts w:ascii="宋体" w:eastAsia="宋体" w:hAnsi="宋体" w:hint="eastAsia"/>
        </w:rPr>
        <w:t>截留</w:t>
      </w:r>
      <w:r w:rsidR="0003376B">
        <w:rPr>
          <w:rFonts w:ascii="宋体" w:eastAsia="宋体" w:hAnsi="宋体" w:hint="eastAsia"/>
        </w:rPr>
        <w:t>现金</w:t>
      </w:r>
      <w:r w:rsidR="009618A2">
        <w:rPr>
          <w:rFonts w:ascii="宋体" w:eastAsia="宋体" w:hAnsi="宋体" w:hint="eastAsia"/>
        </w:rPr>
        <w:t>，</w:t>
      </w:r>
      <w:r w:rsidR="00D17618">
        <w:rPr>
          <w:rFonts w:ascii="宋体" w:eastAsia="宋体" w:hAnsi="宋体" w:hint="eastAsia"/>
        </w:rPr>
        <w:t>比</w:t>
      </w:r>
      <w:r w:rsidR="00276315">
        <w:rPr>
          <w:rFonts w:ascii="宋体" w:eastAsia="宋体" w:hAnsi="宋体" w:hint="eastAsia"/>
        </w:rPr>
        <w:t>如税收规避、</w:t>
      </w:r>
      <w:r w:rsidR="005E643D">
        <w:rPr>
          <w:rFonts w:ascii="宋体" w:eastAsia="宋体" w:hAnsi="宋体" w:hint="eastAsia"/>
        </w:rPr>
        <w:t>逃避</w:t>
      </w:r>
      <w:r w:rsidR="00276315">
        <w:rPr>
          <w:rFonts w:ascii="宋体" w:eastAsia="宋体" w:hAnsi="宋体" w:hint="eastAsia"/>
        </w:rPr>
        <w:t>社保缴费等。</w:t>
      </w:r>
      <w:r w:rsidR="00AC338E">
        <w:rPr>
          <w:rFonts w:ascii="宋体" w:eastAsia="宋体" w:hAnsi="宋体" w:hint="eastAsia"/>
        </w:rPr>
        <w:t>在以往</w:t>
      </w:r>
      <w:r w:rsidR="001A0360">
        <w:rPr>
          <w:rFonts w:ascii="宋体" w:eastAsia="宋体" w:hAnsi="宋体" w:hint="eastAsia"/>
        </w:rPr>
        <w:t>众多</w:t>
      </w:r>
      <w:r w:rsidR="00AC338E">
        <w:rPr>
          <w:rFonts w:ascii="宋体" w:eastAsia="宋体" w:hAnsi="宋体" w:hint="eastAsia"/>
        </w:rPr>
        <w:t>的研究中，企业避税被</w:t>
      </w:r>
      <w:r w:rsidR="004A7A14">
        <w:rPr>
          <w:rFonts w:ascii="宋体" w:eastAsia="宋体" w:hAnsi="宋体" w:hint="eastAsia"/>
        </w:rPr>
        <w:t>认为是一种可靠的方式</w:t>
      </w:r>
      <w:r w:rsidR="00E752C5">
        <w:rPr>
          <w:rFonts w:ascii="宋体" w:eastAsia="宋体" w:hAnsi="宋体" w:hint="eastAsia"/>
        </w:rPr>
        <w:t>。</w:t>
      </w:r>
      <w:r w:rsidR="00EB4277">
        <w:rPr>
          <w:rFonts w:ascii="宋体" w:eastAsia="宋体" w:hAnsi="宋体" w:hint="eastAsia"/>
        </w:rPr>
        <w:t>刘行</w:t>
      </w:r>
      <w:r w:rsidR="00061BB4">
        <w:rPr>
          <w:rFonts w:ascii="宋体" w:eastAsia="宋体" w:hAnsi="宋体" w:hint="eastAsia"/>
        </w:rPr>
        <w:t>和吕长江</w:t>
      </w:r>
      <w:r w:rsidR="00EB4277" w:rsidRPr="00E849BB">
        <w:rPr>
          <w:rFonts w:ascii="Times New Roman" w:eastAsia="宋体" w:hAnsi="Times New Roman" w:cs="Times New Roman"/>
        </w:rPr>
        <w:t>（</w:t>
      </w:r>
      <w:r w:rsidR="00061BB4" w:rsidRPr="00E849BB">
        <w:rPr>
          <w:rFonts w:ascii="Times New Roman" w:eastAsia="宋体" w:hAnsi="Times New Roman" w:cs="Times New Roman"/>
        </w:rPr>
        <w:t>2018</w:t>
      </w:r>
      <w:r w:rsidR="00EB4277" w:rsidRPr="00E849BB">
        <w:rPr>
          <w:rFonts w:ascii="Times New Roman" w:eastAsia="宋体" w:hAnsi="Times New Roman" w:cs="Times New Roman"/>
        </w:rPr>
        <w:t>）</w:t>
      </w:r>
      <w:r w:rsidR="00EB4277">
        <w:rPr>
          <w:rFonts w:ascii="宋体" w:eastAsia="宋体" w:hAnsi="宋体" w:hint="eastAsia"/>
        </w:rPr>
        <w:t>研究发现，</w:t>
      </w:r>
      <w:r w:rsidR="00061BB4">
        <w:rPr>
          <w:rFonts w:ascii="宋体" w:eastAsia="宋体" w:hAnsi="宋体" w:hint="eastAsia"/>
        </w:rPr>
        <w:t>避税会帮助企业建立竞争优势，企业的避税行为具有战略效应。</w:t>
      </w:r>
      <w:r w:rsidR="00F02059">
        <w:rPr>
          <w:rFonts w:ascii="宋体" w:eastAsia="宋体" w:hAnsi="宋体" w:hint="eastAsia"/>
        </w:rPr>
        <w:t>然而，</w:t>
      </w:r>
      <w:r w:rsidR="00202B7E">
        <w:rPr>
          <w:rFonts w:ascii="宋体" w:eastAsia="宋体" w:hAnsi="宋体" w:hint="eastAsia"/>
        </w:rPr>
        <w:t>在</w:t>
      </w:r>
      <w:r w:rsidR="00F02059">
        <w:rPr>
          <w:rFonts w:ascii="宋体" w:eastAsia="宋体" w:hAnsi="宋体" w:hint="eastAsia"/>
        </w:rPr>
        <w:t>本文的</w:t>
      </w:r>
      <w:r w:rsidR="00677F94">
        <w:rPr>
          <w:rFonts w:ascii="宋体" w:eastAsia="宋体" w:hAnsi="宋体" w:hint="eastAsia"/>
        </w:rPr>
        <w:t>情景</w:t>
      </w:r>
      <w:r w:rsidR="00F02059">
        <w:rPr>
          <w:rFonts w:ascii="宋体" w:eastAsia="宋体" w:hAnsi="宋体" w:hint="eastAsia"/>
        </w:rPr>
        <w:t>中，企业希望通过避税和逃税来截留现金</w:t>
      </w:r>
      <w:r w:rsidR="007629A3">
        <w:rPr>
          <w:rFonts w:ascii="宋体" w:eastAsia="宋体" w:hAnsi="宋体" w:hint="eastAsia"/>
        </w:rPr>
        <w:t>，</w:t>
      </w:r>
      <w:r w:rsidR="00F02059">
        <w:rPr>
          <w:rFonts w:ascii="宋体" w:eastAsia="宋体" w:hAnsi="宋体" w:hint="eastAsia"/>
        </w:rPr>
        <w:t>增加发展动能的可能性</w:t>
      </w:r>
      <w:r w:rsidR="0029722A">
        <w:rPr>
          <w:rFonts w:ascii="宋体" w:eastAsia="宋体" w:hAnsi="宋体" w:hint="eastAsia"/>
        </w:rPr>
        <w:t>较小</w:t>
      </w:r>
      <w:r w:rsidR="00F02059">
        <w:rPr>
          <w:rFonts w:ascii="宋体" w:eastAsia="宋体" w:hAnsi="宋体" w:hint="eastAsia"/>
        </w:rPr>
        <w:t>。主要</w:t>
      </w:r>
      <w:r w:rsidR="00630B96">
        <w:rPr>
          <w:rFonts w:ascii="宋体" w:eastAsia="宋体" w:hAnsi="宋体" w:hint="eastAsia"/>
        </w:rPr>
        <w:t>原因在于</w:t>
      </w:r>
      <w:r w:rsidR="00F02059">
        <w:rPr>
          <w:rFonts w:ascii="宋体" w:eastAsia="宋体" w:hAnsi="宋体" w:hint="eastAsia"/>
        </w:rPr>
        <w:t>，随着税收征管体制改革</w:t>
      </w:r>
      <w:r w:rsidR="00BC091F">
        <w:rPr>
          <w:rFonts w:ascii="宋体" w:eastAsia="宋体" w:hAnsi="宋体" w:hint="eastAsia"/>
        </w:rPr>
        <w:t>的推进——企业所得税征管权由地方</w:t>
      </w:r>
      <w:r w:rsidR="004C2D61">
        <w:rPr>
          <w:rFonts w:ascii="宋体" w:eastAsia="宋体" w:hAnsi="宋体" w:hint="eastAsia"/>
        </w:rPr>
        <w:t>税务局</w:t>
      </w:r>
      <w:r w:rsidR="00BC091F">
        <w:rPr>
          <w:rFonts w:ascii="宋体" w:eastAsia="宋体" w:hAnsi="宋体" w:hint="eastAsia"/>
        </w:rPr>
        <w:t>上收至</w:t>
      </w:r>
      <w:r w:rsidR="004C2D61">
        <w:rPr>
          <w:rFonts w:ascii="宋体" w:eastAsia="宋体" w:hAnsi="宋体" w:hint="eastAsia"/>
        </w:rPr>
        <w:t>国家税务局</w:t>
      </w:r>
      <w:r w:rsidR="00F02059">
        <w:rPr>
          <w:rFonts w:ascii="宋体" w:eastAsia="宋体" w:hAnsi="宋体" w:hint="eastAsia"/>
        </w:rPr>
        <w:t>，</w:t>
      </w:r>
      <w:r w:rsidR="00292CD0">
        <w:rPr>
          <w:rFonts w:ascii="宋体" w:eastAsia="宋体" w:hAnsi="宋体" w:hint="eastAsia"/>
        </w:rPr>
        <w:t>税务机关</w:t>
      </w:r>
      <w:r w:rsidR="00E73DCF">
        <w:rPr>
          <w:rFonts w:ascii="宋体" w:eastAsia="宋体" w:hAnsi="宋体" w:hint="eastAsia"/>
        </w:rPr>
        <w:t>税收</w:t>
      </w:r>
      <w:r w:rsidR="00CA1328">
        <w:rPr>
          <w:rFonts w:ascii="宋体" w:eastAsia="宋体" w:hAnsi="宋体" w:hint="eastAsia"/>
        </w:rPr>
        <w:t>执法</w:t>
      </w:r>
      <w:r w:rsidR="00E73DCF">
        <w:rPr>
          <w:rFonts w:ascii="宋体" w:eastAsia="宋体" w:hAnsi="宋体" w:hint="eastAsia"/>
        </w:rPr>
        <w:t>能力</w:t>
      </w:r>
      <w:r w:rsidR="00DC476A">
        <w:rPr>
          <w:rFonts w:ascii="宋体" w:eastAsia="宋体" w:hAnsi="宋体" w:hint="eastAsia"/>
        </w:rPr>
        <w:t>进一步</w:t>
      </w:r>
      <w:r w:rsidR="00E73DCF">
        <w:rPr>
          <w:rFonts w:ascii="宋体" w:eastAsia="宋体" w:hAnsi="宋体" w:hint="eastAsia"/>
        </w:rPr>
        <w:t>加强，此时企业进行避税的边际收益</w:t>
      </w:r>
      <w:r w:rsidR="00F47AD0">
        <w:rPr>
          <w:rFonts w:ascii="宋体" w:eastAsia="宋体" w:hAnsi="宋体" w:hint="eastAsia"/>
        </w:rPr>
        <w:t>小于边际成本</w:t>
      </w:r>
      <w:r w:rsidR="00E73DCF">
        <w:rPr>
          <w:rFonts w:ascii="宋体" w:eastAsia="宋体" w:hAnsi="宋体" w:hint="eastAsia"/>
        </w:rPr>
        <w:t>，理性的企业不会通过避税的方式来</w:t>
      </w:r>
      <w:r w:rsidR="008F0856">
        <w:rPr>
          <w:rFonts w:ascii="宋体" w:eastAsia="宋体" w:hAnsi="宋体" w:hint="eastAsia"/>
        </w:rPr>
        <w:t>截留现金，</w:t>
      </w:r>
      <w:r w:rsidR="00E73DCF">
        <w:rPr>
          <w:rFonts w:ascii="宋体" w:eastAsia="宋体" w:hAnsi="宋体" w:hint="eastAsia"/>
        </w:rPr>
        <w:t>提升企业发展动能。</w:t>
      </w:r>
      <w:r w:rsidR="00F30893">
        <w:rPr>
          <w:rFonts w:ascii="宋体" w:eastAsia="宋体" w:hAnsi="宋体" w:hint="eastAsia"/>
        </w:rPr>
        <w:t>事实上，</w:t>
      </w:r>
      <w:r w:rsidR="00234585">
        <w:rPr>
          <w:rFonts w:ascii="宋体" w:eastAsia="宋体" w:hAnsi="宋体" w:hint="eastAsia"/>
        </w:rPr>
        <w:t>范子英和田彬彬</w:t>
      </w:r>
      <w:r w:rsidR="00234585" w:rsidRPr="006F2FD5">
        <w:rPr>
          <w:rFonts w:ascii="Times New Roman" w:eastAsia="宋体" w:hAnsi="Times New Roman" w:cs="Times New Roman"/>
        </w:rPr>
        <w:t>（</w:t>
      </w:r>
      <w:r w:rsidR="00234585" w:rsidRPr="006F2FD5">
        <w:rPr>
          <w:rFonts w:ascii="Times New Roman" w:eastAsia="宋体" w:hAnsi="Times New Roman" w:cs="Times New Roman"/>
        </w:rPr>
        <w:t>2013</w:t>
      </w:r>
      <w:r w:rsidR="00234585" w:rsidRPr="006F2FD5">
        <w:rPr>
          <w:rFonts w:ascii="Times New Roman" w:eastAsia="宋体" w:hAnsi="Times New Roman" w:cs="Times New Roman"/>
        </w:rPr>
        <w:t>）、刘行等（</w:t>
      </w:r>
      <w:r w:rsidR="00234585" w:rsidRPr="006F2FD5">
        <w:rPr>
          <w:rFonts w:ascii="Times New Roman" w:eastAsia="宋体" w:hAnsi="Times New Roman" w:cs="Times New Roman"/>
        </w:rPr>
        <w:t>2017</w:t>
      </w:r>
      <w:r w:rsidR="00234585" w:rsidRPr="006F2FD5">
        <w:rPr>
          <w:rFonts w:ascii="Times New Roman" w:eastAsia="宋体" w:hAnsi="Times New Roman" w:cs="Times New Roman"/>
        </w:rPr>
        <w:t>）</w:t>
      </w:r>
      <w:r w:rsidR="00234585">
        <w:rPr>
          <w:rFonts w:ascii="宋体" w:eastAsia="宋体" w:hAnsi="宋体" w:hint="eastAsia"/>
        </w:rPr>
        <w:t>的研究</w:t>
      </w:r>
      <w:r w:rsidR="005D44E2">
        <w:rPr>
          <w:rFonts w:ascii="宋体" w:eastAsia="宋体" w:hAnsi="宋体" w:hint="eastAsia"/>
        </w:rPr>
        <w:t>均</w:t>
      </w:r>
      <w:r w:rsidR="00234585">
        <w:rPr>
          <w:rFonts w:ascii="宋体" w:eastAsia="宋体" w:hAnsi="宋体" w:hint="eastAsia"/>
        </w:rPr>
        <w:t>发现，</w:t>
      </w:r>
      <w:r w:rsidR="009E6585">
        <w:rPr>
          <w:rFonts w:ascii="宋体" w:eastAsia="宋体" w:hAnsi="宋体" w:hint="eastAsia"/>
        </w:rPr>
        <w:t>税收征管体制改革后，企业的税收规避能力显著下降。</w:t>
      </w:r>
      <w:r w:rsidR="00FC42B7">
        <w:rPr>
          <w:rFonts w:ascii="宋体" w:eastAsia="宋体" w:hAnsi="宋体" w:hint="eastAsia"/>
        </w:rPr>
        <w:t>因此，</w:t>
      </w:r>
      <w:r w:rsidR="006114B7">
        <w:rPr>
          <w:rFonts w:ascii="宋体" w:eastAsia="宋体" w:hAnsi="宋体" w:hint="eastAsia"/>
        </w:rPr>
        <w:t>另</w:t>
      </w:r>
      <w:r w:rsidR="0003376B">
        <w:rPr>
          <w:rFonts w:ascii="宋体" w:eastAsia="宋体" w:hAnsi="宋体" w:hint="eastAsia"/>
        </w:rPr>
        <w:t>一个</w:t>
      </w:r>
      <w:r w:rsidR="00C61C20">
        <w:rPr>
          <w:rFonts w:ascii="宋体" w:eastAsia="宋体" w:hAnsi="宋体" w:hint="eastAsia"/>
        </w:rPr>
        <w:t>可行的方案是：企业通过</w:t>
      </w:r>
      <w:r w:rsidR="00F45E32">
        <w:rPr>
          <w:rFonts w:ascii="宋体" w:eastAsia="宋体" w:hAnsi="宋体" w:hint="eastAsia"/>
        </w:rPr>
        <w:t>逃避</w:t>
      </w:r>
      <w:r w:rsidR="00C61C20">
        <w:rPr>
          <w:rFonts w:ascii="宋体" w:eastAsia="宋体" w:hAnsi="宋体" w:hint="eastAsia"/>
        </w:rPr>
        <w:t>社会保险缴费，减少企业</w:t>
      </w:r>
      <w:r w:rsidR="00F1783E">
        <w:rPr>
          <w:rFonts w:ascii="宋体" w:eastAsia="宋体" w:hAnsi="宋体" w:hint="eastAsia"/>
        </w:rPr>
        <w:t>劳动成本和现金支出</w:t>
      </w:r>
      <w:r w:rsidR="00713A92">
        <w:rPr>
          <w:rFonts w:ascii="宋体" w:eastAsia="宋体" w:hAnsi="宋体" w:hint="eastAsia"/>
        </w:rPr>
        <w:t>来</w:t>
      </w:r>
      <w:r w:rsidR="00F1783E">
        <w:rPr>
          <w:rFonts w:ascii="宋体" w:eastAsia="宋体" w:hAnsi="宋体" w:hint="eastAsia"/>
        </w:rPr>
        <w:t>提升企业绩效和价值</w:t>
      </w:r>
      <w:r w:rsidR="00CC7768">
        <w:rPr>
          <w:rFonts w:ascii="宋体" w:eastAsia="宋体" w:hAnsi="宋体" w:hint="eastAsia"/>
        </w:rPr>
        <w:t>，也即通过“税费替代”的方式来提升发展动能</w:t>
      </w:r>
      <w:r w:rsidR="00433C24">
        <w:rPr>
          <w:rFonts w:ascii="宋体" w:eastAsia="宋体" w:hAnsi="宋体" w:hint="eastAsia"/>
        </w:rPr>
        <w:t>（</w:t>
      </w:r>
      <w:r w:rsidR="003901E6">
        <w:rPr>
          <w:rFonts w:ascii="宋体" w:eastAsia="宋体" w:hAnsi="宋体" w:hint="eastAsia"/>
        </w:rPr>
        <w:t>赵仁杰和范子英，</w:t>
      </w:r>
      <w:r w:rsidR="003901E6" w:rsidRPr="003901E6">
        <w:rPr>
          <w:rFonts w:ascii="Times New Roman" w:eastAsia="宋体" w:hAnsi="Times New Roman" w:cs="Times New Roman"/>
        </w:rPr>
        <w:t>2021</w:t>
      </w:r>
      <w:r w:rsidR="006049AE">
        <w:rPr>
          <w:rFonts w:ascii="Times New Roman" w:eastAsia="宋体" w:hAnsi="Times New Roman" w:cs="Times New Roman"/>
        </w:rPr>
        <w:t>a</w:t>
      </w:r>
      <w:r w:rsidR="00433C24">
        <w:rPr>
          <w:rFonts w:ascii="宋体" w:eastAsia="宋体" w:hAnsi="宋体" w:hint="eastAsia"/>
        </w:rPr>
        <w:t>）</w:t>
      </w:r>
      <w:r w:rsidR="00F1783E">
        <w:rPr>
          <w:rFonts w:ascii="宋体" w:eastAsia="宋体" w:hAnsi="宋体" w:hint="eastAsia"/>
        </w:rPr>
        <w:t>。</w:t>
      </w:r>
      <w:r w:rsidR="00BA34ED">
        <w:rPr>
          <w:rFonts w:ascii="宋体" w:eastAsia="宋体" w:hAnsi="宋体" w:hint="eastAsia"/>
        </w:rPr>
        <w:t>事实上，这一方案在中国的市场环境下</w:t>
      </w:r>
      <w:r w:rsidR="00524D1E">
        <w:rPr>
          <w:rFonts w:ascii="宋体" w:eastAsia="宋体" w:hAnsi="宋体" w:hint="eastAsia"/>
        </w:rPr>
        <w:t>可能</w:t>
      </w:r>
      <w:r w:rsidR="00BA34ED">
        <w:rPr>
          <w:rFonts w:ascii="宋体" w:eastAsia="宋体" w:hAnsi="宋体" w:hint="eastAsia"/>
        </w:rPr>
        <w:t>更加可行和</w:t>
      </w:r>
      <w:r w:rsidR="001179A1">
        <w:rPr>
          <w:rFonts w:ascii="宋体" w:eastAsia="宋体" w:hAnsi="宋体" w:hint="eastAsia"/>
        </w:rPr>
        <w:t>隐蔽</w:t>
      </w:r>
      <w:r w:rsidR="00BA34ED">
        <w:rPr>
          <w:rFonts w:ascii="宋体" w:eastAsia="宋体" w:hAnsi="宋体" w:hint="eastAsia"/>
        </w:rPr>
        <w:t>。主要原因是：</w:t>
      </w:r>
      <w:r w:rsidR="00944DB9">
        <w:rPr>
          <w:rFonts w:ascii="宋体" w:eastAsia="宋体" w:hAnsi="宋体" w:hint="eastAsia"/>
        </w:rPr>
        <w:t>长期</w:t>
      </w:r>
      <w:r w:rsidR="00400BEE">
        <w:rPr>
          <w:rFonts w:ascii="宋体" w:eastAsia="宋体" w:hAnsi="宋体" w:hint="eastAsia"/>
        </w:rPr>
        <w:t>以来，由于缺乏上位法的</w:t>
      </w:r>
      <w:r w:rsidR="001A24E4">
        <w:rPr>
          <w:rFonts w:ascii="宋体" w:eastAsia="宋体" w:hAnsi="宋体" w:hint="eastAsia"/>
        </w:rPr>
        <w:t>支撑</w:t>
      </w:r>
      <w:r w:rsidR="00400BEE">
        <w:rPr>
          <w:rFonts w:ascii="宋体" w:eastAsia="宋体" w:hAnsi="宋体" w:hint="eastAsia"/>
        </w:rPr>
        <w:t>，中国的社会保险缴费具有较大的</w:t>
      </w:r>
      <w:r w:rsidR="00D1215B">
        <w:rPr>
          <w:rFonts w:ascii="宋体" w:eastAsia="宋体" w:hAnsi="宋体" w:hint="eastAsia"/>
        </w:rPr>
        <w:t>“</w:t>
      </w:r>
      <w:r w:rsidR="00400BEE">
        <w:rPr>
          <w:rFonts w:ascii="宋体" w:eastAsia="宋体" w:hAnsi="宋体" w:hint="eastAsia"/>
        </w:rPr>
        <w:t>征管空间</w:t>
      </w:r>
      <w:r w:rsidR="00D1215B">
        <w:rPr>
          <w:rFonts w:ascii="宋体" w:eastAsia="宋体" w:hAnsi="宋体" w:hint="eastAsia"/>
        </w:rPr>
        <w:t>”</w:t>
      </w:r>
      <w:r w:rsidR="00400BEE">
        <w:rPr>
          <w:rFonts w:ascii="宋体" w:eastAsia="宋体" w:hAnsi="宋体" w:hint="eastAsia"/>
        </w:rPr>
        <w:t>，企业逃</w:t>
      </w:r>
      <w:r w:rsidR="001A24E4">
        <w:rPr>
          <w:rFonts w:ascii="宋体" w:eastAsia="宋体" w:hAnsi="宋体" w:hint="eastAsia"/>
        </w:rPr>
        <w:t>费的现象十分普遍</w:t>
      </w:r>
      <w:r w:rsidR="005D044F">
        <w:rPr>
          <w:rFonts w:ascii="宋体" w:eastAsia="宋体" w:hAnsi="宋体" w:hint="eastAsia"/>
        </w:rPr>
        <w:t>（</w:t>
      </w:r>
      <w:r w:rsidR="00A745A0" w:rsidRPr="00730DFB">
        <w:rPr>
          <w:rFonts w:ascii="Times New Roman" w:eastAsia="宋体" w:hAnsi="Times New Roman" w:cs="Times New Roman"/>
        </w:rPr>
        <w:t>赵绍阳</w:t>
      </w:r>
      <w:r w:rsidR="00A745A0" w:rsidRPr="00730DFB">
        <w:rPr>
          <w:rFonts w:ascii="Times New Roman" w:eastAsia="宋体" w:hAnsi="Times New Roman" w:cs="Times New Roman" w:hint="eastAsia"/>
        </w:rPr>
        <w:t>和</w:t>
      </w:r>
      <w:r w:rsidR="00A745A0" w:rsidRPr="00730DFB">
        <w:rPr>
          <w:rFonts w:ascii="Times New Roman" w:eastAsia="宋体" w:hAnsi="Times New Roman" w:cs="Times New Roman"/>
        </w:rPr>
        <w:t>杨豪</w:t>
      </w:r>
      <w:r w:rsidR="00A745A0" w:rsidRPr="00730DFB">
        <w:rPr>
          <w:rFonts w:ascii="Times New Roman" w:eastAsia="宋体" w:hAnsi="Times New Roman" w:cs="Times New Roman" w:hint="eastAsia"/>
        </w:rPr>
        <w:t>，</w:t>
      </w:r>
      <w:r w:rsidR="00A745A0" w:rsidRPr="00730DFB">
        <w:rPr>
          <w:rFonts w:ascii="Times New Roman" w:eastAsia="宋体" w:hAnsi="Times New Roman" w:cs="Times New Roman" w:hint="eastAsia"/>
        </w:rPr>
        <w:t>2</w:t>
      </w:r>
      <w:r w:rsidR="00A745A0" w:rsidRPr="00730DFB">
        <w:rPr>
          <w:rFonts w:ascii="Times New Roman" w:eastAsia="宋体" w:hAnsi="Times New Roman" w:cs="Times New Roman"/>
        </w:rPr>
        <w:t>016</w:t>
      </w:r>
      <w:r w:rsidR="00A745A0">
        <w:rPr>
          <w:rFonts w:ascii="Times New Roman" w:eastAsia="宋体" w:hAnsi="Times New Roman" w:cs="Times New Roman" w:hint="eastAsia"/>
        </w:rPr>
        <w:t>；</w:t>
      </w:r>
      <w:r w:rsidR="00D853DA">
        <w:rPr>
          <w:rFonts w:ascii="宋体" w:eastAsia="宋体" w:hAnsi="宋体" w:hint="eastAsia"/>
        </w:rPr>
        <w:t>许红梅和李春涛，</w:t>
      </w:r>
      <w:r w:rsidR="00D853DA" w:rsidRPr="00D853DA">
        <w:rPr>
          <w:rFonts w:ascii="Times New Roman" w:eastAsia="宋体" w:hAnsi="Times New Roman" w:cs="Times New Roman"/>
        </w:rPr>
        <w:t>2020</w:t>
      </w:r>
      <w:r w:rsidR="005D044F" w:rsidRPr="00730DFB">
        <w:rPr>
          <w:rFonts w:ascii="Times New Roman" w:eastAsia="宋体" w:hAnsi="Times New Roman" w:cs="Times New Roman" w:hint="eastAsia"/>
        </w:rPr>
        <w:t>）</w:t>
      </w:r>
      <w:r w:rsidR="001A24E4">
        <w:rPr>
          <w:rFonts w:ascii="宋体" w:eastAsia="宋体" w:hAnsi="宋体" w:hint="eastAsia"/>
        </w:rPr>
        <w:t>。</w:t>
      </w:r>
      <w:r w:rsidR="00BE0AF9">
        <w:rPr>
          <w:rFonts w:ascii="宋体" w:eastAsia="宋体" w:hAnsi="宋体" w:hint="eastAsia"/>
        </w:rPr>
        <w:t>因此，当企业面临较大的税收征管和发展压力时，极有可能会通过逃避社保缴费的方式</w:t>
      </w:r>
      <w:r w:rsidR="00120555">
        <w:rPr>
          <w:rFonts w:ascii="宋体" w:eastAsia="宋体" w:hAnsi="宋体" w:hint="eastAsia"/>
        </w:rPr>
        <w:t>来增加企业的发展能力</w:t>
      </w:r>
      <w:r w:rsidR="00B454BD">
        <w:rPr>
          <w:rFonts w:ascii="宋体" w:eastAsia="宋体" w:hAnsi="宋体" w:hint="eastAsia"/>
        </w:rPr>
        <w:t>，此时社保基金收入的下降不可避免。</w:t>
      </w:r>
    </w:p>
    <w:p w14:paraId="40A1DDC5" w14:textId="7426C553" w:rsidR="006E5B75" w:rsidRPr="00887E34" w:rsidRDefault="00DD1BBC" w:rsidP="00887E34">
      <w:pPr>
        <w:spacing w:line="360" w:lineRule="auto"/>
        <w:ind w:firstLineChars="200" w:firstLine="420"/>
        <w:rPr>
          <w:rFonts w:ascii="宋体" w:eastAsia="宋体" w:hAnsi="宋体"/>
          <w:szCs w:val="21"/>
        </w:rPr>
      </w:pPr>
      <w:r>
        <w:rPr>
          <w:rFonts w:ascii="宋体" w:eastAsia="宋体" w:hAnsi="宋体" w:hint="eastAsia"/>
        </w:rPr>
        <w:t>另一方面，</w:t>
      </w:r>
      <w:r w:rsidR="006839E8">
        <w:rPr>
          <w:rFonts w:ascii="宋体" w:eastAsia="宋体" w:hAnsi="宋体" w:hint="eastAsia"/>
        </w:rPr>
        <w:t>从</w:t>
      </w:r>
      <w:r w:rsidR="005A63BA">
        <w:rPr>
          <w:rFonts w:ascii="宋体" w:eastAsia="宋体" w:hAnsi="宋体" w:hint="eastAsia"/>
        </w:rPr>
        <w:t>“缴费基数效应”</w:t>
      </w:r>
      <w:r w:rsidR="006839E8">
        <w:rPr>
          <w:rFonts w:ascii="宋体" w:eastAsia="宋体" w:hAnsi="宋体" w:hint="eastAsia"/>
        </w:rPr>
        <w:t>来看，</w:t>
      </w:r>
      <w:r w:rsidR="00FF1907">
        <w:rPr>
          <w:rFonts w:ascii="宋体" w:eastAsia="宋体" w:hAnsi="宋体" w:hint="eastAsia"/>
        </w:rPr>
        <w:t>税收征管</w:t>
      </w:r>
      <w:r w:rsidR="00560FA0">
        <w:rPr>
          <w:rFonts w:ascii="宋体" w:eastAsia="宋体" w:hAnsi="宋体" w:hint="eastAsia"/>
        </w:rPr>
        <w:t>能力提升会</w:t>
      </w:r>
      <w:r w:rsidR="00FF1907">
        <w:rPr>
          <w:rFonts w:ascii="宋体" w:eastAsia="宋体" w:hAnsi="宋体" w:hint="eastAsia"/>
        </w:rPr>
        <w:t>挤压企业利润空间，</w:t>
      </w:r>
      <w:r w:rsidR="00353D33">
        <w:rPr>
          <w:rFonts w:ascii="宋体" w:eastAsia="宋体" w:hAnsi="宋体" w:hint="eastAsia"/>
        </w:rPr>
        <w:t>增加企业发展压力</w:t>
      </w:r>
      <w:r w:rsidR="00BB4B84">
        <w:rPr>
          <w:rFonts w:ascii="宋体" w:eastAsia="宋体" w:hAnsi="宋体" w:hint="eastAsia"/>
        </w:rPr>
        <w:t>（</w:t>
      </w:r>
      <w:r w:rsidR="00BB4B84" w:rsidRPr="00180356">
        <w:rPr>
          <w:rFonts w:ascii="宋体" w:eastAsia="宋体" w:hAnsi="宋体" w:hint="eastAsia"/>
        </w:rPr>
        <w:t>刘忠和李殷</w:t>
      </w:r>
      <w:r w:rsidR="00BB4B84" w:rsidRPr="00180356">
        <w:rPr>
          <w:rFonts w:ascii="Times New Roman" w:eastAsia="宋体" w:hAnsi="Times New Roman" w:cs="Times New Roman"/>
        </w:rPr>
        <w:t>，</w:t>
      </w:r>
      <w:r w:rsidR="00BB4B84" w:rsidRPr="00180356">
        <w:rPr>
          <w:rFonts w:ascii="Times New Roman" w:eastAsia="宋体" w:hAnsi="Times New Roman" w:cs="Times New Roman"/>
        </w:rPr>
        <w:t>2019</w:t>
      </w:r>
      <w:r w:rsidR="00BB4B84">
        <w:rPr>
          <w:rFonts w:ascii="宋体" w:eastAsia="宋体" w:hAnsi="宋体" w:hint="eastAsia"/>
        </w:rPr>
        <w:t>）</w:t>
      </w:r>
      <w:r w:rsidR="00353D33">
        <w:rPr>
          <w:rFonts w:ascii="宋体" w:eastAsia="宋体" w:hAnsi="宋体" w:hint="eastAsia"/>
        </w:rPr>
        <w:t>。</w:t>
      </w:r>
      <w:r w:rsidR="0055298C">
        <w:rPr>
          <w:rFonts w:ascii="宋体" w:eastAsia="宋体" w:hAnsi="宋体" w:hint="eastAsia"/>
        </w:rPr>
        <w:t>此时</w:t>
      </w:r>
      <w:r w:rsidR="002E4C06">
        <w:rPr>
          <w:rFonts w:ascii="宋体" w:eastAsia="宋体" w:hAnsi="宋体" w:hint="eastAsia"/>
        </w:rPr>
        <w:t>，</w:t>
      </w:r>
      <w:r w:rsidR="0055298C">
        <w:rPr>
          <w:rFonts w:ascii="宋体" w:eastAsia="宋体" w:hAnsi="宋体" w:hint="eastAsia"/>
        </w:rPr>
        <w:t>企业除了通过避税等手段来截留现金增加发展动能，亦</w:t>
      </w:r>
      <w:r w:rsidR="00602D43">
        <w:rPr>
          <w:rFonts w:ascii="宋体" w:eastAsia="宋体" w:hAnsi="宋体" w:hint="eastAsia"/>
        </w:rPr>
        <w:t>会</w:t>
      </w:r>
      <w:r w:rsidR="0055298C">
        <w:rPr>
          <w:rFonts w:ascii="宋体" w:eastAsia="宋体" w:hAnsi="宋体" w:hint="eastAsia"/>
        </w:rPr>
        <w:t>通过</w:t>
      </w:r>
      <w:r w:rsidR="00615B36">
        <w:rPr>
          <w:rFonts w:ascii="宋体" w:eastAsia="宋体" w:hAnsi="宋体" w:hint="eastAsia"/>
        </w:rPr>
        <w:t>调整社保缴费基数</w:t>
      </w:r>
      <w:r w:rsidR="002C4D5B">
        <w:rPr>
          <w:rFonts w:ascii="宋体" w:eastAsia="宋体" w:hAnsi="宋体" w:hint="eastAsia"/>
        </w:rPr>
        <w:t>（</w:t>
      </w:r>
      <w:r w:rsidR="002C4D5B">
        <w:rPr>
          <w:rFonts w:ascii="宋体" w:eastAsia="宋体" w:hAnsi="宋体" w:hint="eastAsia"/>
          <w:szCs w:val="21"/>
        </w:rPr>
        <w:t>减少雇员数量、削减员工工资</w:t>
      </w:r>
      <w:r w:rsidR="002C4D5B">
        <w:rPr>
          <w:rFonts w:ascii="宋体" w:eastAsia="宋体" w:hAnsi="宋体" w:hint="eastAsia"/>
        </w:rPr>
        <w:t>）</w:t>
      </w:r>
      <w:r w:rsidR="00615B36">
        <w:rPr>
          <w:rFonts w:ascii="宋体" w:eastAsia="宋体" w:hAnsi="宋体" w:hint="eastAsia"/>
        </w:rPr>
        <w:t>的</w:t>
      </w:r>
      <w:r w:rsidR="0055298C">
        <w:rPr>
          <w:rFonts w:ascii="宋体" w:eastAsia="宋体" w:hAnsi="宋体" w:hint="eastAsia"/>
        </w:rPr>
        <w:t>方式来给予应对</w:t>
      </w:r>
      <w:r w:rsidR="00D87226">
        <w:rPr>
          <w:rFonts w:ascii="宋体" w:eastAsia="宋体" w:hAnsi="宋体" w:hint="eastAsia"/>
        </w:rPr>
        <w:t>（</w:t>
      </w:r>
      <w:r w:rsidR="00FE2781" w:rsidRPr="00341721">
        <w:rPr>
          <w:rFonts w:ascii="Times New Roman" w:eastAsia="宋体" w:hAnsi="Times New Roman" w:cs="Times New Roman"/>
          <w:szCs w:val="21"/>
        </w:rPr>
        <w:t>唐珏和封进，</w:t>
      </w:r>
      <w:r w:rsidR="00FE2781" w:rsidRPr="00341721">
        <w:rPr>
          <w:rFonts w:ascii="Times New Roman" w:eastAsia="宋体" w:hAnsi="Times New Roman" w:cs="Times New Roman"/>
          <w:szCs w:val="21"/>
        </w:rPr>
        <w:t>2019</w:t>
      </w:r>
      <w:r w:rsidR="00D87226">
        <w:rPr>
          <w:rFonts w:ascii="宋体" w:eastAsia="宋体" w:hAnsi="宋体" w:hint="eastAsia"/>
        </w:rPr>
        <w:t>）</w:t>
      </w:r>
      <w:r w:rsidR="0055298C">
        <w:rPr>
          <w:rFonts w:ascii="宋体" w:eastAsia="宋体" w:hAnsi="宋体" w:hint="eastAsia"/>
        </w:rPr>
        <w:t>。</w:t>
      </w:r>
      <w:r w:rsidR="00154040">
        <w:rPr>
          <w:rFonts w:ascii="宋体" w:eastAsia="宋体" w:hAnsi="宋体" w:hint="eastAsia"/>
        </w:rPr>
        <w:t>如近年来日益普遍的“劳务外包、劳务派遣”</w:t>
      </w:r>
      <w:r w:rsidR="00597E4F">
        <w:rPr>
          <w:rFonts w:ascii="宋体" w:eastAsia="宋体" w:hAnsi="宋体" w:hint="eastAsia"/>
        </w:rPr>
        <w:t>等</w:t>
      </w:r>
      <w:r w:rsidR="00154040">
        <w:rPr>
          <w:rFonts w:ascii="宋体" w:eastAsia="宋体" w:hAnsi="宋体" w:hint="eastAsia"/>
        </w:rPr>
        <w:t>现象就是企业降低劳动成本、缓解社保缴费压力的重要途径。</w:t>
      </w:r>
      <w:r w:rsidR="00C268F6">
        <w:rPr>
          <w:rFonts w:ascii="宋体" w:eastAsia="宋体" w:hAnsi="宋体" w:hint="eastAsia"/>
        </w:rPr>
        <w:t>主要原因在于</w:t>
      </w:r>
      <w:r w:rsidR="000C36D6">
        <w:rPr>
          <w:rFonts w:ascii="宋体" w:eastAsia="宋体" w:hAnsi="宋体" w:hint="eastAsia"/>
        </w:rPr>
        <w:t>：</w:t>
      </w:r>
      <w:r w:rsidR="00CB052E">
        <w:rPr>
          <w:rFonts w:ascii="宋体" w:eastAsia="宋体" w:hAnsi="宋体" w:hint="eastAsia"/>
        </w:rPr>
        <w:t>逃税、避税和逃费等手段</w:t>
      </w:r>
      <w:r w:rsidR="00F56B15">
        <w:rPr>
          <w:rFonts w:ascii="宋体" w:eastAsia="宋体" w:hAnsi="宋体" w:hint="eastAsia"/>
        </w:rPr>
        <w:t>虽然可以增加企业现金流，但</w:t>
      </w:r>
      <w:r w:rsidR="00CB052E">
        <w:rPr>
          <w:rFonts w:ascii="宋体" w:eastAsia="宋体" w:hAnsi="宋体" w:hint="eastAsia"/>
        </w:rPr>
        <w:t>往往具体高昂的成本，一旦企业逃避缴税</w:t>
      </w:r>
      <w:r w:rsidR="006C077B">
        <w:rPr>
          <w:rFonts w:ascii="宋体" w:eastAsia="宋体" w:hAnsi="宋体" w:hint="eastAsia"/>
        </w:rPr>
        <w:t>缴</w:t>
      </w:r>
      <w:r w:rsidR="00CB052E">
        <w:rPr>
          <w:rFonts w:ascii="宋体" w:eastAsia="宋体" w:hAnsi="宋体" w:hint="eastAsia"/>
        </w:rPr>
        <w:t>费</w:t>
      </w:r>
      <w:r w:rsidR="006C077B">
        <w:rPr>
          <w:rFonts w:ascii="宋体" w:eastAsia="宋体" w:hAnsi="宋体" w:hint="eastAsia"/>
        </w:rPr>
        <w:t>被征管机构发现，企业将面临高额的罚款和市场信誉的下降。</w:t>
      </w:r>
      <w:r w:rsidR="004115DC">
        <w:rPr>
          <w:rFonts w:ascii="宋体" w:eastAsia="宋体" w:hAnsi="宋体" w:hint="eastAsia"/>
        </w:rPr>
        <w:t>因此，主动</w:t>
      </w:r>
      <w:r w:rsidR="00D21B2E">
        <w:rPr>
          <w:rFonts w:ascii="宋体" w:eastAsia="宋体" w:hAnsi="宋体" w:hint="eastAsia"/>
        </w:rPr>
        <w:t>调整企业行为</w:t>
      </w:r>
      <w:r w:rsidR="004115DC">
        <w:rPr>
          <w:rFonts w:ascii="宋体" w:eastAsia="宋体" w:hAnsi="宋体" w:hint="eastAsia"/>
        </w:rPr>
        <w:t>来应对挑战似乎是一个</w:t>
      </w:r>
      <w:r w:rsidR="0066718D">
        <w:rPr>
          <w:rFonts w:ascii="宋体" w:eastAsia="宋体" w:hAnsi="宋体" w:hint="eastAsia"/>
        </w:rPr>
        <w:t>占优</w:t>
      </w:r>
      <w:r w:rsidR="004115DC">
        <w:rPr>
          <w:rFonts w:ascii="宋体" w:eastAsia="宋体" w:hAnsi="宋体" w:hint="eastAsia"/>
        </w:rPr>
        <w:t>策略。</w:t>
      </w:r>
      <w:r w:rsidR="00856EE2">
        <w:rPr>
          <w:rFonts w:ascii="宋体" w:eastAsia="宋体" w:hAnsi="宋体" w:hint="eastAsia"/>
        </w:rPr>
        <w:t>也即当</w:t>
      </w:r>
      <w:r w:rsidR="00A44A89">
        <w:rPr>
          <w:rFonts w:ascii="宋体" w:eastAsia="宋体" w:hAnsi="宋体" w:hint="eastAsia"/>
        </w:rPr>
        <w:t>税务部门</w:t>
      </w:r>
      <w:r w:rsidR="00856EE2">
        <w:rPr>
          <w:rFonts w:ascii="宋体" w:eastAsia="宋体" w:hAnsi="宋体" w:hint="eastAsia"/>
        </w:rPr>
        <w:t>税收征管能力提升，企业面临发展压力时，企业</w:t>
      </w:r>
      <w:r w:rsidR="00C56571">
        <w:rPr>
          <w:rFonts w:ascii="宋体" w:eastAsia="宋体" w:hAnsi="宋体" w:hint="eastAsia"/>
          <w:szCs w:val="21"/>
        </w:rPr>
        <w:t>可能会通过</w:t>
      </w:r>
      <w:r w:rsidR="002C2DF4">
        <w:rPr>
          <w:rFonts w:ascii="宋体" w:eastAsia="宋体" w:hAnsi="宋体" w:hint="eastAsia"/>
          <w:szCs w:val="21"/>
        </w:rPr>
        <w:t>降低社保缴费基数（</w:t>
      </w:r>
      <w:r w:rsidR="00C56571">
        <w:rPr>
          <w:rFonts w:ascii="宋体" w:eastAsia="宋体" w:hAnsi="宋体" w:hint="eastAsia"/>
          <w:szCs w:val="21"/>
        </w:rPr>
        <w:t>减少雇员数量、削减</w:t>
      </w:r>
      <w:r w:rsidR="0048172D">
        <w:rPr>
          <w:rFonts w:ascii="宋体" w:eastAsia="宋体" w:hAnsi="宋体" w:hint="eastAsia"/>
          <w:szCs w:val="21"/>
        </w:rPr>
        <w:t>员工工资</w:t>
      </w:r>
      <w:r w:rsidR="002C2DF4">
        <w:rPr>
          <w:rFonts w:ascii="宋体" w:eastAsia="宋体" w:hAnsi="宋体" w:hint="eastAsia"/>
          <w:szCs w:val="21"/>
        </w:rPr>
        <w:t>）</w:t>
      </w:r>
      <w:r w:rsidR="00C56571">
        <w:rPr>
          <w:rFonts w:ascii="宋体" w:eastAsia="宋体" w:hAnsi="宋体" w:hint="eastAsia"/>
          <w:szCs w:val="21"/>
        </w:rPr>
        <w:t>等方式</w:t>
      </w:r>
      <w:r w:rsidR="00C856AE">
        <w:rPr>
          <w:rFonts w:ascii="宋体" w:eastAsia="宋体" w:hAnsi="宋体" w:hint="eastAsia"/>
          <w:szCs w:val="21"/>
        </w:rPr>
        <w:t>来增加企业自有现金流，</w:t>
      </w:r>
      <w:r w:rsidR="00C56571">
        <w:rPr>
          <w:rFonts w:ascii="宋体" w:eastAsia="宋体" w:hAnsi="宋体" w:hint="eastAsia"/>
          <w:szCs w:val="21"/>
        </w:rPr>
        <w:t>弥补</w:t>
      </w:r>
      <w:r w:rsidR="00790FC4">
        <w:rPr>
          <w:rFonts w:ascii="宋体" w:eastAsia="宋体" w:hAnsi="宋体" w:hint="eastAsia"/>
          <w:szCs w:val="21"/>
        </w:rPr>
        <w:t>税收征管强度</w:t>
      </w:r>
      <w:r w:rsidR="00C56571">
        <w:rPr>
          <w:rFonts w:ascii="宋体" w:eastAsia="宋体" w:hAnsi="宋体" w:hint="eastAsia"/>
          <w:szCs w:val="21"/>
        </w:rPr>
        <w:t>上升</w:t>
      </w:r>
      <w:r w:rsidR="00C56571">
        <w:rPr>
          <w:rFonts w:ascii="宋体" w:eastAsia="宋体" w:hAnsi="宋体" w:hint="eastAsia"/>
          <w:szCs w:val="21"/>
        </w:rPr>
        <w:lastRenderedPageBreak/>
        <w:t>所带来的企业绩效损失</w:t>
      </w:r>
      <w:r w:rsidR="007F096A">
        <w:rPr>
          <w:rFonts w:ascii="宋体" w:eastAsia="宋体" w:hAnsi="宋体" w:hint="eastAsia"/>
          <w:szCs w:val="21"/>
        </w:rPr>
        <w:t>和发展压力</w:t>
      </w:r>
      <w:r w:rsidR="00C56571">
        <w:rPr>
          <w:rFonts w:ascii="宋体" w:eastAsia="宋体" w:hAnsi="宋体" w:hint="eastAsia"/>
          <w:szCs w:val="21"/>
        </w:rPr>
        <w:t>（</w:t>
      </w:r>
      <w:r w:rsidR="00C56571" w:rsidRPr="00341721">
        <w:rPr>
          <w:rFonts w:ascii="Times New Roman" w:eastAsia="宋体" w:hAnsi="Times New Roman" w:cs="Times New Roman"/>
          <w:szCs w:val="21"/>
        </w:rPr>
        <w:t>唐珏和封进，</w:t>
      </w:r>
      <w:r w:rsidR="00C56571" w:rsidRPr="00341721">
        <w:rPr>
          <w:rFonts w:ascii="Times New Roman" w:eastAsia="宋体" w:hAnsi="Times New Roman" w:cs="Times New Roman"/>
          <w:szCs w:val="21"/>
        </w:rPr>
        <w:t>2019</w:t>
      </w:r>
      <w:r w:rsidR="0058470B">
        <w:rPr>
          <w:rFonts w:ascii="Times New Roman" w:eastAsia="宋体" w:hAnsi="Times New Roman" w:cs="Times New Roman" w:hint="eastAsia"/>
          <w:szCs w:val="21"/>
        </w:rPr>
        <w:t>；刘子兰等，</w:t>
      </w:r>
      <w:r w:rsidR="0058470B">
        <w:rPr>
          <w:rFonts w:ascii="Times New Roman" w:eastAsia="宋体" w:hAnsi="Times New Roman" w:cs="Times New Roman" w:hint="eastAsia"/>
          <w:szCs w:val="21"/>
        </w:rPr>
        <w:t>2</w:t>
      </w:r>
      <w:r w:rsidR="0058470B">
        <w:rPr>
          <w:rFonts w:ascii="Times New Roman" w:eastAsia="宋体" w:hAnsi="Times New Roman" w:cs="Times New Roman"/>
          <w:szCs w:val="21"/>
        </w:rPr>
        <w:t>020</w:t>
      </w:r>
      <w:r w:rsidR="00C56571">
        <w:rPr>
          <w:rFonts w:ascii="宋体" w:eastAsia="宋体" w:hAnsi="宋体" w:hint="eastAsia"/>
          <w:szCs w:val="21"/>
        </w:rPr>
        <w:t>）</w:t>
      </w:r>
      <w:r w:rsidR="003002B1">
        <w:rPr>
          <w:rFonts w:ascii="宋体" w:eastAsia="宋体" w:hAnsi="宋体" w:hint="eastAsia"/>
          <w:szCs w:val="21"/>
        </w:rPr>
        <w:t>。</w:t>
      </w:r>
      <w:r w:rsidR="002E1E94">
        <w:rPr>
          <w:rFonts w:ascii="宋体" w:eastAsia="宋体" w:hAnsi="宋体" w:hint="eastAsia"/>
          <w:szCs w:val="21"/>
        </w:rPr>
        <w:t>简而言之</w:t>
      </w:r>
      <w:r w:rsidR="00774F18">
        <w:rPr>
          <w:rFonts w:ascii="宋体" w:eastAsia="宋体" w:hAnsi="宋体" w:hint="eastAsia"/>
          <w:szCs w:val="21"/>
        </w:rPr>
        <w:t>，在面临税收征管压力时，企业可能会</w:t>
      </w:r>
      <w:r w:rsidR="00110D0A">
        <w:rPr>
          <w:rFonts w:ascii="宋体" w:eastAsia="宋体" w:hAnsi="宋体" w:hint="eastAsia"/>
          <w:szCs w:val="21"/>
        </w:rPr>
        <w:t>调整</w:t>
      </w:r>
      <w:r w:rsidR="002F050B">
        <w:rPr>
          <w:rFonts w:ascii="宋体" w:eastAsia="宋体" w:hAnsi="宋体" w:hint="eastAsia"/>
          <w:szCs w:val="21"/>
        </w:rPr>
        <w:t>企业社保缴费基数</w:t>
      </w:r>
      <w:r w:rsidR="00774F18">
        <w:rPr>
          <w:rFonts w:ascii="宋体" w:eastAsia="宋体" w:hAnsi="宋体" w:hint="eastAsia"/>
          <w:szCs w:val="21"/>
        </w:rPr>
        <w:t>，</w:t>
      </w:r>
      <w:r w:rsidR="006030BF">
        <w:rPr>
          <w:rFonts w:ascii="宋体" w:eastAsia="宋体" w:hAnsi="宋体" w:hint="eastAsia"/>
          <w:szCs w:val="21"/>
        </w:rPr>
        <w:t>即</w:t>
      </w:r>
      <w:r w:rsidR="00774F18">
        <w:rPr>
          <w:rFonts w:ascii="宋体" w:eastAsia="宋体" w:hAnsi="宋体" w:hint="eastAsia"/>
          <w:szCs w:val="21"/>
        </w:rPr>
        <w:t>通过</w:t>
      </w:r>
      <w:r w:rsidR="00352E42">
        <w:rPr>
          <w:rFonts w:ascii="宋体" w:eastAsia="宋体" w:hAnsi="宋体" w:hint="eastAsia"/>
          <w:szCs w:val="21"/>
        </w:rPr>
        <w:t>减少</w:t>
      </w:r>
      <w:r w:rsidR="00EA2A4E">
        <w:rPr>
          <w:rFonts w:ascii="宋体" w:eastAsia="宋体" w:hAnsi="宋体" w:hint="eastAsia"/>
          <w:szCs w:val="21"/>
        </w:rPr>
        <w:t>职工人数和</w:t>
      </w:r>
      <w:r w:rsidR="00352E42">
        <w:rPr>
          <w:rFonts w:ascii="宋体" w:eastAsia="宋体" w:hAnsi="宋体" w:hint="eastAsia"/>
          <w:szCs w:val="21"/>
        </w:rPr>
        <w:t>降低</w:t>
      </w:r>
      <w:r w:rsidR="00EA2A4E">
        <w:rPr>
          <w:rFonts w:ascii="宋体" w:eastAsia="宋体" w:hAnsi="宋体" w:hint="eastAsia"/>
          <w:szCs w:val="21"/>
        </w:rPr>
        <w:t>职工工资</w:t>
      </w:r>
      <w:r w:rsidR="00774F18">
        <w:rPr>
          <w:rFonts w:ascii="宋体" w:eastAsia="宋体" w:hAnsi="宋体" w:hint="eastAsia"/>
          <w:szCs w:val="21"/>
        </w:rPr>
        <w:t>的方式来“</w:t>
      </w:r>
      <w:r w:rsidR="00774F18" w:rsidRPr="004B0810">
        <w:rPr>
          <w:rFonts w:ascii="宋体" w:eastAsia="宋体" w:hAnsi="宋体"/>
          <w:szCs w:val="21"/>
        </w:rPr>
        <w:t>纾困</w:t>
      </w:r>
      <w:r w:rsidR="00774F18">
        <w:rPr>
          <w:rFonts w:ascii="宋体" w:eastAsia="宋体" w:hAnsi="宋体" w:hint="eastAsia"/>
          <w:szCs w:val="21"/>
        </w:rPr>
        <w:t>”。</w:t>
      </w:r>
      <w:r w:rsidR="000B3C75">
        <w:rPr>
          <w:rFonts w:ascii="宋体" w:eastAsia="宋体" w:hAnsi="宋体" w:hint="eastAsia"/>
          <w:szCs w:val="21"/>
        </w:rPr>
        <w:t>综上所述，本文提出待检验的研究假设：</w:t>
      </w:r>
      <w:r w:rsidR="00887E34" w:rsidRPr="00633021">
        <w:rPr>
          <w:rFonts w:ascii="宋体" w:eastAsia="宋体" w:hAnsi="宋体" w:hint="eastAsia"/>
          <w:szCs w:val="21"/>
        </w:rPr>
        <w:t>即</w:t>
      </w:r>
      <w:r w:rsidR="006E5B75" w:rsidRPr="00633021">
        <w:rPr>
          <w:rFonts w:ascii="宋体" w:eastAsia="宋体" w:hAnsi="宋体" w:hint="eastAsia"/>
          <w:szCs w:val="21"/>
        </w:rPr>
        <w:t>税收征管强度提升通过“</w:t>
      </w:r>
      <w:r w:rsidR="00001197" w:rsidRPr="00633021">
        <w:rPr>
          <w:rFonts w:ascii="宋体" w:eastAsia="宋体" w:hAnsi="宋体" w:hint="eastAsia"/>
          <w:szCs w:val="21"/>
        </w:rPr>
        <w:t>税费</w:t>
      </w:r>
      <w:r w:rsidR="006E5B75" w:rsidRPr="00633021">
        <w:rPr>
          <w:rFonts w:ascii="宋体" w:eastAsia="宋体" w:hAnsi="宋体" w:hint="eastAsia"/>
          <w:szCs w:val="21"/>
        </w:rPr>
        <w:t>替代效应”和“</w:t>
      </w:r>
      <w:r w:rsidR="006D5C1C">
        <w:rPr>
          <w:rFonts w:ascii="宋体" w:eastAsia="宋体" w:hAnsi="宋体" w:hint="eastAsia"/>
        </w:rPr>
        <w:t>缴费基数效应</w:t>
      </w:r>
      <w:r w:rsidR="006E5B75" w:rsidRPr="00633021">
        <w:rPr>
          <w:rFonts w:ascii="宋体" w:eastAsia="宋体" w:hAnsi="宋体" w:hint="eastAsia"/>
          <w:szCs w:val="21"/>
        </w:rPr>
        <w:t>”两条途径挤出</w:t>
      </w:r>
      <w:r w:rsidR="007D426F" w:rsidRPr="00633021">
        <w:rPr>
          <w:rFonts w:ascii="宋体" w:eastAsia="宋体" w:hAnsi="宋体" w:hint="eastAsia"/>
          <w:szCs w:val="21"/>
        </w:rPr>
        <w:t>了</w:t>
      </w:r>
      <w:r w:rsidR="006E5B75" w:rsidRPr="00633021">
        <w:rPr>
          <w:rFonts w:ascii="宋体" w:eastAsia="宋体" w:hAnsi="宋体" w:hint="eastAsia"/>
          <w:szCs w:val="21"/>
        </w:rPr>
        <w:t>社会保险缴费，</w:t>
      </w:r>
      <w:r w:rsidR="00D528DE" w:rsidRPr="00633021">
        <w:rPr>
          <w:rFonts w:ascii="宋体" w:eastAsia="宋体" w:hAnsi="宋体" w:hint="eastAsia"/>
          <w:szCs w:val="21"/>
        </w:rPr>
        <w:t>导致</w:t>
      </w:r>
      <w:r w:rsidR="006E5B75" w:rsidRPr="00633021">
        <w:rPr>
          <w:rFonts w:ascii="宋体" w:eastAsia="宋体" w:hAnsi="宋体" w:hint="eastAsia"/>
          <w:szCs w:val="21"/>
        </w:rPr>
        <w:t>社保基金</w:t>
      </w:r>
      <w:r w:rsidR="00462B95" w:rsidRPr="00633021">
        <w:rPr>
          <w:rFonts w:ascii="宋体" w:eastAsia="宋体" w:hAnsi="宋体" w:hint="eastAsia"/>
          <w:szCs w:val="21"/>
        </w:rPr>
        <w:t>征缴</w:t>
      </w:r>
      <w:r w:rsidR="006E5B75" w:rsidRPr="00633021">
        <w:rPr>
          <w:rFonts w:ascii="宋体" w:eastAsia="宋体" w:hAnsi="宋体" w:hint="eastAsia"/>
          <w:szCs w:val="21"/>
        </w:rPr>
        <w:t>收入</w:t>
      </w:r>
      <w:r w:rsidR="00173D59" w:rsidRPr="00633021">
        <w:rPr>
          <w:rFonts w:ascii="宋体" w:eastAsia="宋体" w:hAnsi="宋体" w:hint="eastAsia"/>
          <w:szCs w:val="21"/>
        </w:rPr>
        <w:t>减少</w:t>
      </w:r>
      <w:r w:rsidR="006E5B75" w:rsidRPr="00633021">
        <w:rPr>
          <w:rFonts w:ascii="宋体" w:eastAsia="宋体" w:hAnsi="宋体" w:hint="eastAsia"/>
          <w:szCs w:val="21"/>
        </w:rPr>
        <w:t>。</w:t>
      </w:r>
    </w:p>
    <w:p w14:paraId="0035F882" w14:textId="1B5B7591" w:rsidR="00C6799F" w:rsidRDefault="00C6799F" w:rsidP="00313C26">
      <w:pPr>
        <w:spacing w:line="360" w:lineRule="auto"/>
        <w:jc w:val="center"/>
        <w:rPr>
          <w:rFonts w:ascii="宋体" w:eastAsia="宋体" w:hAnsi="宋体"/>
          <w:b/>
          <w:bCs/>
        </w:rPr>
      </w:pPr>
      <w:r>
        <w:rPr>
          <w:rFonts w:ascii="宋体" w:eastAsia="宋体" w:hAnsi="宋体" w:hint="eastAsia"/>
          <w:b/>
          <w:bCs/>
        </w:rPr>
        <w:t>三、</w:t>
      </w:r>
      <w:r w:rsidR="00403AB4">
        <w:rPr>
          <w:rFonts w:ascii="宋体" w:eastAsia="宋体" w:hAnsi="宋体" w:hint="eastAsia"/>
          <w:b/>
          <w:bCs/>
        </w:rPr>
        <w:t>数据、变量与研究设计</w:t>
      </w:r>
    </w:p>
    <w:p w14:paraId="455B449F" w14:textId="39B35CB9" w:rsidR="00C6799F" w:rsidRDefault="00114331" w:rsidP="00C6799F">
      <w:pPr>
        <w:rPr>
          <w:rFonts w:ascii="宋体" w:eastAsia="宋体" w:hAnsi="宋体"/>
          <w:b/>
          <w:bCs/>
        </w:rPr>
      </w:pPr>
      <w:r>
        <w:rPr>
          <w:rFonts w:ascii="宋体" w:eastAsia="宋体" w:hAnsi="宋体" w:hint="eastAsia"/>
          <w:b/>
          <w:bCs/>
        </w:rPr>
        <w:t>（一）数据</w:t>
      </w:r>
      <w:r w:rsidR="001C6D5F">
        <w:rPr>
          <w:rFonts w:ascii="宋体" w:eastAsia="宋体" w:hAnsi="宋体" w:hint="eastAsia"/>
          <w:b/>
          <w:bCs/>
        </w:rPr>
        <w:t>来源</w:t>
      </w:r>
      <w:r>
        <w:rPr>
          <w:rFonts w:ascii="宋体" w:eastAsia="宋体" w:hAnsi="宋体" w:hint="eastAsia"/>
          <w:b/>
          <w:bCs/>
        </w:rPr>
        <w:t>与变量解释</w:t>
      </w:r>
    </w:p>
    <w:p w14:paraId="06774591" w14:textId="3EF6570C" w:rsidR="001C6D5F" w:rsidRDefault="001C6D5F" w:rsidP="00D312D5">
      <w:pPr>
        <w:spacing w:line="360" w:lineRule="auto"/>
        <w:rPr>
          <w:rFonts w:ascii="宋体" w:eastAsia="宋体" w:hAnsi="宋体"/>
          <w:b/>
          <w:bCs/>
        </w:rPr>
      </w:pPr>
      <w:r>
        <w:rPr>
          <w:rFonts w:ascii="宋体" w:eastAsia="宋体" w:hAnsi="宋体" w:hint="eastAsia"/>
          <w:b/>
          <w:bCs/>
        </w:rPr>
        <w:t>1</w:t>
      </w:r>
      <w:r>
        <w:rPr>
          <w:rFonts w:ascii="宋体" w:eastAsia="宋体" w:hAnsi="宋体"/>
          <w:b/>
          <w:bCs/>
        </w:rPr>
        <w:t>.</w:t>
      </w:r>
      <w:r>
        <w:rPr>
          <w:rFonts w:ascii="宋体" w:eastAsia="宋体" w:hAnsi="宋体" w:hint="eastAsia"/>
          <w:b/>
          <w:bCs/>
        </w:rPr>
        <w:t>数据来源</w:t>
      </w:r>
    </w:p>
    <w:p w14:paraId="7D59E796" w14:textId="233A929A" w:rsidR="00C6799F" w:rsidRPr="007423C4" w:rsidRDefault="000C77E5" w:rsidP="00055B9A">
      <w:pPr>
        <w:widowControl/>
        <w:spacing w:line="360" w:lineRule="auto"/>
        <w:ind w:firstLineChars="200" w:firstLine="420"/>
        <w:rPr>
          <w:rFonts w:ascii="Times New Roman" w:eastAsia="宋体" w:hAnsi="Times New Roman" w:cs="Times New Roman"/>
        </w:rPr>
      </w:pPr>
      <w:r w:rsidRPr="0077058E">
        <w:rPr>
          <w:rFonts w:ascii="Times New Roman" w:eastAsia="宋体" w:hAnsi="Times New Roman" w:cs="Times New Roman" w:hint="eastAsia"/>
        </w:rPr>
        <w:t>本文的主要目的是实证评估</w:t>
      </w:r>
      <w:r w:rsidR="002034B2" w:rsidRPr="007205B3">
        <w:rPr>
          <w:rFonts w:ascii="Times New Roman Regular" w:eastAsia="宋体" w:hAnsi="Times New Roman Regular" w:cs="Times New Roman Regular" w:hint="eastAsia"/>
          <w:color w:val="000000"/>
          <w:kern w:val="0"/>
          <w:szCs w:val="21"/>
        </w:rPr>
        <w:t>税收征管对于社保基金收入的影响</w:t>
      </w:r>
      <w:r w:rsidRPr="0077058E">
        <w:rPr>
          <w:rFonts w:ascii="Times New Roman" w:eastAsia="宋体" w:hAnsi="Times New Roman" w:cs="Times New Roman" w:hint="eastAsia"/>
        </w:rPr>
        <w:t>，基于数据的可靠性和可得性，本文主要选择</w:t>
      </w:r>
      <w:r w:rsidRPr="0077058E">
        <w:rPr>
          <w:rFonts w:ascii="Times New Roman" w:eastAsia="宋体" w:hAnsi="Times New Roman" w:cs="Times New Roman" w:hint="eastAsia"/>
        </w:rPr>
        <w:t>1</w:t>
      </w:r>
      <w:r w:rsidRPr="0077058E">
        <w:rPr>
          <w:rFonts w:ascii="Times New Roman" w:eastAsia="宋体" w:hAnsi="Times New Roman" w:cs="Times New Roman"/>
        </w:rPr>
        <w:t>998</w:t>
      </w:r>
      <w:r w:rsidRPr="0077058E">
        <w:rPr>
          <w:rFonts w:ascii="Times New Roman" w:eastAsia="宋体" w:hAnsi="Times New Roman" w:cs="Times New Roman" w:hint="eastAsia"/>
        </w:rPr>
        <w:t>-</w:t>
      </w:r>
      <w:r w:rsidRPr="0077058E">
        <w:rPr>
          <w:rFonts w:ascii="Times New Roman" w:eastAsia="宋体" w:hAnsi="Times New Roman" w:cs="Times New Roman"/>
        </w:rPr>
        <w:t>2007</w:t>
      </w:r>
      <w:r w:rsidRPr="0077058E">
        <w:rPr>
          <w:rFonts w:ascii="Times New Roman" w:eastAsia="宋体" w:hAnsi="Times New Roman" w:cs="Times New Roman" w:hint="eastAsia"/>
        </w:rPr>
        <w:t>年中国工业企业数据库进行分析</w:t>
      </w:r>
      <w:r w:rsidR="00410BA1">
        <w:rPr>
          <w:rFonts w:ascii="Times New Roman" w:eastAsia="宋体" w:hAnsi="Times New Roman" w:cs="Times New Roman" w:hint="eastAsia"/>
        </w:rPr>
        <w:t>（</w:t>
      </w:r>
      <w:r w:rsidR="00410BA1" w:rsidRPr="00341721">
        <w:rPr>
          <w:rFonts w:ascii="Times New Roman" w:eastAsia="宋体" w:hAnsi="Times New Roman" w:cs="Times New Roman"/>
          <w:szCs w:val="21"/>
        </w:rPr>
        <w:t>唐珏和封进，</w:t>
      </w:r>
      <w:r w:rsidR="00410BA1" w:rsidRPr="00341721">
        <w:rPr>
          <w:rFonts w:ascii="Times New Roman" w:eastAsia="宋体" w:hAnsi="Times New Roman" w:cs="Times New Roman"/>
          <w:szCs w:val="21"/>
        </w:rPr>
        <w:t>2019</w:t>
      </w:r>
      <w:r w:rsidR="00410BA1">
        <w:rPr>
          <w:rFonts w:ascii="Times New Roman" w:eastAsia="宋体" w:hAnsi="Times New Roman" w:cs="Times New Roman" w:hint="eastAsia"/>
          <w:szCs w:val="21"/>
        </w:rPr>
        <w:t>；刘子兰等，</w:t>
      </w:r>
      <w:r w:rsidR="00410BA1">
        <w:rPr>
          <w:rFonts w:ascii="Times New Roman" w:eastAsia="宋体" w:hAnsi="Times New Roman" w:cs="Times New Roman" w:hint="eastAsia"/>
          <w:szCs w:val="21"/>
        </w:rPr>
        <w:t>2</w:t>
      </w:r>
      <w:r w:rsidR="00410BA1">
        <w:rPr>
          <w:rFonts w:ascii="Times New Roman" w:eastAsia="宋体" w:hAnsi="Times New Roman" w:cs="Times New Roman"/>
          <w:szCs w:val="21"/>
        </w:rPr>
        <w:t>020</w:t>
      </w:r>
      <w:r w:rsidR="00CF2A24">
        <w:rPr>
          <w:rFonts w:ascii="Times New Roman" w:eastAsia="宋体" w:hAnsi="Times New Roman" w:cs="Times New Roman" w:hint="eastAsia"/>
          <w:szCs w:val="21"/>
        </w:rPr>
        <w:t>；</w:t>
      </w:r>
      <w:r w:rsidR="00CF2A24" w:rsidRPr="00341721">
        <w:rPr>
          <w:rFonts w:ascii="Times New Roman" w:eastAsia="宋体" w:hAnsi="Times New Roman" w:cs="Times New Roman"/>
          <w:szCs w:val="21"/>
        </w:rPr>
        <w:t>唐珏和封进，</w:t>
      </w:r>
      <w:r w:rsidR="00CF2A24" w:rsidRPr="00341721">
        <w:rPr>
          <w:rFonts w:ascii="Times New Roman" w:eastAsia="宋体" w:hAnsi="Times New Roman" w:cs="Times New Roman"/>
          <w:szCs w:val="21"/>
        </w:rPr>
        <w:t>20</w:t>
      </w:r>
      <w:r w:rsidR="00CF2A24">
        <w:rPr>
          <w:rFonts w:ascii="Times New Roman" w:eastAsia="宋体" w:hAnsi="Times New Roman" w:cs="Times New Roman"/>
          <w:szCs w:val="21"/>
        </w:rPr>
        <w:t>20</w:t>
      </w:r>
      <w:r w:rsidR="00410BA1">
        <w:rPr>
          <w:rFonts w:ascii="Times New Roman" w:eastAsia="宋体" w:hAnsi="Times New Roman" w:cs="Times New Roman" w:hint="eastAsia"/>
        </w:rPr>
        <w:t>）</w:t>
      </w:r>
      <w:r w:rsidRPr="0077058E">
        <w:rPr>
          <w:rFonts w:ascii="Times New Roman" w:eastAsia="宋体" w:hAnsi="Times New Roman" w:cs="Times New Roman" w:hint="eastAsia"/>
        </w:rPr>
        <w:t>。</w:t>
      </w:r>
      <w:r>
        <w:rPr>
          <w:rFonts w:ascii="Times New Roman" w:eastAsia="宋体" w:hAnsi="Times New Roman" w:cs="Times New Roman" w:hint="eastAsia"/>
        </w:rPr>
        <w:t>工业企业数据库</w:t>
      </w:r>
      <w:r w:rsidR="008D5791">
        <w:rPr>
          <w:rFonts w:ascii="Times New Roman" w:eastAsia="宋体" w:hAnsi="Times New Roman" w:cs="Times New Roman" w:hint="eastAsia"/>
        </w:rPr>
        <w:t>仅在</w:t>
      </w:r>
      <w:r w:rsidR="008D5791">
        <w:rPr>
          <w:rFonts w:ascii="Times New Roman" w:eastAsia="宋体" w:hAnsi="Times New Roman" w:cs="Times New Roman" w:hint="eastAsia"/>
        </w:rPr>
        <w:t>1</w:t>
      </w:r>
      <w:r w:rsidR="008D5791">
        <w:rPr>
          <w:rFonts w:ascii="Times New Roman" w:eastAsia="宋体" w:hAnsi="Times New Roman" w:cs="Times New Roman"/>
        </w:rPr>
        <w:t>998-2007</w:t>
      </w:r>
      <w:r w:rsidR="008D5791">
        <w:rPr>
          <w:rFonts w:ascii="Times New Roman" w:eastAsia="宋体" w:hAnsi="Times New Roman" w:cs="Times New Roman" w:hint="eastAsia"/>
        </w:rPr>
        <w:t>年的样本中报告了社保缴费数据，且</w:t>
      </w:r>
      <w:r w:rsidR="00F3097C">
        <w:rPr>
          <w:rFonts w:ascii="Times New Roman" w:eastAsia="宋体" w:hAnsi="Times New Roman" w:cs="Times New Roman" w:hint="eastAsia"/>
        </w:rPr>
        <w:t>工业企业数据库</w:t>
      </w:r>
      <w:r>
        <w:rPr>
          <w:rFonts w:ascii="Times New Roman" w:eastAsia="宋体" w:hAnsi="Times New Roman" w:cs="Times New Roman" w:hint="eastAsia"/>
        </w:rPr>
        <w:t>统计了</w:t>
      </w:r>
      <w:r w:rsidR="00F22801">
        <w:rPr>
          <w:rFonts w:ascii="Times New Roman" w:eastAsia="宋体" w:hAnsi="Times New Roman" w:cs="Times New Roman" w:hint="eastAsia"/>
        </w:rPr>
        <w:t>大量</w:t>
      </w:r>
      <w:r>
        <w:rPr>
          <w:rFonts w:ascii="Times New Roman" w:eastAsia="宋体" w:hAnsi="Times New Roman" w:cs="Times New Roman" w:hint="eastAsia"/>
        </w:rPr>
        <w:t>企业</w:t>
      </w:r>
      <w:r w:rsidR="00F22801">
        <w:rPr>
          <w:rFonts w:ascii="Times New Roman" w:eastAsia="宋体" w:hAnsi="Times New Roman" w:cs="Times New Roman" w:hint="eastAsia"/>
        </w:rPr>
        <w:t>的</w:t>
      </w:r>
      <w:r>
        <w:rPr>
          <w:rFonts w:ascii="Times New Roman" w:eastAsia="宋体" w:hAnsi="Times New Roman" w:cs="Times New Roman" w:hint="eastAsia"/>
        </w:rPr>
        <w:t>基本信息和财务信息，能充分满足本文的研究需求。本文借鉴</w:t>
      </w:r>
      <w:r>
        <w:rPr>
          <w:rFonts w:ascii="Times New Roman" w:eastAsia="宋体" w:hAnsi="Times New Roman" w:cs="Times New Roman" w:hint="eastAsia"/>
        </w:rPr>
        <w:t>Brandt</w:t>
      </w:r>
      <w:r>
        <w:rPr>
          <w:rFonts w:ascii="Times New Roman" w:eastAsia="宋体" w:hAnsi="Times New Roman" w:cs="Times New Roman" w:hint="eastAsia"/>
        </w:rPr>
        <w:t>等（</w:t>
      </w:r>
      <w:r>
        <w:rPr>
          <w:rFonts w:ascii="Times New Roman" w:eastAsia="宋体" w:hAnsi="Times New Roman" w:cs="Times New Roman" w:hint="eastAsia"/>
        </w:rPr>
        <w:t>2</w:t>
      </w:r>
      <w:r>
        <w:rPr>
          <w:rFonts w:ascii="Times New Roman" w:eastAsia="宋体" w:hAnsi="Times New Roman" w:cs="Times New Roman"/>
        </w:rPr>
        <w:t>012</w:t>
      </w:r>
      <w:r>
        <w:rPr>
          <w:rFonts w:ascii="Times New Roman" w:eastAsia="宋体" w:hAnsi="Times New Roman" w:cs="Times New Roman" w:hint="eastAsia"/>
        </w:rPr>
        <w:t>）的做法对样本进行整理，得到</w:t>
      </w:r>
      <w:r>
        <w:rPr>
          <w:rFonts w:ascii="Times New Roman" w:eastAsia="宋体" w:hAnsi="Times New Roman" w:cs="Times New Roman"/>
        </w:rPr>
        <w:t>1998</w:t>
      </w:r>
      <w:r>
        <w:rPr>
          <w:rFonts w:ascii="Times New Roman" w:eastAsia="宋体" w:hAnsi="Times New Roman" w:cs="Times New Roman" w:hint="eastAsia"/>
        </w:rPr>
        <w:t>-</w:t>
      </w:r>
      <w:r>
        <w:rPr>
          <w:rFonts w:ascii="Times New Roman" w:eastAsia="宋体" w:hAnsi="Times New Roman" w:cs="Times New Roman"/>
        </w:rPr>
        <w:t>2007</w:t>
      </w:r>
      <w:r>
        <w:rPr>
          <w:rFonts w:ascii="Times New Roman" w:eastAsia="宋体" w:hAnsi="Times New Roman" w:cs="Times New Roman" w:hint="eastAsia"/>
        </w:rPr>
        <w:t>年的面板数据。由于使用微观企业数据会遇到较多的异常值问题，因此我们也对数据上下</w:t>
      </w:r>
      <w:r w:rsidR="006B35FC">
        <w:rPr>
          <w:rFonts w:ascii="Times New Roman" w:eastAsia="宋体" w:hAnsi="Times New Roman" w:cs="Times New Roman"/>
        </w:rPr>
        <w:t>1</w:t>
      </w:r>
      <w:r>
        <w:rPr>
          <w:rFonts w:ascii="Times New Roman" w:eastAsia="宋体" w:hAnsi="Times New Roman" w:cs="Times New Roman" w:hint="eastAsia"/>
        </w:rPr>
        <w:t>%</w:t>
      </w:r>
      <w:r>
        <w:rPr>
          <w:rFonts w:ascii="Times New Roman" w:eastAsia="宋体" w:hAnsi="Times New Roman" w:cs="Times New Roman" w:hint="eastAsia"/>
        </w:rPr>
        <w:t>进行了</w:t>
      </w:r>
      <w:r w:rsidR="00CF6DC5">
        <w:rPr>
          <w:rFonts w:ascii="Times New Roman" w:eastAsia="宋体" w:hAnsi="Times New Roman" w:cs="Times New Roman" w:hint="eastAsia"/>
        </w:rPr>
        <w:t>缩尾</w:t>
      </w:r>
      <w:r>
        <w:rPr>
          <w:rFonts w:ascii="Times New Roman" w:eastAsia="宋体" w:hAnsi="Times New Roman" w:cs="Times New Roman" w:hint="eastAsia"/>
        </w:rPr>
        <w:t>处理。</w:t>
      </w:r>
      <w:r w:rsidR="00E25218">
        <w:rPr>
          <w:rFonts w:ascii="Times New Roman" w:eastAsia="宋体" w:hAnsi="Times New Roman" w:cs="Times New Roman" w:hint="eastAsia"/>
        </w:rPr>
        <w:t>此外，进一步分析</w:t>
      </w:r>
      <w:r w:rsidR="00E47075">
        <w:rPr>
          <w:rFonts w:ascii="Times New Roman" w:eastAsia="宋体" w:hAnsi="Times New Roman" w:cs="Times New Roman" w:hint="eastAsia"/>
        </w:rPr>
        <w:t>中</w:t>
      </w:r>
      <w:r w:rsidR="00E25218">
        <w:rPr>
          <w:rFonts w:ascii="Times New Roman" w:eastAsia="宋体" w:hAnsi="Times New Roman" w:cs="Times New Roman" w:hint="eastAsia"/>
        </w:rPr>
        <w:t>宏观层面</w:t>
      </w:r>
      <w:r w:rsidR="00084B25">
        <w:rPr>
          <w:rFonts w:ascii="Times New Roman" w:eastAsia="宋体" w:hAnsi="Times New Roman" w:cs="Times New Roman" w:hint="eastAsia"/>
        </w:rPr>
        <w:t>的</w:t>
      </w:r>
      <w:r w:rsidR="00E25218">
        <w:rPr>
          <w:rFonts w:ascii="Times New Roman" w:eastAsia="宋体" w:hAnsi="Times New Roman" w:cs="Times New Roman" w:hint="eastAsia"/>
        </w:rPr>
        <w:t>数据主要来自</w:t>
      </w:r>
      <w:r w:rsidR="00E47075">
        <w:rPr>
          <w:rFonts w:ascii="Times New Roman" w:eastAsia="宋体" w:hAnsi="Times New Roman" w:cs="Times New Roman" w:hint="eastAsia"/>
        </w:rPr>
        <w:t>2</w:t>
      </w:r>
      <w:r w:rsidR="00E47075">
        <w:rPr>
          <w:rFonts w:ascii="Times New Roman" w:eastAsia="宋体" w:hAnsi="Times New Roman" w:cs="Times New Roman"/>
        </w:rPr>
        <w:t>001-2020</w:t>
      </w:r>
      <w:r w:rsidR="00E47075">
        <w:rPr>
          <w:rFonts w:ascii="Times New Roman" w:eastAsia="宋体" w:hAnsi="Times New Roman" w:cs="Times New Roman" w:hint="eastAsia"/>
        </w:rPr>
        <w:t>年的</w:t>
      </w:r>
      <w:r w:rsidR="00E25218">
        <w:rPr>
          <w:rFonts w:ascii="Times New Roman" w:eastAsia="宋体" w:hAnsi="Times New Roman" w:cs="Times New Roman" w:hint="eastAsia"/>
        </w:rPr>
        <w:t>《中国统计年鉴》</w:t>
      </w:r>
      <w:r w:rsidR="00AA13EB">
        <w:rPr>
          <w:rFonts w:ascii="Times New Roman" w:eastAsia="宋体" w:hAnsi="Times New Roman" w:cs="Times New Roman" w:hint="eastAsia"/>
        </w:rPr>
        <w:t>，</w:t>
      </w:r>
      <w:r w:rsidR="00592123">
        <w:rPr>
          <w:rFonts w:ascii="Times New Roman" w:eastAsia="宋体" w:hAnsi="Times New Roman" w:cs="Times New Roman" w:hint="eastAsia"/>
        </w:rPr>
        <w:t>为了处理数据异常值问题，</w:t>
      </w:r>
      <w:r w:rsidR="00AA13EB">
        <w:rPr>
          <w:rFonts w:ascii="Times New Roman" w:eastAsia="宋体" w:hAnsi="Times New Roman" w:cs="Times New Roman" w:hint="eastAsia"/>
        </w:rPr>
        <w:t>也对相关变量进行了缩尾处理。</w:t>
      </w:r>
    </w:p>
    <w:p w14:paraId="27D87C5B" w14:textId="31FE4E3F" w:rsidR="00313C26" w:rsidRDefault="00D312D5" w:rsidP="00D312D5">
      <w:pPr>
        <w:spacing w:line="360" w:lineRule="auto"/>
        <w:rPr>
          <w:rFonts w:ascii="宋体" w:eastAsia="宋体" w:hAnsi="宋体"/>
          <w:b/>
          <w:bCs/>
        </w:rPr>
      </w:pPr>
      <w:r>
        <w:rPr>
          <w:rFonts w:ascii="宋体" w:eastAsia="宋体" w:hAnsi="宋体" w:hint="eastAsia"/>
          <w:b/>
          <w:bCs/>
        </w:rPr>
        <w:t>2</w:t>
      </w:r>
      <w:r>
        <w:rPr>
          <w:rFonts w:ascii="宋体" w:eastAsia="宋体" w:hAnsi="宋体"/>
          <w:b/>
          <w:bCs/>
        </w:rPr>
        <w:t>.</w:t>
      </w:r>
      <w:r>
        <w:rPr>
          <w:rFonts w:ascii="宋体" w:eastAsia="宋体" w:hAnsi="宋体" w:hint="eastAsia"/>
          <w:b/>
          <w:bCs/>
        </w:rPr>
        <w:t>变量解释</w:t>
      </w:r>
    </w:p>
    <w:p w14:paraId="245FBDB4" w14:textId="7FFE5275" w:rsidR="00985EE7" w:rsidRPr="00544F40" w:rsidRDefault="004D2236" w:rsidP="00985EE7">
      <w:pPr>
        <w:spacing w:line="360" w:lineRule="auto"/>
        <w:ind w:firstLineChars="200" w:firstLine="420"/>
        <w:rPr>
          <w:rFonts w:ascii="Times New Roman Regular" w:eastAsia="宋体" w:hAnsi="Times New Roman Regular" w:cs="Times New Roman Regular"/>
          <w:color w:val="000000"/>
          <w:kern w:val="0"/>
          <w:szCs w:val="21"/>
        </w:rPr>
      </w:pPr>
      <w:r>
        <w:rPr>
          <w:rFonts w:ascii="Times New Roman Regular" w:eastAsia="宋体" w:hAnsi="Times New Roman Regular" w:cs="Times New Roman Regular" w:hint="eastAsia"/>
          <w:color w:val="000000"/>
          <w:kern w:val="0"/>
          <w:szCs w:val="21"/>
        </w:rPr>
        <w:t>首先，</w:t>
      </w:r>
      <w:r w:rsidR="00985EE7" w:rsidRPr="00544F40">
        <w:rPr>
          <w:rFonts w:ascii="Times New Roman Regular" w:eastAsia="宋体" w:hAnsi="Times New Roman Regular" w:cs="Times New Roman Regular" w:hint="eastAsia"/>
          <w:color w:val="000000"/>
          <w:kern w:val="0"/>
          <w:szCs w:val="21"/>
        </w:rPr>
        <w:t>本文</w:t>
      </w:r>
      <w:r w:rsidR="009F1DD1">
        <w:rPr>
          <w:rFonts w:ascii="Times New Roman Regular" w:eastAsia="宋体" w:hAnsi="Times New Roman Regular" w:cs="Times New Roman Regular" w:hint="eastAsia"/>
          <w:color w:val="000000"/>
          <w:kern w:val="0"/>
          <w:szCs w:val="21"/>
        </w:rPr>
        <w:t>核心</w:t>
      </w:r>
      <w:r w:rsidR="00985EE7" w:rsidRPr="00544F40">
        <w:rPr>
          <w:rFonts w:ascii="Times New Roman Regular" w:eastAsia="宋体" w:hAnsi="Times New Roman Regular" w:cs="Times New Roman Regular" w:hint="eastAsia"/>
          <w:color w:val="000000"/>
          <w:kern w:val="0"/>
          <w:szCs w:val="21"/>
        </w:rPr>
        <w:t>被解释变量是社保基金收入，借鉴现有文献（唐珏和封进，</w:t>
      </w:r>
      <w:r w:rsidR="00985EE7" w:rsidRPr="00544F40">
        <w:rPr>
          <w:rFonts w:ascii="Times New Roman Regular" w:eastAsia="宋体" w:hAnsi="Times New Roman Regular" w:cs="Times New Roman Regular" w:hint="eastAsia"/>
          <w:color w:val="000000"/>
          <w:kern w:val="0"/>
          <w:szCs w:val="21"/>
        </w:rPr>
        <w:t>2</w:t>
      </w:r>
      <w:r w:rsidR="00985EE7" w:rsidRPr="00544F40">
        <w:rPr>
          <w:rFonts w:ascii="Times New Roman Regular" w:eastAsia="宋体" w:hAnsi="Times New Roman Regular" w:cs="Times New Roman Regular"/>
          <w:color w:val="000000"/>
          <w:kern w:val="0"/>
          <w:szCs w:val="21"/>
        </w:rPr>
        <w:t>019</w:t>
      </w:r>
      <w:r w:rsidR="00985EE7" w:rsidRPr="00544F40">
        <w:rPr>
          <w:rFonts w:ascii="Times New Roman Regular" w:eastAsia="宋体" w:hAnsi="Times New Roman Regular" w:cs="Times New Roman Regular" w:hint="eastAsia"/>
          <w:color w:val="000000"/>
          <w:kern w:val="0"/>
          <w:szCs w:val="21"/>
        </w:rPr>
        <w:t>；刘子兰等，</w:t>
      </w:r>
      <w:r w:rsidR="00985EE7" w:rsidRPr="00544F40">
        <w:rPr>
          <w:rFonts w:ascii="Times New Roman Regular" w:eastAsia="宋体" w:hAnsi="Times New Roman Regular" w:cs="Times New Roman Regular" w:hint="eastAsia"/>
          <w:color w:val="000000"/>
          <w:kern w:val="0"/>
          <w:szCs w:val="21"/>
        </w:rPr>
        <w:t>2</w:t>
      </w:r>
      <w:r w:rsidR="00985EE7" w:rsidRPr="00544F40">
        <w:rPr>
          <w:rFonts w:ascii="Times New Roman Regular" w:eastAsia="宋体" w:hAnsi="Times New Roman Regular" w:cs="Times New Roman Regular"/>
          <w:color w:val="000000"/>
          <w:kern w:val="0"/>
          <w:szCs w:val="21"/>
        </w:rPr>
        <w:t>020</w:t>
      </w:r>
      <w:r w:rsidR="004C5354">
        <w:rPr>
          <w:rFonts w:ascii="Times New Roman Regular" w:eastAsia="宋体" w:hAnsi="Times New Roman Regular" w:cs="Times New Roman Regular" w:hint="eastAsia"/>
          <w:color w:val="000000"/>
          <w:kern w:val="0"/>
          <w:szCs w:val="21"/>
        </w:rPr>
        <w:t>；</w:t>
      </w:r>
      <w:r w:rsidR="006818BF">
        <w:rPr>
          <w:rFonts w:ascii="Times New Roman Regular" w:eastAsia="宋体" w:hAnsi="Times New Roman Regular" w:cs="Times New Roman Regular" w:hint="eastAsia"/>
          <w:color w:val="000000"/>
          <w:kern w:val="0"/>
          <w:szCs w:val="21"/>
        </w:rPr>
        <w:t>Li</w:t>
      </w:r>
      <w:r w:rsidR="006818BF" w:rsidRPr="006818BF">
        <w:rPr>
          <w:rFonts w:ascii="Times New Roman" w:eastAsia="宋体" w:hAnsi="Times New Roman"/>
          <w:szCs w:val="21"/>
        </w:rPr>
        <w:t xml:space="preserve"> </w:t>
      </w:r>
      <w:r w:rsidR="006818BF">
        <w:rPr>
          <w:rFonts w:ascii="Times New Roman" w:eastAsia="宋体" w:hAnsi="Times New Roman"/>
          <w:szCs w:val="21"/>
        </w:rPr>
        <w:t>et al.</w:t>
      </w:r>
      <w:r w:rsidR="00B85F49">
        <w:rPr>
          <w:rFonts w:ascii="Times New Roman" w:eastAsia="宋体" w:hAnsi="Times New Roman" w:hint="eastAsia"/>
          <w:szCs w:val="21"/>
        </w:rPr>
        <w:t>，</w:t>
      </w:r>
      <w:r w:rsidR="006818BF">
        <w:rPr>
          <w:rFonts w:ascii="Times New Roman" w:eastAsia="宋体" w:hAnsi="Times New Roman"/>
          <w:szCs w:val="21"/>
        </w:rPr>
        <w:t>2021</w:t>
      </w:r>
      <w:r w:rsidR="00985EE7" w:rsidRPr="00544F40">
        <w:rPr>
          <w:rFonts w:ascii="Times New Roman Regular" w:eastAsia="宋体" w:hAnsi="Times New Roman Regular" w:cs="Times New Roman Regular" w:hint="eastAsia"/>
          <w:color w:val="000000"/>
          <w:kern w:val="0"/>
          <w:szCs w:val="21"/>
        </w:rPr>
        <w:t>），将社保缴费总额</w:t>
      </w:r>
      <w:r w:rsidR="00DA699B">
        <w:rPr>
          <w:rFonts w:ascii="Times New Roman Regular" w:eastAsia="宋体" w:hAnsi="Times New Roman Regular" w:cs="Times New Roman Regular" w:hint="eastAsia"/>
          <w:color w:val="000000"/>
          <w:kern w:val="0"/>
          <w:szCs w:val="21"/>
        </w:rPr>
        <w:t>取对数</w:t>
      </w:r>
      <w:r w:rsidR="00985EE7" w:rsidRPr="00544F40">
        <w:rPr>
          <w:rFonts w:ascii="Times New Roman Regular" w:eastAsia="宋体" w:hAnsi="Times New Roman Regular" w:cs="Times New Roman Regular" w:hint="eastAsia"/>
          <w:color w:val="000000"/>
          <w:kern w:val="0"/>
          <w:szCs w:val="21"/>
        </w:rPr>
        <w:t>作为社保基金收入的衡量指标。后文将</w:t>
      </w:r>
      <w:r w:rsidR="00C01E28">
        <w:rPr>
          <w:rFonts w:ascii="Times New Roman Regular" w:eastAsia="宋体" w:hAnsi="Times New Roman Regular" w:cs="Times New Roman Regular" w:hint="eastAsia"/>
          <w:color w:val="000000"/>
          <w:kern w:val="0"/>
          <w:szCs w:val="21"/>
        </w:rPr>
        <w:t>使用其他指标</w:t>
      </w:r>
      <w:r w:rsidR="00985EE7" w:rsidRPr="00544F40">
        <w:rPr>
          <w:rFonts w:ascii="Times New Roman Regular" w:eastAsia="宋体" w:hAnsi="Times New Roman Regular" w:cs="Times New Roman Regular" w:hint="eastAsia"/>
          <w:color w:val="000000"/>
          <w:kern w:val="0"/>
          <w:szCs w:val="21"/>
        </w:rPr>
        <w:t>进行稳健性检验。</w:t>
      </w:r>
      <w:r w:rsidR="00B23A4B" w:rsidRPr="001E45BA">
        <w:rPr>
          <w:rFonts w:ascii="Times New Roman" w:eastAsia="宋体" w:hAnsi="Times New Roman" w:cs="Times New Roman"/>
          <w:szCs w:val="21"/>
        </w:rPr>
        <w:t>观察发现，</w:t>
      </w:r>
      <w:r w:rsidR="00B23A4B" w:rsidRPr="001E45BA">
        <w:rPr>
          <w:rFonts w:ascii="Times New Roman" w:eastAsia="宋体" w:hAnsi="Times New Roman" w:cs="Times New Roman" w:hint="eastAsia"/>
          <w:szCs w:val="21"/>
        </w:rPr>
        <w:t>社保基金收入</w:t>
      </w:r>
      <w:r w:rsidR="00B23A4B" w:rsidRPr="001E45BA">
        <w:rPr>
          <w:rFonts w:ascii="Times New Roman" w:eastAsia="宋体" w:hAnsi="Times New Roman" w:cs="Times New Roman"/>
          <w:szCs w:val="21"/>
        </w:rPr>
        <w:t>的衡量指标</w:t>
      </w:r>
      <w:r w:rsidR="00B23A4B" w:rsidRPr="001E45BA">
        <w:rPr>
          <w:rFonts w:ascii="Times New Roman" w:eastAsia="宋体" w:hAnsi="Times New Roman" w:cs="Times New Roman"/>
          <w:szCs w:val="21"/>
        </w:rPr>
        <w:t>payr</w:t>
      </w:r>
      <w:r w:rsidR="00B23A4B" w:rsidRPr="001E45BA">
        <w:rPr>
          <w:rFonts w:ascii="Times New Roman" w:eastAsia="宋体" w:hAnsi="Times New Roman" w:cs="Times New Roman"/>
          <w:szCs w:val="21"/>
        </w:rPr>
        <w:t>的均值为</w:t>
      </w:r>
      <w:r w:rsidR="00B23A4B" w:rsidRPr="001E45BA">
        <w:rPr>
          <w:rFonts w:ascii="Times New Roman" w:eastAsia="宋体" w:hAnsi="Times New Roman" w:cs="Times New Roman"/>
          <w:szCs w:val="21"/>
        </w:rPr>
        <w:t>4.</w:t>
      </w:r>
      <w:r w:rsidR="00B23A4B">
        <w:rPr>
          <w:rFonts w:ascii="Times New Roman" w:eastAsia="宋体" w:hAnsi="Times New Roman" w:cs="Times New Roman"/>
          <w:szCs w:val="21"/>
        </w:rPr>
        <w:t>6913</w:t>
      </w:r>
      <w:r w:rsidR="00B23A4B" w:rsidRPr="001E45BA">
        <w:rPr>
          <w:rFonts w:ascii="Times New Roman" w:eastAsia="宋体" w:hAnsi="Times New Roman" w:cs="Times New Roman"/>
          <w:szCs w:val="21"/>
        </w:rPr>
        <w:t>。</w:t>
      </w:r>
      <w:r w:rsidR="00B23A4B" w:rsidRPr="00604DF5">
        <w:rPr>
          <w:rFonts w:ascii="Times New Roman" w:eastAsia="宋体" w:hAnsi="Times New Roman" w:cs="Times New Roman"/>
          <w:szCs w:val="21"/>
        </w:rPr>
        <w:t>另外，</w:t>
      </w:r>
      <w:r w:rsidR="00B23A4B">
        <w:rPr>
          <w:rFonts w:ascii="Times New Roman" w:eastAsia="宋体" w:hAnsi="Times New Roman" w:cs="Times New Roman" w:hint="eastAsia"/>
          <w:szCs w:val="21"/>
        </w:rPr>
        <w:t>社保基金</w:t>
      </w:r>
      <w:r w:rsidR="00B23A4B" w:rsidRPr="00604DF5">
        <w:rPr>
          <w:rFonts w:ascii="Times New Roman" w:eastAsia="宋体" w:hAnsi="Times New Roman" w:cs="Times New Roman"/>
          <w:szCs w:val="21"/>
        </w:rPr>
        <w:t>指标的标准差为</w:t>
      </w:r>
      <w:r w:rsidR="00B23A4B">
        <w:rPr>
          <w:rFonts w:ascii="Times New Roman" w:eastAsia="宋体" w:hAnsi="Times New Roman" w:cs="Times New Roman"/>
          <w:szCs w:val="21"/>
        </w:rPr>
        <w:t>1.626</w:t>
      </w:r>
      <w:r w:rsidR="00B23A4B" w:rsidRPr="00604DF5">
        <w:rPr>
          <w:rFonts w:ascii="Times New Roman" w:eastAsia="宋体" w:hAnsi="Times New Roman" w:cs="Times New Roman"/>
          <w:szCs w:val="21"/>
        </w:rPr>
        <w:t>，且最小值与最大值之间存在明显的差异。</w:t>
      </w:r>
    </w:p>
    <w:p w14:paraId="33C36226" w14:textId="0E6D045B" w:rsidR="001859E9" w:rsidRDefault="00D51BF9" w:rsidP="001859E9">
      <w:pPr>
        <w:spacing w:line="360" w:lineRule="auto"/>
        <w:ind w:firstLineChars="200" w:firstLine="420"/>
        <w:rPr>
          <w:rFonts w:ascii="Times New Roman Regular" w:eastAsia="宋体" w:hAnsi="Times New Roman Regular" w:cs="Times New Roman Regular"/>
          <w:color w:val="000000"/>
          <w:kern w:val="0"/>
          <w:szCs w:val="21"/>
        </w:rPr>
      </w:pPr>
      <w:r>
        <w:rPr>
          <w:rFonts w:ascii="Times New Roman Regular" w:eastAsia="宋体" w:hAnsi="Times New Roman Regular" w:cs="Times New Roman Regular" w:hint="eastAsia"/>
          <w:color w:val="000000"/>
          <w:kern w:val="0"/>
          <w:szCs w:val="21"/>
        </w:rPr>
        <w:t>其次，</w:t>
      </w:r>
      <w:r w:rsidR="00BD4B53">
        <w:rPr>
          <w:rFonts w:ascii="Times New Roman Regular" w:eastAsia="宋体" w:hAnsi="Times New Roman Regular" w:cs="Times New Roman Regular" w:hint="eastAsia"/>
          <w:color w:val="000000"/>
          <w:kern w:val="0"/>
          <w:szCs w:val="21"/>
        </w:rPr>
        <w:t>税收征管</w:t>
      </w:r>
      <w:r w:rsidR="00FC39F9">
        <w:rPr>
          <w:rFonts w:ascii="Times New Roman Regular" w:eastAsia="宋体" w:hAnsi="Times New Roman Regular" w:cs="Times New Roman Regular" w:hint="eastAsia"/>
          <w:color w:val="000000"/>
          <w:kern w:val="0"/>
          <w:szCs w:val="21"/>
        </w:rPr>
        <w:t>为</w:t>
      </w:r>
      <w:r w:rsidR="00985EE7" w:rsidRPr="00544F40">
        <w:rPr>
          <w:rFonts w:ascii="Times New Roman Regular" w:eastAsia="宋体" w:hAnsi="Times New Roman Regular" w:cs="Times New Roman Regular" w:hint="eastAsia"/>
          <w:color w:val="000000"/>
          <w:kern w:val="0"/>
          <w:szCs w:val="21"/>
        </w:rPr>
        <w:t>核心解释</w:t>
      </w:r>
      <w:r w:rsidR="00985EE7" w:rsidRPr="00544F40">
        <w:rPr>
          <w:rFonts w:ascii="Times New Roman Regular" w:eastAsia="宋体" w:hAnsi="Times New Roman Regular" w:cs="Times New Roman Regular"/>
          <w:color w:val="000000"/>
          <w:kern w:val="0"/>
          <w:szCs w:val="21"/>
        </w:rPr>
        <w:t>变量，采用</w:t>
      </w:r>
      <w:r w:rsidR="00452519">
        <w:rPr>
          <w:rFonts w:ascii="Times New Roman Regular" w:eastAsia="宋体" w:hAnsi="Times New Roman Regular" w:cs="Times New Roman Regular" w:hint="eastAsia"/>
          <w:color w:val="000000"/>
          <w:kern w:val="0"/>
          <w:szCs w:val="21"/>
        </w:rPr>
        <w:t>二分</w:t>
      </w:r>
      <w:r w:rsidR="00E8632F">
        <w:rPr>
          <w:rFonts w:ascii="Times New Roman Regular" w:eastAsia="宋体" w:hAnsi="Times New Roman Regular" w:cs="Times New Roman Regular" w:hint="eastAsia"/>
          <w:color w:val="000000"/>
          <w:kern w:val="0"/>
          <w:szCs w:val="21"/>
        </w:rPr>
        <w:t>虚拟</w:t>
      </w:r>
      <w:r w:rsidR="00985EE7" w:rsidRPr="00544F40">
        <w:rPr>
          <w:rFonts w:ascii="Times New Roman Regular" w:eastAsia="宋体" w:hAnsi="Times New Roman Regular" w:cs="Times New Roman Regular"/>
          <w:color w:val="000000"/>
          <w:kern w:val="0"/>
          <w:szCs w:val="21"/>
        </w:rPr>
        <w:t>变量</w:t>
      </w:r>
      <w:r w:rsidR="009F13CE" w:rsidRPr="00E57225">
        <w:rPr>
          <w:rFonts w:ascii="Times New Roman" w:eastAsia="宋体" w:hAnsi="Times New Roman" w:cs="Times New Roman" w:hint="eastAsia"/>
          <w:szCs w:val="21"/>
        </w:rPr>
        <w:t>（</w:t>
      </w:r>
      <w:r w:rsidR="009F13CE">
        <w:rPr>
          <w:rFonts w:ascii="Times New Roman" w:eastAsia="宋体" w:hAnsi="Times New Roman" w:cs="Times New Roman" w:hint="eastAsia"/>
          <w:szCs w:val="21"/>
        </w:rPr>
        <w:t>tax</w:t>
      </w:r>
      <w:r w:rsidR="009F13CE" w:rsidRPr="00E57225">
        <w:rPr>
          <w:rFonts w:ascii="Times New Roman" w:eastAsia="宋体" w:hAnsi="Times New Roman" w:cs="Times New Roman"/>
          <w:szCs w:val="21"/>
        </w:rPr>
        <w:t>）</w:t>
      </w:r>
      <w:r w:rsidR="00985EE7" w:rsidRPr="00544F40">
        <w:rPr>
          <w:rFonts w:ascii="Times New Roman Regular" w:eastAsia="宋体" w:hAnsi="Times New Roman Regular" w:cs="Times New Roman Regular"/>
          <w:color w:val="000000"/>
          <w:kern w:val="0"/>
          <w:szCs w:val="21"/>
        </w:rPr>
        <w:t>进行</w:t>
      </w:r>
      <w:r w:rsidR="00124921">
        <w:rPr>
          <w:rFonts w:ascii="Times New Roman Regular" w:eastAsia="宋体" w:hAnsi="Times New Roman Regular" w:cs="Times New Roman Regular" w:hint="eastAsia"/>
          <w:color w:val="000000"/>
          <w:kern w:val="0"/>
          <w:szCs w:val="21"/>
        </w:rPr>
        <w:t>表示</w:t>
      </w:r>
      <w:r w:rsidR="00363990">
        <w:rPr>
          <w:rFonts w:ascii="Times New Roman Regular" w:eastAsia="宋体" w:hAnsi="Times New Roman Regular" w:cs="Times New Roman Regular" w:hint="eastAsia"/>
          <w:color w:val="000000"/>
          <w:kern w:val="0"/>
          <w:szCs w:val="21"/>
        </w:rPr>
        <w:t>，</w:t>
      </w:r>
      <w:r w:rsidR="00363990">
        <w:rPr>
          <w:rFonts w:ascii="Times New Roman" w:eastAsia="宋体" w:hAnsi="Times New Roman" w:cs="Times New Roman" w:hint="eastAsia"/>
          <w:szCs w:val="21"/>
        </w:rPr>
        <w:t>其值取决于</w:t>
      </w:r>
      <w:r w:rsidR="00363990" w:rsidRPr="00E57225">
        <w:rPr>
          <w:rFonts w:ascii="Times New Roman" w:eastAsia="宋体" w:hAnsi="Times New Roman" w:cs="Times New Roman"/>
          <w:szCs w:val="21"/>
        </w:rPr>
        <w:t>驱动变量</w:t>
      </w:r>
      <w:r w:rsidR="00363990">
        <w:rPr>
          <w:rFonts w:ascii="Times New Roman" w:eastAsia="宋体" w:hAnsi="Times New Roman" w:cs="Times New Roman" w:hint="eastAsia"/>
          <w:szCs w:val="21"/>
        </w:rPr>
        <w:t>的大小</w:t>
      </w:r>
      <w:r w:rsidR="00985EE7" w:rsidRPr="00544F40">
        <w:rPr>
          <w:rFonts w:ascii="Times New Roman Regular" w:eastAsia="宋体" w:hAnsi="Times New Roman Regular" w:cs="Times New Roman Regular"/>
          <w:color w:val="000000"/>
          <w:kern w:val="0"/>
          <w:szCs w:val="21"/>
        </w:rPr>
        <w:t>。</w:t>
      </w:r>
      <w:r w:rsidR="00985EE7" w:rsidRPr="00544F40">
        <w:rPr>
          <w:rFonts w:ascii="Times New Roman Regular" w:eastAsia="宋体" w:hAnsi="Times New Roman Regular" w:cs="Times New Roman Regular" w:hint="eastAsia"/>
          <w:color w:val="000000"/>
          <w:kern w:val="0"/>
          <w:szCs w:val="21"/>
        </w:rPr>
        <w:t>具体而言，</w:t>
      </w:r>
      <w:r w:rsidR="00985EE7" w:rsidRPr="00544F40">
        <w:rPr>
          <w:rFonts w:ascii="Times New Roman Regular" w:eastAsia="宋体" w:hAnsi="Times New Roman Regular" w:cs="Times New Roman Regular"/>
          <w:color w:val="000000"/>
          <w:kern w:val="0"/>
          <w:szCs w:val="21"/>
        </w:rPr>
        <w:t>若</w:t>
      </w:r>
      <w:r w:rsidR="00985EE7" w:rsidRPr="00544F40">
        <w:rPr>
          <w:rFonts w:ascii="Times New Roman Regular" w:eastAsia="宋体" w:hAnsi="Times New Roman Regular" w:cs="Times New Roman Regular" w:hint="eastAsia"/>
          <w:color w:val="000000"/>
          <w:kern w:val="0"/>
          <w:szCs w:val="21"/>
        </w:rPr>
        <w:t>驱动变量</w:t>
      </w:r>
      <w:r w:rsidR="00985EE7" w:rsidRPr="00544F40">
        <w:rPr>
          <w:rFonts w:ascii="Times New Roman Regular" w:eastAsia="宋体" w:hAnsi="Times New Roman Regular" w:cs="Times New Roman Regular"/>
          <w:color w:val="000000"/>
          <w:kern w:val="0"/>
          <w:szCs w:val="21"/>
        </w:rPr>
        <w:t>gap</w:t>
      </w:r>
      <w:bookmarkStart w:id="0" w:name="_Hlk56708199"/>
      <w:r w:rsidR="00985EE7" w:rsidRPr="00544F40">
        <w:rPr>
          <w:rFonts w:ascii="Times New Roman Regular" w:eastAsia="宋体" w:hAnsi="Times New Roman Regular" w:cs="Times New Roman Regular" w:hint="eastAsia"/>
          <w:color w:val="000000"/>
          <w:kern w:val="0"/>
          <w:szCs w:val="21"/>
        </w:rPr>
        <w:t>取值</w:t>
      </w:r>
      <w:bookmarkEnd w:id="0"/>
      <w:r w:rsidR="00985EE7" w:rsidRPr="00544F40">
        <w:rPr>
          <w:rFonts w:ascii="Times New Roman Regular" w:eastAsia="宋体" w:hAnsi="Times New Roman Regular" w:cs="Times New Roman Regular"/>
          <w:color w:val="000000"/>
          <w:kern w:val="0"/>
          <w:szCs w:val="21"/>
        </w:rPr>
        <w:t>为负，则</w:t>
      </w:r>
      <w:r w:rsidR="00A94EC2">
        <w:rPr>
          <w:rFonts w:ascii="Times New Roman Regular" w:eastAsia="宋体" w:hAnsi="Times New Roman Regular" w:cs="Times New Roman Regular"/>
          <w:color w:val="000000"/>
          <w:kern w:val="0"/>
          <w:szCs w:val="21"/>
        </w:rPr>
        <w:t>tax</w:t>
      </w:r>
      <w:r w:rsidR="00985EE7" w:rsidRPr="00544F40">
        <w:rPr>
          <w:rFonts w:ascii="Times New Roman Regular" w:eastAsia="宋体" w:hAnsi="Times New Roman Regular" w:cs="Times New Roman Regular"/>
          <w:color w:val="000000"/>
          <w:kern w:val="0"/>
          <w:szCs w:val="21"/>
        </w:rPr>
        <w:t>处于对照组，取值为</w:t>
      </w:r>
      <w:r w:rsidR="00985EE7" w:rsidRPr="00544F40">
        <w:rPr>
          <w:rFonts w:ascii="Times New Roman Regular" w:eastAsia="宋体" w:hAnsi="Times New Roman Regular" w:cs="Times New Roman Regular"/>
          <w:color w:val="000000"/>
          <w:kern w:val="0"/>
          <w:szCs w:val="21"/>
        </w:rPr>
        <w:t>0</w:t>
      </w:r>
      <w:r w:rsidR="00985EE7" w:rsidRPr="00544F40">
        <w:rPr>
          <w:rFonts w:ascii="Times New Roman Regular" w:eastAsia="宋体" w:hAnsi="Times New Roman Regular" w:cs="Times New Roman Regular"/>
          <w:color w:val="000000"/>
          <w:kern w:val="0"/>
          <w:szCs w:val="21"/>
        </w:rPr>
        <w:t>，表明企业</w:t>
      </w:r>
      <w:r w:rsidR="00985EE7" w:rsidRPr="00544F40">
        <w:rPr>
          <w:rFonts w:ascii="Times New Roman Regular" w:eastAsia="宋体" w:hAnsi="Times New Roman Regular" w:cs="Times New Roman Regular" w:hint="eastAsia"/>
          <w:color w:val="000000"/>
          <w:kern w:val="0"/>
          <w:szCs w:val="21"/>
        </w:rPr>
        <w:t>成立</w:t>
      </w:r>
      <w:r w:rsidR="00985EE7" w:rsidRPr="00544F40">
        <w:rPr>
          <w:rFonts w:ascii="Times New Roman Regular" w:eastAsia="宋体" w:hAnsi="Times New Roman Regular" w:cs="Times New Roman Regular"/>
          <w:color w:val="000000"/>
          <w:kern w:val="0"/>
          <w:szCs w:val="21"/>
        </w:rPr>
        <w:t>时间</w:t>
      </w:r>
      <w:r w:rsidR="003022AC">
        <w:rPr>
          <w:rFonts w:ascii="Times New Roman Regular" w:eastAsia="宋体" w:hAnsi="Times New Roman Regular" w:cs="Times New Roman Regular" w:hint="eastAsia"/>
          <w:color w:val="000000"/>
          <w:kern w:val="0"/>
          <w:szCs w:val="21"/>
        </w:rPr>
        <w:t>于税收征管改革</w:t>
      </w:r>
      <w:r w:rsidR="00985EE7" w:rsidRPr="00544F40">
        <w:rPr>
          <w:rFonts w:ascii="Times New Roman Regular" w:eastAsia="宋体" w:hAnsi="Times New Roman Regular" w:cs="Times New Roman Regular"/>
          <w:color w:val="000000"/>
          <w:kern w:val="0"/>
          <w:szCs w:val="21"/>
        </w:rPr>
        <w:t>前</w:t>
      </w:r>
      <w:r w:rsidR="003022AC">
        <w:rPr>
          <w:rFonts w:ascii="Times New Roman Regular" w:eastAsia="宋体" w:hAnsi="Times New Roman Regular" w:cs="Times New Roman Regular" w:hint="eastAsia"/>
          <w:color w:val="000000"/>
          <w:kern w:val="0"/>
          <w:szCs w:val="21"/>
        </w:rPr>
        <w:t>，称为“老企业”</w:t>
      </w:r>
      <w:r w:rsidR="00985EE7" w:rsidRPr="00544F40">
        <w:rPr>
          <w:rFonts w:ascii="Times New Roman Regular" w:eastAsia="宋体" w:hAnsi="Times New Roman Regular" w:cs="Times New Roman Regular" w:hint="eastAsia"/>
          <w:color w:val="000000"/>
          <w:kern w:val="0"/>
          <w:szCs w:val="21"/>
        </w:rPr>
        <w:t>；</w:t>
      </w:r>
      <w:r w:rsidR="00985EE7" w:rsidRPr="00544F40">
        <w:rPr>
          <w:rFonts w:ascii="Times New Roman Regular" w:eastAsia="宋体" w:hAnsi="Times New Roman Regular" w:cs="Times New Roman Regular"/>
          <w:color w:val="000000"/>
          <w:kern w:val="0"/>
          <w:szCs w:val="21"/>
        </w:rPr>
        <w:t>若</w:t>
      </w:r>
      <w:r w:rsidR="00985EE7" w:rsidRPr="00544F40">
        <w:rPr>
          <w:rFonts w:ascii="Times New Roman Regular" w:eastAsia="宋体" w:hAnsi="Times New Roman Regular" w:cs="Times New Roman Regular" w:hint="eastAsia"/>
          <w:color w:val="000000"/>
          <w:kern w:val="0"/>
          <w:szCs w:val="21"/>
        </w:rPr>
        <w:t>gap</w:t>
      </w:r>
      <w:r w:rsidR="00985EE7" w:rsidRPr="00544F40">
        <w:rPr>
          <w:rFonts w:ascii="Times New Roman Regular" w:eastAsia="宋体" w:hAnsi="Times New Roman Regular" w:cs="Times New Roman Regular" w:hint="eastAsia"/>
          <w:color w:val="000000"/>
          <w:kern w:val="0"/>
          <w:szCs w:val="21"/>
        </w:rPr>
        <w:t>取值大于等于</w:t>
      </w:r>
      <w:r w:rsidR="00985EE7" w:rsidRPr="00544F40">
        <w:rPr>
          <w:rFonts w:ascii="Times New Roman Regular" w:eastAsia="宋体" w:hAnsi="Times New Roman Regular" w:cs="Times New Roman Regular"/>
          <w:color w:val="000000"/>
          <w:kern w:val="0"/>
          <w:szCs w:val="21"/>
        </w:rPr>
        <w:t>0</w:t>
      </w:r>
      <w:r w:rsidR="00985EE7" w:rsidRPr="00544F40">
        <w:rPr>
          <w:rFonts w:ascii="Times New Roman Regular" w:eastAsia="宋体" w:hAnsi="Times New Roman Regular" w:cs="Times New Roman Regular" w:hint="eastAsia"/>
          <w:color w:val="000000"/>
          <w:kern w:val="0"/>
          <w:szCs w:val="21"/>
        </w:rPr>
        <w:t>，则</w:t>
      </w:r>
      <w:r w:rsidR="00A94EC2">
        <w:rPr>
          <w:rFonts w:ascii="Times New Roman Regular" w:eastAsia="宋体" w:hAnsi="Times New Roman Regular" w:cs="Times New Roman Regular"/>
          <w:color w:val="000000"/>
          <w:kern w:val="0"/>
          <w:szCs w:val="21"/>
        </w:rPr>
        <w:t>tax</w:t>
      </w:r>
      <w:r w:rsidR="00985EE7" w:rsidRPr="00544F40">
        <w:rPr>
          <w:rFonts w:ascii="Times New Roman Regular" w:eastAsia="宋体" w:hAnsi="Times New Roman Regular" w:cs="Times New Roman Regular" w:hint="eastAsia"/>
          <w:color w:val="000000"/>
          <w:kern w:val="0"/>
          <w:szCs w:val="21"/>
        </w:rPr>
        <w:t>处于</w:t>
      </w:r>
      <w:r w:rsidR="00985EE7" w:rsidRPr="00544F40">
        <w:rPr>
          <w:rFonts w:ascii="Times New Roman Regular" w:eastAsia="宋体" w:hAnsi="Times New Roman Regular" w:cs="Times New Roman Regular"/>
          <w:color w:val="000000"/>
          <w:kern w:val="0"/>
          <w:szCs w:val="21"/>
        </w:rPr>
        <w:t>处理组，取值为</w:t>
      </w:r>
      <w:r w:rsidR="00985EE7" w:rsidRPr="00544F40">
        <w:rPr>
          <w:rFonts w:ascii="Times New Roman Regular" w:eastAsia="宋体" w:hAnsi="Times New Roman Regular" w:cs="Times New Roman Regular"/>
          <w:color w:val="000000"/>
          <w:kern w:val="0"/>
          <w:szCs w:val="21"/>
        </w:rPr>
        <w:t>1</w:t>
      </w:r>
      <w:r w:rsidR="00985EE7" w:rsidRPr="00544F40">
        <w:rPr>
          <w:rFonts w:ascii="Times New Roman Regular" w:eastAsia="宋体" w:hAnsi="Times New Roman Regular" w:cs="Times New Roman Regular" w:hint="eastAsia"/>
          <w:color w:val="000000"/>
          <w:kern w:val="0"/>
          <w:szCs w:val="21"/>
        </w:rPr>
        <w:t>，</w:t>
      </w:r>
      <w:r w:rsidR="009E7C42">
        <w:rPr>
          <w:rFonts w:ascii="Times New Roman Regular" w:eastAsia="宋体" w:hAnsi="Times New Roman Regular" w:cs="Times New Roman Regular" w:hint="eastAsia"/>
          <w:color w:val="000000"/>
          <w:kern w:val="0"/>
          <w:szCs w:val="21"/>
        </w:rPr>
        <w:t>属于“新企业”</w:t>
      </w:r>
      <w:r w:rsidR="005F2EC0">
        <w:rPr>
          <w:rFonts w:ascii="Times New Roman Regular" w:eastAsia="宋体" w:hAnsi="Times New Roman Regular" w:cs="Times New Roman Regular" w:hint="eastAsia"/>
          <w:color w:val="000000"/>
          <w:kern w:val="0"/>
          <w:szCs w:val="21"/>
        </w:rPr>
        <w:t>，</w:t>
      </w:r>
      <w:r w:rsidR="00985EE7" w:rsidRPr="00544F40">
        <w:rPr>
          <w:rFonts w:ascii="Times New Roman Regular" w:eastAsia="宋体" w:hAnsi="Times New Roman Regular" w:cs="Times New Roman Regular" w:hint="eastAsia"/>
          <w:color w:val="000000"/>
          <w:kern w:val="0"/>
          <w:szCs w:val="21"/>
        </w:rPr>
        <w:t>并以此来</w:t>
      </w:r>
      <w:r w:rsidR="007716EF">
        <w:rPr>
          <w:rFonts w:ascii="Times New Roman Regular" w:eastAsia="宋体" w:hAnsi="Times New Roman Regular" w:cs="Times New Roman Regular" w:hint="eastAsia"/>
          <w:color w:val="000000"/>
          <w:kern w:val="0"/>
          <w:szCs w:val="21"/>
        </w:rPr>
        <w:t>识别</w:t>
      </w:r>
      <w:r w:rsidR="009C2E2C">
        <w:rPr>
          <w:rFonts w:ascii="Times New Roman Regular" w:eastAsia="宋体" w:hAnsi="Times New Roman Regular" w:cs="Times New Roman Regular" w:hint="eastAsia"/>
          <w:color w:val="000000"/>
          <w:kern w:val="0"/>
          <w:szCs w:val="21"/>
        </w:rPr>
        <w:t>税收征管改革</w:t>
      </w:r>
      <w:r w:rsidR="00A65DA1">
        <w:rPr>
          <w:rFonts w:ascii="Times New Roman Regular" w:eastAsia="宋体" w:hAnsi="Times New Roman Regular" w:cs="Times New Roman Regular" w:hint="eastAsia"/>
          <w:color w:val="000000"/>
          <w:kern w:val="0"/>
          <w:szCs w:val="21"/>
        </w:rPr>
        <w:t>对</w:t>
      </w:r>
      <w:r w:rsidR="003464DE">
        <w:rPr>
          <w:rFonts w:ascii="Times New Roman Regular" w:eastAsia="宋体" w:hAnsi="Times New Roman Regular" w:cs="Times New Roman Regular" w:hint="eastAsia"/>
          <w:color w:val="000000"/>
          <w:kern w:val="0"/>
          <w:szCs w:val="21"/>
        </w:rPr>
        <w:t>企业社保缴费及社保基金收入的影响。</w:t>
      </w:r>
    </w:p>
    <w:tbl>
      <w:tblPr>
        <w:tblW w:w="5000" w:type="pct"/>
        <w:jc w:val="center"/>
        <w:tblLook w:val="04A0" w:firstRow="1" w:lastRow="0" w:firstColumn="1" w:lastColumn="0" w:noHBand="0" w:noVBand="1"/>
      </w:tblPr>
      <w:tblGrid>
        <w:gridCol w:w="1633"/>
        <w:gridCol w:w="2197"/>
        <w:gridCol w:w="1350"/>
        <w:gridCol w:w="1492"/>
        <w:gridCol w:w="1634"/>
      </w:tblGrid>
      <w:tr w:rsidR="009E0965" w:rsidRPr="00972E26" w14:paraId="6CCFBAB1" w14:textId="77777777" w:rsidTr="00973417">
        <w:trPr>
          <w:trHeight w:val="276"/>
          <w:jc w:val="center"/>
        </w:trPr>
        <w:tc>
          <w:tcPr>
            <w:tcW w:w="5000" w:type="pct"/>
            <w:gridSpan w:val="5"/>
            <w:tcBorders>
              <w:top w:val="nil"/>
              <w:left w:val="nil"/>
              <w:bottom w:val="nil"/>
              <w:right w:val="nil"/>
            </w:tcBorders>
            <w:shd w:val="clear" w:color="auto" w:fill="auto"/>
            <w:noWrap/>
            <w:vAlign w:val="center"/>
            <w:hideMark/>
          </w:tcPr>
          <w:p w14:paraId="1E43A27F" w14:textId="77777777" w:rsidR="00E91831" w:rsidRDefault="001859E9" w:rsidP="00E91831">
            <w:pPr>
              <w:widowControl/>
              <w:spacing w:line="360" w:lineRule="auto"/>
              <w:ind w:firstLineChars="200" w:firstLine="420"/>
              <w:rPr>
                <w:rFonts w:ascii="Times New Roman Regular" w:eastAsia="宋体" w:hAnsi="Times New Roman Regular" w:cs="Times New Roman Regular"/>
                <w:color w:val="000000"/>
                <w:kern w:val="0"/>
                <w:szCs w:val="21"/>
              </w:rPr>
            </w:pPr>
            <w:r>
              <w:rPr>
                <w:rFonts w:ascii="Times New Roman Regular" w:eastAsia="宋体" w:hAnsi="Times New Roman Regular" w:cs="Times New Roman Regular" w:hint="eastAsia"/>
                <w:color w:val="000000"/>
                <w:kern w:val="0"/>
                <w:szCs w:val="21"/>
              </w:rPr>
              <w:t>最后，</w:t>
            </w:r>
            <w:r w:rsidRPr="00544F40">
              <w:rPr>
                <w:rFonts w:ascii="Times New Roman Regular" w:eastAsia="宋体" w:hAnsi="Times New Roman Regular" w:cs="Times New Roman Regular"/>
                <w:color w:val="000000"/>
                <w:kern w:val="0"/>
                <w:szCs w:val="21"/>
              </w:rPr>
              <w:t>考虑到影响</w:t>
            </w:r>
            <w:r w:rsidRPr="00544F40">
              <w:rPr>
                <w:rFonts w:ascii="Times New Roman Regular" w:eastAsia="宋体" w:hAnsi="Times New Roman Regular" w:cs="Times New Roman Regular" w:hint="eastAsia"/>
                <w:color w:val="000000"/>
                <w:kern w:val="0"/>
                <w:szCs w:val="21"/>
              </w:rPr>
              <w:t>社保基金收入</w:t>
            </w:r>
            <w:r w:rsidRPr="00544F40">
              <w:rPr>
                <w:rFonts w:ascii="Times New Roman Regular" w:eastAsia="宋体" w:hAnsi="Times New Roman Regular" w:cs="Times New Roman Regular"/>
                <w:color w:val="000000"/>
                <w:kern w:val="0"/>
                <w:szCs w:val="21"/>
              </w:rPr>
              <w:t>的因素较多，在控制变量方面，参考相关研究（</w:t>
            </w:r>
            <w:r>
              <w:rPr>
                <w:rFonts w:ascii="Times New Roman Regular" w:eastAsia="宋体" w:hAnsi="Times New Roman Regular" w:cs="Times New Roman Regular" w:hint="eastAsia"/>
                <w:color w:val="000000"/>
                <w:kern w:val="0"/>
                <w:szCs w:val="21"/>
              </w:rPr>
              <w:t>Li</w:t>
            </w:r>
            <w:r w:rsidRPr="006818BF">
              <w:rPr>
                <w:rFonts w:ascii="Times New Roman" w:eastAsia="宋体" w:hAnsi="Times New Roman"/>
                <w:szCs w:val="21"/>
              </w:rPr>
              <w:t xml:space="preserve"> </w:t>
            </w:r>
            <w:r>
              <w:rPr>
                <w:rFonts w:ascii="Times New Roman" w:eastAsia="宋体" w:hAnsi="Times New Roman"/>
                <w:szCs w:val="21"/>
              </w:rPr>
              <w:t>et al.</w:t>
            </w:r>
            <w:r>
              <w:rPr>
                <w:rFonts w:ascii="Times New Roman" w:eastAsia="宋体" w:hAnsi="Times New Roman" w:hint="eastAsia"/>
                <w:szCs w:val="21"/>
              </w:rPr>
              <w:t>，</w:t>
            </w:r>
            <w:r>
              <w:rPr>
                <w:rFonts w:ascii="Times New Roman" w:eastAsia="宋体" w:hAnsi="Times New Roman"/>
                <w:szCs w:val="21"/>
              </w:rPr>
              <w:t>2021</w:t>
            </w:r>
            <w:r>
              <w:rPr>
                <w:rFonts w:ascii="Times New Roman" w:eastAsia="宋体" w:hAnsi="Times New Roman" w:hint="eastAsia"/>
                <w:szCs w:val="21"/>
              </w:rPr>
              <w:t>；</w:t>
            </w:r>
            <w:r w:rsidRPr="00544F40">
              <w:rPr>
                <w:rFonts w:ascii="Times New Roman Regular" w:eastAsia="宋体" w:hAnsi="Times New Roman Regular" w:cs="Times New Roman Regular" w:hint="eastAsia"/>
                <w:color w:val="000000"/>
                <w:kern w:val="0"/>
                <w:szCs w:val="21"/>
              </w:rPr>
              <w:t>唐珏和封进，</w:t>
            </w:r>
            <w:r w:rsidRPr="00544F40">
              <w:rPr>
                <w:rFonts w:ascii="Times New Roman Regular" w:eastAsia="宋体" w:hAnsi="Times New Roman Regular" w:cs="Times New Roman Regular" w:hint="eastAsia"/>
                <w:color w:val="000000"/>
                <w:kern w:val="0"/>
                <w:szCs w:val="21"/>
              </w:rPr>
              <w:t>2</w:t>
            </w:r>
            <w:r w:rsidRPr="00544F40">
              <w:rPr>
                <w:rFonts w:ascii="Times New Roman Regular" w:eastAsia="宋体" w:hAnsi="Times New Roman Regular" w:cs="Times New Roman Regular"/>
                <w:color w:val="000000"/>
                <w:kern w:val="0"/>
                <w:szCs w:val="21"/>
              </w:rPr>
              <w:t>019</w:t>
            </w:r>
            <w:r w:rsidRPr="00544F40">
              <w:rPr>
                <w:rFonts w:ascii="Times New Roman Regular" w:eastAsia="宋体" w:hAnsi="Times New Roman Regular" w:cs="Times New Roman Regular" w:hint="eastAsia"/>
                <w:color w:val="000000"/>
                <w:kern w:val="0"/>
                <w:szCs w:val="21"/>
              </w:rPr>
              <w:t>；刘子兰等，</w:t>
            </w:r>
            <w:r w:rsidRPr="00544F40">
              <w:rPr>
                <w:rFonts w:ascii="Times New Roman Regular" w:eastAsia="宋体" w:hAnsi="Times New Roman Regular" w:cs="Times New Roman Regular" w:hint="eastAsia"/>
                <w:color w:val="000000"/>
                <w:kern w:val="0"/>
                <w:szCs w:val="21"/>
              </w:rPr>
              <w:t>2</w:t>
            </w:r>
            <w:r w:rsidRPr="00544F40">
              <w:rPr>
                <w:rFonts w:ascii="Times New Roman Regular" w:eastAsia="宋体" w:hAnsi="Times New Roman Regular" w:cs="Times New Roman Regular"/>
                <w:color w:val="000000"/>
                <w:kern w:val="0"/>
                <w:szCs w:val="21"/>
              </w:rPr>
              <w:t>020</w:t>
            </w:r>
            <w:r w:rsidRPr="00544F40">
              <w:rPr>
                <w:rFonts w:ascii="Times New Roman Regular" w:eastAsia="宋体" w:hAnsi="Times New Roman Regular" w:cs="Times New Roman Regular" w:hint="eastAsia"/>
                <w:color w:val="000000"/>
                <w:kern w:val="0"/>
                <w:szCs w:val="21"/>
              </w:rPr>
              <w:t>；刘辉和刘子兰，</w:t>
            </w:r>
            <w:r w:rsidRPr="00544F40">
              <w:rPr>
                <w:rFonts w:ascii="Times New Roman Regular" w:eastAsia="宋体" w:hAnsi="Times New Roman Regular" w:cs="Times New Roman Regular" w:hint="eastAsia"/>
                <w:color w:val="000000"/>
                <w:kern w:val="0"/>
                <w:szCs w:val="21"/>
              </w:rPr>
              <w:t>2</w:t>
            </w:r>
            <w:r w:rsidRPr="00544F40">
              <w:rPr>
                <w:rFonts w:ascii="Times New Roman Regular" w:eastAsia="宋体" w:hAnsi="Times New Roman Regular" w:cs="Times New Roman Regular"/>
                <w:color w:val="000000"/>
                <w:kern w:val="0"/>
                <w:szCs w:val="21"/>
              </w:rPr>
              <w:t>020</w:t>
            </w:r>
            <w:r w:rsidRPr="00544F40">
              <w:rPr>
                <w:rFonts w:ascii="Times New Roman Regular" w:eastAsia="宋体" w:hAnsi="Times New Roman Regular" w:cs="Times New Roman Regular"/>
                <w:color w:val="000000"/>
                <w:kern w:val="0"/>
                <w:szCs w:val="21"/>
              </w:rPr>
              <w:t>），本文</w:t>
            </w:r>
            <w:r>
              <w:rPr>
                <w:rFonts w:ascii="Times New Roman Regular" w:eastAsia="宋体" w:hAnsi="Times New Roman Regular" w:cs="Times New Roman Regular" w:hint="eastAsia"/>
                <w:color w:val="000000"/>
                <w:kern w:val="0"/>
                <w:szCs w:val="21"/>
              </w:rPr>
              <w:t>还</w:t>
            </w:r>
            <w:r w:rsidRPr="00544F40">
              <w:rPr>
                <w:rFonts w:ascii="Times New Roman Regular" w:eastAsia="宋体" w:hAnsi="Times New Roman Regular" w:cs="Times New Roman Regular"/>
                <w:color w:val="000000"/>
                <w:kern w:val="0"/>
                <w:szCs w:val="21"/>
              </w:rPr>
              <w:t>控制了公司年龄（</w:t>
            </w:r>
            <w:r w:rsidRPr="00544F40">
              <w:rPr>
                <w:rFonts w:ascii="Times New Roman Regular" w:eastAsia="宋体" w:hAnsi="Times New Roman Regular" w:cs="Times New Roman Regular"/>
                <w:color w:val="000000"/>
                <w:kern w:val="0"/>
                <w:szCs w:val="21"/>
              </w:rPr>
              <w:t>age</w:t>
            </w:r>
            <w:r w:rsidRPr="00544F40">
              <w:rPr>
                <w:rFonts w:ascii="Times New Roman Regular" w:eastAsia="宋体" w:hAnsi="Times New Roman Regular" w:cs="Times New Roman Regular"/>
                <w:color w:val="000000"/>
                <w:kern w:val="0"/>
                <w:szCs w:val="21"/>
              </w:rPr>
              <w:t>）</w:t>
            </w:r>
            <w:r>
              <w:rPr>
                <w:rFonts w:ascii="Times New Roman Regular" w:eastAsia="宋体" w:hAnsi="Times New Roman Regular" w:cs="Times New Roman Regular" w:hint="eastAsia"/>
                <w:color w:val="000000"/>
                <w:kern w:val="0"/>
                <w:szCs w:val="21"/>
              </w:rPr>
              <w:t>、平均工资</w:t>
            </w:r>
            <w:r w:rsidRPr="00544F40">
              <w:rPr>
                <w:rFonts w:ascii="Times New Roman Regular" w:eastAsia="宋体" w:hAnsi="Times New Roman Regular" w:cs="Times New Roman Regular"/>
                <w:color w:val="000000"/>
                <w:kern w:val="0"/>
                <w:szCs w:val="21"/>
              </w:rPr>
              <w:t>（</w:t>
            </w:r>
            <w:r>
              <w:rPr>
                <w:rFonts w:ascii="Times New Roman Regular" w:eastAsia="宋体" w:hAnsi="Times New Roman Regular" w:cs="Times New Roman Regular" w:hint="eastAsia"/>
                <w:color w:val="000000"/>
                <w:kern w:val="0"/>
                <w:szCs w:val="21"/>
              </w:rPr>
              <w:t>a</w:t>
            </w:r>
            <w:r>
              <w:rPr>
                <w:rFonts w:ascii="Times New Roman Regular" w:eastAsia="宋体" w:hAnsi="Times New Roman Regular" w:cs="Times New Roman Regular"/>
                <w:color w:val="000000"/>
                <w:kern w:val="0"/>
                <w:szCs w:val="21"/>
              </w:rPr>
              <w:t>wage</w:t>
            </w:r>
            <w:r w:rsidRPr="00544F40">
              <w:rPr>
                <w:rFonts w:ascii="Times New Roman Regular" w:eastAsia="宋体" w:hAnsi="Times New Roman Regular" w:cs="Times New Roman Regular"/>
                <w:color w:val="000000"/>
                <w:kern w:val="0"/>
                <w:szCs w:val="21"/>
              </w:rPr>
              <w:t>）</w:t>
            </w:r>
            <w:r>
              <w:rPr>
                <w:rFonts w:ascii="Times New Roman Regular" w:eastAsia="宋体" w:hAnsi="Times New Roman Regular" w:cs="Times New Roman Regular" w:hint="eastAsia"/>
                <w:color w:val="000000"/>
                <w:kern w:val="0"/>
                <w:szCs w:val="21"/>
              </w:rPr>
              <w:t>、</w:t>
            </w:r>
            <w:r>
              <w:rPr>
                <w:rFonts w:ascii="Times New Roman Regular" w:eastAsia="宋体" w:hAnsi="Times New Roman Regular" w:cs="Times New Roman Regular"/>
                <w:color w:val="000000"/>
                <w:kern w:val="0"/>
                <w:szCs w:val="21"/>
              </w:rPr>
              <w:t>盈利能力</w:t>
            </w:r>
            <w:r w:rsidRPr="00544F40">
              <w:rPr>
                <w:rFonts w:ascii="Times New Roman Regular" w:eastAsia="宋体" w:hAnsi="Times New Roman Regular" w:cs="Times New Roman Regular"/>
                <w:color w:val="000000"/>
                <w:kern w:val="0"/>
                <w:szCs w:val="21"/>
              </w:rPr>
              <w:t>（</w:t>
            </w:r>
            <w:r w:rsidRPr="00544F40">
              <w:rPr>
                <w:rFonts w:ascii="Times New Roman Regular" w:eastAsia="宋体" w:hAnsi="Times New Roman Regular" w:cs="Times New Roman Regular"/>
                <w:color w:val="000000"/>
                <w:kern w:val="0"/>
                <w:szCs w:val="21"/>
              </w:rPr>
              <w:t>prof</w:t>
            </w:r>
            <w:r w:rsidRPr="00544F40">
              <w:rPr>
                <w:rFonts w:ascii="Times New Roman Regular" w:eastAsia="宋体" w:hAnsi="Times New Roman Regular" w:cs="Times New Roman Regular"/>
                <w:color w:val="000000"/>
                <w:kern w:val="0"/>
                <w:szCs w:val="21"/>
              </w:rPr>
              <w:t>）</w:t>
            </w:r>
            <w:r>
              <w:rPr>
                <w:rFonts w:ascii="Times New Roman Regular" w:eastAsia="宋体" w:hAnsi="Times New Roman Regular" w:cs="Times New Roman Regular" w:hint="eastAsia"/>
                <w:color w:val="000000"/>
                <w:kern w:val="0"/>
                <w:szCs w:val="21"/>
              </w:rPr>
              <w:t>、</w:t>
            </w:r>
            <w:r w:rsidRPr="00AE7A1E">
              <w:rPr>
                <w:rFonts w:ascii="Times New Roman Regular" w:eastAsia="宋体" w:hAnsi="Times New Roman Regular" w:cs="Times New Roman Regular" w:hint="eastAsia"/>
                <w:color w:val="000000"/>
                <w:kern w:val="0"/>
                <w:szCs w:val="21"/>
              </w:rPr>
              <w:t>资产负债率（</w:t>
            </w:r>
            <w:r w:rsidRPr="00AE7A1E">
              <w:rPr>
                <w:rFonts w:ascii="Times New Roman Regular" w:eastAsia="宋体" w:hAnsi="Times New Roman Regular" w:cs="Times New Roman Regular" w:hint="eastAsia"/>
                <w:color w:val="000000"/>
                <w:kern w:val="0"/>
                <w:szCs w:val="21"/>
              </w:rPr>
              <w:t>lev</w:t>
            </w:r>
            <w:r w:rsidRPr="00AE7A1E">
              <w:rPr>
                <w:rFonts w:ascii="Times New Roman Regular" w:eastAsia="宋体" w:hAnsi="Times New Roman Regular" w:cs="Times New Roman Regular" w:hint="eastAsia"/>
                <w:color w:val="000000"/>
                <w:kern w:val="0"/>
                <w:szCs w:val="21"/>
              </w:rPr>
              <w:t>）</w:t>
            </w:r>
            <w:r w:rsidR="00E26973">
              <w:rPr>
                <w:rFonts w:ascii="Times New Roman Regular" w:eastAsia="宋体" w:hAnsi="Times New Roman Regular" w:cs="Times New Roman Regular" w:hint="eastAsia"/>
                <w:color w:val="000000"/>
                <w:kern w:val="0"/>
                <w:szCs w:val="21"/>
              </w:rPr>
              <w:t>、</w:t>
            </w:r>
            <w:r w:rsidRPr="00D107A3">
              <w:rPr>
                <w:rFonts w:ascii="Times New Roman Regular" w:eastAsia="宋体" w:hAnsi="Times New Roman Regular" w:cs="Times New Roman Regular" w:hint="eastAsia"/>
                <w:color w:val="000000"/>
                <w:kern w:val="0"/>
                <w:szCs w:val="21"/>
              </w:rPr>
              <w:t>资产有形比（</w:t>
            </w:r>
            <w:r w:rsidRPr="00D107A3">
              <w:rPr>
                <w:rFonts w:ascii="Times New Roman Regular" w:eastAsia="宋体" w:hAnsi="Times New Roman Regular" w:cs="Times New Roman Regular" w:hint="eastAsia"/>
                <w:color w:val="000000"/>
                <w:kern w:val="0"/>
                <w:szCs w:val="21"/>
              </w:rPr>
              <w:t>tang</w:t>
            </w:r>
            <w:r w:rsidRPr="00D107A3">
              <w:rPr>
                <w:rFonts w:ascii="Times New Roman Regular" w:eastAsia="宋体" w:hAnsi="Times New Roman Regular" w:cs="Times New Roman Regular" w:hint="eastAsia"/>
                <w:color w:val="000000"/>
                <w:kern w:val="0"/>
                <w:szCs w:val="21"/>
              </w:rPr>
              <w:t>）、抵押担保（</w:t>
            </w:r>
            <w:r w:rsidRPr="00D107A3">
              <w:rPr>
                <w:rFonts w:ascii="Times New Roman Regular" w:eastAsia="宋体" w:hAnsi="Times New Roman Regular" w:cs="Times New Roman Regular"/>
                <w:color w:val="000000"/>
                <w:kern w:val="0"/>
                <w:szCs w:val="21"/>
              </w:rPr>
              <w:t>fasset</w:t>
            </w:r>
            <w:r w:rsidRPr="00D107A3">
              <w:rPr>
                <w:rFonts w:ascii="Times New Roman Regular" w:eastAsia="宋体" w:hAnsi="Times New Roman Regular" w:cs="Times New Roman Regular" w:hint="eastAsia"/>
                <w:color w:val="000000"/>
                <w:kern w:val="0"/>
                <w:szCs w:val="21"/>
              </w:rPr>
              <w:t>）</w:t>
            </w:r>
            <w:r>
              <w:rPr>
                <w:rFonts w:ascii="Times New Roman Regular" w:eastAsia="宋体" w:hAnsi="Times New Roman Regular" w:cs="Times New Roman Regular" w:hint="eastAsia"/>
                <w:color w:val="000000"/>
                <w:kern w:val="0"/>
                <w:szCs w:val="21"/>
              </w:rPr>
              <w:t>等，具体</w:t>
            </w:r>
            <w:r w:rsidRPr="00544F40">
              <w:rPr>
                <w:rFonts w:ascii="Times New Roman Regular" w:eastAsia="宋体" w:hAnsi="Times New Roman Regular" w:cs="Times New Roman Regular"/>
                <w:color w:val="000000"/>
                <w:kern w:val="0"/>
                <w:szCs w:val="21"/>
              </w:rPr>
              <w:t>变量的详细说明及</w:t>
            </w:r>
            <w:r w:rsidR="00D82823">
              <w:rPr>
                <w:rFonts w:ascii="Times New Roman Regular" w:eastAsia="宋体" w:hAnsi="Times New Roman Regular" w:cs="Times New Roman Regular" w:hint="eastAsia"/>
                <w:color w:val="000000"/>
                <w:kern w:val="0"/>
                <w:szCs w:val="21"/>
              </w:rPr>
              <w:t>描述性统计</w:t>
            </w:r>
            <w:r w:rsidRPr="00544F40">
              <w:rPr>
                <w:rFonts w:ascii="Times New Roman Regular" w:eastAsia="宋体" w:hAnsi="Times New Roman Regular" w:cs="Times New Roman Regular"/>
                <w:color w:val="000000"/>
                <w:kern w:val="0"/>
                <w:szCs w:val="21"/>
              </w:rPr>
              <w:t>如表</w:t>
            </w:r>
            <w:r w:rsidRPr="00544F40">
              <w:rPr>
                <w:rFonts w:ascii="Times New Roman Regular" w:eastAsia="宋体" w:hAnsi="Times New Roman Regular" w:cs="Times New Roman Regular"/>
                <w:color w:val="000000"/>
                <w:kern w:val="0"/>
                <w:szCs w:val="21"/>
              </w:rPr>
              <w:t>1</w:t>
            </w:r>
            <w:r w:rsidRPr="00544F40">
              <w:rPr>
                <w:rFonts w:ascii="Times New Roman Regular" w:eastAsia="宋体" w:hAnsi="Times New Roman Regular" w:cs="Times New Roman Regular"/>
                <w:color w:val="000000"/>
                <w:kern w:val="0"/>
                <w:szCs w:val="21"/>
              </w:rPr>
              <w:t>所示。</w:t>
            </w:r>
          </w:p>
          <w:p w14:paraId="6C329D76" w14:textId="071A7D40" w:rsidR="009E0965" w:rsidRPr="00972E26" w:rsidRDefault="009E0965" w:rsidP="00973417">
            <w:pPr>
              <w:widowControl/>
              <w:ind w:firstLineChars="200" w:firstLine="360"/>
              <w:jc w:val="center"/>
              <w:rPr>
                <w:rFonts w:ascii="Times New Roman" w:eastAsia="宋体" w:hAnsi="Times New Roman" w:cs="Times New Roman"/>
                <w:color w:val="000000"/>
                <w:kern w:val="0"/>
                <w:sz w:val="18"/>
                <w:szCs w:val="18"/>
              </w:rPr>
            </w:pPr>
            <w:r w:rsidRPr="00972E26">
              <w:rPr>
                <w:rFonts w:ascii="Times New Roman" w:eastAsia="宋体" w:hAnsi="Times New Roman" w:cs="Times New Roman"/>
                <w:color w:val="000000"/>
                <w:kern w:val="0"/>
                <w:sz w:val="18"/>
                <w:szCs w:val="18"/>
              </w:rPr>
              <w:lastRenderedPageBreak/>
              <w:t>表</w:t>
            </w:r>
            <w:r w:rsidRPr="00972E26">
              <w:rPr>
                <w:rFonts w:ascii="Times New Roman" w:eastAsia="宋体" w:hAnsi="Times New Roman" w:cs="Times New Roman"/>
                <w:color w:val="000000"/>
                <w:kern w:val="0"/>
                <w:sz w:val="18"/>
                <w:szCs w:val="18"/>
              </w:rPr>
              <w:t>1</w:t>
            </w:r>
            <w:r>
              <w:rPr>
                <w:rFonts w:ascii="Times New Roman" w:eastAsia="宋体" w:hAnsi="Times New Roman" w:cs="Times New Roman" w:hint="eastAsia"/>
                <w:color w:val="000000"/>
                <w:kern w:val="0"/>
                <w:sz w:val="18"/>
                <w:szCs w:val="18"/>
              </w:rPr>
              <w:t>：</w:t>
            </w:r>
            <w:r w:rsidRPr="00972E26">
              <w:rPr>
                <w:rFonts w:ascii="Times New Roman" w:eastAsia="宋体" w:hAnsi="Times New Roman" w:cs="Times New Roman"/>
                <w:color w:val="000000"/>
                <w:kern w:val="0"/>
                <w:sz w:val="18"/>
                <w:szCs w:val="18"/>
              </w:rPr>
              <w:t>变量的定义和描述性统计</w:t>
            </w:r>
          </w:p>
        </w:tc>
      </w:tr>
      <w:tr w:rsidR="009E0965" w:rsidRPr="009B3E7D" w14:paraId="799494CA" w14:textId="77777777" w:rsidTr="00973417">
        <w:trPr>
          <w:trHeight w:val="276"/>
          <w:jc w:val="center"/>
        </w:trPr>
        <w:tc>
          <w:tcPr>
            <w:tcW w:w="981" w:type="pct"/>
            <w:tcBorders>
              <w:top w:val="single" w:sz="4" w:space="0" w:color="auto"/>
              <w:left w:val="nil"/>
              <w:bottom w:val="single" w:sz="4" w:space="0" w:color="auto"/>
              <w:right w:val="single" w:sz="4" w:space="0" w:color="auto"/>
            </w:tcBorders>
            <w:shd w:val="clear" w:color="auto" w:fill="auto"/>
            <w:noWrap/>
            <w:vAlign w:val="center"/>
            <w:hideMark/>
          </w:tcPr>
          <w:p w14:paraId="7839F7D5" w14:textId="77777777" w:rsidR="009E0965" w:rsidRPr="00972E26" w:rsidRDefault="009E0965" w:rsidP="00647058">
            <w:pPr>
              <w:widowControl/>
              <w:jc w:val="center"/>
              <w:rPr>
                <w:rFonts w:ascii="Times New Roman" w:eastAsia="宋体" w:hAnsi="Times New Roman" w:cs="Times New Roman"/>
                <w:color w:val="000000"/>
                <w:kern w:val="0"/>
                <w:sz w:val="18"/>
                <w:szCs w:val="18"/>
              </w:rPr>
            </w:pPr>
            <w:r w:rsidRPr="00972E26">
              <w:rPr>
                <w:rFonts w:ascii="Times New Roman" w:eastAsia="宋体" w:hAnsi="Times New Roman" w:cs="Times New Roman"/>
                <w:color w:val="000000"/>
                <w:kern w:val="0"/>
                <w:sz w:val="18"/>
                <w:szCs w:val="18"/>
              </w:rPr>
              <w:lastRenderedPageBreak/>
              <w:t>变量符号</w:t>
            </w:r>
          </w:p>
        </w:tc>
        <w:tc>
          <w:tcPr>
            <w:tcW w:w="13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E596FF" w14:textId="77777777" w:rsidR="009E0965" w:rsidRPr="00972E26" w:rsidRDefault="009E0965" w:rsidP="00647058">
            <w:pPr>
              <w:widowControl/>
              <w:jc w:val="center"/>
              <w:rPr>
                <w:rFonts w:ascii="Times New Roman" w:eastAsia="宋体" w:hAnsi="Times New Roman" w:cs="Times New Roman"/>
                <w:color w:val="000000"/>
                <w:kern w:val="0"/>
                <w:sz w:val="18"/>
                <w:szCs w:val="18"/>
              </w:rPr>
            </w:pPr>
            <w:r w:rsidRPr="00972E26">
              <w:rPr>
                <w:rFonts w:ascii="Times New Roman" w:eastAsia="宋体" w:hAnsi="Times New Roman" w:cs="Times New Roman"/>
                <w:color w:val="000000"/>
                <w:kern w:val="0"/>
                <w:sz w:val="18"/>
                <w:szCs w:val="18"/>
              </w:rPr>
              <w:t>变量名</w:t>
            </w:r>
          </w:p>
        </w:tc>
        <w:tc>
          <w:tcPr>
            <w:tcW w:w="7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DE8EC7" w14:textId="77777777" w:rsidR="009E0965" w:rsidRPr="00972E26" w:rsidRDefault="009E0965" w:rsidP="00647058">
            <w:pPr>
              <w:widowControl/>
              <w:jc w:val="center"/>
              <w:rPr>
                <w:rFonts w:ascii="Times New Roman" w:eastAsia="宋体" w:hAnsi="Times New Roman" w:cs="Times New Roman"/>
                <w:color w:val="000000"/>
                <w:kern w:val="0"/>
                <w:sz w:val="18"/>
                <w:szCs w:val="18"/>
              </w:rPr>
            </w:pPr>
            <w:r w:rsidRPr="00972E26">
              <w:rPr>
                <w:rFonts w:ascii="Times New Roman" w:eastAsia="宋体" w:hAnsi="Times New Roman" w:cs="Times New Roman"/>
                <w:color w:val="000000"/>
                <w:kern w:val="0"/>
                <w:sz w:val="18"/>
                <w:szCs w:val="18"/>
              </w:rPr>
              <w:t>样本量</w:t>
            </w:r>
          </w:p>
        </w:tc>
        <w:tc>
          <w:tcPr>
            <w:tcW w:w="8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182F7A" w14:textId="77777777" w:rsidR="009E0965" w:rsidRPr="00972E26" w:rsidRDefault="009E0965" w:rsidP="00647058">
            <w:pPr>
              <w:widowControl/>
              <w:jc w:val="center"/>
              <w:rPr>
                <w:rFonts w:ascii="Times New Roman" w:eastAsia="宋体" w:hAnsi="Times New Roman" w:cs="Times New Roman"/>
                <w:color w:val="000000"/>
                <w:kern w:val="0"/>
                <w:sz w:val="18"/>
                <w:szCs w:val="18"/>
              </w:rPr>
            </w:pPr>
            <w:r w:rsidRPr="00972E26">
              <w:rPr>
                <w:rFonts w:ascii="Times New Roman" w:eastAsia="宋体" w:hAnsi="Times New Roman" w:cs="Times New Roman"/>
                <w:color w:val="000000"/>
                <w:kern w:val="0"/>
                <w:sz w:val="18"/>
                <w:szCs w:val="18"/>
              </w:rPr>
              <w:t>均值</w:t>
            </w:r>
          </w:p>
        </w:tc>
        <w:tc>
          <w:tcPr>
            <w:tcW w:w="982" w:type="pct"/>
            <w:tcBorders>
              <w:top w:val="single" w:sz="4" w:space="0" w:color="auto"/>
              <w:left w:val="single" w:sz="4" w:space="0" w:color="auto"/>
              <w:bottom w:val="single" w:sz="4" w:space="0" w:color="auto"/>
              <w:right w:val="nil"/>
            </w:tcBorders>
            <w:shd w:val="clear" w:color="auto" w:fill="auto"/>
            <w:noWrap/>
            <w:vAlign w:val="center"/>
            <w:hideMark/>
          </w:tcPr>
          <w:p w14:paraId="37E2243A" w14:textId="77777777" w:rsidR="009E0965" w:rsidRPr="00972E26" w:rsidRDefault="009E0965" w:rsidP="00647058">
            <w:pPr>
              <w:widowControl/>
              <w:jc w:val="center"/>
              <w:rPr>
                <w:rFonts w:ascii="Times New Roman" w:eastAsia="宋体" w:hAnsi="Times New Roman" w:cs="Times New Roman"/>
                <w:color w:val="000000"/>
                <w:kern w:val="0"/>
                <w:sz w:val="18"/>
                <w:szCs w:val="18"/>
              </w:rPr>
            </w:pPr>
            <w:r w:rsidRPr="00972E26">
              <w:rPr>
                <w:rFonts w:ascii="Times New Roman" w:eastAsia="宋体" w:hAnsi="Times New Roman" w:cs="Times New Roman"/>
                <w:color w:val="000000"/>
                <w:kern w:val="0"/>
                <w:sz w:val="18"/>
                <w:szCs w:val="18"/>
              </w:rPr>
              <w:t>标准差</w:t>
            </w:r>
          </w:p>
        </w:tc>
      </w:tr>
      <w:tr w:rsidR="009E0965" w:rsidRPr="009B3E7D" w14:paraId="02C0132C" w14:textId="77777777" w:rsidTr="00973417">
        <w:trPr>
          <w:trHeight w:val="276"/>
          <w:jc w:val="center"/>
        </w:trPr>
        <w:tc>
          <w:tcPr>
            <w:tcW w:w="981" w:type="pct"/>
            <w:tcBorders>
              <w:top w:val="single" w:sz="4" w:space="0" w:color="auto"/>
              <w:left w:val="nil"/>
              <w:bottom w:val="single" w:sz="4" w:space="0" w:color="auto"/>
              <w:right w:val="single" w:sz="4" w:space="0" w:color="auto"/>
            </w:tcBorders>
            <w:shd w:val="clear" w:color="auto" w:fill="auto"/>
            <w:noWrap/>
            <w:vAlign w:val="center"/>
            <w:hideMark/>
          </w:tcPr>
          <w:p w14:paraId="541D13C6" w14:textId="77777777" w:rsidR="009E0965" w:rsidRPr="00972E26" w:rsidRDefault="009E0965" w:rsidP="00647058">
            <w:pPr>
              <w:widowControl/>
              <w:jc w:val="center"/>
              <w:rPr>
                <w:rFonts w:ascii="Times New Roman" w:eastAsia="宋体" w:hAnsi="Times New Roman" w:cs="Times New Roman"/>
                <w:color w:val="000000"/>
                <w:kern w:val="0"/>
                <w:sz w:val="18"/>
                <w:szCs w:val="18"/>
              </w:rPr>
            </w:pPr>
            <w:r w:rsidRPr="00972E26">
              <w:rPr>
                <w:rFonts w:ascii="Times New Roman" w:eastAsia="宋体" w:hAnsi="Times New Roman" w:cs="Times New Roman"/>
                <w:color w:val="000000"/>
                <w:kern w:val="0"/>
                <w:sz w:val="18"/>
                <w:szCs w:val="18"/>
              </w:rPr>
              <w:t>payroll</w:t>
            </w:r>
          </w:p>
        </w:tc>
        <w:tc>
          <w:tcPr>
            <w:tcW w:w="13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8C7FA6" w14:textId="77777777" w:rsidR="009E0965" w:rsidRPr="00972E26" w:rsidRDefault="009E0965" w:rsidP="00647058">
            <w:pPr>
              <w:widowControl/>
              <w:jc w:val="center"/>
              <w:rPr>
                <w:rFonts w:ascii="Times New Roman" w:eastAsia="宋体" w:hAnsi="Times New Roman" w:cs="Times New Roman"/>
                <w:color w:val="000000"/>
                <w:kern w:val="0"/>
                <w:sz w:val="18"/>
                <w:szCs w:val="18"/>
              </w:rPr>
            </w:pPr>
            <w:r w:rsidRPr="00972E26">
              <w:rPr>
                <w:rFonts w:ascii="Times New Roman" w:eastAsia="宋体" w:hAnsi="Times New Roman" w:cs="Times New Roman"/>
                <w:color w:val="000000"/>
                <w:kern w:val="0"/>
                <w:sz w:val="18"/>
                <w:szCs w:val="18"/>
              </w:rPr>
              <w:t>社保缴费总额</w:t>
            </w:r>
          </w:p>
        </w:tc>
        <w:tc>
          <w:tcPr>
            <w:tcW w:w="7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09F2A5" w14:textId="77777777" w:rsidR="009E0965" w:rsidRPr="00972E26" w:rsidRDefault="009E0965" w:rsidP="00647058">
            <w:pPr>
              <w:widowControl/>
              <w:jc w:val="center"/>
              <w:rPr>
                <w:rFonts w:ascii="Times New Roman" w:eastAsia="宋体" w:hAnsi="Times New Roman" w:cs="Times New Roman"/>
                <w:color w:val="000000"/>
                <w:kern w:val="0"/>
                <w:sz w:val="18"/>
                <w:szCs w:val="18"/>
              </w:rPr>
            </w:pPr>
            <w:r w:rsidRPr="00972E26">
              <w:rPr>
                <w:rFonts w:ascii="Times New Roman" w:eastAsia="宋体" w:hAnsi="Times New Roman" w:cs="Times New Roman"/>
                <w:color w:val="000000"/>
                <w:kern w:val="0"/>
                <w:sz w:val="18"/>
                <w:szCs w:val="18"/>
              </w:rPr>
              <w:t>687470</w:t>
            </w:r>
          </w:p>
        </w:tc>
        <w:tc>
          <w:tcPr>
            <w:tcW w:w="8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AEA125" w14:textId="77777777" w:rsidR="009E0965" w:rsidRPr="00972E26" w:rsidRDefault="009E0965" w:rsidP="00647058">
            <w:pPr>
              <w:widowControl/>
              <w:jc w:val="center"/>
              <w:rPr>
                <w:rFonts w:ascii="Times New Roman" w:eastAsia="宋体" w:hAnsi="Times New Roman" w:cs="Times New Roman"/>
                <w:color w:val="000000"/>
                <w:kern w:val="0"/>
                <w:sz w:val="18"/>
                <w:szCs w:val="18"/>
              </w:rPr>
            </w:pPr>
            <w:r w:rsidRPr="00972E26">
              <w:rPr>
                <w:rFonts w:ascii="Times New Roman" w:eastAsia="宋体" w:hAnsi="Times New Roman" w:cs="Times New Roman"/>
                <w:color w:val="000000"/>
                <w:kern w:val="0"/>
                <w:sz w:val="18"/>
                <w:szCs w:val="18"/>
              </w:rPr>
              <w:t>246.428</w:t>
            </w:r>
          </w:p>
        </w:tc>
        <w:tc>
          <w:tcPr>
            <w:tcW w:w="982" w:type="pct"/>
            <w:tcBorders>
              <w:top w:val="nil"/>
              <w:left w:val="single" w:sz="4" w:space="0" w:color="auto"/>
              <w:bottom w:val="single" w:sz="4" w:space="0" w:color="auto"/>
              <w:right w:val="nil"/>
            </w:tcBorders>
            <w:shd w:val="clear" w:color="auto" w:fill="auto"/>
            <w:noWrap/>
            <w:vAlign w:val="center"/>
            <w:hideMark/>
          </w:tcPr>
          <w:p w14:paraId="1168F65D" w14:textId="77777777" w:rsidR="009E0965" w:rsidRPr="00972E26" w:rsidRDefault="009E0965" w:rsidP="00647058">
            <w:pPr>
              <w:widowControl/>
              <w:jc w:val="center"/>
              <w:rPr>
                <w:rFonts w:ascii="Times New Roman" w:eastAsia="宋体" w:hAnsi="Times New Roman" w:cs="Times New Roman"/>
                <w:color w:val="000000"/>
                <w:kern w:val="0"/>
                <w:sz w:val="18"/>
                <w:szCs w:val="18"/>
              </w:rPr>
            </w:pPr>
            <w:r w:rsidRPr="00972E26">
              <w:rPr>
                <w:rFonts w:ascii="Times New Roman" w:eastAsia="宋体" w:hAnsi="Times New Roman" w:cs="Times New Roman"/>
                <w:color w:val="000000"/>
                <w:kern w:val="0"/>
                <w:sz w:val="18"/>
                <w:szCs w:val="18"/>
              </w:rPr>
              <w:t>849.578</w:t>
            </w:r>
          </w:p>
        </w:tc>
      </w:tr>
      <w:tr w:rsidR="009E0965" w:rsidRPr="009B3E7D" w14:paraId="36D8FEBC" w14:textId="77777777" w:rsidTr="00973417">
        <w:trPr>
          <w:trHeight w:val="276"/>
          <w:jc w:val="center"/>
        </w:trPr>
        <w:tc>
          <w:tcPr>
            <w:tcW w:w="981" w:type="pct"/>
            <w:tcBorders>
              <w:top w:val="single" w:sz="4" w:space="0" w:color="auto"/>
              <w:left w:val="nil"/>
              <w:bottom w:val="single" w:sz="4" w:space="0" w:color="auto"/>
              <w:right w:val="single" w:sz="4" w:space="0" w:color="auto"/>
            </w:tcBorders>
            <w:shd w:val="clear" w:color="auto" w:fill="auto"/>
            <w:noWrap/>
            <w:vAlign w:val="center"/>
            <w:hideMark/>
          </w:tcPr>
          <w:p w14:paraId="1DAC3A1B" w14:textId="77777777" w:rsidR="009E0965" w:rsidRPr="00972E26" w:rsidRDefault="009E0965" w:rsidP="00647058">
            <w:pPr>
              <w:widowControl/>
              <w:jc w:val="center"/>
              <w:rPr>
                <w:rFonts w:ascii="Times New Roman" w:eastAsia="宋体" w:hAnsi="Times New Roman" w:cs="Times New Roman"/>
                <w:color w:val="000000"/>
                <w:kern w:val="0"/>
                <w:sz w:val="18"/>
                <w:szCs w:val="18"/>
              </w:rPr>
            </w:pPr>
            <w:r w:rsidRPr="00972E26">
              <w:rPr>
                <w:rFonts w:ascii="Times New Roman" w:eastAsia="宋体" w:hAnsi="Times New Roman" w:cs="Times New Roman"/>
                <w:color w:val="000000"/>
                <w:kern w:val="0"/>
                <w:sz w:val="18"/>
                <w:szCs w:val="18"/>
              </w:rPr>
              <w:t>payr</w:t>
            </w:r>
          </w:p>
        </w:tc>
        <w:tc>
          <w:tcPr>
            <w:tcW w:w="13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3DDD59" w14:textId="77777777" w:rsidR="009E0965" w:rsidRPr="00972E26" w:rsidRDefault="009E0965" w:rsidP="00647058">
            <w:pPr>
              <w:widowControl/>
              <w:jc w:val="center"/>
              <w:rPr>
                <w:rFonts w:ascii="Times New Roman" w:eastAsia="宋体" w:hAnsi="Times New Roman" w:cs="Times New Roman"/>
                <w:color w:val="000000"/>
                <w:kern w:val="0"/>
                <w:sz w:val="18"/>
                <w:szCs w:val="18"/>
              </w:rPr>
            </w:pPr>
            <w:r w:rsidRPr="00972E26">
              <w:rPr>
                <w:rFonts w:ascii="Times New Roman" w:eastAsia="宋体" w:hAnsi="Times New Roman" w:cs="Times New Roman"/>
                <w:color w:val="000000"/>
                <w:kern w:val="0"/>
                <w:sz w:val="18"/>
                <w:szCs w:val="18"/>
              </w:rPr>
              <w:t>社保基金收入</w:t>
            </w:r>
          </w:p>
        </w:tc>
        <w:tc>
          <w:tcPr>
            <w:tcW w:w="7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619160" w14:textId="77777777" w:rsidR="009E0965" w:rsidRPr="00972E26" w:rsidRDefault="009E0965" w:rsidP="00647058">
            <w:pPr>
              <w:widowControl/>
              <w:jc w:val="center"/>
              <w:rPr>
                <w:rFonts w:ascii="Times New Roman" w:eastAsia="宋体" w:hAnsi="Times New Roman" w:cs="Times New Roman"/>
                <w:color w:val="000000"/>
                <w:kern w:val="0"/>
                <w:sz w:val="18"/>
                <w:szCs w:val="18"/>
              </w:rPr>
            </w:pPr>
            <w:r w:rsidRPr="00972E26">
              <w:rPr>
                <w:rFonts w:ascii="Times New Roman" w:eastAsia="宋体" w:hAnsi="Times New Roman" w:cs="Times New Roman"/>
                <w:color w:val="000000"/>
                <w:kern w:val="0"/>
                <w:sz w:val="18"/>
                <w:szCs w:val="18"/>
              </w:rPr>
              <w:t>412272</w:t>
            </w:r>
          </w:p>
        </w:tc>
        <w:tc>
          <w:tcPr>
            <w:tcW w:w="8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12D508" w14:textId="77777777" w:rsidR="009E0965" w:rsidRPr="00972E26" w:rsidRDefault="009E0965" w:rsidP="00647058">
            <w:pPr>
              <w:widowControl/>
              <w:jc w:val="center"/>
              <w:rPr>
                <w:rFonts w:ascii="Times New Roman" w:eastAsia="宋体" w:hAnsi="Times New Roman" w:cs="Times New Roman"/>
                <w:color w:val="000000"/>
                <w:kern w:val="0"/>
                <w:sz w:val="18"/>
                <w:szCs w:val="18"/>
              </w:rPr>
            </w:pPr>
            <w:r w:rsidRPr="00972E26">
              <w:rPr>
                <w:rFonts w:ascii="Times New Roman" w:eastAsia="宋体" w:hAnsi="Times New Roman" w:cs="Times New Roman"/>
                <w:color w:val="000000"/>
                <w:kern w:val="0"/>
                <w:sz w:val="18"/>
                <w:szCs w:val="18"/>
              </w:rPr>
              <w:t>4.691</w:t>
            </w:r>
          </w:p>
        </w:tc>
        <w:tc>
          <w:tcPr>
            <w:tcW w:w="982" w:type="pct"/>
            <w:tcBorders>
              <w:top w:val="nil"/>
              <w:left w:val="single" w:sz="4" w:space="0" w:color="auto"/>
              <w:bottom w:val="single" w:sz="4" w:space="0" w:color="auto"/>
              <w:right w:val="nil"/>
            </w:tcBorders>
            <w:shd w:val="clear" w:color="auto" w:fill="auto"/>
            <w:noWrap/>
            <w:vAlign w:val="center"/>
            <w:hideMark/>
          </w:tcPr>
          <w:p w14:paraId="1E8386D9" w14:textId="77777777" w:rsidR="009E0965" w:rsidRPr="00972E26" w:rsidRDefault="009E0965" w:rsidP="00647058">
            <w:pPr>
              <w:widowControl/>
              <w:jc w:val="center"/>
              <w:rPr>
                <w:rFonts w:ascii="Times New Roman" w:eastAsia="宋体" w:hAnsi="Times New Roman" w:cs="Times New Roman"/>
                <w:color w:val="000000"/>
                <w:kern w:val="0"/>
                <w:sz w:val="18"/>
                <w:szCs w:val="18"/>
              </w:rPr>
            </w:pPr>
            <w:r w:rsidRPr="00972E26">
              <w:rPr>
                <w:rFonts w:ascii="Times New Roman" w:eastAsia="宋体" w:hAnsi="Times New Roman" w:cs="Times New Roman"/>
                <w:color w:val="000000"/>
                <w:kern w:val="0"/>
                <w:sz w:val="18"/>
                <w:szCs w:val="18"/>
              </w:rPr>
              <w:t>1.626</w:t>
            </w:r>
          </w:p>
        </w:tc>
      </w:tr>
      <w:tr w:rsidR="009E0965" w:rsidRPr="009B3E7D" w14:paraId="3D32CEBA" w14:textId="77777777" w:rsidTr="00973417">
        <w:trPr>
          <w:trHeight w:val="276"/>
          <w:jc w:val="center"/>
        </w:trPr>
        <w:tc>
          <w:tcPr>
            <w:tcW w:w="981" w:type="pct"/>
            <w:tcBorders>
              <w:top w:val="single" w:sz="4" w:space="0" w:color="auto"/>
              <w:left w:val="nil"/>
              <w:bottom w:val="single" w:sz="4" w:space="0" w:color="auto"/>
              <w:right w:val="single" w:sz="4" w:space="0" w:color="auto"/>
            </w:tcBorders>
            <w:shd w:val="clear" w:color="auto" w:fill="auto"/>
            <w:noWrap/>
            <w:vAlign w:val="center"/>
            <w:hideMark/>
          </w:tcPr>
          <w:p w14:paraId="2D43A7D2" w14:textId="77777777" w:rsidR="009E0965" w:rsidRPr="00972E26" w:rsidRDefault="009E0965" w:rsidP="00647058">
            <w:pPr>
              <w:widowControl/>
              <w:jc w:val="center"/>
              <w:rPr>
                <w:rFonts w:ascii="Times New Roman" w:eastAsia="宋体" w:hAnsi="Times New Roman" w:cs="Times New Roman"/>
                <w:color w:val="000000"/>
                <w:kern w:val="0"/>
                <w:sz w:val="18"/>
                <w:szCs w:val="18"/>
              </w:rPr>
            </w:pPr>
            <w:r w:rsidRPr="00972E26">
              <w:rPr>
                <w:rFonts w:ascii="Times New Roman" w:eastAsia="宋体" w:hAnsi="Times New Roman" w:cs="Times New Roman"/>
                <w:color w:val="000000"/>
                <w:kern w:val="0"/>
                <w:sz w:val="18"/>
                <w:szCs w:val="18"/>
              </w:rPr>
              <w:t>tax</w:t>
            </w:r>
          </w:p>
        </w:tc>
        <w:tc>
          <w:tcPr>
            <w:tcW w:w="13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89E634" w14:textId="77777777" w:rsidR="009E0965" w:rsidRPr="00972E26" w:rsidRDefault="009E0965" w:rsidP="00647058">
            <w:pPr>
              <w:widowControl/>
              <w:jc w:val="center"/>
              <w:rPr>
                <w:rFonts w:ascii="Times New Roman" w:eastAsia="宋体" w:hAnsi="Times New Roman" w:cs="Times New Roman"/>
                <w:color w:val="000000"/>
                <w:kern w:val="0"/>
                <w:sz w:val="18"/>
                <w:szCs w:val="18"/>
              </w:rPr>
            </w:pPr>
            <w:r w:rsidRPr="00972E26">
              <w:rPr>
                <w:rFonts w:ascii="Times New Roman" w:eastAsia="宋体" w:hAnsi="Times New Roman" w:cs="Times New Roman"/>
                <w:color w:val="000000"/>
                <w:kern w:val="0"/>
                <w:sz w:val="18"/>
                <w:szCs w:val="18"/>
              </w:rPr>
              <w:t>处理变量</w:t>
            </w:r>
          </w:p>
        </w:tc>
        <w:tc>
          <w:tcPr>
            <w:tcW w:w="7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51143C" w14:textId="77777777" w:rsidR="009E0965" w:rsidRPr="00972E26" w:rsidRDefault="009E0965" w:rsidP="00647058">
            <w:pPr>
              <w:widowControl/>
              <w:jc w:val="center"/>
              <w:rPr>
                <w:rFonts w:ascii="Times New Roman" w:eastAsia="宋体" w:hAnsi="Times New Roman" w:cs="Times New Roman"/>
                <w:color w:val="000000"/>
                <w:kern w:val="0"/>
                <w:sz w:val="18"/>
                <w:szCs w:val="18"/>
              </w:rPr>
            </w:pPr>
            <w:r w:rsidRPr="00972E26">
              <w:rPr>
                <w:rFonts w:ascii="Times New Roman" w:eastAsia="宋体" w:hAnsi="Times New Roman" w:cs="Times New Roman"/>
                <w:color w:val="000000"/>
                <w:kern w:val="0"/>
                <w:sz w:val="18"/>
                <w:szCs w:val="18"/>
              </w:rPr>
              <w:t>887381</w:t>
            </w:r>
          </w:p>
        </w:tc>
        <w:tc>
          <w:tcPr>
            <w:tcW w:w="8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82163D" w14:textId="77777777" w:rsidR="009E0965" w:rsidRPr="00972E26" w:rsidRDefault="009E0965" w:rsidP="00647058">
            <w:pPr>
              <w:widowControl/>
              <w:jc w:val="center"/>
              <w:rPr>
                <w:rFonts w:ascii="Times New Roman" w:eastAsia="宋体" w:hAnsi="Times New Roman" w:cs="Times New Roman"/>
                <w:color w:val="000000"/>
                <w:kern w:val="0"/>
                <w:sz w:val="18"/>
                <w:szCs w:val="18"/>
              </w:rPr>
            </w:pPr>
            <w:r w:rsidRPr="00972E26">
              <w:rPr>
                <w:rFonts w:ascii="Times New Roman" w:eastAsia="宋体" w:hAnsi="Times New Roman" w:cs="Times New Roman"/>
                <w:color w:val="000000"/>
                <w:kern w:val="0"/>
                <w:sz w:val="18"/>
                <w:szCs w:val="18"/>
              </w:rPr>
              <w:t>0.449</w:t>
            </w:r>
          </w:p>
        </w:tc>
        <w:tc>
          <w:tcPr>
            <w:tcW w:w="982" w:type="pct"/>
            <w:tcBorders>
              <w:top w:val="nil"/>
              <w:left w:val="single" w:sz="4" w:space="0" w:color="auto"/>
              <w:bottom w:val="single" w:sz="4" w:space="0" w:color="auto"/>
              <w:right w:val="nil"/>
            </w:tcBorders>
            <w:shd w:val="clear" w:color="auto" w:fill="auto"/>
            <w:noWrap/>
            <w:vAlign w:val="center"/>
            <w:hideMark/>
          </w:tcPr>
          <w:p w14:paraId="569C1732" w14:textId="77777777" w:rsidR="009E0965" w:rsidRPr="00972E26" w:rsidRDefault="009E0965" w:rsidP="00647058">
            <w:pPr>
              <w:widowControl/>
              <w:jc w:val="center"/>
              <w:rPr>
                <w:rFonts w:ascii="Times New Roman" w:eastAsia="宋体" w:hAnsi="Times New Roman" w:cs="Times New Roman"/>
                <w:color w:val="000000"/>
                <w:kern w:val="0"/>
                <w:sz w:val="18"/>
                <w:szCs w:val="18"/>
              </w:rPr>
            </w:pPr>
            <w:r w:rsidRPr="00972E26">
              <w:rPr>
                <w:rFonts w:ascii="Times New Roman" w:eastAsia="宋体" w:hAnsi="Times New Roman" w:cs="Times New Roman"/>
                <w:color w:val="000000"/>
                <w:kern w:val="0"/>
                <w:sz w:val="18"/>
                <w:szCs w:val="18"/>
              </w:rPr>
              <w:t>0.497</w:t>
            </w:r>
          </w:p>
        </w:tc>
      </w:tr>
      <w:tr w:rsidR="009E0965" w:rsidRPr="009B3E7D" w14:paraId="06BCEC5E" w14:textId="77777777" w:rsidTr="00973417">
        <w:trPr>
          <w:trHeight w:val="276"/>
          <w:jc w:val="center"/>
        </w:trPr>
        <w:tc>
          <w:tcPr>
            <w:tcW w:w="981" w:type="pct"/>
            <w:tcBorders>
              <w:top w:val="single" w:sz="4" w:space="0" w:color="auto"/>
              <w:left w:val="nil"/>
              <w:bottom w:val="single" w:sz="4" w:space="0" w:color="auto"/>
              <w:right w:val="single" w:sz="4" w:space="0" w:color="auto"/>
            </w:tcBorders>
            <w:shd w:val="clear" w:color="auto" w:fill="auto"/>
            <w:noWrap/>
            <w:vAlign w:val="center"/>
            <w:hideMark/>
          </w:tcPr>
          <w:p w14:paraId="61318F2F" w14:textId="77777777" w:rsidR="009E0965" w:rsidRPr="00972E26" w:rsidRDefault="009E0965" w:rsidP="00647058">
            <w:pPr>
              <w:widowControl/>
              <w:jc w:val="center"/>
              <w:rPr>
                <w:rFonts w:ascii="Times New Roman" w:eastAsia="宋体" w:hAnsi="Times New Roman" w:cs="Times New Roman"/>
                <w:color w:val="000000"/>
                <w:kern w:val="0"/>
                <w:sz w:val="18"/>
                <w:szCs w:val="18"/>
              </w:rPr>
            </w:pPr>
            <w:r w:rsidRPr="00972E26">
              <w:rPr>
                <w:rFonts w:ascii="Times New Roman" w:eastAsia="宋体" w:hAnsi="Times New Roman" w:cs="Times New Roman"/>
                <w:color w:val="000000"/>
                <w:kern w:val="0"/>
                <w:sz w:val="18"/>
                <w:szCs w:val="18"/>
              </w:rPr>
              <w:t>age</w:t>
            </w:r>
          </w:p>
        </w:tc>
        <w:tc>
          <w:tcPr>
            <w:tcW w:w="13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4EE134" w14:textId="77777777" w:rsidR="009E0965" w:rsidRPr="00972E26" w:rsidRDefault="009E0965" w:rsidP="00647058">
            <w:pPr>
              <w:widowControl/>
              <w:jc w:val="center"/>
              <w:rPr>
                <w:rFonts w:ascii="Times New Roman" w:eastAsia="宋体" w:hAnsi="Times New Roman" w:cs="Times New Roman"/>
                <w:color w:val="000000"/>
                <w:kern w:val="0"/>
                <w:sz w:val="18"/>
                <w:szCs w:val="18"/>
              </w:rPr>
            </w:pPr>
            <w:r w:rsidRPr="00972E26">
              <w:rPr>
                <w:rFonts w:ascii="Times New Roman" w:eastAsia="宋体" w:hAnsi="Times New Roman" w:cs="Times New Roman"/>
                <w:color w:val="000000"/>
                <w:kern w:val="0"/>
                <w:sz w:val="18"/>
                <w:szCs w:val="18"/>
              </w:rPr>
              <w:t>企业年龄</w:t>
            </w:r>
          </w:p>
        </w:tc>
        <w:tc>
          <w:tcPr>
            <w:tcW w:w="7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226DA4" w14:textId="77777777" w:rsidR="009E0965" w:rsidRPr="00972E26" w:rsidRDefault="009E0965" w:rsidP="00647058">
            <w:pPr>
              <w:widowControl/>
              <w:jc w:val="center"/>
              <w:rPr>
                <w:rFonts w:ascii="Times New Roman" w:eastAsia="宋体" w:hAnsi="Times New Roman" w:cs="Times New Roman"/>
                <w:color w:val="000000"/>
                <w:kern w:val="0"/>
                <w:sz w:val="18"/>
                <w:szCs w:val="18"/>
              </w:rPr>
            </w:pPr>
            <w:r w:rsidRPr="00972E26">
              <w:rPr>
                <w:rFonts w:ascii="Times New Roman" w:eastAsia="宋体" w:hAnsi="Times New Roman" w:cs="Times New Roman"/>
                <w:color w:val="000000"/>
                <w:kern w:val="0"/>
                <w:sz w:val="18"/>
                <w:szCs w:val="18"/>
              </w:rPr>
              <w:t>887381</w:t>
            </w:r>
          </w:p>
        </w:tc>
        <w:tc>
          <w:tcPr>
            <w:tcW w:w="8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D5200C" w14:textId="77777777" w:rsidR="009E0965" w:rsidRPr="00972E26" w:rsidRDefault="009E0965" w:rsidP="00647058">
            <w:pPr>
              <w:widowControl/>
              <w:jc w:val="center"/>
              <w:rPr>
                <w:rFonts w:ascii="Times New Roman" w:eastAsia="宋体" w:hAnsi="Times New Roman" w:cs="Times New Roman"/>
                <w:color w:val="000000"/>
                <w:kern w:val="0"/>
                <w:sz w:val="18"/>
                <w:szCs w:val="18"/>
              </w:rPr>
            </w:pPr>
            <w:r w:rsidRPr="00972E26">
              <w:rPr>
                <w:rFonts w:ascii="Times New Roman" w:eastAsia="宋体" w:hAnsi="Times New Roman" w:cs="Times New Roman"/>
                <w:color w:val="000000"/>
                <w:kern w:val="0"/>
                <w:sz w:val="18"/>
                <w:szCs w:val="18"/>
              </w:rPr>
              <w:t>3.559</w:t>
            </w:r>
          </w:p>
        </w:tc>
        <w:tc>
          <w:tcPr>
            <w:tcW w:w="982" w:type="pct"/>
            <w:tcBorders>
              <w:top w:val="nil"/>
              <w:left w:val="single" w:sz="4" w:space="0" w:color="auto"/>
              <w:bottom w:val="single" w:sz="4" w:space="0" w:color="auto"/>
              <w:right w:val="nil"/>
            </w:tcBorders>
            <w:shd w:val="clear" w:color="auto" w:fill="auto"/>
            <w:noWrap/>
            <w:vAlign w:val="center"/>
            <w:hideMark/>
          </w:tcPr>
          <w:p w14:paraId="503B1C63" w14:textId="77777777" w:rsidR="009E0965" w:rsidRPr="00972E26" w:rsidRDefault="009E0965" w:rsidP="00647058">
            <w:pPr>
              <w:widowControl/>
              <w:jc w:val="center"/>
              <w:rPr>
                <w:rFonts w:ascii="Times New Roman" w:eastAsia="宋体" w:hAnsi="Times New Roman" w:cs="Times New Roman"/>
                <w:color w:val="000000"/>
                <w:kern w:val="0"/>
                <w:sz w:val="18"/>
                <w:szCs w:val="18"/>
              </w:rPr>
            </w:pPr>
            <w:r w:rsidRPr="00972E26">
              <w:rPr>
                <w:rFonts w:ascii="Times New Roman" w:eastAsia="宋体" w:hAnsi="Times New Roman" w:cs="Times New Roman"/>
                <w:color w:val="000000"/>
                <w:kern w:val="0"/>
                <w:sz w:val="18"/>
                <w:szCs w:val="18"/>
              </w:rPr>
              <w:t>2.168</w:t>
            </w:r>
          </w:p>
        </w:tc>
      </w:tr>
      <w:tr w:rsidR="009E0965" w:rsidRPr="009B3E7D" w14:paraId="61CBC17F" w14:textId="77777777" w:rsidTr="00973417">
        <w:trPr>
          <w:trHeight w:val="276"/>
          <w:jc w:val="center"/>
        </w:trPr>
        <w:tc>
          <w:tcPr>
            <w:tcW w:w="981" w:type="pct"/>
            <w:tcBorders>
              <w:top w:val="single" w:sz="4" w:space="0" w:color="auto"/>
              <w:left w:val="nil"/>
              <w:bottom w:val="single" w:sz="4" w:space="0" w:color="auto"/>
              <w:right w:val="single" w:sz="4" w:space="0" w:color="auto"/>
            </w:tcBorders>
            <w:shd w:val="clear" w:color="auto" w:fill="auto"/>
            <w:noWrap/>
            <w:vAlign w:val="center"/>
            <w:hideMark/>
          </w:tcPr>
          <w:p w14:paraId="18C482EE" w14:textId="77777777" w:rsidR="009E0965" w:rsidRPr="00972E26" w:rsidRDefault="009E0965" w:rsidP="00647058">
            <w:pPr>
              <w:widowControl/>
              <w:jc w:val="center"/>
              <w:rPr>
                <w:rFonts w:ascii="Times New Roman" w:eastAsia="宋体" w:hAnsi="Times New Roman" w:cs="Times New Roman"/>
                <w:color w:val="000000"/>
                <w:kern w:val="0"/>
                <w:sz w:val="18"/>
                <w:szCs w:val="18"/>
              </w:rPr>
            </w:pPr>
            <w:r w:rsidRPr="00972E26">
              <w:rPr>
                <w:rFonts w:ascii="Times New Roman" w:eastAsia="宋体" w:hAnsi="Times New Roman" w:cs="Times New Roman"/>
                <w:color w:val="000000"/>
                <w:kern w:val="0"/>
                <w:sz w:val="18"/>
                <w:szCs w:val="18"/>
              </w:rPr>
              <w:t>lev</w:t>
            </w:r>
          </w:p>
        </w:tc>
        <w:tc>
          <w:tcPr>
            <w:tcW w:w="13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DFA174" w14:textId="77777777" w:rsidR="009E0965" w:rsidRPr="00972E26" w:rsidRDefault="009E0965" w:rsidP="00647058">
            <w:pPr>
              <w:widowControl/>
              <w:jc w:val="center"/>
              <w:rPr>
                <w:rFonts w:ascii="Times New Roman" w:eastAsia="宋体" w:hAnsi="Times New Roman" w:cs="Times New Roman"/>
                <w:color w:val="000000"/>
                <w:kern w:val="0"/>
                <w:sz w:val="18"/>
                <w:szCs w:val="18"/>
              </w:rPr>
            </w:pPr>
            <w:r w:rsidRPr="00972E26">
              <w:rPr>
                <w:rFonts w:ascii="Times New Roman" w:eastAsia="宋体" w:hAnsi="Times New Roman" w:cs="Times New Roman"/>
                <w:color w:val="000000"/>
                <w:kern w:val="0"/>
                <w:sz w:val="18"/>
                <w:szCs w:val="18"/>
              </w:rPr>
              <w:t>资产负债率</w:t>
            </w:r>
          </w:p>
        </w:tc>
        <w:tc>
          <w:tcPr>
            <w:tcW w:w="7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41B370" w14:textId="77777777" w:rsidR="009E0965" w:rsidRPr="00972E26" w:rsidRDefault="009E0965" w:rsidP="00647058">
            <w:pPr>
              <w:widowControl/>
              <w:jc w:val="center"/>
              <w:rPr>
                <w:rFonts w:ascii="Times New Roman" w:eastAsia="宋体" w:hAnsi="Times New Roman" w:cs="Times New Roman"/>
                <w:color w:val="000000"/>
                <w:kern w:val="0"/>
                <w:sz w:val="18"/>
                <w:szCs w:val="18"/>
              </w:rPr>
            </w:pPr>
            <w:r w:rsidRPr="00972E26">
              <w:rPr>
                <w:rFonts w:ascii="Times New Roman" w:eastAsia="宋体" w:hAnsi="Times New Roman" w:cs="Times New Roman"/>
                <w:color w:val="000000"/>
                <w:kern w:val="0"/>
                <w:sz w:val="18"/>
                <w:szCs w:val="18"/>
              </w:rPr>
              <w:t>887381</w:t>
            </w:r>
          </w:p>
        </w:tc>
        <w:tc>
          <w:tcPr>
            <w:tcW w:w="8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8D906E" w14:textId="77777777" w:rsidR="009E0965" w:rsidRPr="00972E26" w:rsidRDefault="009E0965" w:rsidP="00647058">
            <w:pPr>
              <w:widowControl/>
              <w:jc w:val="center"/>
              <w:rPr>
                <w:rFonts w:ascii="Times New Roman" w:eastAsia="宋体" w:hAnsi="Times New Roman" w:cs="Times New Roman"/>
                <w:color w:val="000000"/>
                <w:kern w:val="0"/>
                <w:sz w:val="18"/>
                <w:szCs w:val="18"/>
              </w:rPr>
            </w:pPr>
            <w:r w:rsidRPr="00972E26">
              <w:rPr>
                <w:rFonts w:ascii="Times New Roman" w:eastAsia="宋体" w:hAnsi="Times New Roman" w:cs="Times New Roman"/>
                <w:color w:val="000000"/>
                <w:kern w:val="0"/>
                <w:sz w:val="18"/>
                <w:szCs w:val="18"/>
              </w:rPr>
              <w:t>0.544</w:t>
            </w:r>
          </w:p>
        </w:tc>
        <w:tc>
          <w:tcPr>
            <w:tcW w:w="982" w:type="pct"/>
            <w:tcBorders>
              <w:top w:val="nil"/>
              <w:left w:val="single" w:sz="4" w:space="0" w:color="auto"/>
              <w:bottom w:val="single" w:sz="4" w:space="0" w:color="auto"/>
              <w:right w:val="nil"/>
            </w:tcBorders>
            <w:shd w:val="clear" w:color="auto" w:fill="auto"/>
            <w:noWrap/>
            <w:vAlign w:val="center"/>
            <w:hideMark/>
          </w:tcPr>
          <w:p w14:paraId="7FEA7D09" w14:textId="77777777" w:rsidR="009E0965" w:rsidRPr="00972E26" w:rsidRDefault="009E0965" w:rsidP="00647058">
            <w:pPr>
              <w:widowControl/>
              <w:jc w:val="center"/>
              <w:rPr>
                <w:rFonts w:ascii="Times New Roman" w:eastAsia="宋体" w:hAnsi="Times New Roman" w:cs="Times New Roman"/>
                <w:color w:val="000000"/>
                <w:kern w:val="0"/>
                <w:sz w:val="18"/>
                <w:szCs w:val="18"/>
              </w:rPr>
            </w:pPr>
            <w:r w:rsidRPr="00972E26">
              <w:rPr>
                <w:rFonts w:ascii="Times New Roman" w:eastAsia="宋体" w:hAnsi="Times New Roman" w:cs="Times New Roman"/>
                <w:color w:val="000000"/>
                <w:kern w:val="0"/>
                <w:sz w:val="18"/>
                <w:szCs w:val="18"/>
              </w:rPr>
              <w:t>0.26</w:t>
            </w:r>
          </w:p>
        </w:tc>
      </w:tr>
      <w:tr w:rsidR="009E0965" w:rsidRPr="009B3E7D" w14:paraId="0C5719DF" w14:textId="77777777" w:rsidTr="00973417">
        <w:trPr>
          <w:trHeight w:val="276"/>
          <w:jc w:val="center"/>
        </w:trPr>
        <w:tc>
          <w:tcPr>
            <w:tcW w:w="981" w:type="pct"/>
            <w:tcBorders>
              <w:top w:val="single" w:sz="4" w:space="0" w:color="auto"/>
              <w:left w:val="nil"/>
              <w:bottom w:val="single" w:sz="4" w:space="0" w:color="auto"/>
              <w:right w:val="single" w:sz="4" w:space="0" w:color="auto"/>
            </w:tcBorders>
            <w:shd w:val="clear" w:color="auto" w:fill="auto"/>
            <w:noWrap/>
            <w:vAlign w:val="center"/>
            <w:hideMark/>
          </w:tcPr>
          <w:p w14:paraId="60CB0F75" w14:textId="77777777" w:rsidR="009E0965" w:rsidRPr="00972E26" w:rsidRDefault="009E0965" w:rsidP="00647058">
            <w:pPr>
              <w:widowControl/>
              <w:jc w:val="center"/>
              <w:rPr>
                <w:rFonts w:ascii="Times New Roman" w:eastAsia="宋体" w:hAnsi="Times New Roman" w:cs="Times New Roman"/>
                <w:color w:val="000000"/>
                <w:kern w:val="0"/>
                <w:sz w:val="18"/>
                <w:szCs w:val="18"/>
              </w:rPr>
            </w:pPr>
            <w:r w:rsidRPr="00972E26">
              <w:rPr>
                <w:rFonts w:ascii="Times New Roman" w:eastAsia="宋体" w:hAnsi="Times New Roman" w:cs="Times New Roman"/>
                <w:color w:val="000000"/>
                <w:kern w:val="0"/>
                <w:sz w:val="18"/>
                <w:szCs w:val="18"/>
              </w:rPr>
              <w:t>prof</w:t>
            </w:r>
          </w:p>
        </w:tc>
        <w:tc>
          <w:tcPr>
            <w:tcW w:w="13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1CF20A" w14:textId="77777777" w:rsidR="009E0965" w:rsidRPr="00972E26" w:rsidRDefault="009E0965" w:rsidP="00647058">
            <w:pPr>
              <w:widowControl/>
              <w:jc w:val="center"/>
              <w:rPr>
                <w:rFonts w:ascii="Times New Roman" w:eastAsia="宋体" w:hAnsi="Times New Roman" w:cs="Times New Roman"/>
                <w:color w:val="000000"/>
                <w:kern w:val="0"/>
                <w:sz w:val="18"/>
                <w:szCs w:val="18"/>
              </w:rPr>
            </w:pPr>
            <w:r w:rsidRPr="00972E26">
              <w:rPr>
                <w:rFonts w:ascii="Times New Roman" w:eastAsia="宋体" w:hAnsi="Times New Roman" w:cs="Times New Roman"/>
                <w:color w:val="000000"/>
                <w:kern w:val="0"/>
                <w:sz w:val="18"/>
                <w:szCs w:val="18"/>
              </w:rPr>
              <w:t>盈利能力</w:t>
            </w:r>
          </w:p>
        </w:tc>
        <w:tc>
          <w:tcPr>
            <w:tcW w:w="7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7E511D" w14:textId="77777777" w:rsidR="009E0965" w:rsidRPr="00972E26" w:rsidRDefault="009E0965" w:rsidP="00647058">
            <w:pPr>
              <w:widowControl/>
              <w:jc w:val="center"/>
              <w:rPr>
                <w:rFonts w:ascii="Times New Roman" w:eastAsia="宋体" w:hAnsi="Times New Roman" w:cs="Times New Roman"/>
                <w:color w:val="000000"/>
                <w:kern w:val="0"/>
                <w:sz w:val="18"/>
                <w:szCs w:val="18"/>
              </w:rPr>
            </w:pPr>
            <w:r w:rsidRPr="00972E26">
              <w:rPr>
                <w:rFonts w:ascii="Times New Roman" w:eastAsia="宋体" w:hAnsi="Times New Roman" w:cs="Times New Roman"/>
                <w:color w:val="000000"/>
                <w:kern w:val="0"/>
                <w:sz w:val="18"/>
                <w:szCs w:val="18"/>
              </w:rPr>
              <w:t>887381</w:t>
            </w:r>
          </w:p>
        </w:tc>
        <w:tc>
          <w:tcPr>
            <w:tcW w:w="8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FA7318" w14:textId="77777777" w:rsidR="009E0965" w:rsidRPr="00972E26" w:rsidRDefault="009E0965" w:rsidP="00647058">
            <w:pPr>
              <w:widowControl/>
              <w:jc w:val="center"/>
              <w:rPr>
                <w:rFonts w:ascii="Times New Roman" w:eastAsia="宋体" w:hAnsi="Times New Roman" w:cs="Times New Roman"/>
                <w:color w:val="000000"/>
                <w:kern w:val="0"/>
                <w:sz w:val="18"/>
                <w:szCs w:val="18"/>
              </w:rPr>
            </w:pPr>
            <w:r w:rsidRPr="00972E26">
              <w:rPr>
                <w:rFonts w:ascii="Times New Roman" w:eastAsia="宋体" w:hAnsi="Times New Roman" w:cs="Times New Roman"/>
                <w:color w:val="000000"/>
                <w:kern w:val="0"/>
                <w:sz w:val="18"/>
                <w:szCs w:val="18"/>
              </w:rPr>
              <w:t>0.096</w:t>
            </w:r>
          </w:p>
        </w:tc>
        <w:tc>
          <w:tcPr>
            <w:tcW w:w="982" w:type="pct"/>
            <w:tcBorders>
              <w:top w:val="nil"/>
              <w:left w:val="single" w:sz="4" w:space="0" w:color="auto"/>
              <w:bottom w:val="single" w:sz="4" w:space="0" w:color="auto"/>
              <w:right w:val="nil"/>
            </w:tcBorders>
            <w:shd w:val="clear" w:color="auto" w:fill="auto"/>
            <w:noWrap/>
            <w:vAlign w:val="center"/>
            <w:hideMark/>
          </w:tcPr>
          <w:p w14:paraId="511E23FA" w14:textId="77777777" w:rsidR="009E0965" w:rsidRPr="00972E26" w:rsidRDefault="009E0965" w:rsidP="00647058">
            <w:pPr>
              <w:widowControl/>
              <w:jc w:val="center"/>
              <w:rPr>
                <w:rFonts w:ascii="Times New Roman" w:eastAsia="宋体" w:hAnsi="Times New Roman" w:cs="Times New Roman"/>
                <w:color w:val="000000"/>
                <w:kern w:val="0"/>
                <w:sz w:val="18"/>
                <w:szCs w:val="18"/>
              </w:rPr>
            </w:pPr>
            <w:r w:rsidRPr="00972E26">
              <w:rPr>
                <w:rFonts w:ascii="Times New Roman" w:eastAsia="宋体" w:hAnsi="Times New Roman" w:cs="Times New Roman"/>
                <w:color w:val="000000"/>
                <w:kern w:val="0"/>
                <w:sz w:val="18"/>
                <w:szCs w:val="18"/>
              </w:rPr>
              <w:t>0.17</w:t>
            </w:r>
          </w:p>
        </w:tc>
      </w:tr>
      <w:tr w:rsidR="009E0965" w:rsidRPr="009B3E7D" w14:paraId="0054C70C" w14:textId="77777777" w:rsidTr="00973417">
        <w:trPr>
          <w:trHeight w:val="276"/>
          <w:jc w:val="center"/>
        </w:trPr>
        <w:tc>
          <w:tcPr>
            <w:tcW w:w="981" w:type="pct"/>
            <w:tcBorders>
              <w:top w:val="single" w:sz="4" w:space="0" w:color="auto"/>
              <w:left w:val="nil"/>
              <w:bottom w:val="single" w:sz="4" w:space="0" w:color="auto"/>
              <w:right w:val="single" w:sz="4" w:space="0" w:color="auto"/>
            </w:tcBorders>
            <w:shd w:val="clear" w:color="auto" w:fill="auto"/>
            <w:noWrap/>
            <w:vAlign w:val="center"/>
            <w:hideMark/>
          </w:tcPr>
          <w:p w14:paraId="048830A5" w14:textId="77777777" w:rsidR="009E0965" w:rsidRPr="00972E26" w:rsidRDefault="009E0965" w:rsidP="00647058">
            <w:pPr>
              <w:widowControl/>
              <w:jc w:val="center"/>
              <w:rPr>
                <w:rFonts w:ascii="Times New Roman" w:eastAsia="宋体" w:hAnsi="Times New Roman" w:cs="Times New Roman"/>
                <w:color w:val="000000"/>
                <w:kern w:val="0"/>
                <w:sz w:val="18"/>
                <w:szCs w:val="18"/>
              </w:rPr>
            </w:pPr>
            <w:r w:rsidRPr="00972E26">
              <w:rPr>
                <w:rFonts w:ascii="Times New Roman" w:eastAsia="宋体" w:hAnsi="Times New Roman" w:cs="Times New Roman"/>
                <w:color w:val="000000"/>
                <w:kern w:val="0"/>
                <w:sz w:val="18"/>
                <w:szCs w:val="18"/>
              </w:rPr>
              <w:t>awage</w:t>
            </w:r>
          </w:p>
        </w:tc>
        <w:tc>
          <w:tcPr>
            <w:tcW w:w="13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BED8FE" w14:textId="77777777" w:rsidR="009E0965" w:rsidRPr="00972E26" w:rsidRDefault="009E0965" w:rsidP="00647058">
            <w:pPr>
              <w:widowControl/>
              <w:jc w:val="center"/>
              <w:rPr>
                <w:rFonts w:ascii="Times New Roman" w:eastAsia="宋体" w:hAnsi="Times New Roman" w:cs="Times New Roman"/>
                <w:color w:val="000000"/>
                <w:kern w:val="0"/>
                <w:sz w:val="18"/>
                <w:szCs w:val="18"/>
              </w:rPr>
            </w:pPr>
            <w:r w:rsidRPr="00972E26">
              <w:rPr>
                <w:rFonts w:ascii="Times New Roman" w:eastAsia="宋体" w:hAnsi="Times New Roman" w:cs="Times New Roman"/>
                <w:color w:val="000000"/>
                <w:kern w:val="0"/>
                <w:sz w:val="18"/>
                <w:szCs w:val="18"/>
              </w:rPr>
              <w:t>平均工资</w:t>
            </w:r>
          </w:p>
        </w:tc>
        <w:tc>
          <w:tcPr>
            <w:tcW w:w="7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978B2C" w14:textId="77777777" w:rsidR="009E0965" w:rsidRPr="00972E26" w:rsidRDefault="009E0965" w:rsidP="00647058">
            <w:pPr>
              <w:widowControl/>
              <w:jc w:val="center"/>
              <w:rPr>
                <w:rFonts w:ascii="Times New Roman" w:eastAsia="宋体" w:hAnsi="Times New Roman" w:cs="Times New Roman"/>
                <w:color w:val="000000"/>
                <w:kern w:val="0"/>
                <w:sz w:val="18"/>
                <w:szCs w:val="18"/>
              </w:rPr>
            </w:pPr>
            <w:r w:rsidRPr="00972E26">
              <w:rPr>
                <w:rFonts w:ascii="Times New Roman" w:eastAsia="宋体" w:hAnsi="Times New Roman" w:cs="Times New Roman"/>
                <w:color w:val="000000"/>
                <w:kern w:val="0"/>
                <w:sz w:val="18"/>
                <w:szCs w:val="18"/>
              </w:rPr>
              <w:t>809157</w:t>
            </w:r>
          </w:p>
        </w:tc>
        <w:tc>
          <w:tcPr>
            <w:tcW w:w="8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C2FD6A" w14:textId="77777777" w:rsidR="009E0965" w:rsidRPr="00972E26" w:rsidRDefault="009E0965" w:rsidP="00647058">
            <w:pPr>
              <w:widowControl/>
              <w:jc w:val="center"/>
              <w:rPr>
                <w:rFonts w:ascii="Times New Roman" w:eastAsia="宋体" w:hAnsi="Times New Roman" w:cs="Times New Roman"/>
                <w:color w:val="000000"/>
                <w:kern w:val="0"/>
                <w:sz w:val="18"/>
                <w:szCs w:val="18"/>
              </w:rPr>
            </w:pPr>
            <w:r w:rsidRPr="00972E26">
              <w:rPr>
                <w:rFonts w:ascii="Times New Roman" w:eastAsia="宋体" w:hAnsi="Times New Roman" w:cs="Times New Roman"/>
                <w:color w:val="000000"/>
                <w:kern w:val="0"/>
                <w:sz w:val="18"/>
                <w:szCs w:val="18"/>
              </w:rPr>
              <w:t>2.485</w:t>
            </w:r>
          </w:p>
        </w:tc>
        <w:tc>
          <w:tcPr>
            <w:tcW w:w="982" w:type="pct"/>
            <w:tcBorders>
              <w:top w:val="nil"/>
              <w:left w:val="single" w:sz="4" w:space="0" w:color="auto"/>
              <w:bottom w:val="single" w:sz="4" w:space="0" w:color="auto"/>
              <w:right w:val="nil"/>
            </w:tcBorders>
            <w:shd w:val="clear" w:color="auto" w:fill="auto"/>
            <w:noWrap/>
            <w:vAlign w:val="center"/>
            <w:hideMark/>
          </w:tcPr>
          <w:p w14:paraId="0A808AAD" w14:textId="77777777" w:rsidR="009E0965" w:rsidRPr="00972E26" w:rsidRDefault="009E0965" w:rsidP="00647058">
            <w:pPr>
              <w:widowControl/>
              <w:jc w:val="center"/>
              <w:rPr>
                <w:rFonts w:ascii="Times New Roman" w:eastAsia="宋体" w:hAnsi="Times New Roman" w:cs="Times New Roman"/>
                <w:color w:val="000000"/>
                <w:kern w:val="0"/>
                <w:sz w:val="18"/>
                <w:szCs w:val="18"/>
              </w:rPr>
            </w:pPr>
            <w:r w:rsidRPr="00972E26">
              <w:rPr>
                <w:rFonts w:ascii="Times New Roman" w:eastAsia="宋体" w:hAnsi="Times New Roman" w:cs="Times New Roman"/>
                <w:color w:val="000000"/>
                <w:kern w:val="0"/>
                <w:sz w:val="18"/>
                <w:szCs w:val="18"/>
              </w:rPr>
              <w:t>0.629</w:t>
            </w:r>
          </w:p>
        </w:tc>
      </w:tr>
      <w:tr w:rsidR="009E0965" w:rsidRPr="009B3E7D" w14:paraId="6E79A2C0" w14:textId="77777777" w:rsidTr="00973417">
        <w:trPr>
          <w:trHeight w:val="276"/>
          <w:jc w:val="center"/>
        </w:trPr>
        <w:tc>
          <w:tcPr>
            <w:tcW w:w="981" w:type="pct"/>
            <w:tcBorders>
              <w:top w:val="single" w:sz="4" w:space="0" w:color="auto"/>
              <w:left w:val="nil"/>
              <w:bottom w:val="single" w:sz="4" w:space="0" w:color="auto"/>
              <w:right w:val="single" w:sz="4" w:space="0" w:color="auto"/>
            </w:tcBorders>
            <w:shd w:val="clear" w:color="auto" w:fill="auto"/>
            <w:noWrap/>
            <w:vAlign w:val="center"/>
            <w:hideMark/>
          </w:tcPr>
          <w:p w14:paraId="4F64D3AD" w14:textId="77777777" w:rsidR="009E0965" w:rsidRPr="00972E26" w:rsidRDefault="009E0965" w:rsidP="00647058">
            <w:pPr>
              <w:widowControl/>
              <w:jc w:val="center"/>
              <w:rPr>
                <w:rFonts w:ascii="Times New Roman" w:eastAsia="宋体" w:hAnsi="Times New Roman" w:cs="Times New Roman"/>
                <w:color w:val="000000"/>
                <w:kern w:val="0"/>
                <w:sz w:val="18"/>
                <w:szCs w:val="18"/>
              </w:rPr>
            </w:pPr>
            <w:r w:rsidRPr="00972E26">
              <w:rPr>
                <w:rFonts w:ascii="Times New Roman" w:eastAsia="宋体" w:hAnsi="Times New Roman" w:cs="Times New Roman"/>
                <w:color w:val="000000"/>
                <w:kern w:val="0"/>
                <w:sz w:val="18"/>
                <w:szCs w:val="18"/>
              </w:rPr>
              <w:t>tang</w:t>
            </w:r>
          </w:p>
        </w:tc>
        <w:tc>
          <w:tcPr>
            <w:tcW w:w="13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197627" w14:textId="77777777" w:rsidR="009E0965" w:rsidRPr="00972E26" w:rsidRDefault="009E0965" w:rsidP="00647058">
            <w:pPr>
              <w:widowControl/>
              <w:jc w:val="center"/>
              <w:rPr>
                <w:rFonts w:ascii="Times New Roman" w:eastAsia="宋体" w:hAnsi="Times New Roman" w:cs="Times New Roman"/>
                <w:color w:val="000000"/>
                <w:kern w:val="0"/>
                <w:sz w:val="18"/>
                <w:szCs w:val="18"/>
              </w:rPr>
            </w:pPr>
            <w:r w:rsidRPr="00972E26">
              <w:rPr>
                <w:rFonts w:ascii="Times New Roman" w:eastAsia="宋体" w:hAnsi="Times New Roman" w:cs="Times New Roman"/>
                <w:color w:val="000000"/>
                <w:kern w:val="0"/>
                <w:sz w:val="18"/>
                <w:szCs w:val="18"/>
              </w:rPr>
              <w:t>资产有形比</w:t>
            </w:r>
          </w:p>
        </w:tc>
        <w:tc>
          <w:tcPr>
            <w:tcW w:w="7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D6AA61" w14:textId="77777777" w:rsidR="009E0965" w:rsidRPr="00972E26" w:rsidRDefault="009E0965" w:rsidP="00647058">
            <w:pPr>
              <w:widowControl/>
              <w:jc w:val="center"/>
              <w:rPr>
                <w:rFonts w:ascii="Times New Roman" w:eastAsia="宋体" w:hAnsi="Times New Roman" w:cs="Times New Roman"/>
                <w:color w:val="000000"/>
                <w:kern w:val="0"/>
                <w:sz w:val="18"/>
                <w:szCs w:val="18"/>
              </w:rPr>
            </w:pPr>
            <w:r w:rsidRPr="00972E26">
              <w:rPr>
                <w:rFonts w:ascii="Times New Roman" w:eastAsia="宋体" w:hAnsi="Times New Roman" w:cs="Times New Roman"/>
                <w:color w:val="000000"/>
                <w:kern w:val="0"/>
                <w:sz w:val="18"/>
                <w:szCs w:val="18"/>
              </w:rPr>
              <w:t>887381</w:t>
            </w:r>
          </w:p>
        </w:tc>
        <w:tc>
          <w:tcPr>
            <w:tcW w:w="8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5340E0" w14:textId="77777777" w:rsidR="009E0965" w:rsidRPr="00972E26" w:rsidRDefault="009E0965" w:rsidP="00647058">
            <w:pPr>
              <w:widowControl/>
              <w:jc w:val="center"/>
              <w:rPr>
                <w:rFonts w:ascii="Times New Roman" w:eastAsia="宋体" w:hAnsi="Times New Roman" w:cs="Times New Roman"/>
                <w:color w:val="000000"/>
                <w:kern w:val="0"/>
                <w:sz w:val="18"/>
                <w:szCs w:val="18"/>
              </w:rPr>
            </w:pPr>
            <w:r w:rsidRPr="00972E26">
              <w:rPr>
                <w:rFonts w:ascii="Times New Roman" w:eastAsia="宋体" w:hAnsi="Times New Roman" w:cs="Times New Roman"/>
                <w:color w:val="000000"/>
                <w:kern w:val="0"/>
                <w:sz w:val="18"/>
                <w:szCs w:val="18"/>
              </w:rPr>
              <w:t>0.536</w:t>
            </w:r>
          </w:p>
        </w:tc>
        <w:tc>
          <w:tcPr>
            <w:tcW w:w="982" w:type="pct"/>
            <w:tcBorders>
              <w:top w:val="nil"/>
              <w:left w:val="single" w:sz="4" w:space="0" w:color="auto"/>
              <w:bottom w:val="single" w:sz="4" w:space="0" w:color="auto"/>
              <w:right w:val="nil"/>
            </w:tcBorders>
            <w:shd w:val="clear" w:color="auto" w:fill="auto"/>
            <w:noWrap/>
            <w:vAlign w:val="center"/>
            <w:hideMark/>
          </w:tcPr>
          <w:p w14:paraId="17ECB21C" w14:textId="77777777" w:rsidR="009E0965" w:rsidRPr="00972E26" w:rsidRDefault="009E0965" w:rsidP="00647058">
            <w:pPr>
              <w:widowControl/>
              <w:jc w:val="center"/>
              <w:rPr>
                <w:rFonts w:ascii="Times New Roman" w:eastAsia="宋体" w:hAnsi="Times New Roman" w:cs="Times New Roman"/>
                <w:color w:val="000000"/>
                <w:kern w:val="0"/>
                <w:sz w:val="18"/>
                <w:szCs w:val="18"/>
              </w:rPr>
            </w:pPr>
            <w:r w:rsidRPr="00972E26">
              <w:rPr>
                <w:rFonts w:ascii="Times New Roman" w:eastAsia="宋体" w:hAnsi="Times New Roman" w:cs="Times New Roman"/>
                <w:color w:val="000000"/>
                <w:kern w:val="0"/>
                <w:sz w:val="18"/>
                <w:szCs w:val="18"/>
              </w:rPr>
              <w:t>0.234</w:t>
            </w:r>
          </w:p>
        </w:tc>
      </w:tr>
      <w:tr w:rsidR="009E0965" w:rsidRPr="009B3E7D" w14:paraId="43F60E15" w14:textId="77777777" w:rsidTr="00973417">
        <w:trPr>
          <w:trHeight w:val="276"/>
          <w:jc w:val="center"/>
        </w:trPr>
        <w:tc>
          <w:tcPr>
            <w:tcW w:w="981" w:type="pct"/>
            <w:tcBorders>
              <w:top w:val="single" w:sz="4" w:space="0" w:color="auto"/>
              <w:left w:val="nil"/>
              <w:bottom w:val="single" w:sz="4" w:space="0" w:color="auto"/>
              <w:right w:val="single" w:sz="4" w:space="0" w:color="auto"/>
            </w:tcBorders>
            <w:shd w:val="clear" w:color="auto" w:fill="auto"/>
            <w:noWrap/>
            <w:vAlign w:val="center"/>
            <w:hideMark/>
          </w:tcPr>
          <w:p w14:paraId="4B65A400" w14:textId="77777777" w:rsidR="009E0965" w:rsidRPr="00972E26" w:rsidRDefault="009E0965" w:rsidP="00647058">
            <w:pPr>
              <w:widowControl/>
              <w:jc w:val="center"/>
              <w:rPr>
                <w:rFonts w:ascii="Times New Roman" w:eastAsia="宋体" w:hAnsi="Times New Roman" w:cs="Times New Roman"/>
                <w:color w:val="000000"/>
                <w:kern w:val="0"/>
                <w:sz w:val="18"/>
                <w:szCs w:val="18"/>
              </w:rPr>
            </w:pPr>
            <w:r w:rsidRPr="00972E26">
              <w:rPr>
                <w:rFonts w:ascii="Times New Roman" w:eastAsia="宋体" w:hAnsi="Times New Roman" w:cs="Times New Roman"/>
                <w:color w:val="000000"/>
                <w:kern w:val="0"/>
                <w:sz w:val="18"/>
                <w:szCs w:val="18"/>
              </w:rPr>
              <w:t>fasset</w:t>
            </w:r>
          </w:p>
        </w:tc>
        <w:tc>
          <w:tcPr>
            <w:tcW w:w="13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515E68" w14:textId="77777777" w:rsidR="009E0965" w:rsidRPr="00972E26" w:rsidRDefault="009E0965" w:rsidP="00647058">
            <w:pPr>
              <w:widowControl/>
              <w:jc w:val="center"/>
              <w:rPr>
                <w:rFonts w:ascii="Times New Roman" w:eastAsia="宋体" w:hAnsi="Times New Roman" w:cs="Times New Roman"/>
                <w:color w:val="000000"/>
                <w:kern w:val="0"/>
                <w:sz w:val="18"/>
                <w:szCs w:val="18"/>
              </w:rPr>
            </w:pPr>
            <w:r w:rsidRPr="00972E26">
              <w:rPr>
                <w:rFonts w:ascii="Times New Roman" w:eastAsia="宋体" w:hAnsi="Times New Roman" w:cs="Times New Roman"/>
                <w:color w:val="000000"/>
                <w:kern w:val="0"/>
                <w:sz w:val="18"/>
                <w:szCs w:val="18"/>
              </w:rPr>
              <w:t>抵押能力</w:t>
            </w:r>
          </w:p>
        </w:tc>
        <w:tc>
          <w:tcPr>
            <w:tcW w:w="7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9F7D6A" w14:textId="77777777" w:rsidR="009E0965" w:rsidRPr="00972E26" w:rsidRDefault="009E0965" w:rsidP="00647058">
            <w:pPr>
              <w:widowControl/>
              <w:jc w:val="center"/>
              <w:rPr>
                <w:rFonts w:ascii="Times New Roman" w:eastAsia="宋体" w:hAnsi="Times New Roman" w:cs="Times New Roman"/>
                <w:color w:val="000000"/>
                <w:kern w:val="0"/>
                <w:sz w:val="18"/>
                <w:szCs w:val="18"/>
              </w:rPr>
            </w:pPr>
            <w:r w:rsidRPr="00972E26">
              <w:rPr>
                <w:rFonts w:ascii="Times New Roman" w:eastAsia="宋体" w:hAnsi="Times New Roman" w:cs="Times New Roman"/>
                <w:color w:val="000000"/>
                <w:kern w:val="0"/>
                <w:sz w:val="18"/>
                <w:szCs w:val="18"/>
              </w:rPr>
              <w:t>887381</w:t>
            </w:r>
          </w:p>
        </w:tc>
        <w:tc>
          <w:tcPr>
            <w:tcW w:w="8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9B5035" w14:textId="77777777" w:rsidR="009E0965" w:rsidRPr="00972E26" w:rsidRDefault="009E0965" w:rsidP="00647058">
            <w:pPr>
              <w:widowControl/>
              <w:jc w:val="center"/>
              <w:rPr>
                <w:rFonts w:ascii="Times New Roman" w:eastAsia="宋体" w:hAnsi="Times New Roman" w:cs="Times New Roman"/>
                <w:color w:val="000000"/>
                <w:kern w:val="0"/>
                <w:sz w:val="18"/>
                <w:szCs w:val="18"/>
              </w:rPr>
            </w:pPr>
            <w:r w:rsidRPr="00972E26">
              <w:rPr>
                <w:rFonts w:ascii="Times New Roman" w:eastAsia="宋体" w:hAnsi="Times New Roman" w:cs="Times New Roman"/>
                <w:color w:val="000000"/>
                <w:kern w:val="0"/>
                <w:sz w:val="18"/>
                <w:szCs w:val="18"/>
              </w:rPr>
              <w:t>0.358</w:t>
            </w:r>
          </w:p>
        </w:tc>
        <w:tc>
          <w:tcPr>
            <w:tcW w:w="982" w:type="pct"/>
            <w:tcBorders>
              <w:top w:val="nil"/>
              <w:left w:val="single" w:sz="4" w:space="0" w:color="auto"/>
              <w:bottom w:val="single" w:sz="4" w:space="0" w:color="auto"/>
              <w:right w:val="nil"/>
            </w:tcBorders>
            <w:shd w:val="clear" w:color="auto" w:fill="auto"/>
            <w:noWrap/>
            <w:vAlign w:val="center"/>
            <w:hideMark/>
          </w:tcPr>
          <w:p w14:paraId="5360CF1B" w14:textId="77777777" w:rsidR="009E0965" w:rsidRPr="00972E26" w:rsidRDefault="009E0965" w:rsidP="00647058">
            <w:pPr>
              <w:widowControl/>
              <w:jc w:val="center"/>
              <w:rPr>
                <w:rFonts w:ascii="Times New Roman" w:eastAsia="宋体" w:hAnsi="Times New Roman" w:cs="Times New Roman"/>
                <w:color w:val="000000"/>
                <w:kern w:val="0"/>
                <w:sz w:val="18"/>
                <w:szCs w:val="18"/>
              </w:rPr>
            </w:pPr>
            <w:r w:rsidRPr="00972E26">
              <w:rPr>
                <w:rFonts w:ascii="Times New Roman" w:eastAsia="宋体" w:hAnsi="Times New Roman" w:cs="Times New Roman"/>
                <w:color w:val="000000"/>
                <w:kern w:val="0"/>
                <w:sz w:val="18"/>
                <w:szCs w:val="18"/>
              </w:rPr>
              <w:t>0.227</w:t>
            </w:r>
          </w:p>
        </w:tc>
      </w:tr>
      <w:tr w:rsidR="009E0965" w:rsidRPr="009B3E7D" w14:paraId="0EB27AC2" w14:textId="77777777" w:rsidTr="00973417">
        <w:trPr>
          <w:trHeight w:val="276"/>
          <w:jc w:val="center"/>
        </w:trPr>
        <w:tc>
          <w:tcPr>
            <w:tcW w:w="981" w:type="pct"/>
            <w:tcBorders>
              <w:top w:val="single" w:sz="4" w:space="0" w:color="auto"/>
              <w:left w:val="nil"/>
              <w:bottom w:val="single" w:sz="4" w:space="0" w:color="auto"/>
              <w:right w:val="single" w:sz="4" w:space="0" w:color="auto"/>
            </w:tcBorders>
            <w:shd w:val="clear" w:color="auto" w:fill="auto"/>
            <w:noWrap/>
            <w:vAlign w:val="center"/>
            <w:hideMark/>
          </w:tcPr>
          <w:p w14:paraId="51871C36" w14:textId="77777777" w:rsidR="009E0965" w:rsidRPr="00972E26" w:rsidRDefault="009E0965" w:rsidP="00647058">
            <w:pPr>
              <w:widowControl/>
              <w:jc w:val="center"/>
              <w:rPr>
                <w:rFonts w:ascii="Times New Roman" w:eastAsia="宋体" w:hAnsi="Times New Roman" w:cs="Times New Roman"/>
                <w:color w:val="000000"/>
                <w:kern w:val="0"/>
                <w:sz w:val="18"/>
                <w:szCs w:val="18"/>
              </w:rPr>
            </w:pPr>
            <w:r w:rsidRPr="00972E26">
              <w:rPr>
                <w:rFonts w:ascii="Times New Roman" w:eastAsia="宋体" w:hAnsi="Times New Roman" w:cs="Times New Roman"/>
                <w:color w:val="000000"/>
                <w:kern w:val="0"/>
                <w:sz w:val="18"/>
                <w:szCs w:val="18"/>
              </w:rPr>
              <w:t>Pay</w:t>
            </w:r>
          </w:p>
        </w:tc>
        <w:tc>
          <w:tcPr>
            <w:tcW w:w="13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5222A0" w14:textId="77777777" w:rsidR="009E0965" w:rsidRPr="00972E26" w:rsidRDefault="009E0965" w:rsidP="00647058">
            <w:pPr>
              <w:widowControl/>
              <w:jc w:val="center"/>
              <w:rPr>
                <w:rFonts w:ascii="Times New Roman" w:eastAsia="宋体" w:hAnsi="Times New Roman" w:cs="Times New Roman"/>
                <w:color w:val="000000"/>
                <w:kern w:val="0"/>
                <w:sz w:val="18"/>
                <w:szCs w:val="18"/>
              </w:rPr>
            </w:pPr>
            <w:r w:rsidRPr="00972E26">
              <w:rPr>
                <w:rFonts w:ascii="Times New Roman" w:eastAsia="宋体" w:hAnsi="Times New Roman" w:cs="Times New Roman"/>
                <w:color w:val="000000"/>
                <w:kern w:val="0"/>
                <w:sz w:val="18"/>
                <w:szCs w:val="18"/>
              </w:rPr>
              <w:t>职工薪酬</w:t>
            </w:r>
          </w:p>
        </w:tc>
        <w:tc>
          <w:tcPr>
            <w:tcW w:w="7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073A41" w14:textId="77777777" w:rsidR="009E0965" w:rsidRPr="00972E26" w:rsidRDefault="009E0965" w:rsidP="00647058">
            <w:pPr>
              <w:widowControl/>
              <w:jc w:val="center"/>
              <w:rPr>
                <w:rFonts w:ascii="Times New Roman" w:eastAsia="宋体" w:hAnsi="Times New Roman" w:cs="Times New Roman"/>
                <w:color w:val="000000"/>
                <w:kern w:val="0"/>
                <w:sz w:val="18"/>
                <w:szCs w:val="18"/>
              </w:rPr>
            </w:pPr>
            <w:r w:rsidRPr="00972E26">
              <w:rPr>
                <w:rFonts w:ascii="Times New Roman" w:eastAsia="宋体" w:hAnsi="Times New Roman" w:cs="Times New Roman"/>
                <w:color w:val="000000"/>
                <w:kern w:val="0"/>
                <w:sz w:val="18"/>
                <w:szCs w:val="18"/>
              </w:rPr>
              <w:t>687470</w:t>
            </w:r>
          </w:p>
        </w:tc>
        <w:tc>
          <w:tcPr>
            <w:tcW w:w="8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529931" w14:textId="77777777" w:rsidR="009E0965" w:rsidRPr="00972E26" w:rsidRDefault="009E0965" w:rsidP="00647058">
            <w:pPr>
              <w:widowControl/>
              <w:jc w:val="center"/>
              <w:rPr>
                <w:rFonts w:ascii="Times New Roman" w:eastAsia="宋体" w:hAnsi="Times New Roman" w:cs="Times New Roman"/>
                <w:color w:val="000000"/>
                <w:kern w:val="0"/>
                <w:sz w:val="18"/>
                <w:szCs w:val="18"/>
              </w:rPr>
            </w:pPr>
            <w:r w:rsidRPr="00972E26">
              <w:rPr>
                <w:rFonts w:ascii="Times New Roman" w:eastAsia="宋体" w:hAnsi="Times New Roman" w:cs="Times New Roman"/>
                <w:color w:val="000000"/>
                <w:kern w:val="0"/>
                <w:sz w:val="18"/>
                <w:szCs w:val="18"/>
              </w:rPr>
              <w:t>281.211</w:t>
            </w:r>
          </w:p>
        </w:tc>
        <w:tc>
          <w:tcPr>
            <w:tcW w:w="982" w:type="pct"/>
            <w:tcBorders>
              <w:top w:val="nil"/>
              <w:left w:val="single" w:sz="4" w:space="0" w:color="auto"/>
              <w:bottom w:val="single" w:sz="4" w:space="0" w:color="auto"/>
              <w:right w:val="nil"/>
            </w:tcBorders>
            <w:shd w:val="clear" w:color="auto" w:fill="auto"/>
            <w:noWrap/>
            <w:vAlign w:val="center"/>
            <w:hideMark/>
          </w:tcPr>
          <w:p w14:paraId="08CBD4E1" w14:textId="77777777" w:rsidR="009E0965" w:rsidRPr="00972E26" w:rsidRDefault="009E0965" w:rsidP="00647058">
            <w:pPr>
              <w:widowControl/>
              <w:jc w:val="center"/>
              <w:rPr>
                <w:rFonts w:ascii="Times New Roman" w:eastAsia="宋体" w:hAnsi="Times New Roman" w:cs="Times New Roman"/>
                <w:color w:val="000000"/>
                <w:kern w:val="0"/>
                <w:sz w:val="18"/>
                <w:szCs w:val="18"/>
              </w:rPr>
            </w:pPr>
            <w:r w:rsidRPr="00972E26">
              <w:rPr>
                <w:rFonts w:ascii="Times New Roman" w:eastAsia="宋体" w:hAnsi="Times New Roman" w:cs="Times New Roman"/>
                <w:color w:val="000000"/>
                <w:kern w:val="0"/>
                <w:sz w:val="18"/>
                <w:szCs w:val="18"/>
              </w:rPr>
              <w:t>4487.443</w:t>
            </w:r>
          </w:p>
        </w:tc>
      </w:tr>
      <w:tr w:rsidR="009E0965" w:rsidRPr="009B3E7D" w14:paraId="2D3DE67F" w14:textId="77777777" w:rsidTr="00973417">
        <w:trPr>
          <w:trHeight w:val="276"/>
          <w:jc w:val="center"/>
        </w:trPr>
        <w:tc>
          <w:tcPr>
            <w:tcW w:w="981" w:type="pct"/>
            <w:tcBorders>
              <w:top w:val="single" w:sz="4" w:space="0" w:color="auto"/>
              <w:left w:val="nil"/>
              <w:bottom w:val="single" w:sz="4" w:space="0" w:color="auto"/>
              <w:right w:val="single" w:sz="4" w:space="0" w:color="auto"/>
            </w:tcBorders>
            <w:shd w:val="clear" w:color="auto" w:fill="auto"/>
            <w:noWrap/>
            <w:vAlign w:val="center"/>
            <w:hideMark/>
          </w:tcPr>
          <w:p w14:paraId="701C0EBC" w14:textId="77777777" w:rsidR="009E0965" w:rsidRPr="00972E26" w:rsidRDefault="009E0965" w:rsidP="00647058">
            <w:pPr>
              <w:widowControl/>
              <w:jc w:val="center"/>
              <w:rPr>
                <w:rFonts w:ascii="Times New Roman" w:eastAsia="宋体" w:hAnsi="Times New Roman" w:cs="Times New Roman"/>
                <w:color w:val="000000"/>
                <w:kern w:val="0"/>
                <w:sz w:val="18"/>
                <w:szCs w:val="18"/>
              </w:rPr>
            </w:pPr>
            <w:r w:rsidRPr="00972E26">
              <w:rPr>
                <w:rFonts w:ascii="Times New Roman" w:eastAsia="宋体" w:hAnsi="Times New Roman" w:cs="Times New Roman"/>
                <w:color w:val="000000"/>
                <w:kern w:val="0"/>
                <w:sz w:val="18"/>
                <w:szCs w:val="18"/>
              </w:rPr>
              <w:t>Pay1</w:t>
            </w:r>
          </w:p>
        </w:tc>
        <w:tc>
          <w:tcPr>
            <w:tcW w:w="13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6E2D37" w14:textId="77777777" w:rsidR="009E0965" w:rsidRPr="00972E26" w:rsidRDefault="009E0965" w:rsidP="00647058">
            <w:pPr>
              <w:widowControl/>
              <w:jc w:val="center"/>
              <w:rPr>
                <w:rFonts w:ascii="Times New Roman" w:eastAsia="宋体" w:hAnsi="Times New Roman" w:cs="Times New Roman"/>
                <w:color w:val="000000"/>
                <w:kern w:val="0"/>
                <w:sz w:val="18"/>
                <w:szCs w:val="18"/>
              </w:rPr>
            </w:pPr>
            <w:r w:rsidRPr="00972E26">
              <w:rPr>
                <w:rFonts w:ascii="Times New Roman" w:eastAsia="宋体" w:hAnsi="Times New Roman" w:cs="Times New Roman"/>
                <w:color w:val="000000"/>
                <w:kern w:val="0"/>
                <w:sz w:val="18"/>
                <w:szCs w:val="18"/>
              </w:rPr>
              <w:t>社保基金收入</w:t>
            </w:r>
          </w:p>
        </w:tc>
        <w:tc>
          <w:tcPr>
            <w:tcW w:w="7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C99EFA" w14:textId="77777777" w:rsidR="009E0965" w:rsidRPr="00972E26" w:rsidRDefault="009E0965" w:rsidP="00647058">
            <w:pPr>
              <w:widowControl/>
              <w:jc w:val="center"/>
              <w:rPr>
                <w:rFonts w:ascii="Times New Roman" w:eastAsia="宋体" w:hAnsi="Times New Roman" w:cs="Times New Roman"/>
                <w:color w:val="000000"/>
                <w:kern w:val="0"/>
                <w:sz w:val="18"/>
                <w:szCs w:val="18"/>
              </w:rPr>
            </w:pPr>
            <w:r w:rsidRPr="00972E26">
              <w:rPr>
                <w:rFonts w:ascii="Times New Roman" w:eastAsia="宋体" w:hAnsi="Times New Roman" w:cs="Times New Roman"/>
                <w:color w:val="000000"/>
                <w:kern w:val="0"/>
                <w:sz w:val="18"/>
                <w:szCs w:val="18"/>
              </w:rPr>
              <w:t>388472</w:t>
            </w:r>
          </w:p>
        </w:tc>
        <w:tc>
          <w:tcPr>
            <w:tcW w:w="8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E4AA60" w14:textId="77777777" w:rsidR="009E0965" w:rsidRPr="00972E26" w:rsidRDefault="009E0965" w:rsidP="00647058">
            <w:pPr>
              <w:widowControl/>
              <w:jc w:val="center"/>
              <w:rPr>
                <w:rFonts w:ascii="Times New Roman" w:eastAsia="宋体" w:hAnsi="Times New Roman" w:cs="Times New Roman"/>
                <w:color w:val="000000"/>
                <w:kern w:val="0"/>
                <w:sz w:val="18"/>
                <w:szCs w:val="18"/>
              </w:rPr>
            </w:pPr>
            <w:r w:rsidRPr="00972E26">
              <w:rPr>
                <w:rFonts w:ascii="Times New Roman" w:eastAsia="宋体" w:hAnsi="Times New Roman" w:cs="Times New Roman"/>
                <w:color w:val="000000"/>
                <w:kern w:val="0"/>
                <w:sz w:val="18"/>
                <w:szCs w:val="18"/>
              </w:rPr>
              <w:t>4.563</w:t>
            </w:r>
          </w:p>
        </w:tc>
        <w:tc>
          <w:tcPr>
            <w:tcW w:w="982" w:type="pct"/>
            <w:tcBorders>
              <w:top w:val="nil"/>
              <w:left w:val="single" w:sz="4" w:space="0" w:color="auto"/>
              <w:bottom w:val="single" w:sz="4" w:space="0" w:color="auto"/>
              <w:right w:val="nil"/>
            </w:tcBorders>
            <w:shd w:val="clear" w:color="auto" w:fill="auto"/>
            <w:noWrap/>
            <w:vAlign w:val="center"/>
            <w:hideMark/>
          </w:tcPr>
          <w:p w14:paraId="0C68D847" w14:textId="77777777" w:rsidR="009E0965" w:rsidRPr="00972E26" w:rsidRDefault="009E0965" w:rsidP="00647058">
            <w:pPr>
              <w:widowControl/>
              <w:jc w:val="center"/>
              <w:rPr>
                <w:rFonts w:ascii="Times New Roman" w:eastAsia="宋体" w:hAnsi="Times New Roman" w:cs="Times New Roman"/>
                <w:color w:val="000000"/>
                <w:kern w:val="0"/>
                <w:sz w:val="18"/>
                <w:szCs w:val="18"/>
              </w:rPr>
            </w:pPr>
            <w:r w:rsidRPr="00972E26">
              <w:rPr>
                <w:rFonts w:ascii="Times New Roman" w:eastAsia="宋体" w:hAnsi="Times New Roman" w:cs="Times New Roman"/>
                <w:color w:val="000000"/>
                <w:kern w:val="0"/>
                <w:sz w:val="18"/>
                <w:szCs w:val="18"/>
              </w:rPr>
              <w:t>1.592</w:t>
            </w:r>
          </w:p>
        </w:tc>
      </w:tr>
    </w:tbl>
    <w:p w14:paraId="5C9EEE22" w14:textId="2C32ABEE" w:rsidR="00C6799F" w:rsidRDefault="00114331" w:rsidP="002F49D9">
      <w:pPr>
        <w:spacing w:line="360" w:lineRule="auto"/>
        <w:rPr>
          <w:rFonts w:ascii="宋体" w:eastAsia="宋体" w:hAnsi="宋体"/>
          <w:b/>
          <w:bCs/>
        </w:rPr>
      </w:pPr>
      <w:r>
        <w:rPr>
          <w:rFonts w:ascii="宋体" w:eastAsia="宋体" w:hAnsi="宋体" w:hint="eastAsia"/>
          <w:b/>
          <w:bCs/>
        </w:rPr>
        <w:t>（二）</w:t>
      </w:r>
      <w:r w:rsidR="001A2C13">
        <w:rPr>
          <w:rFonts w:ascii="宋体" w:eastAsia="宋体" w:hAnsi="宋体" w:hint="eastAsia"/>
          <w:b/>
          <w:bCs/>
        </w:rPr>
        <w:t>估计</w:t>
      </w:r>
      <w:r>
        <w:rPr>
          <w:rFonts w:ascii="宋体" w:eastAsia="宋体" w:hAnsi="宋体" w:hint="eastAsia"/>
          <w:b/>
          <w:bCs/>
        </w:rPr>
        <w:t>模型与</w:t>
      </w:r>
      <w:r w:rsidR="001A2C13">
        <w:rPr>
          <w:rFonts w:ascii="宋体" w:eastAsia="宋体" w:hAnsi="宋体" w:hint="eastAsia"/>
          <w:b/>
          <w:bCs/>
        </w:rPr>
        <w:t>识别策略</w:t>
      </w:r>
    </w:p>
    <w:p w14:paraId="69A95412" w14:textId="4F1ABD34" w:rsidR="00405E1D" w:rsidRDefault="00405E1D" w:rsidP="002F49D9">
      <w:pPr>
        <w:spacing w:line="360" w:lineRule="auto"/>
        <w:ind w:firstLineChars="200" w:firstLine="420"/>
        <w:rPr>
          <w:rFonts w:ascii="Times New Roman Regular" w:eastAsia="宋体" w:hAnsi="Times New Roman Regular" w:cs="Times New Roman Regular"/>
          <w:color w:val="000000"/>
          <w:kern w:val="0"/>
          <w:szCs w:val="21"/>
        </w:rPr>
      </w:pPr>
      <w:r w:rsidRPr="00544F40">
        <w:rPr>
          <w:rFonts w:ascii="Times New Roman Regular" w:eastAsia="宋体" w:hAnsi="Times New Roman Regular" w:cs="Times New Roman Regular" w:hint="eastAsia"/>
          <w:color w:val="000000"/>
          <w:kern w:val="0"/>
          <w:szCs w:val="21"/>
        </w:rPr>
        <w:t>为了准确识别</w:t>
      </w:r>
      <w:r w:rsidR="0007327D">
        <w:rPr>
          <w:rFonts w:ascii="Times New Roman Regular" w:eastAsia="宋体" w:hAnsi="Times New Roman Regular" w:cs="Times New Roman Regular" w:hint="eastAsia"/>
          <w:color w:val="000000"/>
          <w:kern w:val="0"/>
          <w:szCs w:val="21"/>
        </w:rPr>
        <w:t>税收征管</w:t>
      </w:r>
      <w:r w:rsidRPr="00544F40">
        <w:rPr>
          <w:rFonts w:ascii="Times New Roman Regular" w:eastAsia="宋体" w:hAnsi="Times New Roman Regular" w:cs="Times New Roman Regular" w:hint="eastAsia"/>
          <w:color w:val="000000"/>
          <w:kern w:val="0"/>
          <w:szCs w:val="21"/>
        </w:rPr>
        <w:t>对社保基金收入的影响</w:t>
      </w:r>
      <w:r w:rsidR="00AE5A37">
        <w:rPr>
          <w:rFonts w:ascii="Times New Roman" w:eastAsia="宋体" w:hAnsi="Times New Roman" w:cs="Times New Roman" w:hint="eastAsia"/>
          <w:szCs w:val="21"/>
        </w:rPr>
        <w:t>，</w:t>
      </w:r>
      <w:r w:rsidR="0007327D">
        <w:rPr>
          <w:rFonts w:ascii="Times New Roman Regular" w:eastAsia="宋体" w:hAnsi="Times New Roman Regular" w:cs="Times New Roman Regular" w:hint="eastAsia"/>
          <w:color w:val="000000"/>
          <w:kern w:val="0"/>
          <w:szCs w:val="21"/>
        </w:rPr>
        <w:t>本文</w:t>
      </w:r>
      <w:r w:rsidRPr="00544F40">
        <w:rPr>
          <w:rFonts w:ascii="Times New Roman Regular" w:eastAsia="宋体" w:hAnsi="Times New Roman Regular" w:cs="Times New Roman Regular" w:hint="eastAsia"/>
          <w:color w:val="000000"/>
          <w:kern w:val="0"/>
          <w:szCs w:val="21"/>
        </w:rPr>
        <w:t>构建了如下</w:t>
      </w:r>
      <w:r w:rsidR="00924C3A">
        <w:rPr>
          <w:rFonts w:ascii="Times New Roman Regular" w:eastAsia="宋体" w:hAnsi="Times New Roman Regular" w:cs="Times New Roman Regular" w:hint="eastAsia"/>
          <w:color w:val="000000"/>
          <w:kern w:val="0"/>
          <w:szCs w:val="21"/>
        </w:rPr>
        <w:t>断点回归</w:t>
      </w:r>
      <w:r w:rsidRPr="00544F40">
        <w:rPr>
          <w:rFonts w:ascii="Times New Roman Regular" w:eastAsia="宋体" w:hAnsi="Times New Roman Regular" w:cs="Times New Roman Regular" w:hint="eastAsia"/>
          <w:color w:val="000000"/>
          <w:kern w:val="0"/>
          <w:szCs w:val="21"/>
        </w:rPr>
        <w:t>计量模型进行</w:t>
      </w:r>
      <w:r w:rsidR="009051EF">
        <w:rPr>
          <w:rFonts w:ascii="Times New Roman Regular" w:eastAsia="宋体" w:hAnsi="Times New Roman Regular" w:cs="Times New Roman Regular" w:hint="eastAsia"/>
          <w:color w:val="000000"/>
          <w:kern w:val="0"/>
          <w:szCs w:val="21"/>
        </w:rPr>
        <w:t>实证</w:t>
      </w:r>
      <w:r w:rsidRPr="00544F40">
        <w:rPr>
          <w:rFonts w:ascii="Times New Roman Regular" w:eastAsia="宋体" w:hAnsi="Times New Roman Regular" w:cs="Times New Roman Regular" w:hint="eastAsia"/>
          <w:color w:val="000000"/>
          <w:kern w:val="0"/>
          <w:szCs w:val="21"/>
        </w:rPr>
        <w:t>检验：</w:t>
      </w:r>
    </w:p>
    <w:p w14:paraId="200B2F7A" w14:textId="6D89A7B0" w:rsidR="00405E1D" w:rsidRDefault="001E10E2" w:rsidP="00845466">
      <w:pPr>
        <w:pStyle w:val="MTDisplayEquation"/>
      </w:pPr>
      <w:r>
        <w:tab/>
      </w:r>
      <w:r w:rsidR="00BA54C7" w:rsidRPr="000D500C">
        <w:rPr>
          <w:position w:val="-14"/>
        </w:rPr>
        <w:object w:dxaOrig="7280" w:dyaOrig="400" w14:anchorId="4E9910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4.45pt;height:19.8pt" o:ole="">
            <v:imagedata r:id="rId8" o:title=""/>
          </v:shape>
          <o:OLEObject Type="Embed" ProgID="Equation.DSMT4" ShapeID="_x0000_i1025" DrawAspect="Content" ObjectID="_1720500298" r:id="rId9"/>
        </w:object>
      </w:r>
    </w:p>
    <w:p w14:paraId="12850B02" w14:textId="0B60F061" w:rsidR="004E2396" w:rsidRPr="00F263B0" w:rsidRDefault="00405E1D" w:rsidP="00BE71B8">
      <w:pPr>
        <w:spacing w:line="360" w:lineRule="auto"/>
        <w:ind w:firstLineChars="200" w:firstLine="420"/>
        <w:rPr>
          <w:rFonts w:ascii="Times New Roman Regular" w:eastAsia="宋体" w:hAnsi="Times New Roman Regular" w:cs="Times New Roman Regular"/>
          <w:color w:val="000000"/>
          <w:kern w:val="0"/>
          <w:szCs w:val="21"/>
        </w:rPr>
      </w:pPr>
      <w:r w:rsidRPr="00544F40">
        <w:rPr>
          <w:rFonts w:ascii="Times New Roman Regular" w:eastAsia="宋体" w:hAnsi="Times New Roman Regular" w:cs="Times New Roman Regular"/>
          <w:color w:val="000000"/>
          <w:kern w:val="0"/>
          <w:szCs w:val="21"/>
        </w:rPr>
        <w:t>模型（</w:t>
      </w:r>
      <w:r w:rsidRPr="00544F40">
        <w:rPr>
          <w:rFonts w:ascii="Times New Roman Regular" w:eastAsia="宋体" w:hAnsi="Times New Roman Regular" w:cs="Times New Roman Regular"/>
          <w:color w:val="000000"/>
          <w:kern w:val="0"/>
          <w:szCs w:val="21"/>
        </w:rPr>
        <w:t>1</w:t>
      </w:r>
      <w:r w:rsidRPr="00544F40">
        <w:rPr>
          <w:rFonts w:ascii="Times New Roman Regular" w:eastAsia="宋体" w:hAnsi="Times New Roman Regular" w:cs="Times New Roman Regular"/>
          <w:color w:val="000000"/>
          <w:kern w:val="0"/>
          <w:szCs w:val="21"/>
        </w:rPr>
        <w:t>）中，</w:t>
      </w:r>
      <w:r w:rsidR="00BE71B8" w:rsidRPr="00BE71B8">
        <w:rPr>
          <w:position w:val="-12"/>
        </w:rPr>
        <w:object w:dxaOrig="220" w:dyaOrig="360" w14:anchorId="10CC8EB9">
          <v:shape id="_x0000_i1026" type="#_x0000_t75" style="width:11.25pt;height:18.1pt" o:ole="">
            <v:imagedata r:id="rId10" o:title=""/>
          </v:shape>
          <o:OLEObject Type="Embed" ProgID="Equation.DSMT4" ShapeID="_x0000_i1026" DrawAspect="Content" ObjectID="_1720500299" r:id="rId11"/>
        </w:object>
      </w:r>
      <w:r w:rsidR="005B0B7B">
        <w:rPr>
          <w:rFonts w:ascii="Times New Roman Regular" w:eastAsia="宋体" w:hAnsi="Times New Roman Regular" w:cs="Times New Roman Regular" w:hint="eastAsia"/>
          <w:color w:val="000000"/>
          <w:kern w:val="0"/>
          <w:szCs w:val="21"/>
        </w:rPr>
        <w:t>为被解释变量</w:t>
      </w:r>
      <w:r w:rsidR="00894F90">
        <w:rPr>
          <w:rFonts w:ascii="Times New Roman Regular" w:eastAsia="宋体" w:hAnsi="Times New Roman Regular" w:cs="Times New Roman Regular" w:hint="eastAsia"/>
          <w:color w:val="000000"/>
          <w:kern w:val="0"/>
          <w:szCs w:val="21"/>
        </w:rPr>
        <w:t>，</w:t>
      </w:r>
      <w:r w:rsidRPr="008D6007">
        <w:rPr>
          <w:rFonts w:ascii="Times New Roman Regular" w:eastAsia="宋体" w:hAnsi="Times New Roman Regular" w:cs="Times New Roman Regular"/>
          <w:color w:val="000000" w:themeColor="text1"/>
          <w:kern w:val="0"/>
          <w:szCs w:val="21"/>
        </w:rPr>
        <w:t>用</w:t>
      </w:r>
      <w:r w:rsidRPr="008D6007">
        <w:rPr>
          <w:rFonts w:ascii="Times New Roman Regular" w:eastAsia="宋体" w:hAnsi="Times New Roman Regular" w:cs="Times New Roman Regular" w:hint="eastAsia"/>
          <w:color w:val="000000" w:themeColor="text1"/>
          <w:kern w:val="0"/>
          <w:szCs w:val="21"/>
        </w:rPr>
        <w:t>社保缴费</w:t>
      </w:r>
      <w:r w:rsidRPr="008D6007">
        <w:rPr>
          <w:rFonts w:ascii="Times New Roman Regular" w:eastAsia="宋体" w:hAnsi="Times New Roman Regular" w:cs="Times New Roman Regular"/>
          <w:color w:val="000000" w:themeColor="text1"/>
          <w:kern w:val="0"/>
          <w:szCs w:val="21"/>
        </w:rPr>
        <w:t>进行衡量</w:t>
      </w:r>
      <w:r w:rsidR="00894F90">
        <w:rPr>
          <w:rFonts w:ascii="Times New Roman Regular" w:eastAsia="宋体" w:hAnsi="Times New Roman Regular" w:cs="Times New Roman Regular" w:hint="eastAsia"/>
          <w:color w:val="000000" w:themeColor="text1"/>
          <w:kern w:val="0"/>
          <w:szCs w:val="21"/>
        </w:rPr>
        <w:t>（</w:t>
      </w:r>
      <w:r w:rsidR="00894F90" w:rsidRPr="008D6007">
        <w:rPr>
          <w:rFonts w:ascii="Times New Roman Regular" w:eastAsia="宋体" w:hAnsi="Times New Roman Regular" w:cs="Times New Roman Regular" w:hint="eastAsia"/>
          <w:color w:val="000000" w:themeColor="text1"/>
          <w:kern w:val="0"/>
          <w:szCs w:val="21"/>
        </w:rPr>
        <w:t>payr</w:t>
      </w:r>
      <w:r w:rsidR="00894F90">
        <w:rPr>
          <w:rFonts w:ascii="Times New Roman Regular" w:eastAsia="宋体" w:hAnsi="Times New Roman Regular" w:cs="Times New Roman Regular" w:hint="eastAsia"/>
          <w:color w:val="000000" w:themeColor="text1"/>
          <w:kern w:val="0"/>
          <w:szCs w:val="21"/>
        </w:rPr>
        <w:t>）</w:t>
      </w:r>
      <w:r w:rsidRPr="008D6007">
        <w:rPr>
          <w:rFonts w:ascii="Times New Roman Regular" w:eastAsia="宋体" w:hAnsi="Times New Roman Regular" w:cs="Times New Roman Regular" w:hint="eastAsia"/>
          <w:color w:val="000000" w:themeColor="text1"/>
          <w:kern w:val="0"/>
          <w:szCs w:val="21"/>
        </w:rPr>
        <w:t>，其中社保缴费等于养老和医疗保险与失业保险的</w:t>
      </w:r>
      <w:r w:rsidR="007C63E8">
        <w:rPr>
          <w:rFonts w:ascii="Times New Roman Regular" w:eastAsia="宋体" w:hAnsi="Times New Roman Regular" w:cs="Times New Roman Regular" w:hint="eastAsia"/>
          <w:color w:val="000000" w:themeColor="text1"/>
          <w:kern w:val="0"/>
          <w:szCs w:val="21"/>
        </w:rPr>
        <w:t>总</w:t>
      </w:r>
      <w:r w:rsidRPr="008D6007">
        <w:rPr>
          <w:rFonts w:ascii="Times New Roman Regular" w:eastAsia="宋体" w:hAnsi="Times New Roman Regular" w:cs="Times New Roman Regular" w:hint="eastAsia"/>
          <w:color w:val="000000" w:themeColor="text1"/>
          <w:kern w:val="0"/>
          <w:szCs w:val="21"/>
        </w:rPr>
        <w:t>和</w:t>
      </w:r>
      <w:r w:rsidR="00CD6550">
        <w:rPr>
          <w:rFonts w:ascii="Times New Roman Regular" w:eastAsia="宋体" w:hAnsi="Times New Roman Regular" w:cs="Times New Roman Regular" w:hint="eastAsia"/>
          <w:color w:val="000000" w:themeColor="text1"/>
          <w:kern w:val="0"/>
          <w:szCs w:val="21"/>
        </w:rPr>
        <w:t>取对数</w:t>
      </w:r>
      <w:r w:rsidRPr="008D6007">
        <w:rPr>
          <w:rFonts w:ascii="Times New Roman Regular" w:eastAsia="宋体" w:hAnsi="Times New Roman Regular" w:cs="Times New Roman Regular" w:hint="eastAsia"/>
          <w:color w:val="000000" w:themeColor="text1"/>
          <w:kern w:val="0"/>
          <w:szCs w:val="21"/>
        </w:rPr>
        <w:t>。</w:t>
      </w:r>
      <w:r w:rsidR="00E01CF4" w:rsidRPr="00E01CF4">
        <w:rPr>
          <w:position w:val="-12"/>
        </w:rPr>
        <w:object w:dxaOrig="300" w:dyaOrig="360" w14:anchorId="4EE5FC0E">
          <v:shape id="_x0000_i1027" type="#_x0000_t75" style="width:17.05pt;height:18.1pt" o:ole="">
            <v:imagedata r:id="rId12" o:title=""/>
          </v:shape>
          <o:OLEObject Type="Embed" ProgID="Equation.DSMT4" ShapeID="_x0000_i1027" DrawAspect="Content" ObjectID="_1720500300" r:id="rId13"/>
        </w:object>
      </w:r>
      <w:r w:rsidRPr="008D6007">
        <w:rPr>
          <w:rFonts w:ascii="Times New Roman Regular" w:eastAsia="宋体" w:hAnsi="Times New Roman Regular" w:cs="Times New Roman Regular"/>
          <w:color w:val="000000" w:themeColor="text1"/>
          <w:kern w:val="0"/>
          <w:szCs w:val="21"/>
        </w:rPr>
        <w:t>为分组虚拟变量</w:t>
      </w:r>
      <w:r w:rsidR="002F266A">
        <w:rPr>
          <w:rFonts w:ascii="Times New Roman Regular" w:eastAsia="宋体" w:hAnsi="Times New Roman Regular" w:cs="Times New Roman Regular" w:hint="eastAsia"/>
          <w:color w:val="000000" w:themeColor="text1"/>
          <w:kern w:val="0"/>
          <w:szCs w:val="21"/>
        </w:rPr>
        <w:t>其值取决于驱动变量的大小</w:t>
      </w:r>
      <w:r w:rsidRPr="008D6007">
        <w:rPr>
          <w:rFonts w:ascii="Times New Roman Regular" w:eastAsia="宋体" w:hAnsi="Times New Roman Regular" w:cs="Times New Roman Regular" w:hint="eastAsia"/>
          <w:color w:val="000000" w:themeColor="text1"/>
          <w:kern w:val="0"/>
          <w:szCs w:val="21"/>
        </w:rPr>
        <w:t>，</w:t>
      </w:r>
      <w:r w:rsidR="00FC2D2E" w:rsidRPr="00E01CF4">
        <w:rPr>
          <w:position w:val="-14"/>
        </w:rPr>
        <w:object w:dxaOrig="960" w:dyaOrig="400" w14:anchorId="343DFDFC">
          <v:shape id="_x0000_i1028" type="#_x0000_t75" style="width:48.1pt;height:19.8pt" o:ole="">
            <v:imagedata r:id="rId14" o:title=""/>
          </v:shape>
          <o:OLEObject Type="Embed" ProgID="Equation.DSMT4" ShapeID="_x0000_i1028" DrawAspect="Content" ObjectID="_1720500301" r:id="rId15"/>
        </w:object>
      </w:r>
      <w:r w:rsidR="00F04FF7">
        <w:rPr>
          <w:rFonts w:ascii="Times New Roman Regular" w:eastAsia="宋体" w:hAnsi="Times New Roman Regular" w:cs="Times New Roman Regular" w:hint="eastAsia"/>
          <w:color w:val="000000" w:themeColor="text1"/>
          <w:kern w:val="0"/>
          <w:szCs w:val="21"/>
        </w:rPr>
        <w:t>为驱动变量与分组变量</w:t>
      </w:r>
      <w:r w:rsidR="00E01CF4" w:rsidRPr="00E01CF4">
        <w:rPr>
          <w:position w:val="-12"/>
        </w:rPr>
        <w:object w:dxaOrig="300" w:dyaOrig="360" w14:anchorId="19F3BE50">
          <v:shape id="_x0000_i1029" type="#_x0000_t75" style="width:17.05pt;height:18.1pt" o:ole="">
            <v:imagedata r:id="rId16" o:title=""/>
          </v:shape>
          <o:OLEObject Type="Embed" ProgID="Equation.DSMT4" ShapeID="_x0000_i1029" DrawAspect="Content" ObjectID="_1720500302" r:id="rId17"/>
        </w:object>
      </w:r>
      <w:r w:rsidR="00F04FF7">
        <w:rPr>
          <w:rFonts w:ascii="Times New Roman Regular" w:eastAsia="宋体" w:hAnsi="Times New Roman Regular" w:cs="Times New Roman Regular" w:hint="eastAsia"/>
          <w:color w:val="000000" w:themeColor="text1"/>
          <w:kern w:val="0"/>
          <w:szCs w:val="21"/>
        </w:rPr>
        <w:t>的多项式</w:t>
      </w:r>
      <w:r w:rsidR="00E01CF4">
        <w:rPr>
          <w:rFonts w:ascii="Times New Roman Regular" w:eastAsia="宋体" w:hAnsi="Times New Roman Regular" w:cs="Times New Roman Regular" w:hint="eastAsia"/>
          <w:color w:val="000000" w:themeColor="text1"/>
          <w:kern w:val="0"/>
          <w:szCs w:val="21"/>
        </w:rPr>
        <w:t>函数</w:t>
      </w:r>
      <w:r w:rsidR="00961353">
        <w:rPr>
          <w:rFonts w:ascii="Times New Roman Regular" w:eastAsia="宋体" w:hAnsi="Times New Roman Regular" w:cs="Times New Roman Regular" w:hint="eastAsia"/>
          <w:color w:val="000000" w:themeColor="text1"/>
          <w:kern w:val="0"/>
          <w:szCs w:val="21"/>
        </w:rPr>
        <w:t>，</w:t>
      </w:r>
      <w:r w:rsidR="00961353" w:rsidRPr="00961353">
        <w:rPr>
          <w:position w:val="-12"/>
        </w:rPr>
        <w:object w:dxaOrig="220" w:dyaOrig="360" w14:anchorId="6E86C3B6">
          <v:shape id="_x0000_i1030" type="#_x0000_t75" style="width:11.25pt;height:18.1pt" o:ole="">
            <v:imagedata r:id="rId18" o:title=""/>
          </v:shape>
          <o:OLEObject Type="Embed" ProgID="Equation.DSMT4" ShapeID="_x0000_i1030" DrawAspect="Content" ObjectID="_1720500303" r:id="rId19"/>
        </w:object>
      </w:r>
      <w:r w:rsidRPr="008D6007">
        <w:rPr>
          <w:rFonts w:ascii="Times New Roman Regular" w:eastAsia="宋体" w:hAnsi="Times New Roman Regular" w:cs="Times New Roman Regular"/>
          <w:color w:val="000000" w:themeColor="text1"/>
          <w:kern w:val="0"/>
          <w:szCs w:val="21"/>
        </w:rPr>
        <w:t>为驱动变量</w:t>
      </w:r>
      <w:r w:rsidR="005C37B8">
        <w:rPr>
          <w:rFonts w:ascii="Times New Roman Regular" w:eastAsia="宋体" w:hAnsi="Times New Roman Regular" w:cs="Times New Roman Regular" w:hint="eastAsia"/>
          <w:color w:val="000000" w:themeColor="text1"/>
          <w:kern w:val="0"/>
          <w:szCs w:val="21"/>
        </w:rPr>
        <w:t>，表示企业成立时间与税收征管改革实施时间的月份间隔</w:t>
      </w:r>
      <w:r w:rsidRPr="008D6007">
        <w:rPr>
          <w:rFonts w:ascii="Times New Roman Regular" w:eastAsia="宋体" w:hAnsi="Times New Roman Regular" w:cs="Times New Roman Regular"/>
          <w:color w:val="000000" w:themeColor="text1"/>
          <w:kern w:val="0"/>
          <w:szCs w:val="21"/>
        </w:rPr>
        <w:t>。具</w:t>
      </w:r>
      <w:r w:rsidRPr="00544F40">
        <w:rPr>
          <w:rFonts w:ascii="Times New Roman Regular" w:eastAsia="宋体" w:hAnsi="Times New Roman Regular" w:cs="Times New Roman Regular"/>
          <w:color w:val="000000"/>
          <w:kern w:val="0"/>
          <w:szCs w:val="21"/>
        </w:rPr>
        <w:t>体而言，将驱动变量设置为企业的</w:t>
      </w:r>
      <w:r w:rsidRPr="00544F40">
        <w:rPr>
          <w:rFonts w:ascii="Times New Roman Regular" w:eastAsia="宋体" w:hAnsi="Times New Roman Regular" w:cs="Times New Roman Regular" w:hint="eastAsia"/>
          <w:color w:val="000000"/>
          <w:kern w:val="0"/>
          <w:szCs w:val="21"/>
        </w:rPr>
        <w:t>成立</w:t>
      </w:r>
      <w:r w:rsidR="003E6043">
        <w:rPr>
          <w:rFonts w:ascii="Times New Roman Regular" w:eastAsia="宋体" w:hAnsi="Times New Roman Regular" w:cs="Times New Roman Regular" w:hint="eastAsia"/>
          <w:color w:val="000000"/>
          <w:kern w:val="0"/>
          <w:szCs w:val="21"/>
        </w:rPr>
        <w:t>时间</w:t>
      </w:r>
      <w:r w:rsidRPr="00544F40">
        <w:rPr>
          <w:rFonts w:ascii="Times New Roman Regular" w:eastAsia="宋体" w:hAnsi="Times New Roman Regular" w:cs="Times New Roman Regular"/>
          <w:color w:val="000000"/>
          <w:kern w:val="0"/>
          <w:szCs w:val="21"/>
        </w:rPr>
        <w:t>与</w:t>
      </w:r>
      <w:r w:rsidRPr="00544F40">
        <w:rPr>
          <w:rFonts w:ascii="Times New Roman Regular" w:eastAsia="宋体" w:hAnsi="Times New Roman Regular" w:cs="Times New Roman Regular"/>
          <w:color w:val="000000"/>
          <w:kern w:val="0"/>
          <w:szCs w:val="21"/>
        </w:rPr>
        <w:t>200</w:t>
      </w:r>
      <w:r w:rsidR="003E6043">
        <w:rPr>
          <w:rFonts w:ascii="Times New Roman Regular" w:eastAsia="宋体" w:hAnsi="Times New Roman Regular" w:cs="Times New Roman Regular"/>
          <w:color w:val="000000"/>
          <w:kern w:val="0"/>
          <w:szCs w:val="21"/>
        </w:rPr>
        <w:t>2</w:t>
      </w:r>
      <w:r w:rsidRPr="00544F40">
        <w:rPr>
          <w:rFonts w:ascii="Times New Roman Regular" w:eastAsia="宋体" w:hAnsi="Times New Roman Regular" w:cs="Times New Roman Regular"/>
          <w:color w:val="000000"/>
          <w:kern w:val="0"/>
          <w:szCs w:val="21"/>
        </w:rPr>
        <w:t>年</w:t>
      </w:r>
      <w:r w:rsidR="003E6043">
        <w:rPr>
          <w:rFonts w:ascii="Times New Roman Regular" w:eastAsia="宋体" w:hAnsi="Times New Roman Regular" w:cs="Times New Roman Regular" w:hint="eastAsia"/>
          <w:color w:val="000000"/>
          <w:kern w:val="0"/>
          <w:szCs w:val="21"/>
        </w:rPr>
        <w:t>税收征管改革</w:t>
      </w:r>
      <w:r w:rsidRPr="00544F40">
        <w:rPr>
          <w:rFonts w:ascii="Times New Roman Regular" w:eastAsia="宋体" w:hAnsi="Times New Roman Regular" w:cs="Times New Roman Regular"/>
          <w:color w:val="000000"/>
          <w:kern w:val="0"/>
          <w:szCs w:val="21"/>
        </w:rPr>
        <w:t>实施之差。</w:t>
      </w:r>
      <w:r w:rsidRPr="00544F40">
        <w:rPr>
          <w:rFonts w:ascii="Times New Roman Regular" w:eastAsia="宋体" w:hAnsi="Times New Roman Regular" w:cs="Times New Roman Regular" w:hint="eastAsia"/>
          <w:color w:val="000000"/>
          <w:kern w:val="0"/>
          <w:szCs w:val="21"/>
        </w:rPr>
        <w:t>例如，若</w:t>
      </w:r>
      <w:r w:rsidRPr="00544F40">
        <w:rPr>
          <w:rFonts w:ascii="Times New Roman Regular" w:eastAsia="宋体" w:hAnsi="Times New Roman Regular" w:cs="Times New Roman Regular"/>
          <w:color w:val="000000"/>
          <w:kern w:val="0"/>
          <w:szCs w:val="21"/>
        </w:rPr>
        <w:t>企业</w:t>
      </w:r>
      <w:r w:rsidRPr="00544F40">
        <w:rPr>
          <w:rFonts w:ascii="Times New Roman Regular" w:eastAsia="宋体" w:hAnsi="Times New Roman Regular" w:cs="Times New Roman Regular" w:hint="eastAsia"/>
          <w:color w:val="000000"/>
          <w:kern w:val="0"/>
          <w:szCs w:val="21"/>
        </w:rPr>
        <w:t>成立</w:t>
      </w:r>
      <w:r w:rsidRPr="00544F40">
        <w:rPr>
          <w:rFonts w:ascii="Times New Roman Regular" w:eastAsia="宋体" w:hAnsi="Times New Roman Regular" w:cs="Times New Roman Regular"/>
          <w:color w:val="000000"/>
          <w:kern w:val="0"/>
          <w:szCs w:val="21"/>
        </w:rPr>
        <w:t>时间为</w:t>
      </w:r>
      <w:r w:rsidRPr="00544F40">
        <w:rPr>
          <w:rFonts w:ascii="Times New Roman Regular" w:eastAsia="宋体" w:hAnsi="Times New Roman Regular" w:cs="Times New Roman Regular"/>
          <w:color w:val="000000"/>
          <w:kern w:val="0"/>
          <w:szCs w:val="21"/>
        </w:rPr>
        <w:t>200</w:t>
      </w:r>
      <w:r w:rsidR="00817ACD">
        <w:rPr>
          <w:rFonts w:ascii="Times New Roman Regular" w:eastAsia="宋体" w:hAnsi="Times New Roman Regular" w:cs="Times New Roman Regular"/>
          <w:color w:val="000000"/>
          <w:kern w:val="0"/>
          <w:szCs w:val="21"/>
        </w:rPr>
        <w:t>1</w:t>
      </w:r>
      <w:r w:rsidRPr="00544F40">
        <w:rPr>
          <w:rFonts w:ascii="Times New Roman Regular" w:eastAsia="宋体" w:hAnsi="Times New Roman Regular" w:cs="Times New Roman Regular"/>
          <w:color w:val="000000"/>
          <w:kern w:val="0"/>
          <w:szCs w:val="21"/>
        </w:rPr>
        <w:t>年</w:t>
      </w:r>
      <w:r w:rsidRPr="00544F40">
        <w:rPr>
          <w:rFonts w:ascii="Times New Roman Regular" w:eastAsia="宋体" w:hAnsi="Times New Roman Regular" w:cs="Times New Roman Regular"/>
          <w:color w:val="000000"/>
          <w:kern w:val="0"/>
          <w:szCs w:val="21"/>
        </w:rPr>
        <w:t>11</w:t>
      </w:r>
      <w:r w:rsidRPr="00544F40">
        <w:rPr>
          <w:rFonts w:ascii="Times New Roman Regular" w:eastAsia="宋体" w:hAnsi="Times New Roman Regular" w:cs="Times New Roman Regular"/>
          <w:color w:val="000000"/>
          <w:kern w:val="0"/>
          <w:szCs w:val="21"/>
        </w:rPr>
        <w:t>月，则</w:t>
      </w:r>
      <w:r w:rsidR="00F263B0" w:rsidRPr="00F263B0">
        <w:rPr>
          <w:position w:val="-12"/>
        </w:rPr>
        <w:object w:dxaOrig="220" w:dyaOrig="360" w14:anchorId="4FDF0AA6">
          <v:shape id="_x0000_i1031" type="#_x0000_t75" style="width:11.25pt;height:18.1pt" o:ole="">
            <v:imagedata r:id="rId20" o:title=""/>
          </v:shape>
          <o:OLEObject Type="Embed" ProgID="Equation.DSMT4" ShapeID="_x0000_i1031" DrawAspect="Content" ObjectID="_1720500304" r:id="rId21"/>
        </w:object>
      </w:r>
      <w:r w:rsidRPr="00544F40">
        <w:rPr>
          <w:rFonts w:ascii="Times New Roman Regular" w:eastAsia="宋体" w:hAnsi="Times New Roman Regular" w:cs="Times New Roman Regular"/>
          <w:color w:val="000000"/>
          <w:kern w:val="0"/>
          <w:szCs w:val="21"/>
        </w:rPr>
        <w:t>=-</w:t>
      </w:r>
      <w:r w:rsidR="00817ACD">
        <w:rPr>
          <w:rFonts w:ascii="Times New Roman Regular" w:eastAsia="宋体" w:hAnsi="Times New Roman Regular" w:cs="Times New Roman Regular"/>
          <w:color w:val="000000"/>
          <w:kern w:val="0"/>
          <w:szCs w:val="21"/>
        </w:rPr>
        <w:t>2</w:t>
      </w:r>
      <w:r w:rsidR="001F7AAA">
        <w:rPr>
          <w:rFonts w:ascii="Times New Roman Regular" w:eastAsia="宋体" w:hAnsi="Times New Roman Regular" w:cs="Times New Roman Regular" w:hint="eastAsia"/>
          <w:color w:val="000000"/>
          <w:kern w:val="0"/>
          <w:szCs w:val="21"/>
        </w:rPr>
        <w:t>，</w:t>
      </w:r>
      <w:r w:rsidR="004013FF" w:rsidRPr="004013FF">
        <w:rPr>
          <w:position w:val="-12"/>
        </w:rPr>
        <w:object w:dxaOrig="300" w:dyaOrig="360" w14:anchorId="7CC0A00F">
          <v:shape id="_x0000_i1032" type="#_x0000_t75" style="width:17.05pt;height:18.1pt" o:ole="">
            <v:imagedata r:id="rId22" o:title=""/>
          </v:shape>
          <o:OLEObject Type="Embed" ProgID="Equation.DSMT4" ShapeID="_x0000_i1032" DrawAspect="Content" ObjectID="_1720500305" r:id="rId23"/>
        </w:object>
      </w:r>
      <w:r w:rsidR="001F7AAA">
        <w:rPr>
          <w:rFonts w:ascii="Times New Roman Regular" w:eastAsia="宋体" w:hAnsi="Times New Roman Regular" w:cs="Times New Roman Regular" w:hint="eastAsia"/>
          <w:color w:val="000000" w:themeColor="text1"/>
          <w:kern w:val="0"/>
          <w:szCs w:val="21"/>
        </w:rPr>
        <w:t>位于对照组，取值为</w:t>
      </w:r>
      <w:r w:rsidR="001F7AAA">
        <w:rPr>
          <w:rFonts w:ascii="Times New Roman Regular" w:eastAsia="宋体" w:hAnsi="Times New Roman Regular" w:cs="Times New Roman Regular"/>
          <w:color w:val="000000" w:themeColor="text1"/>
          <w:kern w:val="0"/>
          <w:szCs w:val="21"/>
        </w:rPr>
        <w:t>0</w:t>
      </w:r>
      <w:r w:rsidRPr="00544F40">
        <w:rPr>
          <w:rFonts w:ascii="Times New Roman Regular" w:eastAsia="宋体" w:hAnsi="Times New Roman Regular" w:cs="Times New Roman Regular"/>
          <w:color w:val="000000"/>
          <w:kern w:val="0"/>
          <w:szCs w:val="21"/>
        </w:rPr>
        <w:t>；若企业</w:t>
      </w:r>
      <w:r w:rsidRPr="00544F40">
        <w:rPr>
          <w:rFonts w:ascii="Times New Roman Regular" w:eastAsia="宋体" w:hAnsi="Times New Roman Regular" w:cs="Times New Roman Regular" w:hint="eastAsia"/>
          <w:color w:val="000000"/>
          <w:kern w:val="0"/>
          <w:szCs w:val="21"/>
        </w:rPr>
        <w:t>成立</w:t>
      </w:r>
      <w:r w:rsidRPr="00544F40">
        <w:rPr>
          <w:rFonts w:ascii="Times New Roman Regular" w:eastAsia="宋体" w:hAnsi="Times New Roman Regular" w:cs="Times New Roman Regular"/>
          <w:color w:val="000000"/>
          <w:kern w:val="0"/>
          <w:szCs w:val="21"/>
        </w:rPr>
        <w:t>时间为</w:t>
      </w:r>
      <w:r w:rsidRPr="00544F40">
        <w:rPr>
          <w:rFonts w:ascii="Times New Roman Regular" w:eastAsia="宋体" w:hAnsi="Times New Roman Regular" w:cs="Times New Roman Regular"/>
          <w:color w:val="000000"/>
          <w:kern w:val="0"/>
          <w:szCs w:val="21"/>
        </w:rPr>
        <w:t>200</w:t>
      </w:r>
      <w:r w:rsidR="00817ACD">
        <w:rPr>
          <w:rFonts w:ascii="Times New Roman Regular" w:eastAsia="宋体" w:hAnsi="Times New Roman Regular" w:cs="Times New Roman Regular"/>
          <w:color w:val="000000"/>
          <w:kern w:val="0"/>
          <w:szCs w:val="21"/>
        </w:rPr>
        <w:t>2</w:t>
      </w:r>
      <w:r w:rsidRPr="00544F40">
        <w:rPr>
          <w:rFonts w:ascii="Times New Roman Regular" w:eastAsia="宋体" w:hAnsi="Times New Roman Regular" w:cs="Times New Roman Regular"/>
          <w:color w:val="000000"/>
          <w:kern w:val="0"/>
          <w:szCs w:val="21"/>
        </w:rPr>
        <w:t>年</w:t>
      </w:r>
      <w:r w:rsidR="00817ACD">
        <w:rPr>
          <w:rFonts w:ascii="Times New Roman Regular" w:eastAsia="宋体" w:hAnsi="Times New Roman Regular" w:cs="Times New Roman Regular"/>
          <w:color w:val="000000"/>
          <w:kern w:val="0"/>
          <w:szCs w:val="21"/>
        </w:rPr>
        <w:t>3</w:t>
      </w:r>
      <w:r w:rsidRPr="00544F40">
        <w:rPr>
          <w:rFonts w:ascii="Times New Roman Regular" w:eastAsia="宋体" w:hAnsi="Times New Roman Regular" w:cs="Times New Roman Regular"/>
          <w:color w:val="000000"/>
          <w:kern w:val="0"/>
          <w:szCs w:val="21"/>
        </w:rPr>
        <w:t>月，则</w:t>
      </w:r>
      <w:r w:rsidR="00F263B0" w:rsidRPr="00F263B0">
        <w:rPr>
          <w:position w:val="-12"/>
        </w:rPr>
        <w:object w:dxaOrig="220" w:dyaOrig="360" w14:anchorId="2C963352">
          <v:shape id="_x0000_i1033" type="#_x0000_t75" style="width:11.25pt;height:18.1pt" o:ole="">
            <v:imagedata r:id="rId24" o:title=""/>
          </v:shape>
          <o:OLEObject Type="Embed" ProgID="Equation.DSMT4" ShapeID="_x0000_i1033" DrawAspect="Content" ObjectID="_1720500306" r:id="rId25"/>
        </w:object>
      </w:r>
      <w:r w:rsidRPr="00544F40">
        <w:rPr>
          <w:rFonts w:ascii="Times New Roman Regular" w:eastAsia="宋体" w:hAnsi="Times New Roman Regular" w:cs="Times New Roman Regular"/>
          <w:color w:val="000000"/>
          <w:kern w:val="0"/>
          <w:szCs w:val="21"/>
        </w:rPr>
        <w:t>=</w:t>
      </w:r>
      <w:r w:rsidR="00A06395">
        <w:rPr>
          <w:rFonts w:ascii="Times New Roman Regular" w:eastAsia="宋体" w:hAnsi="Times New Roman Regular" w:cs="Times New Roman Regular"/>
          <w:color w:val="000000"/>
          <w:kern w:val="0"/>
          <w:szCs w:val="21"/>
        </w:rPr>
        <w:t>2</w:t>
      </w:r>
      <w:r w:rsidR="001F7AAA">
        <w:rPr>
          <w:rFonts w:ascii="Times New Roman Regular" w:eastAsia="宋体" w:hAnsi="Times New Roman Regular" w:cs="Times New Roman Regular" w:hint="eastAsia"/>
          <w:color w:val="000000"/>
          <w:kern w:val="0"/>
          <w:szCs w:val="21"/>
        </w:rPr>
        <w:t>，处于实验组，取值为</w:t>
      </w:r>
      <w:r w:rsidR="001F7AAA">
        <w:rPr>
          <w:rFonts w:ascii="Times New Roman Regular" w:eastAsia="宋体" w:hAnsi="Times New Roman Regular" w:cs="Times New Roman Regular" w:hint="eastAsia"/>
          <w:color w:val="000000"/>
          <w:kern w:val="0"/>
          <w:szCs w:val="21"/>
        </w:rPr>
        <w:t>1</w:t>
      </w:r>
      <w:r w:rsidRPr="00544F40">
        <w:rPr>
          <w:rFonts w:ascii="Times New Roman Regular" w:eastAsia="宋体" w:hAnsi="Times New Roman Regular" w:cs="Times New Roman Regular"/>
          <w:color w:val="000000"/>
          <w:kern w:val="0"/>
          <w:szCs w:val="21"/>
        </w:rPr>
        <w:t>。</w:t>
      </w:r>
      <w:r w:rsidR="00730AC7">
        <w:rPr>
          <w:rFonts w:ascii="Times New Roman Regular" w:eastAsia="宋体" w:hAnsi="Times New Roman Regular" w:cs="Times New Roman Regular" w:hint="eastAsia"/>
          <w:color w:val="000000"/>
          <w:kern w:val="0"/>
          <w:szCs w:val="21"/>
        </w:rPr>
        <w:t>模型中</w:t>
      </w:r>
      <w:r w:rsidR="00FE136E" w:rsidRPr="00FE136E">
        <w:rPr>
          <w:position w:val="-10"/>
        </w:rPr>
        <w:object w:dxaOrig="240" w:dyaOrig="260" w14:anchorId="6DF137E4">
          <v:shape id="_x0000_i1034" type="#_x0000_t75" style="width:11.95pt;height:12.65pt" o:ole="">
            <v:imagedata r:id="rId26" o:title=""/>
          </v:shape>
          <o:OLEObject Type="Embed" ProgID="Equation.DSMT4" ShapeID="_x0000_i1034" DrawAspect="Content" ObjectID="_1720500307" r:id="rId27"/>
        </w:object>
      </w:r>
      <w:r w:rsidRPr="00544F40">
        <w:rPr>
          <w:rFonts w:ascii="Times New Roman Regular" w:eastAsia="宋体" w:hAnsi="Times New Roman Regular" w:cs="Times New Roman Regular"/>
          <w:color w:val="000000"/>
          <w:kern w:val="0"/>
          <w:szCs w:val="21"/>
        </w:rPr>
        <w:t>为</w:t>
      </w:r>
      <w:r w:rsidR="00DD048B">
        <w:rPr>
          <w:rFonts w:ascii="Times New Roman Regular" w:eastAsia="宋体" w:hAnsi="Times New Roman Regular" w:cs="Times New Roman Regular" w:hint="eastAsia"/>
          <w:color w:val="000000"/>
          <w:kern w:val="0"/>
          <w:szCs w:val="21"/>
        </w:rPr>
        <w:t>税收征管</w:t>
      </w:r>
      <w:r w:rsidRPr="00544F40">
        <w:rPr>
          <w:rFonts w:ascii="Times New Roman Regular" w:eastAsia="宋体" w:hAnsi="Times New Roman Regular" w:cs="Times New Roman Regular"/>
          <w:color w:val="000000"/>
          <w:kern w:val="0"/>
          <w:szCs w:val="21"/>
        </w:rPr>
        <w:t>对</w:t>
      </w:r>
      <w:r w:rsidRPr="00544F40">
        <w:rPr>
          <w:rFonts w:ascii="Times New Roman Regular" w:eastAsia="宋体" w:hAnsi="Times New Roman Regular" w:cs="Times New Roman Regular" w:hint="eastAsia"/>
          <w:color w:val="000000"/>
          <w:kern w:val="0"/>
          <w:szCs w:val="21"/>
        </w:rPr>
        <w:t>社保基金收入</w:t>
      </w:r>
      <w:r w:rsidRPr="00544F40">
        <w:rPr>
          <w:rFonts w:ascii="Times New Roman Regular" w:eastAsia="宋体" w:hAnsi="Times New Roman Regular" w:cs="Times New Roman Regular"/>
          <w:color w:val="000000"/>
          <w:kern w:val="0"/>
          <w:szCs w:val="21"/>
        </w:rPr>
        <w:t>的局部平均处理效应</w:t>
      </w:r>
      <w:r w:rsidRPr="00544F40">
        <w:rPr>
          <w:rFonts w:ascii="Times New Roman Regular" w:eastAsia="宋体" w:hAnsi="Times New Roman Regular" w:cs="Times New Roman Regular" w:hint="eastAsia"/>
          <w:color w:val="000000"/>
          <w:kern w:val="0"/>
          <w:szCs w:val="21"/>
        </w:rPr>
        <w:t>（</w:t>
      </w:r>
      <w:r w:rsidRPr="00544F40">
        <w:rPr>
          <w:rFonts w:ascii="Times New Roman Regular" w:eastAsia="宋体" w:hAnsi="Times New Roman Regular" w:cs="Times New Roman Regular"/>
          <w:color w:val="000000"/>
          <w:kern w:val="0"/>
          <w:szCs w:val="21"/>
        </w:rPr>
        <w:t>LATE</w:t>
      </w:r>
      <w:r w:rsidRPr="00544F40">
        <w:rPr>
          <w:rFonts w:ascii="Times New Roman Regular" w:eastAsia="宋体" w:hAnsi="Times New Roman Regular" w:cs="Times New Roman Regular" w:hint="eastAsia"/>
          <w:color w:val="000000"/>
          <w:kern w:val="0"/>
          <w:szCs w:val="21"/>
        </w:rPr>
        <w:t>）</w:t>
      </w:r>
      <w:r w:rsidR="00130ED9">
        <w:rPr>
          <w:rFonts w:ascii="Times New Roman Regular" w:eastAsia="宋体" w:hAnsi="Times New Roman Regular" w:cs="Times New Roman Regular" w:hint="eastAsia"/>
          <w:color w:val="000000"/>
          <w:kern w:val="0"/>
          <w:szCs w:val="21"/>
        </w:rPr>
        <w:t>是本文最为关注的</w:t>
      </w:r>
      <w:r w:rsidR="00DC0A9D">
        <w:rPr>
          <w:rFonts w:ascii="Times New Roman Regular" w:eastAsia="宋体" w:hAnsi="Times New Roman Regular" w:cs="Times New Roman Regular" w:hint="eastAsia"/>
          <w:color w:val="000000"/>
          <w:kern w:val="0"/>
          <w:szCs w:val="21"/>
        </w:rPr>
        <w:t>对象</w:t>
      </w:r>
      <w:r w:rsidR="008A2D89">
        <w:rPr>
          <w:rFonts w:ascii="Times New Roman Regular" w:eastAsia="宋体" w:hAnsi="Times New Roman Regular" w:cs="Times New Roman Regular" w:hint="eastAsia"/>
          <w:color w:val="000000"/>
          <w:kern w:val="0"/>
          <w:szCs w:val="21"/>
        </w:rPr>
        <w:t>。当然，本文还</w:t>
      </w:r>
      <w:r w:rsidRPr="00544F40">
        <w:rPr>
          <w:rFonts w:ascii="Times New Roman Regular" w:eastAsia="宋体" w:hAnsi="Times New Roman Regular" w:cs="Times New Roman Regular"/>
          <w:color w:val="000000"/>
          <w:kern w:val="0"/>
          <w:szCs w:val="21"/>
        </w:rPr>
        <w:t>控制</w:t>
      </w:r>
      <w:r w:rsidR="008A2D89">
        <w:rPr>
          <w:rFonts w:ascii="Times New Roman Regular" w:eastAsia="宋体" w:hAnsi="Times New Roman Regular" w:cs="Times New Roman Regular" w:hint="eastAsia"/>
          <w:color w:val="000000"/>
          <w:kern w:val="0"/>
          <w:szCs w:val="21"/>
        </w:rPr>
        <w:t>了公司层面</w:t>
      </w:r>
      <w:r w:rsidRPr="00544F40">
        <w:rPr>
          <w:rFonts w:ascii="Times New Roman Regular" w:eastAsia="宋体" w:hAnsi="Times New Roman Regular" w:cs="Times New Roman Regular"/>
          <w:color w:val="000000"/>
          <w:kern w:val="0"/>
          <w:szCs w:val="21"/>
        </w:rPr>
        <w:t>变量</w:t>
      </w:r>
      <w:r w:rsidR="008A2D89">
        <w:rPr>
          <w:rFonts w:ascii="Times New Roman Regular" w:eastAsia="宋体" w:hAnsi="Times New Roman Regular" w:cs="Times New Roman Regular" w:hint="eastAsia"/>
          <w:color w:val="000000"/>
          <w:kern w:val="0"/>
          <w:szCs w:val="21"/>
        </w:rPr>
        <w:t>以及各层级的</w:t>
      </w:r>
      <w:r w:rsidR="00572BB6">
        <w:rPr>
          <w:rFonts w:ascii="Times New Roman Regular" w:eastAsia="宋体" w:hAnsi="Times New Roman Regular" w:cs="Times New Roman Regular" w:hint="eastAsia"/>
          <w:color w:val="000000"/>
          <w:kern w:val="0"/>
          <w:szCs w:val="21"/>
        </w:rPr>
        <w:t>固定效应</w:t>
      </w:r>
      <w:r w:rsidR="00AE4CEE">
        <w:rPr>
          <w:rFonts w:ascii="Times New Roman Regular" w:eastAsia="宋体" w:hAnsi="Times New Roman Regular" w:cs="Times New Roman Regular" w:hint="eastAsia"/>
          <w:color w:val="000000"/>
          <w:kern w:val="0"/>
          <w:szCs w:val="21"/>
        </w:rPr>
        <w:t>，</w:t>
      </w:r>
      <w:r w:rsidR="007F5841" w:rsidRPr="008A2D89">
        <w:rPr>
          <w:position w:val="-12"/>
        </w:rPr>
        <w:object w:dxaOrig="240" w:dyaOrig="360" w14:anchorId="59FA129F">
          <v:shape id="_x0000_i1035" type="#_x0000_t75" style="width:12.65pt;height:18.75pt" o:ole="">
            <v:imagedata r:id="rId28" o:title=""/>
          </v:shape>
          <o:OLEObject Type="Embed" ProgID="Equation.DSMT4" ShapeID="_x0000_i1035" DrawAspect="Content" ObjectID="_1720500308" r:id="rId29"/>
        </w:object>
      </w:r>
      <w:r w:rsidRPr="00544F40">
        <w:rPr>
          <w:rFonts w:ascii="Times New Roman Regular" w:eastAsia="宋体" w:hAnsi="Times New Roman Regular" w:cs="Times New Roman Regular"/>
          <w:color w:val="000000"/>
          <w:kern w:val="0"/>
          <w:szCs w:val="21"/>
        </w:rPr>
        <w:t>为误差项。</w:t>
      </w:r>
    </w:p>
    <w:p w14:paraId="3FAFBBAC" w14:textId="3D745CA1" w:rsidR="00C6799F" w:rsidRDefault="00114331" w:rsidP="00313C26">
      <w:pPr>
        <w:spacing w:line="360" w:lineRule="auto"/>
        <w:jc w:val="center"/>
        <w:rPr>
          <w:rFonts w:ascii="宋体" w:eastAsia="宋体" w:hAnsi="宋体"/>
          <w:b/>
          <w:bCs/>
        </w:rPr>
      </w:pPr>
      <w:r>
        <w:rPr>
          <w:rFonts w:ascii="宋体" w:eastAsia="宋体" w:hAnsi="宋体" w:hint="eastAsia"/>
          <w:b/>
          <w:bCs/>
        </w:rPr>
        <w:t>四、实证结果与解释</w:t>
      </w:r>
    </w:p>
    <w:p w14:paraId="5F0C9085" w14:textId="77777777" w:rsidR="00114331" w:rsidRPr="00114331" w:rsidRDefault="00114331" w:rsidP="00C264FF">
      <w:pPr>
        <w:spacing w:line="360" w:lineRule="auto"/>
        <w:rPr>
          <w:rFonts w:ascii="宋体" w:eastAsia="宋体" w:hAnsi="宋体"/>
          <w:b/>
          <w:bCs/>
        </w:rPr>
      </w:pPr>
      <w:r w:rsidRPr="00114331">
        <w:rPr>
          <w:rFonts w:ascii="宋体" w:eastAsia="宋体" w:hAnsi="宋体" w:hint="eastAsia"/>
          <w:b/>
          <w:bCs/>
        </w:rPr>
        <w:t>（一）基础回归结果</w:t>
      </w:r>
    </w:p>
    <w:p w14:paraId="45D4AEFC" w14:textId="5E3B2D3F" w:rsidR="00A43D67" w:rsidRPr="00853772" w:rsidRDefault="00626AAE" w:rsidP="00853772">
      <w:pPr>
        <w:spacing w:line="360" w:lineRule="auto"/>
        <w:ind w:firstLineChars="200" w:firstLine="420"/>
        <w:rPr>
          <w:rFonts w:ascii="E-BZ+ZKNDfn-2" w:eastAsia="E-BZ+ZKNDfn-2" w:cs="E-BZ+ZKNDfn-2"/>
          <w:kern w:val="0"/>
          <w:szCs w:val="21"/>
        </w:rPr>
      </w:pPr>
      <w:r>
        <w:rPr>
          <w:rFonts w:ascii="Times New Roman" w:eastAsia="宋体" w:hAnsi="Times New Roman" w:cs="Times New Roman" w:hint="eastAsia"/>
          <w:szCs w:val="21"/>
        </w:rPr>
        <w:t>首先，</w:t>
      </w:r>
      <w:r w:rsidR="000B5D92" w:rsidRPr="00604DF5">
        <w:rPr>
          <w:rFonts w:ascii="Times New Roman" w:eastAsia="宋体" w:hAnsi="Times New Roman" w:cs="Times New Roman"/>
          <w:szCs w:val="21"/>
        </w:rPr>
        <w:t>表</w:t>
      </w:r>
      <w:r w:rsidR="004C58A6">
        <w:rPr>
          <w:rFonts w:ascii="Times New Roman" w:eastAsia="宋体" w:hAnsi="Times New Roman" w:cs="Times New Roman"/>
          <w:szCs w:val="21"/>
        </w:rPr>
        <w:t>2</w:t>
      </w:r>
      <w:r w:rsidR="000B5D92">
        <w:rPr>
          <w:rFonts w:ascii="Times New Roman" w:eastAsia="宋体" w:hAnsi="Times New Roman" w:cs="Times New Roman" w:hint="eastAsia"/>
          <w:szCs w:val="21"/>
        </w:rPr>
        <w:t>报告了税收征管</w:t>
      </w:r>
      <w:r w:rsidR="000B5D92" w:rsidRPr="00604DF5">
        <w:rPr>
          <w:rFonts w:ascii="Times New Roman" w:eastAsia="宋体" w:hAnsi="Times New Roman" w:cs="Times New Roman"/>
          <w:szCs w:val="21"/>
        </w:rPr>
        <w:t>对</w:t>
      </w:r>
      <w:r w:rsidR="000B5D92">
        <w:rPr>
          <w:rFonts w:ascii="Times New Roman" w:eastAsia="宋体" w:hAnsi="Times New Roman" w:cs="Times New Roman" w:hint="eastAsia"/>
          <w:szCs w:val="21"/>
        </w:rPr>
        <w:t>社保基金收入</w:t>
      </w:r>
      <w:r w:rsidR="000B5D92" w:rsidRPr="00604DF5">
        <w:rPr>
          <w:rFonts w:ascii="Times New Roman" w:eastAsia="宋体" w:hAnsi="Times New Roman" w:cs="Times New Roman"/>
          <w:szCs w:val="21"/>
        </w:rPr>
        <w:t>影响的基准回归结果。</w:t>
      </w:r>
      <w:r w:rsidR="00A835B7" w:rsidRPr="00A835B7">
        <w:rPr>
          <w:rFonts w:ascii="Times New Roman" w:eastAsia="宋体" w:hAnsi="Times New Roman" w:cs="Times New Roman"/>
          <w:szCs w:val="21"/>
        </w:rPr>
        <w:t>其中第（</w:t>
      </w:r>
      <w:r w:rsidR="00A835B7" w:rsidRPr="00A835B7">
        <w:rPr>
          <w:rFonts w:ascii="Times New Roman" w:eastAsia="宋体" w:hAnsi="Times New Roman" w:cs="Times New Roman"/>
          <w:szCs w:val="21"/>
        </w:rPr>
        <w:t>1</w:t>
      </w:r>
      <w:r w:rsidR="00A835B7" w:rsidRPr="00A835B7">
        <w:rPr>
          <w:rFonts w:ascii="Times New Roman" w:eastAsia="宋体" w:hAnsi="Times New Roman" w:cs="Times New Roman"/>
          <w:szCs w:val="21"/>
        </w:rPr>
        <w:t>）至（</w:t>
      </w:r>
      <w:r w:rsidR="00A835B7" w:rsidRPr="00A835B7">
        <w:rPr>
          <w:rFonts w:ascii="Times New Roman" w:eastAsia="宋体" w:hAnsi="Times New Roman" w:cs="Times New Roman"/>
          <w:szCs w:val="21"/>
        </w:rPr>
        <w:t>3</w:t>
      </w:r>
      <w:r w:rsidR="00A835B7" w:rsidRPr="00A835B7">
        <w:rPr>
          <w:rFonts w:ascii="Times New Roman" w:eastAsia="宋体" w:hAnsi="Times New Roman" w:cs="Times New Roman"/>
          <w:szCs w:val="21"/>
        </w:rPr>
        <w:t>）列为</w:t>
      </w:r>
      <w:r w:rsidR="00A835B7" w:rsidRPr="00A835B7">
        <w:rPr>
          <w:rFonts w:ascii="Times New Roman" w:eastAsia="宋体" w:hAnsi="Times New Roman" w:cs="Times New Roman"/>
          <w:szCs w:val="21"/>
        </w:rPr>
        <w:t>OLS</w:t>
      </w:r>
      <w:r w:rsidR="00A835B7" w:rsidRPr="00A835B7">
        <w:rPr>
          <w:rFonts w:ascii="Times New Roman" w:eastAsia="宋体" w:hAnsi="Times New Roman" w:cs="Times New Roman"/>
          <w:szCs w:val="21"/>
        </w:rPr>
        <w:t>回归的估计结果，第（</w:t>
      </w:r>
      <w:r w:rsidR="00A835B7" w:rsidRPr="00A835B7">
        <w:rPr>
          <w:rFonts w:ascii="Times New Roman" w:eastAsia="宋体" w:hAnsi="Times New Roman" w:cs="Times New Roman"/>
          <w:szCs w:val="21"/>
        </w:rPr>
        <w:t>4</w:t>
      </w:r>
      <w:r w:rsidR="00A835B7" w:rsidRPr="00A835B7">
        <w:rPr>
          <w:rFonts w:ascii="Times New Roman" w:eastAsia="宋体" w:hAnsi="Times New Roman" w:cs="Times New Roman"/>
          <w:szCs w:val="21"/>
        </w:rPr>
        <w:t>）至（</w:t>
      </w:r>
      <w:r w:rsidR="00A835B7" w:rsidRPr="00A835B7">
        <w:rPr>
          <w:rFonts w:ascii="Times New Roman" w:eastAsia="宋体" w:hAnsi="Times New Roman" w:cs="Times New Roman"/>
          <w:szCs w:val="21"/>
        </w:rPr>
        <w:t>6</w:t>
      </w:r>
      <w:r w:rsidR="00A835B7" w:rsidRPr="00A835B7">
        <w:rPr>
          <w:rFonts w:ascii="Times New Roman" w:eastAsia="宋体" w:hAnsi="Times New Roman" w:cs="Times New Roman"/>
          <w:szCs w:val="21"/>
        </w:rPr>
        <w:t>）列为</w:t>
      </w:r>
      <w:r w:rsidR="00A835B7" w:rsidRPr="00A835B7">
        <w:rPr>
          <w:rFonts w:ascii="Times New Roman" w:eastAsia="宋体" w:hAnsi="Times New Roman" w:cs="Times New Roman"/>
          <w:szCs w:val="21"/>
        </w:rPr>
        <w:t>RD</w:t>
      </w:r>
      <w:r w:rsidR="00A835B7" w:rsidRPr="00A835B7">
        <w:rPr>
          <w:rFonts w:ascii="Times New Roman" w:eastAsia="宋体" w:hAnsi="Times New Roman" w:cs="Times New Roman" w:hint="eastAsia"/>
          <w:szCs w:val="21"/>
        </w:rPr>
        <w:t>的</w:t>
      </w:r>
      <w:r w:rsidR="00A835B7" w:rsidRPr="00A835B7">
        <w:rPr>
          <w:rFonts w:ascii="Times New Roman" w:eastAsia="宋体" w:hAnsi="Times New Roman" w:cs="Times New Roman"/>
          <w:szCs w:val="21"/>
        </w:rPr>
        <w:t>估计结果。</w:t>
      </w:r>
      <w:r w:rsidR="00C55643" w:rsidRPr="00604DF5">
        <w:rPr>
          <w:rFonts w:ascii="Times New Roman" w:eastAsia="宋体" w:hAnsi="Times New Roman" w:cs="Times New Roman"/>
          <w:szCs w:val="21"/>
        </w:rPr>
        <w:t>从</w:t>
      </w:r>
      <w:r w:rsidR="00C55643">
        <w:rPr>
          <w:rFonts w:ascii="Times New Roman" w:eastAsia="宋体" w:hAnsi="Times New Roman" w:cs="Times New Roman" w:hint="eastAsia"/>
          <w:szCs w:val="21"/>
        </w:rPr>
        <w:t>表</w:t>
      </w:r>
      <w:r w:rsidR="00C946E8">
        <w:rPr>
          <w:rFonts w:ascii="Times New Roman" w:eastAsia="宋体" w:hAnsi="Times New Roman" w:cs="Times New Roman"/>
          <w:szCs w:val="21"/>
        </w:rPr>
        <w:t>2</w:t>
      </w:r>
      <w:r w:rsidR="00794563">
        <w:rPr>
          <w:rFonts w:ascii="Times New Roman" w:eastAsia="宋体" w:hAnsi="Times New Roman" w:cs="Times New Roman"/>
          <w:szCs w:val="21"/>
        </w:rPr>
        <w:t xml:space="preserve"> </w:t>
      </w:r>
      <w:r w:rsidR="00C55643" w:rsidRPr="00604DF5">
        <w:rPr>
          <w:rFonts w:ascii="Times New Roman" w:eastAsia="宋体" w:hAnsi="Times New Roman" w:cs="Times New Roman"/>
          <w:szCs w:val="21"/>
        </w:rPr>
        <w:t xml:space="preserve">Panel </w:t>
      </w:r>
      <w:r w:rsidR="00C55643">
        <w:rPr>
          <w:rFonts w:ascii="Times New Roman" w:eastAsia="宋体" w:hAnsi="Times New Roman" w:cs="Times New Roman"/>
          <w:szCs w:val="21"/>
        </w:rPr>
        <w:t>A</w:t>
      </w:r>
      <w:r w:rsidR="00C55643">
        <w:rPr>
          <w:rFonts w:ascii="Times New Roman" w:eastAsia="宋体" w:hAnsi="Times New Roman" w:cs="Times New Roman" w:hint="eastAsia"/>
          <w:szCs w:val="21"/>
        </w:rPr>
        <w:t>中第</w:t>
      </w:r>
      <w:r w:rsidR="00C55643" w:rsidRPr="00604DF5">
        <w:rPr>
          <w:rFonts w:ascii="Times New Roman" w:eastAsia="宋体" w:hAnsi="Times New Roman" w:cs="Times New Roman"/>
          <w:szCs w:val="21"/>
        </w:rPr>
        <w:t>（</w:t>
      </w:r>
      <w:r w:rsidR="00C55643" w:rsidRPr="00604DF5">
        <w:rPr>
          <w:rFonts w:ascii="Times New Roman" w:eastAsia="宋体" w:hAnsi="Times New Roman" w:cs="Times New Roman"/>
          <w:szCs w:val="21"/>
        </w:rPr>
        <w:t>1</w:t>
      </w:r>
      <w:r w:rsidR="00C55643" w:rsidRPr="00604DF5">
        <w:rPr>
          <w:rFonts w:ascii="Times New Roman" w:eastAsia="宋体" w:hAnsi="Times New Roman" w:cs="Times New Roman"/>
          <w:szCs w:val="21"/>
        </w:rPr>
        <w:t>）至（</w:t>
      </w:r>
      <w:r w:rsidR="00C55643" w:rsidRPr="00604DF5">
        <w:rPr>
          <w:rFonts w:ascii="Times New Roman" w:eastAsia="宋体" w:hAnsi="Times New Roman" w:cs="Times New Roman"/>
          <w:szCs w:val="21"/>
        </w:rPr>
        <w:t>3</w:t>
      </w:r>
      <w:r w:rsidR="00C55643" w:rsidRPr="00604DF5">
        <w:rPr>
          <w:rFonts w:ascii="Times New Roman" w:eastAsia="宋体" w:hAnsi="Times New Roman" w:cs="Times New Roman"/>
          <w:szCs w:val="21"/>
        </w:rPr>
        <w:t>）列</w:t>
      </w:r>
      <w:r w:rsidR="00794563" w:rsidRPr="00A835B7">
        <w:rPr>
          <w:rFonts w:ascii="Times New Roman" w:eastAsia="宋体" w:hAnsi="Times New Roman" w:cs="Times New Roman"/>
          <w:szCs w:val="21"/>
        </w:rPr>
        <w:t>OLS</w:t>
      </w:r>
      <w:r w:rsidR="00C55643" w:rsidRPr="00604DF5">
        <w:rPr>
          <w:rFonts w:ascii="Times New Roman" w:eastAsia="宋体" w:hAnsi="Times New Roman" w:cs="Times New Roman"/>
          <w:szCs w:val="21"/>
        </w:rPr>
        <w:t>回归估计结果中不难发现，</w:t>
      </w:r>
      <w:r w:rsidR="00794563">
        <w:rPr>
          <w:rFonts w:ascii="Times New Roman" w:eastAsia="宋体" w:hAnsi="Times New Roman" w:cs="Times New Roman" w:hint="eastAsia"/>
          <w:szCs w:val="21"/>
        </w:rPr>
        <w:t>税收征管</w:t>
      </w:r>
      <w:r w:rsidR="00C55643" w:rsidRPr="00604DF5">
        <w:rPr>
          <w:rFonts w:ascii="Times New Roman" w:eastAsia="宋体" w:hAnsi="Times New Roman" w:cs="Times New Roman"/>
          <w:szCs w:val="21"/>
        </w:rPr>
        <w:t>对</w:t>
      </w:r>
      <w:r w:rsidR="00C55643">
        <w:rPr>
          <w:rFonts w:ascii="Times New Roman" w:eastAsia="宋体" w:hAnsi="Times New Roman" w:cs="Times New Roman" w:hint="eastAsia"/>
          <w:szCs w:val="21"/>
        </w:rPr>
        <w:t>社保</w:t>
      </w:r>
      <w:r w:rsidR="000962F5">
        <w:rPr>
          <w:rFonts w:ascii="Times New Roman" w:eastAsia="宋体" w:hAnsi="Times New Roman" w:cs="Times New Roman" w:hint="eastAsia"/>
          <w:szCs w:val="21"/>
        </w:rPr>
        <w:t>基金</w:t>
      </w:r>
      <w:r w:rsidR="00C55643">
        <w:rPr>
          <w:rFonts w:ascii="Times New Roman" w:eastAsia="宋体" w:hAnsi="Times New Roman" w:cs="Times New Roman" w:hint="eastAsia"/>
          <w:szCs w:val="21"/>
        </w:rPr>
        <w:t>收入</w:t>
      </w:r>
      <w:r w:rsidR="000962F5">
        <w:rPr>
          <w:rFonts w:ascii="Times New Roman" w:eastAsia="宋体" w:hAnsi="Times New Roman" w:cs="Times New Roman" w:hint="eastAsia"/>
          <w:szCs w:val="21"/>
        </w:rPr>
        <w:t>影响</w:t>
      </w:r>
      <w:r w:rsidR="00C55643" w:rsidRPr="00604DF5">
        <w:rPr>
          <w:rFonts w:ascii="Times New Roman" w:eastAsia="宋体" w:hAnsi="Times New Roman" w:cs="Times New Roman"/>
          <w:szCs w:val="21"/>
        </w:rPr>
        <w:t>的估计系数</w:t>
      </w:r>
      <w:r w:rsidR="00941E1F">
        <w:rPr>
          <w:rFonts w:ascii="Times New Roman" w:eastAsia="宋体" w:hAnsi="Times New Roman" w:cs="Times New Roman" w:hint="eastAsia"/>
          <w:szCs w:val="21"/>
        </w:rPr>
        <w:t>显著</w:t>
      </w:r>
      <w:r w:rsidR="00C55643" w:rsidRPr="00604DF5">
        <w:rPr>
          <w:rFonts w:ascii="Times New Roman" w:eastAsia="宋体" w:hAnsi="Times New Roman" w:cs="Times New Roman"/>
          <w:szCs w:val="21"/>
        </w:rPr>
        <w:t>为负，初步说明</w:t>
      </w:r>
      <w:r w:rsidR="00031E0C">
        <w:rPr>
          <w:rFonts w:ascii="Times New Roman" w:eastAsia="宋体" w:hAnsi="Times New Roman" w:cs="Times New Roman" w:hint="eastAsia"/>
          <w:szCs w:val="21"/>
        </w:rPr>
        <w:t>税收征管强度提升</w:t>
      </w:r>
      <w:r w:rsidR="0095537C">
        <w:rPr>
          <w:rFonts w:ascii="Times New Roman" w:eastAsia="宋体" w:hAnsi="Times New Roman" w:cs="Times New Roman" w:hint="eastAsia"/>
          <w:szCs w:val="21"/>
        </w:rPr>
        <w:t>会降低</w:t>
      </w:r>
      <w:r w:rsidR="00C55643">
        <w:rPr>
          <w:rFonts w:ascii="Times New Roman" w:eastAsia="宋体" w:hAnsi="Times New Roman" w:cs="Times New Roman" w:hint="eastAsia"/>
          <w:szCs w:val="21"/>
        </w:rPr>
        <w:t>社保基金收入</w:t>
      </w:r>
      <w:r w:rsidR="00C55643" w:rsidRPr="00604DF5">
        <w:rPr>
          <w:rFonts w:ascii="Times New Roman" w:eastAsia="宋体" w:hAnsi="Times New Roman" w:cs="Times New Roman"/>
          <w:szCs w:val="21"/>
        </w:rPr>
        <w:t>。</w:t>
      </w:r>
      <w:r>
        <w:rPr>
          <w:rFonts w:ascii="Times New Roman" w:eastAsia="宋体" w:hAnsi="Times New Roman" w:cs="Times New Roman" w:hint="eastAsia"/>
          <w:szCs w:val="21"/>
        </w:rPr>
        <w:t>其次，</w:t>
      </w:r>
      <w:r w:rsidR="00C55643" w:rsidRPr="00604DF5">
        <w:rPr>
          <w:rFonts w:ascii="Times New Roman" w:eastAsia="宋体" w:hAnsi="Times New Roman" w:cs="Times New Roman"/>
          <w:szCs w:val="21"/>
        </w:rPr>
        <w:t>为了进一步</w:t>
      </w:r>
      <w:r w:rsidR="00CA23BB">
        <w:rPr>
          <w:rFonts w:ascii="Times New Roman" w:eastAsia="宋体" w:hAnsi="Times New Roman" w:cs="Times New Roman" w:hint="eastAsia"/>
          <w:szCs w:val="21"/>
        </w:rPr>
        <w:t>准确估计</w:t>
      </w:r>
      <w:r w:rsidR="00C55643" w:rsidRPr="00604DF5">
        <w:rPr>
          <w:rFonts w:ascii="Times New Roman" w:eastAsia="宋体" w:hAnsi="Times New Roman" w:cs="Times New Roman"/>
          <w:szCs w:val="21"/>
        </w:rPr>
        <w:t>两者间的</w:t>
      </w:r>
      <w:r w:rsidR="00C55643" w:rsidRPr="00604DF5">
        <w:rPr>
          <w:rFonts w:ascii="Times New Roman" w:eastAsia="宋体" w:hAnsi="Times New Roman" w:cs="Times New Roman"/>
          <w:szCs w:val="21"/>
        </w:rPr>
        <w:lastRenderedPageBreak/>
        <w:t>关系，</w:t>
      </w:r>
      <w:r w:rsidR="00C55643" w:rsidRPr="00604DF5">
        <w:rPr>
          <w:rFonts w:ascii="Times New Roman" w:eastAsia="宋体" w:hAnsi="Times New Roman" w:cs="Times New Roman"/>
          <w:szCs w:val="21"/>
        </w:rPr>
        <w:t xml:space="preserve">Panel </w:t>
      </w:r>
      <w:r w:rsidR="00C55643">
        <w:rPr>
          <w:rFonts w:ascii="Times New Roman" w:eastAsia="宋体" w:hAnsi="Times New Roman" w:cs="Times New Roman"/>
          <w:szCs w:val="21"/>
        </w:rPr>
        <w:t>A</w:t>
      </w:r>
      <w:r w:rsidR="00C55643">
        <w:rPr>
          <w:rFonts w:ascii="Times New Roman" w:eastAsia="宋体" w:hAnsi="Times New Roman" w:cs="Times New Roman" w:hint="eastAsia"/>
          <w:szCs w:val="21"/>
        </w:rPr>
        <w:t>中</w:t>
      </w:r>
      <w:r w:rsidR="00C55643" w:rsidRPr="00604DF5">
        <w:rPr>
          <w:rFonts w:ascii="Times New Roman" w:eastAsia="宋体" w:hAnsi="Times New Roman" w:cs="Times New Roman"/>
          <w:szCs w:val="21"/>
        </w:rPr>
        <w:t>第（</w:t>
      </w:r>
      <w:r w:rsidR="00C55643" w:rsidRPr="00604DF5">
        <w:rPr>
          <w:rFonts w:ascii="Times New Roman" w:eastAsia="宋体" w:hAnsi="Times New Roman" w:cs="Times New Roman"/>
          <w:szCs w:val="21"/>
        </w:rPr>
        <w:t>4</w:t>
      </w:r>
      <w:r w:rsidR="00C55643" w:rsidRPr="00604DF5">
        <w:rPr>
          <w:rFonts w:ascii="Times New Roman" w:eastAsia="宋体" w:hAnsi="Times New Roman" w:cs="Times New Roman"/>
          <w:szCs w:val="21"/>
        </w:rPr>
        <w:t>）至（</w:t>
      </w:r>
      <w:r w:rsidR="00C55643" w:rsidRPr="00604DF5">
        <w:rPr>
          <w:rFonts w:ascii="Times New Roman" w:eastAsia="宋体" w:hAnsi="Times New Roman" w:cs="Times New Roman"/>
          <w:szCs w:val="21"/>
        </w:rPr>
        <w:t>6</w:t>
      </w:r>
      <w:r w:rsidR="00C55643" w:rsidRPr="00604DF5">
        <w:rPr>
          <w:rFonts w:ascii="Times New Roman" w:eastAsia="宋体" w:hAnsi="Times New Roman" w:cs="Times New Roman"/>
          <w:szCs w:val="21"/>
        </w:rPr>
        <w:t>）</w:t>
      </w:r>
      <w:r w:rsidR="00821B50" w:rsidRPr="00821B50">
        <w:rPr>
          <w:rFonts w:ascii="Times New Roman" w:eastAsia="宋体" w:hAnsi="Times New Roman" w:cs="Times New Roman"/>
          <w:szCs w:val="21"/>
        </w:rPr>
        <w:t>报告了</w:t>
      </w:r>
      <w:r w:rsidR="00821B50" w:rsidRPr="00821B50">
        <w:rPr>
          <w:rFonts w:ascii="Times New Roman" w:eastAsia="宋体" w:hAnsi="Times New Roman" w:cs="Times New Roman"/>
          <w:szCs w:val="21"/>
        </w:rPr>
        <w:t>RD</w:t>
      </w:r>
      <w:r w:rsidR="00DA6A60">
        <w:rPr>
          <w:rFonts w:ascii="Times New Roman" w:eastAsia="宋体" w:hAnsi="Times New Roman" w:cs="Times New Roman" w:hint="eastAsia"/>
          <w:szCs w:val="21"/>
        </w:rPr>
        <w:t>局部线性</w:t>
      </w:r>
      <w:r w:rsidR="00821B50" w:rsidRPr="00821B50">
        <w:rPr>
          <w:rFonts w:ascii="Times New Roman" w:eastAsia="宋体" w:hAnsi="Times New Roman" w:cs="Times New Roman"/>
          <w:szCs w:val="21"/>
        </w:rPr>
        <w:t>回归的估计结果。</w:t>
      </w:r>
      <w:r w:rsidR="00C55643" w:rsidRPr="00604DF5">
        <w:rPr>
          <w:rFonts w:ascii="Times New Roman" w:eastAsia="宋体" w:hAnsi="Times New Roman" w:cs="Times New Roman"/>
          <w:szCs w:val="21"/>
        </w:rPr>
        <w:t>结果显示，</w:t>
      </w:r>
      <w:r w:rsidR="008F476F">
        <w:rPr>
          <w:rFonts w:ascii="Times New Roman" w:eastAsia="宋体" w:hAnsi="Times New Roman" w:cs="Times New Roman" w:hint="eastAsia"/>
          <w:szCs w:val="21"/>
        </w:rPr>
        <w:t>税收征管体制改革</w:t>
      </w:r>
      <w:r w:rsidR="00C55643" w:rsidRPr="00604DF5">
        <w:rPr>
          <w:rFonts w:ascii="Times New Roman" w:eastAsia="宋体" w:hAnsi="Times New Roman" w:cs="Times New Roman"/>
          <w:szCs w:val="21"/>
        </w:rPr>
        <w:t>后</w:t>
      </w:r>
      <w:r w:rsidR="008F476F">
        <w:rPr>
          <w:rFonts w:ascii="Times New Roman" w:eastAsia="宋体" w:hAnsi="Times New Roman" w:cs="Times New Roman" w:hint="eastAsia"/>
          <w:szCs w:val="21"/>
        </w:rPr>
        <w:t>，随着税收征管能力的提升</w:t>
      </w:r>
      <w:r w:rsidR="00C55643">
        <w:rPr>
          <w:rFonts w:ascii="Times New Roman" w:eastAsia="宋体" w:hAnsi="Times New Roman" w:cs="Times New Roman" w:hint="eastAsia"/>
          <w:szCs w:val="21"/>
        </w:rPr>
        <w:t>社保基金收入</w:t>
      </w:r>
      <w:r w:rsidR="008F476F">
        <w:rPr>
          <w:rFonts w:ascii="Times New Roman" w:eastAsia="宋体" w:hAnsi="Times New Roman" w:cs="Times New Roman" w:hint="eastAsia"/>
          <w:szCs w:val="21"/>
        </w:rPr>
        <w:t>显著减少，</w:t>
      </w:r>
      <w:r w:rsidR="0011174F">
        <w:rPr>
          <w:rFonts w:ascii="Times New Roman" w:eastAsia="宋体" w:hAnsi="Times New Roman" w:cs="Times New Roman" w:hint="eastAsia"/>
          <w:szCs w:val="21"/>
        </w:rPr>
        <w:t>验证</w:t>
      </w:r>
      <w:r w:rsidR="00EE4A1D">
        <w:rPr>
          <w:rFonts w:ascii="Times New Roman" w:eastAsia="宋体" w:hAnsi="Times New Roman" w:cs="Times New Roman" w:hint="eastAsia"/>
          <w:szCs w:val="21"/>
        </w:rPr>
        <w:t>研究</w:t>
      </w:r>
      <w:r w:rsidR="0011174F">
        <w:rPr>
          <w:rFonts w:ascii="Times New Roman" w:eastAsia="宋体" w:hAnsi="Times New Roman" w:cs="Times New Roman" w:hint="eastAsia"/>
          <w:szCs w:val="21"/>
        </w:rPr>
        <w:t>假说</w:t>
      </w:r>
      <w:r w:rsidR="00C55643" w:rsidRPr="00604DF5">
        <w:rPr>
          <w:rFonts w:ascii="Times New Roman" w:eastAsia="宋体" w:hAnsi="Times New Roman" w:cs="Times New Roman"/>
          <w:szCs w:val="21"/>
        </w:rPr>
        <w:t>。总体而言，</w:t>
      </w:r>
      <w:r w:rsidR="00E977C7" w:rsidRPr="00E977C7">
        <w:rPr>
          <w:rFonts w:ascii="Times New Roman" w:eastAsia="宋体" w:hAnsi="Times New Roman" w:cs="Times New Roman" w:hint="eastAsia"/>
          <w:szCs w:val="21"/>
        </w:rPr>
        <w:t>在控制了相关变量及</w:t>
      </w:r>
      <w:r w:rsidR="0070057F">
        <w:rPr>
          <w:rFonts w:ascii="Times New Roman" w:eastAsia="宋体" w:hAnsi="Times New Roman" w:cs="Times New Roman" w:hint="eastAsia"/>
          <w:szCs w:val="21"/>
        </w:rPr>
        <w:t>行业</w:t>
      </w:r>
      <w:r w:rsidR="00E977C7" w:rsidRPr="00E977C7">
        <w:rPr>
          <w:rFonts w:ascii="Times New Roman" w:eastAsia="宋体" w:hAnsi="Times New Roman" w:cs="Times New Roman" w:hint="eastAsia"/>
          <w:szCs w:val="21"/>
        </w:rPr>
        <w:t>、时间和地区层面的固定效应后，</w:t>
      </w:r>
      <w:r w:rsidR="00D13FEE">
        <w:rPr>
          <w:rFonts w:ascii="Times New Roman" w:eastAsia="宋体" w:hAnsi="Times New Roman" w:cs="Times New Roman" w:hint="eastAsia"/>
          <w:szCs w:val="21"/>
        </w:rPr>
        <w:t>税收征管</w:t>
      </w:r>
      <w:r w:rsidR="00E977C7" w:rsidRPr="00E977C7">
        <w:rPr>
          <w:rFonts w:ascii="Times New Roman" w:eastAsia="宋体" w:hAnsi="Times New Roman" w:cs="Times New Roman" w:hint="eastAsia"/>
          <w:szCs w:val="21"/>
        </w:rPr>
        <w:t>使</w:t>
      </w:r>
      <w:r w:rsidR="00D13FEE">
        <w:rPr>
          <w:rFonts w:ascii="Times New Roman" w:eastAsia="宋体" w:hAnsi="Times New Roman" w:cs="Times New Roman" w:hint="eastAsia"/>
          <w:szCs w:val="21"/>
        </w:rPr>
        <w:t>社保基金收入</w:t>
      </w:r>
      <w:r w:rsidR="00E8200C">
        <w:rPr>
          <w:rFonts w:ascii="Times New Roman" w:eastAsia="宋体" w:hAnsi="Times New Roman" w:cs="Times New Roman" w:hint="eastAsia"/>
          <w:szCs w:val="21"/>
        </w:rPr>
        <w:t>有了明显的</w:t>
      </w:r>
      <w:r w:rsidR="00E977C7" w:rsidRPr="00E977C7">
        <w:rPr>
          <w:rFonts w:ascii="Times New Roman" w:eastAsia="宋体" w:hAnsi="Times New Roman" w:cs="Times New Roman" w:hint="eastAsia"/>
          <w:szCs w:val="21"/>
        </w:rPr>
        <w:t>降低</w:t>
      </w:r>
      <w:r w:rsidR="00E977C7" w:rsidRPr="005A1277">
        <w:rPr>
          <w:rFonts w:ascii="Times New Roman" w:eastAsia="宋体" w:hAnsi="Times New Roman" w:cs="Times New Roman" w:hint="eastAsia"/>
          <w:color w:val="000000" w:themeColor="text1"/>
          <w:szCs w:val="21"/>
        </w:rPr>
        <w:t>。</w:t>
      </w:r>
      <w:r w:rsidR="00C55643" w:rsidRPr="00604DF5">
        <w:rPr>
          <w:rFonts w:ascii="Times New Roman" w:eastAsia="宋体" w:hAnsi="Times New Roman" w:cs="Times New Roman"/>
          <w:szCs w:val="21"/>
        </w:rPr>
        <w:t>最后，本文在</w:t>
      </w:r>
      <w:r w:rsidR="00C55643" w:rsidRPr="00604DF5">
        <w:rPr>
          <w:rFonts w:ascii="Times New Roman" w:eastAsia="宋体" w:hAnsi="Times New Roman" w:cs="Times New Roman"/>
          <w:szCs w:val="21"/>
        </w:rPr>
        <w:t>Panel B</w:t>
      </w:r>
      <w:r w:rsidR="00C55643" w:rsidRPr="00604DF5">
        <w:rPr>
          <w:rFonts w:ascii="Times New Roman" w:eastAsia="宋体" w:hAnsi="Times New Roman" w:cs="Times New Roman"/>
          <w:szCs w:val="21"/>
        </w:rPr>
        <w:t>中进一步报告了</w:t>
      </w:r>
      <w:r w:rsidR="0087166F">
        <w:rPr>
          <w:rFonts w:ascii="Times New Roman" w:eastAsia="宋体" w:hAnsi="Times New Roman" w:cs="Times New Roman" w:hint="eastAsia"/>
          <w:szCs w:val="21"/>
        </w:rPr>
        <w:t>局部</w:t>
      </w:r>
      <w:r w:rsidR="00AA1E0F">
        <w:rPr>
          <w:rFonts w:ascii="Times New Roman" w:eastAsia="宋体" w:hAnsi="Times New Roman" w:cs="Times New Roman" w:hint="eastAsia"/>
        </w:rPr>
        <w:t>二次和三次多项式的估计结果以保证基准结果的稳健。</w:t>
      </w:r>
      <w:r w:rsidR="00AA1E0F" w:rsidRPr="004B0387">
        <w:rPr>
          <w:rFonts w:ascii="E-BZ+ZKNDfn-2" w:eastAsia="E-BZ+ZKNDfn-2" w:cs="E-BZ+ZKNDfn-2"/>
          <w:kern w:val="0"/>
          <w:szCs w:val="21"/>
        </w:rPr>
        <w:t xml:space="preserve"> </w:t>
      </w:r>
    </w:p>
    <w:p w14:paraId="5D5AB586" w14:textId="6195AD6D" w:rsidR="00B01F25" w:rsidRPr="00F237CD" w:rsidRDefault="00B01F25" w:rsidP="00B01F25">
      <w:pPr>
        <w:pStyle w:val="Normal4-BR2"/>
        <w:spacing w:after="0"/>
        <w:jc w:val="center"/>
        <w:rPr>
          <w:rFonts w:eastAsia="宋体"/>
          <w:sz w:val="18"/>
          <w:szCs w:val="18"/>
          <w:lang w:eastAsia="zh-CN"/>
        </w:rPr>
      </w:pPr>
      <w:r w:rsidRPr="00F237CD">
        <w:rPr>
          <w:rFonts w:eastAsia="宋体"/>
          <w:sz w:val="18"/>
          <w:szCs w:val="18"/>
          <w:lang w:eastAsia="zh-CN"/>
        </w:rPr>
        <w:t>表</w:t>
      </w:r>
      <w:r w:rsidR="00FC3ED4">
        <w:rPr>
          <w:rFonts w:eastAsia="宋体"/>
          <w:sz w:val="18"/>
          <w:szCs w:val="18"/>
          <w:lang w:eastAsia="zh-CN"/>
        </w:rPr>
        <w:t>2</w:t>
      </w:r>
      <w:r w:rsidRPr="00F237CD">
        <w:rPr>
          <w:rFonts w:eastAsia="宋体"/>
          <w:sz w:val="18"/>
          <w:szCs w:val="18"/>
          <w:lang w:eastAsia="zh-CN"/>
        </w:rPr>
        <w:t xml:space="preserve">: </w:t>
      </w:r>
      <w:r w:rsidRPr="00F237CD">
        <w:rPr>
          <w:rFonts w:eastAsia="宋体"/>
          <w:sz w:val="18"/>
          <w:szCs w:val="18"/>
          <w:lang w:eastAsia="zh-CN"/>
        </w:rPr>
        <w:t>基准回归结果</w:t>
      </w:r>
    </w:p>
    <w:tbl>
      <w:tblPr>
        <w:tblStyle w:val="ab"/>
        <w:tblW w:w="5000" w:type="pct"/>
        <w:jc w:val="center"/>
        <w:tblBorders>
          <w:top w:val="single" w:sz="0" w:space="0" w:color="000000"/>
          <w:left w:val="nil"/>
          <w:bottom w:val="single" w:sz="0" w:space="0" w:color="000000"/>
          <w:right w:val="nil"/>
          <w:insideH w:val="nil"/>
          <w:insideV w:val="nil"/>
        </w:tblBorders>
        <w:tblLook w:val="04A0" w:firstRow="1" w:lastRow="0" w:firstColumn="1" w:lastColumn="0" w:noHBand="0" w:noVBand="1"/>
      </w:tblPr>
      <w:tblGrid>
        <w:gridCol w:w="1081"/>
        <w:gridCol w:w="1205"/>
        <w:gridCol w:w="1204"/>
        <w:gridCol w:w="1204"/>
        <w:gridCol w:w="1204"/>
        <w:gridCol w:w="1204"/>
        <w:gridCol w:w="1204"/>
      </w:tblGrid>
      <w:tr w:rsidR="00B01F25" w:rsidRPr="00EF3D2B" w14:paraId="1BA57A76" w14:textId="77777777" w:rsidTr="00E56D76">
        <w:trPr>
          <w:jc w:val="center"/>
        </w:trPr>
        <w:tc>
          <w:tcPr>
            <w:tcW w:w="650" w:type="pct"/>
          </w:tcPr>
          <w:p w14:paraId="7BF2C2C6" w14:textId="77777777" w:rsidR="00B01F25" w:rsidRPr="00EF3D2B" w:rsidRDefault="00B01F25" w:rsidP="00DA3465">
            <w:pPr>
              <w:pStyle w:val="Normal4-BR2-TableGrid-BR2"/>
              <w:rPr>
                <w:rFonts w:eastAsia="宋体"/>
                <w:sz w:val="18"/>
                <w:szCs w:val="18"/>
              </w:rPr>
            </w:pPr>
          </w:p>
        </w:tc>
        <w:tc>
          <w:tcPr>
            <w:tcW w:w="725" w:type="pct"/>
          </w:tcPr>
          <w:p w14:paraId="2B2711C1" w14:textId="77777777" w:rsidR="00B01F25" w:rsidRPr="00EF3D2B" w:rsidRDefault="00B01F25" w:rsidP="00DA3465">
            <w:pPr>
              <w:pStyle w:val="Normal4-BR2-TableGrid-BR2"/>
              <w:jc w:val="center"/>
              <w:rPr>
                <w:rFonts w:eastAsia="宋体"/>
                <w:sz w:val="18"/>
                <w:szCs w:val="18"/>
              </w:rPr>
            </w:pPr>
            <w:r w:rsidRPr="00EF3D2B">
              <w:rPr>
                <w:rFonts w:eastAsia="宋体"/>
                <w:sz w:val="18"/>
                <w:szCs w:val="18"/>
              </w:rPr>
              <w:t>(1)</w:t>
            </w:r>
          </w:p>
        </w:tc>
        <w:tc>
          <w:tcPr>
            <w:tcW w:w="725" w:type="pct"/>
          </w:tcPr>
          <w:p w14:paraId="14E0DB47" w14:textId="77777777" w:rsidR="00B01F25" w:rsidRPr="00EF3D2B" w:rsidRDefault="00B01F25" w:rsidP="00DA3465">
            <w:pPr>
              <w:pStyle w:val="Normal4-BR2-TableGrid-BR2"/>
              <w:jc w:val="center"/>
              <w:rPr>
                <w:rFonts w:eastAsia="宋体"/>
                <w:sz w:val="18"/>
                <w:szCs w:val="18"/>
              </w:rPr>
            </w:pPr>
            <w:r w:rsidRPr="00EF3D2B">
              <w:rPr>
                <w:rFonts w:eastAsia="宋体"/>
                <w:sz w:val="18"/>
                <w:szCs w:val="18"/>
              </w:rPr>
              <w:t>(2)</w:t>
            </w:r>
          </w:p>
        </w:tc>
        <w:tc>
          <w:tcPr>
            <w:tcW w:w="725" w:type="pct"/>
          </w:tcPr>
          <w:p w14:paraId="1148F52F" w14:textId="77777777" w:rsidR="00B01F25" w:rsidRPr="00EF3D2B" w:rsidRDefault="00B01F25" w:rsidP="00DA3465">
            <w:pPr>
              <w:pStyle w:val="Normal4-BR2-TableGrid-BR2"/>
              <w:jc w:val="center"/>
              <w:rPr>
                <w:rFonts w:eastAsia="宋体"/>
                <w:sz w:val="18"/>
                <w:szCs w:val="18"/>
              </w:rPr>
            </w:pPr>
            <w:r w:rsidRPr="00EF3D2B">
              <w:rPr>
                <w:rFonts w:eastAsia="宋体"/>
                <w:sz w:val="18"/>
                <w:szCs w:val="18"/>
              </w:rPr>
              <w:t>(3)</w:t>
            </w:r>
          </w:p>
        </w:tc>
        <w:tc>
          <w:tcPr>
            <w:tcW w:w="725" w:type="pct"/>
          </w:tcPr>
          <w:p w14:paraId="36F2BD01" w14:textId="77777777" w:rsidR="00B01F25" w:rsidRPr="00EF3D2B" w:rsidRDefault="00B01F25" w:rsidP="00DA3465">
            <w:pPr>
              <w:pStyle w:val="Normal4-BR2-TableGrid-BR2"/>
              <w:jc w:val="center"/>
              <w:rPr>
                <w:rFonts w:eastAsia="宋体"/>
                <w:sz w:val="18"/>
                <w:szCs w:val="18"/>
              </w:rPr>
            </w:pPr>
            <w:r w:rsidRPr="00EF3D2B">
              <w:rPr>
                <w:rFonts w:eastAsia="宋体"/>
                <w:sz w:val="18"/>
                <w:szCs w:val="18"/>
              </w:rPr>
              <w:t>(4)</w:t>
            </w:r>
          </w:p>
        </w:tc>
        <w:tc>
          <w:tcPr>
            <w:tcW w:w="725" w:type="pct"/>
          </w:tcPr>
          <w:p w14:paraId="19499A4B" w14:textId="77777777" w:rsidR="00B01F25" w:rsidRPr="00EF3D2B" w:rsidRDefault="00B01F25" w:rsidP="00DA3465">
            <w:pPr>
              <w:pStyle w:val="Normal4-BR2-TableGrid-BR2"/>
              <w:jc w:val="center"/>
              <w:rPr>
                <w:rFonts w:eastAsia="宋体"/>
                <w:sz w:val="18"/>
                <w:szCs w:val="18"/>
              </w:rPr>
            </w:pPr>
            <w:r w:rsidRPr="00EF3D2B">
              <w:rPr>
                <w:rFonts w:eastAsia="宋体"/>
                <w:sz w:val="18"/>
                <w:szCs w:val="18"/>
              </w:rPr>
              <w:t>(5)</w:t>
            </w:r>
          </w:p>
        </w:tc>
        <w:tc>
          <w:tcPr>
            <w:tcW w:w="725" w:type="pct"/>
          </w:tcPr>
          <w:p w14:paraId="37B0FB4D" w14:textId="77777777" w:rsidR="00B01F25" w:rsidRPr="00EF3D2B" w:rsidRDefault="00B01F25" w:rsidP="00DA3465">
            <w:pPr>
              <w:pStyle w:val="Normal4-BR2-TableGrid-BR2"/>
              <w:jc w:val="center"/>
              <w:rPr>
                <w:rFonts w:eastAsia="宋体"/>
                <w:sz w:val="18"/>
                <w:szCs w:val="18"/>
              </w:rPr>
            </w:pPr>
            <w:r w:rsidRPr="00EF3D2B">
              <w:rPr>
                <w:rFonts w:eastAsia="宋体"/>
                <w:sz w:val="18"/>
                <w:szCs w:val="18"/>
              </w:rPr>
              <w:t>(6)</w:t>
            </w:r>
          </w:p>
        </w:tc>
      </w:tr>
      <w:tr w:rsidR="00B01F25" w:rsidRPr="00EF3D2B" w14:paraId="516BDCF1" w14:textId="77777777" w:rsidTr="00E56D76">
        <w:trPr>
          <w:jc w:val="center"/>
        </w:trPr>
        <w:tc>
          <w:tcPr>
            <w:tcW w:w="650" w:type="pct"/>
            <w:tcBorders>
              <w:bottom w:val="single" w:sz="4" w:space="0" w:color="auto"/>
            </w:tcBorders>
          </w:tcPr>
          <w:p w14:paraId="3657D144" w14:textId="77777777" w:rsidR="00B01F25" w:rsidRPr="00EF3D2B" w:rsidRDefault="00B01F25" w:rsidP="00DA3465">
            <w:pPr>
              <w:pStyle w:val="Normal4-BR2-TableGrid-BR2"/>
              <w:rPr>
                <w:rFonts w:eastAsia="宋体"/>
                <w:sz w:val="18"/>
                <w:szCs w:val="18"/>
              </w:rPr>
            </w:pPr>
          </w:p>
        </w:tc>
        <w:tc>
          <w:tcPr>
            <w:tcW w:w="725" w:type="pct"/>
            <w:tcBorders>
              <w:bottom w:val="single" w:sz="4" w:space="0" w:color="auto"/>
            </w:tcBorders>
          </w:tcPr>
          <w:p w14:paraId="6203F3B8" w14:textId="77777777" w:rsidR="00B01F25" w:rsidRPr="00EF3D2B" w:rsidRDefault="00B01F25" w:rsidP="00DA3465">
            <w:pPr>
              <w:pStyle w:val="Normal4-BR2-TableGrid-BR2"/>
              <w:jc w:val="center"/>
              <w:rPr>
                <w:rFonts w:eastAsia="宋体"/>
                <w:sz w:val="18"/>
                <w:szCs w:val="18"/>
              </w:rPr>
            </w:pPr>
            <w:r w:rsidRPr="00EF3D2B">
              <w:rPr>
                <w:rFonts w:eastAsia="宋体"/>
                <w:sz w:val="18"/>
                <w:szCs w:val="18"/>
              </w:rPr>
              <w:t>payr</w:t>
            </w:r>
          </w:p>
        </w:tc>
        <w:tc>
          <w:tcPr>
            <w:tcW w:w="725" w:type="pct"/>
            <w:tcBorders>
              <w:bottom w:val="single" w:sz="4" w:space="0" w:color="auto"/>
            </w:tcBorders>
          </w:tcPr>
          <w:p w14:paraId="4CA9C7C3" w14:textId="77777777" w:rsidR="00B01F25" w:rsidRPr="00EF3D2B" w:rsidRDefault="00B01F25" w:rsidP="00DA3465">
            <w:pPr>
              <w:pStyle w:val="Normal4-BR2-TableGrid-BR2"/>
              <w:jc w:val="center"/>
              <w:rPr>
                <w:rFonts w:eastAsia="宋体"/>
                <w:sz w:val="18"/>
                <w:szCs w:val="18"/>
              </w:rPr>
            </w:pPr>
            <w:r w:rsidRPr="00EF3D2B">
              <w:rPr>
                <w:rFonts w:eastAsia="宋体"/>
                <w:sz w:val="18"/>
                <w:szCs w:val="18"/>
              </w:rPr>
              <w:t>payr</w:t>
            </w:r>
          </w:p>
        </w:tc>
        <w:tc>
          <w:tcPr>
            <w:tcW w:w="725" w:type="pct"/>
            <w:tcBorders>
              <w:bottom w:val="single" w:sz="4" w:space="0" w:color="auto"/>
            </w:tcBorders>
          </w:tcPr>
          <w:p w14:paraId="28616F97" w14:textId="77777777" w:rsidR="00B01F25" w:rsidRPr="00EF3D2B" w:rsidRDefault="00B01F25" w:rsidP="00DA3465">
            <w:pPr>
              <w:pStyle w:val="Normal4-BR2-TableGrid-BR2"/>
              <w:jc w:val="center"/>
              <w:rPr>
                <w:rFonts w:eastAsia="宋体"/>
                <w:sz w:val="18"/>
                <w:szCs w:val="18"/>
              </w:rPr>
            </w:pPr>
            <w:r w:rsidRPr="00EF3D2B">
              <w:rPr>
                <w:rFonts w:eastAsia="宋体"/>
                <w:sz w:val="18"/>
                <w:szCs w:val="18"/>
              </w:rPr>
              <w:t>payr</w:t>
            </w:r>
          </w:p>
        </w:tc>
        <w:tc>
          <w:tcPr>
            <w:tcW w:w="725" w:type="pct"/>
            <w:tcBorders>
              <w:bottom w:val="single" w:sz="4" w:space="0" w:color="auto"/>
            </w:tcBorders>
          </w:tcPr>
          <w:p w14:paraId="3D02AEF9" w14:textId="77777777" w:rsidR="00B01F25" w:rsidRPr="00EF3D2B" w:rsidRDefault="00B01F25" w:rsidP="00DA3465">
            <w:pPr>
              <w:pStyle w:val="Normal4-BR2-TableGrid-BR2"/>
              <w:jc w:val="center"/>
              <w:rPr>
                <w:rFonts w:eastAsia="宋体"/>
                <w:sz w:val="18"/>
                <w:szCs w:val="18"/>
              </w:rPr>
            </w:pPr>
            <w:r w:rsidRPr="00EF3D2B">
              <w:rPr>
                <w:rFonts w:eastAsia="宋体"/>
                <w:sz w:val="18"/>
                <w:szCs w:val="18"/>
              </w:rPr>
              <w:t>payr</w:t>
            </w:r>
          </w:p>
        </w:tc>
        <w:tc>
          <w:tcPr>
            <w:tcW w:w="725" w:type="pct"/>
            <w:tcBorders>
              <w:bottom w:val="single" w:sz="4" w:space="0" w:color="auto"/>
            </w:tcBorders>
          </w:tcPr>
          <w:p w14:paraId="2AFF6C5C" w14:textId="77777777" w:rsidR="00B01F25" w:rsidRPr="00EF3D2B" w:rsidRDefault="00B01F25" w:rsidP="00DA3465">
            <w:pPr>
              <w:pStyle w:val="Normal4-BR2-TableGrid-BR2"/>
              <w:jc w:val="center"/>
              <w:rPr>
                <w:rFonts w:eastAsia="宋体"/>
                <w:sz w:val="18"/>
                <w:szCs w:val="18"/>
              </w:rPr>
            </w:pPr>
            <w:r w:rsidRPr="00EF3D2B">
              <w:rPr>
                <w:rFonts w:eastAsia="宋体"/>
                <w:sz w:val="18"/>
                <w:szCs w:val="18"/>
              </w:rPr>
              <w:t>payr</w:t>
            </w:r>
          </w:p>
        </w:tc>
        <w:tc>
          <w:tcPr>
            <w:tcW w:w="725" w:type="pct"/>
            <w:tcBorders>
              <w:bottom w:val="single" w:sz="4" w:space="0" w:color="auto"/>
            </w:tcBorders>
          </w:tcPr>
          <w:p w14:paraId="23ECE076" w14:textId="77777777" w:rsidR="00B01F25" w:rsidRPr="00EF3D2B" w:rsidRDefault="00B01F25" w:rsidP="00DA3465">
            <w:pPr>
              <w:pStyle w:val="Normal4-BR2-TableGrid-BR2"/>
              <w:jc w:val="center"/>
              <w:rPr>
                <w:rFonts w:eastAsia="宋体"/>
                <w:sz w:val="18"/>
                <w:szCs w:val="18"/>
              </w:rPr>
            </w:pPr>
            <w:r w:rsidRPr="00EF3D2B">
              <w:rPr>
                <w:rFonts w:eastAsia="宋体"/>
                <w:sz w:val="18"/>
                <w:szCs w:val="18"/>
              </w:rPr>
              <w:t>payr</w:t>
            </w:r>
          </w:p>
        </w:tc>
      </w:tr>
      <w:tr w:rsidR="00B01F25" w:rsidRPr="00EF3D2B" w14:paraId="1A220F92" w14:textId="77777777" w:rsidTr="00E56D76">
        <w:trPr>
          <w:jc w:val="center"/>
        </w:trPr>
        <w:tc>
          <w:tcPr>
            <w:tcW w:w="650" w:type="pct"/>
            <w:tcBorders>
              <w:top w:val="single" w:sz="4" w:space="0" w:color="auto"/>
              <w:left w:val="nil"/>
              <w:bottom w:val="nil"/>
              <w:right w:val="nil"/>
            </w:tcBorders>
          </w:tcPr>
          <w:p w14:paraId="3207EDBB" w14:textId="77777777" w:rsidR="00B01F25" w:rsidRPr="00EF3D2B" w:rsidRDefault="00B01F25" w:rsidP="00DA3465">
            <w:pPr>
              <w:pStyle w:val="Normal4-BR2-TableGrid-BR2"/>
              <w:jc w:val="center"/>
              <w:rPr>
                <w:rFonts w:eastAsia="宋体"/>
                <w:b/>
                <w:bCs/>
                <w:sz w:val="18"/>
                <w:szCs w:val="18"/>
              </w:rPr>
            </w:pPr>
            <w:r w:rsidRPr="00EF3D2B">
              <w:rPr>
                <w:rFonts w:eastAsia="宋体"/>
                <w:b/>
                <w:bCs/>
                <w:sz w:val="18"/>
                <w:szCs w:val="18"/>
              </w:rPr>
              <w:t>Panel A:</w:t>
            </w:r>
          </w:p>
        </w:tc>
        <w:tc>
          <w:tcPr>
            <w:tcW w:w="725" w:type="pct"/>
            <w:tcBorders>
              <w:top w:val="single" w:sz="4" w:space="0" w:color="auto"/>
              <w:left w:val="nil"/>
              <w:bottom w:val="nil"/>
              <w:right w:val="nil"/>
            </w:tcBorders>
          </w:tcPr>
          <w:p w14:paraId="7537F326" w14:textId="77777777" w:rsidR="00B01F25" w:rsidRPr="00EF3D2B" w:rsidRDefault="00B01F25" w:rsidP="00DA3465">
            <w:pPr>
              <w:pStyle w:val="Normal4-BR2-TableGrid-BR2"/>
              <w:jc w:val="center"/>
              <w:rPr>
                <w:rFonts w:eastAsia="宋体"/>
                <w:sz w:val="18"/>
                <w:szCs w:val="18"/>
              </w:rPr>
            </w:pPr>
          </w:p>
        </w:tc>
        <w:tc>
          <w:tcPr>
            <w:tcW w:w="725" w:type="pct"/>
            <w:tcBorders>
              <w:top w:val="single" w:sz="4" w:space="0" w:color="auto"/>
              <w:left w:val="nil"/>
              <w:bottom w:val="nil"/>
              <w:right w:val="nil"/>
            </w:tcBorders>
          </w:tcPr>
          <w:p w14:paraId="7E77FF4C" w14:textId="77777777" w:rsidR="00B01F25" w:rsidRPr="00EF3D2B" w:rsidRDefault="00B01F25" w:rsidP="00DA3465">
            <w:pPr>
              <w:pStyle w:val="Normal4-BR2-TableGrid-BR2"/>
              <w:jc w:val="center"/>
              <w:rPr>
                <w:rFonts w:eastAsia="宋体"/>
                <w:sz w:val="18"/>
                <w:szCs w:val="18"/>
              </w:rPr>
            </w:pPr>
          </w:p>
        </w:tc>
        <w:tc>
          <w:tcPr>
            <w:tcW w:w="725" w:type="pct"/>
            <w:tcBorders>
              <w:top w:val="single" w:sz="4" w:space="0" w:color="auto"/>
              <w:left w:val="nil"/>
              <w:bottom w:val="nil"/>
              <w:right w:val="nil"/>
            </w:tcBorders>
          </w:tcPr>
          <w:p w14:paraId="5C8A089C" w14:textId="77777777" w:rsidR="00B01F25" w:rsidRPr="00EF3D2B" w:rsidRDefault="00B01F25" w:rsidP="00DA3465">
            <w:pPr>
              <w:pStyle w:val="Normal4-BR2-TableGrid-BR2"/>
              <w:jc w:val="center"/>
              <w:rPr>
                <w:rFonts w:eastAsia="宋体"/>
                <w:sz w:val="18"/>
                <w:szCs w:val="18"/>
              </w:rPr>
            </w:pPr>
          </w:p>
        </w:tc>
        <w:tc>
          <w:tcPr>
            <w:tcW w:w="725" w:type="pct"/>
            <w:tcBorders>
              <w:top w:val="single" w:sz="4" w:space="0" w:color="auto"/>
              <w:left w:val="nil"/>
              <w:bottom w:val="nil"/>
              <w:right w:val="nil"/>
            </w:tcBorders>
          </w:tcPr>
          <w:p w14:paraId="36792835" w14:textId="77777777" w:rsidR="00B01F25" w:rsidRPr="00EF3D2B" w:rsidRDefault="00B01F25" w:rsidP="00DA3465">
            <w:pPr>
              <w:pStyle w:val="Normal4-BR2-TableGrid-BR2"/>
              <w:jc w:val="center"/>
              <w:rPr>
                <w:rFonts w:eastAsia="宋体"/>
                <w:sz w:val="18"/>
                <w:szCs w:val="18"/>
              </w:rPr>
            </w:pPr>
          </w:p>
        </w:tc>
        <w:tc>
          <w:tcPr>
            <w:tcW w:w="725" w:type="pct"/>
            <w:tcBorders>
              <w:top w:val="single" w:sz="4" w:space="0" w:color="auto"/>
              <w:left w:val="nil"/>
              <w:bottom w:val="nil"/>
              <w:right w:val="nil"/>
            </w:tcBorders>
          </w:tcPr>
          <w:p w14:paraId="6108436E" w14:textId="77777777" w:rsidR="00B01F25" w:rsidRPr="00EF3D2B" w:rsidRDefault="00B01F25" w:rsidP="00DA3465">
            <w:pPr>
              <w:pStyle w:val="Normal4-BR2-TableGrid-BR2"/>
              <w:jc w:val="center"/>
              <w:rPr>
                <w:rFonts w:eastAsia="宋体"/>
                <w:sz w:val="18"/>
                <w:szCs w:val="18"/>
              </w:rPr>
            </w:pPr>
          </w:p>
        </w:tc>
        <w:tc>
          <w:tcPr>
            <w:tcW w:w="725" w:type="pct"/>
            <w:tcBorders>
              <w:top w:val="single" w:sz="4" w:space="0" w:color="auto"/>
              <w:left w:val="nil"/>
              <w:bottom w:val="nil"/>
              <w:right w:val="nil"/>
            </w:tcBorders>
          </w:tcPr>
          <w:p w14:paraId="150FCC6C" w14:textId="77777777" w:rsidR="00B01F25" w:rsidRPr="00EF3D2B" w:rsidRDefault="00B01F25" w:rsidP="00DA3465">
            <w:pPr>
              <w:pStyle w:val="Normal4-BR2-TableGrid-BR2"/>
              <w:jc w:val="center"/>
              <w:rPr>
                <w:rFonts w:eastAsia="宋体"/>
                <w:sz w:val="18"/>
                <w:szCs w:val="18"/>
              </w:rPr>
            </w:pPr>
          </w:p>
        </w:tc>
      </w:tr>
      <w:tr w:rsidR="00B01F25" w:rsidRPr="00EF3D2B" w14:paraId="13E534A4" w14:textId="77777777" w:rsidTr="00E56D76">
        <w:trPr>
          <w:jc w:val="center"/>
        </w:trPr>
        <w:tc>
          <w:tcPr>
            <w:tcW w:w="650" w:type="pct"/>
            <w:tcBorders>
              <w:top w:val="nil"/>
            </w:tcBorders>
          </w:tcPr>
          <w:p w14:paraId="27BC20B1" w14:textId="77777777" w:rsidR="00B01F25" w:rsidRPr="00EF3D2B" w:rsidRDefault="00B01F25" w:rsidP="00DA3465">
            <w:pPr>
              <w:pStyle w:val="Normal4-BR2-TableGrid-BR2"/>
              <w:jc w:val="center"/>
              <w:rPr>
                <w:rFonts w:eastAsia="宋体"/>
                <w:sz w:val="18"/>
                <w:szCs w:val="18"/>
              </w:rPr>
            </w:pPr>
            <w:r w:rsidRPr="00EF3D2B">
              <w:rPr>
                <w:rFonts w:eastAsia="宋体"/>
                <w:sz w:val="18"/>
                <w:szCs w:val="18"/>
              </w:rPr>
              <w:t>tax</w:t>
            </w:r>
          </w:p>
        </w:tc>
        <w:tc>
          <w:tcPr>
            <w:tcW w:w="725" w:type="pct"/>
            <w:tcBorders>
              <w:top w:val="nil"/>
            </w:tcBorders>
          </w:tcPr>
          <w:p w14:paraId="773EF92B" w14:textId="77777777" w:rsidR="00B01F25" w:rsidRPr="00EF3D2B" w:rsidRDefault="00B01F25" w:rsidP="00DA3465">
            <w:pPr>
              <w:pStyle w:val="Normal4-BR2-TableGrid-BR2"/>
              <w:jc w:val="center"/>
              <w:rPr>
                <w:rFonts w:eastAsia="宋体"/>
                <w:sz w:val="18"/>
                <w:szCs w:val="18"/>
              </w:rPr>
            </w:pPr>
            <w:r w:rsidRPr="00EF3D2B">
              <w:rPr>
                <w:rFonts w:eastAsia="宋体"/>
                <w:sz w:val="18"/>
                <w:szCs w:val="18"/>
              </w:rPr>
              <w:t>-0.0560***</w:t>
            </w:r>
          </w:p>
        </w:tc>
        <w:tc>
          <w:tcPr>
            <w:tcW w:w="725" w:type="pct"/>
            <w:tcBorders>
              <w:top w:val="nil"/>
            </w:tcBorders>
          </w:tcPr>
          <w:p w14:paraId="45E9E2C7" w14:textId="77777777" w:rsidR="00B01F25" w:rsidRPr="00EF3D2B" w:rsidRDefault="00B01F25" w:rsidP="00DA3465">
            <w:pPr>
              <w:pStyle w:val="Normal4-BR2-TableGrid-BR2"/>
              <w:jc w:val="center"/>
              <w:rPr>
                <w:rFonts w:eastAsia="宋体"/>
                <w:sz w:val="18"/>
                <w:szCs w:val="18"/>
              </w:rPr>
            </w:pPr>
            <w:r w:rsidRPr="00EF3D2B">
              <w:rPr>
                <w:rFonts w:eastAsia="宋体"/>
                <w:sz w:val="18"/>
                <w:szCs w:val="18"/>
              </w:rPr>
              <w:t>-0.0464***</w:t>
            </w:r>
          </w:p>
        </w:tc>
        <w:tc>
          <w:tcPr>
            <w:tcW w:w="725" w:type="pct"/>
            <w:tcBorders>
              <w:top w:val="nil"/>
            </w:tcBorders>
          </w:tcPr>
          <w:p w14:paraId="38ADC562" w14:textId="77777777" w:rsidR="00B01F25" w:rsidRPr="00EF3D2B" w:rsidRDefault="00B01F25" w:rsidP="00DA3465">
            <w:pPr>
              <w:pStyle w:val="Normal4-BR2-TableGrid-BR2"/>
              <w:jc w:val="center"/>
              <w:rPr>
                <w:rFonts w:eastAsia="宋体"/>
                <w:sz w:val="18"/>
                <w:szCs w:val="18"/>
              </w:rPr>
            </w:pPr>
            <w:r w:rsidRPr="00EF3D2B">
              <w:rPr>
                <w:rFonts w:eastAsia="宋体"/>
                <w:sz w:val="18"/>
                <w:szCs w:val="18"/>
              </w:rPr>
              <w:t>-0.0458***</w:t>
            </w:r>
          </w:p>
        </w:tc>
        <w:tc>
          <w:tcPr>
            <w:tcW w:w="725" w:type="pct"/>
            <w:tcBorders>
              <w:top w:val="nil"/>
            </w:tcBorders>
          </w:tcPr>
          <w:p w14:paraId="7D7A1950" w14:textId="77777777" w:rsidR="00B01F25" w:rsidRPr="00EF3D2B" w:rsidRDefault="00B01F25" w:rsidP="00DA3465">
            <w:pPr>
              <w:pStyle w:val="Normal4-BR2-TableGrid-BR2"/>
              <w:jc w:val="center"/>
              <w:rPr>
                <w:rFonts w:eastAsia="宋体"/>
                <w:sz w:val="18"/>
                <w:szCs w:val="18"/>
              </w:rPr>
            </w:pPr>
            <w:r w:rsidRPr="00EF3D2B">
              <w:rPr>
                <w:rFonts w:eastAsia="宋体"/>
                <w:sz w:val="18"/>
                <w:szCs w:val="18"/>
              </w:rPr>
              <w:t>-0.0556***</w:t>
            </w:r>
          </w:p>
        </w:tc>
        <w:tc>
          <w:tcPr>
            <w:tcW w:w="725" w:type="pct"/>
            <w:tcBorders>
              <w:top w:val="nil"/>
            </w:tcBorders>
          </w:tcPr>
          <w:p w14:paraId="502A14A9" w14:textId="77777777" w:rsidR="00B01F25" w:rsidRPr="00EF3D2B" w:rsidRDefault="00B01F25" w:rsidP="00DA3465">
            <w:pPr>
              <w:pStyle w:val="Normal4-BR2-TableGrid-BR2"/>
              <w:jc w:val="center"/>
              <w:rPr>
                <w:rFonts w:eastAsia="宋体"/>
                <w:sz w:val="18"/>
                <w:szCs w:val="18"/>
              </w:rPr>
            </w:pPr>
            <w:r w:rsidRPr="00EF3D2B">
              <w:rPr>
                <w:rFonts w:eastAsia="宋体"/>
                <w:sz w:val="18"/>
                <w:szCs w:val="18"/>
              </w:rPr>
              <w:t>-0.0462***</w:t>
            </w:r>
          </w:p>
        </w:tc>
        <w:tc>
          <w:tcPr>
            <w:tcW w:w="725" w:type="pct"/>
            <w:tcBorders>
              <w:top w:val="nil"/>
            </w:tcBorders>
          </w:tcPr>
          <w:p w14:paraId="7967884F" w14:textId="77777777" w:rsidR="00B01F25" w:rsidRPr="00EF3D2B" w:rsidRDefault="00B01F25" w:rsidP="00DA3465">
            <w:pPr>
              <w:pStyle w:val="Normal4-BR2-TableGrid-BR2"/>
              <w:jc w:val="center"/>
              <w:rPr>
                <w:rFonts w:eastAsia="宋体"/>
                <w:sz w:val="18"/>
                <w:szCs w:val="18"/>
              </w:rPr>
            </w:pPr>
            <w:r w:rsidRPr="00EF3D2B">
              <w:rPr>
                <w:rFonts w:eastAsia="宋体"/>
                <w:sz w:val="18"/>
                <w:szCs w:val="18"/>
              </w:rPr>
              <w:t>-0.0456***</w:t>
            </w:r>
          </w:p>
        </w:tc>
      </w:tr>
      <w:tr w:rsidR="00B01F25" w:rsidRPr="00EF3D2B" w14:paraId="42019B3F" w14:textId="77777777" w:rsidTr="00E56D76">
        <w:trPr>
          <w:jc w:val="center"/>
        </w:trPr>
        <w:tc>
          <w:tcPr>
            <w:tcW w:w="650" w:type="pct"/>
          </w:tcPr>
          <w:p w14:paraId="5B212775" w14:textId="77777777" w:rsidR="00B01F25" w:rsidRPr="00EF3D2B" w:rsidRDefault="00B01F25" w:rsidP="00DA3465">
            <w:pPr>
              <w:pStyle w:val="Normal4-BR2-TableGrid-BR2"/>
              <w:rPr>
                <w:rFonts w:eastAsia="宋体"/>
                <w:sz w:val="18"/>
                <w:szCs w:val="18"/>
              </w:rPr>
            </w:pPr>
          </w:p>
        </w:tc>
        <w:tc>
          <w:tcPr>
            <w:tcW w:w="725" w:type="pct"/>
          </w:tcPr>
          <w:p w14:paraId="21F38FF8" w14:textId="77777777" w:rsidR="00B01F25" w:rsidRPr="00EF3D2B" w:rsidRDefault="00B01F25" w:rsidP="00DA3465">
            <w:pPr>
              <w:pStyle w:val="Normal4-BR2-TableGrid-BR2"/>
              <w:jc w:val="center"/>
              <w:rPr>
                <w:rFonts w:eastAsia="宋体"/>
                <w:sz w:val="18"/>
                <w:szCs w:val="18"/>
              </w:rPr>
            </w:pPr>
            <w:r w:rsidRPr="00EF3D2B">
              <w:rPr>
                <w:rFonts w:eastAsia="宋体"/>
                <w:sz w:val="18"/>
                <w:szCs w:val="18"/>
              </w:rPr>
              <w:t>(0.0075)</w:t>
            </w:r>
          </w:p>
        </w:tc>
        <w:tc>
          <w:tcPr>
            <w:tcW w:w="725" w:type="pct"/>
          </w:tcPr>
          <w:p w14:paraId="17E6D61E" w14:textId="77777777" w:rsidR="00B01F25" w:rsidRPr="00EF3D2B" w:rsidRDefault="00B01F25" w:rsidP="00DA3465">
            <w:pPr>
              <w:pStyle w:val="Normal4-BR2-TableGrid-BR2"/>
              <w:jc w:val="center"/>
              <w:rPr>
                <w:rFonts w:eastAsia="宋体"/>
                <w:sz w:val="18"/>
                <w:szCs w:val="18"/>
              </w:rPr>
            </w:pPr>
            <w:r w:rsidRPr="00EF3D2B">
              <w:rPr>
                <w:rFonts w:eastAsia="宋体"/>
                <w:sz w:val="18"/>
                <w:szCs w:val="18"/>
              </w:rPr>
              <w:t>(0.0075)</w:t>
            </w:r>
          </w:p>
        </w:tc>
        <w:tc>
          <w:tcPr>
            <w:tcW w:w="725" w:type="pct"/>
          </w:tcPr>
          <w:p w14:paraId="0DB0F925" w14:textId="77777777" w:rsidR="00B01F25" w:rsidRPr="00EF3D2B" w:rsidRDefault="00B01F25" w:rsidP="00DA3465">
            <w:pPr>
              <w:pStyle w:val="Normal4-BR2-TableGrid-BR2"/>
              <w:jc w:val="center"/>
              <w:rPr>
                <w:rFonts w:eastAsia="宋体"/>
                <w:sz w:val="18"/>
                <w:szCs w:val="18"/>
              </w:rPr>
            </w:pPr>
            <w:r w:rsidRPr="00EF3D2B">
              <w:rPr>
                <w:rFonts w:eastAsia="宋体"/>
                <w:sz w:val="18"/>
                <w:szCs w:val="18"/>
              </w:rPr>
              <w:t>(0.0074)</w:t>
            </w:r>
          </w:p>
        </w:tc>
        <w:tc>
          <w:tcPr>
            <w:tcW w:w="725" w:type="pct"/>
          </w:tcPr>
          <w:p w14:paraId="5952B56A" w14:textId="77777777" w:rsidR="00B01F25" w:rsidRPr="00EF3D2B" w:rsidRDefault="00B01F25" w:rsidP="00DA3465">
            <w:pPr>
              <w:pStyle w:val="Normal4-BR2-TableGrid-BR2"/>
              <w:jc w:val="center"/>
              <w:rPr>
                <w:rFonts w:eastAsia="宋体"/>
                <w:sz w:val="18"/>
                <w:szCs w:val="18"/>
              </w:rPr>
            </w:pPr>
            <w:r w:rsidRPr="00EF3D2B">
              <w:rPr>
                <w:rFonts w:eastAsia="宋体"/>
                <w:sz w:val="18"/>
                <w:szCs w:val="18"/>
              </w:rPr>
              <w:t>(0.0075)</w:t>
            </w:r>
          </w:p>
        </w:tc>
        <w:tc>
          <w:tcPr>
            <w:tcW w:w="725" w:type="pct"/>
          </w:tcPr>
          <w:p w14:paraId="55068D75" w14:textId="77777777" w:rsidR="00B01F25" w:rsidRPr="00EF3D2B" w:rsidRDefault="00B01F25" w:rsidP="00DA3465">
            <w:pPr>
              <w:pStyle w:val="Normal4-BR2-TableGrid-BR2"/>
              <w:jc w:val="center"/>
              <w:rPr>
                <w:rFonts w:eastAsia="宋体"/>
                <w:sz w:val="18"/>
                <w:szCs w:val="18"/>
              </w:rPr>
            </w:pPr>
            <w:r w:rsidRPr="00EF3D2B">
              <w:rPr>
                <w:rFonts w:eastAsia="宋体"/>
                <w:sz w:val="18"/>
                <w:szCs w:val="18"/>
              </w:rPr>
              <w:t>(0.0075)</w:t>
            </w:r>
          </w:p>
        </w:tc>
        <w:tc>
          <w:tcPr>
            <w:tcW w:w="725" w:type="pct"/>
          </w:tcPr>
          <w:p w14:paraId="776D9532" w14:textId="77777777" w:rsidR="00B01F25" w:rsidRPr="00EF3D2B" w:rsidRDefault="00B01F25" w:rsidP="00DA3465">
            <w:pPr>
              <w:pStyle w:val="Normal4-BR2-TableGrid-BR2"/>
              <w:jc w:val="center"/>
              <w:rPr>
                <w:rFonts w:eastAsia="宋体"/>
                <w:sz w:val="18"/>
                <w:szCs w:val="18"/>
              </w:rPr>
            </w:pPr>
            <w:r w:rsidRPr="00EF3D2B">
              <w:rPr>
                <w:rFonts w:eastAsia="宋体"/>
                <w:sz w:val="18"/>
                <w:szCs w:val="18"/>
              </w:rPr>
              <w:t>(0.0074)</w:t>
            </w:r>
          </w:p>
        </w:tc>
      </w:tr>
      <w:tr w:rsidR="00B01F25" w:rsidRPr="00EF3D2B" w14:paraId="5D3FEFA9" w14:textId="77777777" w:rsidTr="00E56D76">
        <w:trPr>
          <w:jc w:val="center"/>
        </w:trPr>
        <w:tc>
          <w:tcPr>
            <w:tcW w:w="650" w:type="pct"/>
          </w:tcPr>
          <w:p w14:paraId="52AD91EF" w14:textId="77777777" w:rsidR="00B01F25" w:rsidRPr="00EF3D2B" w:rsidRDefault="00B01F25" w:rsidP="00DA3465">
            <w:pPr>
              <w:pStyle w:val="Normal4-BR2-TableGrid-BR2"/>
              <w:jc w:val="center"/>
              <w:rPr>
                <w:rFonts w:eastAsia="宋体"/>
                <w:sz w:val="18"/>
                <w:szCs w:val="18"/>
              </w:rPr>
            </w:pPr>
            <w:r w:rsidRPr="00EF3D2B">
              <w:rPr>
                <w:rFonts w:eastAsia="宋体"/>
                <w:sz w:val="18"/>
                <w:szCs w:val="18"/>
              </w:rPr>
              <w:t>多项式</w:t>
            </w:r>
          </w:p>
        </w:tc>
        <w:tc>
          <w:tcPr>
            <w:tcW w:w="725" w:type="pct"/>
          </w:tcPr>
          <w:p w14:paraId="67C453B1" w14:textId="77777777" w:rsidR="00B01F25" w:rsidRPr="00EF3D2B" w:rsidRDefault="00B01F25" w:rsidP="00DA3465">
            <w:pPr>
              <w:pStyle w:val="Normal4-BR2-TableGrid-BR2"/>
              <w:jc w:val="center"/>
              <w:rPr>
                <w:rFonts w:eastAsia="宋体"/>
                <w:sz w:val="18"/>
                <w:szCs w:val="18"/>
              </w:rPr>
            </w:pPr>
          </w:p>
        </w:tc>
        <w:tc>
          <w:tcPr>
            <w:tcW w:w="725" w:type="pct"/>
          </w:tcPr>
          <w:p w14:paraId="71CB8D48" w14:textId="77777777" w:rsidR="00B01F25" w:rsidRPr="00EF3D2B" w:rsidRDefault="00B01F25" w:rsidP="00DA3465">
            <w:pPr>
              <w:pStyle w:val="Normal4-BR2-TableGrid-BR2"/>
              <w:jc w:val="center"/>
              <w:rPr>
                <w:rFonts w:eastAsia="宋体"/>
                <w:sz w:val="18"/>
                <w:szCs w:val="18"/>
              </w:rPr>
            </w:pPr>
          </w:p>
        </w:tc>
        <w:tc>
          <w:tcPr>
            <w:tcW w:w="725" w:type="pct"/>
          </w:tcPr>
          <w:p w14:paraId="28F7F726" w14:textId="77777777" w:rsidR="00B01F25" w:rsidRPr="00EF3D2B" w:rsidRDefault="00B01F25" w:rsidP="00DA3465">
            <w:pPr>
              <w:pStyle w:val="Normal4-BR2-TableGrid-BR2"/>
              <w:jc w:val="center"/>
              <w:rPr>
                <w:rFonts w:eastAsia="宋体"/>
                <w:sz w:val="18"/>
                <w:szCs w:val="18"/>
              </w:rPr>
            </w:pPr>
          </w:p>
        </w:tc>
        <w:tc>
          <w:tcPr>
            <w:tcW w:w="725" w:type="pct"/>
          </w:tcPr>
          <w:p w14:paraId="4BD1272C" w14:textId="77777777" w:rsidR="00B01F25" w:rsidRPr="00EF3D2B" w:rsidRDefault="00B01F25" w:rsidP="00DA3465">
            <w:pPr>
              <w:pStyle w:val="Normal4-BR2-TableGrid-BR2"/>
              <w:jc w:val="center"/>
              <w:rPr>
                <w:rFonts w:eastAsia="宋体"/>
                <w:sz w:val="18"/>
                <w:szCs w:val="18"/>
              </w:rPr>
            </w:pPr>
            <w:r w:rsidRPr="00EF3D2B">
              <w:rPr>
                <w:rFonts w:eastAsia="宋体"/>
                <w:sz w:val="18"/>
                <w:szCs w:val="18"/>
              </w:rPr>
              <w:t>一次</w:t>
            </w:r>
          </w:p>
        </w:tc>
        <w:tc>
          <w:tcPr>
            <w:tcW w:w="725" w:type="pct"/>
          </w:tcPr>
          <w:p w14:paraId="31D8AFEE" w14:textId="77777777" w:rsidR="00B01F25" w:rsidRPr="00EF3D2B" w:rsidRDefault="00B01F25" w:rsidP="00DA3465">
            <w:pPr>
              <w:pStyle w:val="Normal4-BR2-TableGrid-BR2"/>
              <w:jc w:val="center"/>
              <w:rPr>
                <w:rFonts w:eastAsia="宋体"/>
                <w:sz w:val="18"/>
                <w:szCs w:val="18"/>
              </w:rPr>
            </w:pPr>
            <w:r w:rsidRPr="00EF3D2B">
              <w:rPr>
                <w:rFonts w:eastAsia="宋体"/>
                <w:sz w:val="18"/>
                <w:szCs w:val="18"/>
              </w:rPr>
              <w:t>一次</w:t>
            </w:r>
          </w:p>
        </w:tc>
        <w:tc>
          <w:tcPr>
            <w:tcW w:w="725" w:type="pct"/>
          </w:tcPr>
          <w:p w14:paraId="60E21B58" w14:textId="77777777" w:rsidR="00B01F25" w:rsidRPr="00EF3D2B" w:rsidRDefault="00B01F25" w:rsidP="00DA3465">
            <w:pPr>
              <w:pStyle w:val="Normal4-BR2-TableGrid-BR2"/>
              <w:jc w:val="center"/>
              <w:rPr>
                <w:rFonts w:eastAsia="宋体"/>
                <w:sz w:val="18"/>
                <w:szCs w:val="18"/>
              </w:rPr>
            </w:pPr>
            <w:r w:rsidRPr="00EF3D2B">
              <w:rPr>
                <w:rFonts w:eastAsia="宋体"/>
                <w:sz w:val="18"/>
                <w:szCs w:val="18"/>
              </w:rPr>
              <w:t>一次</w:t>
            </w:r>
          </w:p>
        </w:tc>
      </w:tr>
      <w:tr w:rsidR="00B01F25" w:rsidRPr="00EF3D2B" w14:paraId="7A9214C1" w14:textId="77777777" w:rsidTr="00E56D76">
        <w:trPr>
          <w:jc w:val="center"/>
        </w:trPr>
        <w:tc>
          <w:tcPr>
            <w:tcW w:w="650" w:type="pct"/>
          </w:tcPr>
          <w:p w14:paraId="78DA076C" w14:textId="77777777" w:rsidR="00B01F25" w:rsidRPr="00EF3D2B" w:rsidRDefault="00B01F25" w:rsidP="00DA3465">
            <w:pPr>
              <w:pStyle w:val="Normal4-BR2-TableGrid-BR2"/>
              <w:jc w:val="center"/>
              <w:rPr>
                <w:rFonts w:eastAsia="宋体"/>
                <w:sz w:val="18"/>
                <w:szCs w:val="18"/>
              </w:rPr>
            </w:pPr>
            <w:r w:rsidRPr="00EF3D2B">
              <w:rPr>
                <w:rFonts w:eastAsia="宋体"/>
                <w:sz w:val="18"/>
                <w:szCs w:val="18"/>
              </w:rPr>
              <w:t>样本量</w:t>
            </w:r>
          </w:p>
        </w:tc>
        <w:tc>
          <w:tcPr>
            <w:tcW w:w="725" w:type="pct"/>
          </w:tcPr>
          <w:p w14:paraId="5F5BC30D" w14:textId="77777777" w:rsidR="00B01F25" w:rsidRPr="00EF3D2B" w:rsidRDefault="00B01F25" w:rsidP="00DA3465">
            <w:pPr>
              <w:pStyle w:val="Normal4-BR2-TableGrid-BR2"/>
              <w:jc w:val="center"/>
              <w:rPr>
                <w:rFonts w:eastAsia="宋体"/>
                <w:sz w:val="18"/>
                <w:szCs w:val="18"/>
              </w:rPr>
            </w:pPr>
            <w:r w:rsidRPr="00EF3D2B">
              <w:rPr>
                <w:rFonts w:eastAsia="宋体"/>
                <w:sz w:val="18"/>
                <w:szCs w:val="18"/>
              </w:rPr>
              <w:t>408369</w:t>
            </w:r>
          </w:p>
        </w:tc>
        <w:tc>
          <w:tcPr>
            <w:tcW w:w="725" w:type="pct"/>
          </w:tcPr>
          <w:p w14:paraId="5E56BDA3" w14:textId="77777777" w:rsidR="00B01F25" w:rsidRPr="00EF3D2B" w:rsidRDefault="00B01F25" w:rsidP="00DA3465">
            <w:pPr>
              <w:pStyle w:val="Normal4-BR2-TableGrid-BR2"/>
              <w:jc w:val="center"/>
              <w:rPr>
                <w:rFonts w:eastAsia="宋体"/>
                <w:sz w:val="18"/>
                <w:szCs w:val="18"/>
              </w:rPr>
            </w:pPr>
            <w:r w:rsidRPr="00EF3D2B">
              <w:rPr>
                <w:rFonts w:eastAsia="宋体"/>
                <w:sz w:val="18"/>
                <w:szCs w:val="18"/>
              </w:rPr>
              <w:t>408369</w:t>
            </w:r>
          </w:p>
        </w:tc>
        <w:tc>
          <w:tcPr>
            <w:tcW w:w="725" w:type="pct"/>
          </w:tcPr>
          <w:p w14:paraId="40B5EFFB" w14:textId="77777777" w:rsidR="00B01F25" w:rsidRPr="00EF3D2B" w:rsidRDefault="00B01F25" w:rsidP="00DA3465">
            <w:pPr>
              <w:pStyle w:val="Normal4-BR2-TableGrid-BR2"/>
              <w:jc w:val="center"/>
              <w:rPr>
                <w:rFonts w:eastAsia="宋体"/>
                <w:sz w:val="18"/>
                <w:szCs w:val="18"/>
              </w:rPr>
            </w:pPr>
            <w:r w:rsidRPr="00EF3D2B">
              <w:rPr>
                <w:rFonts w:eastAsia="宋体"/>
                <w:sz w:val="18"/>
                <w:szCs w:val="18"/>
              </w:rPr>
              <w:t>408369</w:t>
            </w:r>
          </w:p>
        </w:tc>
        <w:tc>
          <w:tcPr>
            <w:tcW w:w="725" w:type="pct"/>
          </w:tcPr>
          <w:p w14:paraId="1EC43AE4" w14:textId="77777777" w:rsidR="00B01F25" w:rsidRPr="00EF3D2B" w:rsidRDefault="00B01F25" w:rsidP="00DA3465">
            <w:pPr>
              <w:pStyle w:val="Normal4-BR2-TableGrid-BR2"/>
              <w:jc w:val="center"/>
              <w:rPr>
                <w:rFonts w:eastAsia="宋体"/>
                <w:sz w:val="18"/>
                <w:szCs w:val="18"/>
              </w:rPr>
            </w:pPr>
            <w:r w:rsidRPr="00EF3D2B">
              <w:rPr>
                <w:rFonts w:eastAsia="宋体"/>
                <w:sz w:val="18"/>
                <w:szCs w:val="18"/>
              </w:rPr>
              <w:t>408369</w:t>
            </w:r>
          </w:p>
        </w:tc>
        <w:tc>
          <w:tcPr>
            <w:tcW w:w="725" w:type="pct"/>
          </w:tcPr>
          <w:p w14:paraId="6913F3F9" w14:textId="77777777" w:rsidR="00B01F25" w:rsidRPr="00EF3D2B" w:rsidRDefault="00B01F25" w:rsidP="00DA3465">
            <w:pPr>
              <w:pStyle w:val="Normal4-BR2-TableGrid-BR2"/>
              <w:jc w:val="center"/>
              <w:rPr>
                <w:rFonts w:eastAsia="宋体"/>
                <w:sz w:val="18"/>
                <w:szCs w:val="18"/>
              </w:rPr>
            </w:pPr>
            <w:r w:rsidRPr="00EF3D2B">
              <w:rPr>
                <w:rFonts w:eastAsia="宋体"/>
                <w:sz w:val="18"/>
                <w:szCs w:val="18"/>
              </w:rPr>
              <w:t>408369</w:t>
            </w:r>
          </w:p>
        </w:tc>
        <w:tc>
          <w:tcPr>
            <w:tcW w:w="725" w:type="pct"/>
          </w:tcPr>
          <w:p w14:paraId="3D838BAC" w14:textId="77777777" w:rsidR="00B01F25" w:rsidRPr="00EF3D2B" w:rsidRDefault="00B01F25" w:rsidP="00DA3465">
            <w:pPr>
              <w:pStyle w:val="Normal4-BR2-TableGrid-BR2"/>
              <w:jc w:val="center"/>
              <w:rPr>
                <w:rFonts w:eastAsia="宋体"/>
                <w:sz w:val="18"/>
                <w:szCs w:val="18"/>
              </w:rPr>
            </w:pPr>
            <w:r w:rsidRPr="00EF3D2B">
              <w:rPr>
                <w:rFonts w:eastAsia="宋体"/>
                <w:sz w:val="18"/>
                <w:szCs w:val="18"/>
              </w:rPr>
              <w:t>408369</w:t>
            </w:r>
          </w:p>
        </w:tc>
      </w:tr>
      <w:tr w:rsidR="00B01F25" w:rsidRPr="00EF3D2B" w14:paraId="4F23AE49" w14:textId="77777777" w:rsidTr="00E56D76">
        <w:trPr>
          <w:jc w:val="center"/>
        </w:trPr>
        <w:tc>
          <w:tcPr>
            <w:tcW w:w="650" w:type="pct"/>
            <w:tcBorders>
              <w:bottom w:val="single" w:sz="4" w:space="0" w:color="auto"/>
            </w:tcBorders>
          </w:tcPr>
          <w:p w14:paraId="5133370F" w14:textId="77777777" w:rsidR="00B01F25" w:rsidRPr="00EF3D2B" w:rsidRDefault="00B01F25" w:rsidP="00DA3465">
            <w:pPr>
              <w:pStyle w:val="Normal4-BR2-TableGrid-BR2"/>
              <w:jc w:val="center"/>
              <w:rPr>
                <w:rFonts w:eastAsia="宋体"/>
                <w:sz w:val="18"/>
                <w:szCs w:val="18"/>
              </w:rPr>
            </w:pPr>
            <w:r w:rsidRPr="00EF3D2B">
              <w:rPr>
                <w:rFonts w:eastAsia="宋体"/>
                <w:sz w:val="18"/>
                <w:szCs w:val="18"/>
              </w:rPr>
              <w:t>R</w:t>
            </w:r>
            <w:r w:rsidRPr="00EF3D2B">
              <w:rPr>
                <w:rFonts w:eastAsia="宋体"/>
                <w:sz w:val="18"/>
                <w:szCs w:val="18"/>
                <w:vertAlign w:val="superscript"/>
              </w:rPr>
              <w:t>2</w:t>
            </w:r>
          </w:p>
        </w:tc>
        <w:tc>
          <w:tcPr>
            <w:tcW w:w="725" w:type="pct"/>
            <w:tcBorders>
              <w:bottom w:val="single" w:sz="4" w:space="0" w:color="auto"/>
            </w:tcBorders>
          </w:tcPr>
          <w:p w14:paraId="34D41989" w14:textId="77777777" w:rsidR="00B01F25" w:rsidRPr="00EF3D2B" w:rsidRDefault="00B01F25" w:rsidP="00DA3465">
            <w:pPr>
              <w:pStyle w:val="Normal4-BR2-TableGrid-BR2"/>
              <w:jc w:val="center"/>
              <w:rPr>
                <w:rFonts w:eastAsia="宋体"/>
                <w:sz w:val="18"/>
                <w:szCs w:val="18"/>
              </w:rPr>
            </w:pPr>
            <w:r w:rsidRPr="00EF3D2B">
              <w:rPr>
                <w:rFonts w:eastAsia="宋体"/>
                <w:sz w:val="18"/>
                <w:szCs w:val="18"/>
              </w:rPr>
              <w:t>0.3566</w:t>
            </w:r>
          </w:p>
        </w:tc>
        <w:tc>
          <w:tcPr>
            <w:tcW w:w="725" w:type="pct"/>
            <w:tcBorders>
              <w:bottom w:val="single" w:sz="4" w:space="0" w:color="auto"/>
            </w:tcBorders>
          </w:tcPr>
          <w:p w14:paraId="47E46380" w14:textId="77777777" w:rsidR="00B01F25" w:rsidRPr="00EF3D2B" w:rsidRDefault="00B01F25" w:rsidP="00DA3465">
            <w:pPr>
              <w:pStyle w:val="Normal4-BR2-TableGrid-BR2"/>
              <w:jc w:val="center"/>
              <w:rPr>
                <w:rFonts w:eastAsia="宋体"/>
                <w:sz w:val="18"/>
                <w:szCs w:val="18"/>
              </w:rPr>
            </w:pPr>
            <w:r w:rsidRPr="00EF3D2B">
              <w:rPr>
                <w:rFonts w:eastAsia="宋体"/>
                <w:sz w:val="18"/>
                <w:szCs w:val="18"/>
              </w:rPr>
              <w:t>0.3678</w:t>
            </w:r>
          </w:p>
        </w:tc>
        <w:tc>
          <w:tcPr>
            <w:tcW w:w="725" w:type="pct"/>
            <w:tcBorders>
              <w:bottom w:val="single" w:sz="4" w:space="0" w:color="auto"/>
            </w:tcBorders>
          </w:tcPr>
          <w:p w14:paraId="1FCA1153" w14:textId="77777777" w:rsidR="00B01F25" w:rsidRPr="00EF3D2B" w:rsidRDefault="00B01F25" w:rsidP="00DA3465">
            <w:pPr>
              <w:pStyle w:val="Normal4-BR2-TableGrid-BR2"/>
              <w:jc w:val="center"/>
              <w:rPr>
                <w:rFonts w:eastAsia="宋体"/>
                <w:sz w:val="18"/>
                <w:szCs w:val="18"/>
              </w:rPr>
            </w:pPr>
            <w:r w:rsidRPr="00EF3D2B">
              <w:rPr>
                <w:rFonts w:eastAsia="宋体"/>
                <w:sz w:val="18"/>
                <w:szCs w:val="18"/>
              </w:rPr>
              <w:t>0.3857</w:t>
            </w:r>
          </w:p>
        </w:tc>
        <w:tc>
          <w:tcPr>
            <w:tcW w:w="725" w:type="pct"/>
            <w:tcBorders>
              <w:bottom w:val="single" w:sz="4" w:space="0" w:color="auto"/>
            </w:tcBorders>
          </w:tcPr>
          <w:p w14:paraId="26075F3E" w14:textId="77777777" w:rsidR="00B01F25" w:rsidRPr="00EF3D2B" w:rsidRDefault="00B01F25" w:rsidP="00DA3465">
            <w:pPr>
              <w:pStyle w:val="Normal4-BR2-TableGrid-BR2"/>
              <w:jc w:val="center"/>
              <w:rPr>
                <w:rFonts w:eastAsia="宋体"/>
                <w:sz w:val="18"/>
                <w:szCs w:val="18"/>
              </w:rPr>
            </w:pPr>
            <w:r w:rsidRPr="00EF3D2B">
              <w:rPr>
                <w:rFonts w:eastAsia="宋体"/>
                <w:sz w:val="18"/>
                <w:szCs w:val="18"/>
              </w:rPr>
              <w:t>0.3566</w:t>
            </w:r>
          </w:p>
        </w:tc>
        <w:tc>
          <w:tcPr>
            <w:tcW w:w="725" w:type="pct"/>
            <w:tcBorders>
              <w:bottom w:val="single" w:sz="4" w:space="0" w:color="auto"/>
            </w:tcBorders>
          </w:tcPr>
          <w:p w14:paraId="03DD88F2" w14:textId="77777777" w:rsidR="00B01F25" w:rsidRPr="00EF3D2B" w:rsidRDefault="00B01F25" w:rsidP="00DA3465">
            <w:pPr>
              <w:pStyle w:val="Normal4-BR2-TableGrid-BR2"/>
              <w:jc w:val="center"/>
              <w:rPr>
                <w:rFonts w:eastAsia="宋体"/>
                <w:sz w:val="18"/>
                <w:szCs w:val="18"/>
              </w:rPr>
            </w:pPr>
            <w:r w:rsidRPr="00EF3D2B">
              <w:rPr>
                <w:rFonts w:eastAsia="宋体"/>
                <w:sz w:val="18"/>
                <w:szCs w:val="18"/>
              </w:rPr>
              <w:t>0.3678</w:t>
            </w:r>
          </w:p>
        </w:tc>
        <w:tc>
          <w:tcPr>
            <w:tcW w:w="725" w:type="pct"/>
            <w:tcBorders>
              <w:bottom w:val="single" w:sz="4" w:space="0" w:color="auto"/>
            </w:tcBorders>
          </w:tcPr>
          <w:p w14:paraId="64DB60F6" w14:textId="77777777" w:rsidR="00B01F25" w:rsidRPr="00EF3D2B" w:rsidRDefault="00B01F25" w:rsidP="00DA3465">
            <w:pPr>
              <w:pStyle w:val="Normal4-BR2-TableGrid-BR2"/>
              <w:jc w:val="center"/>
              <w:rPr>
                <w:rFonts w:eastAsia="宋体"/>
                <w:sz w:val="18"/>
                <w:szCs w:val="18"/>
              </w:rPr>
            </w:pPr>
            <w:r w:rsidRPr="00EF3D2B">
              <w:rPr>
                <w:rFonts w:eastAsia="宋体"/>
                <w:sz w:val="18"/>
                <w:szCs w:val="18"/>
              </w:rPr>
              <w:t>0.3857</w:t>
            </w:r>
          </w:p>
        </w:tc>
      </w:tr>
      <w:tr w:rsidR="00B01F25" w:rsidRPr="00EF3D2B" w14:paraId="08EC4AA4" w14:textId="77777777" w:rsidTr="00E56D76">
        <w:trPr>
          <w:jc w:val="center"/>
        </w:trPr>
        <w:tc>
          <w:tcPr>
            <w:tcW w:w="650" w:type="pct"/>
            <w:tcBorders>
              <w:top w:val="single" w:sz="4" w:space="0" w:color="auto"/>
            </w:tcBorders>
          </w:tcPr>
          <w:p w14:paraId="26E1F618" w14:textId="77777777" w:rsidR="00B01F25" w:rsidRPr="00EF3D2B" w:rsidRDefault="00B01F25" w:rsidP="00DA3465">
            <w:pPr>
              <w:pStyle w:val="Normal4-BR2-TableGrid-BR2"/>
              <w:rPr>
                <w:rFonts w:eastAsia="宋体"/>
                <w:sz w:val="18"/>
                <w:szCs w:val="18"/>
              </w:rPr>
            </w:pPr>
            <w:r w:rsidRPr="00EF3D2B">
              <w:rPr>
                <w:rFonts w:eastAsia="宋体"/>
                <w:b/>
                <w:bCs/>
                <w:sz w:val="18"/>
                <w:szCs w:val="18"/>
              </w:rPr>
              <w:t>Panel B:</w:t>
            </w:r>
          </w:p>
        </w:tc>
        <w:tc>
          <w:tcPr>
            <w:tcW w:w="725" w:type="pct"/>
            <w:tcBorders>
              <w:top w:val="single" w:sz="4" w:space="0" w:color="auto"/>
            </w:tcBorders>
          </w:tcPr>
          <w:p w14:paraId="45AACCD0" w14:textId="77777777" w:rsidR="00B01F25" w:rsidRPr="00EF3D2B" w:rsidRDefault="00B01F25" w:rsidP="00DA3465">
            <w:pPr>
              <w:pStyle w:val="Normal4-BR2-TableGrid-BR2"/>
              <w:jc w:val="center"/>
              <w:rPr>
                <w:rFonts w:eastAsia="宋体"/>
                <w:sz w:val="18"/>
                <w:szCs w:val="18"/>
              </w:rPr>
            </w:pPr>
          </w:p>
        </w:tc>
        <w:tc>
          <w:tcPr>
            <w:tcW w:w="725" w:type="pct"/>
            <w:tcBorders>
              <w:top w:val="single" w:sz="4" w:space="0" w:color="auto"/>
            </w:tcBorders>
          </w:tcPr>
          <w:p w14:paraId="44801616" w14:textId="77777777" w:rsidR="00B01F25" w:rsidRPr="00EF3D2B" w:rsidRDefault="00B01F25" w:rsidP="00DA3465">
            <w:pPr>
              <w:pStyle w:val="Normal4-BR2-TableGrid-BR2"/>
              <w:jc w:val="center"/>
              <w:rPr>
                <w:rFonts w:eastAsia="宋体"/>
                <w:sz w:val="18"/>
                <w:szCs w:val="18"/>
              </w:rPr>
            </w:pPr>
          </w:p>
        </w:tc>
        <w:tc>
          <w:tcPr>
            <w:tcW w:w="725" w:type="pct"/>
            <w:tcBorders>
              <w:top w:val="single" w:sz="4" w:space="0" w:color="auto"/>
            </w:tcBorders>
          </w:tcPr>
          <w:p w14:paraId="00DC319F" w14:textId="77777777" w:rsidR="00B01F25" w:rsidRPr="00EF3D2B" w:rsidRDefault="00B01F25" w:rsidP="00DA3465">
            <w:pPr>
              <w:pStyle w:val="Normal4-BR2-TableGrid-BR2"/>
              <w:jc w:val="center"/>
              <w:rPr>
                <w:rFonts w:eastAsia="宋体"/>
                <w:sz w:val="18"/>
                <w:szCs w:val="18"/>
              </w:rPr>
            </w:pPr>
          </w:p>
        </w:tc>
        <w:tc>
          <w:tcPr>
            <w:tcW w:w="725" w:type="pct"/>
            <w:tcBorders>
              <w:top w:val="single" w:sz="4" w:space="0" w:color="auto"/>
            </w:tcBorders>
          </w:tcPr>
          <w:p w14:paraId="1A685C42" w14:textId="77777777" w:rsidR="00B01F25" w:rsidRPr="00EF3D2B" w:rsidRDefault="00B01F25" w:rsidP="00DA3465">
            <w:pPr>
              <w:pStyle w:val="Normal4-BR2-TableGrid-BR2"/>
              <w:jc w:val="center"/>
              <w:rPr>
                <w:rFonts w:eastAsia="宋体"/>
                <w:sz w:val="18"/>
                <w:szCs w:val="18"/>
              </w:rPr>
            </w:pPr>
          </w:p>
        </w:tc>
        <w:tc>
          <w:tcPr>
            <w:tcW w:w="725" w:type="pct"/>
            <w:tcBorders>
              <w:top w:val="single" w:sz="4" w:space="0" w:color="auto"/>
            </w:tcBorders>
          </w:tcPr>
          <w:p w14:paraId="30A80BFF" w14:textId="77777777" w:rsidR="00B01F25" w:rsidRPr="00EF3D2B" w:rsidRDefault="00B01F25" w:rsidP="00DA3465">
            <w:pPr>
              <w:pStyle w:val="Normal4-BR2-TableGrid-BR2"/>
              <w:jc w:val="center"/>
              <w:rPr>
                <w:rFonts w:eastAsia="宋体"/>
                <w:sz w:val="18"/>
                <w:szCs w:val="18"/>
              </w:rPr>
            </w:pPr>
          </w:p>
        </w:tc>
        <w:tc>
          <w:tcPr>
            <w:tcW w:w="725" w:type="pct"/>
            <w:tcBorders>
              <w:top w:val="single" w:sz="4" w:space="0" w:color="auto"/>
            </w:tcBorders>
          </w:tcPr>
          <w:p w14:paraId="39E10792" w14:textId="77777777" w:rsidR="00B01F25" w:rsidRPr="00EF3D2B" w:rsidRDefault="00B01F25" w:rsidP="00DA3465">
            <w:pPr>
              <w:pStyle w:val="Normal4-BR2-TableGrid-BR2"/>
              <w:jc w:val="center"/>
              <w:rPr>
                <w:rFonts w:eastAsia="宋体"/>
                <w:sz w:val="18"/>
                <w:szCs w:val="18"/>
              </w:rPr>
            </w:pPr>
          </w:p>
        </w:tc>
      </w:tr>
      <w:tr w:rsidR="00B01F25" w:rsidRPr="00EF3D2B" w14:paraId="28CAA876" w14:textId="77777777" w:rsidTr="00E56D76">
        <w:trPr>
          <w:jc w:val="center"/>
        </w:trPr>
        <w:tc>
          <w:tcPr>
            <w:tcW w:w="650" w:type="pct"/>
          </w:tcPr>
          <w:p w14:paraId="6BF8223C" w14:textId="77777777" w:rsidR="00B01F25" w:rsidRPr="00EF3D2B" w:rsidRDefault="00B01F25" w:rsidP="00DA3465">
            <w:pPr>
              <w:pStyle w:val="Normal4-BR2-TableGrid-BR2"/>
              <w:jc w:val="center"/>
              <w:rPr>
                <w:rFonts w:eastAsia="宋体"/>
                <w:sz w:val="18"/>
                <w:szCs w:val="18"/>
              </w:rPr>
            </w:pPr>
            <w:r w:rsidRPr="00EF3D2B">
              <w:rPr>
                <w:rFonts w:eastAsia="宋体"/>
                <w:sz w:val="18"/>
                <w:szCs w:val="18"/>
              </w:rPr>
              <w:t>tax</w:t>
            </w:r>
          </w:p>
        </w:tc>
        <w:tc>
          <w:tcPr>
            <w:tcW w:w="725" w:type="pct"/>
          </w:tcPr>
          <w:p w14:paraId="29463B87" w14:textId="77777777" w:rsidR="00B01F25" w:rsidRPr="00EF3D2B" w:rsidRDefault="00B01F25" w:rsidP="00DA3465">
            <w:pPr>
              <w:pStyle w:val="Normal4-BR2-TableGrid-BR2"/>
              <w:jc w:val="center"/>
              <w:rPr>
                <w:rFonts w:eastAsia="宋体"/>
                <w:sz w:val="18"/>
                <w:szCs w:val="18"/>
              </w:rPr>
            </w:pPr>
            <w:r w:rsidRPr="00EF3D2B">
              <w:rPr>
                <w:rFonts w:eastAsia="宋体"/>
                <w:sz w:val="18"/>
                <w:szCs w:val="18"/>
              </w:rPr>
              <w:t>-0.0555***</w:t>
            </w:r>
          </w:p>
        </w:tc>
        <w:tc>
          <w:tcPr>
            <w:tcW w:w="725" w:type="pct"/>
          </w:tcPr>
          <w:p w14:paraId="06667AE5" w14:textId="77777777" w:rsidR="00B01F25" w:rsidRPr="00EF3D2B" w:rsidRDefault="00B01F25" w:rsidP="00DA3465">
            <w:pPr>
              <w:pStyle w:val="Normal4-BR2-TableGrid-BR2"/>
              <w:jc w:val="center"/>
              <w:rPr>
                <w:rFonts w:eastAsia="宋体"/>
                <w:sz w:val="18"/>
                <w:szCs w:val="18"/>
              </w:rPr>
            </w:pPr>
            <w:r w:rsidRPr="00EF3D2B">
              <w:rPr>
                <w:rFonts w:eastAsia="宋体"/>
                <w:sz w:val="18"/>
                <w:szCs w:val="18"/>
              </w:rPr>
              <w:t>-0.0461***</w:t>
            </w:r>
          </w:p>
        </w:tc>
        <w:tc>
          <w:tcPr>
            <w:tcW w:w="725" w:type="pct"/>
          </w:tcPr>
          <w:p w14:paraId="2485564B" w14:textId="77777777" w:rsidR="00B01F25" w:rsidRPr="00EF3D2B" w:rsidRDefault="00B01F25" w:rsidP="00DA3465">
            <w:pPr>
              <w:pStyle w:val="Normal4-BR2-TableGrid-BR2"/>
              <w:jc w:val="center"/>
              <w:rPr>
                <w:rFonts w:eastAsia="宋体"/>
                <w:sz w:val="18"/>
                <w:szCs w:val="18"/>
              </w:rPr>
            </w:pPr>
            <w:r w:rsidRPr="00EF3D2B">
              <w:rPr>
                <w:rFonts w:eastAsia="宋体"/>
                <w:sz w:val="18"/>
                <w:szCs w:val="18"/>
              </w:rPr>
              <w:t>-0.0454***</w:t>
            </w:r>
          </w:p>
        </w:tc>
        <w:tc>
          <w:tcPr>
            <w:tcW w:w="725" w:type="pct"/>
          </w:tcPr>
          <w:p w14:paraId="2A4C5071" w14:textId="77777777" w:rsidR="00B01F25" w:rsidRPr="00EF3D2B" w:rsidRDefault="00B01F25" w:rsidP="00DA3465">
            <w:pPr>
              <w:pStyle w:val="Normal4-BR2-TableGrid-BR2"/>
              <w:jc w:val="center"/>
              <w:rPr>
                <w:rFonts w:eastAsia="宋体"/>
                <w:sz w:val="18"/>
                <w:szCs w:val="18"/>
              </w:rPr>
            </w:pPr>
            <w:r w:rsidRPr="00EF3D2B">
              <w:rPr>
                <w:rFonts w:eastAsia="宋体"/>
                <w:sz w:val="18"/>
                <w:szCs w:val="18"/>
              </w:rPr>
              <w:t>-0.0425***</w:t>
            </w:r>
          </w:p>
        </w:tc>
        <w:tc>
          <w:tcPr>
            <w:tcW w:w="725" w:type="pct"/>
          </w:tcPr>
          <w:p w14:paraId="4CB6C6AF" w14:textId="77777777" w:rsidR="00B01F25" w:rsidRPr="00EF3D2B" w:rsidRDefault="00B01F25" w:rsidP="00DA3465">
            <w:pPr>
              <w:pStyle w:val="Normal4-BR2-TableGrid-BR2"/>
              <w:jc w:val="center"/>
              <w:rPr>
                <w:rFonts w:eastAsia="宋体"/>
                <w:sz w:val="18"/>
                <w:szCs w:val="18"/>
              </w:rPr>
            </w:pPr>
            <w:r w:rsidRPr="00EF3D2B">
              <w:rPr>
                <w:rFonts w:eastAsia="宋体"/>
                <w:sz w:val="18"/>
                <w:szCs w:val="18"/>
              </w:rPr>
              <w:t>-0.0342***</w:t>
            </w:r>
          </w:p>
        </w:tc>
        <w:tc>
          <w:tcPr>
            <w:tcW w:w="725" w:type="pct"/>
          </w:tcPr>
          <w:p w14:paraId="1AF0F3EE" w14:textId="77777777" w:rsidR="00B01F25" w:rsidRPr="00EF3D2B" w:rsidRDefault="00B01F25" w:rsidP="00DA3465">
            <w:pPr>
              <w:pStyle w:val="Normal4-BR2-TableGrid-BR2"/>
              <w:jc w:val="center"/>
              <w:rPr>
                <w:rFonts w:eastAsia="宋体"/>
                <w:sz w:val="18"/>
                <w:szCs w:val="18"/>
              </w:rPr>
            </w:pPr>
            <w:r w:rsidRPr="00EF3D2B">
              <w:rPr>
                <w:rFonts w:eastAsia="宋体"/>
                <w:sz w:val="18"/>
                <w:szCs w:val="18"/>
              </w:rPr>
              <w:t>-0.0300***</w:t>
            </w:r>
          </w:p>
        </w:tc>
      </w:tr>
      <w:tr w:rsidR="00B01F25" w:rsidRPr="00EF3D2B" w14:paraId="64077624" w14:textId="77777777" w:rsidTr="00E56D76">
        <w:trPr>
          <w:jc w:val="center"/>
        </w:trPr>
        <w:tc>
          <w:tcPr>
            <w:tcW w:w="650" w:type="pct"/>
          </w:tcPr>
          <w:p w14:paraId="01AD76C9" w14:textId="77777777" w:rsidR="00B01F25" w:rsidRPr="00EF3D2B" w:rsidRDefault="00B01F25" w:rsidP="00DA3465">
            <w:pPr>
              <w:pStyle w:val="Normal4-BR2-TableGrid-BR2"/>
              <w:rPr>
                <w:rFonts w:eastAsia="宋体"/>
                <w:sz w:val="18"/>
                <w:szCs w:val="18"/>
              </w:rPr>
            </w:pPr>
          </w:p>
        </w:tc>
        <w:tc>
          <w:tcPr>
            <w:tcW w:w="725" w:type="pct"/>
          </w:tcPr>
          <w:p w14:paraId="76B2AE2B" w14:textId="77777777" w:rsidR="00B01F25" w:rsidRPr="00EF3D2B" w:rsidRDefault="00B01F25" w:rsidP="00DA3465">
            <w:pPr>
              <w:pStyle w:val="Normal4-BR2-TableGrid-BR2"/>
              <w:jc w:val="center"/>
              <w:rPr>
                <w:rFonts w:eastAsia="宋体"/>
                <w:sz w:val="18"/>
                <w:szCs w:val="18"/>
              </w:rPr>
            </w:pPr>
            <w:r w:rsidRPr="00EF3D2B">
              <w:rPr>
                <w:rFonts w:eastAsia="宋体"/>
                <w:sz w:val="18"/>
                <w:szCs w:val="18"/>
              </w:rPr>
              <w:t>(0.0075)</w:t>
            </w:r>
          </w:p>
        </w:tc>
        <w:tc>
          <w:tcPr>
            <w:tcW w:w="725" w:type="pct"/>
          </w:tcPr>
          <w:p w14:paraId="3FD0ADD2" w14:textId="77777777" w:rsidR="00B01F25" w:rsidRPr="00EF3D2B" w:rsidRDefault="00B01F25" w:rsidP="00DA3465">
            <w:pPr>
              <w:pStyle w:val="Normal4-BR2-TableGrid-BR2"/>
              <w:jc w:val="center"/>
              <w:rPr>
                <w:rFonts w:eastAsia="宋体"/>
                <w:sz w:val="18"/>
                <w:szCs w:val="18"/>
              </w:rPr>
            </w:pPr>
            <w:r w:rsidRPr="00EF3D2B">
              <w:rPr>
                <w:rFonts w:eastAsia="宋体"/>
                <w:sz w:val="18"/>
                <w:szCs w:val="18"/>
              </w:rPr>
              <w:t>(0.0075)</w:t>
            </w:r>
          </w:p>
        </w:tc>
        <w:tc>
          <w:tcPr>
            <w:tcW w:w="725" w:type="pct"/>
          </w:tcPr>
          <w:p w14:paraId="43A927FB" w14:textId="77777777" w:rsidR="00B01F25" w:rsidRPr="00EF3D2B" w:rsidRDefault="00B01F25" w:rsidP="00DA3465">
            <w:pPr>
              <w:pStyle w:val="Normal4-BR2-TableGrid-BR2"/>
              <w:jc w:val="center"/>
              <w:rPr>
                <w:rFonts w:eastAsia="宋体"/>
                <w:sz w:val="18"/>
                <w:szCs w:val="18"/>
              </w:rPr>
            </w:pPr>
            <w:r w:rsidRPr="00EF3D2B">
              <w:rPr>
                <w:rFonts w:eastAsia="宋体"/>
                <w:sz w:val="18"/>
                <w:szCs w:val="18"/>
              </w:rPr>
              <w:t>(0.0074)</w:t>
            </w:r>
          </w:p>
        </w:tc>
        <w:tc>
          <w:tcPr>
            <w:tcW w:w="725" w:type="pct"/>
          </w:tcPr>
          <w:p w14:paraId="4B6FA817" w14:textId="77777777" w:rsidR="00B01F25" w:rsidRPr="00EF3D2B" w:rsidRDefault="00B01F25" w:rsidP="00DA3465">
            <w:pPr>
              <w:pStyle w:val="Normal4-BR2-TableGrid-BR2"/>
              <w:jc w:val="center"/>
              <w:rPr>
                <w:rFonts w:eastAsia="宋体"/>
                <w:sz w:val="18"/>
                <w:szCs w:val="18"/>
              </w:rPr>
            </w:pPr>
            <w:r w:rsidRPr="00EF3D2B">
              <w:rPr>
                <w:rFonts w:eastAsia="宋体"/>
                <w:sz w:val="18"/>
                <w:szCs w:val="18"/>
              </w:rPr>
              <w:t>(0.0098)</w:t>
            </w:r>
          </w:p>
        </w:tc>
        <w:tc>
          <w:tcPr>
            <w:tcW w:w="725" w:type="pct"/>
          </w:tcPr>
          <w:p w14:paraId="15906761" w14:textId="77777777" w:rsidR="00B01F25" w:rsidRPr="00EF3D2B" w:rsidRDefault="00B01F25" w:rsidP="00DA3465">
            <w:pPr>
              <w:pStyle w:val="Normal4-BR2-TableGrid-BR2"/>
              <w:jc w:val="center"/>
              <w:rPr>
                <w:rFonts w:eastAsia="宋体"/>
                <w:sz w:val="18"/>
                <w:szCs w:val="18"/>
              </w:rPr>
            </w:pPr>
            <w:r w:rsidRPr="00EF3D2B">
              <w:rPr>
                <w:rFonts w:eastAsia="宋体"/>
                <w:sz w:val="18"/>
                <w:szCs w:val="18"/>
              </w:rPr>
              <w:t>(0.0097)</w:t>
            </w:r>
          </w:p>
        </w:tc>
        <w:tc>
          <w:tcPr>
            <w:tcW w:w="725" w:type="pct"/>
          </w:tcPr>
          <w:p w14:paraId="5FDAB2BA" w14:textId="77777777" w:rsidR="00B01F25" w:rsidRPr="00EF3D2B" w:rsidRDefault="00B01F25" w:rsidP="00DA3465">
            <w:pPr>
              <w:pStyle w:val="Normal4-BR2-TableGrid-BR2"/>
              <w:jc w:val="center"/>
              <w:rPr>
                <w:rFonts w:eastAsia="宋体"/>
                <w:sz w:val="18"/>
                <w:szCs w:val="18"/>
              </w:rPr>
            </w:pPr>
            <w:r w:rsidRPr="00EF3D2B">
              <w:rPr>
                <w:rFonts w:eastAsia="宋体"/>
                <w:sz w:val="18"/>
                <w:szCs w:val="18"/>
              </w:rPr>
              <w:t>(0.0096)</w:t>
            </w:r>
          </w:p>
        </w:tc>
      </w:tr>
      <w:tr w:rsidR="00B01F25" w:rsidRPr="00EF3D2B" w14:paraId="23CA4B12" w14:textId="77777777" w:rsidTr="00E56D76">
        <w:trPr>
          <w:jc w:val="center"/>
        </w:trPr>
        <w:tc>
          <w:tcPr>
            <w:tcW w:w="650" w:type="pct"/>
          </w:tcPr>
          <w:p w14:paraId="0D4C247D" w14:textId="77777777" w:rsidR="00B01F25" w:rsidRPr="00EF3D2B" w:rsidRDefault="00B01F25" w:rsidP="00DA3465">
            <w:pPr>
              <w:pStyle w:val="Normal4-BR2-TableGrid-BR2"/>
              <w:jc w:val="center"/>
              <w:rPr>
                <w:rFonts w:eastAsia="宋体"/>
                <w:sz w:val="18"/>
                <w:szCs w:val="18"/>
              </w:rPr>
            </w:pPr>
            <w:r w:rsidRPr="00EF3D2B">
              <w:rPr>
                <w:rFonts w:eastAsia="宋体"/>
                <w:sz w:val="18"/>
                <w:szCs w:val="18"/>
              </w:rPr>
              <w:t>多项式</w:t>
            </w:r>
          </w:p>
        </w:tc>
        <w:tc>
          <w:tcPr>
            <w:tcW w:w="725" w:type="pct"/>
          </w:tcPr>
          <w:p w14:paraId="3D2087FB" w14:textId="77777777" w:rsidR="00B01F25" w:rsidRPr="00EF3D2B" w:rsidRDefault="00B01F25" w:rsidP="00DA3465">
            <w:pPr>
              <w:pStyle w:val="Normal4-BR2-TableGrid-BR2"/>
              <w:jc w:val="center"/>
              <w:rPr>
                <w:rFonts w:eastAsia="宋体"/>
                <w:sz w:val="18"/>
                <w:szCs w:val="18"/>
              </w:rPr>
            </w:pPr>
            <w:r w:rsidRPr="00EF3D2B">
              <w:rPr>
                <w:rFonts w:eastAsia="宋体"/>
                <w:sz w:val="18"/>
                <w:szCs w:val="18"/>
              </w:rPr>
              <w:t>二次</w:t>
            </w:r>
          </w:p>
        </w:tc>
        <w:tc>
          <w:tcPr>
            <w:tcW w:w="725" w:type="pct"/>
          </w:tcPr>
          <w:p w14:paraId="240D8758" w14:textId="77777777" w:rsidR="00B01F25" w:rsidRPr="00EF3D2B" w:rsidRDefault="00B01F25" w:rsidP="00DA3465">
            <w:pPr>
              <w:pStyle w:val="Normal4-BR2-TableGrid-BR2"/>
              <w:jc w:val="center"/>
              <w:rPr>
                <w:rFonts w:eastAsia="宋体"/>
                <w:sz w:val="18"/>
                <w:szCs w:val="18"/>
              </w:rPr>
            </w:pPr>
            <w:r w:rsidRPr="00EF3D2B">
              <w:rPr>
                <w:rFonts w:eastAsia="宋体"/>
                <w:sz w:val="18"/>
                <w:szCs w:val="18"/>
              </w:rPr>
              <w:t>二次</w:t>
            </w:r>
          </w:p>
        </w:tc>
        <w:tc>
          <w:tcPr>
            <w:tcW w:w="725" w:type="pct"/>
          </w:tcPr>
          <w:p w14:paraId="360E08AC" w14:textId="77777777" w:rsidR="00B01F25" w:rsidRPr="00EF3D2B" w:rsidRDefault="00B01F25" w:rsidP="00DA3465">
            <w:pPr>
              <w:pStyle w:val="Normal4-BR2-TableGrid-BR2"/>
              <w:jc w:val="center"/>
              <w:rPr>
                <w:rFonts w:eastAsia="宋体"/>
                <w:sz w:val="18"/>
                <w:szCs w:val="18"/>
              </w:rPr>
            </w:pPr>
            <w:r w:rsidRPr="00EF3D2B">
              <w:rPr>
                <w:rFonts w:eastAsia="宋体"/>
                <w:sz w:val="18"/>
                <w:szCs w:val="18"/>
              </w:rPr>
              <w:t>二次</w:t>
            </w:r>
          </w:p>
        </w:tc>
        <w:tc>
          <w:tcPr>
            <w:tcW w:w="725" w:type="pct"/>
          </w:tcPr>
          <w:p w14:paraId="536F6FD2" w14:textId="77777777" w:rsidR="00B01F25" w:rsidRPr="00EF3D2B" w:rsidRDefault="00B01F25" w:rsidP="00DA3465">
            <w:pPr>
              <w:pStyle w:val="Normal4-BR2-TableGrid-BR2"/>
              <w:jc w:val="center"/>
              <w:rPr>
                <w:rFonts w:eastAsia="宋体"/>
                <w:sz w:val="18"/>
                <w:szCs w:val="18"/>
              </w:rPr>
            </w:pPr>
            <w:r w:rsidRPr="00EF3D2B">
              <w:rPr>
                <w:rFonts w:eastAsia="宋体"/>
                <w:sz w:val="18"/>
                <w:szCs w:val="18"/>
              </w:rPr>
              <w:t>三次</w:t>
            </w:r>
          </w:p>
        </w:tc>
        <w:tc>
          <w:tcPr>
            <w:tcW w:w="725" w:type="pct"/>
          </w:tcPr>
          <w:p w14:paraId="7521B41C" w14:textId="77777777" w:rsidR="00B01F25" w:rsidRPr="00EF3D2B" w:rsidRDefault="00B01F25" w:rsidP="00DA3465">
            <w:pPr>
              <w:pStyle w:val="Normal4-BR2-TableGrid-BR2"/>
              <w:jc w:val="center"/>
              <w:rPr>
                <w:rFonts w:eastAsia="宋体"/>
                <w:sz w:val="18"/>
                <w:szCs w:val="18"/>
              </w:rPr>
            </w:pPr>
            <w:r w:rsidRPr="00EF3D2B">
              <w:rPr>
                <w:rFonts w:eastAsia="宋体"/>
                <w:sz w:val="18"/>
                <w:szCs w:val="18"/>
              </w:rPr>
              <w:t>三次</w:t>
            </w:r>
          </w:p>
        </w:tc>
        <w:tc>
          <w:tcPr>
            <w:tcW w:w="725" w:type="pct"/>
          </w:tcPr>
          <w:p w14:paraId="29079ACC" w14:textId="77777777" w:rsidR="00B01F25" w:rsidRPr="00EF3D2B" w:rsidRDefault="00B01F25" w:rsidP="00DA3465">
            <w:pPr>
              <w:pStyle w:val="Normal4-BR2-TableGrid-BR2"/>
              <w:jc w:val="center"/>
              <w:rPr>
                <w:rFonts w:eastAsia="宋体"/>
                <w:sz w:val="18"/>
                <w:szCs w:val="18"/>
              </w:rPr>
            </w:pPr>
            <w:r w:rsidRPr="00EF3D2B">
              <w:rPr>
                <w:rFonts w:eastAsia="宋体"/>
                <w:sz w:val="18"/>
                <w:szCs w:val="18"/>
              </w:rPr>
              <w:t>三次</w:t>
            </w:r>
          </w:p>
        </w:tc>
      </w:tr>
      <w:tr w:rsidR="00B01F25" w:rsidRPr="00EF3D2B" w14:paraId="4A9DAD32" w14:textId="77777777" w:rsidTr="00E56D76">
        <w:trPr>
          <w:jc w:val="center"/>
        </w:trPr>
        <w:tc>
          <w:tcPr>
            <w:tcW w:w="650" w:type="pct"/>
          </w:tcPr>
          <w:p w14:paraId="22AEA58B" w14:textId="77777777" w:rsidR="00B01F25" w:rsidRPr="00EF3D2B" w:rsidRDefault="00B01F25" w:rsidP="00DA3465">
            <w:pPr>
              <w:pStyle w:val="Normal4-BR2-TableGrid-BR2"/>
              <w:jc w:val="center"/>
              <w:rPr>
                <w:rFonts w:eastAsia="宋体"/>
                <w:sz w:val="18"/>
                <w:szCs w:val="18"/>
              </w:rPr>
            </w:pPr>
            <w:r w:rsidRPr="00EF3D2B">
              <w:rPr>
                <w:rFonts w:eastAsia="宋体"/>
                <w:sz w:val="18"/>
                <w:szCs w:val="18"/>
              </w:rPr>
              <w:t>样本量</w:t>
            </w:r>
          </w:p>
        </w:tc>
        <w:tc>
          <w:tcPr>
            <w:tcW w:w="725" w:type="pct"/>
          </w:tcPr>
          <w:p w14:paraId="21117B39" w14:textId="77777777" w:rsidR="00B01F25" w:rsidRPr="00EF3D2B" w:rsidRDefault="00B01F25" w:rsidP="00DA3465">
            <w:pPr>
              <w:pStyle w:val="Normal4-BR2-TableGrid-BR2"/>
              <w:jc w:val="center"/>
              <w:rPr>
                <w:rFonts w:eastAsia="宋体"/>
                <w:sz w:val="18"/>
                <w:szCs w:val="18"/>
              </w:rPr>
            </w:pPr>
            <w:r w:rsidRPr="00EF3D2B">
              <w:rPr>
                <w:rFonts w:eastAsia="宋体"/>
                <w:sz w:val="18"/>
                <w:szCs w:val="18"/>
              </w:rPr>
              <w:t>408369</w:t>
            </w:r>
          </w:p>
        </w:tc>
        <w:tc>
          <w:tcPr>
            <w:tcW w:w="725" w:type="pct"/>
          </w:tcPr>
          <w:p w14:paraId="36B0F640" w14:textId="77777777" w:rsidR="00B01F25" w:rsidRPr="00EF3D2B" w:rsidRDefault="00B01F25" w:rsidP="00DA3465">
            <w:pPr>
              <w:pStyle w:val="Normal4-BR2-TableGrid-BR2"/>
              <w:jc w:val="center"/>
              <w:rPr>
                <w:rFonts w:eastAsia="宋体"/>
                <w:sz w:val="18"/>
                <w:szCs w:val="18"/>
              </w:rPr>
            </w:pPr>
            <w:r w:rsidRPr="00EF3D2B">
              <w:rPr>
                <w:rFonts w:eastAsia="宋体"/>
                <w:sz w:val="18"/>
                <w:szCs w:val="18"/>
              </w:rPr>
              <w:t>408369</w:t>
            </w:r>
          </w:p>
        </w:tc>
        <w:tc>
          <w:tcPr>
            <w:tcW w:w="725" w:type="pct"/>
          </w:tcPr>
          <w:p w14:paraId="3DE3C619" w14:textId="77777777" w:rsidR="00B01F25" w:rsidRPr="00EF3D2B" w:rsidRDefault="00B01F25" w:rsidP="00DA3465">
            <w:pPr>
              <w:pStyle w:val="Normal4-BR2-TableGrid-BR2"/>
              <w:jc w:val="center"/>
              <w:rPr>
                <w:rFonts w:eastAsia="宋体"/>
                <w:sz w:val="18"/>
                <w:szCs w:val="18"/>
              </w:rPr>
            </w:pPr>
            <w:r w:rsidRPr="00EF3D2B">
              <w:rPr>
                <w:rFonts w:eastAsia="宋体"/>
                <w:sz w:val="18"/>
                <w:szCs w:val="18"/>
              </w:rPr>
              <w:t>408369</w:t>
            </w:r>
          </w:p>
        </w:tc>
        <w:tc>
          <w:tcPr>
            <w:tcW w:w="725" w:type="pct"/>
          </w:tcPr>
          <w:p w14:paraId="6633868B" w14:textId="77777777" w:rsidR="00B01F25" w:rsidRPr="00EF3D2B" w:rsidRDefault="00B01F25" w:rsidP="00DA3465">
            <w:pPr>
              <w:pStyle w:val="Normal4-BR2-TableGrid-BR2"/>
              <w:jc w:val="center"/>
              <w:rPr>
                <w:rFonts w:eastAsia="宋体"/>
                <w:sz w:val="18"/>
                <w:szCs w:val="18"/>
              </w:rPr>
            </w:pPr>
            <w:r w:rsidRPr="00EF3D2B">
              <w:rPr>
                <w:rFonts w:eastAsia="宋体"/>
                <w:sz w:val="18"/>
                <w:szCs w:val="18"/>
              </w:rPr>
              <w:t>408369</w:t>
            </w:r>
          </w:p>
        </w:tc>
        <w:tc>
          <w:tcPr>
            <w:tcW w:w="725" w:type="pct"/>
          </w:tcPr>
          <w:p w14:paraId="61BD7E0D" w14:textId="77777777" w:rsidR="00B01F25" w:rsidRPr="00EF3D2B" w:rsidRDefault="00B01F25" w:rsidP="00DA3465">
            <w:pPr>
              <w:pStyle w:val="Normal4-BR2-TableGrid-BR2"/>
              <w:jc w:val="center"/>
              <w:rPr>
                <w:rFonts w:eastAsia="宋体"/>
                <w:sz w:val="18"/>
                <w:szCs w:val="18"/>
              </w:rPr>
            </w:pPr>
            <w:r w:rsidRPr="00EF3D2B">
              <w:rPr>
                <w:rFonts w:eastAsia="宋体"/>
                <w:sz w:val="18"/>
                <w:szCs w:val="18"/>
              </w:rPr>
              <w:t>408369</w:t>
            </w:r>
          </w:p>
        </w:tc>
        <w:tc>
          <w:tcPr>
            <w:tcW w:w="725" w:type="pct"/>
          </w:tcPr>
          <w:p w14:paraId="3D99A6B8" w14:textId="77777777" w:rsidR="00B01F25" w:rsidRPr="00EF3D2B" w:rsidRDefault="00B01F25" w:rsidP="00DA3465">
            <w:pPr>
              <w:pStyle w:val="Normal4-BR2-TableGrid-BR2"/>
              <w:jc w:val="center"/>
              <w:rPr>
                <w:rFonts w:eastAsia="宋体"/>
                <w:sz w:val="18"/>
                <w:szCs w:val="18"/>
              </w:rPr>
            </w:pPr>
            <w:r w:rsidRPr="00EF3D2B">
              <w:rPr>
                <w:rFonts w:eastAsia="宋体"/>
                <w:sz w:val="18"/>
                <w:szCs w:val="18"/>
              </w:rPr>
              <w:t>408369</w:t>
            </w:r>
          </w:p>
        </w:tc>
      </w:tr>
      <w:tr w:rsidR="00B01F25" w:rsidRPr="00EF3D2B" w14:paraId="43D314A8" w14:textId="77777777" w:rsidTr="00E56D76">
        <w:trPr>
          <w:jc w:val="center"/>
        </w:trPr>
        <w:tc>
          <w:tcPr>
            <w:tcW w:w="650" w:type="pct"/>
          </w:tcPr>
          <w:p w14:paraId="1E0A3487" w14:textId="77777777" w:rsidR="00B01F25" w:rsidRPr="00EF3D2B" w:rsidRDefault="00B01F25" w:rsidP="00DA3465">
            <w:pPr>
              <w:pStyle w:val="Normal4-BR2-TableGrid-BR2"/>
              <w:jc w:val="center"/>
              <w:rPr>
                <w:rFonts w:eastAsia="宋体"/>
                <w:sz w:val="18"/>
                <w:szCs w:val="18"/>
              </w:rPr>
            </w:pPr>
            <w:r w:rsidRPr="00EF3D2B">
              <w:rPr>
                <w:rFonts w:eastAsia="宋体"/>
                <w:sz w:val="18"/>
                <w:szCs w:val="18"/>
              </w:rPr>
              <w:t>R</w:t>
            </w:r>
            <w:r w:rsidRPr="00EF3D2B">
              <w:rPr>
                <w:rFonts w:eastAsia="宋体"/>
                <w:sz w:val="18"/>
                <w:szCs w:val="18"/>
                <w:vertAlign w:val="superscript"/>
              </w:rPr>
              <w:t>2</w:t>
            </w:r>
          </w:p>
        </w:tc>
        <w:tc>
          <w:tcPr>
            <w:tcW w:w="725" w:type="pct"/>
          </w:tcPr>
          <w:p w14:paraId="088DDEF6" w14:textId="77777777" w:rsidR="00B01F25" w:rsidRPr="00EF3D2B" w:rsidRDefault="00B01F25" w:rsidP="00DA3465">
            <w:pPr>
              <w:pStyle w:val="Normal4-BR2-TableGrid-BR2"/>
              <w:jc w:val="center"/>
              <w:rPr>
                <w:rFonts w:eastAsia="宋体"/>
                <w:sz w:val="18"/>
                <w:szCs w:val="18"/>
              </w:rPr>
            </w:pPr>
            <w:r w:rsidRPr="00EF3D2B">
              <w:rPr>
                <w:rFonts w:eastAsia="宋体"/>
                <w:sz w:val="18"/>
                <w:szCs w:val="18"/>
              </w:rPr>
              <w:t>0.3566</w:t>
            </w:r>
          </w:p>
        </w:tc>
        <w:tc>
          <w:tcPr>
            <w:tcW w:w="725" w:type="pct"/>
          </w:tcPr>
          <w:p w14:paraId="45AF3485" w14:textId="77777777" w:rsidR="00B01F25" w:rsidRPr="00EF3D2B" w:rsidRDefault="00B01F25" w:rsidP="00DA3465">
            <w:pPr>
              <w:pStyle w:val="Normal4-BR2-TableGrid-BR2"/>
              <w:jc w:val="center"/>
              <w:rPr>
                <w:rFonts w:eastAsia="宋体"/>
                <w:sz w:val="18"/>
                <w:szCs w:val="18"/>
              </w:rPr>
            </w:pPr>
            <w:r w:rsidRPr="00EF3D2B">
              <w:rPr>
                <w:rFonts w:eastAsia="宋体"/>
                <w:sz w:val="18"/>
                <w:szCs w:val="18"/>
              </w:rPr>
              <w:t>0.3678</w:t>
            </w:r>
          </w:p>
        </w:tc>
        <w:tc>
          <w:tcPr>
            <w:tcW w:w="725" w:type="pct"/>
          </w:tcPr>
          <w:p w14:paraId="6D7EB226" w14:textId="77777777" w:rsidR="00B01F25" w:rsidRPr="00EF3D2B" w:rsidRDefault="00B01F25" w:rsidP="00DA3465">
            <w:pPr>
              <w:pStyle w:val="Normal4-BR2-TableGrid-BR2"/>
              <w:jc w:val="center"/>
              <w:rPr>
                <w:rFonts w:eastAsia="宋体"/>
                <w:sz w:val="18"/>
                <w:szCs w:val="18"/>
              </w:rPr>
            </w:pPr>
            <w:r w:rsidRPr="00EF3D2B">
              <w:rPr>
                <w:rFonts w:eastAsia="宋体"/>
                <w:sz w:val="18"/>
                <w:szCs w:val="18"/>
              </w:rPr>
              <w:t>0.3857</w:t>
            </w:r>
          </w:p>
        </w:tc>
        <w:tc>
          <w:tcPr>
            <w:tcW w:w="725" w:type="pct"/>
          </w:tcPr>
          <w:p w14:paraId="308541DC" w14:textId="77777777" w:rsidR="00B01F25" w:rsidRPr="00EF3D2B" w:rsidRDefault="00B01F25" w:rsidP="00DA3465">
            <w:pPr>
              <w:pStyle w:val="Normal4-BR2-TableGrid-BR2"/>
              <w:jc w:val="center"/>
              <w:rPr>
                <w:rFonts w:eastAsia="宋体"/>
                <w:sz w:val="18"/>
                <w:szCs w:val="18"/>
              </w:rPr>
            </w:pPr>
            <w:r w:rsidRPr="00EF3D2B">
              <w:rPr>
                <w:rFonts w:eastAsia="宋体"/>
                <w:sz w:val="18"/>
                <w:szCs w:val="18"/>
              </w:rPr>
              <w:t>0.3566</w:t>
            </w:r>
          </w:p>
        </w:tc>
        <w:tc>
          <w:tcPr>
            <w:tcW w:w="725" w:type="pct"/>
          </w:tcPr>
          <w:p w14:paraId="033C57B0" w14:textId="77777777" w:rsidR="00B01F25" w:rsidRPr="00EF3D2B" w:rsidRDefault="00B01F25" w:rsidP="00DA3465">
            <w:pPr>
              <w:pStyle w:val="Normal4-BR2-TableGrid-BR2"/>
              <w:jc w:val="center"/>
              <w:rPr>
                <w:rFonts w:eastAsia="宋体"/>
                <w:sz w:val="18"/>
                <w:szCs w:val="18"/>
              </w:rPr>
            </w:pPr>
            <w:r w:rsidRPr="00EF3D2B">
              <w:rPr>
                <w:rFonts w:eastAsia="宋体"/>
                <w:sz w:val="18"/>
                <w:szCs w:val="18"/>
              </w:rPr>
              <w:t>0.3678</w:t>
            </w:r>
          </w:p>
        </w:tc>
        <w:tc>
          <w:tcPr>
            <w:tcW w:w="725" w:type="pct"/>
          </w:tcPr>
          <w:p w14:paraId="3CFCA858" w14:textId="77777777" w:rsidR="00B01F25" w:rsidRPr="00EF3D2B" w:rsidRDefault="00B01F25" w:rsidP="00DA3465">
            <w:pPr>
              <w:pStyle w:val="Normal4-BR2-TableGrid-BR2"/>
              <w:jc w:val="center"/>
              <w:rPr>
                <w:rFonts w:eastAsia="宋体"/>
                <w:sz w:val="18"/>
                <w:szCs w:val="18"/>
              </w:rPr>
            </w:pPr>
            <w:r w:rsidRPr="00EF3D2B">
              <w:rPr>
                <w:rFonts w:eastAsia="宋体"/>
                <w:sz w:val="18"/>
                <w:szCs w:val="18"/>
              </w:rPr>
              <w:t>0.3857</w:t>
            </w:r>
          </w:p>
        </w:tc>
      </w:tr>
      <w:tr w:rsidR="00B01F25" w:rsidRPr="00EF3D2B" w14:paraId="105D1B52" w14:textId="77777777" w:rsidTr="00E56D76">
        <w:trPr>
          <w:jc w:val="center"/>
        </w:trPr>
        <w:tc>
          <w:tcPr>
            <w:tcW w:w="650" w:type="pct"/>
          </w:tcPr>
          <w:p w14:paraId="13CC55F6" w14:textId="77777777" w:rsidR="00B01F25" w:rsidRPr="00EF3D2B" w:rsidRDefault="00B01F25" w:rsidP="00DA3465">
            <w:pPr>
              <w:pStyle w:val="Normal4-BR2-TableGrid-BR2"/>
              <w:jc w:val="center"/>
              <w:rPr>
                <w:rFonts w:eastAsia="宋体"/>
                <w:sz w:val="18"/>
                <w:szCs w:val="18"/>
              </w:rPr>
            </w:pPr>
          </w:p>
        </w:tc>
        <w:tc>
          <w:tcPr>
            <w:tcW w:w="725" w:type="pct"/>
          </w:tcPr>
          <w:p w14:paraId="210A8B8C" w14:textId="77777777" w:rsidR="00B01F25" w:rsidRPr="00EF3D2B" w:rsidRDefault="00B01F25" w:rsidP="00DA3465">
            <w:pPr>
              <w:pStyle w:val="Normal4-BR2-TableGrid-BR2"/>
              <w:jc w:val="center"/>
              <w:rPr>
                <w:rFonts w:eastAsia="宋体"/>
                <w:sz w:val="18"/>
                <w:szCs w:val="18"/>
              </w:rPr>
            </w:pPr>
          </w:p>
        </w:tc>
        <w:tc>
          <w:tcPr>
            <w:tcW w:w="725" w:type="pct"/>
          </w:tcPr>
          <w:p w14:paraId="2C9830C9" w14:textId="77777777" w:rsidR="00B01F25" w:rsidRPr="00EF3D2B" w:rsidRDefault="00B01F25" w:rsidP="00DA3465">
            <w:pPr>
              <w:pStyle w:val="Normal4-BR2-TableGrid-BR2"/>
              <w:jc w:val="center"/>
              <w:rPr>
                <w:rFonts w:eastAsia="宋体"/>
                <w:sz w:val="18"/>
                <w:szCs w:val="18"/>
              </w:rPr>
            </w:pPr>
          </w:p>
        </w:tc>
        <w:tc>
          <w:tcPr>
            <w:tcW w:w="725" w:type="pct"/>
          </w:tcPr>
          <w:p w14:paraId="659447F7" w14:textId="77777777" w:rsidR="00B01F25" w:rsidRPr="00EF3D2B" w:rsidRDefault="00B01F25" w:rsidP="00DA3465">
            <w:pPr>
              <w:pStyle w:val="Normal4-BR2-TableGrid-BR2"/>
              <w:jc w:val="center"/>
              <w:rPr>
                <w:rFonts w:eastAsia="宋体"/>
                <w:sz w:val="18"/>
                <w:szCs w:val="18"/>
              </w:rPr>
            </w:pPr>
          </w:p>
        </w:tc>
        <w:tc>
          <w:tcPr>
            <w:tcW w:w="725" w:type="pct"/>
          </w:tcPr>
          <w:p w14:paraId="0499AA5F" w14:textId="77777777" w:rsidR="00B01F25" w:rsidRPr="00EF3D2B" w:rsidRDefault="00B01F25" w:rsidP="00DA3465">
            <w:pPr>
              <w:pStyle w:val="Normal4-BR2-TableGrid-BR2"/>
              <w:jc w:val="center"/>
              <w:rPr>
                <w:rFonts w:eastAsia="宋体"/>
                <w:sz w:val="18"/>
                <w:szCs w:val="18"/>
              </w:rPr>
            </w:pPr>
          </w:p>
        </w:tc>
        <w:tc>
          <w:tcPr>
            <w:tcW w:w="725" w:type="pct"/>
          </w:tcPr>
          <w:p w14:paraId="1629B79C" w14:textId="77777777" w:rsidR="00B01F25" w:rsidRPr="00EF3D2B" w:rsidRDefault="00B01F25" w:rsidP="00DA3465">
            <w:pPr>
              <w:pStyle w:val="Normal4-BR2-TableGrid-BR2"/>
              <w:jc w:val="center"/>
              <w:rPr>
                <w:rFonts w:eastAsia="宋体"/>
                <w:sz w:val="18"/>
                <w:szCs w:val="18"/>
              </w:rPr>
            </w:pPr>
          </w:p>
        </w:tc>
        <w:tc>
          <w:tcPr>
            <w:tcW w:w="725" w:type="pct"/>
          </w:tcPr>
          <w:p w14:paraId="59759EE2" w14:textId="77777777" w:rsidR="00B01F25" w:rsidRPr="00EF3D2B" w:rsidRDefault="00B01F25" w:rsidP="00DA3465">
            <w:pPr>
              <w:pStyle w:val="Normal4-BR2-TableGrid-BR2"/>
              <w:jc w:val="center"/>
              <w:rPr>
                <w:rFonts w:eastAsia="宋体"/>
                <w:sz w:val="18"/>
                <w:szCs w:val="18"/>
              </w:rPr>
            </w:pPr>
          </w:p>
        </w:tc>
      </w:tr>
      <w:tr w:rsidR="00B01F25" w:rsidRPr="00EF3D2B" w14:paraId="0CF38612" w14:textId="77777777" w:rsidTr="00E56D76">
        <w:trPr>
          <w:jc w:val="center"/>
        </w:trPr>
        <w:tc>
          <w:tcPr>
            <w:tcW w:w="650" w:type="pct"/>
          </w:tcPr>
          <w:p w14:paraId="5EEDDCBF" w14:textId="77777777" w:rsidR="00B01F25" w:rsidRPr="00EF3D2B" w:rsidRDefault="00B01F25" w:rsidP="00DA3465">
            <w:pPr>
              <w:pStyle w:val="Normal4-BR2-TableGrid-BR2"/>
              <w:jc w:val="center"/>
              <w:rPr>
                <w:rFonts w:eastAsia="宋体"/>
                <w:sz w:val="18"/>
                <w:szCs w:val="18"/>
              </w:rPr>
            </w:pPr>
            <w:r w:rsidRPr="00EF3D2B">
              <w:rPr>
                <w:rFonts w:eastAsia="宋体"/>
                <w:sz w:val="18"/>
                <w:szCs w:val="18"/>
              </w:rPr>
              <w:t>控制变量</w:t>
            </w:r>
          </w:p>
        </w:tc>
        <w:tc>
          <w:tcPr>
            <w:tcW w:w="725" w:type="pct"/>
          </w:tcPr>
          <w:p w14:paraId="663A81EC" w14:textId="77777777" w:rsidR="00B01F25" w:rsidRPr="00EF3D2B" w:rsidRDefault="00B01F25" w:rsidP="00DA3465">
            <w:pPr>
              <w:pStyle w:val="Normal4-BR2-TableGrid-BR2"/>
              <w:jc w:val="center"/>
              <w:rPr>
                <w:rFonts w:eastAsia="宋体"/>
                <w:sz w:val="18"/>
                <w:szCs w:val="18"/>
              </w:rPr>
            </w:pPr>
            <w:r w:rsidRPr="00EF3D2B">
              <w:rPr>
                <w:rFonts w:eastAsia="宋体"/>
                <w:sz w:val="18"/>
                <w:szCs w:val="18"/>
              </w:rPr>
              <w:t>Yes</w:t>
            </w:r>
          </w:p>
        </w:tc>
        <w:tc>
          <w:tcPr>
            <w:tcW w:w="725" w:type="pct"/>
          </w:tcPr>
          <w:p w14:paraId="6D972235" w14:textId="77777777" w:rsidR="00B01F25" w:rsidRPr="00EF3D2B" w:rsidRDefault="00B01F25" w:rsidP="00DA3465">
            <w:pPr>
              <w:pStyle w:val="Normal4-BR2-TableGrid-BR2"/>
              <w:jc w:val="center"/>
              <w:rPr>
                <w:rFonts w:eastAsia="宋体"/>
                <w:sz w:val="18"/>
                <w:szCs w:val="18"/>
              </w:rPr>
            </w:pPr>
            <w:r w:rsidRPr="00EF3D2B">
              <w:rPr>
                <w:rFonts w:eastAsia="宋体"/>
                <w:sz w:val="18"/>
                <w:szCs w:val="18"/>
              </w:rPr>
              <w:t>Yes</w:t>
            </w:r>
          </w:p>
        </w:tc>
        <w:tc>
          <w:tcPr>
            <w:tcW w:w="725" w:type="pct"/>
          </w:tcPr>
          <w:p w14:paraId="5A084589" w14:textId="77777777" w:rsidR="00B01F25" w:rsidRPr="00EF3D2B" w:rsidRDefault="00B01F25" w:rsidP="00DA3465">
            <w:pPr>
              <w:pStyle w:val="Normal4-BR2-TableGrid-BR2"/>
              <w:jc w:val="center"/>
              <w:rPr>
                <w:rFonts w:eastAsia="宋体"/>
                <w:sz w:val="18"/>
                <w:szCs w:val="18"/>
              </w:rPr>
            </w:pPr>
            <w:r w:rsidRPr="00EF3D2B">
              <w:rPr>
                <w:rFonts w:eastAsia="宋体"/>
                <w:sz w:val="18"/>
                <w:szCs w:val="18"/>
              </w:rPr>
              <w:t>Yes</w:t>
            </w:r>
          </w:p>
        </w:tc>
        <w:tc>
          <w:tcPr>
            <w:tcW w:w="725" w:type="pct"/>
          </w:tcPr>
          <w:p w14:paraId="0A608365" w14:textId="77777777" w:rsidR="00B01F25" w:rsidRPr="00EF3D2B" w:rsidRDefault="00B01F25" w:rsidP="00DA3465">
            <w:pPr>
              <w:pStyle w:val="Normal4-BR2-TableGrid-BR2"/>
              <w:jc w:val="center"/>
              <w:rPr>
                <w:rFonts w:eastAsia="宋体"/>
                <w:sz w:val="18"/>
                <w:szCs w:val="18"/>
              </w:rPr>
            </w:pPr>
            <w:r w:rsidRPr="00EF3D2B">
              <w:rPr>
                <w:rFonts w:eastAsia="宋体"/>
                <w:sz w:val="18"/>
                <w:szCs w:val="18"/>
              </w:rPr>
              <w:t>Yes</w:t>
            </w:r>
          </w:p>
        </w:tc>
        <w:tc>
          <w:tcPr>
            <w:tcW w:w="725" w:type="pct"/>
          </w:tcPr>
          <w:p w14:paraId="339D7F60" w14:textId="77777777" w:rsidR="00B01F25" w:rsidRPr="00EF3D2B" w:rsidRDefault="00B01F25" w:rsidP="00DA3465">
            <w:pPr>
              <w:pStyle w:val="Normal4-BR2-TableGrid-BR2"/>
              <w:jc w:val="center"/>
              <w:rPr>
                <w:rFonts w:eastAsia="宋体"/>
                <w:sz w:val="18"/>
                <w:szCs w:val="18"/>
              </w:rPr>
            </w:pPr>
            <w:r w:rsidRPr="00EF3D2B">
              <w:rPr>
                <w:rFonts w:eastAsia="宋体"/>
                <w:sz w:val="18"/>
                <w:szCs w:val="18"/>
              </w:rPr>
              <w:t>Yes</w:t>
            </w:r>
          </w:p>
        </w:tc>
        <w:tc>
          <w:tcPr>
            <w:tcW w:w="725" w:type="pct"/>
          </w:tcPr>
          <w:p w14:paraId="3C2C5CDE" w14:textId="77777777" w:rsidR="00B01F25" w:rsidRPr="00EF3D2B" w:rsidRDefault="00B01F25" w:rsidP="00DA3465">
            <w:pPr>
              <w:pStyle w:val="Normal4-BR2-TableGrid-BR2"/>
              <w:jc w:val="center"/>
              <w:rPr>
                <w:rFonts w:eastAsia="宋体"/>
                <w:sz w:val="18"/>
                <w:szCs w:val="18"/>
              </w:rPr>
            </w:pPr>
            <w:r w:rsidRPr="00EF3D2B">
              <w:rPr>
                <w:rFonts w:eastAsia="宋体"/>
                <w:sz w:val="18"/>
                <w:szCs w:val="18"/>
              </w:rPr>
              <w:t>Yes</w:t>
            </w:r>
          </w:p>
        </w:tc>
      </w:tr>
      <w:tr w:rsidR="00B01F25" w:rsidRPr="00EF3D2B" w14:paraId="3A2D4EAB" w14:textId="77777777" w:rsidTr="00E56D76">
        <w:trPr>
          <w:jc w:val="center"/>
        </w:trPr>
        <w:tc>
          <w:tcPr>
            <w:tcW w:w="650" w:type="pct"/>
          </w:tcPr>
          <w:p w14:paraId="756B16B6" w14:textId="77777777" w:rsidR="00B01F25" w:rsidRPr="00EF3D2B" w:rsidRDefault="00B01F25" w:rsidP="00DA3465">
            <w:pPr>
              <w:pStyle w:val="Normal4-BR2-TableGrid-BR2"/>
              <w:jc w:val="center"/>
              <w:rPr>
                <w:rFonts w:eastAsia="宋体"/>
                <w:sz w:val="18"/>
                <w:szCs w:val="18"/>
              </w:rPr>
            </w:pPr>
            <w:r w:rsidRPr="00EF3D2B">
              <w:rPr>
                <w:rFonts w:eastAsia="宋体"/>
                <w:sz w:val="18"/>
                <w:szCs w:val="18"/>
              </w:rPr>
              <w:t>行业效应</w:t>
            </w:r>
          </w:p>
        </w:tc>
        <w:tc>
          <w:tcPr>
            <w:tcW w:w="725" w:type="pct"/>
          </w:tcPr>
          <w:p w14:paraId="28532A79" w14:textId="77777777" w:rsidR="00B01F25" w:rsidRPr="00EF3D2B" w:rsidRDefault="00B01F25" w:rsidP="00DA3465">
            <w:pPr>
              <w:pStyle w:val="Normal4-BR2-TableGrid-BR2"/>
              <w:jc w:val="center"/>
              <w:rPr>
                <w:rFonts w:eastAsia="宋体"/>
                <w:sz w:val="18"/>
                <w:szCs w:val="18"/>
              </w:rPr>
            </w:pPr>
            <w:r w:rsidRPr="00EF3D2B">
              <w:rPr>
                <w:rFonts w:eastAsia="宋体"/>
                <w:sz w:val="18"/>
                <w:szCs w:val="18"/>
              </w:rPr>
              <w:t>No</w:t>
            </w:r>
          </w:p>
        </w:tc>
        <w:tc>
          <w:tcPr>
            <w:tcW w:w="725" w:type="pct"/>
          </w:tcPr>
          <w:p w14:paraId="19911C3B" w14:textId="77777777" w:rsidR="00B01F25" w:rsidRPr="00EF3D2B" w:rsidRDefault="00B01F25" w:rsidP="00DA3465">
            <w:pPr>
              <w:pStyle w:val="Normal4-BR2-TableGrid-BR2"/>
              <w:jc w:val="center"/>
              <w:rPr>
                <w:rFonts w:eastAsia="宋体"/>
                <w:sz w:val="18"/>
                <w:szCs w:val="18"/>
              </w:rPr>
            </w:pPr>
            <w:r w:rsidRPr="00EF3D2B">
              <w:rPr>
                <w:rFonts w:eastAsia="宋体"/>
                <w:sz w:val="18"/>
                <w:szCs w:val="18"/>
              </w:rPr>
              <w:t>Yes</w:t>
            </w:r>
          </w:p>
        </w:tc>
        <w:tc>
          <w:tcPr>
            <w:tcW w:w="725" w:type="pct"/>
          </w:tcPr>
          <w:p w14:paraId="6EF4C6B7" w14:textId="77777777" w:rsidR="00B01F25" w:rsidRPr="00EF3D2B" w:rsidRDefault="00B01F25" w:rsidP="00DA3465">
            <w:pPr>
              <w:pStyle w:val="Normal4-BR2-TableGrid-BR2"/>
              <w:jc w:val="center"/>
              <w:rPr>
                <w:rFonts w:eastAsia="宋体"/>
                <w:sz w:val="18"/>
                <w:szCs w:val="18"/>
              </w:rPr>
            </w:pPr>
            <w:r w:rsidRPr="00EF3D2B">
              <w:rPr>
                <w:rFonts w:eastAsia="宋体"/>
                <w:sz w:val="18"/>
                <w:szCs w:val="18"/>
              </w:rPr>
              <w:t>Yes</w:t>
            </w:r>
          </w:p>
        </w:tc>
        <w:tc>
          <w:tcPr>
            <w:tcW w:w="725" w:type="pct"/>
          </w:tcPr>
          <w:p w14:paraId="3F785F07" w14:textId="77777777" w:rsidR="00B01F25" w:rsidRPr="00EF3D2B" w:rsidRDefault="00B01F25" w:rsidP="00DA3465">
            <w:pPr>
              <w:pStyle w:val="Normal4-BR2-TableGrid-BR2"/>
              <w:jc w:val="center"/>
              <w:rPr>
                <w:rFonts w:eastAsia="宋体"/>
                <w:sz w:val="18"/>
                <w:szCs w:val="18"/>
              </w:rPr>
            </w:pPr>
            <w:r w:rsidRPr="00EF3D2B">
              <w:rPr>
                <w:rFonts w:eastAsia="宋体"/>
                <w:sz w:val="18"/>
                <w:szCs w:val="18"/>
              </w:rPr>
              <w:t>No</w:t>
            </w:r>
          </w:p>
        </w:tc>
        <w:tc>
          <w:tcPr>
            <w:tcW w:w="725" w:type="pct"/>
          </w:tcPr>
          <w:p w14:paraId="07E275D3" w14:textId="77777777" w:rsidR="00B01F25" w:rsidRPr="00EF3D2B" w:rsidRDefault="00B01F25" w:rsidP="00DA3465">
            <w:pPr>
              <w:pStyle w:val="Normal4-BR2-TableGrid-BR2"/>
              <w:jc w:val="center"/>
              <w:rPr>
                <w:rFonts w:eastAsia="宋体"/>
                <w:sz w:val="18"/>
                <w:szCs w:val="18"/>
              </w:rPr>
            </w:pPr>
            <w:r w:rsidRPr="00EF3D2B">
              <w:rPr>
                <w:rFonts w:eastAsia="宋体"/>
                <w:sz w:val="18"/>
                <w:szCs w:val="18"/>
              </w:rPr>
              <w:t>Yes</w:t>
            </w:r>
          </w:p>
        </w:tc>
        <w:tc>
          <w:tcPr>
            <w:tcW w:w="725" w:type="pct"/>
          </w:tcPr>
          <w:p w14:paraId="15CED0CF" w14:textId="77777777" w:rsidR="00B01F25" w:rsidRPr="00EF3D2B" w:rsidRDefault="00B01F25" w:rsidP="00DA3465">
            <w:pPr>
              <w:pStyle w:val="Normal4-BR2-TableGrid-BR2"/>
              <w:jc w:val="center"/>
              <w:rPr>
                <w:rFonts w:eastAsia="宋体"/>
                <w:sz w:val="18"/>
                <w:szCs w:val="18"/>
              </w:rPr>
            </w:pPr>
            <w:r w:rsidRPr="00EF3D2B">
              <w:rPr>
                <w:rFonts w:eastAsia="宋体"/>
                <w:sz w:val="18"/>
                <w:szCs w:val="18"/>
              </w:rPr>
              <w:t>Yes</w:t>
            </w:r>
          </w:p>
        </w:tc>
      </w:tr>
      <w:tr w:rsidR="00B01F25" w:rsidRPr="00EF3D2B" w14:paraId="4AEEB235" w14:textId="77777777" w:rsidTr="00E56D76">
        <w:trPr>
          <w:jc w:val="center"/>
        </w:trPr>
        <w:tc>
          <w:tcPr>
            <w:tcW w:w="650" w:type="pct"/>
          </w:tcPr>
          <w:p w14:paraId="772FDC2C" w14:textId="77777777" w:rsidR="00B01F25" w:rsidRPr="00EF3D2B" w:rsidRDefault="00B01F25" w:rsidP="00DA3465">
            <w:pPr>
              <w:pStyle w:val="Normal4-BR2-TableGrid-BR2"/>
              <w:jc w:val="center"/>
              <w:rPr>
                <w:rFonts w:eastAsia="宋体"/>
                <w:sz w:val="18"/>
                <w:szCs w:val="18"/>
              </w:rPr>
            </w:pPr>
            <w:r w:rsidRPr="00EF3D2B">
              <w:rPr>
                <w:rFonts w:eastAsia="宋体"/>
                <w:sz w:val="18"/>
                <w:szCs w:val="18"/>
              </w:rPr>
              <w:t>年份效应</w:t>
            </w:r>
          </w:p>
        </w:tc>
        <w:tc>
          <w:tcPr>
            <w:tcW w:w="725" w:type="pct"/>
          </w:tcPr>
          <w:p w14:paraId="021E6CF7" w14:textId="77777777" w:rsidR="00B01F25" w:rsidRPr="00EF3D2B" w:rsidRDefault="00B01F25" w:rsidP="00DA3465">
            <w:pPr>
              <w:pStyle w:val="Normal4-BR2-TableGrid-BR2"/>
              <w:jc w:val="center"/>
              <w:rPr>
                <w:rFonts w:eastAsia="宋体"/>
                <w:sz w:val="18"/>
                <w:szCs w:val="18"/>
              </w:rPr>
            </w:pPr>
            <w:r w:rsidRPr="00EF3D2B">
              <w:rPr>
                <w:rFonts w:eastAsia="宋体"/>
                <w:sz w:val="18"/>
                <w:szCs w:val="18"/>
              </w:rPr>
              <w:t>Yes</w:t>
            </w:r>
          </w:p>
        </w:tc>
        <w:tc>
          <w:tcPr>
            <w:tcW w:w="725" w:type="pct"/>
          </w:tcPr>
          <w:p w14:paraId="6446DF46" w14:textId="77777777" w:rsidR="00B01F25" w:rsidRPr="00EF3D2B" w:rsidRDefault="00B01F25" w:rsidP="00DA3465">
            <w:pPr>
              <w:pStyle w:val="Normal4-BR2-TableGrid-BR2"/>
              <w:jc w:val="center"/>
              <w:rPr>
                <w:rFonts w:eastAsia="宋体"/>
                <w:sz w:val="18"/>
                <w:szCs w:val="18"/>
              </w:rPr>
            </w:pPr>
            <w:r w:rsidRPr="00EF3D2B">
              <w:rPr>
                <w:rFonts w:eastAsia="宋体"/>
                <w:sz w:val="18"/>
                <w:szCs w:val="18"/>
              </w:rPr>
              <w:t>Yes</w:t>
            </w:r>
          </w:p>
        </w:tc>
        <w:tc>
          <w:tcPr>
            <w:tcW w:w="725" w:type="pct"/>
          </w:tcPr>
          <w:p w14:paraId="0DF06C55" w14:textId="77777777" w:rsidR="00B01F25" w:rsidRPr="00EF3D2B" w:rsidRDefault="00B01F25" w:rsidP="00DA3465">
            <w:pPr>
              <w:pStyle w:val="Normal4-BR2-TableGrid-BR2"/>
              <w:jc w:val="center"/>
              <w:rPr>
                <w:rFonts w:eastAsia="宋体"/>
                <w:sz w:val="18"/>
                <w:szCs w:val="18"/>
              </w:rPr>
            </w:pPr>
            <w:r w:rsidRPr="00EF3D2B">
              <w:rPr>
                <w:rFonts w:eastAsia="宋体"/>
                <w:sz w:val="18"/>
                <w:szCs w:val="18"/>
              </w:rPr>
              <w:t>Yes</w:t>
            </w:r>
          </w:p>
        </w:tc>
        <w:tc>
          <w:tcPr>
            <w:tcW w:w="725" w:type="pct"/>
          </w:tcPr>
          <w:p w14:paraId="5B78B293" w14:textId="77777777" w:rsidR="00B01F25" w:rsidRPr="00EF3D2B" w:rsidRDefault="00B01F25" w:rsidP="00DA3465">
            <w:pPr>
              <w:pStyle w:val="Normal4-BR2-TableGrid-BR2"/>
              <w:jc w:val="center"/>
              <w:rPr>
                <w:rFonts w:eastAsia="宋体"/>
                <w:sz w:val="18"/>
                <w:szCs w:val="18"/>
              </w:rPr>
            </w:pPr>
            <w:r w:rsidRPr="00EF3D2B">
              <w:rPr>
                <w:rFonts w:eastAsia="宋体"/>
                <w:sz w:val="18"/>
                <w:szCs w:val="18"/>
              </w:rPr>
              <w:t>Yes</w:t>
            </w:r>
          </w:p>
        </w:tc>
        <w:tc>
          <w:tcPr>
            <w:tcW w:w="725" w:type="pct"/>
          </w:tcPr>
          <w:p w14:paraId="406785FF" w14:textId="77777777" w:rsidR="00B01F25" w:rsidRPr="00EF3D2B" w:rsidRDefault="00B01F25" w:rsidP="00DA3465">
            <w:pPr>
              <w:pStyle w:val="Normal4-BR2-TableGrid-BR2"/>
              <w:jc w:val="center"/>
              <w:rPr>
                <w:rFonts w:eastAsia="宋体"/>
                <w:sz w:val="18"/>
                <w:szCs w:val="18"/>
              </w:rPr>
            </w:pPr>
            <w:r w:rsidRPr="00EF3D2B">
              <w:rPr>
                <w:rFonts w:eastAsia="宋体"/>
                <w:sz w:val="18"/>
                <w:szCs w:val="18"/>
              </w:rPr>
              <w:t>Yes</w:t>
            </w:r>
          </w:p>
        </w:tc>
        <w:tc>
          <w:tcPr>
            <w:tcW w:w="725" w:type="pct"/>
          </w:tcPr>
          <w:p w14:paraId="5E8C643F" w14:textId="77777777" w:rsidR="00B01F25" w:rsidRPr="00EF3D2B" w:rsidRDefault="00B01F25" w:rsidP="00DA3465">
            <w:pPr>
              <w:pStyle w:val="Normal4-BR2-TableGrid-BR2"/>
              <w:jc w:val="center"/>
              <w:rPr>
                <w:rFonts w:eastAsia="宋体"/>
                <w:sz w:val="18"/>
                <w:szCs w:val="18"/>
              </w:rPr>
            </w:pPr>
            <w:r w:rsidRPr="00EF3D2B">
              <w:rPr>
                <w:rFonts w:eastAsia="宋体"/>
                <w:sz w:val="18"/>
                <w:szCs w:val="18"/>
              </w:rPr>
              <w:t>Yes</w:t>
            </w:r>
          </w:p>
        </w:tc>
      </w:tr>
      <w:tr w:rsidR="00B01F25" w:rsidRPr="00EF3D2B" w14:paraId="570CEAD6" w14:textId="77777777" w:rsidTr="00E56D76">
        <w:trPr>
          <w:jc w:val="center"/>
        </w:trPr>
        <w:tc>
          <w:tcPr>
            <w:tcW w:w="650" w:type="pct"/>
            <w:tcBorders>
              <w:bottom w:val="single" w:sz="4" w:space="0" w:color="auto"/>
            </w:tcBorders>
          </w:tcPr>
          <w:p w14:paraId="4237759E" w14:textId="77777777" w:rsidR="00B01F25" w:rsidRPr="00EF3D2B" w:rsidRDefault="00B01F25" w:rsidP="00DA3465">
            <w:pPr>
              <w:pStyle w:val="Normal4-BR2-TableGrid-BR2"/>
              <w:jc w:val="center"/>
              <w:rPr>
                <w:rFonts w:eastAsia="宋体"/>
                <w:sz w:val="18"/>
                <w:szCs w:val="18"/>
              </w:rPr>
            </w:pPr>
            <w:r w:rsidRPr="00EF3D2B">
              <w:rPr>
                <w:rFonts w:eastAsia="宋体"/>
                <w:sz w:val="18"/>
                <w:szCs w:val="18"/>
              </w:rPr>
              <w:t>地区效应</w:t>
            </w:r>
          </w:p>
        </w:tc>
        <w:tc>
          <w:tcPr>
            <w:tcW w:w="725" w:type="pct"/>
            <w:tcBorders>
              <w:bottom w:val="single" w:sz="4" w:space="0" w:color="auto"/>
            </w:tcBorders>
          </w:tcPr>
          <w:p w14:paraId="64A80A7C" w14:textId="77777777" w:rsidR="00B01F25" w:rsidRPr="00EF3D2B" w:rsidRDefault="00B01F25" w:rsidP="00DA3465">
            <w:pPr>
              <w:pStyle w:val="Normal4-BR2-TableGrid-BR2"/>
              <w:jc w:val="center"/>
              <w:rPr>
                <w:rFonts w:eastAsia="宋体"/>
                <w:sz w:val="18"/>
                <w:szCs w:val="18"/>
              </w:rPr>
            </w:pPr>
            <w:r w:rsidRPr="00EF3D2B">
              <w:rPr>
                <w:rFonts w:eastAsia="宋体"/>
                <w:sz w:val="18"/>
                <w:szCs w:val="18"/>
              </w:rPr>
              <w:t>No</w:t>
            </w:r>
          </w:p>
        </w:tc>
        <w:tc>
          <w:tcPr>
            <w:tcW w:w="725" w:type="pct"/>
            <w:tcBorders>
              <w:bottom w:val="single" w:sz="4" w:space="0" w:color="auto"/>
            </w:tcBorders>
          </w:tcPr>
          <w:p w14:paraId="1DA719F4" w14:textId="77777777" w:rsidR="00B01F25" w:rsidRPr="00EF3D2B" w:rsidRDefault="00B01F25" w:rsidP="00DA3465">
            <w:pPr>
              <w:pStyle w:val="Normal4-BR2-TableGrid-BR2"/>
              <w:jc w:val="center"/>
              <w:rPr>
                <w:rFonts w:eastAsia="宋体"/>
                <w:sz w:val="18"/>
                <w:szCs w:val="18"/>
              </w:rPr>
            </w:pPr>
            <w:r w:rsidRPr="00EF3D2B">
              <w:rPr>
                <w:rFonts w:eastAsia="宋体"/>
                <w:sz w:val="18"/>
                <w:szCs w:val="18"/>
              </w:rPr>
              <w:t>No</w:t>
            </w:r>
          </w:p>
        </w:tc>
        <w:tc>
          <w:tcPr>
            <w:tcW w:w="725" w:type="pct"/>
            <w:tcBorders>
              <w:bottom w:val="single" w:sz="4" w:space="0" w:color="auto"/>
            </w:tcBorders>
          </w:tcPr>
          <w:p w14:paraId="2E9B767D" w14:textId="77777777" w:rsidR="00B01F25" w:rsidRPr="00EF3D2B" w:rsidRDefault="00B01F25" w:rsidP="00DA3465">
            <w:pPr>
              <w:pStyle w:val="Normal4-BR2-TableGrid-BR2"/>
              <w:jc w:val="center"/>
              <w:rPr>
                <w:rFonts w:eastAsia="宋体"/>
                <w:sz w:val="18"/>
                <w:szCs w:val="18"/>
              </w:rPr>
            </w:pPr>
            <w:r w:rsidRPr="00EF3D2B">
              <w:rPr>
                <w:rFonts w:eastAsia="宋体"/>
                <w:sz w:val="18"/>
                <w:szCs w:val="18"/>
              </w:rPr>
              <w:t>Yes</w:t>
            </w:r>
          </w:p>
        </w:tc>
        <w:tc>
          <w:tcPr>
            <w:tcW w:w="725" w:type="pct"/>
            <w:tcBorders>
              <w:bottom w:val="single" w:sz="4" w:space="0" w:color="auto"/>
            </w:tcBorders>
          </w:tcPr>
          <w:p w14:paraId="1D1D72E1" w14:textId="77777777" w:rsidR="00B01F25" w:rsidRPr="00EF3D2B" w:rsidRDefault="00B01F25" w:rsidP="00DA3465">
            <w:pPr>
              <w:pStyle w:val="Normal4-BR2-TableGrid-BR2"/>
              <w:jc w:val="center"/>
              <w:rPr>
                <w:rFonts w:eastAsia="宋体"/>
                <w:sz w:val="18"/>
                <w:szCs w:val="18"/>
              </w:rPr>
            </w:pPr>
            <w:r w:rsidRPr="00EF3D2B">
              <w:rPr>
                <w:rFonts w:eastAsia="宋体"/>
                <w:sz w:val="18"/>
                <w:szCs w:val="18"/>
              </w:rPr>
              <w:t>No</w:t>
            </w:r>
          </w:p>
        </w:tc>
        <w:tc>
          <w:tcPr>
            <w:tcW w:w="725" w:type="pct"/>
            <w:tcBorders>
              <w:bottom w:val="single" w:sz="4" w:space="0" w:color="auto"/>
            </w:tcBorders>
          </w:tcPr>
          <w:p w14:paraId="0DCCD092" w14:textId="77777777" w:rsidR="00B01F25" w:rsidRPr="00EF3D2B" w:rsidRDefault="00B01F25" w:rsidP="00DA3465">
            <w:pPr>
              <w:pStyle w:val="Normal4-BR2-TableGrid-BR2"/>
              <w:jc w:val="center"/>
              <w:rPr>
                <w:rFonts w:eastAsia="宋体"/>
                <w:sz w:val="18"/>
                <w:szCs w:val="18"/>
              </w:rPr>
            </w:pPr>
            <w:r w:rsidRPr="00EF3D2B">
              <w:rPr>
                <w:rFonts w:eastAsia="宋体"/>
                <w:sz w:val="18"/>
                <w:szCs w:val="18"/>
              </w:rPr>
              <w:t>No</w:t>
            </w:r>
          </w:p>
        </w:tc>
        <w:tc>
          <w:tcPr>
            <w:tcW w:w="725" w:type="pct"/>
            <w:tcBorders>
              <w:bottom w:val="single" w:sz="4" w:space="0" w:color="auto"/>
            </w:tcBorders>
          </w:tcPr>
          <w:p w14:paraId="056A38AD" w14:textId="77777777" w:rsidR="00B01F25" w:rsidRPr="00EF3D2B" w:rsidRDefault="00B01F25" w:rsidP="00DA3465">
            <w:pPr>
              <w:pStyle w:val="Normal4-BR2-TableGrid-BR2"/>
              <w:jc w:val="center"/>
              <w:rPr>
                <w:rFonts w:eastAsia="宋体"/>
                <w:sz w:val="18"/>
                <w:szCs w:val="18"/>
              </w:rPr>
            </w:pPr>
            <w:r w:rsidRPr="00EF3D2B">
              <w:rPr>
                <w:rFonts w:eastAsia="宋体"/>
                <w:sz w:val="18"/>
                <w:szCs w:val="18"/>
              </w:rPr>
              <w:t>Yes</w:t>
            </w:r>
          </w:p>
        </w:tc>
      </w:tr>
    </w:tbl>
    <w:p w14:paraId="2396037A" w14:textId="005C0F69" w:rsidR="00FC2DC3" w:rsidRPr="009809D9" w:rsidRDefault="00B01F25" w:rsidP="00C264FF">
      <w:pPr>
        <w:spacing w:line="360" w:lineRule="auto"/>
        <w:rPr>
          <w:rFonts w:ascii="Times New Roman" w:eastAsia="宋体" w:hAnsi="Times New Roman" w:cs="Times New Roman"/>
          <w:b/>
          <w:bCs/>
          <w:sz w:val="15"/>
          <w:szCs w:val="15"/>
        </w:rPr>
      </w:pPr>
      <w:r w:rsidRPr="009809D9">
        <w:rPr>
          <w:rFonts w:ascii="Times New Roman" w:eastAsia="宋体" w:hAnsi="Times New Roman" w:cs="Times New Roman"/>
          <w:sz w:val="15"/>
          <w:szCs w:val="15"/>
        </w:rPr>
        <w:t>说明</w:t>
      </w:r>
      <w:r w:rsidRPr="009809D9">
        <w:rPr>
          <w:rFonts w:ascii="Times New Roman" w:eastAsia="宋体" w:hAnsi="Times New Roman" w:cs="Times New Roman"/>
          <w:sz w:val="15"/>
          <w:szCs w:val="15"/>
        </w:rPr>
        <w:t xml:space="preserve">: </w:t>
      </w:r>
      <w:r w:rsidRPr="009809D9">
        <w:rPr>
          <w:rFonts w:ascii="Times New Roman" w:eastAsia="宋体" w:hAnsi="Times New Roman" w:cs="Times New Roman"/>
          <w:sz w:val="15"/>
          <w:szCs w:val="15"/>
        </w:rPr>
        <w:t>括号中报告的是</w:t>
      </w:r>
      <w:r w:rsidR="0017680D">
        <w:rPr>
          <w:rFonts w:ascii="Times New Roman" w:eastAsia="宋体" w:hAnsi="Times New Roman" w:cs="Times New Roman" w:hint="eastAsia"/>
          <w:sz w:val="15"/>
          <w:szCs w:val="15"/>
        </w:rPr>
        <w:t>企业层面</w:t>
      </w:r>
      <w:r w:rsidR="007A131C" w:rsidRPr="009809D9">
        <w:rPr>
          <w:rFonts w:ascii="Times New Roman" w:eastAsia="宋体" w:hAnsi="Times New Roman" w:cs="Times New Roman"/>
          <w:sz w:val="15"/>
          <w:szCs w:val="15"/>
        </w:rPr>
        <w:t>聚类</w:t>
      </w:r>
      <w:r w:rsidR="007A131C">
        <w:rPr>
          <w:rFonts w:ascii="Times New Roman" w:eastAsia="宋体" w:hAnsi="Times New Roman" w:cs="Times New Roman" w:hint="eastAsia"/>
          <w:sz w:val="15"/>
          <w:szCs w:val="15"/>
        </w:rPr>
        <w:t>估计</w:t>
      </w:r>
      <w:r w:rsidR="0017680D">
        <w:rPr>
          <w:rFonts w:ascii="Times New Roman" w:eastAsia="宋体" w:hAnsi="Times New Roman" w:cs="Times New Roman" w:hint="eastAsia"/>
          <w:sz w:val="15"/>
          <w:szCs w:val="15"/>
        </w:rPr>
        <w:t>的</w:t>
      </w:r>
      <w:r w:rsidRPr="009809D9">
        <w:rPr>
          <w:rFonts w:ascii="Times New Roman" w:eastAsia="宋体" w:hAnsi="Times New Roman" w:cs="Times New Roman"/>
          <w:sz w:val="15"/>
          <w:szCs w:val="15"/>
        </w:rPr>
        <w:t>稳健标准误，</w:t>
      </w:r>
      <w:r w:rsidRPr="009809D9">
        <w:rPr>
          <w:rFonts w:ascii="Times New Roman" w:eastAsia="宋体" w:hAnsi="Times New Roman" w:cs="Times New Roman"/>
          <w:sz w:val="15"/>
          <w:szCs w:val="15"/>
          <w:vertAlign w:val="superscript"/>
        </w:rPr>
        <w:t>***</w:t>
      </w:r>
      <w:r w:rsidRPr="009809D9">
        <w:rPr>
          <w:rFonts w:ascii="Times New Roman" w:eastAsia="宋体" w:hAnsi="Times New Roman" w:cs="Times New Roman"/>
          <w:sz w:val="15"/>
          <w:szCs w:val="15"/>
        </w:rPr>
        <w:t>、</w:t>
      </w:r>
      <w:r w:rsidRPr="009809D9">
        <w:rPr>
          <w:rFonts w:ascii="Times New Roman" w:eastAsia="宋体" w:hAnsi="Times New Roman" w:cs="Times New Roman"/>
          <w:sz w:val="15"/>
          <w:szCs w:val="15"/>
          <w:vertAlign w:val="superscript"/>
        </w:rPr>
        <w:t>**</w:t>
      </w:r>
      <w:r w:rsidRPr="009809D9">
        <w:rPr>
          <w:rFonts w:ascii="Times New Roman" w:eastAsia="宋体" w:hAnsi="Times New Roman" w:cs="Times New Roman"/>
          <w:sz w:val="15"/>
          <w:szCs w:val="15"/>
        </w:rPr>
        <w:t>、</w:t>
      </w:r>
      <w:r w:rsidRPr="009809D9">
        <w:rPr>
          <w:rFonts w:ascii="Times New Roman" w:eastAsia="宋体" w:hAnsi="Times New Roman" w:cs="Times New Roman"/>
          <w:sz w:val="15"/>
          <w:szCs w:val="15"/>
          <w:vertAlign w:val="superscript"/>
        </w:rPr>
        <w:t>*</w:t>
      </w:r>
      <w:r w:rsidRPr="009809D9">
        <w:rPr>
          <w:rFonts w:ascii="Times New Roman" w:eastAsia="宋体" w:hAnsi="Times New Roman" w:cs="Times New Roman"/>
          <w:sz w:val="15"/>
          <w:szCs w:val="15"/>
        </w:rPr>
        <w:t>分别表示在</w:t>
      </w:r>
      <w:r w:rsidRPr="009809D9">
        <w:rPr>
          <w:rFonts w:ascii="Times New Roman" w:eastAsia="宋体" w:hAnsi="Times New Roman" w:cs="Times New Roman"/>
          <w:sz w:val="15"/>
          <w:szCs w:val="15"/>
        </w:rPr>
        <w:t>1%</w:t>
      </w:r>
      <w:r w:rsidRPr="009809D9">
        <w:rPr>
          <w:rFonts w:ascii="Times New Roman" w:eastAsia="宋体" w:hAnsi="Times New Roman" w:cs="Times New Roman"/>
          <w:sz w:val="15"/>
          <w:szCs w:val="15"/>
        </w:rPr>
        <w:t>、</w:t>
      </w:r>
      <w:r w:rsidRPr="009809D9">
        <w:rPr>
          <w:rFonts w:ascii="Times New Roman" w:eastAsia="宋体" w:hAnsi="Times New Roman" w:cs="Times New Roman"/>
          <w:sz w:val="15"/>
          <w:szCs w:val="15"/>
        </w:rPr>
        <w:t>5%</w:t>
      </w:r>
      <w:r w:rsidRPr="009809D9">
        <w:rPr>
          <w:rFonts w:ascii="Times New Roman" w:eastAsia="宋体" w:hAnsi="Times New Roman" w:cs="Times New Roman"/>
          <w:sz w:val="15"/>
          <w:szCs w:val="15"/>
        </w:rPr>
        <w:t>和</w:t>
      </w:r>
      <w:r w:rsidRPr="009809D9">
        <w:rPr>
          <w:rFonts w:ascii="Times New Roman" w:eastAsia="宋体" w:hAnsi="Times New Roman" w:cs="Times New Roman"/>
          <w:sz w:val="15"/>
          <w:szCs w:val="15"/>
        </w:rPr>
        <w:t>10%</w:t>
      </w:r>
      <w:r w:rsidRPr="009809D9">
        <w:rPr>
          <w:rFonts w:ascii="Times New Roman" w:eastAsia="宋体" w:hAnsi="Times New Roman" w:cs="Times New Roman"/>
          <w:sz w:val="15"/>
          <w:szCs w:val="15"/>
        </w:rPr>
        <w:t>的统计水平上显著</w:t>
      </w:r>
      <w:r w:rsidRPr="009809D9">
        <w:rPr>
          <w:rFonts w:ascii="Times New Roman" w:eastAsia="宋体" w:hAnsi="Times New Roman" w:cs="Times New Roman"/>
          <w:sz w:val="15"/>
          <w:szCs w:val="15"/>
          <w:lang w:eastAsia="zh-Hans"/>
        </w:rPr>
        <w:t>。</w:t>
      </w:r>
    </w:p>
    <w:p w14:paraId="3E9C50D4" w14:textId="4A57B8F7" w:rsidR="00114331" w:rsidRDefault="00B06ACB" w:rsidP="00C264FF">
      <w:pPr>
        <w:spacing w:line="360" w:lineRule="auto"/>
        <w:rPr>
          <w:rFonts w:ascii="宋体" w:eastAsia="宋体" w:hAnsi="宋体"/>
          <w:b/>
          <w:bCs/>
        </w:rPr>
      </w:pPr>
      <w:r>
        <w:rPr>
          <w:rFonts w:ascii="宋体" w:eastAsia="宋体" w:hAnsi="宋体" w:hint="eastAsia"/>
          <w:b/>
          <w:bCs/>
        </w:rPr>
        <w:t>（二）稳健性检验</w:t>
      </w:r>
    </w:p>
    <w:p w14:paraId="5A4E5178" w14:textId="2FBF07B8" w:rsidR="00114331" w:rsidRDefault="00EE266F" w:rsidP="00C264FF">
      <w:pPr>
        <w:spacing w:line="360" w:lineRule="auto"/>
        <w:rPr>
          <w:rFonts w:ascii="宋体" w:eastAsia="宋体" w:hAnsi="宋体"/>
          <w:b/>
          <w:bCs/>
        </w:rPr>
      </w:pPr>
      <w:r>
        <w:rPr>
          <w:rFonts w:ascii="宋体" w:eastAsia="宋体" w:hAnsi="宋体" w:hint="eastAsia"/>
          <w:b/>
          <w:bCs/>
        </w:rPr>
        <w:t>1</w:t>
      </w:r>
      <w:r>
        <w:rPr>
          <w:rFonts w:ascii="宋体" w:eastAsia="宋体" w:hAnsi="宋体"/>
          <w:b/>
          <w:bCs/>
        </w:rPr>
        <w:t>.</w:t>
      </w:r>
      <w:r>
        <w:rPr>
          <w:rFonts w:ascii="宋体" w:eastAsia="宋体" w:hAnsi="宋体" w:hint="eastAsia"/>
          <w:b/>
          <w:bCs/>
        </w:rPr>
        <w:t>有效性检验</w:t>
      </w:r>
    </w:p>
    <w:p w14:paraId="4E97EB05" w14:textId="66C7D5BB" w:rsidR="00EE266F" w:rsidRPr="00B62496" w:rsidRDefault="000B1C23" w:rsidP="00B62496">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构建断点回归模型进行估计</w:t>
      </w:r>
      <w:r w:rsidR="00777ECE" w:rsidRPr="00777ECE">
        <w:rPr>
          <w:rFonts w:ascii="Times New Roman" w:eastAsia="宋体" w:hAnsi="Times New Roman" w:cs="Times New Roman"/>
          <w:szCs w:val="21"/>
        </w:rPr>
        <w:t>，需要满足</w:t>
      </w:r>
      <w:r>
        <w:rPr>
          <w:rFonts w:ascii="Times New Roman" w:eastAsia="宋体" w:hAnsi="Times New Roman" w:cs="Times New Roman" w:hint="eastAsia"/>
          <w:szCs w:val="21"/>
        </w:rPr>
        <w:t>如下</w:t>
      </w:r>
      <w:r w:rsidR="00777ECE" w:rsidRPr="00777ECE">
        <w:rPr>
          <w:rFonts w:ascii="Times New Roman" w:eastAsia="宋体" w:hAnsi="Times New Roman" w:cs="Times New Roman"/>
          <w:szCs w:val="21"/>
        </w:rPr>
        <w:t>三个</w:t>
      </w:r>
      <w:r w:rsidR="006457C1">
        <w:rPr>
          <w:rFonts w:ascii="Times New Roman" w:eastAsia="宋体" w:hAnsi="Times New Roman" w:cs="Times New Roman" w:hint="eastAsia"/>
          <w:szCs w:val="21"/>
        </w:rPr>
        <w:t>前置</w:t>
      </w:r>
      <w:r w:rsidR="00777ECE" w:rsidRPr="00777ECE">
        <w:rPr>
          <w:rFonts w:ascii="Times New Roman" w:eastAsia="宋体" w:hAnsi="Times New Roman" w:cs="Times New Roman"/>
          <w:szCs w:val="21"/>
        </w:rPr>
        <w:t>条件</w:t>
      </w:r>
      <w:r w:rsidR="00DE432B">
        <w:rPr>
          <w:rFonts w:ascii="Times New Roman" w:eastAsia="宋体" w:hAnsi="Times New Roman" w:cs="Times New Roman" w:hint="eastAsia"/>
          <w:szCs w:val="21"/>
        </w:rPr>
        <w:t>（</w:t>
      </w:r>
      <w:r w:rsidR="00DE432B" w:rsidRPr="003A7634">
        <w:rPr>
          <w:rFonts w:ascii="Times New Roman" w:eastAsia="宋体" w:hAnsi="Times New Roman" w:cs="Times New Roman"/>
          <w:szCs w:val="21"/>
        </w:rPr>
        <w:t>Chen et al</w:t>
      </w:r>
      <w:r w:rsidR="00BB0A98">
        <w:rPr>
          <w:rFonts w:ascii="Times New Roman" w:eastAsia="宋体" w:hAnsi="Times New Roman" w:cs="Times New Roman"/>
          <w:szCs w:val="21"/>
        </w:rPr>
        <w:t>.</w:t>
      </w:r>
      <w:r w:rsidR="00DE432B" w:rsidRPr="003A7634">
        <w:rPr>
          <w:rFonts w:ascii="Times New Roman" w:eastAsia="宋体" w:hAnsi="Times New Roman" w:cs="Times New Roman"/>
          <w:szCs w:val="21"/>
        </w:rPr>
        <w:t>,2019</w:t>
      </w:r>
      <w:r w:rsidR="00DE432B">
        <w:rPr>
          <w:rFonts w:ascii="Times New Roman" w:eastAsia="宋体" w:hAnsi="Times New Roman" w:cs="Times New Roman" w:hint="eastAsia"/>
          <w:szCs w:val="21"/>
        </w:rPr>
        <w:t>）</w:t>
      </w:r>
      <w:r w:rsidR="00777ECE" w:rsidRPr="00777ECE">
        <w:rPr>
          <w:rFonts w:ascii="Times New Roman" w:eastAsia="宋体" w:hAnsi="Times New Roman" w:cs="Times New Roman"/>
          <w:szCs w:val="21"/>
        </w:rPr>
        <w:t>。</w:t>
      </w:r>
      <w:r w:rsidR="00AD6A97">
        <w:rPr>
          <w:rFonts w:ascii="Times New Roman" w:eastAsia="宋体" w:hAnsi="Times New Roman" w:cs="Times New Roman" w:hint="eastAsia"/>
          <w:szCs w:val="21"/>
        </w:rPr>
        <w:t>其</w:t>
      </w:r>
      <w:r w:rsidR="00777ECE" w:rsidRPr="00777ECE">
        <w:rPr>
          <w:rFonts w:ascii="Times New Roman" w:eastAsia="宋体" w:hAnsi="Times New Roman" w:cs="Times New Roman" w:hint="eastAsia"/>
          <w:szCs w:val="21"/>
        </w:rPr>
        <w:t>一</w:t>
      </w:r>
      <w:r w:rsidR="00777ECE" w:rsidRPr="00777ECE">
        <w:rPr>
          <w:rFonts w:ascii="Times New Roman" w:eastAsia="宋体" w:hAnsi="Times New Roman" w:cs="Times New Roman"/>
          <w:szCs w:val="21"/>
        </w:rPr>
        <w:t>，需要检验</w:t>
      </w:r>
      <w:r w:rsidR="00853E0D">
        <w:rPr>
          <w:rFonts w:ascii="Times New Roman" w:eastAsia="宋体" w:hAnsi="Times New Roman" w:cs="Times New Roman" w:hint="eastAsia"/>
          <w:szCs w:val="21"/>
        </w:rPr>
        <w:t>社保基金收入</w:t>
      </w:r>
      <w:r w:rsidR="00777ECE" w:rsidRPr="00777ECE">
        <w:rPr>
          <w:rFonts w:ascii="Times New Roman" w:eastAsia="宋体" w:hAnsi="Times New Roman" w:cs="Times New Roman"/>
          <w:szCs w:val="21"/>
        </w:rPr>
        <w:t>在</w:t>
      </w:r>
      <w:r w:rsidR="00853E0D">
        <w:rPr>
          <w:rFonts w:ascii="Times New Roman" w:eastAsia="宋体" w:hAnsi="Times New Roman" w:cs="Times New Roman" w:hint="eastAsia"/>
          <w:szCs w:val="21"/>
        </w:rPr>
        <w:t>所得税征管体制改革</w:t>
      </w:r>
      <w:r w:rsidR="00777ECE" w:rsidRPr="00777ECE">
        <w:rPr>
          <w:rFonts w:ascii="Times New Roman" w:eastAsia="宋体" w:hAnsi="Times New Roman" w:cs="Times New Roman" w:hint="eastAsia"/>
          <w:szCs w:val="21"/>
        </w:rPr>
        <w:t>时间“</w:t>
      </w:r>
      <w:r w:rsidR="00777ECE" w:rsidRPr="00777ECE">
        <w:rPr>
          <w:rFonts w:ascii="Times New Roman" w:eastAsia="宋体" w:hAnsi="Times New Roman" w:cs="Times New Roman"/>
          <w:szCs w:val="21"/>
        </w:rPr>
        <w:t>临界</w:t>
      </w:r>
      <w:r w:rsidR="00777ECE" w:rsidRPr="00777ECE">
        <w:rPr>
          <w:rFonts w:ascii="Times New Roman" w:eastAsia="宋体" w:hAnsi="Times New Roman" w:cs="Times New Roman" w:hint="eastAsia"/>
          <w:szCs w:val="21"/>
        </w:rPr>
        <w:t>点”</w:t>
      </w:r>
      <w:r w:rsidR="00777ECE" w:rsidRPr="00777ECE">
        <w:rPr>
          <w:rFonts w:ascii="Times New Roman" w:eastAsia="宋体" w:hAnsi="Times New Roman" w:cs="Times New Roman"/>
          <w:szCs w:val="21"/>
        </w:rPr>
        <w:t>附近是否存在明显的跳跃。</w:t>
      </w:r>
      <w:r w:rsidR="00AD6A97">
        <w:rPr>
          <w:rFonts w:ascii="Times New Roman" w:eastAsia="宋体" w:hAnsi="Times New Roman" w:cs="Times New Roman" w:hint="eastAsia"/>
          <w:szCs w:val="21"/>
        </w:rPr>
        <w:t>其</w:t>
      </w:r>
      <w:r w:rsidR="00777ECE" w:rsidRPr="00777ECE">
        <w:rPr>
          <w:rFonts w:ascii="Times New Roman" w:eastAsia="宋体" w:hAnsi="Times New Roman" w:cs="Times New Roman" w:hint="eastAsia"/>
          <w:szCs w:val="21"/>
        </w:rPr>
        <w:t>二</w:t>
      </w:r>
      <w:r w:rsidR="00777ECE" w:rsidRPr="00777ECE">
        <w:rPr>
          <w:rFonts w:ascii="Times New Roman" w:eastAsia="宋体" w:hAnsi="Times New Roman" w:cs="Times New Roman"/>
          <w:szCs w:val="21"/>
        </w:rPr>
        <w:t>，需要排除</w:t>
      </w:r>
      <w:r w:rsidR="0074523C">
        <w:rPr>
          <w:rFonts w:ascii="Times New Roman" w:eastAsia="宋体" w:hAnsi="Times New Roman" w:cs="Times New Roman" w:hint="eastAsia"/>
          <w:szCs w:val="21"/>
        </w:rPr>
        <w:t>其</w:t>
      </w:r>
      <w:r w:rsidR="008F1E54">
        <w:rPr>
          <w:rFonts w:ascii="Times New Roman" w:eastAsia="宋体" w:hAnsi="Times New Roman" w:cs="Times New Roman" w:hint="eastAsia"/>
          <w:szCs w:val="21"/>
        </w:rPr>
        <w:t>他</w:t>
      </w:r>
      <w:r w:rsidR="0074523C">
        <w:rPr>
          <w:rFonts w:ascii="Times New Roman" w:eastAsia="宋体" w:hAnsi="Times New Roman" w:cs="Times New Roman" w:hint="eastAsia"/>
          <w:szCs w:val="21"/>
        </w:rPr>
        <w:t>因素对结果</w:t>
      </w:r>
      <w:r w:rsidR="00777ECE" w:rsidRPr="00777ECE">
        <w:rPr>
          <w:rFonts w:ascii="Times New Roman" w:eastAsia="宋体" w:hAnsi="Times New Roman" w:cs="Times New Roman"/>
          <w:szCs w:val="21"/>
        </w:rPr>
        <w:t>的干扰，检验</w:t>
      </w:r>
      <w:r w:rsidR="00C837DB">
        <w:rPr>
          <w:rFonts w:ascii="Times New Roman" w:eastAsia="宋体" w:hAnsi="Times New Roman" w:cs="Times New Roman" w:hint="eastAsia"/>
          <w:szCs w:val="21"/>
        </w:rPr>
        <w:t>控制</w:t>
      </w:r>
      <w:r w:rsidR="00777ECE" w:rsidRPr="00777ECE">
        <w:rPr>
          <w:rFonts w:ascii="Times New Roman" w:eastAsia="宋体" w:hAnsi="Times New Roman" w:cs="Times New Roman"/>
          <w:szCs w:val="21"/>
        </w:rPr>
        <w:t>变量</w:t>
      </w:r>
      <w:r w:rsidR="00A85945">
        <w:rPr>
          <w:rFonts w:ascii="Times New Roman" w:eastAsia="宋体" w:hAnsi="Times New Roman" w:cs="Times New Roman" w:hint="eastAsia"/>
          <w:szCs w:val="21"/>
        </w:rPr>
        <w:t>（或叫前定变量）</w:t>
      </w:r>
      <w:r w:rsidR="00777ECE" w:rsidRPr="00777ECE">
        <w:rPr>
          <w:rFonts w:ascii="Times New Roman" w:eastAsia="宋体" w:hAnsi="Times New Roman" w:cs="Times New Roman"/>
          <w:szCs w:val="21"/>
        </w:rPr>
        <w:t>在</w:t>
      </w:r>
      <w:r w:rsidR="004F1DF3" w:rsidRPr="00777ECE">
        <w:rPr>
          <w:rFonts w:ascii="Times New Roman" w:eastAsia="宋体" w:hAnsi="Times New Roman" w:cs="Times New Roman" w:hint="eastAsia"/>
          <w:szCs w:val="21"/>
        </w:rPr>
        <w:t>“</w:t>
      </w:r>
      <w:r w:rsidR="004F1DF3" w:rsidRPr="00777ECE">
        <w:rPr>
          <w:rFonts w:ascii="Times New Roman" w:eastAsia="宋体" w:hAnsi="Times New Roman" w:cs="Times New Roman"/>
          <w:szCs w:val="21"/>
        </w:rPr>
        <w:t>临界</w:t>
      </w:r>
      <w:r w:rsidR="004F1DF3" w:rsidRPr="00777ECE">
        <w:rPr>
          <w:rFonts w:ascii="Times New Roman" w:eastAsia="宋体" w:hAnsi="Times New Roman" w:cs="Times New Roman" w:hint="eastAsia"/>
          <w:szCs w:val="21"/>
        </w:rPr>
        <w:t>点”</w:t>
      </w:r>
      <w:r w:rsidR="00777ECE" w:rsidRPr="00777ECE">
        <w:rPr>
          <w:rFonts w:ascii="Times New Roman" w:eastAsia="宋体" w:hAnsi="Times New Roman" w:cs="Times New Roman"/>
          <w:szCs w:val="21"/>
        </w:rPr>
        <w:t>附近的连续性</w:t>
      </w:r>
      <w:r w:rsidR="00A32C56">
        <w:rPr>
          <w:rFonts w:ascii="Times New Roman" w:eastAsia="宋体" w:hAnsi="Times New Roman" w:cs="Times New Roman" w:hint="eastAsia"/>
          <w:szCs w:val="21"/>
        </w:rPr>
        <w:t>（</w:t>
      </w:r>
      <w:bookmarkStart w:id="1" w:name="_Hlk57836008"/>
      <w:r w:rsidR="00E536C0" w:rsidRPr="0043355B">
        <w:rPr>
          <w:rFonts w:ascii="Times New Roman" w:eastAsia="宋体" w:hAnsi="Times New Roman" w:cs="Times New Roman"/>
          <w:szCs w:val="21"/>
        </w:rPr>
        <w:t>李芳华</w:t>
      </w:r>
      <w:bookmarkEnd w:id="1"/>
      <w:r w:rsidR="00E536C0" w:rsidRPr="0043355B">
        <w:rPr>
          <w:rFonts w:ascii="Times New Roman" w:eastAsia="宋体" w:hAnsi="Times New Roman" w:cs="Times New Roman" w:hint="eastAsia"/>
          <w:szCs w:val="21"/>
        </w:rPr>
        <w:t>等，</w:t>
      </w:r>
      <w:r w:rsidR="00E536C0">
        <w:rPr>
          <w:rFonts w:ascii="Times New Roman Regular" w:hAnsi="Times New Roman Regular" w:cs="Times New Roman Regular" w:hint="eastAsia"/>
          <w:color w:val="000000" w:themeColor="text1"/>
        </w:rPr>
        <w:t>2</w:t>
      </w:r>
      <w:r w:rsidR="00E536C0">
        <w:rPr>
          <w:rFonts w:ascii="Times New Roman Regular" w:hAnsi="Times New Roman Regular" w:cs="Times New Roman Regular"/>
          <w:color w:val="000000" w:themeColor="text1"/>
        </w:rPr>
        <w:t>020</w:t>
      </w:r>
      <w:r w:rsidR="00A32C56">
        <w:rPr>
          <w:rFonts w:ascii="Times New Roman" w:eastAsia="宋体" w:hAnsi="Times New Roman" w:cs="Times New Roman" w:hint="eastAsia"/>
          <w:szCs w:val="21"/>
        </w:rPr>
        <w:t>）</w:t>
      </w:r>
      <w:r w:rsidR="00777ECE" w:rsidRPr="00777ECE">
        <w:rPr>
          <w:rFonts w:ascii="Times New Roman" w:eastAsia="宋体" w:hAnsi="Times New Roman" w:cs="Times New Roman"/>
          <w:szCs w:val="21"/>
        </w:rPr>
        <w:t>。</w:t>
      </w:r>
      <w:r w:rsidR="00AD6A97">
        <w:rPr>
          <w:rFonts w:ascii="Times New Roman" w:eastAsia="宋体" w:hAnsi="Times New Roman" w:cs="Times New Roman" w:hint="eastAsia"/>
          <w:szCs w:val="21"/>
        </w:rPr>
        <w:t>其</w:t>
      </w:r>
      <w:r w:rsidR="00777ECE" w:rsidRPr="00777ECE">
        <w:rPr>
          <w:rFonts w:ascii="Times New Roman" w:eastAsia="宋体" w:hAnsi="Times New Roman" w:cs="Times New Roman" w:hint="eastAsia"/>
          <w:szCs w:val="21"/>
        </w:rPr>
        <w:t>三</w:t>
      </w:r>
      <w:r w:rsidR="00777ECE" w:rsidRPr="00777ECE">
        <w:rPr>
          <w:rFonts w:ascii="Times New Roman" w:eastAsia="宋体" w:hAnsi="Times New Roman" w:cs="Times New Roman"/>
          <w:szCs w:val="21"/>
        </w:rPr>
        <w:t>，需要检验个体是否</w:t>
      </w:r>
      <w:r w:rsidR="0035679C">
        <w:rPr>
          <w:rFonts w:ascii="Times New Roman" w:eastAsia="宋体" w:hAnsi="Times New Roman" w:cs="Times New Roman" w:hint="eastAsia"/>
          <w:szCs w:val="21"/>
        </w:rPr>
        <w:t>能够主动</w:t>
      </w:r>
      <w:r w:rsidR="00777ECE" w:rsidRPr="00777ECE">
        <w:rPr>
          <w:rFonts w:ascii="Times New Roman" w:eastAsia="宋体" w:hAnsi="Times New Roman" w:cs="Times New Roman"/>
          <w:szCs w:val="21"/>
        </w:rPr>
        <w:t>操纵估计结果</w:t>
      </w:r>
      <w:r w:rsidR="00681C02">
        <w:rPr>
          <w:rFonts w:ascii="Times New Roman" w:eastAsia="宋体" w:hAnsi="Times New Roman" w:cs="Times New Roman" w:hint="eastAsia"/>
          <w:szCs w:val="21"/>
        </w:rPr>
        <w:t>，若发现操控则不能使用断点回归进行估计</w:t>
      </w:r>
      <w:r w:rsidR="00A32C56">
        <w:rPr>
          <w:rFonts w:ascii="Times New Roman" w:eastAsia="宋体" w:hAnsi="Times New Roman" w:cs="Times New Roman" w:hint="eastAsia"/>
          <w:szCs w:val="21"/>
        </w:rPr>
        <w:t>（</w:t>
      </w:r>
      <w:r w:rsidR="00C04C6F" w:rsidRPr="003A7634">
        <w:rPr>
          <w:rFonts w:ascii="Times New Roman" w:eastAsia="宋体" w:hAnsi="Times New Roman" w:cs="Times New Roman"/>
          <w:szCs w:val="21"/>
        </w:rPr>
        <w:t>Chen et al</w:t>
      </w:r>
      <w:r w:rsidR="00BB0A98">
        <w:rPr>
          <w:rFonts w:ascii="Times New Roman" w:eastAsia="宋体" w:hAnsi="Times New Roman" w:cs="Times New Roman"/>
          <w:szCs w:val="21"/>
        </w:rPr>
        <w:t>.</w:t>
      </w:r>
      <w:r w:rsidR="00C04C6F" w:rsidRPr="003A7634">
        <w:rPr>
          <w:rFonts w:ascii="Times New Roman" w:eastAsia="宋体" w:hAnsi="Times New Roman" w:cs="Times New Roman"/>
          <w:szCs w:val="21"/>
        </w:rPr>
        <w:t>,2019</w:t>
      </w:r>
      <w:r w:rsidR="00A32C56">
        <w:rPr>
          <w:rFonts w:ascii="Times New Roman" w:eastAsia="宋体" w:hAnsi="Times New Roman" w:cs="Times New Roman" w:hint="eastAsia"/>
          <w:szCs w:val="21"/>
        </w:rPr>
        <w:t>）</w:t>
      </w:r>
      <w:r w:rsidR="00777ECE" w:rsidRPr="00777ECE">
        <w:rPr>
          <w:rFonts w:ascii="Times New Roman" w:eastAsia="宋体" w:hAnsi="Times New Roman" w:cs="Times New Roman"/>
          <w:szCs w:val="21"/>
        </w:rPr>
        <w:t>。接下来，本文分别对上述约束条件进行检验。</w:t>
      </w:r>
    </w:p>
    <w:p w14:paraId="34588A0B" w14:textId="56426463" w:rsidR="00114331" w:rsidRDefault="00F6155C" w:rsidP="00F6155C">
      <w:pPr>
        <w:spacing w:line="360" w:lineRule="auto"/>
        <w:ind w:firstLineChars="200" w:firstLine="420"/>
        <w:rPr>
          <w:rFonts w:ascii="Times New Roman" w:eastAsia="宋体" w:hAnsi="Times New Roman" w:cs="Times New Roman"/>
          <w:szCs w:val="21"/>
        </w:rPr>
      </w:pPr>
      <w:r w:rsidRPr="002F735D">
        <w:rPr>
          <w:rFonts w:ascii="Times New Roman" w:eastAsia="宋体" w:hAnsi="Times New Roman" w:cs="Times New Roman" w:hint="eastAsia"/>
          <w:szCs w:val="21"/>
        </w:rPr>
        <w:t>首先，检验被解释变量社保基金收入在</w:t>
      </w:r>
      <w:r>
        <w:rPr>
          <w:rFonts w:ascii="Times New Roman" w:eastAsia="宋体" w:hAnsi="Times New Roman" w:cs="Times New Roman" w:hint="eastAsia"/>
          <w:szCs w:val="21"/>
        </w:rPr>
        <w:t>所得税征管体制改革</w:t>
      </w:r>
      <w:r w:rsidRPr="00777ECE">
        <w:rPr>
          <w:rFonts w:ascii="Times New Roman" w:eastAsia="宋体" w:hAnsi="Times New Roman" w:cs="Times New Roman" w:hint="eastAsia"/>
          <w:szCs w:val="21"/>
        </w:rPr>
        <w:t>时间“</w:t>
      </w:r>
      <w:r w:rsidRPr="00777ECE">
        <w:rPr>
          <w:rFonts w:ascii="Times New Roman" w:eastAsia="宋体" w:hAnsi="Times New Roman" w:cs="Times New Roman"/>
          <w:szCs w:val="21"/>
        </w:rPr>
        <w:t>临界</w:t>
      </w:r>
      <w:r w:rsidRPr="00777ECE">
        <w:rPr>
          <w:rFonts w:ascii="Times New Roman" w:eastAsia="宋体" w:hAnsi="Times New Roman" w:cs="Times New Roman" w:hint="eastAsia"/>
          <w:szCs w:val="21"/>
        </w:rPr>
        <w:t>点”</w:t>
      </w:r>
      <w:r w:rsidRPr="00777ECE">
        <w:rPr>
          <w:rFonts w:ascii="Times New Roman" w:eastAsia="宋体" w:hAnsi="Times New Roman" w:cs="Times New Roman"/>
          <w:szCs w:val="21"/>
        </w:rPr>
        <w:t>附近是否存在明显的</w:t>
      </w:r>
      <w:r>
        <w:rPr>
          <w:rFonts w:ascii="Times New Roman" w:eastAsia="宋体" w:hAnsi="Times New Roman" w:cs="Times New Roman" w:hint="eastAsia"/>
          <w:szCs w:val="21"/>
        </w:rPr>
        <w:t>不连续。</w:t>
      </w:r>
      <w:r w:rsidR="00222127">
        <w:rPr>
          <w:rFonts w:ascii="Times New Roman" w:eastAsia="宋体" w:hAnsi="Times New Roman" w:cs="Times New Roman" w:hint="eastAsia"/>
          <w:szCs w:val="21"/>
        </w:rPr>
        <w:t>图</w:t>
      </w:r>
      <w:r w:rsidR="00D31173">
        <w:rPr>
          <w:rFonts w:ascii="Times New Roman" w:eastAsia="宋体" w:hAnsi="Times New Roman" w:cs="Times New Roman"/>
          <w:szCs w:val="21"/>
        </w:rPr>
        <w:t>2</w:t>
      </w:r>
      <w:r w:rsidR="00222127">
        <w:rPr>
          <w:rFonts w:ascii="Times New Roman" w:eastAsia="宋体" w:hAnsi="Times New Roman" w:cs="Times New Roman" w:hint="eastAsia"/>
          <w:szCs w:val="21"/>
        </w:rPr>
        <w:t>的</w:t>
      </w:r>
      <w:r w:rsidR="00A01142">
        <w:rPr>
          <w:rFonts w:ascii="Times New Roman" w:eastAsia="宋体" w:hAnsi="Times New Roman" w:cs="Times New Roman" w:hint="eastAsia"/>
          <w:szCs w:val="21"/>
        </w:rPr>
        <w:t>检验</w:t>
      </w:r>
      <w:r w:rsidR="00222127">
        <w:rPr>
          <w:rFonts w:ascii="Times New Roman" w:eastAsia="宋体" w:hAnsi="Times New Roman" w:cs="Times New Roman" w:hint="eastAsia"/>
          <w:szCs w:val="21"/>
        </w:rPr>
        <w:t>结果显示，社保基金收入在</w:t>
      </w:r>
      <w:r w:rsidR="00E70190">
        <w:rPr>
          <w:rFonts w:ascii="Times New Roman" w:eastAsia="宋体" w:hAnsi="Times New Roman" w:cs="Times New Roman" w:hint="eastAsia"/>
          <w:szCs w:val="21"/>
        </w:rPr>
        <w:t>所得税征管体制改革</w:t>
      </w:r>
      <w:r w:rsidR="00E70190" w:rsidRPr="00E70190">
        <w:rPr>
          <w:rFonts w:ascii="Times New Roman" w:eastAsia="宋体" w:hAnsi="Times New Roman" w:cs="Times New Roman" w:hint="eastAsia"/>
          <w:szCs w:val="21"/>
        </w:rPr>
        <w:t>“</w:t>
      </w:r>
      <w:r w:rsidR="00E70190" w:rsidRPr="00E70190">
        <w:rPr>
          <w:rFonts w:ascii="Times New Roman" w:eastAsia="宋体" w:hAnsi="Times New Roman" w:cs="Times New Roman"/>
          <w:szCs w:val="21"/>
        </w:rPr>
        <w:t>临界点</w:t>
      </w:r>
      <w:r w:rsidR="00E70190" w:rsidRPr="00E70190">
        <w:rPr>
          <w:rFonts w:ascii="Times New Roman" w:eastAsia="宋体" w:hAnsi="Times New Roman" w:cs="Times New Roman" w:hint="eastAsia"/>
          <w:szCs w:val="21"/>
        </w:rPr>
        <w:t>”</w:t>
      </w:r>
      <w:r w:rsidR="00E70190">
        <w:rPr>
          <w:rFonts w:ascii="Times New Roman" w:eastAsia="宋体" w:hAnsi="Times New Roman" w:cs="Times New Roman" w:hint="eastAsia"/>
          <w:szCs w:val="21"/>
        </w:rPr>
        <w:t>处出现明显的向下跳跃，这</w:t>
      </w:r>
      <w:r w:rsidR="002F735D">
        <w:rPr>
          <w:rFonts w:ascii="Times New Roman" w:eastAsia="宋体" w:hAnsi="Times New Roman" w:cs="Times New Roman" w:hint="eastAsia"/>
          <w:szCs w:val="21"/>
        </w:rPr>
        <w:t>表明</w:t>
      </w:r>
      <w:r w:rsidR="00E70190">
        <w:rPr>
          <w:rFonts w:ascii="Times New Roman" w:eastAsia="宋体" w:hAnsi="Times New Roman" w:cs="Times New Roman" w:hint="eastAsia"/>
          <w:szCs w:val="21"/>
        </w:rPr>
        <w:t>税收征管体制改革</w:t>
      </w:r>
      <w:r w:rsidR="002F735D">
        <w:rPr>
          <w:rFonts w:ascii="Times New Roman" w:eastAsia="宋体" w:hAnsi="Times New Roman" w:cs="Times New Roman" w:hint="eastAsia"/>
          <w:szCs w:val="21"/>
        </w:rPr>
        <w:t>的</w:t>
      </w:r>
      <w:r w:rsidR="00E70190">
        <w:rPr>
          <w:rFonts w:ascii="Times New Roman" w:eastAsia="宋体" w:hAnsi="Times New Roman" w:cs="Times New Roman" w:hint="eastAsia"/>
          <w:szCs w:val="21"/>
        </w:rPr>
        <w:t>实施</w:t>
      </w:r>
      <w:r w:rsidR="002F735D">
        <w:rPr>
          <w:rFonts w:ascii="Times New Roman" w:eastAsia="宋体" w:hAnsi="Times New Roman" w:cs="Times New Roman" w:hint="eastAsia"/>
          <w:szCs w:val="21"/>
        </w:rPr>
        <w:t>降低了社保基金收入</w:t>
      </w:r>
      <w:r w:rsidR="00006D95">
        <w:rPr>
          <w:rFonts w:ascii="Times New Roman" w:eastAsia="宋体" w:hAnsi="Times New Roman" w:cs="Times New Roman" w:hint="eastAsia"/>
          <w:szCs w:val="21"/>
        </w:rPr>
        <w:t>，不利于社保基</w:t>
      </w:r>
      <w:r w:rsidR="00006D95">
        <w:rPr>
          <w:rFonts w:ascii="Times New Roman" w:eastAsia="宋体" w:hAnsi="Times New Roman" w:cs="Times New Roman" w:hint="eastAsia"/>
          <w:szCs w:val="21"/>
        </w:rPr>
        <w:lastRenderedPageBreak/>
        <w:t>金收入的可持续发展</w:t>
      </w:r>
      <w:r w:rsidR="002F735D">
        <w:rPr>
          <w:rFonts w:ascii="Times New Roman" w:eastAsia="宋体" w:hAnsi="Times New Roman" w:cs="Times New Roman" w:hint="eastAsia"/>
          <w:szCs w:val="21"/>
        </w:rPr>
        <w:t>。</w:t>
      </w:r>
      <w:r w:rsidR="002F735D" w:rsidRPr="002F735D">
        <w:rPr>
          <w:rFonts w:ascii="Times New Roman" w:eastAsia="宋体" w:hAnsi="Times New Roman" w:cs="Times New Roman"/>
          <w:szCs w:val="21"/>
        </w:rPr>
        <w:t>同时也表明，</w:t>
      </w:r>
      <w:r w:rsidR="0051584B">
        <w:rPr>
          <w:rFonts w:ascii="Times New Roman" w:eastAsia="宋体" w:hAnsi="Times New Roman" w:cs="Times New Roman" w:hint="eastAsia"/>
          <w:szCs w:val="21"/>
        </w:rPr>
        <w:t>所得税征管体制改革</w:t>
      </w:r>
      <w:r w:rsidR="002F735D" w:rsidRPr="002F735D">
        <w:rPr>
          <w:rFonts w:ascii="Times New Roman" w:eastAsia="宋体" w:hAnsi="Times New Roman" w:cs="Times New Roman"/>
          <w:szCs w:val="21"/>
        </w:rPr>
        <w:t>这一外生的制度断点可以反映核心变量之间存在</w:t>
      </w:r>
      <w:r w:rsidR="002F735D" w:rsidRPr="002F735D">
        <w:rPr>
          <w:rFonts w:ascii="Times New Roman" w:eastAsia="宋体" w:hAnsi="Times New Roman" w:cs="Times New Roman" w:hint="eastAsia"/>
          <w:szCs w:val="21"/>
        </w:rPr>
        <w:t>的</w:t>
      </w:r>
      <w:r w:rsidR="002F735D" w:rsidRPr="002F735D">
        <w:rPr>
          <w:rFonts w:ascii="Times New Roman" w:eastAsia="宋体" w:hAnsi="Times New Roman" w:cs="Times New Roman"/>
          <w:szCs w:val="21"/>
        </w:rPr>
        <w:t>明显关系，采用断点回归方法对</w:t>
      </w:r>
      <w:r w:rsidR="007744F4">
        <w:rPr>
          <w:rFonts w:ascii="Times New Roman" w:eastAsia="宋体" w:hAnsi="Times New Roman" w:cs="Times New Roman" w:hint="eastAsia"/>
          <w:szCs w:val="21"/>
        </w:rPr>
        <w:t>税收征管</w:t>
      </w:r>
      <w:r w:rsidR="002F735D" w:rsidRPr="002F735D">
        <w:rPr>
          <w:rFonts w:ascii="Times New Roman" w:eastAsia="宋体" w:hAnsi="Times New Roman" w:cs="Times New Roman"/>
          <w:szCs w:val="21"/>
        </w:rPr>
        <w:t>与</w:t>
      </w:r>
      <w:r w:rsidR="007744F4">
        <w:rPr>
          <w:rFonts w:ascii="Times New Roman" w:eastAsia="宋体" w:hAnsi="Times New Roman" w:cs="Times New Roman" w:hint="eastAsia"/>
          <w:szCs w:val="21"/>
        </w:rPr>
        <w:t>社保基金收入</w:t>
      </w:r>
      <w:r w:rsidR="002F735D" w:rsidRPr="002F735D">
        <w:rPr>
          <w:rFonts w:ascii="Times New Roman" w:eastAsia="宋体" w:hAnsi="Times New Roman" w:cs="Times New Roman"/>
          <w:szCs w:val="21"/>
        </w:rPr>
        <w:t>之间的关系进行识别</w:t>
      </w:r>
      <w:r w:rsidR="007744F4">
        <w:rPr>
          <w:rFonts w:ascii="Times New Roman" w:eastAsia="宋体" w:hAnsi="Times New Roman" w:cs="Times New Roman" w:hint="eastAsia"/>
          <w:szCs w:val="21"/>
        </w:rPr>
        <w:t>是恰当的。</w:t>
      </w:r>
    </w:p>
    <w:p w14:paraId="76E5F325" w14:textId="3B3EBE8C" w:rsidR="00B62496" w:rsidRDefault="00670DDB" w:rsidP="00D918CA">
      <w:pPr>
        <w:spacing w:line="360" w:lineRule="auto"/>
        <w:ind w:firstLineChars="200" w:firstLine="420"/>
        <w:jc w:val="center"/>
        <w:rPr>
          <w:rFonts w:ascii="Times New Roman" w:eastAsia="宋体" w:hAnsi="Times New Roman" w:cs="Times New Roman"/>
          <w:szCs w:val="21"/>
        </w:rPr>
      </w:pPr>
      <w:r>
        <w:rPr>
          <w:noProof/>
        </w:rPr>
        <w:drawing>
          <wp:inline distT="0" distB="0" distL="0" distR="0" wp14:anchorId="3989F871" wp14:editId="32AAEC7C">
            <wp:extent cx="4283710" cy="3114535"/>
            <wp:effectExtent l="0" t="0" r="254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283710" cy="3114535"/>
                    </a:xfrm>
                    <a:prstGeom prst="rect">
                      <a:avLst/>
                    </a:prstGeom>
                    <a:noFill/>
                    <a:ln>
                      <a:noFill/>
                    </a:ln>
                  </pic:spPr>
                </pic:pic>
              </a:graphicData>
            </a:graphic>
          </wp:inline>
        </w:drawing>
      </w:r>
    </w:p>
    <w:p w14:paraId="1622C250" w14:textId="69E0EABD" w:rsidR="00670DDB" w:rsidRPr="00F32EBC" w:rsidRDefault="00670DDB" w:rsidP="00C00629">
      <w:pPr>
        <w:jc w:val="center"/>
        <w:rPr>
          <w:rFonts w:ascii="Times New Roman" w:eastAsia="黑体" w:hAnsi="Times New Roman" w:cs="Times New Roman"/>
          <w:b/>
          <w:bCs/>
          <w:sz w:val="18"/>
          <w:szCs w:val="18"/>
        </w:rPr>
      </w:pPr>
      <w:r w:rsidRPr="00F32EBC">
        <w:rPr>
          <w:rFonts w:ascii="Times New Roman" w:eastAsia="黑体" w:hAnsi="Times New Roman" w:cs="Times New Roman"/>
          <w:b/>
          <w:bCs/>
          <w:sz w:val="18"/>
          <w:szCs w:val="18"/>
          <w:lang w:eastAsia="zh-Hans"/>
        </w:rPr>
        <w:t>图</w:t>
      </w:r>
      <w:r w:rsidR="00D31173" w:rsidRPr="00F32EBC">
        <w:rPr>
          <w:rFonts w:ascii="Times New Roman" w:eastAsia="黑体" w:hAnsi="Times New Roman" w:cs="Times New Roman"/>
          <w:b/>
          <w:bCs/>
          <w:sz w:val="18"/>
          <w:szCs w:val="18"/>
          <w:lang w:eastAsia="zh-Hans"/>
        </w:rPr>
        <w:t>2</w:t>
      </w:r>
      <w:r w:rsidRPr="00F32EBC">
        <w:rPr>
          <w:rFonts w:ascii="Times New Roman" w:eastAsia="黑体" w:hAnsi="Times New Roman" w:cs="Times New Roman"/>
          <w:b/>
          <w:bCs/>
          <w:sz w:val="18"/>
          <w:szCs w:val="18"/>
          <w:lang w:eastAsia="zh-Hans"/>
        </w:rPr>
        <w:t xml:space="preserve"> </w:t>
      </w:r>
      <w:r w:rsidRPr="00F32EBC">
        <w:rPr>
          <w:rFonts w:ascii="Times New Roman" w:eastAsia="黑体" w:hAnsi="Times New Roman" w:cs="Times New Roman"/>
          <w:b/>
          <w:bCs/>
          <w:sz w:val="18"/>
          <w:szCs w:val="18"/>
          <w:lang w:eastAsia="zh-Hans"/>
        </w:rPr>
        <w:t>社保基金收入在所得税征管改革政策</w:t>
      </w:r>
      <w:r w:rsidRPr="00F32EBC">
        <w:rPr>
          <w:rFonts w:ascii="Times New Roman" w:eastAsia="黑体" w:hAnsi="Times New Roman" w:cs="Times New Roman"/>
          <w:b/>
          <w:bCs/>
          <w:sz w:val="18"/>
          <w:szCs w:val="18"/>
          <w:lang w:eastAsia="zh-Hans"/>
        </w:rPr>
        <w:t>“</w:t>
      </w:r>
      <w:r w:rsidRPr="00F32EBC">
        <w:rPr>
          <w:rFonts w:ascii="Times New Roman" w:eastAsia="黑体" w:hAnsi="Times New Roman" w:cs="Times New Roman"/>
          <w:b/>
          <w:bCs/>
          <w:sz w:val="18"/>
          <w:szCs w:val="18"/>
          <w:lang w:eastAsia="zh-Hans"/>
        </w:rPr>
        <w:t>临界点</w:t>
      </w:r>
      <w:r w:rsidRPr="00F32EBC">
        <w:rPr>
          <w:rFonts w:ascii="Times New Roman" w:eastAsia="黑体" w:hAnsi="Times New Roman" w:cs="Times New Roman"/>
          <w:b/>
          <w:bCs/>
          <w:sz w:val="18"/>
          <w:szCs w:val="18"/>
          <w:lang w:eastAsia="zh-Hans"/>
        </w:rPr>
        <w:t>”</w:t>
      </w:r>
      <w:r w:rsidRPr="00F32EBC">
        <w:rPr>
          <w:rFonts w:ascii="Times New Roman" w:eastAsia="黑体" w:hAnsi="Times New Roman" w:cs="Times New Roman"/>
          <w:b/>
          <w:bCs/>
          <w:sz w:val="18"/>
          <w:szCs w:val="18"/>
          <w:lang w:eastAsia="zh-Hans"/>
        </w:rPr>
        <w:t>处的断点图</w:t>
      </w:r>
    </w:p>
    <w:p w14:paraId="749E276A" w14:textId="3366C7E8" w:rsidR="002F735D" w:rsidRPr="00EF1019" w:rsidRDefault="002F735D" w:rsidP="00F6155C">
      <w:pPr>
        <w:spacing w:line="360" w:lineRule="auto"/>
        <w:ind w:firstLineChars="200" w:firstLine="420"/>
        <w:rPr>
          <w:rFonts w:ascii="Times New Roman" w:eastAsia="宋体" w:hAnsi="Times New Roman" w:cs="Times New Roman"/>
          <w:color w:val="000000" w:themeColor="text1"/>
          <w:szCs w:val="21"/>
        </w:rPr>
      </w:pPr>
      <w:r>
        <w:rPr>
          <w:rFonts w:ascii="Times New Roman" w:eastAsia="宋体" w:hAnsi="Times New Roman" w:cs="Times New Roman" w:hint="eastAsia"/>
          <w:szCs w:val="21"/>
        </w:rPr>
        <w:t>其次，</w:t>
      </w:r>
      <w:r w:rsidR="005938D1">
        <w:rPr>
          <w:rFonts w:ascii="Times New Roman" w:eastAsia="宋体" w:hAnsi="Times New Roman" w:cs="Times New Roman" w:hint="eastAsia"/>
          <w:szCs w:val="21"/>
        </w:rPr>
        <w:t>为了保证社保基金收入的减少是由于核心解释变量在受到</w:t>
      </w:r>
      <w:r w:rsidR="005938D1" w:rsidRPr="005938D1">
        <w:rPr>
          <w:rFonts w:ascii="Times New Roman" w:eastAsia="宋体" w:hAnsi="Times New Roman" w:cs="Times New Roman"/>
          <w:szCs w:val="21"/>
        </w:rPr>
        <w:t>政策冲击时的变化所产生，并不是由于其</w:t>
      </w:r>
      <w:r w:rsidR="00E7784F">
        <w:rPr>
          <w:rFonts w:ascii="Times New Roman" w:eastAsia="宋体" w:hAnsi="Times New Roman" w:cs="Times New Roman" w:hint="eastAsia"/>
          <w:szCs w:val="21"/>
        </w:rPr>
        <w:t>他</w:t>
      </w:r>
      <w:r w:rsidR="005938D1" w:rsidRPr="005938D1">
        <w:rPr>
          <w:rFonts w:ascii="Times New Roman" w:eastAsia="宋体" w:hAnsi="Times New Roman" w:cs="Times New Roman"/>
          <w:szCs w:val="21"/>
        </w:rPr>
        <w:t>控制变量在政策</w:t>
      </w:r>
      <w:r w:rsidR="006E3E9B">
        <w:rPr>
          <w:rFonts w:ascii="Times New Roman" w:eastAsia="宋体" w:hAnsi="Times New Roman" w:cs="Times New Roman" w:hint="eastAsia"/>
          <w:szCs w:val="21"/>
        </w:rPr>
        <w:t>冲击</w:t>
      </w:r>
      <w:r w:rsidR="005938D1" w:rsidRPr="005938D1">
        <w:rPr>
          <w:rFonts w:ascii="Times New Roman" w:eastAsia="宋体" w:hAnsi="Times New Roman" w:cs="Times New Roman"/>
          <w:szCs w:val="21"/>
        </w:rPr>
        <w:t>后的变化所导致</w:t>
      </w:r>
      <w:r w:rsidR="00A415B3">
        <w:rPr>
          <w:rFonts w:ascii="Times New Roman" w:eastAsia="宋体" w:hAnsi="Times New Roman" w:cs="Times New Roman" w:hint="eastAsia"/>
          <w:szCs w:val="21"/>
        </w:rPr>
        <w:t>，</w:t>
      </w:r>
      <w:r w:rsidR="00AC1815">
        <w:rPr>
          <w:rFonts w:ascii="Times New Roman" w:eastAsia="宋体" w:hAnsi="Times New Roman" w:cs="Times New Roman" w:hint="eastAsia"/>
          <w:szCs w:val="21"/>
        </w:rPr>
        <w:t>因此</w:t>
      </w:r>
      <w:r w:rsidR="005938D1" w:rsidRPr="005938D1">
        <w:rPr>
          <w:rFonts w:ascii="Times New Roman" w:eastAsia="宋体" w:hAnsi="Times New Roman" w:cs="Times New Roman"/>
          <w:szCs w:val="21"/>
        </w:rPr>
        <w:t>需要排除竞争性假说</w:t>
      </w:r>
      <w:r w:rsidR="005938D1" w:rsidRPr="005938D1">
        <w:rPr>
          <w:rFonts w:ascii="Times New Roman" w:eastAsia="宋体" w:hAnsi="Times New Roman" w:cs="Times New Roman" w:hint="eastAsia"/>
          <w:szCs w:val="21"/>
        </w:rPr>
        <w:t>的干扰</w:t>
      </w:r>
      <w:r w:rsidR="005938D1" w:rsidRPr="005938D1">
        <w:rPr>
          <w:rFonts w:ascii="Times New Roman" w:eastAsia="宋体" w:hAnsi="Times New Roman" w:cs="Times New Roman"/>
          <w:szCs w:val="21"/>
        </w:rPr>
        <w:t>。</w:t>
      </w:r>
      <w:r w:rsidR="00ED0B5A" w:rsidRPr="00EF1019">
        <w:rPr>
          <w:rFonts w:ascii="Times New Roman" w:eastAsia="宋体" w:hAnsi="Times New Roman" w:cs="Times New Roman"/>
          <w:color w:val="000000" w:themeColor="text1"/>
          <w:szCs w:val="21"/>
        </w:rPr>
        <w:t>检验结果如图</w:t>
      </w:r>
      <w:r w:rsidR="00D31173">
        <w:rPr>
          <w:rFonts w:ascii="Times New Roman" w:eastAsia="宋体" w:hAnsi="Times New Roman" w:cs="Times New Roman"/>
          <w:color w:val="000000" w:themeColor="text1"/>
          <w:szCs w:val="21"/>
        </w:rPr>
        <w:t>3</w:t>
      </w:r>
      <w:r w:rsidR="00ED0B5A" w:rsidRPr="00EF1019">
        <w:rPr>
          <w:rFonts w:ascii="Times New Roman" w:eastAsia="宋体" w:hAnsi="Times New Roman" w:cs="Times New Roman"/>
          <w:color w:val="000000" w:themeColor="text1"/>
          <w:szCs w:val="21"/>
        </w:rPr>
        <w:t>所示，可以发现其</w:t>
      </w:r>
      <w:r w:rsidR="00D53DCE">
        <w:rPr>
          <w:rFonts w:ascii="Times New Roman" w:eastAsia="宋体" w:hAnsi="Times New Roman" w:cs="Times New Roman" w:hint="eastAsia"/>
          <w:color w:val="000000" w:themeColor="text1"/>
          <w:szCs w:val="21"/>
        </w:rPr>
        <w:t>他</w:t>
      </w:r>
      <w:r w:rsidR="00505BAF" w:rsidRPr="00EF1019">
        <w:rPr>
          <w:rFonts w:ascii="Times New Roman" w:eastAsia="宋体" w:hAnsi="Times New Roman" w:cs="Times New Roman" w:hint="eastAsia"/>
          <w:color w:val="000000" w:themeColor="text1"/>
          <w:szCs w:val="21"/>
        </w:rPr>
        <w:t>控制</w:t>
      </w:r>
      <w:r w:rsidR="00ED0B5A" w:rsidRPr="00EF1019">
        <w:rPr>
          <w:rFonts w:ascii="Times New Roman" w:eastAsia="宋体" w:hAnsi="Times New Roman" w:cs="Times New Roman"/>
          <w:color w:val="000000" w:themeColor="text1"/>
          <w:szCs w:val="21"/>
        </w:rPr>
        <w:t>变量在断点处</w:t>
      </w:r>
      <w:r w:rsidR="004D7952">
        <w:rPr>
          <w:rFonts w:ascii="Times New Roman" w:eastAsia="宋体" w:hAnsi="Times New Roman" w:cs="Times New Roman" w:hint="eastAsia"/>
          <w:color w:val="000000" w:themeColor="text1"/>
          <w:szCs w:val="21"/>
        </w:rPr>
        <w:t>并未出现明显的向下跳跃</w:t>
      </w:r>
      <w:r w:rsidR="00ED0B5A" w:rsidRPr="00EF1019">
        <w:rPr>
          <w:rFonts w:ascii="Times New Roman" w:eastAsia="宋体" w:hAnsi="Times New Roman" w:cs="Times New Roman"/>
          <w:color w:val="000000" w:themeColor="text1"/>
          <w:szCs w:val="21"/>
        </w:rPr>
        <w:t>，满足断点回归的平滑性检验，说明断点估计结果并</w:t>
      </w:r>
      <w:r w:rsidR="00CC7E61" w:rsidRPr="00EF1019">
        <w:rPr>
          <w:rFonts w:ascii="Times New Roman" w:eastAsia="宋体" w:hAnsi="Times New Roman" w:cs="Times New Roman" w:hint="eastAsia"/>
          <w:color w:val="000000" w:themeColor="text1"/>
          <w:szCs w:val="21"/>
        </w:rPr>
        <w:t>不是由于控制变量的变化所致。</w:t>
      </w:r>
    </w:p>
    <w:p w14:paraId="2863D4BD" w14:textId="65C0756F" w:rsidR="00E133D6" w:rsidRDefault="00B52DDD" w:rsidP="00F6155C">
      <w:pPr>
        <w:spacing w:line="360" w:lineRule="auto"/>
        <w:ind w:firstLineChars="200" w:firstLine="420"/>
      </w:pPr>
      <w:r>
        <w:rPr>
          <w:noProof/>
        </w:rPr>
        <w:drawing>
          <wp:inline distT="0" distB="0" distL="0" distR="0" wp14:anchorId="39E3D187" wp14:editId="56DFE0D0">
            <wp:extent cx="2437765" cy="1759792"/>
            <wp:effectExtent l="0" t="0" r="63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491559" cy="1798626"/>
                    </a:xfrm>
                    <a:prstGeom prst="rect">
                      <a:avLst/>
                    </a:prstGeom>
                    <a:noFill/>
                    <a:ln>
                      <a:noFill/>
                    </a:ln>
                  </pic:spPr>
                </pic:pic>
              </a:graphicData>
            </a:graphic>
          </wp:inline>
        </w:drawing>
      </w:r>
      <w:r w:rsidRPr="00B52DDD">
        <w:t xml:space="preserve"> </w:t>
      </w:r>
      <w:r>
        <w:rPr>
          <w:noProof/>
        </w:rPr>
        <w:drawing>
          <wp:inline distT="0" distB="0" distL="0" distR="0" wp14:anchorId="274EBEB1" wp14:editId="21977052">
            <wp:extent cx="2403889" cy="1747203"/>
            <wp:effectExtent l="0" t="0" r="0" b="571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437956" cy="1771964"/>
                    </a:xfrm>
                    <a:prstGeom prst="rect">
                      <a:avLst/>
                    </a:prstGeom>
                    <a:noFill/>
                    <a:ln>
                      <a:noFill/>
                    </a:ln>
                  </pic:spPr>
                </pic:pic>
              </a:graphicData>
            </a:graphic>
          </wp:inline>
        </w:drawing>
      </w:r>
    </w:p>
    <w:p w14:paraId="2366166B" w14:textId="1941C8FD" w:rsidR="00B52DDD" w:rsidRDefault="00B52DDD" w:rsidP="00F6155C">
      <w:pPr>
        <w:spacing w:line="360" w:lineRule="auto"/>
        <w:ind w:firstLineChars="200" w:firstLine="420"/>
      </w:pPr>
      <w:r>
        <w:rPr>
          <w:noProof/>
        </w:rPr>
        <w:lastRenderedPageBreak/>
        <w:drawing>
          <wp:inline distT="0" distB="0" distL="0" distR="0" wp14:anchorId="736F6756" wp14:editId="501BCA53">
            <wp:extent cx="2407932" cy="1744345"/>
            <wp:effectExtent l="0" t="0" r="0" b="825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443866" cy="1770376"/>
                    </a:xfrm>
                    <a:prstGeom prst="rect">
                      <a:avLst/>
                    </a:prstGeom>
                    <a:noFill/>
                    <a:ln>
                      <a:noFill/>
                    </a:ln>
                  </pic:spPr>
                </pic:pic>
              </a:graphicData>
            </a:graphic>
          </wp:inline>
        </w:drawing>
      </w:r>
      <w:r w:rsidRPr="00B52DDD">
        <w:t xml:space="preserve"> </w:t>
      </w:r>
      <w:r>
        <w:rPr>
          <w:noProof/>
        </w:rPr>
        <w:drawing>
          <wp:inline distT="0" distB="0" distL="0" distR="0" wp14:anchorId="6F400112" wp14:editId="754954A9">
            <wp:extent cx="2416810" cy="1744666"/>
            <wp:effectExtent l="0" t="0" r="2540" b="825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426327" cy="1751536"/>
                    </a:xfrm>
                    <a:prstGeom prst="rect">
                      <a:avLst/>
                    </a:prstGeom>
                    <a:noFill/>
                    <a:ln>
                      <a:noFill/>
                    </a:ln>
                  </pic:spPr>
                </pic:pic>
              </a:graphicData>
            </a:graphic>
          </wp:inline>
        </w:drawing>
      </w:r>
    </w:p>
    <w:p w14:paraId="0BC8537A" w14:textId="4667DD4E" w:rsidR="00B52DDD" w:rsidRDefault="00B52DDD" w:rsidP="00F6155C">
      <w:pPr>
        <w:spacing w:line="360" w:lineRule="auto"/>
        <w:ind w:firstLineChars="200" w:firstLine="420"/>
        <w:rPr>
          <w:rFonts w:ascii="Times New Roman" w:eastAsia="宋体" w:hAnsi="Times New Roman" w:cs="Times New Roman"/>
          <w:szCs w:val="21"/>
        </w:rPr>
      </w:pPr>
      <w:r>
        <w:rPr>
          <w:noProof/>
        </w:rPr>
        <w:drawing>
          <wp:inline distT="0" distB="0" distL="0" distR="0" wp14:anchorId="4ACA6912" wp14:editId="0F2D117F">
            <wp:extent cx="2511921" cy="1827841"/>
            <wp:effectExtent l="0" t="0" r="3175" b="127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551053" cy="1856316"/>
                    </a:xfrm>
                    <a:prstGeom prst="rect">
                      <a:avLst/>
                    </a:prstGeom>
                    <a:noFill/>
                    <a:ln>
                      <a:noFill/>
                    </a:ln>
                  </pic:spPr>
                </pic:pic>
              </a:graphicData>
            </a:graphic>
          </wp:inline>
        </w:drawing>
      </w:r>
      <w:r w:rsidR="0033668F" w:rsidRPr="0033668F">
        <w:t xml:space="preserve"> </w:t>
      </w:r>
      <w:r w:rsidR="0033668F">
        <w:rPr>
          <w:noProof/>
        </w:rPr>
        <w:drawing>
          <wp:inline distT="0" distB="0" distL="0" distR="0" wp14:anchorId="1AE34A6E" wp14:editId="26BC05C1">
            <wp:extent cx="2368383" cy="1735085"/>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395073" cy="1754638"/>
                    </a:xfrm>
                    <a:prstGeom prst="rect">
                      <a:avLst/>
                    </a:prstGeom>
                    <a:noFill/>
                    <a:ln>
                      <a:noFill/>
                    </a:ln>
                  </pic:spPr>
                </pic:pic>
              </a:graphicData>
            </a:graphic>
          </wp:inline>
        </w:drawing>
      </w:r>
    </w:p>
    <w:p w14:paraId="42EDBC55" w14:textId="56DF19ED" w:rsidR="00F35808" w:rsidRPr="00F32EBC" w:rsidRDefault="00F35808" w:rsidP="00F35808">
      <w:pPr>
        <w:jc w:val="center"/>
        <w:rPr>
          <w:rFonts w:ascii="Times New Roman" w:eastAsia="黑体" w:hAnsi="Times New Roman" w:cs="Times New Roman"/>
          <w:kern w:val="0"/>
          <w:sz w:val="18"/>
          <w:szCs w:val="18"/>
          <w:lang w:eastAsia="zh-Hans"/>
        </w:rPr>
      </w:pPr>
      <w:r w:rsidRPr="00F32EBC">
        <w:rPr>
          <w:rFonts w:ascii="Times New Roman" w:eastAsia="黑体" w:hAnsi="Times New Roman" w:cs="Times New Roman"/>
          <w:b/>
          <w:bCs/>
          <w:sz w:val="18"/>
          <w:szCs w:val="18"/>
          <w:lang w:eastAsia="zh-Hans"/>
        </w:rPr>
        <w:t>图</w:t>
      </w:r>
      <w:r w:rsidR="00D31173" w:rsidRPr="00F32EBC">
        <w:rPr>
          <w:rFonts w:ascii="Times New Roman" w:eastAsia="黑体" w:hAnsi="Times New Roman" w:cs="Times New Roman"/>
          <w:b/>
          <w:bCs/>
          <w:sz w:val="18"/>
          <w:szCs w:val="18"/>
          <w:lang w:eastAsia="zh-Hans"/>
        </w:rPr>
        <w:t>3</w:t>
      </w:r>
      <w:r w:rsidRPr="00F32EBC">
        <w:rPr>
          <w:rFonts w:ascii="Times New Roman" w:eastAsia="黑体" w:hAnsi="Times New Roman" w:cs="Times New Roman"/>
          <w:b/>
          <w:bCs/>
          <w:sz w:val="18"/>
          <w:szCs w:val="18"/>
          <w:lang w:eastAsia="zh-Hans"/>
        </w:rPr>
        <w:t xml:space="preserve"> </w:t>
      </w:r>
      <w:r w:rsidRPr="00F32EBC">
        <w:rPr>
          <w:rFonts w:ascii="Times New Roman" w:eastAsia="黑体" w:hAnsi="Times New Roman" w:cs="Times New Roman"/>
          <w:b/>
          <w:bCs/>
          <w:sz w:val="18"/>
          <w:szCs w:val="18"/>
          <w:lang w:eastAsia="zh-Hans"/>
        </w:rPr>
        <w:t>控制变量的连续性检验</w:t>
      </w:r>
    </w:p>
    <w:p w14:paraId="7D347235" w14:textId="0A6EB93B" w:rsidR="00F748B1" w:rsidRDefault="00BE1068" w:rsidP="00F748B1">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最后，需要检验个体对断点的操控问题</w:t>
      </w:r>
      <w:r w:rsidR="00CA375B">
        <w:rPr>
          <w:rFonts w:ascii="Times New Roman" w:eastAsia="宋体" w:hAnsi="Times New Roman" w:cs="Times New Roman" w:hint="eastAsia"/>
          <w:szCs w:val="21"/>
        </w:rPr>
        <w:t>，主要利用以下方式进行检验。一是观察企业在政策临界点附近的</w:t>
      </w:r>
      <w:r w:rsidR="003B1ADE">
        <w:rPr>
          <w:rFonts w:ascii="Times New Roman" w:eastAsia="宋体" w:hAnsi="Times New Roman" w:cs="Times New Roman" w:hint="eastAsia"/>
          <w:szCs w:val="21"/>
        </w:rPr>
        <w:t>直方图，</w:t>
      </w:r>
      <w:r w:rsidR="003B1ADE" w:rsidRPr="003B1ADE">
        <w:rPr>
          <w:rFonts w:ascii="Times New Roman" w:eastAsia="宋体" w:hAnsi="Times New Roman" w:cs="Times New Roman"/>
          <w:szCs w:val="21"/>
        </w:rPr>
        <w:t>从图</w:t>
      </w:r>
      <w:r w:rsidR="00D31173">
        <w:rPr>
          <w:rFonts w:ascii="Times New Roman" w:eastAsia="宋体" w:hAnsi="Times New Roman" w:cs="Times New Roman"/>
          <w:szCs w:val="21"/>
        </w:rPr>
        <w:t>4</w:t>
      </w:r>
      <w:r w:rsidR="003B1ADE" w:rsidRPr="003B1ADE">
        <w:rPr>
          <w:rFonts w:ascii="Times New Roman" w:eastAsia="宋体" w:hAnsi="Times New Roman" w:cs="Times New Roman" w:hint="eastAsia"/>
          <w:szCs w:val="21"/>
        </w:rPr>
        <w:t>直方图的</w:t>
      </w:r>
      <w:r w:rsidR="003B1ADE" w:rsidRPr="003B1ADE">
        <w:rPr>
          <w:rFonts w:ascii="Times New Roman" w:eastAsia="宋体" w:hAnsi="Times New Roman" w:cs="Times New Roman"/>
          <w:szCs w:val="21"/>
        </w:rPr>
        <w:t>结果可知，企业成立时间在</w:t>
      </w:r>
      <w:r w:rsidR="003B1ADE" w:rsidRPr="003B1ADE">
        <w:rPr>
          <w:rFonts w:ascii="Times New Roman" w:eastAsia="宋体" w:hAnsi="Times New Roman" w:cs="Times New Roman"/>
          <w:szCs w:val="21"/>
        </w:rPr>
        <w:t>200</w:t>
      </w:r>
      <w:r w:rsidR="00A54486">
        <w:rPr>
          <w:rFonts w:ascii="Times New Roman" w:eastAsia="宋体" w:hAnsi="Times New Roman" w:cs="Times New Roman"/>
          <w:szCs w:val="21"/>
        </w:rPr>
        <w:t>2</w:t>
      </w:r>
      <w:r w:rsidR="003B1ADE" w:rsidRPr="003B1ADE">
        <w:rPr>
          <w:rFonts w:ascii="Times New Roman" w:eastAsia="宋体" w:hAnsi="Times New Roman" w:cs="Times New Roman"/>
          <w:szCs w:val="21"/>
        </w:rPr>
        <w:t>年</w:t>
      </w:r>
      <w:r w:rsidR="00A54486">
        <w:rPr>
          <w:rFonts w:ascii="Times New Roman" w:eastAsia="宋体" w:hAnsi="Times New Roman" w:cs="Times New Roman"/>
          <w:szCs w:val="21"/>
        </w:rPr>
        <w:t>1</w:t>
      </w:r>
      <w:r w:rsidR="003B1ADE" w:rsidRPr="003B1ADE">
        <w:rPr>
          <w:rFonts w:ascii="Times New Roman" w:eastAsia="宋体" w:hAnsi="Times New Roman" w:cs="Times New Roman"/>
          <w:szCs w:val="21"/>
        </w:rPr>
        <w:t>月</w:t>
      </w:r>
      <w:r w:rsidR="003B1ADE" w:rsidRPr="003B1ADE">
        <w:rPr>
          <w:rFonts w:ascii="Times New Roman" w:eastAsia="宋体" w:hAnsi="Times New Roman" w:cs="Times New Roman"/>
          <w:szCs w:val="21"/>
        </w:rPr>
        <w:t>1</w:t>
      </w:r>
      <w:r w:rsidR="003B1ADE" w:rsidRPr="003B1ADE">
        <w:rPr>
          <w:rFonts w:ascii="Times New Roman" w:eastAsia="宋体" w:hAnsi="Times New Roman" w:cs="Times New Roman"/>
          <w:szCs w:val="21"/>
        </w:rPr>
        <w:t>日附近并不存在明显断点，呈现连续的变化</w:t>
      </w:r>
      <w:r w:rsidR="003B1ADE" w:rsidRPr="003B1ADE">
        <w:rPr>
          <w:rFonts w:ascii="Times New Roman" w:eastAsia="宋体" w:hAnsi="Times New Roman" w:cs="Times New Roman" w:hint="eastAsia"/>
          <w:szCs w:val="21"/>
        </w:rPr>
        <w:t>。</w:t>
      </w:r>
      <w:r w:rsidR="00711967">
        <w:rPr>
          <w:rFonts w:ascii="Times New Roman" w:eastAsia="宋体" w:hAnsi="Times New Roman" w:cs="Times New Roman" w:hint="eastAsia"/>
          <w:szCs w:val="21"/>
        </w:rPr>
        <w:t>二是进行</w:t>
      </w:r>
      <w:r w:rsidR="00711967" w:rsidRPr="0095244E">
        <w:rPr>
          <w:rFonts w:ascii="Times New Roman" w:eastAsia="宋体" w:hAnsi="Times New Roman" w:cs="Times New Roman"/>
          <w:szCs w:val="21"/>
        </w:rPr>
        <w:t>驱动变量密度函数连续性检验（</w:t>
      </w:r>
      <w:r w:rsidR="00711967" w:rsidRPr="0095244E">
        <w:rPr>
          <w:rFonts w:ascii="Times New Roman" w:eastAsia="宋体" w:hAnsi="Times New Roman" w:cs="Times New Roman"/>
          <w:szCs w:val="21"/>
        </w:rPr>
        <w:t>McCrary</w:t>
      </w:r>
      <w:r w:rsidR="00711967" w:rsidRPr="0095244E">
        <w:rPr>
          <w:rFonts w:ascii="Times New Roman" w:eastAsia="宋体" w:hAnsi="Times New Roman" w:cs="Times New Roman"/>
          <w:szCs w:val="21"/>
        </w:rPr>
        <w:t>，</w:t>
      </w:r>
      <w:r w:rsidR="00711967" w:rsidRPr="0095244E">
        <w:rPr>
          <w:rFonts w:ascii="Times New Roman" w:eastAsia="宋体" w:hAnsi="Times New Roman" w:cs="Times New Roman"/>
          <w:szCs w:val="21"/>
        </w:rPr>
        <w:t>2008</w:t>
      </w:r>
      <w:r w:rsidR="00711967" w:rsidRPr="0095244E">
        <w:rPr>
          <w:rFonts w:ascii="Times New Roman" w:eastAsia="宋体" w:hAnsi="Times New Roman" w:cs="Times New Roman"/>
          <w:szCs w:val="21"/>
        </w:rPr>
        <w:t>）</w:t>
      </w:r>
      <w:r w:rsidR="00711967">
        <w:rPr>
          <w:rFonts w:ascii="Times New Roman" w:eastAsia="宋体" w:hAnsi="Times New Roman" w:cs="Times New Roman" w:hint="eastAsia"/>
          <w:szCs w:val="21"/>
        </w:rPr>
        <w:t>，</w:t>
      </w:r>
      <w:r w:rsidR="00711967" w:rsidRPr="0095244E">
        <w:rPr>
          <w:rFonts w:ascii="Times New Roman" w:eastAsia="宋体" w:hAnsi="Times New Roman" w:cs="Times New Roman"/>
          <w:szCs w:val="21"/>
        </w:rPr>
        <w:t>结果显示</w:t>
      </w:r>
      <w:r w:rsidR="00711967">
        <w:rPr>
          <w:rFonts w:ascii="Times New Roman" w:eastAsia="宋体" w:hAnsi="Times New Roman" w:cs="Times New Roman" w:hint="eastAsia"/>
          <w:szCs w:val="21"/>
        </w:rPr>
        <w:t>（图</w:t>
      </w:r>
      <w:r w:rsidR="00D31173">
        <w:rPr>
          <w:rFonts w:ascii="Times New Roman" w:eastAsia="宋体" w:hAnsi="Times New Roman" w:cs="Times New Roman"/>
          <w:szCs w:val="21"/>
        </w:rPr>
        <w:t>4</w:t>
      </w:r>
      <w:r w:rsidR="00711967">
        <w:rPr>
          <w:rFonts w:ascii="Times New Roman" w:eastAsia="宋体" w:hAnsi="Times New Roman" w:cs="Times New Roman" w:hint="eastAsia"/>
          <w:szCs w:val="21"/>
        </w:rPr>
        <w:t>中第二个图）</w:t>
      </w:r>
      <w:r w:rsidR="00711967" w:rsidRPr="0095244E">
        <w:rPr>
          <w:rFonts w:ascii="Times New Roman" w:eastAsia="宋体" w:hAnsi="Times New Roman" w:cs="Times New Roman"/>
          <w:szCs w:val="21"/>
        </w:rPr>
        <w:t>，在断点两侧企业成立时间分布的密度函数并不存在显著差异，充分表明企业成立时间并未被人为操控。</w:t>
      </w:r>
      <w:r w:rsidR="00F748B1">
        <w:rPr>
          <w:rFonts w:ascii="Times New Roman" w:eastAsia="宋体" w:hAnsi="Times New Roman" w:cs="Times New Roman" w:hint="eastAsia"/>
          <w:szCs w:val="21"/>
        </w:rPr>
        <w:t>三是跟随</w:t>
      </w:r>
      <w:r w:rsidR="00F748B1" w:rsidRPr="00D26BEA">
        <w:rPr>
          <w:rFonts w:ascii="Times New Roman" w:eastAsia="宋体" w:hAnsi="Times New Roman" w:cs="Times New Roman" w:hint="eastAsia"/>
          <w:szCs w:val="21"/>
        </w:rPr>
        <w:t>Cattaneo</w:t>
      </w:r>
      <w:r w:rsidR="00FB41D2">
        <w:rPr>
          <w:rFonts w:ascii="Times New Roman" w:eastAsia="宋体" w:hAnsi="Times New Roman" w:cs="Times New Roman" w:hint="eastAsia"/>
          <w:szCs w:val="21"/>
        </w:rPr>
        <w:t>等（</w:t>
      </w:r>
      <w:r w:rsidR="00F748B1" w:rsidRPr="00D26BEA">
        <w:rPr>
          <w:rFonts w:ascii="Times New Roman" w:eastAsia="宋体" w:hAnsi="Times New Roman" w:cs="Times New Roman" w:hint="eastAsia"/>
          <w:szCs w:val="21"/>
        </w:rPr>
        <w:t>2018</w:t>
      </w:r>
      <w:r w:rsidR="00F748B1" w:rsidRPr="00D26BEA">
        <w:rPr>
          <w:rFonts w:ascii="Times New Roman" w:eastAsia="宋体" w:hAnsi="Times New Roman" w:cs="Times New Roman" w:hint="eastAsia"/>
          <w:szCs w:val="21"/>
        </w:rPr>
        <w:t>）</w:t>
      </w:r>
      <w:r w:rsidR="00F748B1">
        <w:rPr>
          <w:rFonts w:ascii="Times New Roman" w:eastAsia="宋体" w:hAnsi="Times New Roman" w:cs="Times New Roman" w:hint="eastAsia"/>
          <w:szCs w:val="21"/>
        </w:rPr>
        <w:t>的研究</w:t>
      </w:r>
      <w:r w:rsidR="00F748B1" w:rsidRPr="00D26BEA">
        <w:rPr>
          <w:rFonts w:ascii="Times New Roman" w:eastAsia="宋体" w:hAnsi="Times New Roman" w:cs="Times New Roman" w:hint="eastAsia"/>
          <w:szCs w:val="21"/>
        </w:rPr>
        <w:t>，使用局部多项式密度估计（局部二次逼近）</w:t>
      </w:r>
      <w:r w:rsidR="00526DBA">
        <w:rPr>
          <w:rFonts w:ascii="Times New Roman" w:eastAsia="宋体" w:hAnsi="Times New Roman" w:cs="Times New Roman" w:hint="eastAsia"/>
          <w:szCs w:val="21"/>
        </w:rPr>
        <w:t>检验</w:t>
      </w:r>
      <w:r w:rsidR="00F748B1">
        <w:rPr>
          <w:rFonts w:ascii="Times New Roman" w:eastAsia="宋体" w:hAnsi="Times New Roman" w:cs="Times New Roman" w:hint="eastAsia"/>
          <w:szCs w:val="21"/>
        </w:rPr>
        <w:t>断点</w:t>
      </w:r>
      <w:r w:rsidR="00526DBA">
        <w:rPr>
          <w:rFonts w:ascii="Times New Roman" w:eastAsia="宋体" w:hAnsi="Times New Roman" w:cs="Times New Roman" w:hint="eastAsia"/>
          <w:szCs w:val="21"/>
        </w:rPr>
        <w:t>回归估计的</w:t>
      </w:r>
      <w:r w:rsidR="00F748B1" w:rsidRPr="00D26BEA">
        <w:rPr>
          <w:rFonts w:ascii="Times New Roman" w:eastAsia="宋体" w:hAnsi="Times New Roman" w:cs="Times New Roman" w:hint="eastAsia"/>
          <w:szCs w:val="21"/>
        </w:rPr>
        <w:t>不连续</w:t>
      </w:r>
      <w:r w:rsidR="00526DBA">
        <w:rPr>
          <w:rFonts w:ascii="Times New Roman" w:eastAsia="宋体" w:hAnsi="Times New Roman" w:cs="Times New Roman" w:hint="eastAsia"/>
          <w:szCs w:val="21"/>
        </w:rPr>
        <w:t>性</w:t>
      </w:r>
      <w:r w:rsidR="00F748B1" w:rsidRPr="00D26BEA">
        <w:rPr>
          <w:rFonts w:ascii="Times New Roman" w:eastAsia="宋体" w:hAnsi="Times New Roman" w:cs="Times New Roman" w:hint="eastAsia"/>
          <w:szCs w:val="21"/>
        </w:rPr>
        <w:t>，并绘制了相应的密度函数。</w:t>
      </w:r>
      <w:r w:rsidR="00F748B1">
        <w:rPr>
          <w:rFonts w:ascii="Times New Roman" w:eastAsia="宋体" w:hAnsi="Times New Roman" w:cs="Times New Roman" w:hint="eastAsia"/>
          <w:szCs w:val="21"/>
        </w:rPr>
        <w:t>检验</w:t>
      </w:r>
      <w:r w:rsidR="009B014B">
        <w:rPr>
          <w:rFonts w:ascii="Times New Roman" w:eastAsia="宋体" w:hAnsi="Times New Roman" w:cs="Times New Roman" w:hint="eastAsia"/>
          <w:szCs w:val="21"/>
        </w:rPr>
        <w:t>结果</w:t>
      </w:r>
      <w:r w:rsidR="00F748B1">
        <w:rPr>
          <w:rFonts w:ascii="Times New Roman" w:eastAsia="宋体" w:hAnsi="Times New Roman" w:cs="Times New Roman" w:hint="eastAsia"/>
          <w:szCs w:val="21"/>
        </w:rPr>
        <w:t>并未发现个体对驱动变量进行操控。</w:t>
      </w:r>
    </w:p>
    <w:p w14:paraId="575AA34E" w14:textId="7B0CF1E0" w:rsidR="00C840D4" w:rsidRDefault="0030570A" w:rsidP="0030570A">
      <w:pPr>
        <w:spacing w:line="360" w:lineRule="auto"/>
        <w:ind w:firstLineChars="200" w:firstLine="420"/>
        <w:jc w:val="center"/>
        <w:rPr>
          <w:rFonts w:ascii="Times New Roman" w:eastAsia="宋体" w:hAnsi="Times New Roman" w:cs="Times New Roman"/>
          <w:szCs w:val="21"/>
        </w:rPr>
      </w:pPr>
      <w:r w:rsidRPr="0030570A">
        <w:rPr>
          <w:rFonts w:ascii="Times New Roman" w:eastAsia="宋体" w:hAnsi="Times New Roman" w:cs="Times New Roman" w:hint="eastAsia"/>
          <w:noProof/>
          <w:szCs w:val="21"/>
        </w:rPr>
        <w:drawing>
          <wp:inline distT="0" distB="0" distL="0" distR="0" wp14:anchorId="4163D672" wp14:editId="5D1F7687">
            <wp:extent cx="2449286" cy="1783983"/>
            <wp:effectExtent l="0" t="0" r="8255" b="698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495396" cy="1817568"/>
                    </a:xfrm>
                    <a:prstGeom prst="rect">
                      <a:avLst/>
                    </a:prstGeom>
                    <a:noFill/>
                    <a:ln>
                      <a:noFill/>
                    </a:ln>
                  </pic:spPr>
                </pic:pic>
              </a:graphicData>
            </a:graphic>
          </wp:inline>
        </w:drawing>
      </w:r>
      <w:r w:rsidRPr="0030570A">
        <w:rPr>
          <w:rFonts w:ascii="Times New Roman" w:eastAsia="宋体" w:hAnsi="Times New Roman" w:cs="Times New Roman" w:hint="eastAsia"/>
          <w:noProof/>
          <w:szCs w:val="21"/>
        </w:rPr>
        <w:drawing>
          <wp:inline distT="0" distB="0" distL="0" distR="0" wp14:anchorId="7B3C199A" wp14:editId="6483877A">
            <wp:extent cx="2456861" cy="1789501"/>
            <wp:effectExtent l="0" t="0" r="635" b="127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474431" cy="1802299"/>
                    </a:xfrm>
                    <a:prstGeom prst="rect">
                      <a:avLst/>
                    </a:prstGeom>
                    <a:noFill/>
                    <a:ln>
                      <a:noFill/>
                    </a:ln>
                  </pic:spPr>
                </pic:pic>
              </a:graphicData>
            </a:graphic>
          </wp:inline>
        </w:drawing>
      </w:r>
    </w:p>
    <w:p w14:paraId="0200DC6F" w14:textId="77777777" w:rsidR="00B84BD2" w:rsidRPr="00F32EBC" w:rsidRDefault="00B84BD2" w:rsidP="00B84BD2">
      <w:pPr>
        <w:jc w:val="center"/>
        <w:rPr>
          <w:rFonts w:ascii="Times New Roman" w:eastAsia="黑体" w:hAnsi="Times New Roman" w:cs="Times New Roman"/>
          <w:sz w:val="18"/>
          <w:szCs w:val="18"/>
        </w:rPr>
      </w:pPr>
      <w:r w:rsidRPr="00F32EBC">
        <w:rPr>
          <w:rFonts w:ascii="Times New Roman" w:eastAsia="黑体" w:hAnsi="Times New Roman" w:cs="Times New Roman"/>
          <w:b/>
          <w:bCs/>
          <w:sz w:val="18"/>
          <w:szCs w:val="18"/>
          <w:lang w:eastAsia="zh-Hans"/>
        </w:rPr>
        <w:t>图</w:t>
      </w:r>
      <w:r w:rsidRPr="00F32EBC">
        <w:rPr>
          <w:rFonts w:ascii="Times New Roman" w:eastAsia="黑体" w:hAnsi="Times New Roman" w:cs="Times New Roman"/>
          <w:b/>
          <w:bCs/>
          <w:sz w:val="18"/>
          <w:szCs w:val="18"/>
          <w:lang w:eastAsia="zh-Hans"/>
        </w:rPr>
        <w:t xml:space="preserve">4 </w:t>
      </w:r>
      <w:r w:rsidRPr="00F32EBC">
        <w:rPr>
          <w:rFonts w:ascii="Times New Roman" w:eastAsia="黑体" w:hAnsi="Times New Roman" w:cs="Times New Roman"/>
          <w:b/>
          <w:bCs/>
          <w:sz w:val="18"/>
          <w:szCs w:val="18"/>
          <w:lang w:eastAsia="zh-Hans"/>
        </w:rPr>
        <w:t>驱动变量的操控检验</w:t>
      </w:r>
    </w:p>
    <w:p w14:paraId="63AC0658" w14:textId="3ADA7D2A" w:rsidR="0003522E" w:rsidRDefault="0003522E" w:rsidP="0003522E">
      <w:pPr>
        <w:spacing w:line="360" w:lineRule="auto"/>
        <w:rPr>
          <w:rFonts w:ascii="Times New Roman Regular" w:eastAsia="宋体" w:hAnsi="Times New Roman Regular" w:cs="Times New Roman Regular"/>
        </w:rPr>
      </w:pPr>
      <w:r>
        <w:rPr>
          <w:rFonts w:ascii="Times New Roman" w:eastAsia="宋体" w:hAnsi="Times New Roman" w:cs="Times New Roman" w:hint="eastAsia"/>
          <w:szCs w:val="21"/>
        </w:rPr>
        <w:t>2</w:t>
      </w:r>
      <w:r>
        <w:rPr>
          <w:rFonts w:ascii="Times New Roman" w:eastAsia="宋体" w:hAnsi="Times New Roman" w:cs="Times New Roman"/>
          <w:szCs w:val="21"/>
        </w:rPr>
        <w:t>.</w:t>
      </w:r>
      <w:r>
        <w:rPr>
          <w:rFonts w:ascii="Times New Roman Regular" w:eastAsia="宋体" w:hAnsi="Times New Roman Regular" w:cs="Times New Roman Regular" w:hint="eastAsia"/>
        </w:rPr>
        <w:t>安慰剂检验</w:t>
      </w:r>
    </w:p>
    <w:p w14:paraId="367547AB" w14:textId="72D012B1" w:rsidR="0020304E" w:rsidRPr="00AD62B0" w:rsidRDefault="0003522E" w:rsidP="0020304E">
      <w:pPr>
        <w:autoSpaceDE w:val="0"/>
        <w:autoSpaceDN w:val="0"/>
        <w:adjustRightInd w:val="0"/>
        <w:spacing w:line="360" w:lineRule="auto"/>
        <w:ind w:firstLineChars="200" w:firstLine="420"/>
        <w:rPr>
          <w:rFonts w:ascii="Times New Roman" w:eastAsia="宋体" w:hAnsi="Times New Roman" w:cs="Times New Roman"/>
          <w:szCs w:val="21"/>
        </w:rPr>
      </w:pPr>
      <w:r w:rsidRPr="00C50027">
        <w:rPr>
          <w:rFonts w:ascii="Times New Roman" w:eastAsia="宋体" w:hAnsi="Times New Roman" w:cs="Times New Roman"/>
          <w:szCs w:val="21"/>
        </w:rPr>
        <w:t>为了</w:t>
      </w:r>
      <w:r w:rsidR="00C50027">
        <w:rPr>
          <w:rFonts w:ascii="Times New Roman" w:eastAsia="宋体" w:hAnsi="Times New Roman" w:cs="Times New Roman" w:hint="eastAsia"/>
          <w:szCs w:val="21"/>
        </w:rPr>
        <w:t>保证</w:t>
      </w:r>
      <w:r w:rsidRPr="00C50027">
        <w:rPr>
          <w:rFonts w:ascii="Times New Roman" w:eastAsia="宋体" w:hAnsi="Times New Roman" w:cs="Times New Roman"/>
          <w:szCs w:val="21"/>
        </w:rPr>
        <w:t>本文</w:t>
      </w:r>
      <w:r w:rsidRPr="00C50027">
        <w:rPr>
          <w:rFonts w:ascii="Times New Roman" w:eastAsia="宋体" w:hAnsi="Times New Roman" w:cs="Times New Roman" w:hint="eastAsia"/>
          <w:szCs w:val="21"/>
        </w:rPr>
        <w:t>的</w:t>
      </w:r>
      <w:r w:rsidRPr="00C50027">
        <w:rPr>
          <w:rFonts w:ascii="Times New Roman" w:eastAsia="宋体" w:hAnsi="Times New Roman" w:cs="Times New Roman"/>
          <w:szCs w:val="21"/>
        </w:rPr>
        <w:t>估计结果不是偶然获得，</w:t>
      </w:r>
      <w:r w:rsidR="00784947">
        <w:rPr>
          <w:rFonts w:ascii="Times New Roman" w:eastAsia="宋体" w:hAnsi="Times New Roman" w:cs="Times New Roman" w:hint="eastAsia"/>
          <w:szCs w:val="21"/>
        </w:rPr>
        <w:t>此部分</w:t>
      </w:r>
      <w:r w:rsidRPr="00C50027">
        <w:rPr>
          <w:rFonts w:ascii="Times New Roman" w:eastAsia="宋体" w:hAnsi="Times New Roman" w:cs="Times New Roman"/>
          <w:szCs w:val="21"/>
        </w:rPr>
        <w:t>构建</w:t>
      </w:r>
      <w:r w:rsidR="00DA63C7">
        <w:rPr>
          <w:rFonts w:ascii="Times New Roman" w:eastAsia="宋体" w:hAnsi="Times New Roman" w:cs="Times New Roman" w:hint="eastAsia"/>
          <w:szCs w:val="21"/>
        </w:rPr>
        <w:t>一个</w:t>
      </w:r>
      <w:r w:rsidRPr="00C50027">
        <w:rPr>
          <w:rFonts w:ascii="Times New Roman" w:eastAsia="宋体" w:hAnsi="Times New Roman" w:cs="Times New Roman"/>
          <w:szCs w:val="21"/>
        </w:rPr>
        <w:t>反事实的</w:t>
      </w:r>
      <w:r w:rsidRPr="00C50027">
        <w:rPr>
          <w:rFonts w:ascii="Times New Roman" w:eastAsia="宋体" w:hAnsi="Times New Roman" w:cs="Times New Roman" w:hint="eastAsia"/>
          <w:szCs w:val="21"/>
        </w:rPr>
        <w:t>政策“断点”</w:t>
      </w:r>
      <w:r w:rsidRPr="00C50027">
        <w:rPr>
          <w:rFonts w:ascii="Times New Roman" w:eastAsia="宋体" w:hAnsi="Times New Roman" w:cs="Times New Roman"/>
          <w:szCs w:val="21"/>
        </w:rPr>
        <w:t>，并</w:t>
      </w:r>
      <w:r w:rsidRPr="00C50027">
        <w:rPr>
          <w:rFonts w:ascii="Times New Roman" w:eastAsia="宋体" w:hAnsi="Times New Roman" w:cs="Times New Roman" w:hint="eastAsia"/>
          <w:szCs w:val="21"/>
        </w:rPr>
        <w:t>对</w:t>
      </w:r>
      <w:r w:rsidRPr="00C50027">
        <w:rPr>
          <w:rFonts w:ascii="Times New Roman" w:eastAsia="宋体" w:hAnsi="Times New Roman" w:cs="Times New Roman"/>
          <w:szCs w:val="21"/>
        </w:rPr>
        <w:lastRenderedPageBreak/>
        <w:t>基准模型</w:t>
      </w:r>
      <w:r w:rsidRPr="00C50027">
        <w:rPr>
          <w:rFonts w:ascii="Times New Roman" w:eastAsia="宋体" w:hAnsi="Times New Roman" w:cs="Times New Roman" w:hint="eastAsia"/>
          <w:szCs w:val="21"/>
        </w:rPr>
        <w:t>重新</w:t>
      </w:r>
      <w:r w:rsidRPr="00C50027">
        <w:rPr>
          <w:rFonts w:ascii="Times New Roman" w:eastAsia="宋体" w:hAnsi="Times New Roman" w:cs="Times New Roman"/>
          <w:szCs w:val="21"/>
        </w:rPr>
        <w:t>进行</w:t>
      </w:r>
      <w:r w:rsidRPr="00C50027">
        <w:rPr>
          <w:rFonts w:ascii="Times New Roman" w:eastAsia="宋体" w:hAnsi="Times New Roman" w:cs="Times New Roman" w:hint="eastAsia"/>
          <w:szCs w:val="21"/>
        </w:rPr>
        <w:t>估计</w:t>
      </w:r>
      <w:r w:rsidRPr="00C50027">
        <w:rPr>
          <w:rFonts w:ascii="Times New Roman" w:eastAsia="宋体" w:hAnsi="Times New Roman" w:cs="Times New Roman"/>
          <w:szCs w:val="21"/>
        </w:rPr>
        <w:t>。具体而言，人为把政策</w:t>
      </w:r>
      <w:r w:rsidRPr="00C50027">
        <w:rPr>
          <w:rFonts w:ascii="Times New Roman" w:eastAsia="宋体" w:hAnsi="Times New Roman" w:cs="Times New Roman" w:hint="eastAsia"/>
          <w:szCs w:val="21"/>
        </w:rPr>
        <w:t>“断点”</w:t>
      </w:r>
      <w:r w:rsidRPr="00C50027">
        <w:rPr>
          <w:rFonts w:ascii="Times New Roman" w:eastAsia="宋体" w:hAnsi="Times New Roman" w:cs="Times New Roman"/>
          <w:szCs w:val="21"/>
        </w:rPr>
        <w:t>的时间</w:t>
      </w:r>
      <w:r w:rsidR="00205F52">
        <w:rPr>
          <w:rFonts w:ascii="Times New Roman" w:eastAsia="宋体" w:hAnsi="Times New Roman" w:cs="Times New Roman" w:hint="eastAsia"/>
          <w:szCs w:val="21"/>
        </w:rPr>
        <w:t>进行调整</w:t>
      </w:r>
      <w:r w:rsidRPr="00C50027">
        <w:rPr>
          <w:rFonts w:ascii="Times New Roman" w:eastAsia="宋体" w:hAnsi="Times New Roman" w:cs="Times New Roman"/>
          <w:szCs w:val="21"/>
        </w:rPr>
        <w:t>，</w:t>
      </w:r>
      <w:r w:rsidR="00125B93" w:rsidRPr="00AD62B0">
        <w:rPr>
          <w:rFonts w:ascii="Times New Roman" w:eastAsia="宋体" w:hAnsi="Times New Roman" w:cs="Times New Roman" w:hint="eastAsia"/>
          <w:szCs w:val="21"/>
        </w:rPr>
        <w:t>将断点的位置调整为</w:t>
      </w:r>
      <w:r w:rsidR="00125B93" w:rsidRPr="002839C1">
        <w:rPr>
          <w:rFonts w:ascii="Times New Roman" w:eastAsia="宋体" w:hAnsi="Times New Roman" w:cs="Times New Roman"/>
          <w:szCs w:val="21"/>
        </w:rPr>
        <w:t>±1.25</w:t>
      </w:r>
      <w:r w:rsidR="00125B93" w:rsidRPr="002839C1">
        <w:rPr>
          <w:rFonts w:ascii="Times New Roman" w:eastAsia="宋体" w:hAnsi="Times New Roman" w:cs="Times New Roman"/>
          <w:szCs w:val="21"/>
        </w:rPr>
        <w:t>，</w:t>
      </w:r>
      <w:r w:rsidR="00125B93" w:rsidRPr="002839C1">
        <w:rPr>
          <w:rFonts w:ascii="Times New Roman" w:eastAsia="宋体" w:hAnsi="Times New Roman" w:cs="Times New Roman"/>
          <w:szCs w:val="21"/>
        </w:rPr>
        <w:t>±</w:t>
      </w:r>
      <w:r w:rsidR="00CE7E7A">
        <w:rPr>
          <w:rFonts w:ascii="Times New Roman" w:eastAsia="宋体" w:hAnsi="Times New Roman" w:cs="Times New Roman"/>
          <w:szCs w:val="21"/>
        </w:rPr>
        <w:t>3</w:t>
      </w:r>
      <w:r w:rsidR="00125B93" w:rsidRPr="002839C1">
        <w:rPr>
          <w:rFonts w:ascii="Times New Roman" w:eastAsia="宋体" w:hAnsi="Times New Roman" w:cs="Times New Roman"/>
          <w:szCs w:val="21"/>
        </w:rPr>
        <w:t>和</w:t>
      </w:r>
      <w:r w:rsidR="00125B93" w:rsidRPr="002839C1">
        <w:rPr>
          <w:rFonts w:ascii="Times New Roman" w:eastAsia="宋体" w:hAnsi="Times New Roman" w:cs="Times New Roman"/>
          <w:szCs w:val="21"/>
        </w:rPr>
        <w:t>±</w:t>
      </w:r>
      <w:r w:rsidR="00CE7E7A">
        <w:rPr>
          <w:rFonts w:ascii="Times New Roman" w:eastAsia="宋体" w:hAnsi="Times New Roman" w:cs="Times New Roman"/>
          <w:szCs w:val="21"/>
        </w:rPr>
        <w:t>5</w:t>
      </w:r>
      <w:r w:rsidR="00125B93" w:rsidRPr="00AD62B0">
        <w:rPr>
          <w:rFonts w:ascii="Times New Roman" w:eastAsia="宋体" w:hAnsi="Times New Roman" w:cs="Times New Roman" w:hint="eastAsia"/>
          <w:szCs w:val="21"/>
        </w:rPr>
        <w:t>，</w:t>
      </w:r>
      <w:r w:rsidRPr="00C50027">
        <w:rPr>
          <w:rFonts w:ascii="Times New Roman" w:eastAsia="宋体" w:hAnsi="Times New Roman" w:cs="Times New Roman"/>
          <w:szCs w:val="21"/>
        </w:rPr>
        <w:t>重新进行</w:t>
      </w:r>
      <w:r w:rsidRPr="00C50027">
        <w:rPr>
          <w:rFonts w:ascii="Times New Roman" w:eastAsia="宋体" w:hAnsi="Times New Roman" w:cs="Times New Roman"/>
          <w:szCs w:val="21"/>
        </w:rPr>
        <w:t>RD</w:t>
      </w:r>
      <w:r w:rsidRPr="00C50027">
        <w:rPr>
          <w:rFonts w:ascii="Times New Roman" w:eastAsia="宋体" w:hAnsi="Times New Roman" w:cs="Times New Roman" w:hint="eastAsia"/>
          <w:szCs w:val="21"/>
        </w:rPr>
        <w:t>估计</w:t>
      </w:r>
      <w:r w:rsidR="0020304E">
        <w:rPr>
          <w:rFonts w:ascii="Times New Roman" w:eastAsia="宋体" w:hAnsi="Times New Roman" w:cs="Times New Roman" w:hint="eastAsia"/>
          <w:szCs w:val="21"/>
        </w:rPr>
        <w:t>，以</w:t>
      </w:r>
      <w:r w:rsidR="0020304E" w:rsidRPr="00AD62B0">
        <w:rPr>
          <w:rFonts w:ascii="Times New Roman" w:eastAsia="宋体" w:hAnsi="Times New Roman" w:cs="Times New Roman" w:hint="eastAsia"/>
          <w:szCs w:val="21"/>
        </w:rPr>
        <w:t>此来检验前文的基准结论。检验结果</w:t>
      </w:r>
      <w:r w:rsidR="003027F3">
        <w:rPr>
          <w:rFonts w:ascii="Times New Roman" w:eastAsia="宋体" w:hAnsi="Times New Roman" w:cs="Times New Roman" w:hint="eastAsia"/>
          <w:szCs w:val="21"/>
        </w:rPr>
        <w:t>显示</w:t>
      </w:r>
      <w:r w:rsidR="0020304E" w:rsidRPr="00AD62B0">
        <w:rPr>
          <w:rFonts w:ascii="Times New Roman" w:eastAsia="宋体" w:hAnsi="Times New Roman" w:cs="Times New Roman" w:hint="eastAsia"/>
          <w:szCs w:val="21"/>
        </w:rPr>
        <w:t>，</w:t>
      </w:r>
      <w:r w:rsidR="00A73ECC">
        <w:rPr>
          <w:rFonts w:ascii="Times New Roman" w:eastAsia="宋体" w:hAnsi="Times New Roman" w:cs="Times New Roman" w:hint="eastAsia"/>
          <w:szCs w:val="21"/>
        </w:rPr>
        <w:t>社保基金收入</w:t>
      </w:r>
      <w:r w:rsidR="0020304E" w:rsidRPr="00AD62B0">
        <w:rPr>
          <w:rFonts w:ascii="Times New Roman" w:eastAsia="宋体" w:hAnsi="Times New Roman" w:cs="Times New Roman"/>
          <w:szCs w:val="21"/>
        </w:rPr>
        <w:t>在</w:t>
      </w:r>
      <w:r w:rsidR="00821582">
        <w:rPr>
          <w:rFonts w:ascii="Times New Roman" w:eastAsia="宋体" w:hAnsi="Times New Roman" w:cs="Times New Roman" w:hint="eastAsia"/>
          <w:szCs w:val="21"/>
        </w:rPr>
        <w:t>调整</w:t>
      </w:r>
      <w:r w:rsidR="0020304E" w:rsidRPr="00AD62B0">
        <w:rPr>
          <w:rFonts w:ascii="Times New Roman" w:eastAsia="宋体" w:hAnsi="Times New Roman" w:cs="Times New Roman" w:hint="eastAsia"/>
          <w:szCs w:val="21"/>
        </w:rPr>
        <w:t>断点位置后呈</w:t>
      </w:r>
      <w:r w:rsidR="00E52889">
        <w:rPr>
          <w:rFonts w:ascii="Times New Roman" w:eastAsia="宋体" w:hAnsi="Times New Roman" w:cs="Times New Roman" w:hint="eastAsia"/>
          <w:szCs w:val="21"/>
        </w:rPr>
        <w:t>连续</w:t>
      </w:r>
      <w:r w:rsidR="0020304E" w:rsidRPr="00AD62B0">
        <w:rPr>
          <w:rFonts w:ascii="Times New Roman" w:eastAsia="宋体" w:hAnsi="Times New Roman" w:cs="Times New Roman" w:hint="eastAsia"/>
          <w:szCs w:val="21"/>
        </w:rPr>
        <w:t>分布，均不存在明显跳跃</w:t>
      </w:r>
      <w:r w:rsidR="0020304E" w:rsidRPr="00AD62B0">
        <w:rPr>
          <w:rFonts w:ascii="Times New Roman" w:eastAsia="宋体" w:hAnsi="Times New Roman" w:cs="Times New Roman"/>
          <w:szCs w:val="21"/>
        </w:rPr>
        <w:t>，这</w:t>
      </w:r>
      <w:r w:rsidR="0020304E" w:rsidRPr="00AD62B0">
        <w:rPr>
          <w:rFonts w:ascii="Times New Roman" w:eastAsia="宋体" w:hAnsi="Times New Roman" w:cs="Times New Roman" w:hint="eastAsia"/>
          <w:szCs w:val="21"/>
        </w:rPr>
        <w:t>说明前文的估计结果是稳健的</w:t>
      </w:r>
      <w:r w:rsidR="0020304E">
        <w:rPr>
          <w:rFonts w:ascii="Times New Roman" w:eastAsia="宋体" w:hAnsi="Times New Roman" w:cs="Times New Roman" w:hint="eastAsia"/>
          <w:szCs w:val="21"/>
        </w:rPr>
        <w:t>，</w:t>
      </w:r>
      <w:r w:rsidR="0020304E" w:rsidRPr="00AD62B0">
        <w:rPr>
          <w:rFonts w:ascii="Times New Roman" w:eastAsia="宋体" w:hAnsi="Times New Roman" w:cs="Times New Roman"/>
          <w:szCs w:val="21"/>
        </w:rPr>
        <w:t>也在一定程度上说明本文的估计结果并非由时间上的偶然因素所产生。</w:t>
      </w:r>
      <w:r w:rsidR="006F09DA">
        <w:rPr>
          <w:rStyle w:val="aa"/>
          <w:rFonts w:ascii="Times New Roman" w:eastAsia="宋体" w:hAnsi="Times New Roman" w:cs="Times New Roman"/>
          <w:szCs w:val="21"/>
        </w:rPr>
        <w:footnoteReference w:id="3"/>
      </w:r>
    </w:p>
    <w:p w14:paraId="4B18C790" w14:textId="126F66A9" w:rsidR="00C50027" w:rsidRDefault="006160C4" w:rsidP="006160C4">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3</w:t>
      </w:r>
      <w:r>
        <w:rPr>
          <w:rFonts w:ascii="Times New Roman" w:eastAsia="宋体" w:hAnsi="Times New Roman" w:cs="Times New Roman"/>
          <w:szCs w:val="21"/>
        </w:rPr>
        <w:t>.</w:t>
      </w:r>
      <w:r>
        <w:rPr>
          <w:rFonts w:ascii="Times New Roman" w:eastAsia="宋体" w:hAnsi="Times New Roman" w:cs="Times New Roman" w:hint="eastAsia"/>
          <w:szCs w:val="21"/>
        </w:rPr>
        <w:t>替换核心被解释变量</w:t>
      </w:r>
    </w:p>
    <w:p w14:paraId="5024DDDC" w14:textId="4FEF5ED1" w:rsidR="00C50027" w:rsidRDefault="006160C4" w:rsidP="00C50027">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前文的估计结果中，本文使用社保缴费总额（养老保险、医疗保险和失业保险的</w:t>
      </w:r>
      <w:r w:rsidR="000906CC">
        <w:rPr>
          <w:rFonts w:ascii="Times New Roman" w:eastAsia="宋体" w:hAnsi="Times New Roman" w:cs="Times New Roman" w:hint="eastAsia"/>
          <w:szCs w:val="21"/>
        </w:rPr>
        <w:t>总和</w:t>
      </w:r>
      <w:r>
        <w:rPr>
          <w:rFonts w:ascii="Times New Roman" w:eastAsia="宋体" w:hAnsi="Times New Roman" w:cs="Times New Roman" w:hint="eastAsia"/>
          <w:szCs w:val="21"/>
        </w:rPr>
        <w:t>）衡量社保基金收入</w:t>
      </w:r>
      <w:r w:rsidRPr="00AD62B0">
        <w:rPr>
          <w:rFonts w:ascii="Times New Roman" w:eastAsia="宋体" w:hAnsi="Times New Roman" w:cs="Times New Roman"/>
          <w:szCs w:val="21"/>
        </w:rPr>
        <w:t>，</w:t>
      </w:r>
      <w:r w:rsidR="00FB1A1B">
        <w:rPr>
          <w:rFonts w:ascii="Times New Roman" w:eastAsia="宋体" w:hAnsi="Times New Roman" w:cs="Times New Roman" w:hint="eastAsia"/>
          <w:szCs w:val="21"/>
        </w:rPr>
        <w:t>此部分借鉴</w:t>
      </w:r>
      <w:r w:rsidRPr="00FC6F30">
        <w:rPr>
          <w:rFonts w:ascii="Times New Roman" w:eastAsia="宋体" w:hAnsi="Times New Roman" w:cs="Times New Roman" w:hint="eastAsia"/>
          <w:szCs w:val="21"/>
        </w:rPr>
        <w:t>唐珏</w:t>
      </w:r>
      <w:r>
        <w:rPr>
          <w:rFonts w:ascii="Times New Roman" w:eastAsia="宋体" w:hAnsi="Times New Roman" w:cs="Times New Roman" w:hint="eastAsia"/>
          <w:szCs w:val="21"/>
        </w:rPr>
        <w:t>和</w:t>
      </w:r>
      <w:r w:rsidRPr="00FC6F30">
        <w:rPr>
          <w:rFonts w:ascii="Times New Roman" w:eastAsia="宋体" w:hAnsi="Times New Roman" w:cs="Times New Roman" w:hint="eastAsia"/>
          <w:szCs w:val="21"/>
        </w:rPr>
        <w:t>封进</w:t>
      </w:r>
      <w:r w:rsidR="00FB1A1B">
        <w:rPr>
          <w:rFonts w:ascii="Times New Roman" w:eastAsia="宋体" w:hAnsi="Times New Roman" w:cs="Times New Roman" w:hint="eastAsia"/>
          <w:szCs w:val="21"/>
        </w:rPr>
        <w:t>（</w:t>
      </w:r>
      <w:r w:rsidRPr="00AD62B0">
        <w:rPr>
          <w:rFonts w:ascii="Times New Roman" w:eastAsia="宋体" w:hAnsi="Times New Roman" w:cs="Times New Roman"/>
          <w:szCs w:val="21"/>
        </w:rPr>
        <w:t>2019</w:t>
      </w:r>
      <w:r w:rsidR="00FB1A1B">
        <w:rPr>
          <w:rFonts w:ascii="Times New Roman" w:eastAsia="宋体" w:hAnsi="Times New Roman" w:cs="Times New Roman" w:hint="eastAsia"/>
          <w:szCs w:val="21"/>
        </w:rPr>
        <w:t>）、</w:t>
      </w:r>
      <w:r>
        <w:rPr>
          <w:rFonts w:ascii="Times New Roman" w:eastAsia="宋体" w:hAnsi="Times New Roman" w:cs="Times New Roman" w:hint="eastAsia"/>
          <w:szCs w:val="21"/>
        </w:rPr>
        <w:t>刘子兰等</w:t>
      </w:r>
      <w:r w:rsidR="00FB1A1B">
        <w:rPr>
          <w:rFonts w:ascii="Times New Roman" w:eastAsia="宋体" w:hAnsi="Times New Roman" w:cs="Times New Roman" w:hint="eastAsia"/>
          <w:szCs w:val="21"/>
        </w:rPr>
        <w:t>（</w:t>
      </w:r>
      <w:r>
        <w:rPr>
          <w:rFonts w:ascii="Times New Roman" w:eastAsia="宋体" w:hAnsi="Times New Roman" w:cs="Times New Roman" w:hint="eastAsia"/>
          <w:szCs w:val="21"/>
        </w:rPr>
        <w:t>2</w:t>
      </w:r>
      <w:r>
        <w:rPr>
          <w:rFonts w:ascii="Times New Roman" w:eastAsia="宋体" w:hAnsi="Times New Roman" w:cs="Times New Roman"/>
          <w:szCs w:val="21"/>
        </w:rPr>
        <w:t>020</w:t>
      </w:r>
      <w:r>
        <w:rPr>
          <w:rFonts w:ascii="Times New Roman" w:eastAsia="宋体" w:hAnsi="Times New Roman" w:cs="Times New Roman" w:hint="eastAsia"/>
          <w:szCs w:val="21"/>
        </w:rPr>
        <w:t>）</w:t>
      </w:r>
      <w:r w:rsidR="00FB1A1B">
        <w:rPr>
          <w:rFonts w:ascii="Times New Roman" w:eastAsia="宋体" w:hAnsi="Times New Roman" w:cs="Times New Roman" w:hint="eastAsia"/>
          <w:szCs w:val="21"/>
        </w:rPr>
        <w:t>的研究将失业保险删除重新进行断点估计。</w:t>
      </w:r>
      <w:r w:rsidR="005A05AA">
        <w:rPr>
          <w:rStyle w:val="aa"/>
          <w:rFonts w:ascii="Times New Roman" w:eastAsia="宋体" w:hAnsi="Times New Roman" w:cs="Times New Roman"/>
          <w:szCs w:val="21"/>
        </w:rPr>
        <w:footnoteReference w:id="4"/>
      </w:r>
      <w:r w:rsidR="00FB1A1B" w:rsidRPr="00935210">
        <w:rPr>
          <w:rFonts w:ascii="Times New Roman" w:eastAsia="宋体" w:hAnsi="Times New Roman" w:cs="Times New Roman"/>
          <w:color w:val="000000" w:themeColor="text1"/>
          <w:szCs w:val="21"/>
        </w:rPr>
        <w:t>具体结果如表</w:t>
      </w:r>
      <w:r w:rsidR="004E2447">
        <w:rPr>
          <w:rFonts w:ascii="Times New Roman" w:eastAsia="宋体" w:hAnsi="Times New Roman" w:cs="Times New Roman"/>
          <w:color w:val="000000" w:themeColor="text1"/>
          <w:szCs w:val="21"/>
        </w:rPr>
        <w:t>3</w:t>
      </w:r>
      <w:r w:rsidR="00FB1A1B" w:rsidRPr="00935210">
        <w:rPr>
          <w:rFonts w:ascii="Times New Roman" w:eastAsia="宋体" w:hAnsi="Times New Roman" w:cs="Times New Roman"/>
          <w:color w:val="000000" w:themeColor="text1"/>
          <w:szCs w:val="21"/>
        </w:rPr>
        <w:t>所示，</w:t>
      </w:r>
      <w:r w:rsidR="00EA72AD" w:rsidRPr="00935210">
        <w:rPr>
          <w:rFonts w:ascii="Times New Roman" w:eastAsia="宋体" w:hAnsi="Times New Roman" w:cs="Times New Roman" w:hint="eastAsia"/>
          <w:szCs w:val="21"/>
        </w:rPr>
        <w:t>检验结果表明，税收征管体制改革后随着税收征管</w:t>
      </w:r>
      <w:r w:rsidR="00E671E6" w:rsidRPr="00935210">
        <w:rPr>
          <w:rFonts w:ascii="Times New Roman" w:eastAsia="宋体" w:hAnsi="Times New Roman" w:cs="Times New Roman" w:hint="eastAsia"/>
          <w:szCs w:val="21"/>
        </w:rPr>
        <w:t>能力</w:t>
      </w:r>
      <w:r w:rsidR="00EA72AD" w:rsidRPr="00935210">
        <w:rPr>
          <w:rFonts w:ascii="Times New Roman" w:eastAsia="宋体" w:hAnsi="Times New Roman" w:cs="Times New Roman" w:hint="eastAsia"/>
          <w:szCs w:val="21"/>
        </w:rPr>
        <w:t>的加强社保基金收入</w:t>
      </w:r>
      <w:r w:rsidR="005E452C" w:rsidRPr="00935210">
        <w:rPr>
          <w:rFonts w:ascii="Times New Roman" w:eastAsia="宋体" w:hAnsi="Times New Roman" w:cs="Times New Roman" w:hint="eastAsia"/>
          <w:szCs w:val="21"/>
        </w:rPr>
        <w:t>显著</w:t>
      </w:r>
      <w:r w:rsidR="00EA72AD" w:rsidRPr="00935210">
        <w:rPr>
          <w:rFonts w:ascii="Times New Roman" w:eastAsia="宋体" w:hAnsi="Times New Roman" w:cs="Times New Roman" w:hint="eastAsia"/>
          <w:szCs w:val="21"/>
        </w:rPr>
        <w:t>减少，与前文</w:t>
      </w:r>
      <w:r w:rsidR="00D438E5" w:rsidRPr="00935210">
        <w:rPr>
          <w:rFonts w:ascii="Times New Roman" w:eastAsia="宋体" w:hAnsi="Times New Roman" w:cs="Times New Roman" w:hint="eastAsia"/>
          <w:szCs w:val="21"/>
        </w:rPr>
        <w:t>基准回归</w:t>
      </w:r>
      <w:r w:rsidR="00EA72AD" w:rsidRPr="00935210">
        <w:rPr>
          <w:rFonts w:ascii="Times New Roman" w:eastAsia="宋体" w:hAnsi="Times New Roman" w:cs="Times New Roman" w:hint="eastAsia"/>
          <w:szCs w:val="21"/>
        </w:rPr>
        <w:t>结论</w:t>
      </w:r>
      <w:r w:rsidR="009F1715" w:rsidRPr="00935210">
        <w:rPr>
          <w:rFonts w:ascii="Times New Roman" w:eastAsia="宋体" w:hAnsi="Times New Roman" w:cs="Times New Roman" w:hint="eastAsia"/>
          <w:szCs w:val="21"/>
        </w:rPr>
        <w:t>保持</w:t>
      </w:r>
      <w:r w:rsidR="00EA72AD" w:rsidRPr="00935210">
        <w:rPr>
          <w:rFonts w:ascii="Times New Roman" w:eastAsia="宋体" w:hAnsi="Times New Roman" w:cs="Times New Roman" w:hint="eastAsia"/>
          <w:szCs w:val="21"/>
        </w:rPr>
        <w:t>一致。</w:t>
      </w:r>
    </w:p>
    <w:p w14:paraId="239315DF" w14:textId="2D154FF8" w:rsidR="00073169" w:rsidRPr="00F237CD" w:rsidRDefault="00073169" w:rsidP="00073169">
      <w:pPr>
        <w:pStyle w:val="Normal12-BR2"/>
        <w:spacing w:after="0"/>
        <w:jc w:val="center"/>
        <w:rPr>
          <w:rFonts w:ascii="宋体" w:eastAsia="宋体" w:hAnsi="宋体"/>
          <w:sz w:val="18"/>
          <w:szCs w:val="18"/>
        </w:rPr>
      </w:pPr>
      <w:r w:rsidRPr="00F237CD">
        <w:rPr>
          <w:rFonts w:ascii="宋体" w:eastAsia="宋体" w:hAnsi="宋体"/>
          <w:sz w:val="18"/>
          <w:szCs w:val="18"/>
        </w:rPr>
        <w:t>表</w:t>
      </w:r>
      <w:r w:rsidR="004E2447" w:rsidRPr="00973417">
        <w:rPr>
          <w:rFonts w:eastAsia="宋体"/>
          <w:sz w:val="18"/>
          <w:szCs w:val="18"/>
        </w:rPr>
        <w:t>3</w:t>
      </w:r>
      <w:r w:rsidR="001271E5" w:rsidRPr="00F237CD">
        <w:rPr>
          <w:rFonts w:ascii="宋体" w:eastAsia="宋体" w:hAnsi="宋体"/>
          <w:sz w:val="18"/>
          <w:szCs w:val="18"/>
        </w:rPr>
        <w:t xml:space="preserve">: </w:t>
      </w:r>
      <w:r w:rsidRPr="00F237CD">
        <w:rPr>
          <w:rFonts w:ascii="宋体" w:eastAsia="宋体" w:hAnsi="宋体"/>
          <w:sz w:val="18"/>
          <w:szCs w:val="18"/>
        </w:rPr>
        <w:t>替换被解释变量</w:t>
      </w:r>
    </w:p>
    <w:tbl>
      <w:tblPr>
        <w:tblStyle w:val="ab"/>
        <w:tblW w:w="0" w:type="auto"/>
        <w:jc w:val="center"/>
        <w:tblBorders>
          <w:top w:val="single" w:sz="0" w:space="0" w:color="000000"/>
          <w:left w:val="nil"/>
          <w:bottom w:val="single" w:sz="0" w:space="0" w:color="000000"/>
          <w:right w:val="nil"/>
          <w:insideH w:val="nil"/>
          <w:insideV w:val="nil"/>
        </w:tblBorders>
        <w:tblLook w:val="04A0" w:firstRow="1" w:lastRow="0" w:firstColumn="1" w:lastColumn="0" w:noHBand="0" w:noVBand="1"/>
      </w:tblPr>
      <w:tblGrid>
        <w:gridCol w:w="1064"/>
        <w:gridCol w:w="1207"/>
        <w:gridCol w:w="1207"/>
        <w:gridCol w:w="1207"/>
        <w:gridCol w:w="1207"/>
        <w:gridCol w:w="1207"/>
        <w:gridCol w:w="1207"/>
      </w:tblGrid>
      <w:tr w:rsidR="00073169" w:rsidRPr="00EF3D2B" w14:paraId="2EA87341" w14:textId="77777777" w:rsidTr="008C5D67">
        <w:trPr>
          <w:jc w:val="center"/>
        </w:trPr>
        <w:tc>
          <w:tcPr>
            <w:tcW w:w="1064" w:type="dxa"/>
          </w:tcPr>
          <w:p w14:paraId="5CBADB0F" w14:textId="77777777" w:rsidR="00073169" w:rsidRPr="00EF3D2B" w:rsidRDefault="00073169" w:rsidP="00500EFF">
            <w:pPr>
              <w:pStyle w:val="Normal12-BR2-TableGrid-BR2"/>
              <w:rPr>
                <w:rFonts w:eastAsia="宋体"/>
                <w:sz w:val="18"/>
                <w:szCs w:val="18"/>
              </w:rPr>
            </w:pPr>
          </w:p>
        </w:tc>
        <w:tc>
          <w:tcPr>
            <w:tcW w:w="1207" w:type="dxa"/>
          </w:tcPr>
          <w:p w14:paraId="0772C07E" w14:textId="77777777" w:rsidR="00073169" w:rsidRPr="00EF3D2B" w:rsidRDefault="00073169" w:rsidP="00500EFF">
            <w:pPr>
              <w:pStyle w:val="Normal12-BR2-TableGrid-BR2"/>
              <w:jc w:val="center"/>
              <w:rPr>
                <w:rFonts w:eastAsia="宋体"/>
                <w:sz w:val="18"/>
                <w:szCs w:val="18"/>
              </w:rPr>
            </w:pPr>
            <w:r w:rsidRPr="00EF3D2B">
              <w:rPr>
                <w:rFonts w:eastAsia="宋体"/>
                <w:sz w:val="18"/>
                <w:szCs w:val="18"/>
              </w:rPr>
              <w:t>(1)</w:t>
            </w:r>
          </w:p>
        </w:tc>
        <w:tc>
          <w:tcPr>
            <w:tcW w:w="1207" w:type="dxa"/>
          </w:tcPr>
          <w:p w14:paraId="584F66C8" w14:textId="77777777" w:rsidR="00073169" w:rsidRPr="00EF3D2B" w:rsidRDefault="00073169" w:rsidP="00500EFF">
            <w:pPr>
              <w:pStyle w:val="Normal12-BR2-TableGrid-BR2"/>
              <w:jc w:val="center"/>
              <w:rPr>
                <w:rFonts w:eastAsia="宋体"/>
                <w:sz w:val="18"/>
                <w:szCs w:val="18"/>
              </w:rPr>
            </w:pPr>
            <w:r w:rsidRPr="00EF3D2B">
              <w:rPr>
                <w:rFonts w:eastAsia="宋体"/>
                <w:sz w:val="18"/>
                <w:szCs w:val="18"/>
              </w:rPr>
              <w:t>(2)</w:t>
            </w:r>
          </w:p>
        </w:tc>
        <w:tc>
          <w:tcPr>
            <w:tcW w:w="1207" w:type="dxa"/>
          </w:tcPr>
          <w:p w14:paraId="7926EBA8" w14:textId="77777777" w:rsidR="00073169" w:rsidRPr="00EF3D2B" w:rsidRDefault="00073169" w:rsidP="00500EFF">
            <w:pPr>
              <w:pStyle w:val="Normal12-BR2-TableGrid-BR2"/>
              <w:jc w:val="center"/>
              <w:rPr>
                <w:rFonts w:eastAsia="宋体"/>
                <w:sz w:val="18"/>
                <w:szCs w:val="18"/>
              </w:rPr>
            </w:pPr>
            <w:r w:rsidRPr="00EF3D2B">
              <w:rPr>
                <w:rFonts w:eastAsia="宋体"/>
                <w:sz w:val="18"/>
                <w:szCs w:val="18"/>
              </w:rPr>
              <w:t>(3)</w:t>
            </w:r>
          </w:p>
        </w:tc>
        <w:tc>
          <w:tcPr>
            <w:tcW w:w="1207" w:type="dxa"/>
          </w:tcPr>
          <w:p w14:paraId="652B8689" w14:textId="77777777" w:rsidR="00073169" w:rsidRPr="00EF3D2B" w:rsidRDefault="00073169" w:rsidP="00500EFF">
            <w:pPr>
              <w:pStyle w:val="Normal12-BR2-TableGrid-BR2"/>
              <w:jc w:val="center"/>
              <w:rPr>
                <w:rFonts w:eastAsia="宋体"/>
                <w:sz w:val="18"/>
                <w:szCs w:val="18"/>
              </w:rPr>
            </w:pPr>
            <w:r w:rsidRPr="00EF3D2B">
              <w:rPr>
                <w:rFonts w:eastAsia="宋体"/>
                <w:sz w:val="18"/>
                <w:szCs w:val="18"/>
              </w:rPr>
              <w:t>(4)</w:t>
            </w:r>
          </w:p>
        </w:tc>
        <w:tc>
          <w:tcPr>
            <w:tcW w:w="1207" w:type="dxa"/>
          </w:tcPr>
          <w:p w14:paraId="51D5355F" w14:textId="77777777" w:rsidR="00073169" w:rsidRPr="00EF3D2B" w:rsidRDefault="00073169" w:rsidP="00500EFF">
            <w:pPr>
              <w:pStyle w:val="Normal12-BR2-TableGrid-BR2"/>
              <w:jc w:val="center"/>
              <w:rPr>
                <w:rFonts w:eastAsia="宋体"/>
                <w:sz w:val="18"/>
                <w:szCs w:val="18"/>
              </w:rPr>
            </w:pPr>
            <w:r w:rsidRPr="00EF3D2B">
              <w:rPr>
                <w:rFonts w:eastAsia="宋体"/>
                <w:sz w:val="18"/>
                <w:szCs w:val="18"/>
              </w:rPr>
              <w:t>(5)</w:t>
            </w:r>
          </w:p>
        </w:tc>
        <w:tc>
          <w:tcPr>
            <w:tcW w:w="1207" w:type="dxa"/>
          </w:tcPr>
          <w:p w14:paraId="7B6D6429" w14:textId="77777777" w:rsidR="00073169" w:rsidRPr="00EF3D2B" w:rsidRDefault="00073169" w:rsidP="00500EFF">
            <w:pPr>
              <w:pStyle w:val="Normal12-BR2-TableGrid-BR2"/>
              <w:jc w:val="center"/>
              <w:rPr>
                <w:rFonts w:eastAsia="宋体"/>
                <w:sz w:val="18"/>
                <w:szCs w:val="18"/>
              </w:rPr>
            </w:pPr>
            <w:r w:rsidRPr="00EF3D2B">
              <w:rPr>
                <w:rFonts w:eastAsia="宋体"/>
                <w:sz w:val="18"/>
                <w:szCs w:val="18"/>
              </w:rPr>
              <w:t>(6)</w:t>
            </w:r>
          </w:p>
        </w:tc>
      </w:tr>
      <w:tr w:rsidR="00073169" w:rsidRPr="00EF3D2B" w14:paraId="6B9EADD6" w14:textId="77777777" w:rsidTr="008C5D67">
        <w:trPr>
          <w:jc w:val="center"/>
        </w:trPr>
        <w:tc>
          <w:tcPr>
            <w:tcW w:w="1064" w:type="dxa"/>
            <w:tcBorders>
              <w:bottom w:val="single" w:sz="0" w:space="0" w:color="000000"/>
            </w:tcBorders>
          </w:tcPr>
          <w:p w14:paraId="0F5A4FEB" w14:textId="77777777" w:rsidR="00073169" w:rsidRPr="00EF3D2B" w:rsidRDefault="00073169" w:rsidP="00500EFF">
            <w:pPr>
              <w:pStyle w:val="Normal12-BR2-TableGrid-BR2"/>
              <w:rPr>
                <w:rFonts w:eastAsia="宋体"/>
                <w:sz w:val="18"/>
                <w:szCs w:val="18"/>
              </w:rPr>
            </w:pPr>
          </w:p>
        </w:tc>
        <w:tc>
          <w:tcPr>
            <w:tcW w:w="1207" w:type="dxa"/>
            <w:tcBorders>
              <w:bottom w:val="single" w:sz="0" w:space="0" w:color="000000"/>
            </w:tcBorders>
          </w:tcPr>
          <w:p w14:paraId="16B8B2E8" w14:textId="77777777" w:rsidR="00073169" w:rsidRPr="00EF3D2B" w:rsidRDefault="00073169" w:rsidP="00500EFF">
            <w:pPr>
              <w:pStyle w:val="Normal12-BR2-TableGrid-BR2"/>
              <w:jc w:val="center"/>
              <w:rPr>
                <w:rFonts w:eastAsia="宋体"/>
                <w:sz w:val="18"/>
                <w:szCs w:val="18"/>
              </w:rPr>
            </w:pPr>
            <w:r w:rsidRPr="00EF3D2B">
              <w:rPr>
                <w:rFonts w:eastAsia="宋体"/>
                <w:sz w:val="18"/>
                <w:szCs w:val="18"/>
              </w:rPr>
              <w:t>pay1</w:t>
            </w:r>
          </w:p>
        </w:tc>
        <w:tc>
          <w:tcPr>
            <w:tcW w:w="1207" w:type="dxa"/>
            <w:tcBorders>
              <w:bottom w:val="single" w:sz="0" w:space="0" w:color="000000"/>
            </w:tcBorders>
          </w:tcPr>
          <w:p w14:paraId="46B41B2A" w14:textId="77777777" w:rsidR="00073169" w:rsidRPr="00EF3D2B" w:rsidRDefault="00073169" w:rsidP="00500EFF">
            <w:pPr>
              <w:pStyle w:val="Normal12-BR2-TableGrid-BR2"/>
              <w:jc w:val="center"/>
              <w:rPr>
                <w:rFonts w:eastAsia="宋体"/>
                <w:sz w:val="18"/>
                <w:szCs w:val="18"/>
              </w:rPr>
            </w:pPr>
            <w:r w:rsidRPr="00EF3D2B">
              <w:rPr>
                <w:rFonts w:eastAsia="宋体"/>
                <w:sz w:val="18"/>
                <w:szCs w:val="18"/>
              </w:rPr>
              <w:t>pay1</w:t>
            </w:r>
          </w:p>
        </w:tc>
        <w:tc>
          <w:tcPr>
            <w:tcW w:w="1207" w:type="dxa"/>
            <w:tcBorders>
              <w:bottom w:val="single" w:sz="0" w:space="0" w:color="000000"/>
            </w:tcBorders>
          </w:tcPr>
          <w:p w14:paraId="0682EC88" w14:textId="77777777" w:rsidR="00073169" w:rsidRPr="00EF3D2B" w:rsidRDefault="00073169" w:rsidP="00500EFF">
            <w:pPr>
              <w:pStyle w:val="Normal12-BR2-TableGrid-BR2"/>
              <w:jc w:val="center"/>
              <w:rPr>
                <w:rFonts w:eastAsia="宋体"/>
                <w:sz w:val="18"/>
                <w:szCs w:val="18"/>
              </w:rPr>
            </w:pPr>
            <w:r w:rsidRPr="00EF3D2B">
              <w:rPr>
                <w:rFonts w:eastAsia="宋体"/>
                <w:sz w:val="18"/>
                <w:szCs w:val="18"/>
              </w:rPr>
              <w:t>pay1</w:t>
            </w:r>
          </w:p>
        </w:tc>
        <w:tc>
          <w:tcPr>
            <w:tcW w:w="1207" w:type="dxa"/>
            <w:tcBorders>
              <w:bottom w:val="single" w:sz="0" w:space="0" w:color="000000"/>
            </w:tcBorders>
          </w:tcPr>
          <w:p w14:paraId="67B8E1D0" w14:textId="77777777" w:rsidR="00073169" w:rsidRPr="00EF3D2B" w:rsidRDefault="00073169" w:rsidP="00500EFF">
            <w:pPr>
              <w:pStyle w:val="Normal12-BR2-TableGrid-BR2"/>
              <w:jc w:val="center"/>
              <w:rPr>
                <w:rFonts w:eastAsia="宋体"/>
                <w:sz w:val="18"/>
                <w:szCs w:val="18"/>
              </w:rPr>
            </w:pPr>
            <w:r w:rsidRPr="00EF3D2B">
              <w:rPr>
                <w:rFonts w:eastAsia="宋体"/>
                <w:sz w:val="18"/>
                <w:szCs w:val="18"/>
              </w:rPr>
              <w:t>pay1</w:t>
            </w:r>
          </w:p>
        </w:tc>
        <w:tc>
          <w:tcPr>
            <w:tcW w:w="1207" w:type="dxa"/>
            <w:tcBorders>
              <w:bottom w:val="single" w:sz="0" w:space="0" w:color="000000"/>
            </w:tcBorders>
          </w:tcPr>
          <w:p w14:paraId="3ABBE28C" w14:textId="77777777" w:rsidR="00073169" w:rsidRPr="00EF3D2B" w:rsidRDefault="00073169" w:rsidP="00500EFF">
            <w:pPr>
              <w:pStyle w:val="Normal12-BR2-TableGrid-BR2"/>
              <w:jc w:val="center"/>
              <w:rPr>
                <w:rFonts w:eastAsia="宋体"/>
                <w:sz w:val="18"/>
                <w:szCs w:val="18"/>
              </w:rPr>
            </w:pPr>
            <w:r w:rsidRPr="00EF3D2B">
              <w:rPr>
                <w:rFonts w:eastAsia="宋体"/>
                <w:sz w:val="18"/>
                <w:szCs w:val="18"/>
              </w:rPr>
              <w:t>pay1</w:t>
            </w:r>
          </w:p>
        </w:tc>
        <w:tc>
          <w:tcPr>
            <w:tcW w:w="1207" w:type="dxa"/>
            <w:tcBorders>
              <w:bottom w:val="single" w:sz="0" w:space="0" w:color="000000"/>
            </w:tcBorders>
          </w:tcPr>
          <w:p w14:paraId="54EEE39C" w14:textId="77777777" w:rsidR="00073169" w:rsidRPr="00EF3D2B" w:rsidRDefault="00073169" w:rsidP="00500EFF">
            <w:pPr>
              <w:pStyle w:val="Normal12-BR2-TableGrid-BR2"/>
              <w:jc w:val="center"/>
              <w:rPr>
                <w:rFonts w:eastAsia="宋体"/>
                <w:sz w:val="18"/>
                <w:szCs w:val="18"/>
              </w:rPr>
            </w:pPr>
            <w:r w:rsidRPr="00EF3D2B">
              <w:rPr>
                <w:rFonts w:eastAsia="宋体"/>
                <w:sz w:val="18"/>
                <w:szCs w:val="18"/>
              </w:rPr>
              <w:t>pay1</w:t>
            </w:r>
          </w:p>
        </w:tc>
      </w:tr>
      <w:tr w:rsidR="00073169" w:rsidRPr="00EF3D2B" w14:paraId="6776B3DF" w14:textId="77777777" w:rsidTr="008C5D67">
        <w:trPr>
          <w:jc w:val="center"/>
        </w:trPr>
        <w:tc>
          <w:tcPr>
            <w:tcW w:w="1064" w:type="dxa"/>
            <w:tcBorders>
              <w:top w:val="single" w:sz="0" w:space="0" w:color="000000"/>
            </w:tcBorders>
          </w:tcPr>
          <w:p w14:paraId="417FE699" w14:textId="77777777" w:rsidR="00073169" w:rsidRPr="00EF3D2B" w:rsidRDefault="00073169" w:rsidP="00500EFF">
            <w:pPr>
              <w:pStyle w:val="Normal12-BR2-TableGrid-BR2"/>
              <w:jc w:val="center"/>
              <w:rPr>
                <w:rFonts w:eastAsia="宋体"/>
                <w:sz w:val="18"/>
                <w:szCs w:val="18"/>
              </w:rPr>
            </w:pPr>
            <w:r w:rsidRPr="00EF3D2B">
              <w:rPr>
                <w:rFonts w:eastAsia="宋体"/>
                <w:sz w:val="18"/>
                <w:szCs w:val="18"/>
              </w:rPr>
              <w:t>tax</w:t>
            </w:r>
          </w:p>
        </w:tc>
        <w:tc>
          <w:tcPr>
            <w:tcW w:w="1207" w:type="dxa"/>
            <w:tcBorders>
              <w:top w:val="single" w:sz="0" w:space="0" w:color="000000"/>
            </w:tcBorders>
          </w:tcPr>
          <w:p w14:paraId="62BE5F29" w14:textId="77777777" w:rsidR="00073169" w:rsidRPr="00EF3D2B" w:rsidRDefault="00073169" w:rsidP="00500EFF">
            <w:pPr>
              <w:pStyle w:val="Normal12-BR2-TableGrid-BR2"/>
              <w:jc w:val="center"/>
              <w:rPr>
                <w:rFonts w:eastAsia="宋体"/>
                <w:sz w:val="18"/>
                <w:szCs w:val="18"/>
              </w:rPr>
            </w:pPr>
            <w:r w:rsidRPr="00EF3D2B">
              <w:rPr>
                <w:rFonts w:eastAsia="宋体"/>
                <w:sz w:val="18"/>
                <w:szCs w:val="18"/>
              </w:rPr>
              <w:t>-0.0567***</w:t>
            </w:r>
          </w:p>
        </w:tc>
        <w:tc>
          <w:tcPr>
            <w:tcW w:w="1207" w:type="dxa"/>
            <w:tcBorders>
              <w:top w:val="single" w:sz="0" w:space="0" w:color="000000"/>
            </w:tcBorders>
          </w:tcPr>
          <w:p w14:paraId="3C559118" w14:textId="77777777" w:rsidR="00073169" w:rsidRPr="00EF3D2B" w:rsidRDefault="00073169" w:rsidP="00500EFF">
            <w:pPr>
              <w:pStyle w:val="Normal12-BR2-TableGrid-BR2"/>
              <w:jc w:val="center"/>
              <w:rPr>
                <w:rFonts w:eastAsia="宋体"/>
                <w:sz w:val="18"/>
                <w:szCs w:val="18"/>
              </w:rPr>
            </w:pPr>
            <w:r w:rsidRPr="00EF3D2B">
              <w:rPr>
                <w:rFonts w:eastAsia="宋体"/>
                <w:sz w:val="18"/>
                <w:szCs w:val="18"/>
              </w:rPr>
              <w:t>-0.0477***</w:t>
            </w:r>
          </w:p>
        </w:tc>
        <w:tc>
          <w:tcPr>
            <w:tcW w:w="1207" w:type="dxa"/>
            <w:tcBorders>
              <w:top w:val="single" w:sz="0" w:space="0" w:color="000000"/>
            </w:tcBorders>
          </w:tcPr>
          <w:p w14:paraId="39AC2075" w14:textId="77777777" w:rsidR="00073169" w:rsidRPr="00EF3D2B" w:rsidRDefault="00073169" w:rsidP="00500EFF">
            <w:pPr>
              <w:pStyle w:val="Normal12-BR2-TableGrid-BR2"/>
              <w:jc w:val="center"/>
              <w:rPr>
                <w:rFonts w:eastAsia="宋体"/>
                <w:sz w:val="18"/>
                <w:szCs w:val="18"/>
              </w:rPr>
            </w:pPr>
            <w:r w:rsidRPr="00EF3D2B">
              <w:rPr>
                <w:rFonts w:eastAsia="宋体"/>
                <w:sz w:val="18"/>
                <w:szCs w:val="18"/>
              </w:rPr>
              <w:t>-0.0479***</w:t>
            </w:r>
          </w:p>
        </w:tc>
        <w:tc>
          <w:tcPr>
            <w:tcW w:w="1207" w:type="dxa"/>
            <w:tcBorders>
              <w:top w:val="single" w:sz="0" w:space="0" w:color="000000"/>
            </w:tcBorders>
          </w:tcPr>
          <w:p w14:paraId="1B660112" w14:textId="77777777" w:rsidR="00073169" w:rsidRPr="00EF3D2B" w:rsidRDefault="00073169" w:rsidP="00500EFF">
            <w:pPr>
              <w:pStyle w:val="Normal12-BR2-TableGrid-BR2"/>
              <w:jc w:val="center"/>
              <w:rPr>
                <w:rFonts w:eastAsia="宋体"/>
                <w:sz w:val="18"/>
                <w:szCs w:val="18"/>
              </w:rPr>
            </w:pPr>
            <w:r w:rsidRPr="00EF3D2B">
              <w:rPr>
                <w:rFonts w:eastAsia="宋体"/>
                <w:sz w:val="18"/>
                <w:szCs w:val="18"/>
              </w:rPr>
              <w:t>-0.0565***</w:t>
            </w:r>
          </w:p>
        </w:tc>
        <w:tc>
          <w:tcPr>
            <w:tcW w:w="1207" w:type="dxa"/>
            <w:tcBorders>
              <w:top w:val="single" w:sz="0" w:space="0" w:color="000000"/>
            </w:tcBorders>
          </w:tcPr>
          <w:p w14:paraId="3343DDD7" w14:textId="77777777" w:rsidR="00073169" w:rsidRPr="00EF3D2B" w:rsidRDefault="00073169" w:rsidP="00500EFF">
            <w:pPr>
              <w:pStyle w:val="Normal12-BR2-TableGrid-BR2"/>
              <w:jc w:val="center"/>
              <w:rPr>
                <w:rFonts w:eastAsia="宋体"/>
                <w:sz w:val="18"/>
                <w:szCs w:val="18"/>
              </w:rPr>
            </w:pPr>
            <w:r w:rsidRPr="00EF3D2B">
              <w:rPr>
                <w:rFonts w:eastAsia="宋体"/>
                <w:sz w:val="18"/>
                <w:szCs w:val="18"/>
              </w:rPr>
              <w:t>-0.0476***</w:t>
            </w:r>
          </w:p>
        </w:tc>
        <w:tc>
          <w:tcPr>
            <w:tcW w:w="1207" w:type="dxa"/>
            <w:tcBorders>
              <w:top w:val="single" w:sz="0" w:space="0" w:color="000000"/>
            </w:tcBorders>
          </w:tcPr>
          <w:p w14:paraId="4DA253D3" w14:textId="77777777" w:rsidR="00073169" w:rsidRPr="00EF3D2B" w:rsidRDefault="00073169" w:rsidP="00500EFF">
            <w:pPr>
              <w:pStyle w:val="Normal12-BR2-TableGrid-BR2"/>
              <w:jc w:val="center"/>
              <w:rPr>
                <w:rFonts w:eastAsia="宋体"/>
                <w:sz w:val="18"/>
                <w:szCs w:val="18"/>
              </w:rPr>
            </w:pPr>
            <w:r w:rsidRPr="00EF3D2B">
              <w:rPr>
                <w:rFonts w:eastAsia="宋体"/>
                <w:sz w:val="18"/>
                <w:szCs w:val="18"/>
              </w:rPr>
              <w:t>-0.0477***</w:t>
            </w:r>
          </w:p>
        </w:tc>
      </w:tr>
      <w:tr w:rsidR="00073169" w:rsidRPr="00EF3D2B" w14:paraId="2DB98BAD" w14:textId="77777777" w:rsidTr="008C5D67">
        <w:trPr>
          <w:jc w:val="center"/>
        </w:trPr>
        <w:tc>
          <w:tcPr>
            <w:tcW w:w="1064" w:type="dxa"/>
          </w:tcPr>
          <w:p w14:paraId="4FDF5345" w14:textId="77777777" w:rsidR="00073169" w:rsidRPr="00EF3D2B" w:rsidRDefault="00073169" w:rsidP="00500EFF">
            <w:pPr>
              <w:pStyle w:val="Normal12-BR2-TableGrid-BR2"/>
              <w:rPr>
                <w:rFonts w:eastAsia="宋体"/>
                <w:sz w:val="18"/>
                <w:szCs w:val="18"/>
              </w:rPr>
            </w:pPr>
          </w:p>
        </w:tc>
        <w:tc>
          <w:tcPr>
            <w:tcW w:w="1207" w:type="dxa"/>
          </w:tcPr>
          <w:p w14:paraId="458A4F10" w14:textId="77777777" w:rsidR="00073169" w:rsidRPr="00EF3D2B" w:rsidRDefault="00073169" w:rsidP="00500EFF">
            <w:pPr>
              <w:pStyle w:val="Normal12-BR2-TableGrid-BR2"/>
              <w:jc w:val="center"/>
              <w:rPr>
                <w:rFonts w:eastAsia="宋体"/>
                <w:sz w:val="18"/>
                <w:szCs w:val="18"/>
              </w:rPr>
            </w:pPr>
            <w:r w:rsidRPr="00EF3D2B">
              <w:rPr>
                <w:rFonts w:eastAsia="宋体"/>
                <w:sz w:val="18"/>
                <w:szCs w:val="18"/>
              </w:rPr>
              <w:t>(0.0076)</w:t>
            </w:r>
          </w:p>
        </w:tc>
        <w:tc>
          <w:tcPr>
            <w:tcW w:w="1207" w:type="dxa"/>
          </w:tcPr>
          <w:p w14:paraId="66080036" w14:textId="77777777" w:rsidR="00073169" w:rsidRPr="00EF3D2B" w:rsidRDefault="00073169" w:rsidP="00500EFF">
            <w:pPr>
              <w:pStyle w:val="Normal12-BR2-TableGrid-BR2"/>
              <w:jc w:val="center"/>
              <w:rPr>
                <w:rFonts w:eastAsia="宋体"/>
                <w:sz w:val="18"/>
                <w:szCs w:val="18"/>
              </w:rPr>
            </w:pPr>
            <w:r w:rsidRPr="00EF3D2B">
              <w:rPr>
                <w:rFonts w:eastAsia="宋体"/>
                <w:sz w:val="18"/>
                <w:szCs w:val="18"/>
              </w:rPr>
              <w:t>(0.0076)</w:t>
            </w:r>
          </w:p>
        </w:tc>
        <w:tc>
          <w:tcPr>
            <w:tcW w:w="1207" w:type="dxa"/>
          </w:tcPr>
          <w:p w14:paraId="5BFD0AEE" w14:textId="77777777" w:rsidR="00073169" w:rsidRPr="00EF3D2B" w:rsidRDefault="00073169" w:rsidP="00500EFF">
            <w:pPr>
              <w:pStyle w:val="Normal12-BR2-TableGrid-BR2"/>
              <w:jc w:val="center"/>
              <w:rPr>
                <w:rFonts w:eastAsia="宋体"/>
                <w:sz w:val="18"/>
                <w:szCs w:val="18"/>
              </w:rPr>
            </w:pPr>
            <w:r w:rsidRPr="00EF3D2B">
              <w:rPr>
                <w:rFonts w:eastAsia="宋体"/>
                <w:sz w:val="18"/>
                <w:szCs w:val="18"/>
              </w:rPr>
              <w:t>(0.0075)</w:t>
            </w:r>
          </w:p>
        </w:tc>
        <w:tc>
          <w:tcPr>
            <w:tcW w:w="1207" w:type="dxa"/>
          </w:tcPr>
          <w:p w14:paraId="15993B35" w14:textId="77777777" w:rsidR="00073169" w:rsidRPr="00EF3D2B" w:rsidRDefault="00073169" w:rsidP="00500EFF">
            <w:pPr>
              <w:pStyle w:val="Normal12-BR2-TableGrid-BR2"/>
              <w:jc w:val="center"/>
              <w:rPr>
                <w:rFonts w:eastAsia="宋体"/>
                <w:sz w:val="18"/>
                <w:szCs w:val="18"/>
              </w:rPr>
            </w:pPr>
            <w:r w:rsidRPr="00EF3D2B">
              <w:rPr>
                <w:rFonts w:eastAsia="宋体"/>
                <w:sz w:val="18"/>
                <w:szCs w:val="18"/>
              </w:rPr>
              <w:t>(0.0076)</w:t>
            </w:r>
          </w:p>
        </w:tc>
        <w:tc>
          <w:tcPr>
            <w:tcW w:w="1207" w:type="dxa"/>
          </w:tcPr>
          <w:p w14:paraId="32812590" w14:textId="77777777" w:rsidR="00073169" w:rsidRPr="00EF3D2B" w:rsidRDefault="00073169" w:rsidP="00500EFF">
            <w:pPr>
              <w:pStyle w:val="Normal12-BR2-TableGrid-BR2"/>
              <w:jc w:val="center"/>
              <w:rPr>
                <w:rFonts w:eastAsia="宋体"/>
                <w:sz w:val="18"/>
                <w:szCs w:val="18"/>
              </w:rPr>
            </w:pPr>
            <w:r w:rsidRPr="00EF3D2B">
              <w:rPr>
                <w:rFonts w:eastAsia="宋体"/>
                <w:sz w:val="18"/>
                <w:szCs w:val="18"/>
              </w:rPr>
              <w:t>(0.0076)</w:t>
            </w:r>
          </w:p>
        </w:tc>
        <w:tc>
          <w:tcPr>
            <w:tcW w:w="1207" w:type="dxa"/>
          </w:tcPr>
          <w:p w14:paraId="1F8ADFD4" w14:textId="77777777" w:rsidR="00073169" w:rsidRPr="00EF3D2B" w:rsidRDefault="00073169" w:rsidP="00500EFF">
            <w:pPr>
              <w:pStyle w:val="Normal12-BR2-TableGrid-BR2"/>
              <w:jc w:val="center"/>
              <w:rPr>
                <w:rFonts w:eastAsia="宋体"/>
                <w:sz w:val="18"/>
                <w:szCs w:val="18"/>
              </w:rPr>
            </w:pPr>
            <w:r w:rsidRPr="00EF3D2B">
              <w:rPr>
                <w:rFonts w:eastAsia="宋体"/>
                <w:sz w:val="18"/>
                <w:szCs w:val="18"/>
              </w:rPr>
              <w:t>(0.0075)</w:t>
            </w:r>
          </w:p>
        </w:tc>
      </w:tr>
      <w:tr w:rsidR="00073169" w:rsidRPr="00EF3D2B" w14:paraId="6F1682DE" w14:textId="77777777" w:rsidTr="008C5D67">
        <w:trPr>
          <w:jc w:val="center"/>
        </w:trPr>
        <w:tc>
          <w:tcPr>
            <w:tcW w:w="1064" w:type="dxa"/>
          </w:tcPr>
          <w:p w14:paraId="42304683" w14:textId="77777777" w:rsidR="00073169" w:rsidRPr="00EF3D2B" w:rsidRDefault="00073169" w:rsidP="00500EFF">
            <w:pPr>
              <w:pStyle w:val="Normal12-BR2-TableGrid-BR2"/>
              <w:jc w:val="center"/>
              <w:rPr>
                <w:rFonts w:eastAsia="宋体"/>
                <w:sz w:val="18"/>
                <w:szCs w:val="18"/>
              </w:rPr>
            </w:pPr>
            <w:r w:rsidRPr="00EF3D2B">
              <w:rPr>
                <w:rFonts w:eastAsia="宋体"/>
                <w:sz w:val="18"/>
                <w:szCs w:val="18"/>
              </w:rPr>
              <w:t>样本量</w:t>
            </w:r>
          </w:p>
        </w:tc>
        <w:tc>
          <w:tcPr>
            <w:tcW w:w="1207" w:type="dxa"/>
          </w:tcPr>
          <w:p w14:paraId="510DE130" w14:textId="77777777" w:rsidR="00073169" w:rsidRPr="00EF3D2B" w:rsidRDefault="00073169" w:rsidP="00500EFF">
            <w:pPr>
              <w:pStyle w:val="Normal12-BR2-TableGrid-BR2"/>
              <w:jc w:val="center"/>
              <w:rPr>
                <w:rFonts w:eastAsia="宋体"/>
                <w:sz w:val="18"/>
                <w:szCs w:val="18"/>
              </w:rPr>
            </w:pPr>
            <w:r w:rsidRPr="00EF3D2B">
              <w:rPr>
                <w:rFonts w:eastAsia="宋体"/>
                <w:sz w:val="18"/>
                <w:szCs w:val="18"/>
              </w:rPr>
              <w:t>385028</w:t>
            </w:r>
          </w:p>
        </w:tc>
        <w:tc>
          <w:tcPr>
            <w:tcW w:w="1207" w:type="dxa"/>
          </w:tcPr>
          <w:p w14:paraId="1C84C0DC" w14:textId="77777777" w:rsidR="00073169" w:rsidRPr="00EF3D2B" w:rsidRDefault="00073169" w:rsidP="00500EFF">
            <w:pPr>
              <w:pStyle w:val="Normal12-BR2-TableGrid-BR2"/>
              <w:jc w:val="center"/>
              <w:rPr>
                <w:rFonts w:eastAsia="宋体"/>
                <w:sz w:val="18"/>
                <w:szCs w:val="18"/>
              </w:rPr>
            </w:pPr>
            <w:r w:rsidRPr="00EF3D2B">
              <w:rPr>
                <w:rFonts w:eastAsia="宋体"/>
                <w:sz w:val="18"/>
                <w:szCs w:val="18"/>
              </w:rPr>
              <w:t>385028</w:t>
            </w:r>
          </w:p>
        </w:tc>
        <w:tc>
          <w:tcPr>
            <w:tcW w:w="1207" w:type="dxa"/>
          </w:tcPr>
          <w:p w14:paraId="2BE78A45" w14:textId="77777777" w:rsidR="00073169" w:rsidRPr="00EF3D2B" w:rsidRDefault="00073169" w:rsidP="00500EFF">
            <w:pPr>
              <w:pStyle w:val="Normal12-BR2-TableGrid-BR2"/>
              <w:jc w:val="center"/>
              <w:rPr>
                <w:rFonts w:eastAsia="宋体"/>
                <w:sz w:val="18"/>
                <w:szCs w:val="18"/>
              </w:rPr>
            </w:pPr>
            <w:r w:rsidRPr="00EF3D2B">
              <w:rPr>
                <w:rFonts w:eastAsia="宋体"/>
                <w:sz w:val="18"/>
                <w:szCs w:val="18"/>
              </w:rPr>
              <w:t>385028</w:t>
            </w:r>
          </w:p>
        </w:tc>
        <w:tc>
          <w:tcPr>
            <w:tcW w:w="1207" w:type="dxa"/>
          </w:tcPr>
          <w:p w14:paraId="6CB04471" w14:textId="77777777" w:rsidR="00073169" w:rsidRPr="00EF3D2B" w:rsidRDefault="00073169" w:rsidP="00500EFF">
            <w:pPr>
              <w:pStyle w:val="Normal12-BR2-TableGrid-BR2"/>
              <w:jc w:val="center"/>
              <w:rPr>
                <w:rFonts w:eastAsia="宋体"/>
                <w:sz w:val="18"/>
                <w:szCs w:val="18"/>
              </w:rPr>
            </w:pPr>
            <w:r w:rsidRPr="00EF3D2B">
              <w:rPr>
                <w:rFonts w:eastAsia="宋体"/>
                <w:sz w:val="18"/>
                <w:szCs w:val="18"/>
              </w:rPr>
              <w:t>385028</w:t>
            </w:r>
          </w:p>
        </w:tc>
        <w:tc>
          <w:tcPr>
            <w:tcW w:w="1207" w:type="dxa"/>
          </w:tcPr>
          <w:p w14:paraId="413E98EA" w14:textId="77777777" w:rsidR="00073169" w:rsidRPr="00EF3D2B" w:rsidRDefault="00073169" w:rsidP="00500EFF">
            <w:pPr>
              <w:pStyle w:val="Normal12-BR2-TableGrid-BR2"/>
              <w:jc w:val="center"/>
              <w:rPr>
                <w:rFonts w:eastAsia="宋体"/>
                <w:sz w:val="18"/>
                <w:szCs w:val="18"/>
              </w:rPr>
            </w:pPr>
            <w:r w:rsidRPr="00EF3D2B">
              <w:rPr>
                <w:rFonts w:eastAsia="宋体"/>
                <w:sz w:val="18"/>
                <w:szCs w:val="18"/>
              </w:rPr>
              <w:t>385028</w:t>
            </w:r>
          </w:p>
        </w:tc>
        <w:tc>
          <w:tcPr>
            <w:tcW w:w="1207" w:type="dxa"/>
          </w:tcPr>
          <w:p w14:paraId="197D1836" w14:textId="77777777" w:rsidR="00073169" w:rsidRPr="00EF3D2B" w:rsidRDefault="00073169" w:rsidP="00500EFF">
            <w:pPr>
              <w:pStyle w:val="Normal12-BR2-TableGrid-BR2"/>
              <w:jc w:val="center"/>
              <w:rPr>
                <w:rFonts w:eastAsia="宋体"/>
                <w:sz w:val="18"/>
                <w:szCs w:val="18"/>
              </w:rPr>
            </w:pPr>
            <w:r w:rsidRPr="00EF3D2B">
              <w:rPr>
                <w:rFonts w:eastAsia="宋体"/>
                <w:sz w:val="18"/>
                <w:szCs w:val="18"/>
              </w:rPr>
              <w:t>385028</w:t>
            </w:r>
          </w:p>
        </w:tc>
      </w:tr>
      <w:tr w:rsidR="00073169" w:rsidRPr="00EF3D2B" w14:paraId="77258547" w14:textId="77777777" w:rsidTr="008C5D67">
        <w:trPr>
          <w:jc w:val="center"/>
        </w:trPr>
        <w:tc>
          <w:tcPr>
            <w:tcW w:w="1064" w:type="dxa"/>
          </w:tcPr>
          <w:p w14:paraId="4DA761C7" w14:textId="77777777" w:rsidR="00073169" w:rsidRPr="00EF3D2B" w:rsidRDefault="00073169" w:rsidP="00500EFF">
            <w:pPr>
              <w:pStyle w:val="Normal12-BR2-TableGrid-BR2"/>
              <w:jc w:val="center"/>
              <w:rPr>
                <w:rFonts w:eastAsia="宋体"/>
                <w:sz w:val="18"/>
                <w:szCs w:val="18"/>
              </w:rPr>
            </w:pPr>
            <w:r w:rsidRPr="00EF3D2B">
              <w:rPr>
                <w:rFonts w:eastAsia="宋体"/>
                <w:sz w:val="18"/>
                <w:szCs w:val="18"/>
              </w:rPr>
              <w:t>R</w:t>
            </w:r>
            <w:r w:rsidRPr="00EF3D2B">
              <w:rPr>
                <w:rFonts w:eastAsia="宋体"/>
                <w:sz w:val="18"/>
                <w:szCs w:val="18"/>
                <w:vertAlign w:val="superscript"/>
              </w:rPr>
              <w:t>2</w:t>
            </w:r>
          </w:p>
        </w:tc>
        <w:tc>
          <w:tcPr>
            <w:tcW w:w="1207" w:type="dxa"/>
          </w:tcPr>
          <w:p w14:paraId="295EF51F" w14:textId="77777777" w:rsidR="00073169" w:rsidRPr="00EF3D2B" w:rsidRDefault="00073169" w:rsidP="00500EFF">
            <w:pPr>
              <w:pStyle w:val="Normal12-BR2-TableGrid-BR2"/>
              <w:jc w:val="center"/>
              <w:rPr>
                <w:rFonts w:eastAsia="宋体"/>
                <w:sz w:val="18"/>
                <w:szCs w:val="18"/>
              </w:rPr>
            </w:pPr>
            <w:r w:rsidRPr="00EF3D2B">
              <w:rPr>
                <w:rFonts w:eastAsia="宋体"/>
                <w:sz w:val="18"/>
                <w:szCs w:val="18"/>
              </w:rPr>
              <w:t>0.3530</w:t>
            </w:r>
          </w:p>
        </w:tc>
        <w:tc>
          <w:tcPr>
            <w:tcW w:w="1207" w:type="dxa"/>
          </w:tcPr>
          <w:p w14:paraId="3AEE7A55" w14:textId="77777777" w:rsidR="00073169" w:rsidRPr="00EF3D2B" w:rsidRDefault="00073169" w:rsidP="00500EFF">
            <w:pPr>
              <w:pStyle w:val="Normal12-BR2-TableGrid-BR2"/>
              <w:jc w:val="center"/>
              <w:rPr>
                <w:rFonts w:eastAsia="宋体"/>
                <w:sz w:val="18"/>
                <w:szCs w:val="18"/>
              </w:rPr>
            </w:pPr>
            <w:r w:rsidRPr="00EF3D2B">
              <w:rPr>
                <w:rFonts w:eastAsia="宋体"/>
                <w:sz w:val="18"/>
                <w:szCs w:val="18"/>
              </w:rPr>
              <w:t>0.3638</w:t>
            </w:r>
          </w:p>
        </w:tc>
        <w:tc>
          <w:tcPr>
            <w:tcW w:w="1207" w:type="dxa"/>
          </w:tcPr>
          <w:p w14:paraId="69D7E113" w14:textId="77777777" w:rsidR="00073169" w:rsidRPr="00EF3D2B" w:rsidRDefault="00073169" w:rsidP="00500EFF">
            <w:pPr>
              <w:pStyle w:val="Normal12-BR2-TableGrid-BR2"/>
              <w:jc w:val="center"/>
              <w:rPr>
                <w:rFonts w:eastAsia="宋体"/>
                <w:sz w:val="18"/>
                <w:szCs w:val="18"/>
              </w:rPr>
            </w:pPr>
            <w:r w:rsidRPr="00EF3D2B">
              <w:rPr>
                <w:rFonts w:eastAsia="宋体"/>
                <w:sz w:val="18"/>
                <w:szCs w:val="18"/>
              </w:rPr>
              <w:t>0.3793</w:t>
            </w:r>
          </w:p>
        </w:tc>
        <w:tc>
          <w:tcPr>
            <w:tcW w:w="1207" w:type="dxa"/>
          </w:tcPr>
          <w:p w14:paraId="19E279B6" w14:textId="77777777" w:rsidR="00073169" w:rsidRPr="00EF3D2B" w:rsidRDefault="00073169" w:rsidP="00500EFF">
            <w:pPr>
              <w:pStyle w:val="Normal12-BR2-TableGrid-BR2"/>
              <w:jc w:val="center"/>
              <w:rPr>
                <w:rFonts w:eastAsia="宋体"/>
                <w:sz w:val="18"/>
                <w:szCs w:val="18"/>
              </w:rPr>
            </w:pPr>
            <w:r w:rsidRPr="00EF3D2B">
              <w:rPr>
                <w:rFonts w:eastAsia="宋体"/>
                <w:sz w:val="18"/>
                <w:szCs w:val="18"/>
              </w:rPr>
              <w:t>0.3530</w:t>
            </w:r>
          </w:p>
        </w:tc>
        <w:tc>
          <w:tcPr>
            <w:tcW w:w="1207" w:type="dxa"/>
          </w:tcPr>
          <w:p w14:paraId="2063EC7F" w14:textId="77777777" w:rsidR="00073169" w:rsidRPr="00EF3D2B" w:rsidRDefault="00073169" w:rsidP="00500EFF">
            <w:pPr>
              <w:pStyle w:val="Normal12-BR2-TableGrid-BR2"/>
              <w:jc w:val="center"/>
              <w:rPr>
                <w:rFonts w:eastAsia="宋体"/>
                <w:sz w:val="18"/>
                <w:szCs w:val="18"/>
              </w:rPr>
            </w:pPr>
            <w:r w:rsidRPr="00EF3D2B">
              <w:rPr>
                <w:rFonts w:eastAsia="宋体"/>
                <w:sz w:val="18"/>
                <w:szCs w:val="18"/>
              </w:rPr>
              <w:t>0.3638</w:t>
            </w:r>
          </w:p>
        </w:tc>
        <w:tc>
          <w:tcPr>
            <w:tcW w:w="1207" w:type="dxa"/>
          </w:tcPr>
          <w:p w14:paraId="34749283" w14:textId="77777777" w:rsidR="00073169" w:rsidRPr="00EF3D2B" w:rsidRDefault="00073169" w:rsidP="00500EFF">
            <w:pPr>
              <w:pStyle w:val="Normal12-BR2-TableGrid-BR2"/>
              <w:jc w:val="center"/>
              <w:rPr>
                <w:rFonts w:eastAsia="宋体"/>
                <w:sz w:val="18"/>
                <w:szCs w:val="18"/>
              </w:rPr>
            </w:pPr>
            <w:r w:rsidRPr="00EF3D2B">
              <w:rPr>
                <w:rFonts w:eastAsia="宋体"/>
                <w:sz w:val="18"/>
                <w:szCs w:val="18"/>
              </w:rPr>
              <w:t>0.3794</w:t>
            </w:r>
          </w:p>
        </w:tc>
      </w:tr>
      <w:tr w:rsidR="00073169" w:rsidRPr="00EF3D2B" w14:paraId="58C3CD48" w14:textId="77777777" w:rsidTr="008C5D67">
        <w:trPr>
          <w:jc w:val="center"/>
        </w:trPr>
        <w:tc>
          <w:tcPr>
            <w:tcW w:w="1064" w:type="dxa"/>
          </w:tcPr>
          <w:p w14:paraId="7576DEE3" w14:textId="37743810" w:rsidR="00073169" w:rsidRPr="00EF3D2B" w:rsidRDefault="00073169" w:rsidP="00500EFF">
            <w:pPr>
              <w:pStyle w:val="Normal12-BR2-TableGrid-BR2"/>
              <w:jc w:val="center"/>
              <w:rPr>
                <w:rFonts w:eastAsia="宋体"/>
                <w:sz w:val="18"/>
                <w:szCs w:val="18"/>
              </w:rPr>
            </w:pPr>
            <w:r w:rsidRPr="00EF3D2B">
              <w:rPr>
                <w:rFonts w:eastAsia="宋体"/>
                <w:sz w:val="18"/>
                <w:szCs w:val="18"/>
              </w:rPr>
              <w:t>多项式</w:t>
            </w:r>
          </w:p>
        </w:tc>
        <w:tc>
          <w:tcPr>
            <w:tcW w:w="1207" w:type="dxa"/>
          </w:tcPr>
          <w:p w14:paraId="6C51B275" w14:textId="77777777" w:rsidR="00073169" w:rsidRPr="00EF3D2B" w:rsidRDefault="00073169" w:rsidP="00500EFF">
            <w:pPr>
              <w:pStyle w:val="Normal12-BR2-TableGrid-BR2"/>
              <w:jc w:val="center"/>
              <w:rPr>
                <w:rFonts w:eastAsia="宋体"/>
                <w:sz w:val="18"/>
                <w:szCs w:val="18"/>
              </w:rPr>
            </w:pPr>
            <w:r w:rsidRPr="00EF3D2B">
              <w:rPr>
                <w:rFonts w:eastAsia="宋体"/>
                <w:sz w:val="18"/>
                <w:szCs w:val="18"/>
              </w:rPr>
              <w:t>一次</w:t>
            </w:r>
          </w:p>
        </w:tc>
        <w:tc>
          <w:tcPr>
            <w:tcW w:w="1207" w:type="dxa"/>
          </w:tcPr>
          <w:p w14:paraId="1538266C" w14:textId="77777777" w:rsidR="00073169" w:rsidRPr="00EF3D2B" w:rsidRDefault="00073169" w:rsidP="00500EFF">
            <w:pPr>
              <w:pStyle w:val="Normal12-BR2-TableGrid-BR2"/>
              <w:jc w:val="center"/>
              <w:rPr>
                <w:rFonts w:eastAsia="宋体"/>
                <w:sz w:val="18"/>
                <w:szCs w:val="18"/>
              </w:rPr>
            </w:pPr>
            <w:r w:rsidRPr="00EF3D2B">
              <w:rPr>
                <w:rFonts w:eastAsia="宋体"/>
                <w:sz w:val="18"/>
                <w:szCs w:val="18"/>
              </w:rPr>
              <w:t>一次</w:t>
            </w:r>
          </w:p>
        </w:tc>
        <w:tc>
          <w:tcPr>
            <w:tcW w:w="1207" w:type="dxa"/>
          </w:tcPr>
          <w:p w14:paraId="2626B0B6" w14:textId="77777777" w:rsidR="00073169" w:rsidRPr="00EF3D2B" w:rsidRDefault="00073169" w:rsidP="00500EFF">
            <w:pPr>
              <w:pStyle w:val="Normal12-BR2-TableGrid-BR2"/>
              <w:jc w:val="center"/>
              <w:rPr>
                <w:rFonts w:eastAsia="宋体"/>
                <w:sz w:val="18"/>
                <w:szCs w:val="18"/>
              </w:rPr>
            </w:pPr>
            <w:r w:rsidRPr="00EF3D2B">
              <w:rPr>
                <w:rFonts w:eastAsia="宋体"/>
                <w:sz w:val="18"/>
                <w:szCs w:val="18"/>
              </w:rPr>
              <w:t>一次</w:t>
            </w:r>
          </w:p>
        </w:tc>
        <w:tc>
          <w:tcPr>
            <w:tcW w:w="1207" w:type="dxa"/>
          </w:tcPr>
          <w:p w14:paraId="355607CA" w14:textId="77777777" w:rsidR="00073169" w:rsidRPr="00EF3D2B" w:rsidRDefault="00073169" w:rsidP="00500EFF">
            <w:pPr>
              <w:pStyle w:val="Normal12-BR2-TableGrid-BR2"/>
              <w:jc w:val="center"/>
              <w:rPr>
                <w:rFonts w:eastAsia="宋体"/>
                <w:sz w:val="18"/>
                <w:szCs w:val="18"/>
              </w:rPr>
            </w:pPr>
            <w:r w:rsidRPr="00EF3D2B">
              <w:rPr>
                <w:rFonts w:eastAsia="宋体"/>
                <w:sz w:val="18"/>
                <w:szCs w:val="18"/>
              </w:rPr>
              <w:t>二次</w:t>
            </w:r>
          </w:p>
        </w:tc>
        <w:tc>
          <w:tcPr>
            <w:tcW w:w="1207" w:type="dxa"/>
          </w:tcPr>
          <w:p w14:paraId="4075A9C6" w14:textId="77777777" w:rsidR="00073169" w:rsidRPr="00EF3D2B" w:rsidRDefault="00073169" w:rsidP="00500EFF">
            <w:pPr>
              <w:pStyle w:val="Normal12-BR2-TableGrid-BR2"/>
              <w:jc w:val="center"/>
              <w:rPr>
                <w:rFonts w:eastAsia="宋体"/>
                <w:sz w:val="18"/>
                <w:szCs w:val="18"/>
              </w:rPr>
            </w:pPr>
            <w:r w:rsidRPr="00EF3D2B">
              <w:rPr>
                <w:rFonts w:eastAsia="宋体"/>
                <w:sz w:val="18"/>
                <w:szCs w:val="18"/>
              </w:rPr>
              <w:t>二次</w:t>
            </w:r>
          </w:p>
        </w:tc>
        <w:tc>
          <w:tcPr>
            <w:tcW w:w="1207" w:type="dxa"/>
          </w:tcPr>
          <w:p w14:paraId="7CFEDF27" w14:textId="77777777" w:rsidR="00073169" w:rsidRPr="00EF3D2B" w:rsidRDefault="00073169" w:rsidP="00500EFF">
            <w:pPr>
              <w:pStyle w:val="Normal12-BR2-TableGrid-BR2"/>
              <w:jc w:val="center"/>
              <w:rPr>
                <w:rFonts w:eastAsia="宋体"/>
                <w:sz w:val="18"/>
                <w:szCs w:val="18"/>
              </w:rPr>
            </w:pPr>
            <w:r w:rsidRPr="00EF3D2B">
              <w:rPr>
                <w:rFonts w:eastAsia="宋体"/>
                <w:sz w:val="18"/>
                <w:szCs w:val="18"/>
              </w:rPr>
              <w:t>二次</w:t>
            </w:r>
          </w:p>
        </w:tc>
      </w:tr>
      <w:tr w:rsidR="00073169" w:rsidRPr="00EF3D2B" w14:paraId="2E338DD8" w14:textId="77777777" w:rsidTr="008C5D67">
        <w:trPr>
          <w:jc w:val="center"/>
        </w:trPr>
        <w:tc>
          <w:tcPr>
            <w:tcW w:w="1064" w:type="dxa"/>
          </w:tcPr>
          <w:p w14:paraId="6AA73592" w14:textId="77777777" w:rsidR="00073169" w:rsidRPr="00EF3D2B" w:rsidRDefault="00073169" w:rsidP="00500EFF">
            <w:pPr>
              <w:pStyle w:val="Normal12-BR2-TableGrid-BR2"/>
              <w:jc w:val="center"/>
              <w:rPr>
                <w:rFonts w:eastAsia="宋体"/>
                <w:sz w:val="18"/>
                <w:szCs w:val="18"/>
              </w:rPr>
            </w:pPr>
            <w:r w:rsidRPr="00EF3D2B">
              <w:rPr>
                <w:rFonts w:eastAsia="宋体"/>
                <w:sz w:val="18"/>
                <w:szCs w:val="18"/>
              </w:rPr>
              <w:t>控制变量</w:t>
            </w:r>
          </w:p>
        </w:tc>
        <w:tc>
          <w:tcPr>
            <w:tcW w:w="1207" w:type="dxa"/>
          </w:tcPr>
          <w:p w14:paraId="2BBF09E4" w14:textId="77777777" w:rsidR="00073169" w:rsidRPr="00EF3D2B" w:rsidRDefault="00073169" w:rsidP="00500EFF">
            <w:pPr>
              <w:pStyle w:val="Normal12-BR2-TableGrid-BR2"/>
              <w:jc w:val="center"/>
              <w:rPr>
                <w:rFonts w:eastAsia="宋体"/>
                <w:sz w:val="18"/>
                <w:szCs w:val="18"/>
              </w:rPr>
            </w:pPr>
            <w:r w:rsidRPr="00EF3D2B">
              <w:rPr>
                <w:rFonts w:eastAsia="宋体"/>
                <w:sz w:val="18"/>
                <w:szCs w:val="18"/>
              </w:rPr>
              <w:t>Yes</w:t>
            </w:r>
          </w:p>
        </w:tc>
        <w:tc>
          <w:tcPr>
            <w:tcW w:w="1207" w:type="dxa"/>
          </w:tcPr>
          <w:p w14:paraId="5AEB403A" w14:textId="77777777" w:rsidR="00073169" w:rsidRPr="00EF3D2B" w:rsidRDefault="00073169" w:rsidP="00500EFF">
            <w:pPr>
              <w:pStyle w:val="Normal12-BR2-TableGrid-BR2"/>
              <w:jc w:val="center"/>
              <w:rPr>
                <w:rFonts w:eastAsia="宋体"/>
                <w:sz w:val="18"/>
                <w:szCs w:val="18"/>
              </w:rPr>
            </w:pPr>
            <w:r w:rsidRPr="00EF3D2B">
              <w:rPr>
                <w:rFonts w:eastAsia="宋体"/>
                <w:sz w:val="18"/>
                <w:szCs w:val="18"/>
              </w:rPr>
              <w:t>Yes</w:t>
            </w:r>
          </w:p>
        </w:tc>
        <w:tc>
          <w:tcPr>
            <w:tcW w:w="1207" w:type="dxa"/>
          </w:tcPr>
          <w:p w14:paraId="0E0BC717" w14:textId="77777777" w:rsidR="00073169" w:rsidRPr="00EF3D2B" w:rsidRDefault="00073169" w:rsidP="00500EFF">
            <w:pPr>
              <w:pStyle w:val="Normal12-BR2-TableGrid-BR2"/>
              <w:jc w:val="center"/>
              <w:rPr>
                <w:rFonts w:eastAsia="宋体"/>
                <w:sz w:val="18"/>
                <w:szCs w:val="18"/>
              </w:rPr>
            </w:pPr>
            <w:r w:rsidRPr="00EF3D2B">
              <w:rPr>
                <w:rFonts w:eastAsia="宋体"/>
                <w:sz w:val="18"/>
                <w:szCs w:val="18"/>
              </w:rPr>
              <w:t>Yes</w:t>
            </w:r>
          </w:p>
        </w:tc>
        <w:tc>
          <w:tcPr>
            <w:tcW w:w="1207" w:type="dxa"/>
          </w:tcPr>
          <w:p w14:paraId="74E184E9" w14:textId="77777777" w:rsidR="00073169" w:rsidRPr="00EF3D2B" w:rsidRDefault="00073169" w:rsidP="00500EFF">
            <w:pPr>
              <w:pStyle w:val="Normal12-BR2-TableGrid-BR2"/>
              <w:jc w:val="center"/>
              <w:rPr>
                <w:rFonts w:eastAsia="宋体"/>
                <w:sz w:val="18"/>
                <w:szCs w:val="18"/>
              </w:rPr>
            </w:pPr>
            <w:r w:rsidRPr="00EF3D2B">
              <w:rPr>
                <w:rFonts w:eastAsia="宋体"/>
                <w:sz w:val="18"/>
                <w:szCs w:val="18"/>
              </w:rPr>
              <w:t>Yes</w:t>
            </w:r>
          </w:p>
        </w:tc>
        <w:tc>
          <w:tcPr>
            <w:tcW w:w="1207" w:type="dxa"/>
          </w:tcPr>
          <w:p w14:paraId="0AB4CA65" w14:textId="77777777" w:rsidR="00073169" w:rsidRPr="00EF3D2B" w:rsidRDefault="00073169" w:rsidP="00500EFF">
            <w:pPr>
              <w:pStyle w:val="Normal12-BR2-TableGrid-BR2"/>
              <w:jc w:val="center"/>
              <w:rPr>
                <w:rFonts w:eastAsia="宋体"/>
                <w:sz w:val="18"/>
                <w:szCs w:val="18"/>
              </w:rPr>
            </w:pPr>
            <w:r w:rsidRPr="00EF3D2B">
              <w:rPr>
                <w:rFonts w:eastAsia="宋体"/>
                <w:sz w:val="18"/>
                <w:szCs w:val="18"/>
              </w:rPr>
              <w:t>Yes</w:t>
            </w:r>
          </w:p>
        </w:tc>
        <w:tc>
          <w:tcPr>
            <w:tcW w:w="1207" w:type="dxa"/>
          </w:tcPr>
          <w:p w14:paraId="54C53FF5" w14:textId="77777777" w:rsidR="00073169" w:rsidRPr="00EF3D2B" w:rsidRDefault="00073169" w:rsidP="00500EFF">
            <w:pPr>
              <w:pStyle w:val="Normal12-BR2-TableGrid-BR2"/>
              <w:jc w:val="center"/>
              <w:rPr>
                <w:rFonts w:eastAsia="宋体"/>
                <w:sz w:val="18"/>
                <w:szCs w:val="18"/>
              </w:rPr>
            </w:pPr>
            <w:r w:rsidRPr="00EF3D2B">
              <w:rPr>
                <w:rFonts w:eastAsia="宋体"/>
                <w:sz w:val="18"/>
                <w:szCs w:val="18"/>
              </w:rPr>
              <w:t>Yes</w:t>
            </w:r>
          </w:p>
        </w:tc>
      </w:tr>
      <w:tr w:rsidR="00073169" w:rsidRPr="00EF3D2B" w14:paraId="1899578D" w14:textId="77777777" w:rsidTr="008C5D67">
        <w:trPr>
          <w:jc w:val="center"/>
        </w:trPr>
        <w:tc>
          <w:tcPr>
            <w:tcW w:w="1064" w:type="dxa"/>
          </w:tcPr>
          <w:p w14:paraId="0AD56A45" w14:textId="77777777" w:rsidR="00073169" w:rsidRPr="00EF3D2B" w:rsidRDefault="00073169" w:rsidP="00500EFF">
            <w:pPr>
              <w:pStyle w:val="Normal12-BR2-TableGrid-BR2"/>
              <w:jc w:val="center"/>
              <w:rPr>
                <w:rFonts w:eastAsia="宋体"/>
                <w:sz w:val="18"/>
                <w:szCs w:val="18"/>
              </w:rPr>
            </w:pPr>
            <w:r w:rsidRPr="00EF3D2B">
              <w:rPr>
                <w:rFonts w:eastAsia="宋体"/>
                <w:sz w:val="18"/>
                <w:szCs w:val="18"/>
              </w:rPr>
              <w:t>行业效应</w:t>
            </w:r>
          </w:p>
        </w:tc>
        <w:tc>
          <w:tcPr>
            <w:tcW w:w="1207" w:type="dxa"/>
          </w:tcPr>
          <w:p w14:paraId="385A8187" w14:textId="77777777" w:rsidR="00073169" w:rsidRPr="00EF3D2B" w:rsidRDefault="00073169" w:rsidP="00500EFF">
            <w:pPr>
              <w:pStyle w:val="Normal12-BR2-TableGrid-BR2"/>
              <w:jc w:val="center"/>
              <w:rPr>
                <w:rFonts w:eastAsia="宋体"/>
                <w:sz w:val="18"/>
                <w:szCs w:val="18"/>
              </w:rPr>
            </w:pPr>
            <w:r w:rsidRPr="00EF3D2B">
              <w:rPr>
                <w:rFonts w:eastAsia="宋体"/>
                <w:sz w:val="18"/>
                <w:szCs w:val="18"/>
              </w:rPr>
              <w:t>No</w:t>
            </w:r>
          </w:p>
        </w:tc>
        <w:tc>
          <w:tcPr>
            <w:tcW w:w="1207" w:type="dxa"/>
          </w:tcPr>
          <w:p w14:paraId="0327F52F" w14:textId="77777777" w:rsidR="00073169" w:rsidRPr="00EF3D2B" w:rsidRDefault="00073169" w:rsidP="00500EFF">
            <w:pPr>
              <w:pStyle w:val="Normal12-BR2-TableGrid-BR2"/>
              <w:jc w:val="center"/>
              <w:rPr>
                <w:rFonts w:eastAsia="宋体"/>
                <w:sz w:val="18"/>
                <w:szCs w:val="18"/>
              </w:rPr>
            </w:pPr>
            <w:r w:rsidRPr="00EF3D2B">
              <w:rPr>
                <w:rFonts w:eastAsia="宋体"/>
                <w:sz w:val="18"/>
                <w:szCs w:val="18"/>
              </w:rPr>
              <w:t>Yes</w:t>
            </w:r>
          </w:p>
        </w:tc>
        <w:tc>
          <w:tcPr>
            <w:tcW w:w="1207" w:type="dxa"/>
          </w:tcPr>
          <w:p w14:paraId="2EF5B716" w14:textId="77777777" w:rsidR="00073169" w:rsidRPr="00EF3D2B" w:rsidRDefault="00073169" w:rsidP="00500EFF">
            <w:pPr>
              <w:pStyle w:val="Normal12-BR2-TableGrid-BR2"/>
              <w:jc w:val="center"/>
              <w:rPr>
                <w:rFonts w:eastAsia="宋体"/>
                <w:sz w:val="18"/>
                <w:szCs w:val="18"/>
              </w:rPr>
            </w:pPr>
            <w:r w:rsidRPr="00EF3D2B">
              <w:rPr>
                <w:rFonts w:eastAsia="宋体"/>
                <w:sz w:val="18"/>
                <w:szCs w:val="18"/>
              </w:rPr>
              <w:t>Yes</w:t>
            </w:r>
          </w:p>
        </w:tc>
        <w:tc>
          <w:tcPr>
            <w:tcW w:w="1207" w:type="dxa"/>
          </w:tcPr>
          <w:p w14:paraId="237D8483" w14:textId="77777777" w:rsidR="00073169" w:rsidRPr="00EF3D2B" w:rsidRDefault="00073169" w:rsidP="00500EFF">
            <w:pPr>
              <w:pStyle w:val="Normal12-BR2-TableGrid-BR2"/>
              <w:jc w:val="center"/>
              <w:rPr>
                <w:rFonts w:eastAsia="宋体"/>
                <w:sz w:val="18"/>
                <w:szCs w:val="18"/>
              </w:rPr>
            </w:pPr>
            <w:r w:rsidRPr="00EF3D2B">
              <w:rPr>
                <w:rFonts w:eastAsia="宋体"/>
                <w:sz w:val="18"/>
                <w:szCs w:val="18"/>
              </w:rPr>
              <w:t>No</w:t>
            </w:r>
          </w:p>
        </w:tc>
        <w:tc>
          <w:tcPr>
            <w:tcW w:w="1207" w:type="dxa"/>
          </w:tcPr>
          <w:p w14:paraId="215164F1" w14:textId="77777777" w:rsidR="00073169" w:rsidRPr="00EF3D2B" w:rsidRDefault="00073169" w:rsidP="00500EFF">
            <w:pPr>
              <w:pStyle w:val="Normal12-BR2-TableGrid-BR2"/>
              <w:jc w:val="center"/>
              <w:rPr>
                <w:rFonts w:eastAsia="宋体"/>
                <w:sz w:val="18"/>
                <w:szCs w:val="18"/>
              </w:rPr>
            </w:pPr>
            <w:r w:rsidRPr="00EF3D2B">
              <w:rPr>
                <w:rFonts w:eastAsia="宋体"/>
                <w:sz w:val="18"/>
                <w:szCs w:val="18"/>
              </w:rPr>
              <w:t>Yes</w:t>
            </w:r>
          </w:p>
        </w:tc>
        <w:tc>
          <w:tcPr>
            <w:tcW w:w="1207" w:type="dxa"/>
          </w:tcPr>
          <w:p w14:paraId="4A9A32BD" w14:textId="77777777" w:rsidR="00073169" w:rsidRPr="00EF3D2B" w:rsidRDefault="00073169" w:rsidP="00500EFF">
            <w:pPr>
              <w:pStyle w:val="Normal12-BR2-TableGrid-BR2"/>
              <w:jc w:val="center"/>
              <w:rPr>
                <w:rFonts w:eastAsia="宋体"/>
                <w:sz w:val="18"/>
                <w:szCs w:val="18"/>
              </w:rPr>
            </w:pPr>
            <w:r w:rsidRPr="00EF3D2B">
              <w:rPr>
                <w:rFonts w:eastAsia="宋体"/>
                <w:sz w:val="18"/>
                <w:szCs w:val="18"/>
              </w:rPr>
              <w:t>Yes</w:t>
            </w:r>
          </w:p>
        </w:tc>
      </w:tr>
      <w:tr w:rsidR="00073169" w:rsidRPr="00EF3D2B" w14:paraId="3C4F4AB4" w14:textId="77777777" w:rsidTr="008C5D67">
        <w:trPr>
          <w:jc w:val="center"/>
        </w:trPr>
        <w:tc>
          <w:tcPr>
            <w:tcW w:w="1064" w:type="dxa"/>
          </w:tcPr>
          <w:p w14:paraId="4DC07C5C" w14:textId="77777777" w:rsidR="00073169" w:rsidRPr="00EF3D2B" w:rsidRDefault="00073169" w:rsidP="00500EFF">
            <w:pPr>
              <w:pStyle w:val="Normal12-BR2-TableGrid-BR2"/>
              <w:jc w:val="center"/>
              <w:rPr>
                <w:rFonts w:eastAsia="宋体"/>
                <w:sz w:val="18"/>
                <w:szCs w:val="18"/>
              </w:rPr>
            </w:pPr>
            <w:r w:rsidRPr="00EF3D2B">
              <w:rPr>
                <w:rFonts w:eastAsia="宋体"/>
                <w:sz w:val="18"/>
                <w:szCs w:val="18"/>
              </w:rPr>
              <w:t>年份效应</w:t>
            </w:r>
          </w:p>
        </w:tc>
        <w:tc>
          <w:tcPr>
            <w:tcW w:w="1207" w:type="dxa"/>
          </w:tcPr>
          <w:p w14:paraId="6C6FC1D7" w14:textId="77777777" w:rsidR="00073169" w:rsidRPr="00EF3D2B" w:rsidRDefault="00073169" w:rsidP="00500EFF">
            <w:pPr>
              <w:pStyle w:val="Normal12-BR2-TableGrid-BR2"/>
              <w:jc w:val="center"/>
              <w:rPr>
                <w:rFonts w:eastAsia="宋体"/>
                <w:sz w:val="18"/>
                <w:szCs w:val="18"/>
              </w:rPr>
            </w:pPr>
            <w:r w:rsidRPr="00EF3D2B">
              <w:rPr>
                <w:rFonts w:eastAsia="宋体"/>
                <w:sz w:val="18"/>
                <w:szCs w:val="18"/>
              </w:rPr>
              <w:t>Yes</w:t>
            </w:r>
          </w:p>
        </w:tc>
        <w:tc>
          <w:tcPr>
            <w:tcW w:w="1207" w:type="dxa"/>
          </w:tcPr>
          <w:p w14:paraId="166C4EF1" w14:textId="77777777" w:rsidR="00073169" w:rsidRPr="00EF3D2B" w:rsidRDefault="00073169" w:rsidP="00500EFF">
            <w:pPr>
              <w:pStyle w:val="Normal12-BR2-TableGrid-BR2"/>
              <w:jc w:val="center"/>
              <w:rPr>
                <w:rFonts w:eastAsia="宋体"/>
                <w:sz w:val="18"/>
                <w:szCs w:val="18"/>
              </w:rPr>
            </w:pPr>
            <w:r w:rsidRPr="00EF3D2B">
              <w:rPr>
                <w:rFonts w:eastAsia="宋体"/>
                <w:sz w:val="18"/>
                <w:szCs w:val="18"/>
              </w:rPr>
              <w:t>Yes</w:t>
            </w:r>
          </w:p>
        </w:tc>
        <w:tc>
          <w:tcPr>
            <w:tcW w:w="1207" w:type="dxa"/>
          </w:tcPr>
          <w:p w14:paraId="541D3483" w14:textId="77777777" w:rsidR="00073169" w:rsidRPr="00EF3D2B" w:rsidRDefault="00073169" w:rsidP="00500EFF">
            <w:pPr>
              <w:pStyle w:val="Normal12-BR2-TableGrid-BR2"/>
              <w:jc w:val="center"/>
              <w:rPr>
                <w:rFonts w:eastAsia="宋体"/>
                <w:sz w:val="18"/>
                <w:szCs w:val="18"/>
              </w:rPr>
            </w:pPr>
            <w:r w:rsidRPr="00EF3D2B">
              <w:rPr>
                <w:rFonts w:eastAsia="宋体"/>
                <w:sz w:val="18"/>
                <w:szCs w:val="18"/>
              </w:rPr>
              <w:t>Yes</w:t>
            </w:r>
          </w:p>
        </w:tc>
        <w:tc>
          <w:tcPr>
            <w:tcW w:w="1207" w:type="dxa"/>
          </w:tcPr>
          <w:p w14:paraId="7F7471EF" w14:textId="77777777" w:rsidR="00073169" w:rsidRPr="00EF3D2B" w:rsidRDefault="00073169" w:rsidP="00500EFF">
            <w:pPr>
              <w:pStyle w:val="Normal12-BR2-TableGrid-BR2"/>
              <w:jc w:val="center"/>
              <w:rPr>
                <w:rFonts w:eastAsia="宋体"/>
                <w:sz w:val="18"/>
                <w:szCs w:val="18"/>
              </w:rPr>
            </w:pPr>
            <w:r w:rsidRPr="00EF3D2B">
              <w:rPr>
                <w:rFonts w:eastAsia="宋体"/>
                <w:sz w:val="18"/>
                <w:szCs w:val="18"/>
              </w:rPr>
              <w:t>Yes</w:t>
            </w:r>
          </w:p>
        </w:tc>
        <w:tc>
          <w:tcPr>
            <w:tcW w:w="1207" w:type="dxa"/>
          </w:tcPr>
          <w:p w14:paraId="3143D0B1" w14:textId="77777777" w:rsidR="00073169" w:rsidRPr="00EF3D2B" w:rsidRDefault="00073169" w:rsidP="00500EFF">
            <w:pPr>
              <w:pStyle w:val="Normal12-BR2-TableGrid-BR2"/>
              <w:jc w:val="center"/>
              <w:rPr>
                <w:rFonts w:eastAsia="宋体"/>
                <w:sz w:val="18"/>
                <w:szCs w:val="18"/>
              </w:rPr>
            </w:pPr>
            <w:r w:rsidRPr="00EF3D2B">
              <w:rPr>
                <w:rFonts w:eastAsia="宋体"/>
                <w:sz w:val="18"/>
                <w:szCs w:val="18"/>
              </w:rPr>
              <w:t>Yes</w:t>
            </w:r>
          </w:p>
        </w:tc>
        <w:tc>
          <w:tcPr>
            <w:tcW w:w="1207" w:type="dxa"/>
          </w:tcPr>
          <w:p w14:paraId="11A9DB50" w14:textId="77777777" w:rsidR="00073169" w:rsidRPr="00EF3D2B" w:rsidRDefault="00073169" w:rsidP="00500EFF">
            <w:pPr>
              <w:pStyle w:val="Normal12-BR2-TableGrid-BR2"/>
              <w:jc w:val="center"/>
              <w:rPr>
                <w:rFonts w:eastAsia="宋体"/>
                <w:sz w:val="18"/>
                <w:szCs w:val="18"/>
              </w:rPr>
            </w:pPr>
            <w:r w:rsidRPr="00EF3D2B">
              <w:rPr>
                <w:rFonts w:eastAsia="宋体"/>
                <w:sz w:val="18"/>
                <w:szCs w:val="18"/>
              </w:rPr>
              <w:t>Yes</w:t>
            </w:r>
          </w:p>
        </w:tc>
      </w:tr>
      <w:tr w:rsidR="00073169" w:rsidRPr="00EF3D2B" w14:paraId="3B2AC19C" w14:textId="77777777" w:rsidTr="008C5D67">
        <w:trPr>
          <w:jc w:val="center"/>
        </w:trPr>
        <w:tc>
          <w:tcPr>
            <w:tcW w:w="1064" w:type="dxa"/>
            <w:tcBorders>
              <w:bottom w:val="single" w:sz="4" w:space="0" w:color="auto"/>
            </w:tcBorders>
          </w:tcPr>
          <w:p w14:paraId="48F1AF89" w14:textId="77777777" w:rsidR="00073169" w:rsidRPr="00EF3D2B" w:rsidRDefault="00073169" w:rsidP="00500EFF">
            <w:pPr>
              <w:pStyle w:val="Normal12-BR2-TableGrid-BR2"/>
              <w:jc w:val="center"/>
              <w:rPr>
                <w:rFonts w:eastAsia="宋体"/>
                <w:sz w:val="18"/>
                <w:szCs w:val="18"/>
              </w:rPr>
            </w:pPr>
            <w:r w:rsidRPr="00EF3D2B">
              <w:rPr>
                <w:rFonts w:eastAsia="宋体"/>
                <w:sz w:val="18"/>
                <w:szCs w:val="18"/>
              </w:rPr>
              <w:t>地区效应</w:t>
            </w:r>
          </w:p>
        </w:tc>
        <w:tc>
          <w:tcPr>
            <w:tcW w:w="1207" w:type="dxa"/>
            <w:tcBorders>
              <w:bottom w:val="single" w:sz="4" w:space="0" w:color="auto"/>
            </w:tcBorders>
          </w:tcPr>
          <w:p w14:paraId="7AE7F3EE" w14:textId="77777777" w:rsidR="00073169" w:rsidRPr="00EF3D2B" w:rsidRDefault="00073169" w:rsidP="00500EFF">
            <w:pPr>
              <w:pStyle w:val="Normal12-BR2-TableGrid-BR2"/>
              <w:jc w:val="center"/>
              <w:rPr>
                <w:rFonts w:eastAsia="宋体"/>
                <w:sz w:val="18"/>
                <w:szCs w:val="18"/>
              </w:rPr>
            </w:pPr>
            <w:r w:rsidRPr="00EF3D2B">
              <w:rPr>
                <w:rFonts w:eastAsia="宋体"/>
                <w:sz w:val="18"/>
                <w:szCs w:val="18"/>
              </w:rPr>
              <w:t>No</w:t>
            </w:r>
          </w:p>
        </w:tc>
        <w:tc>
          <w:tcPr>
            <w:tcW w:w="1207" w:type="dxa"/>
            <w:tcBorders>
              <w:bottom w:val="single" w:sz="4" w:space="0" w:color="auto"/>
            </w:tcBorders>
          </w:tcPr>
          <w:p w14:paraId="2F85F782" w14:textId="77777777" w:rsidR="00073169" w:rsidRPr="00EF3D2B" w:rsidRDefault="00073169" w:rsidP="00500EFF">
            <w:pPr>
              <w:pStyle w:val="Normal12-BR2-TableGrid-BR2"/>
              <w:jc w:val="center"/>
              <w:rPr>
                <w:rFonts w:eastAsia="宋体"/>
                <w:sz w:val="18"/>
                <w:szCs w:val="18"/>
              </w:rPr>
            </w:pPr>
            <w:r w:rsidRPr="00EF3D2B">
              <w:rPr>
                <w:rFonts w:eastAsia="宋体"/>
                <w:sz w:val="18"/>
                <w:szCs w:val="18"/>
              </w:rPr>
              <w:t>No</w:t>
            </w:r>
          </w:p>
        </w:tc>
        <w:tc>
          <w:tcPr>
            <w:tcW w:w="1207" w:type="dxa"/>
            <w:tcBorders>
              <w:bottom w:val="single" w:sz="4" w:space="0" w:color="auto"/>
            </w:tcBorders>
          </w:tcPr>
          <w:p w14:paraId="41750E6B" w14:textId="77777777" w:rsidR="00073169" w:rsidRPr="00EF3D2B" w:rsidRDefault="00073169" w:rsidP="00500EFF">
            <w:pPr>
              <w:pStyle w:val="Normal12-BR2-TableGrid-BR2"/>
              <w:jc w:val="center"/>
              <w:rPr>
                <w:rFonts w:eastAsia="宋体"/>
                <w:sz w:val="18"/>
                <w:szCs w:val="18"/>
              </w:rPr>
            </w:pPr>
            <w:r w:rsidRPr="00EF3D2B">
              <w:rPr>
                <w:rFonts w:eastAsia="宋体"/>
                <w:sz w:val="18"/>
                <w:szCs w:val="18"/>
              </w:rPr>
              <w:t>Yes</w:t>
            </w:r>
          </w:p>
        </w:tc>
        <w:tc>
          <w:tcPr>
            <w:tcW w:w="1207" w:type="dxa"/>
            <w:tcBorders>
              <w:bottom w:val="single" w:sz="4" w:space="0" w:color="auto"/>
            </w:tcBorders>
          </w:tcPr>
          <w:p w14:paraId="42B6F0B1" w14:textId="77777777" w:rsidR="00073169" w:rsidRPr="00EF3D2B" w:rsidRDefault="00073169" w:rsidP="00500EFF">
            <w:pPr>
              <w:pStyle w:val="Normal12-BR2-TableGrid-BR2"/>
              <w:jc w:val="center"/>
              <w:rPr>
                <w:rFonts w:eastAsia="宋体"/>
                <w:sz w:val="18"/>
                <w:szCs w:val="18"/>
              </w:rPr>
            </w:pPr>
            <w:r w:rsidRPr="00EF3D2B">
              <w:rPr>
                <w:rFonts w:eastAsia="宋体"/>
                <w:sz w:val="18"/>
                <w:szCs w:val="18"/>
              </w:rPr>
              <w:t>No</w:t>
            </w:r>
          </w:p>
        </w:tc>
        <w:tc>
          <w:tcPr>
            <w:tcW w:w="1207" w:type="dxa"/>
            <w:tcBorders>
              <w:bottom w:val="single" w:sz="4" w:space="0" w:color="auto"/>
            </w:tcBorders>
          </w:tcPr>
          <w:p w14:paraId="7F3C9DA0" w14:textId="77777777" w:rsidR="00073169" w:rsidRPr="00EF3D2B" w:rsidRDefault="00073169" w:rsidP="00500EFF">
            <w:pPr>
              <w:pStyle w:val="Normal12-BR2-TableGrid-BR2"/>
              <w:jc w:val="center"/>
              <w:rPr>
                <w:rFonts w:eastAsia="宋体"/>
                <w:sz w:val="18"/>
                <w:szCs w:val="18"/>
              </w:rPr>
            </w:pPr>
            <w:r w:rsidRPr="00EF3D2B">
              <w:rPr>
                <w:rFonts w:eastAsia="宋体"/>
                <w:sz w:val="18"/>
                <w:szCs w:val="18"/>
              </w:rPr>
              <w:t>No</w:t>
            </w:r>
          </w:p>
        </w:tc>
        <w:tc>
          <w:tcPr>
            <w:tcW w:w="1207" w:type="dxa"/>
            <w:tcBorders>
              <w:bottom w:val="single" w:sz="4" w:space="0" w:color="auto"/>
            </w:tcBorders>
          </w:tcPr>
          <w:p w14:paraId="5377EF78" w14:textId="77777777" w:rsidR="00073169" w:rsidRPr="00EF3D2B" w:rsidRDefault="00073169" w:rsidP="00500EFF">
            <w:pPr>
              <w:pStyle w:val="Normal12-BR2-TableGrid-BR2"/>
              <w:jc w:val="center"/>
              <w:rPr>
                <w:rFonts w:eastAsia="宋体"/>
                <w:sz w:val="18"/>
                <w:szCs w:val="18"/>
              </w:rPr>
            </w:pPr>
            <w:r w:rsidRPr="00EF3D2B">
              <w:rPr>
                <w:rFonts w:eastAsia="宋体"/>
                <w:sz w:val="18"/>
                <w:szCs w:val="18"/>
              </w:rPr>
              <w:t>Yes</w:t>
            </w:r>
          </w:p>
        </w:tc>
      </w:tr>
    </w:tbl>
    <w:p w14:paraId="3062C6FE" w14:textId="09A9D1B7" w:rsidR="008C5D67" w:rsidRDefault="008C5D67" w:rsidP="00D43E8C">
      <w:pPr>
        <w:spacing w:line="360" w:lineRule="auto"/>
        <w:rPr>
          <w:rFonts w:ascii="Times New Roman" w:eastAsia="宋体" w:hAnsi="Times New Roman" w:cs="Times New Roman"/>
          <w:szCs w:val="21"/>
        </w:rPr>
      </w:pPr>
      <w:r w:rsidRPr="009809D9">
        <w:rPr>
          <w:rFonts w:ascii="Times New Roman" w:eastAsia="宋体" w:hAnsi="Times New Roman" w:cs="Times New Roman"/>
          <w:sz w:val="15"/>
          <w:szCs w:val="15"/>
        </w:rPr>
        <w:t>说明</w:t>
      </w:r>
      <w:r w:rsidRPr="009809D9">
        <w:rPr>
          <w:rFonts w:ascii="Times New Roman" w:eastAsia="宋体" w:hAnsi="Times New Roman" w:cs="Times New Roman"/>
          <w:sz w:val="15"/>
          <w:szCs w:val="15"/>
        </w:rPr>
        <w:t xml:space="preserve">: </w:t>
      </w:r>
      <w:r w:rsidRPr="009809D9">
        <w:rPr>
          <w:rFonts w:ascii="Times New Roman" w:eastAsia="宋体" w:hAnsi="Times New Roman" w:cs="Times New Roman"/>
          <w:sz w:val="15"/>
          <w:szCs w:val="15"/>
        </w:rPr>
        <w:t>括号中报告的是</w:t>
      </w:r>
      <w:r>
        <w:rPr>
          <w:rFonts w:ascii="Times New Roman" w:eastAsia="宋体" w:hAnsi="Times New Roman" w:cs="Times New Roman" w:hint="eastAsia"/>
          <w:sz w:val="15"/>
          <w:szCs w:val="15"/>
        </w:rPr>
        <w:t>企业层面</w:t>
      </w:r>
      <w:r w:rsidRPr="009809D9">
        <w:rPr>
          <w:rFonts w:ascii="Times New Roman" w:eastAsia="宋体" w:hAnsi="Times New Roman" w:cs="Times New Roman"/>
          <w:sz w:val="15"/>
          <w:szCs w:val="15"/>
        </w:rPr>
        <w:t>聚类</w:t>
      </w:r>
      <w:r>
        <w:rPr>
          <w:rFonts w:ascii="Times New Roman" w:eastAsia="宋体" w:hAnsi="Times New Roman" w:cs="Times New Roman" w:hint="eastAsia"/>
          <w:sz w:val="15"/>
          <w:szCs w:val="15"/>
        </w:rPr>
        <w:t>估计的</w:t>
      </w:r>
      <w:r w:rsidRPr="009809D9">
        <w:rPr>
          <w:rFonts w:ascii="Times New Roman" w:eastAsia="宋体" w:hAnsi="Times New Roman" w:cs="Times New Roman"/>
          <w:sz w:val="15"/>
          <w:szCs w:val="15"/>
        </w:rPr>
        <w:t>稳健标准误，</w:t>
      </w:r>
      <w:r w:rsidRPr="009809D9">
        <w:rPr>
          <w:rFonts w:ascii="Times New Roman" w:eastAsia="宋体" w:hAnsi="Times New Roman" w:cs="Times New Roman"/>
          <w:sz w:val="15"/>
          <w:szCs w:val="15"/>
          <w:vertAlign w:val="superscript"/>
        </w:rPr>
        <w:t>***</w:t>
      </w:r>
      <w:r w:rsidRPr="009809D9">
        <w:rPr>
          <w:rFonts w:ascii="Times New Roman" w:eastAsia="宋体" w:hAnsi="Times New Roman" w:cs="Times New Roman"/>
          <w:sz w:val="15"/>
          <w:szCs w:val="15"/>
        </w:rPr>
        <w:t>、</w:t>
      </w:r>
      <w:r w:rsidRPr="009809D9">
        <w:rPr>
          <w:rFonts w:ascii="Times New Roman" w:eastAsia="宋体" w:hAnsi="Times New Roman" w:cs="Times New Roman"/>
          <w:sz w:val="15"/>
          <w:szCs w:val="15"/>
          <w:vertAlign w:val="superscript"/>
        </w:rPr>
        <w:t>**</w:t>
      </w:r>
      <w:r w:rsidRPr="009809D9">
        <w:rPr>
          <w:rFonts w:ascii="Times New Roman" w:eastAsia="宋体" w:hAnsi="Times New Roman" w:cs="Times New Roman"/>
          <w:sz w:val="15"/>
          <w:szCs w:val="15"/>
        </w:rPr>
        <w:t>、</w:t>
      </w:r>
      <w:r w:rsidRPr="009809D9">
        <w:rPr>
          <w:rFonts w:ascii="Times New Roman" w:eastAsia="宋体" w:hAnsi="Times New Roman" w:cs="Times New Roman"/>
          <w:sz w:val="15"/>
          <w:szCs w:val="15"/>
          <w:vertAlign w:val="superscript"/>
        </w:rPr>
        <w:t>*</w:t>
      </w:r>
      <w:r w:rsidRPr="009809D9">
        <w:rPr>
          <w:rFonts w:ascii="Times New Roman" w:eastAsia="宋体" w:hAnsi="Times New Roman" w:cs="Times New Roman"/>
          <w:sz w:val="15"/>
          <w:szCs w:val="15"/>
        </w:rPr>
        <w:t>分别表示在</w:t>
      </w:r>
      <w:r w:rsidRPr="009809D9">
        <w:rPr>
          <w:rFonts w:ascii="Times New Roman" w:eastAsia="宋体" w:hAnsi="Times New Roman" w:cs="Times New Roman"/>
          <w:sz w:val="15"/>
          <w:szCs w:val="15"/>
        </w:rPr>
        <w:t>1%</w:t>
      </w:r>
      <w:r w:rsidRPr="009809D9">
        <w:rPr>
          <w:rFonts w:ascii="Times New Roman" w:eastAsia="宋体" w:hAnsi="Times New Roman" w:cs="Times New Roman"/>
          <w:sz w:val="15"/>
          <w:szCs w:val="15"/>
        </w:rPr>
        <w:t>、</w:t>
      </w:r>
      <w:r w:rsidRPr="009809D9">
        <w:rPr>
          <w:rFonts w:ascii="Times New Roman" w:eastAsia="宋体" w:hAnsi="Times New Roman" w:cs="Times New Roman"/>
          <w:sz w:val="15"/>
          <w:szCs w:val="15"/>
        </w:rPr>
        <w:t>5%</w:t>
      </w:r>
      <w:r w:rsidRPr="009809D9">
        <w:rPr>
          <w:rFonts w:ascii="Times New Roman" w:eastAsia="宋体" w:hAnsi="Times New Roman" w:cs="Times New Roman"/>
          <w:sz w:val="15"/>
          <w:szCs w:val="15"/>
        </w:rPr>
        <w:t>和</w:t>
      </w:r>
      <w:r w:rsidRPr="009809D9">
        <w:rPr>
          <w:rFonts w:ascii="Times New Roman" w:eastAsia="宋体" w:hAnsi="Times New Roman" w:cs="Times New Roman"/>
          <w:sz w:val="15"/>
          <w:szCs w:val="15"/>
        </w:rPr>
        <w:t>10%</w:t>
      </w:r>
      <w:r w:rsidRPr="009809D9">
        <w:rPr>
          <w:rFonts w:ascii="Times New Roman" w:eastAsia="宋体" w:hAnsi="Times New Roman" w:cs="Times New Roman"/>
          <w:sz w:val="15"/>
          <w:szCs w:val="15"/>
        </w:rPr>
        <w:t>的统计水平上显著</w:t>
      </w:r>
      <w:r w:rsidRPr="009809D9">
        <w:rPr>
          <w:rFonts w:ascii="Times New Roman" w:eastAsia="宋体" w:hAnsi="Times New Roman" w:cs="Times New Roman"/>
          <w:sz w:val="15"/>
          <w:szCs w:val="15"/>
          <w:lang w:eastAsia="zh-Hans"/>
        </w:rPr>
        <w:t>。</w:t>
      </w:r>
    </w:p>
    <w:p w14:paraId="1CF663DD" w14:textId="1F3ADDFC" w:rsidR="00D43E8C" w:rsidRDefault="00D43E8C" w:rsidP="00D43E8C">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4</w:t>
      </w:r>
      <w:r>
        <w:rPr>
          <w:rFonts w:ascii="Times New Roman" w:eastAsia="宋体" w:hAnsi="Times New Roman" w:cs="Times New Roman"/>
          <w:szCs w:val="21"/>
        </w:rPr>
        <w:t>.</w:t>
      </w:r>
      <w:r w:rsidR="00E04E8F">
        <w:rPr>
          <w:rFonts w:ascii="Times New Roman" w:eastAsia="宋体" w:hAnsi="Times New Roman" w:cs="Times New Roman" w:hint="eastAsia"/>
          <w:szCs w:val="21"/>
        </w:rPr>
        <w:t>排除数据操控问题（</w:t>
      </w:r>
      <w:bookmarkStart w:id="2" w:name="_Hlk56781432"/>
      <w:r w:rsidR="00E04E8F">
        <w:rPr>
          <w:rFonts w:ascii="Times New Roman Regular" w:eastAsia="黑体" w:hAnsi="Times New Roman Regular" w:cs="Times New Roman Regular"/>
          <w:kern w:val="0"/>
          <w:szCs w:val="21"/>
        </w:rPr>
        <w:t>Donut hole RD</w:t>
      </w:r>
      <w:bookmarkEnd w:id="2"/>
      <w:r w:rsidR="00E04E8F">
        <w:rPr>
          <w:rFonts w:ascii="Times New Roman" w:eastAsia="宋体" w:hAnsi="Times New Roman" w:cs="Times New Roman" w:hint="eastAsia"/>
          <w:szCs w:val="21"/>
        </w:rPr>
        <w:t>）</w:t>
      </w:r>
    </w:p>
    <w:p w14:paraId="4BE6756A" w14:textId="25A9A0FB" w:rsidR="00D43E8C" w:rsidRDefault="00E04E8F" w:rsidP="00E04E8F">
      <w:pPr>
        <w:spacing w:line="360" w:lineRule="auto"/>
        <w:ind w:firstLineChars="200" w:firstLine="420"/>
        <w:rPr>
          <w:rFonts w:ascii="Times New Roman" w:eastAsia="宋体" w:hAnsi="Times New Roman" w:cs="Times New Roman"/>
          <w:szCs w:val="21"/>
        </w:rPr>
      </w:pPr>
      <w:r w:rsidRPr="00AD62B0">
        <w:rPr>
          <w:rFonts w:ascii="Times New Roman" w:eastAsia="宋体" w:hAnsi="Times New Roman" w:cs="Times New Roman" w:hint="eastAsia"/>
          <w:szCs w:val="21"/>
        </w:rPr>
        <w:t>由于配置变量</w:t>
      </w:r>
      <w:r>
        <w:rPr>
          <w:rFonts w:ascii="Times New Roman" w:eastAsia="宋体" w:hAnsi="Times New Roman" w:cs="Times New Roman" w:hint="eastAsia"/>
          <w:szCs w:val="21"/>
        </w:rPr>
        <w:t>附近的</w:t>
      </w:r>
      <w:r w:rsidRPr="00AD62B0">
        <w:rPr>
          <w:rFonts w:ascii="Times New Roman" w:eastAsia="宋体" w:hAnsi="Times New Roman" w:cs="Times New Roman" w:hint="eastAsia"/>
          <w:szCs w:val="21"/>
        </w:rPr>
        <w:t>某些观测值</w:t>
      </w:r>
      <w:r>
        <w:rPr>
          <w:rFonts w:ascii="Times New Roman" w:eastAsia="宋体" w:hAnsi="Times New Roman" w:cs="Times New Roman" w:hint="eastAsia"/>
          <w:szCs w:val="21"/>
        </w:rPr>
        <w:t>可能存在</w:t>
      </w:r>
      <w:r w:rsidRPr="00AD62B0">
        <w:rPr>
          <w:rFonts w:ascii="Times New Roman" w:eastAsia="宋体" w:hAnsi="Times New Roman" w:cs="Times New Roman" w:hint="eastAsia"/>
          <w:szCs w:val="21"/>
        </w:rPr>
        <w:t>过多聚集</w:t>
      </w:r>
      <w:r>
        <w:rPr>
          <w:rFonts w:ascii="Times New Roman" w:eastAsia="宋体" w:hAnsi="Times New Roman" w:cs="Times New Roman" w:hint="eastAsia"/>
          <w:szCs w:val="21"/>
        </w:rPr>
        <w:t>的</w:t>
      </w:r>
      <w:r w:rsidRPr="00AD62B0">
        <w:rPr>
          <w:rFonts w:ascii="Times New Roman" w:eastAsia="宋体" w:hAnsi="Times New Roman" w:cs="Times New Roman" w:hint="eastAsia"/>
          <w:szCs w:val="21"/>
        </w:rPr>
        <w:t>问题，从而对本文的估计结果产生影响</w:t>
      </w:r>
      <w:r w:rsidRPr="0055600F">
        <w:rPr>
          <w:rFonts w:ascii="Times New Roman" w:eastAsia="宋体" w:hAnsi="Times New Roman" w:cs="Times New Roman"/>
          <w:szCs w:val="21"/>
        </w:rPr>
        <w:t>（</w:t>
      </w:r>
      <w:r w:rsidRPr="0055600F">
        <w:rPr>
          <w:rFonts w:ascii="Times New Roman" w:hAnsi="Times New Roman" w:cs="Times New Roman"/>
          <w:color w:val="000000" w:themeColor="text1"/>
        </w:rPr>
        <w:t>Barreca et al</w:t>
      </w:r>
      <w:r>
        <w:rPr>
          <w:rFonts w:ascii="Times New Roman" w:hAnsi="Times New Roman" w:cs="Times New Roman" w:hint="eastAsia"/>
          <w:color w:val="000000" w:themeColor="text1"/>
        </w:rPr>
        <w:t>.,</w:t>
      </w:r>
      <w:r w:rsidRPr="0055600F">
        <w:rPr>
          <w:rFonts w:ascii="Times New Roman" w:hAnsi="Times New Roman" w:cs="Times New Roman"/>
          <w:color w:val="000000" w:themeColor="text1"/>
        </w:rPr>
        <w:t>2011</w:t>
      </w:r>
      <w:r w:rsidRPr="00823CA6">
        <w:rPr>
          <w:rFonts w:ascii="宋体" w:eastAsia="宋体" w:hAnsi="宋体" w:cs="Times New Roman"/>
          <w:color w:val="000000" w:themeColor="text1"/>
        </w:rPr>
        <w:t>；</w:t>
      </w:r>
      <w:r w:rsidRPr="0055600F">
        <w:rPr>
          <w:rFonts w:ascii="Times New Roman" w:eastAsia="宋体" w:hAnsi="Times New Roman" w:cs="Times New Roman"/>
          <w:szCs w:val="21"/>
        </w:rPr>
        <w:t>谢谦等，</w:t>
      </w:r>
      <w:r w:rsidRPr="0055600F">
        <w:rPr>
          <w:rFonts w:ascii="Times New Roman" w:eastAsia="宋体" w:hAnsi="Times New Roman" w:cs="Times New Roman"/>
          <w:szCs w:val="21"/>
        </w:rPr>
        <w:t>2019</w:t>
      </w:r>
      <w:r w:rsidRPr="0055600F">
        <w:rPr>
          <w:rFonts w:ascii="Times New Roman" w:eastAsia="宋体" w:hAnsi="Times New Roman" w:cs="Times New Roman"/>
          <w:szCs w:val="21"/>
        </w:rPr>
        <w:t>）。</w:t>
      </w:r>
      <w:r w:rsidR="008E292B">
        <w:rPr>
          <w:rFonts w:ascii="Times New Roman" w:eastAsia="宋体" w:hAnsi="Times New Roman" w:cs="Times New Roman" w:hint="eastAsia"/>
          <w:szCs w:val="21"/>
        </w:rPr>
        <w:t>此部分，</w:t>
      </w:r>
      <w:r w:rsidR="008E292B" w:rsidRPr="00AD62B0">
        <w:rPr>
          <w:rFonts w:ascii="Times New Roman" w:eastAsia="宋体" w:hAnsi="Times New Roman" w:cs="Times New Roman" w:hint="eastAsia"/>
          <w:szCs w:val="21"/>
        </w:rPr>
        <w:t>本文尝试</w:t>
      </w:r>
      <w:r w:rsidR="008E292B">
        <w:rPr>
          <w:rFonts w:ascii="Times New Roman" w:eastAsia="宋体" w:hAnsi="Times New Roman" w:cs="Times New Roman" w:hint="eastAsia"/>
          <w:szCs w:val="21"/>
        </w:rPr>
        <w:t>删掉“临界点”</w:t>
      </w:r>
      <w:r w:rsidR="008E292B">
        <w:rPr>
          <w:rFonts w:ascii="Times New Roman" w:eastAsia="宋体" w:hAnsi="Times New Roman" w:cs="Times New Roman" w:hint="eastAsia"/>
          <w:szCs w:val="21"/>
        </w:rPr>
        <w:t>2</w:t>
      </w:r>
      <w:r w:rsidR="008E292B">
        <w:rPr>
          <w:rFonts w:ascii="Times New Roman" w:eastAsia="宋体" w:hAnsi="Times New Roman" w:cs="Times New Roman"/>
          <w:szCs w:val="21"/>
        </w:rPr>
        <w:t>002</w:t>
      </w:r>
      <w:r w:rsidR="008E292B">
        <w:rPr>
          <w:rFonts w:ascii="Times New Roman" w:eastAsia="宋体" w:hAnsi="Times New Roman" w:cs="Times New Roman" w:hint="eastAsia"/>
          <w:szCs w:val="21"/>
        </w:rPr>
        <w:t>年</w:t>
      </w:r>
      <w:r w:rsidR="008E292B">
        <w:rPr>
          <w:rFonts w:ascii="Times New Roman" w:eastAsia="宋体" w:hAnsi="Times New Roman" w:cs="Times New Roman" w:hint="eastAsia"/>
          <w:szCs w:val="21"/>
        </w:rPr>
        <w:t>1</w:t>
      </w:r>
      <w:r w:rsidR="008E292B">
        <w:rPr>
          <w:rFonts w:ascii="Times New Roman" w:eastAsia="宋体" w:hAnsi="Times New Roman" w:cs="Times New Roman" w:hint="eastAsia"/>
          <w:szCs w:val="21"/>
        </w:rPr>
        <w:t>月</w:t>
      </w:r>
      <w:r w:rsidR="008E292B">
        <w:rPr>
          <w:rFonts w:ascii="Times New Roman" w:eastAsia="宋体" w:hAnsi="Times New Roman" w:cs="Times New Roman" w:hint="eastAsia"/>
          <w:szCs w:val="21"/>
        </w:rPr>
        <w:t>1</w:t>
      </w:r>
      <w:r w:rsidR="008E292B">
        <w:rPr>
          <w:rFonts w:ascii="Times New Roman" w:eastAsia="宋体" w:hAnsi="Times New Roman" w:cs="Times New Roman" w:hint="eastAsia"/>
          <w:szCs w:val="21"/>
        </w:rPr>
        <w:t>日前后一个月的</w:t>
      </w:r>
      <w:r w:rsidR="008E292B" w:rsidRPr="00AD62B0">
        <w:rPr>
          <w:rFonts w:ascii="Times New Roman" w:eastAsia="宋体" w:hAnsi="Times New Roman" w:cs="Times New Roman" w:hint="eastAsia"/>
          <w:szCs w:val="21"/>
        </w:rPr>
        <w:t>观测值，进行甜甜圈</w:t>
      </w:r>
      <w:r w:rsidR="008E292B" w:rsidRPr="00AD62B0">
        <w:rPr>
          <w:rFonts w:ascii="Times New Roman" w:eastAsia="宋体" w:hAnsi="Times New Roman" w:cs="Times New Roman"/>
          <w:szCs w:val="21"/>
        </w:rPr>
        <w:t>RD</w:t>
      </w:r>
      <w:r w:rsidR="00190F28">
        <w:rPr>
          <w:rFonts w:ascii="Times New Roman" w:eastAsia="宋体" w:hAnsi="Times New Roman" w:cs="Times New Roman" w:hint="eastAsia"/>
          <w:szCs w:val="21"/>
        </w:rPr>
        <w:t>检验</w:t>
      </w:r>
      <w:r w:rsidR="008E292B">
        <w:rPr>
          <w:rFonts w:ascii="Times New Roman" w:eastAsia="宋体" w:hAnsi="Times New Roman" w:cs="Times New Roman" w:hint="eastAsia"/>
          <w:szCs w:val="21"/>
        </w:rPr>
        <w:t>（</w:t>
      </w:r>
      <w:r w:rsidR="008E292B">
        <w:rPr>
          <w:rFonts w:ascii="Times New Roman Regular" w:eastAsia="黑体" w:hAnsi="Times New Roman Regular" w:cs="Times New Roman Regular"/>
          <w:kern w:val="0"/>
          <w:szCs w:val="21"/>
        </w:rPr>
        <w:t>Donut hole RD</w:t>
      </w:r>
      <w:r w:rsidR="008E292B">
        <w:rPr>
          <w:rFonts w:ascii="Times New Roman" w:eastAsia="宋体" w:hAnsi="Times New Roman" w:cs="Times New Roman" w:hint="eastAsia"/>
          <w:szCs w:val="21"/>
        </w:rPr>
        <w:t>），以</w:t>
      </w:r>
      <w:r w:rsidR="008E292B" w:rsidRPr="00AD62B0">
        <w:rPr>
          <w:rFonts w:ascii="Times New Roman" w:eastAsia="宋体" w:hAnsi="Times New Roman" w:cs="Times New Roman" w:hint="eastAsia"/>
          <w:szCs w:val="21"/>
        </w:rPr>
        <w:t>防止</w:t>
      </w:r>
      <w:r w:rsidR="008E292B">
        <w:rPr>
          <w:rFonts w:ascii="Times New Roman" w:eastAsia="宋体" w:hAnsi="Times New Roman" w:cs="Times New Roman" w:hint="eastAsia"/>
          <w:szCs w:val="21"/>
        </w:rPr>
        <w:t>出现</w:t>
      </w:r>
      <w:r w:rsidR="008E292B" w:rsidRPr="00AD62B0">
        <w:rPr>
          <w:rFonts w:ascii="Times New Roman" w:eastAsia="宋体" w:hAnsi="Times New Roman" w:cs="Times New Roman" w:hint="eastAsia"/>
          <w:szCs w:val="21"/>
        </w:rPr>
        <w:t>数据堆积问题</w:t>
      </w:r>
      <w:r w:rsidR="008E292B">
        <w:rPr>
          <w:rFonts w:ascii="Times New Roman" w:eastAsia="宋体" w:hAnsi="Times New Roman" w:cs="Times New Roman" w:hint="eastAsia"/>
          <w:szCs w:val="21"/>
        </w:rPr>
        <w:t>影响</w:t>
      </w:r>
      <w:r w:rsidR="005F591D">
        <w:rPr>
          <w:rFonts w:ascii="Times New Roman" w:eastAsia="宋体" w:hAnsi="Times New Roman" w:cs="Times New Roman" w:hint="eastAsia"/>
          <w:szCs w:val="21"/>
        </w:rPr>
        <w:t>前文估计结果</w:t>
      </w:r>
      <w:r w:rsidR="00B94244">
        <w:rPr>
          <w:rFonts w:ascii="Times New Roman" w:eastAsia="宋体" w:hAnsi="Times New Roman" w:cs="Times New Roman" w:hint="eastAsia"/>
          <w:szCs w:val="21"/>
        </w:rPr>
        <w:t>的稳健性</w:t>
      </w:r>
      <w:r w:rsidR="008E292B">
        <w:rPr>
          <w:rFonts w:ascii="Times New Roman" w:eastAsia="宋体" w:hAnsi="Times New Roman" w:cs="Times New Roman" w:hint="eastAsia"/>
          <w:szCs w:val="21"/>
        </w:rPr>
        <w:t>（</w:t>
      </w:r>
      <w:r w:rsidR="008E292B" w:rsidRPr="0055600F">
        <w:rPr>
          <w:rFonts w:ascii="Times New Roman" w:hAnsi="Times New Roman" w:cs="Times New Roman"/>
          <w:color w:val="000000" w:themeColor="text1"/>
        </w:rPr>
        <w:t>Barreca et al</w:t>
      </w:r>
      <w:r w:rsidR="008E292B">
        <w:rPr>
          <w:rFonts w:ascii="Times New Roman" w:hAnsi="Times New Roman" w:cs="Times New Roman" w:hint="eastAsia"/>
          <w:color w:val="000000" w:themeColor="text1"/>
        </w:rPr>
        <w:t>.,</w:t>
      </w:r>
      <w:r w:rsidR="008E292B" w:rsidRPr="0055600F">
        <w:rPr>
          <w:rFonts w:ascii="Times New Roman" w:hAnsi="Times New Roman" w:cs="Times New Roman"/>
          <w:color w:val="000000" w:themeColor="text1"/>
        </w:rPr>
        <w:t>2011</w:t>
      </w:r>
      <w:r w:rsidR="008E292B">
        <w:rPr>
          <w:rFonts w:ascii="Times New Roman" w:eastAsia="宋体" w:hAnsi="Times New Roman" w:cs="Times New Roman" w:hint="eastAsia"/>
          <w:szCs w:val="21"/>
        </w:rPr>
        <w:t>）</w:t>
      </w:r>
      <w:r w:rsidR="008E292B" w:rsidRPr="00AD62B0">
        <w:rPr>
          <w:rFonts w:ascii="Times New Roman" w:eastAsia="宋体" w:hAnsi="Times New Roman" w:cs="Times New Roman" w:hint="eastAsia"/>
          <w:szCs w:val="21"/>
        </w:rPr>
        <w:t>。</w:t>
      </w:r>
      <w:r w:rsidR="00E60656">
        <w:rPr>
          <w:rFonts w:ascii="Times New Roman" w:eastAsia="宋体" w:hAnsi="Times New Roman" w:cs="Times New Roman" w:hint="eastAsia"/>
          <w:szCs w:val="21"/>
        </w:rPr>
        <w:t>具体检验结果如表</w:t>
      </w:r>
      <w:r w:rsidR="000A438F">
        <w:rPr>
          <w:rFonts w:ascii="Times New Roman" w:eastAsia="宋体" w:hAnsi="Times New Roman" w:cs="Times New Roman"/>
          <w:szCs w:val="21"/>
        </w:rPr>
        <w:t>4</w:t>
      </w:r>
      <w:r w:rsidR="00E60656">
        <w:rPr>
          <w:rFonts w:ascii="Times New Roman" w:eastAsia="宋体" w:hAnsi="Times New Roman" w:cs="Times New Roman" w:hint="eastAsia"/>
          <w:szCs w:val="21"/>
        </w:rPr>
        <w:t>所示，</w:t>
      </w:r>
      <w:r w:rsidR="009572A9">
        <w:rPr>
          <w:rFonts w:ascii="Times New Roman" w:eastAsia="宋体" w:hAnsi="Times New Roman" w:cs="Times New Roman" w:hint="eastAsia"/>
          <w:szCs w:val="21"/>
        </w:rPr>
        <w:t>在考虑数据操控问题后，税收征管与社保基金收入之间的负向关系仍旧稳健。</w:t>
      </w:r>
    </w:p>
    <w:p w14:paraId="4C0A1DCC" w14:textId="77918663" w:rsidR="001F32BF" w:rsidRPr="002D4112" w:rsidRDefault="001F32BF" w:rsidP="001F32BF">
      <w:pPr>
        <w:pStyle w:val="Normal11-BR2"/>
        <w:spacing w:after="0"/>
        <w:jc w:val="center"/>
        <w:rPr>
          <w:rFonts w:eastAsia="宋体"/>
          <w:sz w:val="18"/>
          <w:szCs w:val="18"/>
        </w:rPr>
      </w:pPr>
      <w:r w:rsidRPr="002D4112">
        <w:rPr>
          <w:rFonts w:eastAsia="宋体"/>
          <w:sz w:val="18"/>
          <w:szCs w:val="18"/>
        </w:rPr>
        <w:t>表</w:t>
      </w:r>
      <w:r w:rsidR="000A438F">
        <w:rPr>
          <w:rFonts w:eastAsia="宋体"/>
          <w:sz w:val="18"/>
          <w:szCs w:val="18"/>
        </w:rPr>
        <w:t>4</w:t>
      </w:r>
      <w:r w:rsidRPr="002D4112">
        <w:rPr>
          <w:rFonts w:eastAsia="宋体"/>
          <w:sz w:val="18"/>
          <w:szCs w:val="18"/>
        </w:rPr>
        <w:t>：甜甜圈</w:t>
      </w:r>
      <w:r w:rsidRPr="002D4112">
        <w:rPr>
          <w:rFonts w:eastAsia="宋体"/>
          <w:sz w:val="18"/>
          <w:szCs w:val="18"/>
        </w:rPr>
        <w:t>RD</w:t>
      </w:r>
    </w:p>
    <w:tbl>
      <w:tblPr>
        <w:tblStyle w:val="ab"/>
        <w:tblW w:w="0" w:type="auto"/>
        <w:jc w:val="center"/>
        <w:tblBorders>
          <w:top w:val="single" w:sz="0" w:space="0" w:color="000000"/>
          <w:left w:val="nil"/>
          <w:bottom w:val="single" w:sz="0" w:space="0" w:color="000000"/>
          <w:right w:val="nil"/>
          <w:insideH w:val="nil"/>
          <w:insideV w:val="nil"/>
        </w:tblBorders>
        <w:tblLook w:val="04A0" w:firstRow="1" w:lastRow="0" w:firstColumn="1" w:lastColumn="0" w:noHBand="0" w:noVBand="1"/>
      </w:tblPr>
      <w:tblGrid>
        <w:gridCol w:w="1064"/>
        <w:gridCol w:w="1207"/>
        <w:gridCol w:w="1207"/>
        <w:gridCol w:w="1207"/>
        <w:gridCol w:w="1207"/>
        <w:gridCol w:w="1207"/>
        <w:gridCol w:w="1207"/>
      </w:tblGrid>
      <w:tr w:rsidR="001F32BF" w:rsidRPr="00EB4D59" w14:paraId="652F09BA" w14:textId="77777777" w:rsidTr="00E55DDB">
        <w:trPr>
          <w:jc w:val="center"/>
        </w:trPr>
        <w:tc>
          <w:tcPr>
            <w:tcW w:w="1064" w:type="dxa"/>
          </w:tcPr>
          <w:p w14:paraId="3B26013D" w14:textId="77777777" w:rsidR="001F32BF" w:rsidRPr="00EB4D59" w:rsidRDefault="001F32BF" w:rsidP="00500EFF">
            <w:pPr>
              <w:pStyle w:val="Normal11-BR2-TableGrid-BR2"/>
              <w:rPr>
                <w:rFonts w:eastAsia="宋体"/>
                <w:sz w:val="18"/>
                <w:szCs w:val="18"/>
              </w:rPr>
            </w:pPr>
          </w:p>
        </w:tc>
        <w:tc>
          <w:tcPr>
            <w:tcW w:w="1207" w:type="dxa"/>
          </w:tcPr>
          <w:p w14:paraId="3C0A4ABE" w14:textId="77777777" w:rsidR="001F32BF" w:rsidRPr="00EB4D59" w:rsidRDefault="001F32BF" w:rsidP="00500EFF">
            <w:pPr>
              <w:pStyle w:val="Normal11-BR2-TableGrid-BR2"/>
              <w:jc w:val="center"/>
              <w:rPr>
                <w:rFonts w:eastAsia="宋体"/>
                <w:sz w:val="18"/>
                <w:szCs w:val="18"/>
              </w:rPr>
            </w:pPr>
            <w:r w:rsidRPr="00EB4D59">
              <w:rPr>
                <w:rFonts w:eastAsia="宋体"/>
                <w:sz w:val="18"/>
                <w:szCs w:val="18"/>
              </w:rPr>
              <w:t>(1)</w:t>
            </w:r>
          </w:p>
        </w:tc>
        <w:tc>
          <w:tcPr>
            <w:tcW w:w="1207" w:type="dxa"/>
          </w:tcPr>
          <w:p w14:paraId="71E21CBC" w14:textId="77777777" w:rsidR="001F32BF" w:rsidRPr="00EB4D59" w:rsidRDefault="001F32BF" w:rsidP="00500EFF">
            <w:pPr>
              <w:pStyle w:val="Normal11-BR2-TableGrid-BR2"/>
              <w:jc w:val="center"/>
              <w:rPr>
                <w:rFonts w:eastAsia="宋体"/>
                <w:sz w:val="18"/>
                <w:szCs w:val="18"/>
              </w:rPr>
            </w:pPr>
            <w:r w:rsidRPr="00EB4D59">
              <w:rPr>
                <w:rFonts w:eastAsia="宋体"/>
                <w:sz w:val="18"/>
                <w:szCs w:val="18"/>
              </w:rPr>
              <w:t>(2)</w:t>
            </w:r>
          </w:p>
        </w:tc>
        <w:tc>
          <w:tcPr>
            <w:tcW w:w="1207" w:type="dxa"/>
          </w:tcPr>
          <w:p w14:paraId="0A753D9B" w14:textId="77777777" w:rsidR="001F32BF" w:rsidRPr="00EB4D59" w:rsidRDefault="001F32BF" w:rsidP="00500EFF">
            <w:pPr>
              <w:pStyle w:val="Normal11-BR2-TableGrid-BR2"/>
              <w:jc w:val="center"/>
              <w:rPr>
                <w:rFonts w:eastAsia="宋体"/>
                <w:sz w:val="18"/>
                <w:szCs w:val="18"/>
              </w:rPr>
            </w:pPr>
            <w:r w:rsidRPr="00EB4D59">
              <w:rPr>
                <w:rFonts w:eastAsia="宋体"/>
                <w:sz w:val="18"/>
                <w:szCs w:val="18"/>
              </w:rPr>
              <w:t>(3)</w:t>
            </w:r>
          </w:p>
        </w:tc>
        <w:tc>
          <w:tcPr>
            <w:tcW w:w="1207" w:type="dxa"/>
          </w:tcPr>
          <w:p w14:paraId="4EC90699" w14:textId="77777777" w:rsidR="001F32BF" w:rsidRPr="00EB4D59" w:rsidRDefault="001F32BF" w:rsidP="00500EFF">
            <w:pPr>
              <w:pStyle w:val="Normal11-BR2-TableGrid-BR2"/>
              <w:jc w:val="center"/>
              <w:rPr>
                <w:rFonts w:eastAsia="宋体"/>
                <w:sz w:val="18"/>
                <w:szCs w:val="18"/>
              </w:rPr>
            </w:pPr>
            <w:r w:rsidRPr="00EB4D59">
              <w:rPr>
                <w:rFonts w:eastAsia="宋体"/>
                <w:sz w:val="18"/>
                <w:szCs w:val="18"/>
              </w:rPr>
              <w:t>(4)</w:t>
            </w:r>
          </w:p>
        </w:tc>
        <w:tc>
          <w:tcPr>
            <w:tcW w:w="1207" w:type="dxa"/>
          </w:tcPr>
          <w:p w14:paraId="110F0AA1" w14:textId="77777777" w:rsidR="001F32BF" w:rsidRPr="00EB4D59" w:rsidRDefault="001F32BF" w:rsidP="00500EFF">
            <w:pPr>
              <w:pStyle w:val="Normal11-BR2-TableGrid-BR2"/>
              <w:jc w:val="center"/>
              <w:rPr>
                <w:rFonts w:eastAsia="宋体"/>
                <w:sz w:val="18"/>
                <w:szCs w:val="18"/>
              </w:rPr>
            </w:pPr>
            <w:r w:rsidRPr="00EB4D59">
              <w:rPr>
                <w:rFonts w:eastAsia="宋体"/>
                <w:sz w:val="18"/>
                <w:szCs w:val="18"/>
              </w:rPr>
              <w:t>(5)</w:t>
            </w:r>
          </w:p>
        </w:tc>
        <w:tc>
          <w:tcPr>
            <w:tcW w:w="1207" w:type="dxa"/>
          </w:tcPr>
          <w:p w14:paraId="09177D50" w14:textId="77777777" w:rsidR="001F32BF" w:rsidRPr="00EB4D59" w:rsidRDefault="001F32BF" w:rsidP="00500EFF">
            <w:pPr>
              <w:pStyle w:val="Normal11-BR2-TableGrid-BR2"/>
              <w:jc w:val="center"/>
              <w:rPr>
                <w:rFonts w:eastAsia="宋体"/>
                <w:sz w:val="18"/>
                <w:szCs w:val="18"/>
              </w:rPr>
            </w:pPr>
            <w:r w:rsidRPr="00EB4D59">
              <w:rPr>
                <w:rFonts w:eastAsia="宋体"/>
                <w:sz w:val="18"/>
                <w:szCs w:val="18"/>
              </w:rPr>
              <w:t>(6)</w:t>
            </w:r>
          </w:p>
        </w:tc>
      </w:tr>
      <w:tr w:rsidR="001F32BF" w:rsidRPr="00EB4D59" w14:paraId="509EDCDF" w14:textId="77777777" w:rsidTr="00E55DDB">
        <w:trPr>
          <w:jc w:val="center"/>
        </w:trPr>
        <w:tc>
          <w:tcPr>
            <w:tcW w:w="1064" w:type="dxa"/>
            <w:tcBorders>
              <w:bottom w:val="single" w:sz="0" w:space="0" w:color="000000"/>
            </w:tcBorders>
          </w:tcPr>
          <w:p w14:paraId="58951017" w14:textId="77777777" w:rsidR="001F32BF" w:rsidRPr="00EB4D59" w:rsidRDefault="001F32BF" w:rsidP="00500EFF">
            <w:pPr>
              <w:pStyle w:val="Normal11-BR2-TableGrid-BR2"/>
              <w:rPr>
                <w:rFonts w:eastAsia="宋体"/>
                <w:sz w:val="18"/>
                <w:szCs w:val="18"/>
              </w:rPr>
            </w:pPr>
          </w:p>
        </w:tc>
        <w:tc>
          <w:tcPr>
            <w:tcW w:w="1207" w:type="dxa"/>
            <w:tcBorders>
              <w:bottom w:val="single" w:sz="0" w:space="0" w:color="000000"/>
            </w:tcBorders>
          </w:tcPr>
          <w:p w14:paraId="6997354B" w14:textId="77777777" w:rsidR="001F32BF" w:rsidRPr="00EB4D59" w:rsidRDefault="001F32BF" w:rsidP="00500EFF">
            <w:pPr>
              <w:pStyle w:val="Normal11-BR2-TableGrid-BR2"/>
              <w:jc w:val="center"/>
              <w:rPr>
                <w:rFonts w:eastAsia="宋体"/>
                <w:sz w:val="18"/>
                <w:szCs w:val="18"/>
              </w:rPr>
            </w:pPr>
            <w:r w:rsidRPr="00EB4D59">
              <w:rPr>
                <w:rFonts w:eastAsia="宋体"/>
                <w:sz w:val="18"/>
                <w:szCs w:val="18"/>
              </w:rPr>
              <w:t>payr</w:t>
            </w:r>
          </w:p>
        </w:tc>
        <w:tc>
          <w:tcPr>
            <w:tcW w:w="1207" w:type="dxa"/>
            <w:tcBorders>
              <w:bottom w:val="single" w:sz="0" w:space="0" w:color="000000"/>
            </w:tcBorders>
          </w:tcPr>
          <w:p w14:paraId="68E47082" w14:textId="77777777" w:rsidR="001F32BF" w:rsidRPr="00EB4D59" w:rsidRDefault="001F32BF" w:rsidP="00500EFF">
            <w:pPr>
              <w:pStyle w:val="Normal11-BR2-TableGrid-BR2"/>
              <w:jc w:val="center"/>
              <w:rPr>
                <w:rFonts w:eastAsia="宋体"/>
                <w:sz w:val="18"/>
                <w:szCs w:val="18"/>
              </w:rPr>
            </w:pPr>
            <w:r w:rsidRPr="00EB4D59">
              <w:rPr>
                <w:rFonts w:eastAsia="宋体"/>
                <w:sz w:val="18"/>
                <w:szCs w:val="18"/>
              </w:rPr>
              <w:t>payr</w:t>
            </w:r>
          </w:p>
        </w:tc>
        <w:tc>
          <w:tcPr>
            <w:tcW w:w="1207" w:type="dxa"/>
            <w:tcBorders>
              <w:bottom w:val="single" w:sz="0" w:space="0" w:color="000000"/>
            </w:tcBorders>
          </w:tcPr>
          <w:p w14:paraId="1EBD2B82" w14:textId="77777777" w:rsidR="001F32BF" w:rsidRPr="00EB4D59" w:rsidRDefault="001F32BF" w:rsidP="00500EFF">
            <w:pPr>
              <w:pStyle w:val="Normal11-BR2-TableGrid-BR2"/>
              <w:jc w:val="center"/>
              <w:rPr>
                <w:rFonts w:eastAsia="宋体"/>
                <w:sz w:val="18"/>
                <w:szCs w:val="18"/>
              </w:rPr>
            </w:pPr>
            <w:r w:rsidRPr="00EB4D59">
              <w:rPr>
                <w:rFonts w:eastAsia="宋体"/>
                <w:sz w:val="18"/>
                <w:szCs w:val="18"/>
              </w:rPr>
              <w:t>payr</w:t>
            </w:r>
          </w:p>
        </w:tc>
        <w:tc>
          <w:tcPr>
            <w:tcW w:w="1207" w:type="dxa"/>
            <w:tcBorders>
              <w:bottom w:val="single" w:sz="0" w:space="0" w:color="000000"/>
            </w:tcBorders>
          </w:tcPr>
          <w:p w14:paraId="5A3ACC81" w14:textId="77777777" w:rsidR="001F32BF" w:rsidRPr="00EB4D59" w:rsidRDefault="001F32BF" w:rsidP="00500EFF">
            <w:pPr>
              <w:pStyle w:val="Normal11-BR2-TableGrid-BR2"/>
              <w:jc w:val="center"/>
              <w:rPr>
                <w:rFonts w:eastAsia="宋体"/>
                <w:sz w:val="18"/>
                <w:szCs w:val="18"/>
              </w:rPr>
            </w:pPr>
            <w:r w:rsidRPr="00EB4D59">
              <w:rPr>
                <w:rFonts w:eastAsia="宋体"/>
                <w:sz w:val="18"/>
                <w:szCs w:val="18"/>
              </w:rPr>
              <w:t>payr</w:t>
            </w:r>
          </w:p>
        </w:tc>
        <w:tc>
          <w:tcPr>
            <w:tcW w:w="1207" w:type="dxa"/>
            <w:tcBorders>
              <w:bottom w:val="single" w:sz="0" w:space="0" w:color="000000"/>
            </w:tcBorders>
          </w:tcPr>
          <w:p w14:paraId="1CC44622" w14:textId="77777777" w:rsidR="001F32BF" w:rsidRPr="00EB4D59" w:rsidRDefault="001F32BF" w:rsidP="00500EFF">
            <w:pPr>
              <w:pStyle w:val="Normal11-BR2-TableGrid-BR2"/>
              <w:jc w:val="center"/>
              <w:rPr>
                <w:rFonts w:eastAsia="宋体"/>
                <w:sz w:val="18"/>
                <w:szCs w:val="18"/>
              </w:rPr>
            </w:pPr>
            <w:r w:rsidRPr="00EB4D59">
              <w:rPr>
                <w:rFonts w:eastAsia="宋体"/>
                <w:sz w:val="18"/>
                <w:szCs w:val="18"/>
              </w:rPr>
              <w:t>payr</w:t>
            </w:r>
          </w:p>
        </w:tc>
        <w:tc>
          <w:tcPr>
            <w:tcW w:w="1207" w:type="dxa"/>
            <w:tcBorders>
              <w:bottom w:val="single" w:sz="0" w:space="0" w:color="000000"/>
            </w:tcBorders>
          </w:tcPr>
          <w:p w14:paraId="30C354F4" w14:textId="77777777" w:rsidR="001F32BF" w:rsidRPr="00EB4D59" w:rsidRDefault="001F32BF" w:rsidP="00500EFF">
            <w:pPr>
              <w:pStyle w:val="Normal11-BR2-TableGrid-BR2"/>
              <w:jc w:val="center"/>
              <w:rPr>
                <w:rFonts w:eastAsia="宋体"/>
                <w:sz w:val="18"/>
                <w:szCs w:val="18"/>
              </w:rPr>
            </w:pPr>
            <w:r w:rsidRPr="00EB4D59">
              <w:rPr>
                <w:rFonts w:eastAsia="宋体"/>
                <w:sz w:val="18"/>
                <w:szCs w:val="18"/>
              </w:rPr>
              <w:t>payr</w:t>
            </w:r>
          </w:p>
        </w:tc>
      </w:tr>
      <w:tr w:rsidR="001F32BF" w:rsidRPr="00EB4D59" w14:paraId="3C7F1B1A" w14:textId="77777777" w:rsidTr="00E55DDB">
        <w:trPr>
          <w:jc w:val="center"/>
        </w:trPr>
        <w:tc>
          <w:tcPr>
            <w:tcW w:w="1064" w:type="dxa"/>
            <w:tcBorders>
              <w:top w:val="single" w:sz="0" w:space="0" w:color="000000"/>
            </w:tcBorders>
          </w:tcPr>
          <w:p w14:paraId="798C34BE" w14:textId="77777777" w:rsidR="001F32BF" w:rsidRPr="00EB4D59" w:rsidRDefault="001F32BF" w:rsidP="00500EFF">
            <w:pPr>
              <w:pStyle w:val="Normal11-BR2-TableGrid-BR2"/>
              <w:jc w:val="center"/>
              <w:rPr>
                <w:rFonts w:eastAsia="宋体"/>
                <w:sz w:val="18"/>
                <w:szCs w:val="18"/>
              </w:rPr>
            </w:pPr>
            <w:r w:rsidRPr="00EB4D59">
              <w:rPr>
                <w:rFonts w:eastAsia="宋体"/>
                <w:sz w:val="18"/>
                <w:szCs w:val="18"/>
              </w:rPr>
              <w:t>tax</w:t>
            </w:r>
          </w:p>
        </w:tc>
        <w:tc>
          <w:tcPr>
            <w:tcW w:w="1207" w:type="dxa"/>
            <w:tcBorders>
              <w:top w:val="single" w:sz="0" w:space="0" w:color="000000"/>
            </w:tcBorders>
          </w:tcPr>
          <w:p w14:paraId="12D06625" w14:textId="77777777" w:rsidR="001F32BF" w:rsidRPr="00EB4D59" w:rsidRDefault="001F32BF" w:rsidP="00500EFF">
            <w:pPr>
              <w:pStyle w:val="Normal11-BR2-TableGrid-BR2"/>
              <w:jc w:val="center"/>
              <w:rPr>
                <w:rFonts w:eastAsia="宋体"/>
                <w:sz w:val="18"/>
                <w:szCs w:val="18"/>
              </w:rPr>
            </w:pPr>
            <w:r w:rsidRPr="00EB4D59">
              <w:rPr>
                <w:rFonts w:eastAsia="宋体"/>
                <w:sz w:val="18"/>
                <w:szCs w:val="18"/>
              </w:rPr>
              <w:t>-0.0528***</w:t>
            </w:r>
          </w:p>
        </w:tc>
        <w:tc>
          <w:tcPr>
            <w:tcW w:w="1207" w:type="dxa"/>
            <w:tcBorders>
              <w:top w:val="single" w:sz="0" w:space="0" w:color="000000"/>
            </w:tcBorders>
          </w:tcPr>
          <w:p w14:paraId="5FEB5C80" w14:textId="77777777" w:rsidR="001F32BF" w:rsidRPr="00EB4D59" w:rsidRDefault="001F32BF" w:rsidP="00500EFF">
            <w:pPr>
              <w:pStyle w:val="Normal11-BR2-TableGrid-BR2"/>
              <w:jc w:val="center"/>
              <w:rPr>
                <w:rFonts w:eastAsia="宋体"/>
                <w:sz w:val="18"/>
                <w:szCs w:val="18"/>
              </w:rPr>
            </w:pPr>
            <w:r w:rsidRPr="00EB4D59">
              <w:rPr>
                <w:rFonts w:eastAsia="宋体"/>
                <w:sz w:val="18"/>
                <w:szCs w:val="18"/>
              </w:rPr>
              <w:t>-0.0442***</w:t>
            </w:r>
          </w:p>
        </w:tc>
        <w:tc>
          <w:tcPr>
            <w:tcW w:w="1207" w:type="dxa"/>
            <w:tcBorders>
              <w:top w:val="single" w:sz="0" w:space="0" w:color="000000"/>
            </w:tcBorders>
          </w:tcPr>
          <w:p w14:paraId="63488A24" w14:textId="77777777" w:rsidR="001F32BF" w:rsidRPr="00EB4D59" w:rsidRDefault="001F32BF" w:rsidP="00500EFF">
            <w:pPr>
              <w:pStyle w:val="Normal11-BR2-TableGrid-BR2"/>
              <w:jc w:val="center"/>
              <w:rPr>
                <w:rFonts w:eastAsia="宋体"/>
                <w:sz w:val="18"/>
                <w:szCs w:val="18"/>
              </w:rPr>
            </w:pPr>
            <w:r w:rsidRPr="00EB4D59">
              <w:rPr>
                <w:rFonts w:eastAsia="宋体"/>
                <w:sz w:val="18"/>
                <w:szCs w:val="18"/>
              </w:rPr>
              <w:t>-0.0436***</w:t>
            </w:r>
          </w:p>
        </w:tc>
        <w:tc>
          <w:tcPr>
            <w:tcW w:w="1207" w:type="dxa"/>
            <w:tcBorders>
              <w:top w:val="single" w:sz="0" w:space="0" w:color="000000"/>
            </w:tcBorders>
          </w:tcPr>
          <w:p w14:paraId="70E879A4" w14:textId="77777777" w:rsidR="001F32BF" w:rsidRPr="00EB4D59" w:rsidRDefault="001F32BF" w:rsidP="00500EFF">
            <w:pPr>
              <w:pStyle w:val="Normal11-BR2-TableGrid-BR2"/>
              <w:jc w:val="center"/>
              <w:rPr>
                <w:rFonts w:eastAsia="宋体"/>
                <w:sz w:val="18"/>
                <w:szCs w:val="18"/>
              </w:rPr>
            </w:pPr>
            <w:r w:rsidRPr="00EB4D59">
              <w:rPr>
                <w:rFonts w:eastAsia="宋体"/>
                <w:sz w:val="18"/>
                <w:szCs w:val="18"/>
              </w:rPr>
              <w:t>-0.0529***</w:t>
            </w:r>
          </w:p>
        </w:tc>
        <w:tc>
          <w:tcPr>
            <w:tcW w:w="1207" w:type="dxa"/>
            <w:tcBorders>
              <w:top w:val="single" w:sz="0" w:space="0" w:color="000000"/>
            </w:tcBorders>
          </w:tcPr>
          <w:p w14:paraId="218F7E5E" w14:textId="77777777" w:rsidR="001F32BF" w:rsidRPr="00EB4D59" w:rsidRDefault="001F32BF" w:rsidP="00500EFF">
            <w:pPr>
              <w:pStyle w:val="Normal11-BR2-TableGrid-BR2"/>
              <w:jc w:val="center"/>
              <w:rPr>
                <w:rFonts w:eastAsia="宋体"/>
                <w:sz w:val="18"/>
                <w:szCs w:val="18"/>
              </w:rPr>
            </w:pPr>
            <w:r w:rsidRPr="00EB4D59">
              <w:rPr>
                <w:rFonts w:eastAsia="宋体"/>
                <w:sz w:val="18"/>
                <w:szCs w:val="18"/>
              </w:rPr>
              <w:t>-0.0442***</w:t>
            </w:r>
          </w:p>
        </w:tc>
        <w:tc>
          <w:tcPr>
            <w:tcW w:w="1207" w:type="dxa"/>
            <w:tcBorders>
              <w:top w:val="single" w:sz="0" w:space="0" w:color="000000"/>
            </w:tcBorders>
          </w:tcPr>
          <w:p w14:paraId="18EFA44F" w14:textId="77777777" w:rsidR="001F32BF" w:rsidRPr="00EB4D59" w:rsidRDefault="001F32BF" w:rsidP="00500EFF">
            <w:pPr>
              <w:pStyle w:val="Normal11-BR2-TableGrid-BR2"/>
              <w:jc w:val="center"/>
              <w:rPr>
                <w:rFonts w:eastAsia="宋体"/>
                <w:sz w:val="18"/>
                <w:szCs w:val="18"/>
              </w:rPr>
            </w:pPr>
            <w:r w:rsidRPr="00EB4D59">
              <w:rPr>
                <w:rFonts w:eastAsia="宋体"/>
                <w:sz w:val="18"/>
                <w:szCs w:val="18"/>
              </w:rPr>
              <w:t>-0.0436***</w:t>
            </w:r>
          </w:p>
        </w:tc>
      </w:tr>
      <w:tr w:rsidR="001F32BF" w:rsidRPr="00EB4D59" w14:paraId="4536E904" w14:textId="77777777" w:rsidTr="00E55DDB">
        <w:trPr>
          <w:jc w:val="center"/>
        </w:trPr>
        <w:tc>
          <w:tcPr>
            <w:tcW w:w="1064" w:type="dxa"/>
          </w:tcPr>
          <w:p w14:paraId="733F9B52" w14:textId="77777777" w:rsidR="001F32BF" w:rsidRPr="00EB4D59" w:rsidRDefault="001F32BF" w:rsidP="00500EFF">
            <w:pPr>
              <w:pStyle w:val="Normal11-BR2-TableGrid-BR2"/>
              <w:rPr>
                <w:rFonts w:eastAsia="宋体"/>
                <w:sz w:val="18"/>
                <w:szCs w:val="18"/>
              </w:rPr>
            </w:pPr>
          </w:p>
        </w:tc>
        <w:tc>
          <w:tcPr>
            <w:tcW w:w="1207" w:type="dxa"/>
          </w:tcPr>
          <w:p w14:paraId="6A3681B0" w14:textId="77777777" w:rsidR="001F32BF" w:rsidRPr="00EB4D59" w:rsidRDefault="001F32BF" w:rsidP="00500EFF">
            <w:pPr>
              <w:pStyle w:val="Normal11-BR2-TableGrid-BR2"/>
              <w:jc w:val="center"/>
              <w:rPr>
                <w:rFonts w:eastAsia="宋体"/>
                <w:sz w:val="18"/>
                <w:szCs w:val="18"/>
              </w:rPr>
            </w:pPr>
            <w:r w:rsidRPr="00EB4D59">
              <w:rPr>
                <w:rFonts w:eastAsia="宋体"/>
                <w:sz w:val="18"/>
                <w:szCs w:val="18"/>
              </w:rPr>
              <w:t>(0.0078)</w:t>
            </w:r>
          </w:p>
        </w:tc>
        <w:tc>
          <w:tcPr>
            <w:tcW w:w="1207" w:type="dxa"/>
          </w:tcPr>
          <w:p w14:paraId="481A222A" w14:textId="77777777" w:rsidR="001F32BF" w:rsidRPr="00EB4D59" w:rsidRDefault="001F32BF" w:rsidP="00500EFF">
            <w:pPr>
              <w:pStyle w:val="Normal11-BR2-TableGrid-BR2"/>
              <w:jc w:val="center"/>
              <w:rPr>
                <w:rFonts w:eastAsia="宋体"/>
                <w:sz w:val="18"/>
                <w:szCs w:val="18"/>
              </w:rPr>
            </w:pPr>
            <w:r w:rsidRPr="00EB4D59">
              <w:rPr>
                <w:rFonts w:eastAsia="宋体"/>
                <w:sz w:val="18"/>
                <w:szCs w:val="18"/>
              </w:rPr>
              <w:t>(0.0077)</w:t>
            </w:r>
          </w:p>
        </w:tc>
        <w:tc>
          <w:tcPr>
            <w:tcW w:w="1207" w:type="dxa"/>
          </w:tcPr>
          <w:p w14:paraId="2D9D8E4F" w14:textId="77777777" w:rsidR="001F32BF" w:rsidRPr="00EB4D59" w:rsidRDefault="001F32BF" w:rsidP="00500EFF">
            <w:pPr>
              <w:pStyle w:val="Normal11-BR2-TableGrid-BR2"/>
              <w:jc w:val="center"/>
              <w:rPr>
                <w:rFonts w:eastAsia="宋体"/>
                <w:sz w:val="18"/>
                <w:szCs w:val="18"/>
              </w:rPr>
            </w:pPr>
            <w:r w:rsidRPr="00EB4D59">
              <w:rPr>
                <w:rFonts w:eastAsia="宋体"/>
                <w:sz w:val="18"/>
                <w:szCs w:val="18"/>
              </w:rPr>
              <w:t>(0.0076)</w:t>
            </w:r>
          </w:p>
        </w:tc>
        <w:tc>
          <w:tcPr>
            <w:tcW w:w="1207" w:type="dxa"/>
          </w:tcPr>
          <w:p w14:paraId="10693981" w14:textId="77777777" w:rsidR="001F32BF" w:rsidRPr="00EB4D59" w:rsidRDefault="001F32BF" w:rsidP="00500EFF">
            <w:pPr>
              <w:pStyle w:val="Normal11-BR2-TableGrid-BR2"/>
              <w:jc w:val="center"/>
              <w:rPr>
                <w:rFonts w:eastAsia="宋体"/>
                <w:sz w:val="18"/>
                <w:szCs w:val="18"/>
              </w:rPr>
            </w:pPr>
            <w:r w:rsidRPr="00EB4D59">
              <w:rPr>
                <w:rFonts w:eastAsia="宋体"/>
                <w:sz w:val="18"/>
                <w:szCs w:val="18"/>
              </w:rPr>
              <w:t>(0.0078)</w:t>
            </w:r>
          </w:p>
        </w:tc>
        <w:tc>
          <w:tcPr>
            <w:tcW w:w="1207" w:type="dxa"/>
          </w:tcPr>
          <w:p w14:paraId="2FCFC44F" w14:textId="77777777" w:rsidR="001F32BF" w:rsidRPr="00EB4D59" w:rsidRDefault="001F32BF" w:rsidP="00500EFF">
            <w:pPr>
              <w:pStyle w:val="Normal11-BR2-TableGrid-BR2"/>
              <w:jc w:val="center"/>
              <w:rPr>
                <w:rFonts w:eastAsia="宋体"/>
                <w:sz w:val="18"/>
                <w:szCs w:val="18"/>
              </w:rPr>
            </w:pPr>
            <w:r w:rsidRPr="00EB4D59">
              <w:rPr>
                <w:rFonts w:eastAsia="宋体"/>
                <w:sz w:val="18"/>
                <w:szCs w:val="18"/>
              </w:rPr>
              <w:t>(0.0077)</w:t>
            </w:r>
          </w:p>
        </w:tc>
        <w:tc>
          <w:tcPr>
            <w:tcW w:w="1207" w:type="dxa"/>
          </w:tcPr>
          <w:p w14:paraId="50AAD840" w14:textId="77777777" w:rsidR="001F32BF" w:rsidRPr="00EB4D59" w:rsidRDefault="001F32BF" w:rsidP="00500EFF">
            <w:pPr>
              <w:pStyle w:val="Normal11-BR2-TableGrid-BR2"/>
              <w:jc w:val="center"/>
              <w:rPr>
                <w:rFonts w:eastAsia="宋体"/>
                <w:sz w:val="18"/>
                <w:szCs w:val="18"/>
              </w:rPr>
            </w:pPr>
            <w:r w:rsidRPr="00EB4D59">
              <w:rPr>
                <w:rFonts w:eastAsia="宋体"/>
                <w:sz w:val="18"/>
                <w:szCs w:val="18"/>
              </w:rPr>
              <w:t>(0.0076)</w:t>
            </w:r>
          </w:p>
        </w:tc>
      </w:tr>
      <w:tr w:rsidR="001F32BF" w:rsidRPr="00EB4D59" w14:paraId="03E0DE2C" w14:textId="77777777" w:rsidTr="00E55DDB">
        <w:trPr>
          <w:jc w:val="center"/>
        </w:trPr>
        <w:tc>
          <w:tcPr>
            <w:tcW w:w="1064" w:type="dxa"/>
          </w:tcPr>
          <w:p w14:paraId="66960928" w14:textId="77777777" w:rsidR="001F32BF" w:rsidRPr="00EB4D59" w:rsidRDefault="001F32BF" w:rsidP="00500EFF">
            <w:pPr>
              <w:pStyle w:val="Normal11-BR2-TableGrid-BR2"/>
              <w:jc w:val="center"/>
              <w:rPr>
                <w:rFonts w:eastAsia="宋体"/>
                <w:sz w:val="18"/>
                <w:szCs w:val="18"/>
              </w:rPr>
            </w:pPr>
            <w:r w:rsidRPr="00EB4D59">
              <w:rPr>
                <w:rFonts w:eastAsia="宋体"/>
                <w:sz w:val="18"/>
                <w:szCs w:val="18"/>
              </w:rPr>
              <w:lastRenderedPageBreak/>
              <w:t>样本量</w:t>
            </w:r>
          </w:p>
        </w:tc>
        <w:tc>
          <w:tcPr>
            <w:tcW w:w="1207" w:type="dxa"/>
          </w:tcPr>
          <w:p w14:paraId="24EA210B" w14:textId="77777777" w:rsidR="001F32BF" w:rsidRPr="00EB4D59" w:rsidRDefault="001F32BF" w:rsidP="00500EFF">
            <w:pPr>
              <w:pStyle w:val="Normal11-BR2-TableGrid-BR2"/>
              <w:jc w:val="center"/>
              <w:rPr>
                <w:rFonts w:eastAsia="宋体"/>
                <w:sz w:val="18"/>
                <w:szCs w:val="18"/>
              </w:rPr>
            </w:pPr>
            <w:r w:rsidRPr="00EB4D59">
              <w:rPr>
                <w:rFonts w:eastAsia="宋体"/>
                <w:sz w:val="18"/>
                <w:szCs w:val="18"/>
              </w:rPr>
              <w:t>398106</w:t>
            </w:r>
          </w:p>
        </w:tc>
        <w:tc>
          <w:tcPr>
            <w:tcW w:w="1207" w:type="dxa"/>
          </w:tcPr>
          <w:p w14:paraId="450270D9" w14:textId="77777777" w:rsidR="001F32BF" w:rsidRPr="00EB4D59" w:rsidRDefault="001F32BF" w:rsidP="00500EFF">
            <w:pPr>
              <w:pStyle w:val="Normal11-BR2-TableGrid-BR2"/>
              <w:jc w:val="center"/>
              <w:rPr>
                <w:rFonts w:eastAsia="宋体"/>
                <w:sz w:val="18"/>
                <w:szCs w:val="18"/>
              </w:rPr>
            </w:pPr>
            <w:r w:rsidRPr="00EB4D59">
              <w:rPr>
                <w:rFonts w:eastAsia="宋体"/>
                <w:sz w:val="18"/>
                <w:szCs w:val="18"/>
              </w:rPr>
              <w:t>398106</w:t>
            </w:r>
          </w:p>
        </w:tc>
        <w:tc>
          <w:tcPr>
            <w:tcW w:w="1207" w:type="dxa"/>
          </w:tcPr>
          <w:p w14:paraId="09B0041C" w14:textId="77777777" w:rsidR="001F32BF" w:rsidRPr="00EB4D59" w:rsidRDefault="001F32BF" w:rsidP="00500EFF">
            <w:pPr>
              <w:pStyle w:val="Normal11-BR2-TableGrid-BR2"/>
              <w:jc w:val="center"/>
              <w:rPr>
                <w:rFonts w:eastAsia="宋体"/>
                <w:sz w:val="18"/>
                <w:szCs w:val="18"/>
              </w:rPr>
            </w:pPr>
            <w:r w:rsidRPr="00EB4D59">
              <w:rPr>
                <w:rFonts w:eastAsia="宋体"/>
                <w:sz w:val="18"/>
                <w:szCs w:val="18"/>
              </w:rPr>
              <w:t>398106</w:t>
            </w:r>
          </w:p>
        </w:tc>
        <w:tc>
          <w:tcPr>
            <w:tcW w:w="1207" w:type="dxa"/>
          </w:tcPr>
          <w:p w14:paraId="409A6064" w14:textId="77777777" w:rsidR="001F32BF" w:rsidRPr="00EB4D59" w:rsidRDefault="001F32BF" w:rsidP="00500EFF">
            <w:pPr>
              <w:pStyle w:val="Normal11-BR2-TableGrid-BR2"/>
              <w:jc w:val="center"/>
              <w:rPr>
                <w:rFonts w:eastAsia="宋体"/>
                <w:sz w:val="18"/>
                <w:szCs w:val="18"/>
              </w:rPr>
            </w:pPr>
            <w:r w:rsidRPr="00EB4D59">
              <w:rPr>
                <w:rFonts w:eastAsia="宋体"/>
                <w:sz w:val="18"/>
                <w:szCs w:val="18"/>
              </w:rPr>
              <w:t>398106</w:t>
            </w:r>
          </w:p>
        </w:tc>
        <w:tc>
          <w:tcPr>
            <w:tcW w:w="1207" w:type="dxa"/>
          </w:tcPr>
          <w:p w14:paraId="7D70BB55" w14:textId="77777777" w:rsidR="001F32BF" w:rsidRPr="00EB4D59" w:rsidRDefault="001F32BF" w:rsidP="00500EFF">
            <w:pPr>
              <w:pStyle w:val="Normal11-BR2-TableGrid-BR2"/>
              <w:jc w:val="center"/>
              <w:rPr>
                <w:rFonts w:eastAsia="宋体"/>
                <w:sz w:val="18"/>
                <w:szCs w:val="18"/>
              </w:rPr>
            </w:pPr>
            <w:r w:rsidRPr="00EB4D59">
              <w:rPr>
                <w:rFonts w:eastAsia="宋体"/>
                <w:sz w:val="18"/>
                <w:szCs w:val="18"/>
              </w:rPr>
              <w:t>398106</w:t>
            </w:r>
          </w:p>
        </w:tc>
        <w:tc>
          <w:tcPr>
            <w:tcW w:w="1207" w:type="dxa"/>
          </w:tcPr>
          <w:p w14:paraId="68CFB85E" w14:textId="77777777" w:rsidR="001F32BF" w:rsidRPr="00EB4D59" w:rsidRDefault="001F32BF" w:rsidP="00500EFF">
            <w:pPr>
              <w:pStyle w:val="Normal11-BR2-TableGrid-BR2"/>
              <w:jc w:val="center"/>
              <w:rPr>
                <w:rFonts w:eastAsia="宋体"/>
                <w:sz w:val="18"/>
                <w:szCs w:val="18"/>
              </w:rPr>
            </w:pPr>
            <w:r w:rsidRPr="00EB4D59">
              <w:rPr>
                <w:rFonts w:eastAsia="宋体"/>
                <w:sz w:val="18"/>
                <w:szCs w:val="18"/>
              </w:rPr>
              <w:t>398106</w:t>
            </w:r>
          </w:p>
        </w:tc>
      </w:tr>
      <w:tr w:rsidR="001F32BF" w:rsidRPr="00EB4D59" w14:paraId="5C84B6B2" w14:textId="77777777" w:rsidTr="00E55DDB">
        <w:trPr>
          <w:jc w:val="center"/>
        </w:trPr>
        <w:tc>
          <w:tcPr>
            <w:tcW w:w="1064" w:type="dxa"/>
          </w:tcPr>
          <w:p w14:paraId="64B7E04D" w14:textId="77777777" w:rsidR="001F32BF" w:rsidRPr="00EB4D59" w:rsidRDefault="001F32BF" w:rsidP="00500EFF">
            <w:pPr>
              <w:pStyle w:val="Normal11-BR2-TableGrid-BR2"/>
              <w:jc w:val="center"/>
              <w:rPr>
                <w:rFonts w:eastAsia="宋体"/>
                <w:sz w:val="18"/>
                <w:szCs w:val="18"/>
              </w:rPr>
            </w:pPr>
            <w:r w:rsidRPr="00EB4D59">
              <w:rPr>
                <w:rFonts w:eastAsia="宋体"/>
                <w:sz w:val="18"/>
                <w:szCs w:val="18"/>
              </w:rPr>
              <w:t>R</w:t>
            </w:r>
            <w:r w:rsidRPr="00EB4D59">
              <w:rPr>
                <w:rFonts w:eastAsia="宋体"/>
                <w:sz w:val="18"/>
                <w:szCs w:val="18"/>
                <w:vertAlign w:val="superscript"/>
              </w:rPr>
              <w:t>2</w:t>
            </w:r>
          </w:p>
        </w:tc>
        <w:tc>
          <w:tcPr>
            <w:tcW w:w="1207" w:type="dxa"/>
          </w:tcPr>
          <w:p w14:paraId="7D24CB27" w14:textId="77777777" w:rsidR="001F32BF" w:rsidRPr="00EB4D59" w:rsidRDefault="001F32BF" w:rsidP="00500EFF">
            <w:pPr>
              <w:pStyle w:val="Normal11-BR2-TableGrid-BR2"/>
              <w:jc w:val="center"/>
              <w:rPr>
                <w:rFonts w:eastAsia="宋体"/>
                <w:sz w:val="18"/>
                <w:szCs w:val="18"/>
              </w:rPr>
            </w:pPr>
            <w:r w:rsidRPr="00EB4D59">
              <w:rPr>
                <w:rFonts w:eastAsia="宋体"/>
                <w:sz w:val="18"/>
                <w:szCs w:val="18"/>
              </w:rPr>
              <w:t>0.3545</w:t>
            </w:r>
          </w:p>
        </w:tc>
        <w:tc>
          <w:tcPr>
            <w:tcW w:w="1207" w:type="dxa"/>
          </w:tcPr>
          <w:p w14:paraId="07928790" w14:textId="77777777" w:rsidR="001F32BF" w:rsidRPr="00EB4D59" w:rsidRDefault="001F32BF" w:rsidP="00500EFF">
            <w:pPr>
              <w:pStyle w:val="Normal11-BR2-TableGrid-BR2"/>
              <w:jc w:val="center"/>
              <w:rPr>
                <w:rFonts w:eastAsia="宋体"/>
                <w:sz w:val="18"/>
                <w:szCs w:val="18"/>
              </w:rPr>
            </w:pPr>
            <w:r w:rsidRPr="00EB4D59">
              <w:rPr>
                <w:rFonts w:eastAsia="宋体"/>
                <w:sz w:val="18"/>
                <w:szCs w:val="18"/>
              </w:rPr>
              <w:t>0.3658</w:t>
            </w:r>
          </w:p>
        </w:tc>
        <w:tc>
          <w:tcPr>
            <w:tcW w:w="1207" w:type="dxa"/>
          </w:tcPr>
          <w:p w14:paraId="1B676479" w14:textId="77777777" w:rsidR="001F32BF" w:rsidRPr="00EB4D59" w:rsidRDefault="001F32BF" w:rsidP="00500EFF">
            <w:pPr>
              <w:pStyle w:val="Normal11-BR2-TableGrid-BR2"/>
              <w:jc w:val="center"/>
              <w:rPr>
                <w:rFonts w:eastAsia="宋体"/>
                <w:sz w:val="18"/>
                <w:szCs w:val="18"/>
              </w:rPr>
            </w:pPr>
            <w:r w:rsidRPr="00EB4D59">
              <w:rPr>
                <w:rFonts w:eastAsia="宋体"/>
                <w:sz w:val="18"/>
                <w:szCs w:val="18"/>
              </w:rPr>
              <w:t>0.3839</w:t>
            </w:r>
          </w:p>
        </w:tc>
        <w:tc>
          <w:tcPr>
            <w:tcW w:w="1207" w:type="dxa"/>
          </w:tcPr>
          <w:p w14:paraId="68864288" w14:textId="77777777" w:rsidR="001F32BF" w:rsidRPr="00EB4D59" w:rsidRDefault="001F32BF" w:rsidP="00500EFF">
            <w:pPr>
              <w:pStyle w:val="Normal11-BR2-TableGrid-BR2"/>
              <w:jc w:val="center"/>
              <w:rPr>
                <w:rFonts w:eastAsia="宋体"/>
                <w:sz w:val="18"/>
                <w:szCs w:val="18"/>
              </w:rPr>
            </w:pPr>
            <w:r w:rsidRPr="00EB4D59">
              <w:rPr>
                <w:rFonts w:eastAsia="宋体"/>
                <w:sz w:val="18"/>
                <w:szCs w:val="18"/>
              </w:rPr>
              <w:t>0.3546</w:t>
            </w:r>
          </w:p>
        </w:tc>
        <w:tc>
          <w:tcPr>
            <w:tcW w:w="1207" w:type="dxa"/>
          </w:tcPr>
          <w:p w14:paraId="01B34DAD" w14:textId="77777777" w:rsidR="001F32BF" w:rsidRPr="00EB4D59" w:rsidRDefault="001F32BF" w:rsidP="00500EFF">
            <w:pPr>
              <w:pStyle w:val="Normal11-BR2-TableGrid-BR2"/>
              <w:jc w:val="center"/>
              <w:rPr>
                <w:rFonts w:eastAsia="宋体"/>
                <w:sz w:val="18"/>
                <w:szCs w:val="18"/>
              </w:rPr>
            </w:pPr>
            <w:r w:rsidRPr="00EB4D59">
              <w:rPr>
                <w:rFonts w:eastAsia="宋体"/>
                <w:sz w:val="18"/>
                <w:szCs w:val="18"/>
              </w:rPr>
              <w:t>0.3658</w:t>
            </w:r>
          </w:p>
        </w:tc>
        <w:tc>
          <w:tcPr>
            <w:tcW w:w="1207" w:type="dxa"/>
          </w:tcPr>
          <w:p w14:paraId="56B79966" w14:textId="77777777" w:rsidR="001F32BF" w:rsidRPr="00EB4D59" w:rsidRDefault="001F32BF" w:rsidP="00500EFF">
            <w:pPr>
              <w:pStyle w:val="Normal11-BR2-TableGrid-BR2"/>
              <w:jc w:val="center"/>
              <w:rPr>
                <w:rFonts w:eastAsia="宋体"/>
                <w:sz w:val="18"/>
                <w:szCs w:val="18"/>
              </w:rPr>
            </w:pPr>
            <w:r w:rsidRPr="00EB4D59">
              <w:rPr>
                <w:rFonts w:eastAsia="宋体"/>
                <w:sz w:val="18"/>
                <w:szCs w:val="18"/>
              </w:rPr>
              <w:t>0.3839</w:t>
            </w:r>
          </w:p>
        </w:tc>
      </w:tr>
      <w:tr w:rsidR="001F32BF" w:rsidRPr="00EB4D59" w14:paraId="426E3144" w14:textId="77777777" w:rsidTr="00E55DDB">
        <w:trPr>
          <w:jc w:val="center"/>
        </w:trPr>
        <w:tc>
          <w:tcPr>
            <w:tcW w:w="1064" w:type="dxa"/>
          </w:tcPr>
          <w:p w14:paraId="6A61B6EF" w14:textId="77777777" w:rsidR="001F32BF" w:rsidRPr="00EB4D59" w:rsidRDefault="001F32BF" w:rsidP="00500EFF">
            <w:pPr>
              <w:pStyle w:val="Normal11-BR2-TableGrid-BR2"/>
              <w:jc w:val="center"/>
              <w:rPr>
                <w:rFonts w:eastAsia="宋体"/>
                <w:sz w:val="18"/>
                <w:szCs w:val="18"/>
              </w:rPr>
            </w:pPr>
            <w:r w:rsidRPr="00EB4D59">
              <w:rPr>
                <w:rFonts w:eastAsia="宋体"/>
                <w:sz w:val="18"/>
                <w:szCs w:val="18"/>
              </w:rPr>
              <w:t>多项式</w:t>
            </w:r>
          </w:p>
        </w:tc>
        <w:tc>
          <w:tcPr>
            <w:tcW w:w="1207" w:type="dxa"/>
          </w:tcPr>
          <w:p w14:paraId="41B3DAB9" w14:textId="77777777" w:rsidR="001F32BF" w:rsidRPr="00EB4D59" w:rsidRDefault="001F32BF" w:rsidP="00500EFF">
            <w:pPr>
              <w:pStyle w:val="Normal11-BR2-TableGrid-BR2"/>
              <w:jc w:val="center"/>
              <w:rPr>
                <w:rFonts w:eastAsia="宋体"/>
                <w:sz w:val="18"/>
                <w:szCs w:val="18"/>
              </w:rPr>
            </w:pPr>
            <w:r w:rsidRPr="00EB4D59">
              <w:rPr>
                <w:rFonts w:eastAsia="宋体"/>
                <w:sz w:val="18"/>
                <w:szCs w:val="18"/>
              </w:rPr>
              <w:t>一次</w:t>
            </w:r>
          </w:p>
        </w:tc>
        <w:tc>
          <w:tcPr>
            <w:tcW w:w="1207" w:type="dxa"/>
          </w:tcPr>
          <w:p w14:paraId="2BDAB444" w14:textId="77777777" w:rsidR="001F32BF" w:rsidRPr="00EB4D59" w:rsidRDefault="001F32BF" w:rsidP="00500EFF">
            <w:pPr>
              <w:pStyle w:val="Normal11-BR2-TableGrid-BR2"/>
              <w:jc w:val="center"/>
              <w:rPr>
                <w:rFonts w:eastAsia="宋体"/>
                <w:sz w:val="18"/>
                <w:szCs w:val="18"/>
              </w:rPr>
            </w:pPr>
            <w:r w:rsidRPr="00EB4D59">
              <w:rPr>
                <w:rFonts w:eastAsia="宋体"/>
                <w:sz w:val="18"/>
                <w:szCs w:val="18"/>
              </w:rPr>
              <w:t>一次</w:t>
            </w:r>
          </w:p>
        </w:tc>
        <w:tc>
          <w:tcPr>
            <w:tcW w:w="1207" w:type="dxa"/>
          </w:tcPr>
          <w:p w14:paraId="00424C01" w14:textId="77777777" w:rsidR="001F32BF" w:rsidRPr="00EB4D59" w:rsidRDefault="001F32BF" w:rsidP="00500EFF">
            <w:pPr>
              <w:pStyle w:val="Normal11-BR2-TableGrid-BR2"/>
              <w:jc w:val="center"/>
              <w:rPr>
                <w:rFonts w:eastAsia="宋体"/>
                <w:sz w:val="18"/>
                <w:szCs w:val="18"/>
              </w:rPr>
            </w:pPr>
            <w:r w:rsidRPr="00EB4D59">
              <w:rPr>
                <w:rFonts w:eastAsia="宋体"/>
                <w:sz w:val="18"/>
                <w:szCs w:val="18"/>
              </w:rPr>
              <w:t>一次</w:t>
            </w:r>
          </w:p>
        </w:tc>
        <w:tc>
          <w:tcPr>
            <w:tcW w:w="1207" w:type="dxa"/>
          </w:tcPr>
          <w:p w14:paraId="0A6A77CA" w14:textId="77777777" w:rsidR="001F32BF" w:rsidRPr="00EB4D59" w:rsidRDefault="001F32BF" w:rsidP="00500EFF">
            <w:pPr>
              <w:pStyle w:val="Normal11-BR2-TableGrid-BR2"/>
              <w:jc w:val="center"/>
              <w:rPr>
                <w:rFonts w:eastAsia="宋体"/>
                <w:sz w:val="18"/>
                <w:szCs w:val="18"/>
              </w:rPr>
            </w:pPr>
            <w:r w:rsidRPr="00EB4D59">
              <w:rPr>
                <w:rFonts w:eastAsia="宋体"/>
                <w:sz w:val="18"/>
                <w:szCs w:val="18"/>
              </w:rPr>
              <w:t>二次</w:t>
            </w:r>
          </w:p>
        </w:tc>
        <w:tc>
          <w:tcPr>
            <w:tcW w:w="1207" w:type="dxa"/>
          </w:tcPr>
          <w:p w14:paraId="3182476B" w14:textId="77777777" w:rsidR="001F32BF" w:rsidRPr="00EB4D59" w:rsidRDefault="001F32BF" w:rsidP="00500EFF">
            <w:pPr>
              <w:pStyle w:val="Normal11-BR2-TableGrid-BR2"/>
              <w:jc w:val="center"/>
              <w:rPr>
                <w:rFonts w:eastAsia="宋体"/>
                <w:sz w:val="18"/>
                <w:szCs w:val="18"/>
              </w:rPr>
            </w:pPr>
            <w:r w:rsidRPr="00EB4D59">
              <w:rPr>
                <w:rFonts w:eastAsia="宋体"/>
                <w:sz w:val="18"/>
                <w:szCs w:val="18"/>
              </w:rPr>
              <w:t>二次</w:t>
            </w:r>
          </w:p>
        </w:tc>
        <w:tc>
          <w:tcPr>
            <w:tcW w:w="1207" w:type="dxa"/>
          </w:tcPr>
          <w:p w14:paraId="6DFA9D37" w14:textId="77777777" w:rsidR="001F32BF" w:rsidRPr="00EB4D59" w:rsidRDefault="001F32BF" w:rsidP="00500EFF">
            <w:pPr>
              <w:pStyle w:val="Normal11-BR2-TableGrid-BR2"/>
              <w:jc w:val="center"/>
              <w:rPr>
                <w:rFonts w:eastAsia="宋体"/>
                <w:sz w:val="18"/>
                <w:szCs w:val="18"/>
              </w:rPr>
            </w:pPr>
            <w:r w:rsidRPr="00EB4D59">
              <w:rPr>
                <w:rFonts w:eastAsia="宋体"/>
                <w:sz w:val="18"/>
                <w:szCs w:val="18"/>
              </w:rPr>
              <w:t>二次</w:t>
            </w:r>
          </w:p>
        </w:tc>
      </w:tr>
      <w:tr w:rsidR="001F32BF" w:rsidRPr="00EB4D59" w14:paraId="12E2DBD2" w14:textId="77777777" w:rsidTr="00E55DDB">
        <w:trPr>
          <w:jc w:val="center"/>
        </w:trPr>
        <w:tc>
          <w:tcPr>
            <w:tcW w:w="1064" w:type="dxa"/>
          </w:tcPr>
          <w:p w14:paraId="1864DDB0" w14:textId="77777777" w:rsidR="001F32BF" w:rsidRPr="00EB4D59" w:rsidRDefault="001F32BF" w:rsidP="00500EFF">
            <w:pPr>
              <w:pStyle w:val="Normal11-BR2-TableGrid-BR2"/>
              <w:jc w:val="center"/>
              <w:rPr>
                <w:rFonts w:eastAsia="宋体"/>
                <w:sz w:val="18"/>
                <w:szCs w:val="18"/>
              </w:rPr>
            </w:pPr>
            <w:r w:rsidRPr="00EB4D59">
              <w:rPr>
                <w:rFonts w:eastAsia="宋体"/>
                <w:sz w:val="18"/>
                <w:szCs w:val="18"/>
              </w:rPr>
              <w:t>控制变量</w:t>
            </w:r>
          </w:p>
        </w:tc>
        <w:tc>
          <w:tcPr>
            <w:tcW w:w="1207" w:type="dxa"/>
          </w:tcPr>
          <w:p w14:paraId="70997690" w14:textId="77777777" w:rsidR="001F32BF" w:rsidRPr="00EB4D59" w:rsidRDefault="001F32BF" w:rsidP="00500EFF">
            <w:pPr>
              <w:pStyle w:val="Normal11-BR2-TableGrid-BR2"/>
              <w:jc w:val="center"/>
              <w:rPr>
                <w:rFonts w:eastAsia="宋体"/>
                <w:sz w:val="18"/>
                <w:szCs w:val="18"/>
              </w:rPr>
            </w:pPr>
            <w:r w:rsidRPr="00EB4D59">
              <w:rPr>
                <w:rFonts w:eastAsia="宋体"/>
                <w:sz w:val="18"/>
                <w:szCs w:val="18"/>
              </w:rPr>
              <w:t>Yes</w:t>
            </w:r>
          </w:p>
        </w:tc>
        <w:tc>
          <w:tcPr>
            <w:tcW w:w="1207" w:type="dxa"/>
          </w:tcPr>
          <w:p w14:paraId="4A66530B" w14:textId="77777777" w:rsidR="001F32BF" w:rsidRPr="00EB4D59" w:rsidRDefault="001F32BF" w:rsidP="00500EFF">
            <w:pPr>
              <w:pStyle w:val="Normal11-BR2-TableGrid-BR2"/>
              <w:jc w:val="center"/>
              <w:rPr>
                <w:rFonts w:eastAsia="宋体"/>
                <w:sz w:val="18"/>
                <w:szCs w:val="18"/>
              </w:rPr>
            </w:pPr>
            <w:r w:rsidRPr="00EB4D59">
              <w:rPr>
                <w:rFonts w:eastAsia="宋体"/>
                <w:sz w:val="18"/>
                <w:szCs w:val="18"/>
              </w:rPr>
              <w:t>Yes</w:t>
            </w:r>
          </w:p>
        </w:tc>
        <w:tc>
          <w:tcPr>
            <w:tcW w:w="1207" w:type="dxa"/>
          </w:tcPr>
          <w:p w14:paraId="528CBA04" w14:textId="77777777" w:rsidR="001F32BF" w:rsidRPr="00EB4D59" w:rsidRDefault="001F32BF" w:rsidP="00500EFF">
            <w:pPr>
              <w:pStyle w:val="Normal11-BR2-TableGrid-BR2"/>
              <w:jc w:val="center"/>
              <w:rPr>
                <w:rFonts w:eastAsia="宋体"/>
                <w:sz w:val="18"/>
                <w:szCs w:val="18"/>
              </w:rPr>
            </w:pPr>
            <w:r w:rsidRPr="00EB4D59">
              <w:rPr>
                <w:rFonts w:eastAsia="宋体"/>
                <w:sz w:val="18"/>
                <w:szCs w:val="18"/>
              </w:rPr>
              <w:t>Yes</w:t>
            </w:r>
          </w:p>
        </w:tc>
        <w:tc>
          <w:tcPr>
            <w:tcW w:w="1207" w:type="dxa"/>
          </w:tcPr>
          <w:p w14:paraId="7BC9104E" w14:textId="77777777" w:rsidR="001F32BF" w:rsidRPr="00EB4D59" w:rsidRDefault="001F32BF" w:rsidP="00500EFF">
            <w:pPr>
              <w:pStyle w:val="Normal11-BR2-TableGrid-BR2"/>
              <w:jc w:val="center"/>
              <w:rPr>
                <w:rFonts w:eastAsia="宋体"/>
                <w:sz w:val="18"/>
                <w:szCs w:val="18"/>
              </w:rPr>
            </w:pPr>
            <w:r w:rsidRPr="00EB4D59">
              <w:rPr>
                <w:rFonts w:eastAsia="宋体"/>
                <w:sz w:val="18"/>
                <w:szCs w:val="18"/>
              </w:rPr>
              <w:t>Yes</w:t>
            </w:r>
          </w:p>
        </w:tc>
        <w:tc>
          <w:tcPr>
            <w:tcW w:w="1207" w:type="dxa"/>
          </w:tcPr>
          <w:p w14:paraId="6B836CE8" w14:textId="77777777" w:rsidR="001F32BF" w:rsidRPr="00EB4D59" w:rsidRDefault="001F32BF" w:rsidP="00500EFF">
            <w:pPr>
              <w:pStyle w:val="Normal11-BR2-TableGrid-BR2"/>
              <w:jc w:val="center"/>
              <w:rPr>
                <w:rFonts w:eastAsia="宋体"/>
                <w:sz w:val="18"/>
                <w:szCs w:val="18"/>
              </w:rPr>
            </w:pPr>
            <w:r w:rsidRPr="00EB4D59">
              <w:rPr>
                <w:rFonts w:eastAsia="宋体"/>
                <w:sz w:val="18"/>
                <w:szCs w:val="18"/>
              </w:rPr>
              <w:t>Yes</w:t>
            </w:r>
          </w:p>
        </w:tc>
        <w:tc>
          <w:tcPr>
            <w:tcW w:w="1207" w:type="dxa"/>
          </w:tcPr>
          <w:p w14:paraId="2BF5E1C4" w14:textId="77777777" w:rsidR="001F32BF" w:rsidRPr="00EB4D59" w:rsidRDefault="001F32BF" w:rsidP="00500EFF">
            <w:pPr>
              <w:pStyle w:val="Normal11-BR2-TableGrid-BR2"/>
              <w:jc w:val="center"/>
              <w:rPr>
                <w:rFonts w:eastAsia="宋体"/>
                <w:sz w:val="18"/>
                <w:szCs w:val="18"/>
              </w:rPr>
            </w:pPr>
            <w:r w:rsidRPr="00EB4D59">
              <w:rPr>
                <w:rFonts w:eastAsia="宋体"/>
                <w:sz w:val="18"/>
                <w:szCs w:val="18"/>
              </w:rPr>
              <w:t>Yes</w:t>
            </w:r>
          </w:p>
        </w:tc>
      </w:tr>
      <w:tr w:rsidR="001F32BF" w:rsidRPr="00EB4D59" w14:paraId="5E319C1A" w14:textId="77777777" w:rsidTr="00E55DDB">
        <w:trPr>
          <w:jc w:val="center"/>
        </w:trPr>
        <w:tc>
          <w:tcPr>
            <w:tcW w:w="1064" w:type="dxa"/>
          </w:tcPr>
          <w:p w14:paraId="2417C2EF" w14:textId="77777777" w:rsidR="001F32BF" w:rsidRPr="00EB4D59" w:rsidRDefault="001F32BF" w:rsidP="00500EFF">
            <w:pPr>
              <w:pStyle w:val="Normal11-BR2-TableGrid-BR2"/>
              <w:jc w:val="center"/>
              <w:rPr>
                <w:rFonts w:eastAsia="宋体"/>
                <w:sz w:val="18"/>
                <w:szCs w:val="18"/>
              </w:rPr>
            </w:pPr>
            <w:r w:rsidRPr="00EB4D59">
              <w:rPr>
                <w:rFonts w:eastAsia="宋体"/>
                <w:sz w:val="18"/>
                <w:szCs w:val="18"/>
              </w:rPr>
              <w:t>行业效应</w:t>
            </w:r>
          </w:p>
        </w:tc>
        <w:tc>
          <w:tcPr>
            <w:tcW w:w="1207" w:type="dxa"/>
          </w:tcPr>
          <w:p w14:paraId="3E9E14C7" w14:textId="77777777" w:rsidR="001F32BF" w:rsidRPr="00EB4D59" w:rsidRDefault="001F32BF" w:rsidP="00500EFF">
            <w:pPr>
              <w:pStyle w:val="Normal11-BR2-TableGrid-BR2"/>
              <w:jc w:val="center"/>
              <w:rPr>
                <w:rFonts w:eastAsia="宋体"/>
                <w:sz w:val="18"/>
                <w:szCs w:val="18"/>
              </w:rPr>
            </w:pPr>
            <w:r w:rsidRPr="00EB4D59">
              <w:rPr>
                <w:rFonts w:eastAsia="宋体"/>
                <w:sz w:val="18"/>
                <w:szCs w:val="18"/>
              </w:rPr>
              <w:t>No</w:t>
            </w:r>
          </w:p>
        </w:tc>
        <w:tc>
          <w:tcPr>
            <w:tcW w:w="1207" w:type="dxa"/>
          </w:tcPr>
          <w:p w14:paraId="518FFAD9" w14:textId="77777777" w:rsidR="001F32BF" w:rsidRPr="00EB4D59" w:rsidRDefault="001F32BF" w:rsidP="00500EFF">
            <w:pPr>
              <w:pStyle w:val="Normal11-BR2-TableGrid-BR2"/>
              <w:jc w:val="center"/>
              <w:rPr>
                <w:rFonts w:eastAsia="宋体"/>
                <w:sz w:val="18"/>
                <w:szCs w:val="18"/>
              </w:rPr>
            </w:pPr>
            <w:r w:rsidRPr="00EB4D59">
              <w:rPr>
                <w:rFonts w:eastAsia="宋体"/>
                <w:sz w:val="18"/>
                <w:szCs w:val="18"/>
              </w:rPr>
              <w:t>Yes</w:t>
            </w:r>
          </w:p>
        </w:tc>
        <w:tc>
          <w:tcPr>
            <w:tcW w:w="1207" w:type="dxa"/>
          </w:tcPr>
          <w:p w14:paraId="1B972788" w14:textId="77777777" w:rsidR="001F32BF" w:rsidRPr="00EB4D59" w:rsidRDefault="001F32BF" w:rsidP="00500EFF">
            <w:pPr>
              <w:pStyle w:val="Normal11-BR2-TableGrid-BR2"/>
              <w:jc w:val="center"/>
              <w:rPr>
                <w:rFonts w:eastAsia="宋体"/>
                <w:sz w:val="18"/>
                <w:szCs w:val="18"/>
              </w:rPr>
            </w:pPr>
            <w:r w:rsidRPr="00EB4D59">
              <w:rPr>
                <w:rFonts w:eastAsia="宋体"/>
                <w:sz w:val="18"/>
                <w:szCs w:val="18"/>
              </w:rPr>
              <w:t>Yes</w:t>
            </w:r>
          </w:p>
        </w:tc>
        <w:tc>
          <w:tcPr>
            <w:tcW w:w="1207" w:type="dxa"/>
          </w:tcPr>
          <w:p w14:paraId="10D457F0" w14:textId="77777777" w:rsidR="001F32BF" w:rsidRPr="00EB4D59" w:rsidRDefault="001F32BF" w:rsidP="00500EFF">
            <w:pPr>
              <w:pStyle w:val="Normal11-BR2-TableGrid-BR2"/>
              <w:jc w:val="center"/>
              <w:rPr>
                <w:rFonts w:eastAsia="宋体"/>
                <w:sz w:val="18"/>
                <w:szCs w:val="18"/>
              </w:rPr>
            </w:pPr>
            <w:r w:rsidRPr="00EB4D59">
              <w:rPr>
                <w:rFonts w:eastAsia="宋体"/>
                <w:sz w:val="18"/>
                <w:szCs w:val="18"/>
              </w:rPr>
              <w:t>No</w:t>
            </w:r>
          </w:p>
        </w:tc>
        <w:tc>
          <w:tcPr>
            <w:tcW w:w="1207" w:type="dxa"/>
          </w:tcPr>
          <w:p w14:paraId="3D3E4943" w14:textId="77777777" w:rsidR="001F32BF" w:rsidRPr="00EB4D59" w:rsidRDefault="001F32BF" w:rsidP="00500EFF">
            <w:pPr>
              <w:pStyle w:val="Normal11-BR2-TableGrid-BR2"/>
              <w:jc w:val="center"/>
              <w:rPr>
                <w:rFonts w:eastAsia="宋体"/>
                <w:sz w:val="18"/>
                <w:szCs w:val="18"/>
              </w:rPr>
            </w:pPr>
            <w:r w:rsidRPr="00EB4D59">
              <w:rPr>
                <w:rFonts w:eastAsia="宋体"/>
                <w:sz w:val="18"/>
                <w:szCs w:val="18"/>
              </w:rPr>
              <w:t>Yes</w:t>
            </w:r>
          </w:p>
        </w:tc>
        <w:tc>
          <w:tcPr>
            <w:tcW w:w="1207" w:type="dxa"/>
          </w:tcPr>
          <w:p w14:paraId="198D563A" w14:textId="77777777" w:rsidR="001F32BF" w:rsidRPr="00EB4D59" w:rsidRDefault="001F32BF" w:rsidP="00500EFF">
            <w:pPr>
              <w:pStyle w:val="Normal11-BR2-TableGrid-BR2"/>
              <w:jc w:val="center"/>
              <w:rPr>
                <w:rFonts w:eastAsia="宋体"/>
                <w:sz w:val="18"/>
                <w:szCs w:val="18"/>
              </w:rPr>
            </w:pPr>
            <w:r w:rsidRPr="00EB4D59">
              <w:rPr>
                <w:rFonts w:eastAsia="宋体"/>
                <w:sz w:val="18"/>
                <w:szCs w:val="18"/>
              </w:rPr>
              <w:t>Yes</w:t>
            </w:r>
          </w:p>
        </w:tc>
      </w:tr>
      <w:tr w:rsidR="001F32BF" w:rsidRPr="00EB4D59" w14:paraId="53DEEBDB" w14:textId="77777777" w:rsidTr="00E55DDB">
        <w:trPr>
          <w:jc w:val="center"/>
        </w:trPr>
        <w:tc>
          <w:tcPr>
            <w:tcW w:w="1064" w:type="dxa"/>
          </w:tcPr>
          <w:p w14:paraId="303E71A8" w14:textId="77777777" w:rsidR="001F32BF" w:rsidRPr="00EB4D59" w:rsidRDefault="001F32BF" w:rsidP="00500EFF">
            <w:pPr>
              <w:pStyle w:val="Normal11-BR2-TableGrid-BR2"/>
              <w:jc w:val="center"/>
              <w:rPr>
                <w:rFonts w:eastAsia="宋体"/>
                <w:sz w:val="18"/>
                <w:szCs w:val="18"/>
              </w:rPr>
            </w:pPr>
            <w:r w:rsidRPr="00EB4D59">
              <w:rPr>
                <w:rFonts w:eastAsia="宋体"/>
                <w:sz w:val="18"/>
                <w:szCs w:val="18"/>
              </w:rPr>
              <w:t>年份效应</w:t>
            </w:r>
          </w:p>
        </w:tc>
        <w:tc>
          <w:tcPr>
            <w:tcW w:w="1207" w:type="dxa"/>
          </w:tcPr>
          <w:p w14:paraId="669AF632" w14:textId="77777777" w:rsidR="001F32BF" w:rsidRPr="00EB4D59" w:rsidRDefault="001F32BF" w:rsidP="00500EFF">
            <w:pPr>
              <w:pStyle w:val="Normal11-BR2-TableGrid-BR2"/>
              <w:jc w:val="center"/>
              <w:rPr>
                <w:rFonts w:eastAsia="宋体"/>
                <w:sz w:val="18"/>
                <w:szCs w:val="18"/>
              </w:rPr>
            </w:pPr>
            <w:r w:rsidRPr="00EB4D59">
              <w:rPr>
                <w:rFonts w:eastAsia="宋体"/>
                <w:sz w:val="18"/>
                <w:szCs w:val="18"/>
              </w:rPr>
              <w:t>Yes</w:t>
            </w:r>
          </w:p>
        </w:tc>
        <w:tc>
          <w:tcPr>
            <w:tcW w:w="1207" w:type="dxa"/>
          </w:tcPr>
          <w:p w14:paraId="61E3D6E5" w14:textId="77777777" w:rsidR="001F32BF" w:rsidRPr="00EB4D59" w:rsidRDefault="001F32BF" w:rsidP="00500EFF">
            <w:pPr>
              <w:pStyle w:val="Normal11-BR2-TableGrid-BR2"/>
              <w:jc w:val="center"/>
              <w:rPr>
                <w:rFonts w:eastAsia="宋体"/>
                <w:sz w:val="18"/>
                <w:szCs w:val="18"/>
              </w:rPr>
            </w:pPr>
            <w:r w:rsidRPr="00EB4D59">
              <w:rPr>
                <w:rFonts w:eastAsia="宋体"/>
                <w:sz w:val="18"/>
                <w:szCs w:val="18"/>
              </w:rPr>
              <w:t>Yes</w:t>
            </w:r>
          </w:p>
        </w:tc>
        <w:tc>
          <w:tcPr>
            <w:tcW w:w="1207" w:type="dxa"/>
          </w:tcPr>
          <w:p w14:paraId="7CB7FD42" w14:textId="77777777" w:rsidR="001F32BF" w:rsidRPr="00EB4D59" w:rsidRDefault="001F32BF" w:rsidP="00500EFF">
            <w:pPr>
              <w:pStyle w:val="Normal11-BR2-TableGrid-BR2"/>
              <w:jc w:val="center"/>
              <w:rPr>
                <w:rFonts w:eastAsia="宋体"/>
                <w:sz w:val="18"/>
                <w:szCs w:val="18"/>
              </w:rPr>
            </w:pPr>
            <w:r w:rsidRPr="00EB4D59">
              <w:rPr>
                <w:rFonts w:eastAsia="宋体"/>
                <w:sz w:val="18"/>
                <w:szCs w:val="18"/>
              </w:rPr>
              <w:t>Yes</w:t>
            </w:r>
          </w:p>
        </w:tc>
        <w:tc>
          <w:tcPr>
            <w:tcW w:w="1207" w:type="dxa"/>
          </w:tcPr>
          <w:p w14:paraId="397BC6A9" w14:textId="77777777" w:rsidR="001F32BF" w:rsidRPr="00EB4D59" w:rsidRDefault="001F32BF" w:rsidP="00500EFF">
            <w:pPr>
              <w:pStyle w:val="Normal11-BR2-TableGrid-BR2"/>
              <w:jc w:val="center"/>
              <w:rPr>
                <w:rFonts w:eastAsia="宋体"/>
                <w:sz w:val="18"/>
                <w:szCs w:val="18"/>
              </w:rPr>
            </w:pPr>
            <w:r w:rsidRPr="00EB4D59">
              <w:rPr>
                <w:rFonts w:eastAsia="宋体"/>
                <w:sz w:val="18"/>
                <w:szCs w:val="18"/>
              </w:rPr>
              <w:t>Yes</w:t>
            </w:r>
          </w:p>
        </w:tc>
        <w:tc>
          <w:tcPr>
            <w:tcW w:w="1207" w:type="dxa"/>
          </w:tcPr>
          <w:p w14:paraId="5C811AA2" w14:textId="77777777" w:rsidR="001F32BF" w:rsidRPr="00EB4D59" w:rsidRDefault="001F32BF" w:rsidP="00500EFF">
            <w:pPr>
              <w:pStyle w:val="Normal11-BR2-TableGrid-BR2"/>
              <w:jc w:val="center"/>
              <w:rPr>
                <w:rFonts w:eastAsia="宋体"/>
                <w:sz w:val="18"/>
                <w:szCs w:val="18"/>
              </w:rPr>
            </w:pPr>
            <w:r w:rsidRPr="00EB4D59">
              <w:rPr>
                <w:rFonts w:eastAsia="宋体"/>
                <w:sz w:val="18"/>
                <w:szCs w:val="18"/>
              </w:rPr>
              <w:t>Yes</w:t>
            </w:r>
          </w:p>
        </w:tc>
        <w:tc>
          <w:tcPr>
            <w:tcW w:w="1207" w:type="dxa"/>
          </w:tcPr>
          <w:p w14:paraId="5FE79F80" w14:textId="77777777" w:rsidR="001F32BF" w:rsidRPr="00EB4D59" w:rsidRDefault="001F32BF" w:rsidP="00500EFF">
            <w:pPr>
              <w:pStyle w:val="Normal11-BR2-TableGrid-BR2"/>
              <w:jc w:val="center"/>
              <w:rPr>
                <w:rFonts w:eastAsia="宋体"/>
                <w:sz w:val="18"/>
                <w:szCs w:val="18"/>
              </w:rPr>
            </w:pPr>
            <w:r w:rsidRPr="00EB4D59">
              <w:rPr>
                <w:rFonts w:eastAsia="宋体"/>
                <w:sz w:val="18"/>
                <w:szCs w:val="18"/>
              </w:rPr>
              <w:t>Yes</w:t>
            </w:r>
          </w:p>
        </w:tc>
      </w:tr>
      <w:tr w:rsidR="001F32BF" w:rsidRPr="00EB4D59" w14:paraId="3076A267" w14:textId="77777777" w:rsidTr="00E55DDB">
        <w:trPr>
          <w:jc w:val="center"/>
        </w:trPr>
        <w:tc>
          <w:tcPr>
            <w:tcW w:w="1064" w:type="dxa"/>
            <w:tcBorders>
              <w:bottom w:val="single" w:sz="4" w:space="0" w:color="auto"/>
            </w:tcBorders>
          </w:tcPr>
          <w:p w14:paraId="2A0B2227" w14:textId="77777777" w:rsidR="001F32BF" w:rsidRPr="00EB4D59" w:rsidRDefault="001F32BF" w:rsidP="00500EFF">
            <w:pPr>
              <w:pStyle w:val="Normal11-BR2-TableGrid-BR2"/>
              <w:jc w:val="center"/>
              <w:rPr>
                <w:rFonts w:eastAsia="宋体"/>
                <w:sz w:val="18"/>
                <w:szCs w:val="18"/>
              </w:rPr>
            </w:pPr>
            <w:r w:rsidRPr="00EB4D59">
              <w:rPr>
                <w:rFonts w:eastAsia="宋体"/>
                <w:sz w:val="18"/>
                <w:szCs w:val="18"/>
              </w:rPr>
              <w:t>地区效应</w:t>
            </w:r>
          </w:p>
        </w:tc>
        <w:tc>
          <w:tcPr>
            <w:tcW w:w="1207" w:type="dxa"/>
            <w:tcBorders>
              <w:bottom w:val="single" w:sz="4" w:space="0" w:color="auto"/>
            </w:tcBorders>
          </w:tcPr>
          <w:p w14:paraId="0829F3BC" w14:textId="77777777" w:rsidR="001F32BF" w:rsidRPr="00EB4D59" w:rsidRDefault="001F32BF" w:rsidP="00500EFF">
            <w:pPr>
              <w:pStyle w:val="Normal11-BR2-TableGrid-BR2"/>
              <w:jc w:val="center"/>
              <w:rPr>
                <w:rFonts w:eastAsia="宋体"/>
                <w:sz w:val="18"/>
                <w:szCs w:val="18"/>
              </w:rPr>
            </w:pPr>
            <w:r w:rsidRPr="00EB4D59">
              <w:rPr>
                <w:rFonts w:eastAsia="宋体"/>
                <w:sz w:val="18"/>
                <w:szCs w:val="18"/>
              </w:rPr>
              <w:t>No</w:t>
            </w:r>
          </w:p>
        </w:tc>
        <w:tc>
          <w:tcPr>
            <w:tcW w:w="1207" w:type="dxa"/>
            <w:tcBorders>
              <w:bottom w:val="single" w:sz="4" w:space="0" w:color="auto"/>
            </w:tcBorders>
          </w:tcPr>
          <w:p w14:paraId="4C78244D" w14:textId="77777777" w:rsidR="001F32BF" w:rsidRPr="00EB4D59" w:rsidRDefault="001F32BF" w:rsidP="00500EFF">
            <w:pPr>
              <w:pStyle w:val="Normal11-BR2-TableGrid-BR2"/>
              <w:jc w:val="center"/>
              <w:rPr>
                <w:rFonts w:eastAsia="宋体"/>
                <w:sz w:val="18"/>
                <w:szCs w:val="18"/>
              </w:rPr>
            </w:pPr>
            <w:r w:rsidRPr="00EB4D59">
              <w:rPr>
                <w:rFonts w:eastAsia="宋体"/>
                <w:sz w:val="18"/>
                <w:szCs w:val="18"/>
              </w:rPr>
              <w:t>No</w:t>
            </w:r>
          </w:p>
        </w:tc>
        <w:tc>
          <w:tcPr>
            <w:tcW w:w="1207" w:type="dxa"/>
            <w:tcBorders>
              <w:bottom w:val="single" w:sz="4" w:space="0" w:color="auto"/>
            </w:tcBorders>
          </w:tcPr>
          <w:p w14:paraId="38156FDF" w14:textId="77777777" w:rsidR="001F32BF" w:rsidRPr="00EB4D59" w:rsidRDefault="001F32BF" w:rsidP="00500EFF">
            <w:pPr>
              <w:pStyle w:val="Normal11-BR2-TableGrid-BR2"/>
              <w:jc w:val="center"/>
              <w:rPr>
                <w:rFonts w:eastAsia="宋体"/>
                <w:sz w:val="18"/>
                <w:szCs w:val="18"/>
              </w:rPr>
            </w:pPr>
            <w:r w:rsidRPr="00EB4D59">
              <w:rPr>
                <w:rFonts w:eastAsia="宋体"/>
                <w:sz w:val="18"/>
                <w:szCs w:val="18"/>
              </w:rPr>
              <w:t>Yes</w:t>
            </w:r>
          </w:p>
        </w:tc>
        <w:tc>
          <w:tcPr>
            <w:tcW w:w="1207" w:type="dxa"/>
            <w:tcBorders>
              <w:bottom w:val="single" w:sz="4" w:space="0" w:color="auto"/>
            </w:tcBorders>
          </w:tcPr>
          <w:p w14:paraId="297185F2" w14:textId="77777777" w:rsidR="001F32BF" w:rsidRPr="00EB4D59" w:rsidRDefault="001F32BF" w:rsidP="00500EFF">
            <w:pPr>
              <w:pStyle w:val="Normal11-BR2-TableGrid-BR2"/>
              <w:jc w:val="center"/>
              <w:rPr>
                <w:rFonts w:eastAsia="宋体"/>
                <w:sz w:val="18"/>
                <w:szCs w:val="18"/>
              </w:rPr>
            </w:pPr>
            <w:r w:rsidRPr="00EB4D59">
              <w:rPr>
                <w:rFonts w:eastAsia="宋体"/>
                <w:sz w:val="18"/>
                <w:szCs w:val="18"/>
              </w:rPr>
              <w:t>No</w:t>
            </w:r>
          </w:p>
        </w:tc>
        <w:tc>
          <w:tcPr>
            <w:tcW w:w="1207" w:type="dxa"/>
            <w:tcBorders>
              <w:bottom w:val="single" w:sz="4" w:space="0" w:color="auto"/>
            </w:tcBorders>
          </w:tcPr>
          <w:p w14:paraId="032C56C8" w14:textId="77777777" w:rsidR="001F32BF" w:rsidRPr="00EB4D59" w:rsidRDefault="001F32BF" w:rsidP="00500EFF">
            <w:pPr>
              <w:pStyle w:val="Normal11-BR2-TableGrid-BR2"/>
              <w:jc w:val="center"/>
              <w:rPr>
                <w:rFonts w:eastAsia="宋体"/>
                <w:sz w:val="18"/>
                <w:szCs w:val="18"/>
              </w:rPr>
            </w:pPr>
            <w:r w:rsidRPr="00EB4D59">
              <w:rPr>
                <w:rFonts w:eastAsia="宋体"/>
                <w:sz w:val="18"/>
                <w:szCs w:val="18"/>
              </w:rPr>
              <w:t>No</w:t>
            </w:r>
          </w:p>
        </w:tc>
        <w:tc>
          <w:tcPr>
            <w:tcW w:w="1207" w:type="dxa"/>
            <w:tcBorders>
              <w:bottom w:val="single" w:sz="4" w:space="0" w:color="auto"/>
            </w:tcBorders>
          </w:tcPr>
          <w:p w14:paraId="5709DD2B" w14:textId="77777777" w:rsidR="001F32BF" w:rsidRPr="00EB4D59" w:rsidRDefault="001F32BF" w:rsidP="00500EFF">
            <w:pPr>
              <w:pStyle w:val="Normal11-BR2-TableGrid-BR2"/>
              <w:jc w:val="center"/>
              <w:rPr>
                <w:rFonts w:eastAsia="宋体"/>
                <w:sz w:val="18"/>
                <w:szCs w:val="18"/>
              </w:rPr>
            </w:pPr>
            <w:r w:rsidRPr="00EB4D59">
              <w:rPr>
                <w:rFonts w:eastAsia="宋体"/>
                <w:sz w:val="18"/>
                <w:szCs w:val="18"/>
              </w:rPr>
              <w:t>Yes</w:t>
            </w:r>
          </w:p>
        </w:tc>
      </w:tr>
    </w:tbl>
    <w:p w14:paraId="760D7BDD" w14:textId="5BCA5491" w:rsidR="00E55DDB" w:rsidRDefault="00E55DDB" w:rsidP="00B311EF">
      <w:pPr>
        <w:spacing w:line="360" w:lineRule="auto"/>
        <w:rPr>
          <w:rFonts w:ascii="Times New Roman" w:eastAsia="宋体" w:hAnsi="Times New Roman" w:cs="Times New Roman"/>
          <w:szCs w:val="21"/>
        </w:rPr>
      </w:pPr>
      <w:r w:rsidRPr="009809D9">
        <w:rPr>
          <w:rFonts w:ascii="Times New Roman" w:eastAsia="宋体" w:hAnsi="Times New Roman" w:cs="Times New Roman"/>
          <w:sz w:val="15"/>
          <w:szCs w:val="15"/>
        </w:rPr>
        <w:t>说明</w:t>
      </w:r>
      <w:r w:rsidRPr="009809D9">
        <w:rPr>
          <w:rFonts w:ascii="Times New Roman" w:eastAsia="宋体" w:hAnsi="Times New Roman" w:cs="Times New Roman"/>
          <w:sz w:val="15"/>
          <w:szCs w:val="15"/>
        </w:rPr>
        <w:t xml:space="preserve">: </w:t>
      </w:r>
      <w:r w:rsidRPr="009809D9">
        <w:rPr>
          <w:rFonts w:ascii="Times New Roman" w:eastAsia="宋体" w:hAnsi="Times New Roman" w:cs="Times New Roman"/>
          <w:sz w:val="15"/>
          <w:szCs w:val="15"/>
        </w:rPr>
        <w:t>括号中报告的是</w:t>
      </w:r>
      <w:r>
        <w:rPr>
          <w:rFonts w:ascii="Times New Roman" w:eastAsia="宋体" w:hAnsi="Times New Roman" w:cs="Times New Roman" w:hint="eastAsia"/>
          <w:sz w:val="15"/>
          <w:szCs w:val="15"/>
        </w:rPr>
        <w:t>企业层面</w:t>
      </w:r>
      <w:r w:rsidRPr="009809D9">
        <w:rPr>
          <w:rFonts w:ascii="Times New Roman" w:eastAsia="宋体" w:hAnsi="Times New Roman" w:cs="Times New Roman"/>
          <w:sz w:val="15"/>
          <w:szCs w:val="15"/>
        </w:rPr>
        <w:t>聚类</w:t>
      </w:r>
      <w:r>
        <w:rPr>
          <w:rFonts w:ascii="Times New Roman" w:eastAsia="宋体" w:hAnsi="Times New Roman" w:cs="Times New Roman" w:hint="eastAsia"/>
          <w:sz w:val="15"/>
          <w:szCs w:val="15"/>
        </w:rPr>
        <w:t>估计的</w:t>
      </w:r>
      <w:r w:rsidRPr="009809D9">
        <w:rPr>
          <w:rFonts w:ascii="Times New Roman" w:eastAsia="宋体" w:hAnsi="Times New Roman" w:cs="Times New Roman"/>
          <w:sz w:val="15"/>
          <w:szCs w:val="15"/>
        </w:rPr>
        <w:t>稳健标准误，</w:t>
      </w:r>
      <w:r w:rsidRPr="009809D9">
        <w:rPr>
          <w:rFonts w:ascii="Times New Roman" w:eastAsia="宋体" w:hAnsi="Times New Roman" w:cs="Times New Roman"/>
          <w:sz w:val="15"/>
          <w:szCs w:val="15"/>
          <w:vertAlign w:val="superscript"/>
        </w:rPr>
        <w:t>***</w:t>
      </w:r>
      <w:r w:rsidRPr="009809D9">
        <w:rPr>
          <w:rFonts w:ascii="Times New Roman" w:eastAsia="宋体" w:hAnsi="Times New Roman" w:cs="Times New Roman"/>
          <w:sz w:val="15"/>
          <w:szCs w:val="15"/>
        </w:rPr>
        <w:t>、</w:t>
      </w:r>
      <w:r w:rsidRPr="009809D9">
        <w:rPr>
          <w:rFonts w:ascii="Times New Roman" w:eastAsia="宋体" w:hAnsi="Times New Roman" w:cs="Times New Roman"/>
          <w:sz w:val="15"/>
          <w:szCs w:val="15"/>
          <w:vertAlign w:val="superscript"/>
        </w:rPr>
        <w:t>**</w:t>
      </w:r>
      <w:r w:rsidRPr="009809D9">
        <w:rPr>
          <w:rFonts w:ascii="Times New Roman" w:eastAsia="宋体" w:hAnsi="Times New Roman" w:cs="Times New Roman"/>
          <w:sz w:val="15"/>
          <w:szCs w:val="15"/>
        </w:rPr>
        <w:t>、</w:t>
      </w:r>
      <w:r w:rsidRPr="009809D9">
        <w:rPr>
          <w:rFonts w:ascii="Times New Roman" w:eastAsia="宋体" w:hAnsi="Times New Roman" w:cs="Times New Roman"/>
          <w:sz w:val="15"/>
          <w:szCs w:val="15"/>
          <w:vertAlign w:val="superscript"/>
        </w:rPr>
        <w:t>*</w:t>
      </w:r>
      <w:r w:rsidRPr="009809D9">
        <w:rPr>
          <w:rFonts w:ascii="Times New Roman" w:eastAsia="宋体" w:hAnsi="Times New Roman" w:cs="Times New Roman"/>
          <w:sz w:val="15"/>
          <w:szCs w:val="15"/>
        </w:rPr>
        <w:t>分别表示在</w:t>
      </w:r>
      <w:r w:rsidRPr="009809D9">
        <w:rPr>
          <w:rFonts w:ascii="Times New Roman" w:eastAsia="宋体" w:hAnsi="Times New Roman" w:cs="Times New Roman"/>
          <w:sz w:val="15"/>
          <w:szCs w:val="15"/>
        </w:rPr>
        <w:t>1%</w:t>
      </w:r>
      <w:r w:rsidRPr="009809D9">
        <w:rPr>
          <w:rFonts w:ascii="Times New Roman" w:eastAsia="宋体" w:hAnsi="Times New Roman" w:cs="Times New Roman"/>
          <w:sz w:val="15"/>
          <w:szCs w:val="15"/>
        </w:rPr>
        <w:t>、</w:t>
      </w:r>
      <w:r w:rsidRPr="009809D9">
        <w:rPr>
          <w:rFonts w:ascii="Times New Roman" w:eastAsia="宋体" w:hAnsi="Times New Roman" w:cs="Times New Roman"/>
          <w:sz w:val="15"/>
          <w:szCs w:val="15"/>
        </w:rPr>
        <w:t>5%</w:t>
      </w:r>
      <w:r w:rsidRPr="009809D9">
        <w:rPr>
          <w:rFonts w:ascii="Times New Roman" w:eastAsia="宋体" w:hAnsi="Times New Roman" w:cs="Times New Roman"/>
          <w:sz w:val="15"/>
          <w:szCs w:val="15"/>
        </w:rPr>
        <w:t>和</w:t>
      </w:r>
      <w:r w:rsidRPr="009809D9">
        <w:rPr>
          <w:rFonts w:ascii="Times New Roman" w:eastAsia="宋体" w:hAnsi="Times New Roman" w:cs="Times New Roman"/>
          <w:sz w:val="15"/>
          <w:szCs w:val="15"/>
        </w:rPr>
        <w:t>10%</w:t>
      </w:r>
      <w:r w:rsidRPr="009809D9">
        <w:rPr>
          <w:rFonts w:ascii="Times New Roman" w:eastAsia="宋体" w:hAnsi="Times New Roman" w:cs="Times New Roman"/>
          <w:sz w:val="15"/>
          <w:szCs w:val="15"/>
        </w:rPr>
        <w:t>的统计水平上显著</w:t>
      </w:r>
      <w:r w:rsidRPr="009809D9">
        <w:rPr>
          <w:rFonts w:ascii="Times New Roman" w:eastAsia="宋体" w:hAnsi="Times New Roman" w:cs="Times New Roman"/>
          <w:sz w:val="15"/>
          <w:szCs w:val="15"/>
          <w:lang w:eastAsia="zh-Hans"/>
        </w:rPr>
        <w:t>。</w:t>
      </w:r>
    </w:p>
    <w:p w14:paraId="6BE7CF3F" w14:textId="2F6F21E4" w:rsidR="00B311EF" w:rsidRDefault="00B311EF" w:rsidP="00B311EF">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5</w:t>
      </w:r>
      <w:r>
        <w:rPr>
          <w:rFonts w:ascii="Times New Roman" w:eastAsia="宋体" w:hAnsi="Times New Roman" w:cs="Times New Roman"/>
          <w:szCs w:val="21"/>
        </w:rPr>
        <w:t>.</w:t>
      </w:r>
      <w:r w:rsidR="00D3474A" w:rsidRPr="00BF1039">
        <w:rPr>
          <w:rFonts w:ascii="Times New Roman" w:eastAsia="宋体" w:hAnsi="Times New Roman" w:cs="Times New Roman" w:hint="eastAsia"/>
          <w:szCs w:val="21"/>
        </w:rPr>
        <w:t xml:space="preserve"> </w:t>
      </w:r>
      <w:r w:rsidR="00D3474A" w:rsidRPr="00BF1039">
        <w:rPr>
          <w:rFonts w:ascii="Times New Roman" w:eastAsia="宋体" w:hAnsi="Times New Roman" w:cs="Times New Roman" w:hint="eastAsia"/>
          <w:szCs w:val="21"/>
        </w:rPr>
        <w:t>排除</w:t>
      </w:r>
      <w:r w:rsidR="00031D0D" w:rsidRPr="00BF1039">
        <w:rPr>
          <w:rFonts w:ascii="Times New Roman" w:eastAsia="宋体" w:hAnsi="Times New Roman" w:cs="Times New Roman" w:hint="eastAsia"/>
          <w:szCs w:val="21"/>
        </w:rPr>
        <w:t>其</w:t>
      </w:r>
      <w:r w:rsidR="001D05AE">
        <w:rPr>
          <w:rFonts w:ascii="Times New Roman" w:eastAsia="宋体" w:hAnsi="Times New Roman" w:cs="Times New Roman" w:hint="eastAsia"/>
          <w:szCs w:val="21"/>
        </w:rPr>
        <w:t>他</w:t>
      </w:r>
      <w:r w:rsidR="00EF280E" w:rsidRPr="00BF1039">
        <w:rPr>
          <w:rFonts w:ascii="Times New Roman" w:eastAsia="宋体" w:hAnsi="Times New Roman" w:cs="Times New Roman" w:hint="eastAsia"/>
          <w:szCs w:val="21"/>
        </w:rPr>
        <w:t>干扰</w:t>
      </w:r>
      <w:r w:rsidR="00D3474A" w:rsidRPr="00BF1039">
        <w:rPr>
          <w:rFonts w:ascii="Times New Roman" w:eastAsia="宋体" w:hAnsi="Times New Roman" w:cs="Times New Roman" w:hint="eastAsia"/>
          <w:szCs w:val="21"/>
        </w:rPr>
        <w:t>性</w:t>
      </w:r>
      <w:r w:rsidR="00EF280E" w:rsidRPr="00BF1039">
        <w:rPr>
          <w:rFonts w:ascii="Times New Roman" w:eastAsia="宋体" w:hAnsi="Times New Roman" w:cs="Times New Roman" w:hint="eastAsia"/>
          <w:szCs w:val="21"/>
        </w:rPr>
        <w:t>政策的影响</w:t>
      </w:r>
    </w:p>
    <w:p w14:paraId="3EB9FD08" w14:textId="39F24084" w:rsidR="00D43E8C" w:rsidRPr="00954C2D" w:rsidRDefault="00620EFF" w:rsidP="00620EFF">
      <w:pPr>
        <w:spacing w:line="360" w:lineRule="auto"/>
        <w:ind w:firstLineChars="200" w:firstLine="420"/>
        <w:rPr>
          <w:rFonts w:ascii="Times New Roman" w:eastAsia="宋体" w:hAnsi="Times New Roman" w:cs="Times New Roman"/>
          <w:color w:val="000000" w:themeColor="text1"/>
          <w:szCs w:val="21"/>
        </w:rPr>
      </w:pPr>
      <w:r>
        <w:rPr>
          <w:rFonts w:ascii="Times New Roman" w:eastAsia="宋体" w:hAnsi="Times New Roman" w:cs="Times New Roman" w:hint="eastAsia"/>
          <w:szCs w:val="21"/>
        </w:rPr>
        <w:t>在本文的样本区间内</w:t>
      </w:r>
      <w:r w:rsidR="00A82A7C">
        <w:rPr>
          <w:rFonts w:ascii="Times New Roman" w:eastAsia="宋体" w:hAnsi="Times New Roman" w:cs="Times New Roman" w:hint="eastAsia"/>
          <w:szCs w:val="21"/>
        </w:rPr>
        <w:t>，除了所得税征管体制改革，还存在增值税转型改革等代表性的税制改革。</w:t>
      </w:r>
      <w:r w:rsidR="00397042">
        <w:rPr>
          <w:rFonts w:ascii="Times New Roman" w:eastAsia="宋体" w:hAnsi="Times New Roman" w:cs="Times New Roman" w:hint="eastAsia"/>
          <w:szCs w:val="21"/>
        </w:rPr>
        <w:t>一般而言，这类改革与本文考察的所得税征管体制改革并不存在重叠，也不直接影响处理组的设定，但由于</w:t>
      </w:r>
      <w:r w:rsidR="003E5154">
        <w:rPr>
          <w:rFonts w:ascii="Times New Roman" w:eastAsia="宋体" w:hAnsi="Times New Roman" w:cs="Times New Roman" w:hint="eastAsia"/>
          <w:szCs w:val="21"/>
        </w:rPr>
        <w:t>税制改革会影响企业行为选择，并间接影响企业的社保缴费</w:t>
      </w:r>
      <w:r w:rsidR="007A55DE">
        <w:rPr>
          <w:rFonts w:ascii="Times New Roman" w:eastAsia="宋体" w:hAnsi="Times New Roman" w:cs="Times New Roman" w:hint="eastAsia"/>
          <w:szCs w:val="21"/>
        </w:rPr>
        <w:t>。</w:t>
      </w:r>
      <w:r w:rsidR="000A6448" w:rsidRPr="00954C2D">
        <w:rPr>
          <w:rFonts w:ascii="Times New Roman" w:eastAsia="宋体" w:hAnsi="Times New Roman" w:cs="Times New Roman" w:hint="eastAsia"/>
          <w:color w:val="000000" w:themeColor="text1"/>
          <w:szCs w:val="21"/>
        </w:rPr>
        <w:t>表</w:t>
      </w:r>
      <w:r w:rsidR="00B33F6A">
        <w:rPr>
          <w:rFonts w:ascii="Times New Roman" w:eastAsia="宋体" w:hAnsi="Times New Roman" w:cs="Times New Roman"/>
          <w:color w:val="000000" w:themeColor="text1"/>
          <w:szCs w:val="21"/>
        </w:rPr>
        <w:t>5</w:t>
      </w:r>
      <w:r w:rsidR="000A6448" w:rsidRPr="00954C2D">
        <w:rPr>
          <w:rFonts w:ascii="Times New Roman" w:eastAsia="宋体" w:hAnsi="Times New Roman" w:cs="Times New Roman"/>
          <w:color w:val="000000" w:themeColor="text1"/>
          <w:szCs w:val="21"/>
        </w:rPr>
        <w:t>中第（</w:t>
      </w:r>
      <w:r w:rsidR="000A6448" w:rsidRPr="00954C2D">
        <w:rPr>
          <w:rFonts w:ascii="Times New Roman" w:eastAsia="宋体" w:hAnsi="Times New Roman" w:cs="Times New Roman"/>
          <w:color w:val="000000" w:themeColor="text1"/>
          <w:szCs w:val="21"/>
        </w:rPr>
        <w:t>1</w:t>
      </w:r>
      <w:r w:rsidR="000A6448" w:rsidRPr="00954C2D">
        <w:rPr>
          <w:rFonts w:ascii="Times New Roman" w:eastAsia="宋体" w:hAnsi="Times New Roman" w:cs="Times New Roman"/>
          <w:color w:val="000000" w:themeColor="text1"/>
          <w:szCs w:val="21"/>
        </w:rPr>
        <w:t>）</w:t>
      </w:r>
      <w:r w:rsidR="000A6448" w:rsidRPr="00954C2D">
        <w:rPr>
          <w:rFonts w:ascii="Times New Roman" w:eastAsia="宋体" w:hAnsi="Times New Roman" w:cs="Times New Roman"/>
          <w:color w:val="000000" w:themeColor="text1"/>
          <w:szCs w:val="21"/>
        </w:rPr>
        <w:t>-</w:t>
      </w:r>
      <w:r w:rsidR="000A6448" w:rsidRPr="00954C2D">
        <w:rPr>
          <w:rFonts w:ascii="Times New Roman" w:eastAsia="宋体" w:hAnsi="Times New Roman" w:cs="Times New Roman"/>
          <w:color w:val="000000" w:themeColor="text1"/>
          <w:szCs w:val="21"/>
        </w:rPr>
        <w:t>（</w:t>
      </w:r>
      <w:r w:rsidR="000A6448" w:rsidRPr="00954C2D">
        <w:rPr>
          <w:rFonts w:ascii="Times New Roman" w:eastAsia="宋体" w:hAnsi="Times New Roman" w:cs="Times New Roman"/>
          <w:color w:val="000000" w:themeColor="text1"/>
          <w:szCs w:val="21"/>
        </w:rPr>
        <w:t>6</w:t>
      </w:r>
      <w:r w:rsidR="000A6448" w:rsidRPr="00954C2D">
        <w:rPr>
          <w:rFonts w:ascii="Times New Roman" w:eastAsia="宋体" w:hAnsi="Times New Roman" w:cs="Times New Roman"/>
          <w:color w:val="000000" w:themeColor="text1"/>
          <w:szCs w:val="21"/>
        </w:rPr>
        <w:t>）列报告了排除其</w:t>
      </w:r>
      <w:r w:rsidR="00754CE0">
        <w:rPr>
          <w:rFonts w:ascii="Times New Roman" w:eastAsia="宋体" w:hAnsi="Times New Roman" w:cs="Times New Roman" w:hint="eastAsia"/>
          <w:color w:val="000000" w:themeColor="text1"/>
          <w:szCs w:val="21"/>
        </w:rPr>
        <w:t>他</w:t>
      </w:r>
      <w:r w:rsidR="000A6448" w:rsidRPr="00954C2D">
        <w:rPr>
          <w:rFonts w:ascii="Times New Roman" w:eastAsia="宋体" w:hAnsi="Times New Roman" w:cs="Times New Roman"/>
          <w:color w:val="000000" w:themeColor="text1"/>
          <w:szCs w:val="21"/>
        </w:rPr>
        <w:t>替代性政策干扰的估计结果，结果</w:t>
      </w:r>
      <w:r w:rsidR="000A6448" w:rsidRPr="00954C2D">
        <w:rPr>
          <w:rFonts w:ascii="Times New Roman" w:eastAsia="宋体" w:hAnsi="Times New Roman" w:cs="Times New Roman" w:hint="eastAsia"/>
          <w:color w:val="000000" w:themeColor="text1"/>
          <w:szCs w:val="21"/>
        </w:rPr>
        <w:t>显示</w:t>
      </w:r>
      <w:r w:rsidR="000A6448" w:rsidRPr="00954C2D">
        <w:rPr>
          <w:rFonts w:ascii="Times New Roman" w:eastAsia="宋体" w:hAnsi="Times New Roman" w:cs="Times New Roman"/>
          <w:color w:val="000000" w:themeColor="text1"/>
          <w:szCs w:val="21"/>
        </w:rPr>
        <w:t>，</w:t>
      </w:r>
      <w:r w:rsidR="00703867" w:rsidRPr="00954C2D">
        <w:rPr>
          <w:rFonts w:ascii="Times New Roman" w:eastAsia="宋体" w:hAnsi="Times New Roman" w:cs="Times New Roman" w:hint="eastAsia"/>
          <w:color w:val="000000" w:themeColor="text1"/>
          <w:szCs w:val="21"/>
        </w:rPr>
        <w:t>即使</w:t>
      </w:r>
      <w:r w:rsidR="000A6448" w:rsidRPr="00954C2D">
        <w:rPr>
          <w:rFonts w:ascii="Times New Roman" w:eastAsia="宋体" w:hAnsi="Times New Roman" w:cs="Times New Roman"/>
          <w:color w:val="000000" w:themeColor="text1"/>
          <w:szCs w:val="21"/>
        </w:rPr>
        <w:t>在</w:t>
      </w:r>
      <w:r w:rsidR="000A6448" w:rsidRPr="00954C2D">
        <w:rPr>
          <w:rFonts w:ascii="Times New Roman" w:eastAsia="宋体" w:hAnsi="Times New Roman" w:cs="Times New Roman" w:hint="eastAsia"/>
          <w:color w:val="000000" w:themeColor="text1"/>
          <w:szCs w:val="21"/>
        </w:rPr>
        <w:t>排除增值税转型</w:t>
      </w:r>
      <w:r w:rsidR="00B9119C" w:rsidRPr="00954C2D">
        <w:rPr>
          <w:rFonts w:ascii="Times New Roman" w:eastAsia="宋体" w:hAnsi="Times New Roman" w:cs="Times New Roman" w:hint="eastAsia"/>
          <w:color w:val="000000" w:themeColor="text1"/>
          <w:szCs w:val="21"/>
        </w:rPr>
        <w:t>等</w:t>
      </w:r>
      <w:r w:rsidR="000A6448" w:rsidRPr="00954C2D">
        <w:rPr>
          <w:rFonts w:ascii="Times New Roman" w:eastAsia="宋体" w:hAnsi="Times New Roman" w:cs="Times New Roman"/>
          <w:color w:val="000000" w:themeColor="text1"/>
          <w:szCs w:val="21"/>
        </w:rPr>
        <w:t>干扰政策的影响后，</w:t>
      </w:r>
      <w:r w:rsidR="005C104C" w:rsidRPr="00954C2D">
        <w:rPr>
          <w:rFonts w:ascii="Times New Roman" w:eastAsia="宋体" w:hAnsi="Times New Roman" w:cs="Times New Roman" w:hint="eastAsia"/>
          <w:color w:val="000000" w:themeColor="text1"/>
          <w:szCs w:val="21"/>
        </w:rPr>
        <w:t>税收征管对</w:t>
      </w:r>
      <w:r w:rsidR="000A6448" w:rsidRPr="00954C2D">
        <w:rPr>
          <w:rFonts w:ascii="Times New Roman" w:eastAsia="宋体" w:hAnsi="Times New Roman" w:cs="Times New Roman" w:hint="eastAsia"/>
          <w:color w:val="000000" w:themeColor="text1"/>
          <w:szCs w:val="21"/>
        </w:rPr>
        <w:t>社保基金收入</w:t>
      </w:r>
      <w:r w:rsidR="000A6448" w:rsidRPr="00954C2D">
        <w:rPr>
          <w:rFonts w:ascii="Times New Roman" w:eastAsia="宋体" w:hAnsi="Times New Roman" w:cs="Times New Roman"/>
          <w:color w:val="000000" w:themeColor="text1"/>
          <w:szCs w:val="21"/>
        </w:rPr>
        <w:t>的负向</w:t>
      </w:r>
      <w:r w:rsidR="005C104C" w:rsidRPr="00954C2D">
        <w:rPr>
          <w:rFonts w:ascii="Times New Roman" w:eastAsia="宋体" w:hAnsi="Times New Roman" w:cs="Times New Roman" w:hint="eastAsia"/>
          <w:color w:val="000000" w:themeColor="text1"/>
          <w:szCs w:val="21"/>
        </w:rPr>
        <w:t>影响</w:t>
      </w:r>
      <w:r w:rsidR="000A6448" w:rsidRPr="00954C2D">
        <w:rPr>
          <w:rFonts w:ascii="Times New Roman" w:eastAsia="宋体" w:hAnsi="Times New Roman" w:cs="Times New Roman"/>
          <w:color w:val="000000" w:themeColor="text1"/>
          <w:szCs w:val="21"/>
        </w:rPr>
        <w:t>依旧</w:t>
      </w:r>
      <w:r w:rsidR="00752F60" w:rsidRPr="00954C2D">
        <w:rPr>
          <w:rFonts w:ascii="Times New Roman" w:eastAsia="宋体" w:hAnsi="Times New Roman" w:cs="Times New Roman" w:hint="eastAsia"/>
          <w:color w:val="000000" w:themeColor="text1"/>
          <w:szCs w:val="21"/>
        </w:rPr>
        <w:t>存在</w:t>
      </w:r>
      <w:r w:rsidR="000A6448" w:rsidRPr="00954C2D">
        <w:rPr>
          <w:rFonts w:ascii="Times New Roman" w:eastAsia="宋体" w:hAnsi="Times New Roman" w:cs="Times New Roman"/>
          <w:color w:val="000000" w:themeColor="text1"/>
          <w:szCs w:val="21"/>
        </w:rPr>
        <w:t>。</w:t>
      </w:r>
    </w:p>
    <w:p w14:paraId="1F8E3D1B" w14:textId="4FC651B4" w:rsidR="00464CC6" w:rsidRPr="002D4112" w:rsidRDefault="00464CC6" w:rsidP="00464CC6">
      <w:pPr>
        <w:pStyle w:val="Normal13-BR2"/>
        <w:spacing w:after="0"/>
        <w:jc w:val="center"/>
        <w:rPr>
          <w:rFonts w:eastAsia="宋体"/>
          <w:sz w:val="18"/>
          <w:szCs w:val="18"/>
          <w:lang w:eastAsia="zh-CN"/>
        </w:rPr>
      </w:pPr>
      <w:r w:rsidRPr="002D4112">
        <w:rPr>
          <w:rFonts w:eastAsia="宋体"/>
          <w:sz w:val="18"/>
          <w:szCs w:val="18"/>
          <w:lang w:eastAsia="zh-CN"/>
        </w:rPr>
        <w:t>表</w:t>
      </w:r>
      <w:r w:rsidR="00B33F6A">
        <w:rPr>
          <w:rFonts w:eastAsia="宋体"/>
          <w:sz w:val="18"/>
          <w:szCs w:val="18"/>
          <w:lang w:eastAsia="zh-CN"/>
        </w:rPr>
        <w:t>5</w:t>
      </w:r>
      <w:r w:rsidRPr="002D4112">
        <w:rPr>
          <w:rFonts w:eastAsia="宋体"/>
          <w:sz w:val="18"/>
          <w:szCs w:val="18"/>
          <w:lang w:eastAsia="zh-CN"/>
        </w:rPr>
        <w:t>：删除东北增值税改革试点企业</w:t>
      </w:r>
    </w:p>
    <w:tbl>
      <w:tblPr>
        <w:tblStyle w:val="ab"/>
        <w:tblW w:w="0" w:type="auto"/>
        <w:jc w:val="center"/>
        <w:tblBorders>
          <w:top w:val="single" w:sz="0" w:space="0" w:color="000000"/>
          <w:left w:val="nil"/>
          <w:bottom w:val="single" w:sz="0" w:space="0" w:color="000000"/>
          <w:right w:val="nil"/>
          <w:insideH w:val="nil"/>
          <w:insideV w:val="nil"/>
        </w:tblBorders>
        <w:tblLook w:val="04A0" w:firstRow="1" w:lastRow="0" w:firstColumn="1" w:lastColumn="0" w:noHBand="0" w:noVBand="1"/>
      </w:tblPr>
      <w:tblGrid>
        <w:gridCol w:w="1064"/>
        <w:gridCol w:w="1207"/>
        <w:gridCol w:w="1207"/>
        <w:gridCol w:w="1207"/>
        <w:gridCol w:w="1207"/>
        <w:gridCol w:w="1207"/>
        <w:gridCol w:w="1207"/>
      </w:tblGrid>
      <w:tr w:rsidR="00464CC6" w:rsidRPr="00EB4D59" w14:paraId="610F5D83" w14:textId="77777777" w:rsidTr="00E55DDB">
        <w:trPr>
          <w:jc w:val="center"/>
        </w:trPr>
        <w:tc>
          <w:tcPr>
            <w:tcW w:w="1064" w:type="dxa"/>
          </w:tcPr>
          <w:p w14:paraId="2ECAE716" w14:textId="77777777" w:rsidR="00464CC6" w:rsidRPr="00EB4D59" w:rsidRDefault="00464CC6" w:rsidP="00500EFF">
            <w:pPr>
              <w:pStyle w:val="Normal13-BR2-TableGrid-BR2"/>
              <w:rPr>
                <w:rFonts w:eastAsia="宋体"/>
                <w:sz w:val="18"/>
                <w:szCs w:val="18"/>
              </w:rPr>
            </w:pPr>
          </w:p>
        </w:tc>
        <w:tc>
          <w:tcPr>
            <w:tcW w:w="1207" w:type="dxa"/>
          </w:tcPr>
          <w:p w14:paraId="39100C43" w14:textId="77777777" w:rsidR="00464CC6" w:rsidRPr="00EB4D59" w:rsidRDefault="00464CC6" w:rsidP="00500EFF">
            <w:pPr>
              <w:pStyle w:val="Normal13-BR2-TableGrid-BR2"/>
              <w:jc w:val="center"/>
              <w:rPr>
                <w:rFonts w:eastAsia="宋体"/>
                <w:sz w:val="18"/>
                <w:szCs w:val="18"/>
              </w:rPr>
            </w:pPr>
            <w:r w:rsidRPr="00EB4D59">
              <w:rPr>
                <w:rFonts w:eastAsia="宋体"/>
                <w:sz w:val="18"/>
                <w:szCs w:val="18"/>
              </w:rPr>
              <w:t>(1)</w:t>
            </w:r>
          </w:p>
        </w:tc>
        <w:tc>
          <w:tcPr>
            <w:tcW w:w="1207" w:type="dxa"/>
          </w:tcPr>
          <w:p w14:paraId="37B334F1" w14:textId="77777777" w:rsidR="00464CC6" w:rsidRPr="00EB4D59" w:rsidRDefault="00464CC6" w:rsidP="00500EFF">
            <w:pPr>
              <w:pStyle w:val="Normal13-BR2-TableGrid-BR2"/>
              <w:jc w:val="center"/>
              <w:rPr>
                <w:rFonts w:eastAsia="宋体"/>
                <w:sz w:val="18"/>
                <w:szCs w:val="18"/>
              </w:rPr>
            </w:pPr>
            <w:r w:rsidRPr="00EB4D59">
              <w:rPr>
                <w:rFonts w:eastAsia="宋体"/>
                <w:sz w:val="18"/>
                <w:szCs w:val="18"/>
              </w:rPr>
              <w:t>(2)</w:t>
            </w:r>
          </w:p>
        </w:tc>
        <w:tc>
          <w:tcPr>
            <w:tcW w:w="1207" w:type="dxa"/>
          </w:tcPr>
          <w:p w14:paraId="7102C9C7" w14:textId="77777777" w:rsidR="00464CC6" w:rsidRPr="00EB4D59" w:rsidRDefault="00464CC6" w:rsidP="00500EFF">
            <w:pPr>
              <w:pStyle w:val="Normal13-BR2-TableGrid-BR2"/>
              <w:jc w:val="center"/>
              <w:rPr>
                <w:rFonts w:eastAsia="宋体"/>
                <w:sz w:val="18"/>
                <w:szCs w:val="18"/>
              </w:rPr>
            </w:pPr>
            <w:r w:rsidRPr="00EB4D59">
              <w:rPr>
                <w:rFonts w:eastAsia="宋体"/>
                <w:sz w:val="18"/>
                <w:szCs w:val="18"/>
              </w:rPr>
              <w:t>(3)</w:t>
            </w:r>
          </w:p>
        </w:tc>
        <w:tc>
          <w:tcPr>
            <w:tcW w:w="1207" w:type="dxa"/>
          </w:tcPr>
          <w:p w14:paraId="1303DB65" w14:textId="77777777" w:rsidR="00464CC6" w:rsidRPr="00EB4D59" w:rsidRDefault="00464CC6" w:rsidP="00500EFF">
            <w:pPr>
              <w:pStyle w:val="Normal13-BR2-TableGrid-BR2"/>
              <w:jc w:val="center"/>
              <w:rPr>
                <w:rFonts w:eastAsia="宋体"/>
                <w:sz w:val="18"/>
                <w:szCs w:val="18"/>
              </w:rPr>
            </w:pPr>
            <w:r w:rsidRPr="00EB4D59">
              <w:rPr>
                <w:rFonts w:eastAsia="宋体"/>
                <w:sz w:val="18"/>
                <w:szCs w:val="18"/>
              </w:rPr>
              <w:t>(4)</w:t>
            </w:r>
          </w:p>
        </w:tc>
        <w:tc>
          <w:tcPr>
            <w:tcW w:w="1207" w:type="dxa"/>
          </w:tcPr>
          <w:p w14:paraId="16046E29" w14:textId="77777777" w:rsidR="00464CC6" w:rsidRPr="00EB4D59" w:rsidRDefault="00464CC6" w:rsidP="00500EFF">
            <w:pPr>
              <w:pStyle w:val="Normal13-BR2-TableGrid-BR2"/>
              <w:jc w:val="center"/>
              <w:rPr>
                <w:rFonts w:eastAsia="宋体"/>
                <w:sz w:val="18"/>
                <w:szCs w:val="18"/>
              </w:rPr>
            </w:pPr>
            <w:r w:rsidRPr="00EB4D59">
              <w:rPr>
                <w:rFonts w:eastAsia="宋体"/>
                <w:sz w:val="18"/>
                <w:szCs w:val="18"/>
              </w:rPr>
              <w:t>(5)</w:t>
            </w:r>
          </w:p>
        </w:tc>
        <w:tc>
          <w:tcPr>
            <w:tcW w:w="1207" w:type="dxa"/>
          </w:tcPr>
          <w:p w14:paraId="4302E4C6" w14:textId="77777777" w:rsidR="00464CC6" w:rsidRPr="00EB4D59" w:rsidRDefault="00464CC6" w:rsidP="00500EFF">
            <w:pPr>
              <w:pStyle w:val="Normal13-BR2-TableGrid-BR2"/>
              <w:jc w:val="center"/>
              <w:rPr>
                <w:rFonts w:eastAsia="宋体"/>
                <w:sz w:val="18"/>
                <w:szCs w:val="18"/>
              </w:rPr>
            </w:pPr>
            <w:r w:rsidRPr="00EB4D59">
              <w:rPr>
                <w:rFonts w:eastAsia="宋体"/>
                <w:sz w:val="18"/>
                <w:szCs w:val="18"/>
              </w:rPr>
              <w:t>(6)</w:t>
            </w:r>
          </w:p>
        </w:tc>
      </w:tr>
      <w:tr w:rsidR="00464CC6" w:rsidRPr="00EB4D59" w14:paraId="3F125336" w14:textId="77777777" w:rsidTr="00E55DDB">
        <w:trPr>
          <w:jc w:val="center"/>
        </w:trPr>
        <w:tc>
          <w:tcPr>
            <w:tcW w:w="1064" w:type="dxa"/>
            <w:tcBorders>
              <w:bottom w:val="single" w:sz="0" w:space="0" w:color="000000"/>
            </w:tcBorders>
          </w:tcPr>
          <w:p w14:paraId="258365C6" w14:textId="77777777" w:rsidR="00464CC6" w:rsidRPr="00EB4D59" w:rsidRDefault="00464CC6" w:rsidP="00500EFF">
            <w:pPr>
              <w:pStyle w:val="Normal13-BR2-TableGrid-BR2"/>
              <w:rPr>
                <w:rFonts w:eastAsia="宋体"/>
                <w:sz w:val="18"/>
                <w:szCs w:val="18"/>
              </w:rPr>
            </w:pPr>
          </w:p>
        </w:tc>
        <w:tc>
          <w:tcPr>
            <w:tcW w:w="1207" w:type="dxa"/>
            <w:tcBorders>
              <w:bottom w:val="single" w:sz="0" w:space="0" w:color="000000"/>
            </w:tcBorders>
          </w:tcPr>
          <w:p w14:paraId="3CE42815" w14:textId="77777777" w:rsidR="00464CC6" w:rsidRPr="00EB4D59" w:rsidRDefault="00464CC6" w:rsidP="00500EFF">
            <w:pPr>
              <w:pStyle w:val="Normal13-BR2-TableGrid-BR2"/>
              <w:jc w:val="center"/>
              <w:rPr>
                <w:rFonts w:eastAsia="宋体"/>
                <w:sz w:val="18"/>
                <w:szCs w:val="18"/>
              </w:rPr>
            </w:pPr>
            <w:r w:rsidRPr="00EB4D59">
              <w:rPr>
                <w:rFonts w:eastAsia="宋体"/>
                <w:sz w:val="18"/>
                <w:szCs w:val="18"/>
              </w:rPr>
              <w:t>payr</w:t>
            </w:r>
          </w:p>
        </w:tc>
        <w:tc>
          <w:tcPr>
            <w:tcW w:w="1207" w:type="dxa"/>
            <w:tcBorders>
              <w:bottom w:val="single" w:sz="0" w:space="0" w:color="000000"/>
            </w:tcBorders>
          </w:tcPr>
          <w:p w14:paraId="17E28E97" w14:textId="77777777" w:rsidR="00464CC6" w:rsidRPr="00EB4D59" w:rsidRDefault="00464CC6" w:rsidP="00500EFF">
            <w:pPr>
              <w:pStyle w:val="Normal13-BR2-TableGrid-BR2"/>
              <w:jc w:val="center"/>
              <w:rPr>
                <w:rFonts w:eastAsia="宋体"/>
                <w:sz w:val="18"/>
                <w:szCs w:val="18"/>
              </w:rPr>
            </w:pPr>
            <w:r w:rsidRPr="00EB4D59">
              <w:rPr>
                <w:rFonts w:eastAsia="宋体"/>
                <w:sz w:val="18"/>
                <w:szCs w:val="18"/>
              </w:rPr>
              <w:t>payr</w:t>
            </w:r>
          </w:p>
        </w:tc>
        <w:tc>
          <w:tcPr>
            <w:tcW w:w="1207" w:type="dxa"/>
            <w:tcBorders>
              <w:bottom w:val="single" w:sz="0" w:space="0" w:color="000000"/>
            </w:tcBorders>
          </w:tcPr>
          <w:p w14:paraId="6984EBFA" w14:textId="77777777" w:rsidR="00464CC6" w:rsidRPr="00EB4D59" w:rsidRDefault="00464CC6" w:rsidP="00500EFF">
            <w:pPr>
              <w:pStyle w:val="Normal13-BR2-TableGrid-BR2"/>
              <w:jc w:val="center"/>
              <w:rPr>
                <w:rFonts w:eastAsia="宋体"/>
                <w:sz w:val="18"/>
                <w:szCs w:val="18"/>
              </w:rPr>
            </w:pPr>
            <w:r w:rsidRPr="00EB4D59">
              <w:rPr>
                <w:rFonts w:eastAsia="宋体"/>
                <w:sz w:val="18"/>
                <w:szCs w:val="18"/>
              </w:rPr>
              <w:t>payr</w:t>
            </w:r>
          </w:p>
        </w:tc>
        <w:tc>
          <w:tcPr>
            <w:tcW w:w="1207" w:type="dxa"/>
            <w:tcBorders>
              <w:bottom w:val="single" w:sz="0" w:space="0" w:color="000000"/>
            </w:tcBorders>
          </w:tcPr>
          <w:p w14:paraId="2B5DCDB5" w14:textId="77777777" w:rsidR="00464CC6" w:rsidRPr="00EB4D59" w:rsidRDefault="00464CC6" w:rsidP="00500EFF">
            <w:pPr>
              <w:pStyle w:val="Normal13-BR2-TableGrid-BR2"/>
              <w:jc w:val="center"/>
              <w:rPr>
                <w:rFonts w:eastAsia="宋体"/>
                <w:sz w:val="18"/>
                <w:szCs w:val="18"/>
              </w:rPr>
            </w:pPr>
            <w:r w:rsidRPr="00EB4D59">
              <w:rPr>
                <w:rFonts w:eastAsia="宋体"/>
                <w:sz w:val="18"/>
                <w:szCs w:val="18"/>
              </w:rPr>
              <w:t>payr</w:t>
            </w:r>
          </w:p>
        </w:tc>
        <w:tc>
          <w:tcPr>
            <w:tcW w:w="1207" w:type="dxa"/>
            <w:tcBorders>
              <w:bottom w:val="single" w:sz="0" w:space="0" w:color="000000"/>
            </w:tcBorders>
          </w:tcPr>
          <w:p w14:paraId="48A96435" w14:textId="77777777" w:rsidR="00464CC6" w:rsidRPr="00EB4D59" w:rsidRDefault="00464CC6" w:rsidP="00500EFF">
            <w:pPr>
              <w:pStyle w:val="Normal13-BR2-TableGrid-BR2"/>
              <w:jc w:val="center"/>
              <w:rPr>
                <w:rFonts w:eastAsia="宋体"/>
                <w:sz w:val="18"/>
                <w:szCs w:val="18"/>
              </w:rPr>
            </w:pPr>
            <w:r w:rsidRPr="00EB4D59">
              <w:rPr>
                <w:rFonts w:eastAsia="宋体"/>
                <w:sz w:val="18"/>
                <w:szCs w:val="18"/>
              </w:rPr>
              <w:t>payr</w:t>
            </w:r>
          </w:p>
        </w:tc>
        <w:tc>
          <w:tcPr>
            <w:tcW w:w="1207" w:type="dxa"/>
            <w:tcBorders>
              <w:bottom w:val="single" w:sz="0" w:space="0" w:color="000000"/>
            </w:tcBorders>
          </w:tcPr>
          <w:p w14:paraId="25761BB9" w14:textId="77777777" w:rsidR="00464CC6" w:rsidRPr="00EB4D59" w:rsidRDefault="00464CC6" w:rsidP="00500EFF">
            <w:pPr>
              <w:pStyle w:val="Normal13-BR2-TableGrid-BR2"/>
              <w:jc w:val="center"/>
              <w:rPr>
                <w:rFonts w:eastAsia="宋体"/>
                <w:sz w:val="18"/>
                <w:szCs w:val="18"/>
              </w:rPr>
            </w:pPr>
            <w:r w:rsidRPr="00EB4D59">
              <w:rPr>
                <w:rFonts w:eastAsia="宋体"/>
                <w:sz w:val="18"/>
                <w:szCs w:val="18"/>
              </w:rPr>
              <w:t>payr</w:t>
            </w:r>
          </w:p>
        </w:tc>
      </w:tr>
      <w:tr w:rsidR="00464CC6" w:rsidRPr="00EB4D59" w14:paraId="4DA9B1DF" w14:textId="77777777" w:rsidTr="00E55DDB">
        <w:trPr>
          <w:jc w:val="center"/>
        </w:trPr>
        <w:tc>
          <w:tcPr>
            <w:tcW w:w="1064" w:type="dxa"/>
            <w:tcBorders>
              <w:top w:val="single" w:sz="0" w:space="0" w:color="000000"/>
            </w:tcBorders>
          </w:tcPr>
          <w:p w14:paraId="3D0F11A3" w14:textId="77777777" w:rsidR="00464CC6" w:rsidRPr="00EB4D59" w:rsidRDefault="00464CC6" w:rsidP="00500EFF">
            <w:pPr>
              <w:pStyle w:val="Normal13-BR2-TableGrid-BR2"/>
              <w:jc w:val="center"/>
              <w:rPr>
                <w:rFonts w:eastAsia="宋体"/>
                <w:sz w:val="18"/>
                <w:szCs w:val="18"/>
              </w:rPr>
            </w:pPr>
            <w:r w:rsidRPr="00EB4D59">
              <w:rPr>
                <w:rFonts w:eastAsia="宋体"/>
                <w:sz w:val="18"/>
                <w:szCs w:val="18"/>
              </w:rPr>
              <w:t>tax</w:t>
            </w:r>
          </w:p>
        </w:tc>
        <w:tc>
          <w:tcPr>
            <w:tcW w:w="1207" w:type="dxa"/>
            <w:tcBorders>
              <w:top w:val="single" w:sz="0" w:space="0" w:color="000000"/>
            </w:tcBorders>
          </w:tcPr>
          <w:p w14:paraId="06247DF3" w14:textId="77777777" w:rsidR="00464CC6" w:rsidRPr="00EB4D59" w:rsidRDefault="00464CC6" w:rsidP="00500EFF">
            <w:pPr>
              <w:pStyle w:val="Normal13-BR2-TableGrid-BR2"/>
              <w:jc w:val="center"/>
              <w:rPr>
                <w:rFonts w:eastAsia="宋体"/>
                <w:sz w:val="18"/>
                <w:szCs w:val="18"/>
              </w:rPr>
            </w:pPr>
            <w:r w:rsidRPr="00EB4D59">
              <w:rPr>
                <w:rFonts w:eastAsia="宋体"/>
                <w:sz w:val="18"/>
                <w:szCs w:val="18"/>
              </w:rPr>
              <w:t>-0.0595***</w:t>
            </w:r>
          </w:p>
        </w:tc>
        <w:tc>
          <w:tcPr>
            <w:tcW w:w="1207" w:type="dxa"/>
            <w:tcBorders>
              <w:top w:val="single" w:sz="0" w:space="0" w:color="000000"/>
            </w:tcBorders>
          </w:tcPr>
          <w:p w14:paraId="41007DB0" w14:textId="77777777" w:rsidR="00464CC6" w:rsidRPr="00EB4D59" w:rsidRDefault="00464CC6" w:rsidP="00500EFF">
            <w:pPr>
              <w:pStyle w:val="Normal13-BR2-TableGrid-BR2"/>
              <w:jc w:val="center"/>
              <w:rPr>
                <w:rFonts w:eastAsia="宋体"/>
                <w:sz w:val="18"/>
                <w:szCs w:val="18"/>
              </w:rPr>
            </w:pPr>
            <w:r w:rsidRPr="00EB4D59">
              <w:rPr>
                <w:rFonts w:eastAsia="宋体"/>
                <w:sz w:val="18"/>
                <w:szCs w:val="18"/>
              </w:rPr>
              <w:t>-0.0498***</w:t>
            </w:r>
          </w:p>
        </w:tc>
        <w:tc>
          <w:tcPr>
            <w:tcW w:w="1207" w:type="dxa"/>
            <w:tcBorders>
              <w:top w:val="single" w:sz="0" w:space="0" w:color="000000"/>
            </w:tcBorders>
          </w:tcPr>
          <w:p w14:paraId="4AE29B6F" w14:textId="77777777" w:rsidR="00464CC6" w:rsidRPr="00EB4D59" w:rsidRDefault="00464CC6" w:rsidP="00500EFF">
            <w:pPr>
              <w:pStyle w:val="Normal13-BR2-TableGrid-BR2"/>
              <w:jc w:val="center"/>
              <w:rPr>
                <w:rFonts w:eastAsia="宋体"/>
                <w:sz w:val="18"/>
                <w:szCs w:val="18"/>
              </w:rPr>
            </w:pPr>
            <w:r w:rsidRPr="00EB4D59">
              <w:rPr>
                <w:rFonts w:eastAsia="宋体"/>
                <w:sz w:val="18"/>
                <w:szCs w:val="18"/>
              </w:rPr>
              <w:t>-0.0484***</w:t>
            </w:r>
          </w:p>
        </w:tc>
        <w:tc>
          <w:tcPr>
            <w:tcW w:w="1207" w:type="dxa"/>
            <w:tcBorders>
              <w:top w:val="single" w:sz="0" w:space="0" w:color="000000"/>
            </w:tcBorders>
          </w:tcPr>
          <w:p w14:paraId="7271CAA3" w14:textId="77777777" w:rsidR="00464CC6" w:rsidRPr="00EB4D59" w:rsidRDefault="00464CC6" w:rsidP="00500EFF">
            <w:pPr>
              <w:pStyle w:val="Normal13-BR2-TableGrid-BR2"/>
              <w:jc w:val="center"/>
              <w:rPr>
                <w:rFonts w:eastAsia="宋体"/>
                <w:sz w:val="18"/>
                <w:szCs w:val="18"/>
              </w:rPr>
            </w:pPr>
            <w:r w:rsidRPr="00EB4D59">
              <w:rPr>
                <w:rFonts w:eastAsia="宋体"/>
                <w:sz w:val="18"/>
                <w:szCs w:val="18"/>
              </w:rPr>
              <w:t>-0.0594***</w:t>
            </w:r>
          </w:p>
        </w:tc>
        <w:tc>
          <w:tcPr>
            <w:tcW w:w="1207" w:type="dxa"/>
            <w:tcBorders>
              <w:top w:val="single" w:sz="0" w:space="0" w:color="000000"/>
            </w:tcBorders>
          </w:tcPr>
          <w:p w14:paraId="1277BCD7" w14:textId="77777777" w:rsidR="00464CC6" w:rsidRPr="00EB4D59" w:rsidRDefault="00464CC6" w:rsidP="00500EFF">
            <w:pPr>
              <w:pStyle w:val="Normal13-BR2-TableGrid-BR2"/>
              <w:jc w:val="center"/>
              <w:rPr>
                <w:rFonts w:eastAsia="宋体"/>
                <w:sz w:val="18"/>
                <w:szCs w:val="18"/>
              </w:rPr>
            </w:pPr>
            <w:r w:rsidRPr="00EB4D59">
              <w:rPr>
                <w:rFonts w:eastAsia="宋体"/>
                <w:sz w:val="18"/>
                <w:szCs w:val="18"/>
              </w:rPr>
              <w:t>-0.0497***</w:t>
            </w:r>
          </w:p>
        </w:tc>
        <w:tc>
          <w:tcPr>
            <w:tcW w:w="1207" w:type="dxa"/>
            <w:tcBorders>
              <w:top w:val="single" w:sz="0" w:space="0" w:color="000000"/>
            </w:tcBorders>
          </w:tcPr>
          <w:p w14:paraId="16942DB2" w14:textId="77777777" w:rsidR="00464CC6" w:rsidRPr="00EB4D59" w:rsidRDefault="00464CC6" w:rsidP="00500EFF">
            <w:pPr>
              <w:pStyle w:val="Normal13-BR2-TableGrid-BR2"/>
              <w:jc w:val="center"/>
              <w:rPr>
                <w:rFonts w:eastAsia="宋体"/>
                <w:sz w:val="18"/>
                <w:szCs w:val="18"/>
              </w:rPr>
            </w:pPr>
            <w:r w:rsidRPr="00EB4D59">
              <w:rPr>
                <w:rFonts w:eastAsia="宋体"/>
                <w:sz w:val="18"/>
                <w:szCs w:val="18"/>
              </w:rPr>
              <w:t>-0.0482***</w:t>
            </w:r>
          </w:p>
        </w:tc>
      </w:tr>
      <w:tr w:rsidR="00464CC6" w:rsidRPr="00EB4D59" w14:paraId="6E7E1828" w14:textId="77777777" w:rsidTr="00E55DDB">
        <w:trPr>
          <w:jc w:val="center"/>
        </w:trPr>
        <w:tc>
          <w:tcPr>
            <w:tcW w:w="1064" w:type="dxa"/>
          </w:tcPr>
          <w:p w14:paraId="0219984C" w14:textId="77777777" w:rsidR="00464CC6" w:rsidRPr="00EB4D59" w:rsidRDefault="00464CC6" w:rsidP="00500EFF">
            <w:pPr>
              <w:pStyle w:val="Normal13-BR2-TableGrid-BR2"/>
              <w:rPr>
                <w:rFonts w:eastAsia="宋体"/>
                <w:sz w:val="18"/>
                <w:szCs w:val="18"/>
              </w:rPr>
            </w:pPr>
          </w:p>
        </w:tc>
        <w:tc>
          <w:tcPr>
            <w:tcW w:w="1207" w:type="dxa"/>
          </w:tcPr>
          <w:p w14:paraId="2AF45EBF" w14:textId="77777777" w:rsidR="00464CC6" w:rsidRPr="00EB4D59" w:rsidRDefault="00464CC6" w:rsidP="00500EFF">
            <w:pPr>
              <w:pStyle w:val="Normal13-BR2-TableGrid-BR2"/>
              <w:jc w:val="center"/>
              <w:rPr>
                <w:rFonts w:eastAsia="宋体"/>
                <w:sz w:val="18"/>
                <w:szCs w:val="18"/>
              </w:rPr>
            </w:pPr>
            <w:r w:rsidRPr="00EB4D59">
              <w:rPr>
                <w:rFonts w:eastAsia="宋体"/>
                <w:sz w:val="18"/>
                <w:szCs w:val="18"/>
              </w:rPr>
              <w:t>(0.0076)</w:t>
            </w:r>
          </w:p>
        </w:tc>
        <w:tc>
          <w:tcPr>
            <w:tcW w:w="1207" w:type="dxa"/>
          </w:tcPr>
          <w:p w14:paraId="7BE395A2" w14:textId="77777777" w:rsidR="00464CC6" w:rsidRPr="00EB4D59" w:rsidRDefault="00464CC6" w:rsidP="00500EFF">
            <w:pPr>
              <w:pStyle w:val="Normal13-BR2-TableGrid-BR2"/>
              <w:jc w:val="center"/>
              <w:rPr>
                <w:rFonts w:eastAsia="宋体"/>
                <w:sz w:val="18"/>
                <w:szCs w:val="18"/>
              </w:rPr>
            </w:pPr>
            <w:r w:rsidRPr="00EB4D59">
              <w:rPr>
                <w:rFonts w:eastAsia="宋体"/>
                <w:sz w:val="18"/>
                <w:szCs w:val="18"/>
              </w:rPr>
              <w:t>(0.0075)</w:t>
            </w:r>
          </w:p>
        </w:tc>
        <w:tc>
          <w:tcPr>
            <w:tcW w:w="1207" w:type="dxa"/>
          </w:tcPr>
          <w:p w14:paraId="64F06D4C" w14:textId="77777777" w:rsidR="00464CC6" w:rsidRPr="00EB4D59" w:rsidRDefault="00464CC6" w:rsidP="00500EFF">
            <w:pPr>
              <w:pStyle w:val="Normal13-BR2-TableGrid-BR2"/>
              <w:jc w:val="center"/>
              <w:rPr>
                <w:rFonts w:eastAsia="宋体"/>
                <w:sz w:val="18"/>
                <w:szCs w:val="18"/>
              </w:rPr>
            </w:pPr>
            <w:r w:rsidRPr="00EB4D59">
              <w:rPr>
                <w:rFonts w:eastAsia="宋体"/>
                <w:sz w:val="18"/>
                <w:szCs w:val="18"/>
              </w:rPr>
              <w:t>(0.0075)</w:t>
            </w:r>
          </w:p>
        </w:tc>
        <w:tc>
          <w:tcPr>
            <w:tcW w:w="1207" w:type="dxa"/>
          </w:tcPr>
          <w:p w14:paraId="769DE9C7" w14:textId="77777777" w:rsidR="00464CC6" w:rsidRPr="00EB4D59" w:rsidRDefault="00464CC6" w:rsidP="00500EFF">
            <w:pPr>
              <w:pStyle w:val="Normal13-BR2-TableGrid-BR2"/>
              <w:jc w:val="center"/>
              <w:rPr>
                <w:rFonts w:eastAsia="宋体"/>
                <w:sz w:val="18"/>
                <w:szCs w:val="18"/>
              </w:rPr>
            </w:pPr>
            <w:r w:rsidRPr="00EB4D59">
              <w:rPr>
                <w:rFonts w:eastAsia="宋体"/>
                <w:sz w:val="18"/>
                <w:szCs w:val="18"/>
              </w:rPr>
              <w:t>(0.0076)</w:t>
            </w:r>
          </w:p>
        </w:tc>
        <w:tc>
          <w:tcPr>
            <w:tcW w:w="1207" w:type="dxa"/>
          </w:tcPr>
          <w:p w14:paraId="231E6A16" w14:textId="77777777" w:rsidR="00464CC6" w:rsidRPr="00EB4D59" w:rsidRDefault="00464CC6" w:rsidP="00500EFF">
            <w:pPr>
              <w:pStyle w:val="Normal13-BR2-TableGrid-BR2"/>
              <w:jc w:val="center"/>
              <w:rPr>
                <w:rFonts w:eastAsia="宋体"/>
                <w:sz w:val="18"/>
                <w:szCs w:val="18"/>
              </w:rPr>
            </w:pPr>
            <w:r w:rsidRPr="00EB4D59">
              <w:rPr>
                <w:rFonts w:eastAsia="宋体"/>
                <w:sz w:val="18"/>
                <w:szCs w:val="18"/>
              </w:rPr>
              <w:t>(0.0076)</w:t>
            </w:r>
          </w:p>
        </w:tc>
        <w:tc>
          <w:tcPr>
            <w:tcW w:w="1207" w:type="dxa"/>
          </w:tcPr>
          <w:p w14:paraId="60D88BF5" w14:textId="77777777" w:rsidR="00464CC6" w:rsidRPr="00EB4D59" w:rsidRDefault="00464CC6" w:rsidP="00500EFF">
            <w:pPr>
              <w:pStyle w:val="Normal13-BR2-TableGrid-BR2"/>
              <w:jc w:val="center"/>
              <w:rPr>
                <w:rFonts w:eastAsia="宋体"/>
                <w:sz w:val="18"/>
                <w:szCs w:val="18"/>
              </w:rPr>
            </w:pPr>
            <w:r w:rsidRPr="00EB4D59">
              <w:rPr>
                <w:rFonts w:eastAsia="宋体"/>
                <w:sz w:val="18"/>
                <w:szCs w:val="18"/>
              </w:rPr>
              <w:t>(0.0075)</w:t>
            </w:r>
          </w:p>
        </w:tc>
      </w:tr>
      <w:tr w:rsidR="00464CC6" w:rsidRPr="00EB4D59" w14:paraId="3E82486F" w14:textId="77777777" w:rsidTr="00E55DDB">
        <w:trPr>
          <w:jc w:val="center"/>
        </w:trPr>
        <w:tc>
          <w:tcPr>
            <w:tcW w:w="1064" w:type="dxa"/>
          </w:tcPr>
          <w:p w14:paraId="7671B4C8" w14:textId="77777777" w:rsidR="00464CC6" w:rsidRPr="00EB4D59" w:rsidRDefault="00464CC6" w:rsidP="00500EFF">
            <w:pPr>
              <w:pStyle w:val="Normal13-BR2-TableGrid-BR2"/>
              <w:jc w:val="center"/>
              <w:rPr>
                <w:rFonts w:eastAsia="宋体"/>
                <w:sz w:val="18"/>
                <w:szCs w:val="18"/>
              </w:rPr>
            </w:pPr>
            <w:r w:rsidRPr="00EB4D59">
              <w:rPr>
                <w:rFonts w:eastAsia="宋体"/>
                <w:sz w:val="18"/>
                <w:szCs w:val="18"/>
              </w:rPr>
              <w:t>样本量</w:t>
            </w:r>
          </w:p>
        </w:tc>
        <w:tc>
          <w:tcPr>
            <w:tcW w:w="1207" w:type="dxa"/>
          </w:tcPr>
          <w:p w14:paraId="03315F69" w14:textId="77777777" w:rsidR="00464CC6" w:rsidRPr="00EB4D59" w:rsidRDefault="00464CC6" w:rsidP="00500EFF">
            <w:pPr>
              <w:pStyle w:val="Normal13-BR2-TableGrid-BR2"/>
              <w:jc w:val="center"/>
              <w:rPr>
                <w:rFonts w:eastAsia="宋体"/>
                <w:sz w:val="18"/>
                <w:szCs w:val="18"/>
              </w:rPr>
            </w:pPr>
            <w:r w:rsidRPr="00EB4D59">
              <w:rPr>
                <w:rFonts w:eastAsia="宋体"/>
                <w:sz w:val="18"/>
                <w:szCs w:val="18"/>
              </w:rPr>
              <w:t>391233</w:t>
            </w:r>
          </w:p>
        </w:tc>
        <w:tc>
          <w:tcPr>
            <w:tcW w:w="1207" w:type="dxa"/>
          </w:tcPr>
          <w:p w14:paraId="1825F146" w14:textId="77777777" w:rsidR="00464CC6" w:rsidRPr="00EB4D59" w:rsidRDefault="00464CC6" w:rsidP="00500EFF">
            <w:pPr>
              <w:pStyle w:val="Normal13-BR2-TableGrid-BR2"/>
              <w:jc w:val="center"/>
              <w:rPr>
                <w:rFonts w:eastAsia="宋体"/>
                <w:sz w:val="18"/>
                <w:szCs w:val="18"/>
              </w:rPr>
            </w:pPr>
            <w:r w:rsidRPr="00EB4D59">
              <w:rPr>
                <w:rFonts w:eastAsia="宋体"/>
                <w:sz w:val="18"/>
                <w:szCs w:val="18"/>
              </w:rPr>
              <w:t>391233</w:t>
            </w:r>
          </w:p>
        </w:tc>
        <w:tc>
          <w:tcPr>
            <w:tcW w:w="1207" w:type="dxa"/>
          </w:tcPr>
          <w:p w14:paraId="02A5D1C5" w14:textId="77777777" w:rsidR="00464CC6" w:rsidRPr="00EB4D59" w:rsidRDefault="00464CC6" w:rsidP="00500EFF">
            <w:pPr>
              <w:pStyle w:val="Normal13-BR2-TableGrid-BR2"/>
              <w:jc w:val="center"/>
              <w:rPr>
                <w:rFonts w:eastAsia="宋体"/>
                <w:sz w:val="18"/>
                <w:szCs w:val="18"/>
              </w:rPr>
            </w:pPr>
            <w:r w:rsidRPr="00EB4D59">
              <w:rPr>
                <w:rFonts w:eastAsia="宋体"/>
                <w:sz w:val="18"/>
                <w:szCs w:val="18"/>
              </w:rPr>
              <w:t>391233</w:t>
            </w:r>
          </w:p>
        </w:tc>
        <w:tc>
          <w:tcPr>
            <w:tcW w:w="1207" w:type="dxa"/>
          </w:tcPr>
          <w:p w14:paraId="2E6D13B0" w14:textId="77777777" w:rsidR="00464CC6" w:rsidRPr="00EB4D59" w:rsidRDefault="00464CC6" w:rsidP="00500EFF">
            <w:pPr>
              <w:pStyle w:val="Normal13-BR2-TableGrid-BR2"/>
              <w:jc w:val="center"/>
              <w:rPr>
                <w:rFonts w:eastAsia="宋体"/>
                <w:sz w:val="18"/>
                <w:szCs w:val="18"/>
              </w:rPr>
            </w:pPr>
            <w:r w:rsidRPr="00EB4D59">
              <w:rPr>
                <w:rFonts w:eastAsia="宋体"/>
                <w:sz w:val="18"/>
                <w:szCs w:val="18"/>
              </w:rPr>
              <w:t>391233</w:t>
            </w:r>
          </w:p>
        </w:tc>
        <w:tc>
          <w:tcPr>
            <w:tcW w:w="1207" w:type="dxa"/>
          </w:tcPr>
          <w:p w14:paraId="2999055B" w14:textId="77777777" w:rsidR="00464CC6" w:rsidRPr="00EB4D59" w:rsidRDefault="00464CC6" w:rsidP="00500EFF">
            <w:pPr>
              <w:pStyle w:val="Normal13-BR2-TableGrid-BR2"/>
              <w:jc w:val="center"/>
              <w:rPr>
                <w:rFonts w:eastAsia="宋体"/>
                <w:sz w:val="18"/>
                <w:szCs w:val="18"/>
              </w:rPr>
            </w:pPr>
            <w:r w:rsidRPr="00EB4D59">
              <w:rPr>
                <w:rFonts w:eastAsia="宋体"/>
                <w:sz w:val="18"/>
                <w:szCs w:val="18"/>
              </w:rPr>
              <w:t>391233</w:t>
            </w:r>
          </w:p>
        </w:tc>
        <w:tc>
          <w:tcPr>
            <w:tcW w:w="1207" w:type="dxa"/>
          </w:tcPr>
          <w:p w14:paraId="6E6F4A4C" w14:textId="77777777" w:rsidR="00464CC6" w:rsidRPr="00EB4D59" w:rsidRDefault="00464CC6" w:rsidP="00500EFF">
            <w:pPr>
              <w:pStyle w:val="Normal13-BR2-TableGrid-BR2"/>
              <w:jc w:val="center"/>
              <w:rPr>
                <w:rFonts w:eastAsia="宋体"/>
                <w:sz w:val="18"/>
                <w:szCs w:val="18"/>
              </w:rPr>
            </w:pPr>
            <w:r w:rsidRPr="00EB4D59">
              <w:rPr>
                <w:rFonts w:eastAsia="宋体"/>
                <w:sz w:val="18"/>
                <w:szCs w:val="18"/>
              </w:rPr>
              <w:t>391233</w:t>
            </w:r>
          </w:p>
        </w:tc>
      </w:tr>
      <w:tr w:rsidR="00464CC6" w:rsidRPr="00EB4D59" w14:paraId="0902F103" w14:textId="77777777" w:rsidTr="00E55DDB">
        <w:trPr>
          <w:jc w:val="center"/>
        </w:trPr>
        <w:tc>
          <w:tcPr>
            <w:tcW w:w="1064" w:type="dxa"/>
          </w:tcPr>
          <w:p w14:paraId="2721A9DC" w14:textId="77777777" w:rsidR="00464CC6" w:rsidRPr="00EB4D59" w:rsidRDefault="00464CC6" w:rsidP="00500EFF">
            <w:pPr>
              <w:pStyle w:val="Normal13-BR2-TableGrid-BR2"/>
              <w:jc w:val="center"/>
              <w:rPr>
                <w:rFonts w:eastAsia="宋体"/>
                <w:sz w:val="18"/>
                <w:szCs w:val="18"/>
              </w:rPr>
            </w:pPr>
            <w:r w:rsidRPr="00EB4D59">
              <w:rPr>
                <w:rFonts w:eastAsia="宋体"/>
                <w:sz w:val="18"/>
                <w:szCs w:val="18"/>
              </w:rPr>
              <w:t>R</w:t>
            </w:r>
            <w:r w:rsidRPr="00EB4D59">
              <w:rPr>
                <w:rFonts w:eastAsia="宋体"/>
                <w:sz w:val="18"/>
                <w:szCs w:val="18"/>
                <w:vertAlign w:val="superscript"/>
              </w:rPr>
              <w:t>2</w:t>
            </w:r>
          </w:p>
        </w:tc>
        <w:tc>
          <w:tcPr>
            <w:tcW w:w="1207" w:type="dxa"/>
          </w:tcPr>
          <w:p w14:paraId="517E271A" w14:textId="77777777" w:rsidR="00464CC6" w:rsidRPr="00EB4D59" w:rsidRDefault="00464CC6" w:rsidP="00500EFF">
            <w:pPr>
              <w:pStyle w:val="Normal13-BR2-TableGrid-BR2"/>
              <w:jc w:val="center"/>
              <w:rPr>
                <w:rFonts w:eastAsia="宋体"/>
                <w:sz w:val="18"/>
                <w:szCs w:val="18"/>
              </w:rPr>
            </w:pPr>
            <w:r w:rsidRPr="00EB4D59">
              <w:rPr>
                <w:rFonts w:eastAsia="宋体"/>
                <w:sz w:val="18"/>
                <w:szCs w:val="18"/>
              </w:rPr>
              <w:t>0.3617</w:t>
            </w:r>
          </w:p>
        </w:tc>
        <w:tc>
          <w:tcPr>
            <w:tcW w:w="1207" w:type="dxa"/>
          </w:tcPr>
          <w:p w14:paraId="6FAEE38A" w14:textId="77777777" w:rsidR="00464CC6" w:rsidRPr="00EB4D59" w:rsidRDefault="00464CC6" w:rsidP="00500EFF">
            <w:pPr>
              <w:pStyle w:val="Normal13-BR2-TableGrid-BR2"/>
              <w:jc w:val="center"/>
              <w:rPr>
                <w:rFonts w:eastAsia="宋体"/>
                <w:sz w:val="18"/>
                <w:szCs w:val="18"/>
              </w:rPr>
            </w:pPr>
            <w:r w:rsidRPr="00EB4D59">
              <w:rPr>
                <w:rFonts w:eastAsia="宋体"/>
                <w:sz w:val="18"/>
                <w:szCs w:val="18"/>
              </w:rPr>
              <w:t>0.3738</w:t>
            </w:r>
          </w:p>
        </w:tc>
        <w:tc>
          <w:tcPr>
            <w:tcW w:w="1207" w:type="dxa"/>
          </w:tcPr>
          <w:p w14:paraId="235C0FD5" w14:textId="77777777" w:rsidR="00464CC6" w:rsidRPr="00EB4D59" w:rsidRDefault="00464CC6" w:rsidP="00500EFF">
            <w:pPr>
              <w:pStyle w:val="Normal13-BR2-TableGrid-BR2"/>
              <w:jc w:val="center"/>
              <w:rPr>
                <w:rFonts w:eastAsia="宋体"/>
                <w:sz w:val="18"/>
                <w:szCs w:val="18"/>
              </w:rPr>
            </w:pPr>
            <w:r w:rsidRPr="00EB4D59">
              <w:rPr>
                <w:rFonts w:eastAsia="宋体"/>
                <w:sz w:val="18"/>
                <w:szCs w:val="18"/>
              </w:rPr>
              <w:t>0.3893</w:t>
            </w:r>
          </w:p>
        </w:tc>
        <w:tc>
          <w:tcPr>
            <w:tcW w:w="1207" w:type="dxa"/>
          </w:tcPr>
          <w:p w14:paraId="1DD82B08" w14:textId="77777777" w:rsidR="00464CC6" w:rsidRPr="00EB4D59" w:rsidRDefault="00464CC6" w:rsidP="00500EFF">
            <w:pPr>
              <w:pStyle w:val="Normal13-BR2-TableGrid-BR2"/>
              <w:jc w:val="center"/>
              <w:rPr>
                <w:rFonts w:eastAsia="宋体"/>
                <w:sz w:val="18"/>
                <w:szCs w:val="18"/>
              </w:rPr>
            </w:pPr>
            <w:r w:rsidRPr="00EB4D59">
              <w:rPr>
                <w:rFonts w:eastAsia="宋体"/>
                <w:sz w:val="18"/>
                <w:szCs w:val="18"/>
              </w:rPr>
              <w:t>0.3617</w:t>
            </w:r>
          </w:p>
        </w:tc>
        <w:tc>
          <w:tcPr>
            <w:tcW w:w="1207" w:type="dxa"/>
          </w:tcPr>
          <w:p w14:paraId="08F7A4C8" w14:textId="77777777" w:rsidR="00464CC6" w:rsidRPr="00EB4D59" w:rsidRDefault="00464CC6" w:rsidP="00500EFF">
            <w:pPr>
              <w:pStyle w:val="Normal13-BR2-TableGrid-BR2"/>
              <w:jc w:val="center"/>
              <w:rPr>
                <w:rFonts w:eastAsia="宋体"/>
                <w:sz w:val="18"/>
                <w:szCs w:val="18"/>
              </w:rPr>
            </w:pPr>
            <w:r w:rsidRPr="00EB4D59">
              <w:rPr>
                <w:rFonts w:eastAsia="宋体"/>
                <w:sz w:val="18"/>
                <w:szCs w:val="18"/>
              </w:rPr>
              <w:t>0.3739</w:t>
            </w:r>
          </w:p>
        </w:tc>
        <w:tc>
          <w:tcPr>
            <w:tcW w:w="1207" w:type="dxa"/>
          </w:tcPr>
          <w:p w14:paraId="1F793C17" w14:textId="77777777" w:rsidR="00464CC6" w:rsidRPr="00EB4D59" w:rsidRDefault="00464CC6" w:rsidP="00500EFF">
            <w:pPr>
              <w:pStyle w:val="Normal13-BR2-TableGrid-BR2"/>
              <w:jc w:val="center"/>
              <w:rPr>
                <w:rFonts w:eastAsia="宋体"/>
                <w:sz w:val="18"/>
                <w:szCs w:val="18"/>
              </w:rPr>
            </w:pPr>
            <w:r w:rsidRPr="00EB4D59">
              <w:rPr>
                <w:rFonts w:eastAsia="宋体"/>
                <w:sz w:val="18"/>
                <w:szCs w:val="18"/>
              </w:rPr>
              <w:t>0.3893</w:t>
            </w:r>
          </w:p>
        </w:tc>
      </w:tr>
      <w:tr w:rsidR="00464CC6" w:rsidRPr="00EB4D59" w14:paraId="5F334511" w14:textId="77777777" w:rsidTr="00E55DDB">
        <w:trPr>
          <w:jc w:val="center"/>
        </w:trPr>
        <w:tc>
          <w:tcPr>
            <w:tcW w:w="1064" w:type="dxa"/>
          </w:tcPr>
          <w:p w14:paraId="50E4AB79" w14:textId="77777777" w:rsidR="00464CC6" w:rsidRPr="00EB4D59" w:rsidRDefault="00464CC6" w:rsidP="00500EFF">
            <w:pPr>
              <w:pStyle w:val="Normal13-BR2-TableGrid-BR2"/>
              <w:jc w:val="center"/>
              <w:rPr>
                <w:rFonts w:eastAsia="宋体"/>
                <w:sz w:val="18"/>
                <w:szCs w:val="18"/>
              </w:rPr>
            </w:pPr>
            <w:r w:rsidRPr="00EB4D59">
              <w:rPr>
                <w:rFonts w:eastAsia="宋体"/>
                <w:sz w:val="18"/>
                <w:szCs w:val="18"/>
              </w:rPr>
              <w:t>多项式</w:t>
            </w:r>
          </w:p>
        </w:tc>
        <w:tc>
          <w:tcPr>
            <w:tcW w:w="1207" w:type="dxa"/>
          </w:tcPr>
          <w:p w14:paraId="6F932150" w14:textId="77777777" w:rsidR="00464CC6" w:rsidRPr="00EB4D59" w:rsidRDefault="00464CC6" w:rsidP="00500EFF">
            <w:pPr>
              <w:pStyle w:val="Normal13-BR2-TableGrid-BR2"/>
              <w:jc w:val="center"/>
              <w:rPr>
                <w:rFonts w:eastAsia="宋体"/>
                <w:sz w:val="18"/>
                <w:szCs w:val="18"/>
              </w:rPr>
            </w:pPr>
            <w:r w:rsidRPr="00EB4D59">
              <w:rPr>
                <w:rFonts w:eastAsia="宋体"/>
                <w:sz w:val="18"/>
                <w:szCs w:val="18"/>
              </w:rPr>
              <w:t>一次</w:t>
            </w:r>
          </w:p>
        </w:tc>
        <w:tc>
          <w:tcPr>
            <w:tcW w:w="1207" w:type="dxa"/>
          </w:tcPr>
          <w:p w14:paraId="7A71EA87" w14:textId="77777777" w:rsidR="00464CC6" w:rsidRPr="00EB4D59" w:rsidRDefault="00464CC6" w:rsidP="00500EFF">
            <w:pPr>
              <w:pStyle w:val="Normal13-BR2-TableGrid-BR2"/>
              <w:jc w:val="center"/>
              <w:rPr>
                <w:rFonts w:eastAsia="宋体"/>
                <w:sz w:val="18"/>
                <w:szCs w:val="18"/>
              </w:rPr>
            </w:pPr>
            <w:r w:rsidRPr="00EB4D59">
              <w:rPr>
                <w:rFonts w:eastAsia="宋体"/>
                <w:sz w:val="18"/>
                <w:szCs w:val="18"/>
              </w:rPr>
              <w:t>一次</w:t>
            </w:r>
          </w:p>
        </w:tc>
        <w:tc>
          <w:tcPr>
            <w:tcW w:w="1207" w:type="dxa"/>
          </w:tcPr>
          <w:p w14:paraId="7F3F2F9B" w14:textId="77777777" w:rsidR="00464CC6" w:rsidRPr="00EB4D59" w:rsidRDefault="00464CC6" w:rsidP="00500EFF">
            <w:pPr>
              <w:pStyle w:val="Normal13-BR2-TableGrid-BR2"/>
              <w:jc w:val="center"/>
              <w:rPr>
                <w:rFonts w:eastAsia="宋体"/>
                <w:sz w:val="18"/>
                <w:szCs w:val="18"/>
              </w:rPr>
            </w:pPr>
            <w:r w:rsidRPr="00EB4D59">
              <w:rPr>
                <w:rFonts w:eastAsia="宋体"/>
                <w:sz w:val="18"/>
                <w:szCs w:val="18"/>
              </w:rPr>
              <w:t>一次</w:t>
            </w:r>
          </w:p>
        </w:tc>
        <w:tc>
          <w:tcPr>
            <w:tcW w:w="1207" w:type="dxa"/>
          </w:tcPr>
          <w:p w14:paraId="3612432C" w14:textId="77777777" w:rsidR="00464CC6" w:rsidRPr="00EB4D59" w:rsidRDefault="00464CC6" w:rsidP="00500EFF">
            <w:pPr>
              <w:pStyle w:val="Normal13-BR2-TableGrid-BR2"/>
              <w:jc w:val="center"/>
              <w:rPr>
                <w:rFonts w:eastAsia="宋体"/>
                <w:sz w:val="18"/>
                <w:szCs w:val="18"/>
              </w:rPr>
            </w:pPr>
            <w:r w:rsidRPr="00EB4D59">
              <w:rPr>
                <w:rFonts w:eastAsia="宋体"/>
                <w:sz w:val="18"/>
                <w:szCs w:val="18"/>
              </w:rPr>
              <w:t>二次</w:t>
            </w:r>
          </w:p>
        </w:tc>
        <w:tc>
          <w:tcPr>
            <w:tcW w:w="1207" w:type="dxa"/>
          </w:tcPr>
          <w:p w14:paraId="75A7BE2E" w14:textId="77777777" w:rsidR="00464CC6" w:rsidRPr="00EB4D59" w:rsidRDefault="00464CC6" w:rsidP="00500EFF">
            <w:pPr>
              <w:pStyle w:val="Normal13-BR2-TableGrid-BR2"/>
              <w:jc w:val="center"/>
              <w:rPr>
                <w:rFonts w:eastAsia="宋体"/>
                <w:sz w:val="18"/>
                <w:szCs w:val="18"/>
              </w:rPr>
            </w:pPr>
            <w:r w:rsidRPr="00EB4D59">
              <w:rPr>
                <w:rFonts w:eastAsia="宋体"/>
                <w:sz w:val="18"/>
                <w:szCs w:val="18"/>
              </w:rPr>
              <w:t>二次</w:t>
            </w:r>
          </w:p>
        </w:tc>
        <w:tc>
          <w:tcPr>
            <w:tcW w:w="1207" w:type="dxa"/>
          </w:tcPr>
          <w:p w14:paraId="3F37EAB0" w14:textId="77777777" w:rsidR="00464CC6" w:rsidRPr="00EB4D59" w:rsidRDefault="00464CC6" w:rsidP="00500EFF">
            <w:pPr>
              <w:pStyle w:val="Normal13-BR2-TableGrid-BR2"/>
              <w:jc w:val="center"/>
              <w:rPr>
                <w:rFonts w:eastAsia="宋体"/>
                <w:sz w:val="18"/>
                <w:szCs w:val="18"/>
              </w:rPr>
            </w:pPr>
            <w:r w:rsidRPr="00EB4D59">
              <w:rPr>
                <w:rFonts w:eastAsia="宋体"/>
                <w:sz w:val="18"/>
                <w:szCs w:val="18"/>
              </w:rPr>
              <w:t>二次</w:t>
            </w:r>
          </w:p>
        </w:tc>
      </w:tr>
      <w:tr w:rsidR="00464CC6" w:rsidRPr="00EB4D59" w14:paraId="392DE3B6" w14:textId="77777777" w:rsidTr="00E55DDB">
        <w:trPr>
          <w:jc w:val="center"/>
        </w:trPr>
        <w:tc>
          <w:tcPr>
            <w:tcW w:w="1064" w:type="dxa"/>
          </w:tcPr>
          <w:p w14:paraId="4CED82EE" w14:textId="77777777" w:rsidR="00464CC6" w:rsidRPr="00EB4D59" w:rsidRDefault="00464CC6" w:rsidP="00500EFF">
            <w:pPr>
              <w:pStyle w:val="Normal13-BR2-TableGrid-BR2"/>
              <w:jc w:val="center"/>
              <w:rPr>
                <w:rFonts w:eastAsia="宋体"/>
                <w:sz w:val="18"/>
                <w:szCs w:val="18"/>
              </w:rPr>
            </w:pPr>
            <w:r w:rsidRPr="00EB4D59">
              <w:rPr>
                <w:rFonts w:eastAsia="宋体"/>
                <w:sz w:val="18"/>
                <w:szCs w:val="18"/>
              </w:rPr>
              <w:t>控制变量</w:t>
            </w:r>
          </w:p>
        </w:tc>
        <w:tc>
          <w:tcPr>
            <w:tcW w:w="1207" w:type="dxa"/>
          </w:tcPr>
          <w:p w14:paraId="4EC4B190" w14:textId="77777777" w:rsidR="00464CC6" w:rsidRPr="00EB4D59" w:rsidRDefault="00464CC6" w:rsidP="00500EFF">
            <w:pPr>
              <w:pStyle w:val="Normal13-BR2-TableGrid-BR2"/>
              <w:jc w:val="center"/>
              <w:rPr>
                <w:rFonts w:eastAsia="宋体"/>
                <w:sz w:val="18"/>
                <w:szCs w:val="18"/>
              </w:rPr>
            </w:pPr>
            <w:r w:rsidRPr="00EB4D59">
              <w:rPr>
                <w:rFonts w:eastAsia="宋体"/>
                <w:sz w:val="18"/>
                <w:szCs w:val="18"/>
              </w:rPr>
              <w:t>Yes</w:t>
            </w:r>
          </w:p>
        </w:tc>
        <w:tc>
          <w:tcPr>
            <w:tcW w:w="1207" w:type="dxa"/>
          </w:tcPr>
          <w:p w14:paraId="6ADCB7A1" w14:textId="77777777" w:rsidR="00464CC6" w:rsidRPr="00EB4D59" w:rsidRDefault="00464CC6" w:rsidP="00500EFF">
            <w:pPr>
              <w:pStyle w:val="Normal13-BR2-TableGrid-BR2"/>
              <w:jc w:val="center"/>
              <w:rPr>
                <w:rFonts w:eastAsia="宋体"/>
                <w:sz w:val="18"/>
                <w:szCs w:val="18"/>
              </w:rPr>
            </w:pPr>
            <w:r w:rsidRPr="00EB4D59">
              <w:rPr>
                <w:rFonts w:eastAsia="宋体"/>
                <w:sz w:val="18"/>
                <w:szCs w:val="18"/>
              </w:rPr>
              <w:t>Yes</w:t>
            </w:r>
          </w:p>
        </w:tc>
        <w:tc>
          <w:tcPr>
            <w:tcW w:w="1207" w:type="dxa"/>
          </w:tcPr>
          <w:p w14:paraId="307D7EEB" w14:textId="77777777" w:rsidR="00464CC6" w:rsidRPr="00EB4D59" w:rsidRDefault="00464CC6" w:rsidP="00500EFF">
            <w:pPr>
              <w:pStyle w:val="Normal13-BR2-TableGrid-BR2"/>
              <w:jc w:val="center"/>
              <w:rPr>
                <w:rFonts w:eastAsia="宋体"/>
                <w:sz w:val="18"/>
                <w:szCs w:val="18"/>
              </w:rPr>
            </w:pPr>
            <w:r w:rsidRPr="00EB4D59">
              <w:rPr>
                <w:rFonts w:eastAsia="宋体"/>
                <w:sz w:val="18"/>
                <w:szCs w:val="18"/>
              </w:rPr>
              <w:t>Yes</w:t>
            </w:r>
          </w:p>
        </w:tc>
        <w:tc>
          <w:tcPr>
            <w:tcW w:w="1207" w:type="dxa"/>
          </w:tcPr>
          <w:p w14:paraId="597AD8B5" w14:textId="77777777" w:rsidR="00464CC6" w:rsidRPr="00EB4D59" w:rsidRDefault="00464CC6" w:rsidP="00500EFF">
            <w:pPr>
              <w:pStyle w:val="Normal13-BR2-TableGrid-BR2"/>
              <w:jc w:val="center"/>
              <w:rPr>
                <w:rFonts w:eastAsia="宋体"/>
                <w:sz w:val="18"/>
                <w:szCs w:val="18"/>
              </w:rPr>
            </w:pPr>
            <w:r w:rsidRPr="00EB4D59">
              <w:rPr>
                <w:rFonts w:eastAsia="宋体"/>
                <w:sz w:val="18"/>
                <w:szCs w:val="18"/>
              </w:rPr>
              <w:t>Yes</w:t>
            </w:r>
          </w:p>
        </w:tc>
        <w:tc>
          <w:tcPr>
            <w:tcW w:w="1207" w:type="dxa"/>
          </w:tcPr>
          <w:p w14:paraId="58D881B4" w14:textId="77777777" w:rsidR="00464CC6" w:rsidRPr="00EB4D59" w:rsidRDefault="00464CC6" w:rsidP="00500EFF">
            <w:pPr>
              <w:pStyle w:val="Normal13-BR2-TableGrid-BR2"/>
              <w:jc w:val="center"/>
              <w:rPr>
                <w:rFonts w:eastAsia="宋体"/>
                <w:sz w:val="18"/>
                <w:szCs w:val="18"/>
              </w:rPr>
            </w:pPr>
            <w:r w:rsidRPr="00EB4D59">
              <w:rPr>
                <w:rFonts w:eastAsia="宋体"/>
                <w:sz w:val="18"/>
                <w:szCs w:val="18"/>
              </w:rPr>
              <w:t>Yes</w:t>
            </w:r>
          </w:p>
        </w:tc>
        <w:tc>
          <w:tcPr>
            <w:tcW w:w="1207" w:type="dxa"/>
          </w:tcPr>
          <w:p w14:paraId="04F4AA17" w14:textId="77777777" w:rsidR="00464CC6" w:rsidRPr="00EB4D59" w:rsidRDefault="00464CC6" w:rsidP="00500EFF">
            <w:pPr>
              <w:pStyle w:val="Normal13-BR2-TableGrid-BR2"/>
              <w:jc w:val="center"/>
              <w:rPr>
                <w:rFonts w:eastAsia="宋体"/>
                <w:sz w:val="18"/>
                <w:szCs w:val="18"/>
              </w:rPr>
            </w:pPr>
            <w:r w:rsidRPr="00EB4D59">
              <w:rPr>
                <w:rFonts w:eastAsia="宋体"/>
                <w:sz w:val="18"/>
                <w:szCs w:val="18"/>
              </w:rPr>
              <w:t>Yes</w:t>
            </w:r>
          </w:p>
        </w:tc>
      </w:tr>
      <w:tr w:rsidR="00464CC6" w:rsidRPr="00EB4D59" w14:paraId="479CEA80" w14:textId="77777777" w:rsidTr="00E55DDB">
        <w:trPr>
          <w:jc w:val="center"/>
        </w:trPr>
        <w:tc>
          <w:tcPr>
            <w:tcW w:w="1064" w:type="dxa"/>
          </w:tcPr>
          <w:p w14:paraId="30858F2A" w14:textId="77777777" w:rsidR="00464CC6" w:rsidRPr="00EB4D59" w:rsidRDefault="00464CC6" w:rsidP="00500EFF">
            <w:pPr>
              <w:pStyle w:val="Normal13-BR2-TableGrid-BR2"/>
              <w:jc w:val="center"/>
              <w:rPr>
                <w:rFonts w:eastAsia="宋体"/>
                <w:sz w:val="18"/>
                <w:szCs w:val="18"/>
              </w:rPr>
            </w:pPr>
            <w:r w:rsidRPr="00EB4D59">
              <w:rPr>
                <w:rFonts w:eastAsia="宋体"/>
                <w:sz w:val="18"/>
                <w:szCs w:val="18"/>
              </w:rPr>
              <w:t>行业效应</w:t>
            </w:r>
          </w:p>
        </w:tc>
        <w:tc>
          <w:tcPr>
            <w:tcW w:w="1207" w:type="dxa"/>
          </w:tcPr>
          <w:p w14:paraId="0ED21421" w14:textId="77777777" w:rsidR="00464CC6" w:rsidRPr="00EB4D59" w:rsidRDefault="00464CC6" w:rsidP="00500EFF">
            <w:pPr>
              <w:pStyle w:val="Normal13-BR2-TableGrid-BR2"/>
              <w:jc w:val="center"/>
              <w:rPr>
                <w:rFonts w:eastAsia="宋体"/>
                <w:sz w:val="18"/>
                <w:szCs w:val="18"/>
              </w:rPr>
            </w:pPr>
            <w:r w:rsidRPr="00EB4D59">
              <w:rPr>
                <w:rFonts w:eastAsia="宋体"/>
                <w:sz w:val="18"/>
                <w:szCs w:val="18"/>
              </w:rPr>
              <w:t>No</w:t>
            </w:r>
          </w:p>
        </w:tc>
        <w:tc>
          <w:tcPr>
            <w:tcW w:w="1207" w:type="dxa"/>
          </w:tcPr>
          <w:p w14:paraId="2C5AEF9C" w14:textId="77777777" w:rsidR="00464CC6" w:rsidRPr="00EB4D59" w:rsidRDefault="00464CC6" w:rsidP="00500EFF">
            <w:pPr>
              <w:pStyle w:val="Normal13-BR2-TableGrid-BR2"/>
              <w:jc w:val="center"/>
              <w:rPr>
                <w:rFonts w:eastAsia="宋体"/>
                <w:sz w:val="18"/>
                <w:szCs w:val="18"/>
              </w:rPr>
            </w:pPr>
            <w:r w:rsidRPr="00EB4D59">
              <w:rPr>
                <w:rFonts w:eastAsia="宋体"/>
                <w:sz w:val="18"/>
                <w:szCs w:val="18"/>
              </w:rPr>
              <w:t>Yes</w:t>
            </w:r>
          </w:p>
        </w:tc>
        <w:tc>
          <w:tcPr>
            <w:tcW w:w="1207" w:type="dxa"/>
          </w:tcPr>
          <w:p w14:paraId="37A7014C" w14:textId="77777777" w:rsidR="00464CC6" w:rsidRPr="00EB4D59" w:rsidRDefault="00464CC6" w:rsidP="00500EFF">
            <w:pPr>
              <w:pStyle w:val="Normal13-BR2-TableGrid-BR2"/>
              <w:jc w:val="center"/>
              <w:rPr>
                <w:rFonts w:eastAsia="宋体"/>
                <w:sz w:val="18"/>
                <w:szCs w:val="18"/>
              </w:rPr>
            </w:pPr>
            <w:r w:rsidRPr="00EB4D59">
              <w:rPr>
                <w:rFonts w:eastAsia="宋体"/>
                <w:sz w:val="18"/>
                <w:szCs w:val="18"/>
              </w:rPr>
              <w:t>Yes</w:t>
            </w:r>
          </w:p>
        </w:tc>
        <w:tc>
          <w:tcPr>
            <w:tcW w:w="1207" w:type="dxa"/>
          </w:tcPr>
          <w:p w14:paraId="1CE9A158" w14:textId="77777777" w:rsidR="00464CC6" w:rsidRPr="00EB4D59" w:rsidRDefault="00464CC6" w:rsidP="00500EFF">
            <w:pPr>
              <w:pStyle w:val="Normal13-BR2-TableGrid-BR2"/>
              <w:jc w:val="center"/>
              <w:rPr>
                <w:rFonts w:eastAsia="宋体"/>
                <w:sz w:val="18"/>
                <w:szCs w:val="18"/>
              </w:rPr>
            </w:pPr>
            <w:r w:rsidRPr="00EB4D59">
              <w:rPr>
                <w:rFonts w:eastAsia="宋体"/>
                <w:sz w:val="18"/>
                <w:szCs w:val="18"/>
              </w:rPr>
              <w:t>No</w:t>
            </w:r>
          </w:p>
        </w:tc>
        <w:tc>
          <w:tcPr>
            <w:tcW w:w="1207" w:type="dxa"/>
          </w:tcPr>
          <w:p w14:paraId="49DF738D" w14:textId="77777777" w:rsidR="00464CC6" w:rsidRPr="00EB4D59" w:rsidRDefault="00464CC6" w:rsidP="00500EFF">
            <w:pPr>
              <w:pStyle w:val="Normal13-BR2-TableGrid-BR2"/>
              <w:jc w:val="center"/>
              <w:rPr>
                <w:rFonts w:eastAsia="宋体"/>
                <w:sz w:val="18"/>
                <w:szCs w:val="18"/>
              </w:rPr>
            </w:pPr>
            <w:r w:rsidRPr="00EB4D59">
              <w:rPr>
                <w:rFonts w:eastAsia="宋体"/>
                <w:sz w:val="18"/>
                <w:szCs w:val="18"/>
              </w:rPr>
              <w:t>Yes</w:t>
            </w:r>
          </w:p>
        </w:tc>
        <w:tc>
          <w:tcPr>
            <w:tcW w:w="1207" w:type="dxa"/>
          </w:tcPr>
          <w:p w14:paraId="1C60C61C" w14:textId="77777777" w:rsidR="00464CC6" w:rsidRPr="00EB4D59" w:rsidRDefault="00464CC6" w:rsidP="00500EFF">
            <w:pPr>
              <w:pStyle w:val="Normal13-BR2-TableGrid-BR2"/>
              <w:jc w:val="center"/>
              <w:rPr>
                <w:rFonts w:eastAsia="宋体"/>
                <w:sz w:val="18"/>
                <w:szCs w:val="18"/>
              </w:rPr>
            </w:pPr>
            <w:r w:rsidRPr="00EB4D59">
              <w:rPr>
                <w:rFonts w:eastAsia="宋体"/>
                <w:sz w:val="18"/>
                <w:szCs w:val="18"/>
              </w:rPr>
              <w:t>Yes</w:t>
            </w:r>
          </w:p>
        </w:tc>
      </w:tr>
      <w:tr w:rsidR="00464CC6" w:rsidRPr="00EB4D59" w14:paraId="6DEA2233" w14:textId="77777777" w:rsidTr="00E55DDB">
        <w:trPr>
          <w:jc w:val="center"/>
        </w:trPr>
        <w:tc>
          <w:tcPr>
            <w:tcW w:w="1064" w:type="dxa"/>
          </w:tcPr>
          <w:p w14:paraId="69DD1188" w14:textId="77777777" w:rsidR="00464CC6" w:rsidRPr="00EB4D59" w:rsidRDefault="00464CC6" w:rsidP="00500EFF">
            <w:pPr>
              <w:pStyle w:val="Normal13-BR2-TableGrid-BR2"/>
              <w:jc w:val="center"/>
              <w:rPr>
                <w:rFonts w:eastAsia="宋体"/>
                <w:sz w:val="18"/>
                <w:szCs w:val="18"/>
              </w:rPr>
            </w:pPr>
            <w:r w:rsidRPr="00EB4D59">
              <w:rPr>
                <w:rFonts w:eastAsia="宋体"/>
                <w:sz w:val="18"/>
                <w:szCs w:val="18"/>
              </w:rPr>
              <w:t>年份效应</w:t>
            </w:r>
          </w:p>
        </w:tc>
        <w:tc>
          <w:tcPr>
            <w:tcW w:w="1207" w:type="dxa"/>
          </w:tcPr>
          <w:p w14:paraId="60F670DC" w14:textId="77777777" w:rsidR="00464CC6" w:rsidRPr="00EB4D59" w:rsidRDefault="00464CC6" w:rsidP="00500EFF">
            <w:pPr>
              <w:pStyle w:val="Normal13-BR2-TableGrid-BR2"/>
              <w:jc w:val="center"/>
              <w:rPr>
                <w:rFonts w:eastAsia="宋体"/>
                <w:sz w:val="18"/>
                <w:szCs w:val="18"/>
              </w:rPr>
            </w:pPr>
            <w:r w:rsidRPr="00EB4D59">
              <w:rPr>
                <w:rFonts w:eastAsia="宋体"/>
                <w:sz w:val="18"/>
                <w:szCs w:val="18"/>
              </w:rPr>
              <w:t>Yes</w:t>
            </w:r>
          </w:p>
        </w:tc>
        <w:tc>
          <w:tcPr>
            <w:tcW w:w="1207" w:type="dxa"/>
          </w:tcPr>
          <w:p w14:paraId="69549BAF" w14:textId="77777777" w:rsidR="00464CC6" w:rsidRPr="00EB4D59" w:rsidRDefault="00464CC6" w:rsidP="00500EFF">
            <w:pPr>
              <w:pStyle w:val="Normal13-BR2-TableGrid-BR2"/>
              <w:jc w:val="center"/>
              <w:rPr>
                <w:rFonts w:eastAsia="宋体"/>
                <w:sz w:val="18"/>
                <w:szCs w:val="18"/>
              </w:rPr>
            </w:pPr>
            <w:r w:rsidRPr="00EB4D59">
              <w:rPr>
                <w:rFonts w:eastAsia="宋体"/>
                <w:sz w:val="18"/>
                <w:szCs w:val="18"/>
              </w:rPr>
              <w:t>Yes</w:t>
            </w:r>
          </w:p>
        </w:tc>
        <w:tc>
          <w:tcPr>
            <w:tcW w:w="1207" w:type="dxa"/>
          </w:tcPr>
          <w:p w14:paraId="6DE57AC3" w14:textId="77777777" w:rsidR="00464CC6" w:rsidRPr="00EB4D59" w:rsidRDefault="00464CC6" w:rsidP="00500EFF">
            <w:pPr>
              <w:pStyle w:val="Normal13-BR2-TableGrid-BR2"/>
              <w:jc w:val="center"/>
              <w:rPr>
                <w:rFonts w:eastAsia="宋体"/>
                <w:sz w:val="18"/>
                <w:szCs w:val="18"/>
              </w:rPr>
            </w:pPr>
            <w:r w:rsidRPr="00EB4D59">
              <w:rPr>
                <w:rFonts w:eastAsia="宋体"/>
                <w:sz w:val="18"/>
                <w:szCs w:val="18"/>
              </w:rPr>
              <w:t>Yes</w:t>
            </w:r>
          </w:p>
        </w:tc>
        <w:tc>
          <w:tcPr>
            <w:tcW w:w="1207" w:type="dxa"/>
          </w:tcPr>
          <w:p w14:paraId="17A38427" w14:textId="77777777" w:rsidR="00464CC6" w:rsidRPr="00EB4D59" w:rsidRDefault="00464CC6" w:rsidP="00500EFF">
            <w:pPr>
              <w:pStyle w:val="Normal13-BR2-TableGrid-BR2"/>
              <w:jc w:val="center"/>
              <w:rPr>
                <w:rFonts w:eastAsia="宋体"/>
                <w:sz w:val="18"/>
                <w:szCs w:val="18"/>
              </w:rPr>
            </w:pPr>
            <w:r w:rsidRPr="00EB4D59">
              <w:rPr>
                <w:rFonts w:eastAsia="宋体"/>
                <w:sz w:val="18"/>
                <w:szCs w:val="18"/>
              </w:rPr>
              <w:t>Yes</w:t>
            </w:r>
          </w:p>
        </w:tc>
        <w:tc>
          <w:tcPr>
            <w:tcW w:w="1207" w:type="dxa"/>
          </w:tcPr>
          <w:p w14:paraId="771182A3" w14:textId="77777777" w:rsidR="00464CC6" w:rsidRPr="00EB4D59" w:rsidRDefault="00464CC6" w:rsidP="00500EFF">
            <w:pPr>
              <w:pStyle w:val="Normal13-BR2-TableGrid-BR2"/>
              <w:jc w:val="center"/>
              <w:rPr>
                <w:rFonts w:eastAsia="宋体"/>
                <w:sz w:val="18"/>
                <w:szCs w:val="18"/>
              </w:rPr>
            </w:pPr>
            <w:r w:rsidRPr="00EB4D59">
              <w:rPr>
                <w:rFonts w:eastAsia="宋体"/>
                <w:sz w:val="18"/>
                <w:szCs w:val="18"/>
              </w:rPr>
              <w:t>Yes</w:t>
            </w:r>
          </w:p>
        </w:tc>
        <w:tc>
          <w:tcPr>
            <w:tcW w:w="1207" w:type="dxa"/>
          </w:tcPr>
          <w:p w14:paraId="75CDA970" w14:textId="77777777" w:rsidR="00464CC6" w:rsidRPr="00EB4D59" w:rsidRDefault="00464CC6" w:rsidP="00500EFF">
            <w:pPr>
              <w:pStyle w:val="Normal13-BR2-TableGrid-BR2"/>
              <w:jc w:val="center"/>
              <w:rPr>
                <w:rFonts w:eastAsia="宋体"/>
                <w:sz w:val="18"/>
                <w:szCs w:val="18"/>
              </w:rPr>
            </w:pPr>
            <w:r w:rsidRPr="00EB4D59">
              <w:rPr>
                <w:rFonts w:eastAsia="宋体"/>
                <w:sz w:val="18"/>
                <w:szCs w:val="18"/>
              </w:rPr>
              <w:t>Yes</w:t>
            </w:r>
          </w:p>
        </w:tc>
      </w:tr>
      <w:tr w:rsidR="00464CC6" w:rsidRPr="00EB4D59" w14:paraId="22D66570" w14:textId="77777777" w:rsidTr="00E55DDB">
        <w:trPr>
          <w:jc w:val="center"/>
        </w:trPr>
        <w:tc>
          <w:tcPr>
            <w:tcW w:w="1064" w:type="dxa"/>
            <w:tcBorders>
              <w:bottom w:val="single" w:sz="4" w:space="0" w:color="auto"/>
            </w:tcBorders>
          </w:tcPr>
          <w:p w14:paraId="4A2EE9C0" w14:textId="77777777" w:rsidR="00464CC6" w:rsidRPr="00EB4D59" w:rsidRDefault="00464CC6" w:rsidP="00500EFF">
            <w:pPr>
              <w:pStyle w:val="Normal13-BR2-TableGrid-BR2"/>
              <w:jc w:val="center"/>
              <w:rPr>
                <w:rFonts w:eastAsia="宋体"/>
                <w:sz w:val="18"/>
                <w:szCs w:val="18"/>
              </w:rPr>
            </w:pPr>
            <w:r w:rsidRPr="00EB4D59">
              <w:rPr>
                <w:rFonts w:eastAsia="宋体"/>
                <w:sz w:val="18"/>
                <w:szCs w:val="18"/>
              </w:rPr>
              <w:t>地区效应</w:t>
            </w:r>
          </w:p>
        </w:tc>
        <w:tc>
          <w:tcPr>
            <w:tcW w:w="1207" w:type="dxa"/>
            <w:tcBorders>
              <w:bottom w:val="single" w:sz="4" w:space="0" w:color="auto"/>
            </w:tcBorders>
          </w:tcPr>
          <w:p w14:paraId="04CA41E5" w14:textId="77777777" w:rsidR="00464CC6" w:rsidRPr="00EB4D59" w:rsidRDefault="00464CC6" w:rsidP="00500EFF">
            <w:pPr>
              <w:pStyle w:val="Normal13-BR2-TableGrid-BR2"/>
              <w:jc w:val="center"/>
              <w:rPr>
                <w:rFonts w:eastAsia="宋体"/>
                <w:sz w:val="18"/>
                <w:szCs w:val="18"/>
              </w:rPr>
            </w:pPr>
            <w:r w:rsidRPr="00EB4D59">
              <w:rPr>
                <w:rFonts w:eastAsia="宋体"/>
                <w:sz w:val="18"/>
                <w:szCs w:val="18"/>
              </w:rPr>
              <w:t>No</w:t>
            </w:r>
          </w:p>
        </w:tc>
        <w:tc>
          <w:tcPr>
            <w:tcW w:w="1207" w:type="dxa"/>
            <w:tcBorders>
              <w:bottom w:val="single" w:sz="4" w:space="0" w:color="auto"/>
            </w:tcBorders>
          </w:tcPr>
          <w:p w14:paraId="5E4EAB2E" w14:textId="77777777" w:rsidR="00464CC6" w:rsidRPr="00EB4D59" w:rsidRDefault="00464CC6" w:rsidP="00500EFF">
            <w:pPr>
              <w:pStyle w:val="Normal13-BR2-TableGrid-BR2"/>
              <w:jc w:val="center"/>
              <w:rPr>
                <w:rFonts w:eastAsia="宋体"/>
                <w:sz w:val="18"/>
                <w:szCs w:val="18"/>
              </w:rPr>
            </w:pPr>
            <w:r w:rsidRPr="00EB4D59">
              <w:rPr>
                <w:rFonts w:eastAsia="宋体"/>
                <w:sz w:val="18"/>
                <w:szCs w:val="18"/>
              </w:rPr>
              <w:t>No</w:t>
            </w:r>
          </w:p>
        </w:tc>
        <w:tc>
          <w:tcPr>
            <w:tcW w:w="1207" w:type="dxa"/>
            <w:tcBorders>
              <w:bottom w:val="single" w:sz="4" w:space="0" w:color="auto"/>
            </w:tcBorders>
          </w:tcPr>
          <w:p w14:paraId="0B09FE5F" w14:textId="77777777" w:rsidR="00464CC6" w:rsidRPr="00EB4D59" w:rsidRDefault="00464CC6" w:rsidP="00500EFF">
            <w:pPr>
              <w:pStyle w:val="Normal13-BR2-TableGrid-BR2"/>
              <w:jc w:val="center"/>
              <w:rPr>
                <w:rFonts w:eastAsia="宋体"/>
                <w:sz w:val="18"/>
                <w:szCs w:val="18"/>
              </w:rPr>
            </w:pPr>
            <w:r w:rsidRPr="00EB4D59">
              <w:rPr>
                <w:rFonts w:eastAsia="宋体"/>
                <w:sz w:val="18"/>
                <w:szCs w:val="18"/>
              </w:rPr>
              <w:t>Yes</w:t>
            </w:r>
          </w:p>
        </w:tc>
        <w:tc>
          <w:tcPr>
            <w:tcW w:w="1207" w:type="dxa"/>
            <w:tcBorders>
              <w:bottom w:val="single" w:sz="4" w:space="0" w:color="auto"/>
            </w:tcBorders>
          </w:tcPr>
          <w:p w14:paraId="19704341" w14:textId="77777777" w:rsidR="00464CC6" w:rsidRPr="00EB4D59" w:rsidRDefault="00464CC6" w:rsidP="00500EFF">
            <w:pPr>
              <w:pStyle w:val="Normal13-BR2-TableGrid-BR2"/>
              <w:jc w:val="center"/>
              <w:rPr>
                <w:rFonts w:eastAsia="宋体"/>
                <w:sz w:val="18"/>
                <w:szCs w:val="18"/>
              </w:rPr>
            </w:pPr>
            <w:r w:rsidRPr="00EB4D59">
              <w:rPr>
                <w:rFonts w:eastAsia="宋体"/>
                <w:sz w:val="18"/>
                <w:szCs w:val="18"/>
              </w:rPr>
              <w:t>No</w:t>
            </w:r>
          </w:p>
        </w:tc>
        <w:tc>
          <w:tcPr>
            <w:tcW w:w="1207" w:type="dxa"/>
            <w:tcBorders>
              <w:bottom w:val="single" w:sz="4" w:space="0" w:color="auto"/>
            </w:tcBorders>
          </w:tcPr>
          <w:p w14:paraId="02D0C5B2" w14:textId="77777777" w:rsidR="00464CC6" w:rsidRPr="00EB4D59" w:rsidRDefault="00464CC6" w:rsidP="00500EFF">
            <w:pPr>
              <w:pStyle w:val="Normal13-BR2-TableGrid-BR2"/>
              <w:jc w:val="center"/>
              <w:rPr>
                <w:rFonts w:eastAsia="宋体"/>
                <w:sz w:val="18"/>
                <w:szCs w:val="18"/>
              </w:rPr>
            </w:pPr>
            <w:r w:rsidRPr="00EB4D59">
              <w:rPr>
                <w:rFonts w:eastAsia="宋体"/>
                <w:sz w:val="18"/>
                <w:szCs w:val="18"/>
              </w:rPr>
              <w:t>No</w:t>
            </w:r>
          </w:p>
        </w:tc>
        <w:tc>
          <w:tcPr>
            <w:tcW w:w="1207" w:type="dxa"/>
            <w:tcBorders>
              <w:bottom w:val="single" w:sz="4" w:space="0" w:color="auto"/>
            </w:tcBorders>
          </w:tcPr>
          <w:p w14:paraId="1E3CF02B" w14:textId="77777777" w:rsidR="00464CC6" w:rsidRPr="00EB4D59" w:rsidRDefault="00464CC6" w:rsidP="00500EFF">
            <w:pPr>
              <w:pStyle w:val="Normal13-BR2-TableGrid-BR2"/>
              <w:jc w:val="center"/>
              <w:rPr>
                <w:rFonts w:eastAsia="宋体"/>
                <w:sz w:val="18"/>
                <w:szCs w:val="18"/>
              </w:rPr>
            </w:pPr>
            <w:r w:rsidRPr="00EB4D59">
              <w:rPr>
                <w:rFonts w:eastAsia="宋体"/>
                <w:sz w:val="18"/>
                <w:szCs w:val="18"/>
              </w:rPr>
              <w:t>Yes</w:t>
            </w:r>
          </w:p>
        </w:tc>
      </w:tr>
    </w:tbl>
    <w:p w14:paraId="2D6941E6" w14:textId="0F6F9997" w:rsidR="00E55DDB" w:rsidRDefault="00E55DDB" w:rsidP="00F53257">
      <w:pPr>
        <w:spacing w:line="360" w:lineRule="auto"/>
        <w:rPr>
          <w:rFonts w:ascii="Times New Roman" w:eastAsia="宋体" w:hAnsi="Times New Roman" w:cs="Times New Roman"/>
          <w:szCs w:val="21"/>
        </w:rPr>
      </w:pPr>
      <w:r w:rsidRPr="009809D9">
        <w:rPr>
          <w:rFonts w:ascii="Times New Roman" w:eastAsia="宋体" w:hAnsi="Times New Roman" w:cs="Times New Roman"/>
          <w:sz w:val="15"/>
          <w:szCs w:val="15"/>
        </w:rPr>
        <w:t>说明</w:t>
      </w:r>
      <w:r w:rsidRPr="009809D9">
        <w:rPr>
          <w:rFonts w:ascii="Times New Roman" w:eastAsia="宋体" w:hAnsi="Times New Roman" w:cs="Times New Roman"/>
          <w:sz w:val="15"/>
          <w:szCs w:val="15"/>
        </w:rPr>
        <w:t xml:space="preserve">: </w:t>
      </w:r>
      <w:r w:rsidRPr="009809D9">
        <w:rPr>
          <w:rFonts w:ascii="Times New Roman" w:eastAsia="宋体" w:hAnsi="Times New Roman" w:cs="Times New Roman"/>
          <w:sz w:val="15"/>
          <w:szCs w:val="15"/>
        </w:rPr>
        <w:t>括号中报告的是</w:t>
      </w:r>
      <w:r>
        <w:rPr>
          <w:rFonts w:ascii="Times New Roman" w:eastAsia="宋体" w:hAnsi="Times New Roman" w:cs="Times New Roman" w:hint="eastAsia"/>
          <w:sz w:val="15"/>
          <w:szCs w:val="15"/>
        </w:rPr>
        <w:t>企业层面</w:t>
      </w:r>
      <w:r w:rsidRPr="009809D9">
        <w:rPr>
          <w:rFonts w:ascii="Times New Roman" w:eastAsia="宋体" w:hAnsi="Times New Roman" w:cs="Times New Roman"/>
          <w:sz w:val="15"/>
          <w:szCs w:val="15"/>
        </w:rPr>
        <w:t>聚类</w:t>
      </w:r>
      <w:r>
        <w:rPr>
          <w:rFonts w:ascii="Times New Roman" w:eastAsia="宋体" w:hAnsi="Times New Roman" w:cs="Times New Roman" w:hint="eastAsia"/>
          <w:sz w:val="15"/>
          <w:szCs w:val="15"/>
        </w:rPr>
        <w:t>估计的</w:t>
      </w:r>
      <w:r w:rsidRPr="009809D9">
        <w:rPr>
          <w:rFonts w:ascii="Times New Roman" w:eastAsia="宋体" w:hAnsi="Times New Roman" w:cs="Times New Roman"/>
          <w:sz w:val="15"/>
          <w:szCs w:val="15"/>
        </w:rPr>
        <w:t>稳健标准误，</w:t>
      </w:r>
      <w:r w:rsidRPr="009809D9">
        <w:rPr>
          <w:rFonts w:ascii="Times New Roman" w:eastAsia="宋体" w:hAnsi="Times New Roman" w:cs="Times New Roman"/>
          <w:sz w:val="15"/>
          <w:szCs w:val="15"/>
          <w:vertAlign w:val="superscript"/>
        </w:rPr>
        <w:t>***</w:t>
      </w:r>
      <w:r w:rsidRPr="009809D9">
        <w:rPr>
          <w:rFonts w:ascii="Times New Roman" w:eastAsia="宋体" w:hAnsi="Times New Roman" w:cs="Times New Roman"/>
          <w:sz w:val="15"/>
          <w:szCs w:val="15"/>
        </w:rPr>
        <w:t>、</w:t>
      </w:r>
      <w:r w:rsidRPr="009809D9">
        <w:rPr>
          <w:rFonts w:ascii="Times New Roman" w:eastAsia="宋体" w:hAnsi="Times New Roman" w:cs="Times New Roman"/>
          <w:sz w:val="15"/>
          <w:szCs w:val="15"/>
          <w:vertAlign w:val="superscript"/>
        </w:rPr>
        <w:t>**</w:t>
      </w:r>
      <w:r w:rsidRPr="009809D9">
        <w:rPr>
          <w:rFonts w:ascii="Times New Roman" w:eastAsia="宋体" w:hAnsi="Times New Roman" w:cs="Times New Roman"/>
          <w:sz w:val="15"/>
          <w:szCs w:val="15"/>
        </w:rPr>
        <w:t>、</w:t>
      </w:r>
      <w:r w:rsidRPr="009809D9">
        <w:rPr>
          <w:rFonts w:ascii="Times New Roman" w:eastAsia="宋体" w:hAnsi="Times New Roman" w:cs="Times New Roman"/>
          <w:sz w:val="15"/>
          <w:szCs w:val="15"/>
          <w:vertAlign w:val="superscript"/>
        </w:rPr>
        <w:t>*</w:t>
      </w:r>
      <w:r w:rsidRPr="009809D9">
        <w:rPr>
          <w:rFonts w:ascii="Times New Roman" w:eastAsia="宋体" w:hAnsi="Times New Roman" w:cs="Times New Roman"/>
          <w:sz w:val="15"/>
          <w:szCs w:val="15"/>
        </w:rPr>
        <w:t>分别表示在</w:t>
      </w:r>
      <w:r w:rsidRPr="009809D9">
        <w:rPr>
          <w:rFonts w:ascii="Times New Roman" w:eastAsia="宋体" w:hAnsi="Times New Roman" w:cs="Times New Roman"/>
          <w:sz w:val="15"/>
          <w:szCs w:val="15"/>
        </w:rPr>
        <w:t>1%</w:t>
      </w:r>
      <w:r w:rsidRPr="009809D9">
        <w:rPr>
          <w:rFonts w:ascii="Times New Roman" w:eastAsia="宋体" w:hAnsi="Times New Roman" w:cs="Times New Roman"/>
          <w:sz w:val="15"/>
          <w:szCs w:val="15"/>
        </w:rPr>
        <w:t>、</w:t>
      </w:r>
      <w:r w:rsidRPr="009809D9">
        <w:rPr>
          <w:rFonts w:ascii="Times New Roman" w:eastAsia="宋体" w:hAnsi="Times New Roman" w:cs="Times New Roman"/>
          <w:sz w:val="15"/>
          <w:szCs w:val="15"/>
        </w:rPr>
        <w:t>5%</w:t>
      </w:r>
      <w:r w:rsidRPr="009809D9">
        <w:rPr>
          <w:rFonts w:ascii="Times New Roman" w:eastAsia="宋体" w:hAnsi="Times New Roman" w:cs="Times New Roman"/>
          <w:sz w:val="15"/>
          <w:szCs w:val="15"/>
        </w:rPr>
        <w:t>和</w:t>
      </w:r>
      <w:r w:rsidRPr="009809D9">
        <w:rPr>
          <w:rFonts w:ascii="Times New Roman" w:eastAsia="宋体" w:hAnsi="Times New Roman" w:cs="Times New Roman"/>
          <w:sz w:val="15"/>
          <w:szCs w:val="15"/>
        </w:rPr>
        <w:t>10%</w:t>
      </w:r>
      <w:r w:rsidRPr="009809D9">
        <w:rPr>
          <w:rFonts w:ascii="Times New Roman" w:eastAsia="宋体" w:hAnsi="Times New Roman" w:cs="Times New Roman"/>
          <w:sz w:val="15"/>
          <w:szCs w:val="15"/>
        </w:rPr>
        <w:t>的统计水平上显著</w:t>
      </w:r>
      <w:r w:rsidRPr="009809D9">
        <w:rPr>
          <w:rFonts w:ascii="Times New Roman" w:eastAsia="宋体" w:hAnsi="Times New Roman" w:cs="Times New Roman"/>
          <w:sz w:val="15"/>
          <w:szCs w:val="15"/>
          <w:lang w:eastAsia="zh-Hans"/>
        </w:rPr>
        <w:t>。</w:t>
      </w:r>
    </w:p>
    <w:p w14:paraId="732E81AA" w14:textId="3FB211FF" w:rsidR="00F53257" w:rsidRDefault="007C46DD" w:rsidP="00F53257">
      <w:pPr>
        <w:spacing w:line="360" w:lineRule="auto"/>
        <w:rPr>
          <w:rFonts w:ascii="Times New Roman" w:eastAsia="宋体" w:hAnsi="Times New Roman" w:cs="Times New Roman"/>
          <w:szCs w:val="21"/>
        </w:rPr>
      </w:pPr>
      <w:r>
        <w:rPr>
          <w:rFonts w:ascii="Times New Roman" w:eastAsia="宋体" w:hAnsi="Times New Roman" w:cs="Times New Roman"/>
          <w:szCs w:val="21"/>
        </w:rPr>
        <w:t>6</w:t>
      </w:r>
      <w:r w:rsidR="0064713D">
        <w:rPr>
          <w:rFonts w:ascii="Times New Roman" w:eastAsia="宋体" w:hAnsi="Times New Roman" w:cs="Times New Roman"/>
          <w:szCs w:val="21"/>
        </w:rPr>
        <w:t>.</w:t>
      </w:r>
      <w:r w:rsidR="004D1EDD" w:rsidRPr="00116329">
        <w:rPr>
          <w:rFonts w:ascii="Times New Roman" w:eastAsia="宋体" w:hAnsi="Times New Roman" w:cs="Times New Roman" w:hint="eastAsia"/>
          <w:color w:val="000000" w:themeColor="text1"/>
          <w:szCs w:val="21"/>
        </w:rPr>
        <w:t>带宽的敏感性检验</w:t>
      </w:r>
    </w:p>
    <w:p w14:paraId="30833CE5" w14:textId="063940AF" w:rsidR="00F53257" w:rsidRDefault="000E0CD4" w:rsidP="000E0CD4">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此部分，本文尝试改变断点估计带宽的设定来进行稳健性检验。借鉴</w:t>
      </w:r>
      <w:r w:rsidR="0036478C" w:rsidRPr="0036478C">
        <w:rPr>
          <w:rFonts w:ascii="Times New Roman" w:eastAsia="宋体" w:hAnsi="Times New Roman" w:cs="Times New Roman"/>
          <w:szCs w:val="21"/>
        </w:rPr>
        <w:t>刘行等（</w:t>
      </w:r>
      <w:r w:rsidR="0036478C" w:rsidRPr="0036478C">
        <w:rPr>
          <w:rFonts w:ascii="Times New Roman" w:eastAsia="宋体" w:hAnsi="Times New Roman" w:cs="Times New Roman"/>
          <w:szCs w:val="21"/>
        </w:rPr>
        <w:t>2017</w:t>
      </w:r>
      <w:r w:rsidR="0036478C" w:rsidRPr="0036478C">
        <w:rPr>
          <w:rFonts w:ascii="Times New Roman" w:eastAsia="宋体" w:hAnsi="Times New Roman" w:cs="Times New Roman"/>
          <w:szCs w:val="21"/>
        </w:rPr>
        <w:t>）</w:t>
      </w:r>
      <w:r w:rsidR="0036478C" w:rsidRPr="0036478C">
        <w:rPr>
          <w:rFonts w:ascii="Times New Roman" w:eastAsia="宋体" w:hAnsi="Times New Roman" w:cs="Times New Roman" w:hint="eastAsia"/>
          <w:szCs w:val="21"/>
        </w:rPr>
        <w:t>、</w:t>
      </w:r>
      <w:r w:rsidRPr="0036478C">
        <w:rPr>
          <w:rFonts w:ascii="Times New Roman" w:eastAsia="宋体" w:hAnsi="Times New Roman" w:cs="Times New Roman"/>
          <w:szCs w:val="21"/>
        </w:rPr>
        <w:t>徐</w:t>
      </w:r>
      <w:r w:rsidRPr="000E0CD4">
        <w:rPr>
          <w:rFonts w:ascii="Times New Roman" w:eastAsia="宋体" w:hAnsi="Times New Roman" w:cs="Times New Roman"/>
          <w:szCs w:val="21"/>
        </w:rPr>
        <w:t>舒等（</w:t>
      </w:r>
      <w:r w:rsidRPr="000E0CD4">
        <w:rPr>
          <w:rFonts w:ascii="Times New Roman" w:eastAsia="宋体" w:hAnsi="Times New Roman" w:cs="Times New Roman"/>
          <w:szCs w:val="21"/>
        </w:rPr>
        <w:t>2019</w:t>
      </w:r>
      <w:r w:rsidRPr="000E0CD4">
        <w:rPr>
          <w:rFonts w:ascii="Times New Roman" w:eastAsia="宋体" w:hAnsi="Times New Roman" w:cs="Times New Roman"/>
          <w:szCs w:val="21"/>
        </w:rPr>
        <w:t>）</w:t>
      </w:r>
      <w:r>
        <w:rPr>
          <w:rFonts w:ascii="Times New Roman" w:eastAsia="宋体" w:hAnsi="Times New Roman" w:cs="Times New Roman" w:hint="eastAsia"/>
          <w:szCs w:val="21"/>
        </w:rPr>
        <w:t>的研究，</w:t>
      </w:r>
      <w:r w:rsidRPr="000E0CD4">
        <w:rPr>
          <w:rFonts w:ascii="Times New Roman" w:eastAsia="宋体" w:hAnsi="Times New Roman" w:cs="Times New Roman"/>
          <w:szCs w:val="21"/>
        </w:rPr>
        <w:t>尝试改变断点两侧样本的带宽，重新对模型进行断点回归估计，以进一步加强结论的稳健性。</w:t>
      </w:r>
      <w:r w:rsidR="00843C96">
        <w:rPr>
          <w:rFonts w:ascii="Times New Roman" w:eastAsia="宋体" w:hAnsi="Times New Roman" w:cs="Times New Roman" w:hint="eastAsia"/>
          <w:szCs w:val="21"/>
        </w:rPr>
        <w:t>具体的检验结果如表</w:t>
      </w:r>
      <w:r w:rsidR="00347165">
        <w:rPr>
          <w:rFonts w:ascii="Times New Roman" w:eastAsia="宋体" w:hAnsi="Times New Roman" w:cs="Times New Roman"/>
          <w:szCs w:val="21"/>
        </w:rPr>
        <w:t>6</w:t>
      </w:r>
      <w:r w:rsidR="00843C96">
        <w:rPr>
          <w:rFonts w:ascii="Times New Roman" w:eastAsia="宋体" w:hAnsi="Times New Roman" w:cs="Times New Roman" w:hint="eastAsia"/>
          <w:szCs w:val="21"/>
        </w:rPr>
        <w:t>所示，无论使用何种带宽以及各种方式确定最优带宽均不会对本文的估计结果造成干扰。</w:t>
      </w:r>
      <w:r w:rsidR="001C728D">
        <w:rPr>
          <w:rStyle w:val="aa"/>
          <w:rFonts w:ascii="Times New Roman" w:eastAsia="宋体" w:hAnsi="Times New Roman" w:cs="Times New Roman"/>
          <w:szCs w:val="21"/>
        </w:rPr>
        <w:footnoteReference w:id="5"/>
      </w:r>
    </w:p>
    <w:p w14:paraId="7B039593" w14:textId="5D732854" w:rsidR="0021427F" w:rsidRPr="002D4112" w:rsidRDefault="0021427F" w:rsidP="0021427F">
      <w:pPr>
        <w:pStyle w:val="Normal2-BR2"/>
        <w:spacing w:after="0"/>
        <w:jc w:val="center"/>
        <w:rPr>
          <w:rFonts w:eastAsia="宋体"/>
          <w:sz w:val="18"/>
          <w:szCs w:val="18"/>
        </w:rPr>
      </w:pPr>
      <w:r w:rsidRPr="002D4112">
        <w:rPr>
          <w:rFonts w:eastAsia="宋体"/>
          <w:sz w:val="18"/>
          <w:szCs w:val="18"/>
        </w:rPr>
        <w:t>表</w:t>
      </w:r>
      <w:r w:rsidR="00347165">
        <w:rPr>
          <w:rFonts w:eastAsia="宋体"/>
          <w:sz w:val="18"/>
          <w:szCs w:val="18"/>
        </w:rPr>
        <w:t>6</w:t>
      </w:r>
      <w:r w:rsidRPr="002D4112">
        <w:rPr>
          <w:rFonts w:eastAsia="宋体"/>
          <w:sz w:val="18"/>
          <w:szCs w:val="18"/>
        </w:rPr>
        <w:t>：带宽敏感性检验</w:t>
      </w:r>
    </w:p>
    <w:tbl>
      <w:tblPr>
        <w:tblStyle w:val="ab"/>
        <w:tblW w:w="0" w:type="auto"/>
        <w:jc w:val="center"/>
        <w:tblBorders>
          <w:top w:val="single" w:sz="0" w:space="0" w:color="000000"/>
          <w:left w:val="nil"/>
          <w:bottom w:val="single" w:sz="0" w:space="0" w:color="000000"/>
          <w:right w:val="nil"/>
          <w:insideH w:val="nil"/>
          <w:insideV w:val="nil"/>
        </w:tblBorders>
        <w:tblLook w:val="04A0" w:firstRow="1" w:lastRow="0" w:firstColumn="1" w:lastColumn="0" w:noHBand="0" w:noVBand="1"/>
      </w:tblPr>
      <w:tblGrid>
        <w:gridCol w:w="1302"/>
        <w:gridCol w:w="1405"/>
        <w:gridCol w:w="1387"/>
        <w:gridCol w:w="1404"/>
        <w:gridCol w:w="1404"/>
        <w:gridCol w:w="1404"/>
      </w:tblGrid>
      <w:tr w:rsidR="0021427F" w:rsidRPr="00EB4D59" w14:paraId="4492417F" w14:textId="77777777" w:rsidTr="00E55DDB">
        <w:trPr>
          <w:jc w:val="center"/>
        </w:trPr>
        <w:tc>
          <w:tcPr>
            <w:tcW w:w="1302" w:type="dxa"/>
          </w:tcPr>
          <w:p w14:paraId="538E2A67" w14:textId="77777777" w:rsidR="0021427F" w:rsidRPr="00EB4D59" w:rsidRDefault="0021427F" w:rsidP="00500EFF">
            <w:pPr>
              <w:pStyle w:val="Normal2-BR2-TableGrid-BR2"/>
              <w:rPr>
                <w:rFonts w:eastAsia="宋体"/>
                <w:sz w:val="18"/>
                <w:szCs w:val="18"/>
              </w:rPr>
            </w:pPr>
          </w:p>
        </w:tc>
        <w:tc>
          <w:tcPr>
            <w:tcW w:w="1405" w:type="dxa"/>
          </w:tcPr>
          <w:p w14:paraId="0FFD90F4" w14:textId="77777777" w:rsidR="0021427F" w:rsidRPr="00EB4D59" w:rsidRDefault="0021427F" w:rsidP="00500EFF">
            <w:pPr>
              <w:pStyle w:val="Normal2-BR2-TableGrid-BR2"/>
              <w:jc w:val="center"/>
              <w:rPr>
                <w:rFonts w:eastAsia="宋体"/>
                <w:sz w:val="18"/>
                <w:szCs w:val="18"/>
              </w:rPr>
            </w:pPr>
            <w:r w:rsidRPr="00EB4D59">
              <w:rPr>
                <w:rFonts w:eastAsia="宋体"/>
                <w:sz w:val="18"/>
                <w:szCs w:val="18"/>
              </w:rPr>
              <w:t>(1)</w:t>
            </w:r>
          </w:p>
        </w:tc>
        <w:tc>
          <w:tcPr>
            <w:tcW w:w="1387" w:type="dxa"/>
          </w:tcPr>
          <w:p w14:paraId="0DAEAAD3" w14:textId="77777777" w:rsidR="0021427F" w:rsidRPr="00EB4D59" w:rsidRDefault="0021427F" w:rsidP="00500EFF">
            <w:pPr>
              <w:pStyle w:val="Normal2-BR2-TableGrid-BR2"/>
              <w:jc w:val="center"/>
              <w:rPr>
                <w:rFonts w:eastAsia="宋体"/>
                <w:sz w:val="18"/>
                <w:szCs w:val="18"/>
              </w:rPr>
            </w:pPr>
            <w:r w:rsidRPr="00EB4D59">
              <w:rPr>
                <w:rFonts w:eastAsia="宋体"/>
                <w:sz w:val="18"/>
                <w:szCs w:val="18"/>
              </w:rPr>
              <w:t>(2)</w:t>
            </w:r>
          </w:p>
        </w:tc>
        <w:tc>
          <w:tcPr>
            <w:tcW w:w="1404" w:type="dxa"/>
          </w:tcPr>
          <w:p w14:paraId="00DC0D64" w14:textId="77777777" w:rsidR="0021427F" w:rsidRPr="00EB4D59" w:rsidRDefault="0021427F" w:rsidP="00500EFF">
            <w:pPr>
              <w:pStyle w:val="Normal2-BR2-TableGrid-BR2"/>
              <w:jc w:val="center"/>
              <w:rPr>
                <w:rFonts w:eastAsia="宋体"/>
                <w:sz w:val="18"/>
                <w:szCs w:val="18"/>
              </w:rPr>
            </w:pPr>
            <w:r w:rsidRPr="00EB4D59">
              <w:rPr>
                <w:rFonts w:eastAsia="宋体"/>
                <w:sz w:val="18"/>
                <w:szCs w:val="18"/>
              </w:rPr>
              <w:t>(3)</w:t>
            </w:r>
          </w:p>
        </w:tc>
        <w:tc>
          <w:tcPr>
            <w:tcW w:w="1404" w:type="dxa"/>
          </w:tcPr>
          <w:p w14:paraId="14FA534D" w14:textId="77777777" w:rsidR="0021427F" w:rsidRPr="00EB4D59" w:rsidRDefault="0021427F" w:rsidP="00500EFF">
            <w:pPr>
              <w:pStyle w:val="Normal2-BR2-TableGrid-BR2"/>
              <w:jc w:val="center"/>
              <w:rPr>
                <w:rFonts w:eastAsia="宋体"/>
                <w:sz w:val="18"/>
                <w:szCs w:val="18"/>
              </w:rPr>
            </w:pPr>
            <w:r w:rsidRPr="00EB4D59">
              <w:rPr>
                <w:rFonts w:eastAsia="宋体"/>
                <w:sz w:val="18"/>
                <w:szCs w:val="18"/>
              </w:rPr>
              <w:t>(4)</w:t>
            </w:r>
          </w:p>
        </w:tc>
        <w:tc>
          <w:tcPr>
            <w:tcW w:w="1404" w:type="dxa"/>
          </w:tcPr>
          <w:p w14:paraId="625A7DA0" w14:textId="77777777" w:rsidR="0021427F" w:rsidRPr="00EB4D59" w:rsidRDefault="0021427F" w:rsidP="00500EFF">
            <w:pPr>
              <w:pStyle w:val="Normal2-BR2-TableGrid-BR2"/>
              <w:jc w:val="center"/>
              <w:rPr>
                <w:rFonts w:eastAsia="宋体"/>
                <w:sz w:val="18"/>
                <w:szCs w:val="18"/>
              </w:rPr>
            </w:pPr>
            <w:r w:rsidRPr="00EB4D59">
              <w:rPr>
                <w:rFonts w:eastAsia="宋体"/>
                <w:sz w:val="18"/>
                <w:szCs w:val="18"/>
              </w:rPr>
              <w:t>(5)</w:t>
            </w:r>
          </w:p>
        </w:tc>
      </w:tr>
      <w:tr w:rsidR="0021427F" w:rsidRPr="00EB4D59" w14:paraId="235A6106" w14:textId="77777777" w:rsidTr="00E55DDB">
        <w:trPr>
          <w:jc w:val="center"/>
        </w:trPr>
        <w:tc>
          <w:tcPr>
            <w:tcW w:w="1302" w:type="dxa"/>
            <w:tcBorders>
              <w:bottom w:val="single" w:sz="0" w:space="0" w:color="000000"/>
            </w:tcBorders>
          </w:tcPr>
          <w:p w14:paraId="39E7898B" w14:textId="77777777" w:rsidR="0021427F" w:rsidRPr="00EB4D59" w:rsidRDefault="0021427F" w:rsidP="00500EFF">
            <w:pPr>
              <w:pStyle w:val="Normal2-BR2-TableGrid-BR2"/>
              <w:rPr>
                <w:rFonts w:eastAsia="宋体"/>
                <w:sz w:val="18"/>
                <w:szCs w:val="18"/>
              </w:rPr>
            </w:pPr>
          </w:p>
        </w:tc>
        <w:tc>
          <w:tcPr>
            <w:tcW w:w="1405" w:type="dxa"/>
            <w:tcBorders>
              <w:bottom w:val="single" w:sz="0" w:space="0" w:color="000000"/>
            </w:tcBorders>
          </w:tcPr>
          <w:p w14:paraId="02945C43" w14:textId="77777777" w:rsidR="0021427F" w:rsidRPr="00EB4D59" w:rsidRDefault="0021427F" w:rsidP="00500EFF">
            <w:pPr>
              <w:pStyle w:val="Normal2-BR2-TableGrid-BR2"/>
              <w:jc w:val="center"/>
              <w:rPr>
                <w:rFonts w:eastAsia="宋体"/>
                <w:sz w:val="18"/>
                <w:szCs w:val="18"/>
              </w:rPr>
            </w:pPr>
            <w:r w:rsidRPr="00EB4D59">
              <w:rPr>
                <w:rFonts w:eastAsia="宋体"/>
                <w:sz w:val="18"/>
                <w:szCs w:val="18"/>
              </w:rPr>
              <w:t>payr</w:t>
            </w:r>
          </w:p>
        </w:tc>
        <w:tc>
          <w:tcPr>
            <w:tcW w:w="1387" w:type="dxa"/>
            <w:tcBorders>
              <w:bottom w:val="single" w:sz="0" w:space="0" w:color="000000"/>
            </w:tcBorders>
          </w:tcPr>
          <w:p w14:paraId="10A423C0" w14:textId="77777777" w:rsidR="0021427F" w:rsidRPr="00EB4D59" w:rsidRDefault="0021427F" w:rsidP="00500EFF">
            <w:pPr>
              <w:pStyle w:val="Normal2-BR2-TableGrid-BR2"/>
              <w:jc w:val="center"/>
              <w:rPr>
                <w:rFonts w:eastAsia="宋体"/>
                <w:sz w:val="18"/>
                <w:szCs w:val="18"/>
              </w:rPr>
            </w:pPr>
            <w:r w:rsidRPr="00EB4D59">
              <w:rPr>
                <w:rFonts w:eastAsia="宋体"/>
                <w:sz w:val="18"/>
                <w:szCs w:val="18"/>
              </w:rPr>
              <w:t>payr</w:t>
            </w:r>
          </w:p>
        </w:tc>
        <w:tc>
          <w:tcPr>
            <w:tcW w:w="1404" w:type="dxa"/>
            <w:tcBorders>
              <w:bottom w:val="single" w:sz="0" w:space="0" w:color="000000"/>
            </w:tcBorders>
          </w:tcPr>
          <w:p w14:paraId="03FC3314" w14:textId="77777777" w:rsidR="0021427F" w:rsidRPr="00EB4D59" w:rsidRDefault="0021427F" w:rsidP="00500EFF">
            <w:pPr>
              <w:pStyle w:val="Normal2-BR2-TableGrid-BR2"/>
              <w:jc w:val="center"/>
              <w:rPr>
                <w:rFonts w:eastAsia="宋体"/>
                <w:sz w:val="18"/>
                <w:szCs w:val="18"/>
              </w:rPr>
            </w:pPr>
            <w:r w:rsidRPr="00EB4D59">
              <w:rPr>
                <w:rFonts w:eastAsia="宋体"/>
                <w:sz w:val="18"/>
                <w:szCs w:val="18"/>
              </w:rPr>
              <w:t>payr</w:t>
            </w:r>
          </w:p>
        </w:tc>
        <w:tc>
          <w:tcPr>
            <w:tcW w:w="1404" w:type="dxa"/>
            <w:tcBorders>
              <w:bottom w:val="single" w:sz="0" w:space="0" w:color="000000"/>
            </w:tcBorders>
          </w:tcPr>
          <w:p w14:paraId="7D4044D4" w14:textId="77777777" w:rsidR="0021427F" w:rsidRPr="00EB4D59" w:rsidRDefault="0021427F" w:rsidP="00500EFF">
            <w:pPr>
              <w:pStyle w:val="Normal2-BR2-TableGrid-BR2"/>
              <w:jc w:val="center"/>
              <w:rPr>
                <w:rFonts w:eastAsia="宋体"/>
                <w:sz w:val="18"/>
                <w:szCs w:val="18"/>
              </w:rPr>
            </w:pPr>
            <w:r w:rsidRPr="00EB4D59">
              <w:rPr>
                <w:rFonts w:eastAsia="宋体"/>
                <w:sz w:val="18"/>
                <w:szCs w:val="18"/>
              </w:rPr>
              <w:t>payr</w:t>
            </w:r>
          </w:p>
        </w:tc>
        <w:tc>
          <w:tcPr>
            <w:tcW w:w="1404" w:type="dxa"/>
            <w:tcBorders>
              <w:bottom w:val="single" w:sz="0" w:space="0" w:color="000000"/>
            </w:tcBorders>
          </w:tcPr>
          <w:p w14:paraId="259D6C8F" w14:textId="77777777" w:rsidR="0021427F" w:rsidRPr="00EB4D59" w:rsidRDefault="0021427F" w:rsidP="00500EFF">
            <w:pPr>
              <w:pStyle w:val="Normal2-BR2-TableGrid-BR2"/>
              <w:jc w:val="center"/>
              <w:rPr>
                <w:rFonts w:eastAsia="宋体"/>
                <w:sz w:val="18"/>
                <w:szCs w:val="18"/>
              </w:rPr>
            </w:pPr>
            <w:r w:rsidRPr="00EB4D59">
              <w:rPr>
                <w:rFonts w:eastAsia="宋体"/>
                <w:sz w:val="18"/>
                <w:szCs w:val="18"/>
              </w:rPr>
              <w:t>payr</w:t>
            </w:r>
          </w:p>
        </w:tc>
      </w:tr>
      <w:tr w:rsidR="0021427F" w:rsidRPr="00EB4D59" w14:paraId="619EE6A8" w14:textId="77777777" w:rsidTr="00E55DDB">
        <w:trPr>
          <w:jc w:val="center"/>
        </w:trPr>
        <w:tc>
          <w:tcPr>
            <w:tcW w:w="1302" w:type="dxa"/>
            <w:tcBorders>
              <w:top w:val="single" w:sz="0" w:space="0" w:color="000000"/>
            </w:tcBorders>
          </w:tcPr>
          <w:p w14:paraId="5D48EA0F" w14:textId="77777777" w:rsidR="0021427F" w:rsidRPr="00EB4D59" w:rsidRDefault="0021427F" w:rsidP="00500EFF">
            <w:pPr>
              <w:pStyle w:val="Normal2-BR2-TableGrid-BR2"/>
              <w:jc w:val="center"/>
              <w:rPr>
                <w:rFonts w:eastAsia="宋体"/>
                <w:sz w:val="18"/>
                <w:szCs w:val="18"/>
              </w:rPr>
            </w:pPr>
            <w:r w:rsidRPr="00EB4D59">
              <w:rPr>
                <w:rFonts w:eastAsia="宋体"/>
                <w:sz w:val="18"/>
                <w:szCs w:val="18"/>
              </w:rPr>
              <w:lastRenderedPageBreak/>
              <w:t>tax</w:t>
            </w:r>
          </w:p>
        </w:tc>
        <w:tc>
          <w:tcPr>
            <w:tcW w:w="1405" w:type="dxa"/>
            <w:tcBorders>
              <w:top w:val="single" w:sz="0" w:space="0" w:color="000000"/>
            </w:tcBorders>
          </w:tcPr>
          <w:p w14:paraId="51483B35" w14:textId="77777777" w:rsidR="0021427F" w:rsidRPr="00EB4D59" w:rsidRDefault="0021427F" w:rsidP="00500EFF">
            <w:pPr>
              <w:pStyle w:val="Normal2-BR2-TableGrid-BR2"/>
              <w:jc w:val="center"/>
              <w:rPr>
                <w:rFonts w:eastAsia="宋体"/>
                <w:sz w:val="18"/>
                <w:szCs w:val="18"/>
              </w:rPr>
            </w:pPr>
            <w:r w:rsidRPr="00EB4D59">
              <w:rPr>
                <w:rFonts w:eastAsia="宋体"/>
                <w:sz w:val="18"/>
                <w:szCs w:val="18"/>
              </w:rPr>
              <w:t>-0.1534***</w:t>
            </w:r>
          </w:p>
        </w:tc>
        <w:tc>
          <w:tcPr>
            <w:tcW w:w="1387" w:type="dxa"/>
            <w:tcBorders>
              <w:top w:val="single" w:sz="0" w:space="0" w:color="000000"/>
            </w:tcBorders>
          </w:tcPr>
          <w:p w14:paraId="5B144076" w14:textId="77777777" w:rsidR="0021427F" w:rsidRPr="00EB4D59" w:rsidRDefault="0021427F" w:rsidP="00500EFF">
            <w:pPr>
              <w:pStyle w:val="Normal2-BR2-TableGrid-BR2"/>
              <w:jc w:val="center"/>
              <w:rPr>
                <w:rFonts w:eastAsia="宋体"/>
                <w:sz w:val="18"/>
                <w:szCs w:val="18"/>
              </w:rPr>
            </w:pPr>
            <w:r w:rsidRPr="00EB4D59">
              <w:rPr>
                <w:rFonts w:eastAsia="宋体"/>
                <w:sz w:val="18"/>
                <w:szCs w:val="18"/>
              </w:rPr>
              <w:t>-0.0283**</w:t>
            </w:r>
          </w:p>
        </w:tc>
        <w:tc>
          <w:tcPr>
            <w:tcW w:w="1404" w:type="dxa"/>
            <w:tcBorders>
              <w:top w:val="single" w:sz="0" w:space="0" w:color="000000"/>
            </w:tcBorders>
          </w:tcPr>
          <w:p w14:paraId="32F9D166" w14:textId="77777777" w:rsidR="0021427F" w:rsidRPr="00EB4D59" w:rsidRDefault="0021427F" w:rsidP="00500EFF">
            <w:pPr>
              <w:pStyle w:val="Normal2-BR2-TableGrid-BR2"/>
              <w:jc w:val="center"/>
              <w:rPr>
                <w:rFonts w:eastAsia="宋体"/>
                <w:sz w:val="18"/>
                <w:szCs w:val="18"/>
              </w:rPr>
            </w:pPr>
            <w:r w:rsidRPr="00EB4D59">
              <w:rPr>
                <w:rFonts w:eastAsia="宋体"/>
                <w:sz w:val="18"/>
                <w:szCs w:val="18"/>
              </w:rPr>
              <w:t>-0.0404***</w:t>
            </w:r>
          </w:p>
        </w:tc>
        <w:tc>
          <w:tcPr>
            <w:tcW w:w="1404" w:type="dxa"/>
            <w:tcBorders>
              <w:top w:val="single" w:sz="0" w:space="0" w:color="000000"/>
            </w:tcBorders>
          </w:tcPr>
          <w:p w14:paraId="34E30A6D" w14:textId="77777777" w:rsidR="0021427F" w:rsidRPr="00EB4D59" w:rsidRDefault="0021427F" w:rsidP="00500EFF">
            <w:pPr>
              <w:pStyle w:val="Normal2-BR2-TableGrid-BR2"/>
              <w:jc w:val="center"/>
              <w:rPr>
                <w:rFonts w:eastAsia="宋体"/>
                <w:sz w:val="18"/>
                <w:szCs w:val="18"/>
              </w:rPr>
            </w:pPr>
            <w:r w:rsidRPr="00EB4D59">
              <w:rPr>
                <w:rFonts w:eastAsia="宋体"/>
                <w:sz w:val="18"/>
                <w:szCs w:val="18"/>
              </w:rPr>
              <w:t>-0.0425***</w:t>
            </w:r>
          </w:p>
        </w:tc>
        <w:tc>
          <w:tcPr>
            <w:tcW w:w="1404" w:type="dxa"/>
            <w:tcBorders>
              <w:top w:val="single" w:sz="0" w:space="0" w:color="000000"/>
            </w:tcBorders>
          </w:tcPr>
          <w:p w14:paraId="0513BF4F" w14:textId="77777777" w:rsidR="0021427F" w:rsidRPr="00EB4D59" w:rsidRDefault="0021427F" w:rsidP="00500EFF">
            <w:pPr>
              <w:pStyle w:val="Normal2-BR2-TableGrid-BR2"/>
              <w:jc w:val="center"/>
              <w:rPr>
                <w:rFonts w:eastAsia="宋体"/>
                <w:sz w:val="18"/>
                <w:szCs w:val="18"/>
              </w:rPr>
            </w:pPr>
            <w:r w:rsidRPr="00EB4D59">
              <w:rPr>
                <w:rFonts w:eastAsia="宋体"/>
                <w:sz w:val="18"/>
                <w:szCs w:val="18"/>
              </w:rPr>
              <w:t>-0.0420***</w:t>
            </w:r>
          </w:p>
        </w:tc>
      </w:tr>
      <w:tr w:rsidR="0021427F" w:rsidRPr="00EB4D59" w14:paraId="3059A0BC" w14:textId="77777777" w:rsidTr="00E55DDB">
        <w:trPr>
          <w:jc w:val="center"/>
        </w:trPr>
        <w:tc>
          <w:tcPr>
            <w:tcW w:w="1302" w:type="dxa"/>
          </w:tcPr>
          <w:p w14:paraId="28039446" w14:textId="77777777" w:rsidR="0021427F" w:rsidRPr="00EB4D59" w:rsidRDefault="0021427F" w:rsidP="00500EFF">
            <w:pPr>
              <w:pStyle w:val="Normal2-BR2-TableGrid-BR2"/>
              <w:rPr>
                <w:rFonts w:eastAsia="宋体"/>
                <w:sz w:val="18"/>
                <w:szCs w:val="18"/>
              </w:rPr>
            </w:pPr>
          </w:p>
        </w:tc>
        <w:tc>
          <w:tcPr>
            <w:tcW w:w="1405" w:type="dxa"/>
          </w:tcPr>
          <w:p w14:paraId="2C5C01B8" w14:textId="77777777" w:rsidR="0021427F" w:rsidRPr="00EB4D59" w:rsidRDefault="0021427F" w:rsidP="00500EFF">
            <w:pPr>
              <w:pStyle w:val="Normal2-BR2-TableGrid-BR2"/>
              <w:jc w:val="center"/>
              <w:rPr>
                <w:rFonts w:eastAsia="宋体"/>
                <w:sz w:val="18"/>
                <w:szCs w:val="18"/>
              </w:rPr>
            </w:pPr>
            <w:r w:rsidRPr="00EB4D59">
              <w:rPr>
                <w:rFonts w:eastAsia="宋体"/>
                <w:sz w:val="18"/>
                <w:szCs w:val="18"/>
              </w:rPr>
              <w:t>(0.0263)</w:t>
            </w:r>
          </w:p>
        </w:tc>
        <w:tc>
          <w:tcPr>
            <w:tcW w:w="1387" w:type="dxa"/>
          </w:tcPr>
          <w:p w14:paraId="60BAC3D6" w14:textId="77777777" w:rsidR="0021427F" w:rsidRPr="00EB4D59" w:rsidRDefault="0021427F" w:rsidP="00500EFF">
            <w:pPr>
              <w:pStyle w:val="Normal2-BR2-TableGrid-BR2"/>
              <w:jc w:val="center"/>
              <w:rPr>
                <w:rFonts w:eastAsia="宋体"/>
                <w:sz w:val="18"/>
                <w:szCs w:val="18"/>
              </w:rPr>
            </w:pPr>
            <w:r w:rsidRPr="00EB4D59">
              <w:rPr>
                <w:rFonts w:eastAsia="宋体"/>
                <w:sz w:val="18"/>
                <w:szCs w:val="18"/>
              </w:rPr>
              <w:t>(0.0127)</w:t>
            </w:r>
          </w:p>
        </w:tc>
        <w:tc>
          <w:tcPr>
            <w:tcW w:w="1404" w:type="dxa"/>
          </w:tcPr>
          <w:p w14:paraId="77F7DA55" w14:textId="77777777" w:rsidR="0021427F" w:rsidRPr="00EB4D59" w:rsidRDefault="0021427F" w:rsidP="00500EFF">
            <w:pPr>
              <w:pStyle w:val="Normal2-BR2-TableGrid-BR2"/>
              <w:jc w:val="center"/>
              <w:rPr>
                <w:rFonts w:eastAsia="宋体"/>
                <w:sz w:val="18"/>
                <w:szCs w:val="18"/>
              </w:rPr>
            </w:pPr>
            <w:r w:rsidRPr="00EB4D59">
              <w:rPr>
                <w:rFonts w:eastAsia="宋体"/>
                <w:sz w:val="18"/>
                <w:szCs w:val="18"/>
              </w:rPr>
              <w:t>(0.0108)</w:t>
            </w:r>
          </w:p>
        </w:tc>
        <w:tc>
          <w:tcPr>
            <w:tcW w:w="1404" w:type="dxa"/>
          </w:tcPr>
          <w:p w14:paraId="7A7FD6CD" w14:textId="77777777" w:rsidR="0021427F" w:rsidRPr="00EB4D59" w:rsidRDefault="0021427F" w:rsidP="00500EFF">
            <w:pPr>
              <w:pStyle w:val="Normal2-BR2-TableGrid-BR2"/>
              <w:jc w:val="center"/>
              <w:rPr>
                <w:rFonts w:eastAsia="宋体"/>
                <w:sz w:val="18"/>
                <w:szCs w:val="18"/>
              </w:rPr>
            </w:pPr>
            <w:r w:rsidRPr="00EB4D59">
              <w:rPr>
                <w:rFonts w:eastAsia="宋体"/>
                <w:sz w:val="18"/>
                <w:szCs w:val="18"/>
              </w:rPr>
              <w:t>(0.0095)</w:t>
            </w:r>
          </w:p>
        </w:tc>
        <w:tc>
          <w:tcPr>
            <w:tcW w:w="1404" w:type="dxa"/>
          </w:tcPr>
          <w:p w14:paraId="15607448" w14:textId="77777777" w:rsidR="0021427F" w:rsidRPr="00EB4D59" w:rsidRDefault="0021427F" w:rsidP="00500EFF">
            <w:pPr>
              <w:pStyle w:val="Normal2-BR2-TableGrid-BR2"/>
              <w:jc w:val="center"/>
              <w:rPr>
                <w:rFonts w:eastAsia="宋体"/>
                <w:sz w:val="18"/>
                <w:szCs w:val="18"/>
              </w:rPr>
            </w:pPr>
            <w:r w:rsidRPr="00EB4D59">
              <w:rPr>
                <w:rFonts w:eastAsia="宋体"/>
                <w:sz w:val="18"/>
                <w:szCs w:val="18"/>
              </w:rPr>
              <w:t>(0.0091)</w:t>
            </w:r>
          </w:p>
        </w:tc>
      </w:tr>
      <w:tr w:rsidR="0021427F" w:rsidRPr="00EB4D59" w14:paraId="3F102A23" w14:textId="77777777" w:rsidTr="00E55DDB">
        <w:trPr>
          <w:jc w:val="center"/>
        </w:trPr>
        <w:tc>
          <w:tcPr>
            <w:tcW w:w="1302" w:type="dxa"/>
          </w:tcPr>
          <w:p w14:paraId="79781712" w14:textId="77777777" w:rsidR="0021427F" w:rsidRPr="00EB4D59" w:rsidRDefault="0021427F" w:rsidP="00500EFF">
            <w:pPr>
              <w:pStyle w:val="Normal2-BR2-TableGrid-BR2"/>
              <w:jc w:val="center"/>
              <w:rPr>
                <w:rFonts w:eastAsia="宋体"/>
                <w:sz w:val="18"/>
                <w:szCs w:val="18"/>
              </w:rPr>
            </w:pPr>
            <w:r w:rsidRPr="00EB4D59">
              <w:rPr>
                <w:rFonts w:eastAsia="宋体"/>
                <w:sz w:val="18"/>
                <w:szCs w:val="18"/>
              </w:rPr>
              <w:t>样本量</w:t>
            </w:r>
          </w:p>
        </w:tc>
        <w:tc>
          <w:tcPr>
            <w:tcW w:w="1405" w:type="dxa"/>
          </w:tcPr>
          <w:p w14:paraId="0F1A1862" w14:textId="77777777" w:rsidR="0021427F" w:rsidRPr="00EB4D59" w:rsidRDefault="0021427F" w:rsidP="00500EFF">
            <w:pPr>
              <w:pStyle w:val="Normal2-BR2-TableGrid-BR2"/>
              <w:jc w:val="center"/>
              <w:rPr>
                <w:rFonts w:eastAsia="宋体"/>
                <w:sz w:val="18"/>
                <w:szCs w:val="18"/>
              </w:rPr>
            </w:pPr>
            <w:r w:rsidRPr="00EB4D59">
              <w:rPr>
                <w:rFonts w:eastAsia="宋体"/>
                <w:sz w:val="18"/>
                <w:szCs w:val="18"/>
              </w:rPr>
              <w:t>140309</w:t>
            </w:r>
          </w:p>
        </w:tc>
        <w:tc>
          <w:tcPr>
            <w:tcW w:w="1387" w:type="dxa"/>
          </w:tcPr>
          <w:p w14:paraId="77263167" w14:textId="77777777" w:rsidR="0021427F" w:rsidRPr="00EB4D59" w:rsidRDefault="0021427F" w:rsidP="00500EFF">
            <w:pPr>
              <w:pStyle w:val="Normal2-BR2-TableGrid-BR2"/>
              <w:jc w:val="center"/>
              <w:rPr>
                <w:rFonts w:eastAsia="宋体"/>
                <w:sz w:val="18"/>
                <w:szCs w:val="18"/>
              </w:rPr>
            </w:pPr>
            <w:r w:rsidRPr="00EB4D59">
              <w:rPr>
                <w:rFonts w:eastAsia="宋体"/>
                <w:sz w:val="18"/>
                <w:szCs w:val="18"/>
              </w:rPr>
              <w:t>258521</w:t>
            </w:r>
          </w:p>
        </w:tc>
        <w:tc>
          <w:tcPr>
            <w:tcW w:w="1404" w:type="dxa"/>
          </w:tcPr>
          <w:p w14:paraId="0F423967" w14:textId="77777777" w:rsidR="0021427F" w:rsidRPr="00EB4D59" w:rsidRDefault="0021427F" w:rsidP="00500EFF">
            <w:pPr>
              <w:pStyle w:val="Normal2-BR2-TableGrid-BR2"/>
              <w:jc w:val="center"/>
              <w:rPr>
                <w:rFonts w:eastAsia="宋体"/>
                <w:sz w:val="18"/>
                <w:szCs w:val="18"/>
              </w:rPr>
            </w:pPr>
            <w:r w:rsidRPr="00EB4D59">
              <w:rPr>
                <w:rFonts w:eastAsia="宋体"/>
                <w:sz w:val="18"/>
                <w:szCs w:val="18"/>
              </w:rPr>
              <w:t>305852</w:t>
            </w:r>
          </w:p>
        </w:tc>
        <w:tc>
          <w:tcPr>
            <w:tcW w:w="1404" w:type="dxa"/>
          </w:tcPr>
          <w:p w14:paraId="7AA0D6FE" w14:textId="77777777" w:rsidR="0021427F" w:rsidRPr="00EB4D59" w:rsidRDefault="0021427F" w:rsidP="00500EFF">
            <w:pPr>
              <w:pStyle w:val="Normal2-BR2-TableGrid-BR2"/>
              <w:jc w:val="center"/>
              <w:rPr>
                <w:rFonts w:eastAsia="宋体"/>
                <w:sz w:val="18"/>
                <w:szCs w:val="18"/>
              </w:rPr>
            </w:pPr>
            <w:r w:rsidRPr="00EB4D59">
              <w:rPr>
                <w:rFonts w:eastAsia="宋体"/>
                <w:sz w:val="18"/>
                <w:szCs w:val="18"/>
              </w:rPr>
              <w:t>366033</w:t>
            </w:r>
          </w:p>
        </w:tc>
        <w:tc>
          <w:tcPr>
            <w:tcW w:w="1404" w:type="dxa"/>
          </w:tcPr>
          <w:p w14:paraId="0764BF6B" w14:textId="77777777" w:rsidR="0021427F" w:rsidRPr="00EB4D59" w:rsidRDefault="0021427F" w:rsidP="00500EFF">
            <w:pPr>
              <w:pStyle w:val="Normal2-BR2-TableGrid-BR2"/>
              <w:jc w:val="center"/>
              <w:rPr>
                <w:rFonts w:eastAsia="宋体"/>
                <w:sz w:val="18"/>
                <w:szCs w:val="18"/>
              </w:rPr>
            </w:pPr>
            <w:r w:rsidRPr="00EB4D59">
              <w:rPr>
                <w:rFonts w:eastAsia="宋体"/>
                <w:sz w:val="18"/>
                <w:szCs w:val="18"/>
              </w:rPr>
              <w:t>394550</w:t>
            </w:r>
          </w:p>
        </w:tc>
      </w:tr>
      <w:tr w:rsidR="0021427F" w:rsidRPr="00EB4D59" w14:paraId="26407BA3" w14:textId="77777777" w:rsidTr="00E55DDB">
        <w:trPr>
          <w:jc w:val="center"/>
        </w:trPr>
        <w:tc>
          <w:tcPr>
            <w:tcW w:w="1302" w:type="dxa"/>
          </w:tcPr>
          <w:p w14:paraId="6A2D5861" w14:textId="77777777" w:rsidR="0021427F" w:rsidRPr="00EB4D59" w:rsidRDefault="0021427F" w:rsidP="00500EFF">
            <w:pPr>
              <w:pStyle w:val="Normal2-BR2-TableGrid-BR2"/>
              <w:jc w:val="center"/>
              <w:rPr>
                <w:rFonts w:eastAsia="宋体"/>
                <w:sz w:val="18"/>
                <w:szCs w:val="18"/>
              </w:rPr>
            </w:pPr>
            <w:r w:rsidRPr="00EB4D59">
              <w:rPr>
                <w:rFonts w:eastAsia="宋体"/>
                <w:sz w:val="18"/>
                <w:szCs w:val="18"/>
              </w:rPr>
              <w:t>R</w:t>
            </w:r>
            <w:r w:rsidRPr="00EB4D59">
              <w:rPr>
                <w:rFonts w:eastAsia="宋体"/>
                <w:sz w:val="18"/>
                <w:szCs w:val="18"/>
                <w:vertAlign w:val="superscript"/>
              </w:rPr>
              <w:t>2</w:t>
            </w:r>
          </w:p>
        </w:tc>
        <w:tc>
          <w:tcPr>
            <w:tcW w:w="1405" w:type="dxa"/>
          </w:tcPr>
          <w:p w14:paraId="68A46F02" w14:textId="77777777" w:rsidR="0021427F" w:rsidRPr="00EB4D59" w:rsidRDefault="0021427F" w:rsidP="00500EFF">
            <w:pPr>
              <w:pStyle w:val="Normal2-BR2-TableGrid-BR2"/>
              <w:jc w:val="center"/>
              <w:rPr>
                <w:rFonts w:eastAsia="宋体"/>
                <w:sz w:val="18"/>
                <w:szCs w:val="18"/>
              </w:rPr>
            </w:pPr>
            <w:r w:rsidRPr="00EB4D59">
              <w:rPr>
                <w:rFonts w:eastAsia="宋体"/>
                <w:sz w:val="18"/>
                <w:szCs w:val="18"/>
              </w:rPr>
              <w:t>0.1168</w:t>
            </w:r>
          </w:p>
        </w:tc>
        <w:tc>
          <w:tcPr>
            <w:tcW w:w="1387" w:type="dxa"/>
          </w:tcPr>
          <w:p w14:paraId="07437D8A" w14:textId="77777777" w:rsidR="0021427F" w:rsidRPr="00EB4D59" w:rsidRDefault="0021427F" w:rsidP="00500EFF">
            <w:pPr>
              <w:pStyle w:val="Normal2-BR2-TableGrid-BR2"/>
              <w:jc w:val="center"/>
              <w:rPr>
                <w:rFonts w:eastAsia="宋体"/>
                <w:sz w:val="18"/>
                <w:szCs w:val="18"/>
              </w:rPr>
            </w:pPr>
            <w:r w:rsidRPr="00EB4D59">
              <w:rPr>
                <w:rFonts w:eastAsia="宋体"/>
                <w:sz w:val="18"/>
                <w:szCs w:val="18"/>
              </w:rPr>
              <w:t>0.1183</w:t>
            </w:r>
          </w:p>
        </w:tc>
        <w:tc>
          <w:tcPr>
            <w:tcW w:w="1404" w:type="dxa"/>
          </w:tcPr>
          <w:p w14:paraId="4333DA7E" w14:textId="77777777" w:rsidR="0021427F" w:rsidRPr="00EB4D59" w:rsidRDefault="0021427F" w:rsidP="00500EFF">
            <w:pPr>
              <w:pStyle w:val="Normal2-BR2-TableGrid-BR2"/>
              <w:jc w:val="center"/>
              <w:rPr>
                <w:rFonts w:eastAsia="宋体"/>
                <w:sz w:val="18"/>
                <w:szCs w:val="18"/>
              </w:rPr>
            </w:pPr>
            <w:r w:rsidRPr="00EB4D59">
              <w:rPr>
                <w:rFonts w:eastAsia="宋体"/>
                <w:sz w:val="18"/>
                <w:szCs w:val="18"/>
              </w:rPr>
              <w:t>0.1189</w:t>
            </w:r>
          </w:p>
        </w:tc>
        <w:tc>
          <w:tcPr>
            <w:tcW w:w="1404" w:type="dxa"/>
          </w:tcPr>
          <w:p w14:paraId="3751F8ED" w14:textId="77777777" w:rsidR="0021427F" w:rsidRPr="00EB4D59" w:rsidRDefault="0021427F" w:rsidP="00500EFF">
            <w:pPr>
              <w:pStyle w:val="Normal2-BR2-TableGrid-BR2"/>
              <w:jc w:val="center"/>
              <w:rPr>
                <w:rFonts w:eastAsia="宋体"/>
                <w:sz w:val="18"/>
                <w:szCs w:val="18"/>
              </w:rPr>
            </w:pPr>
            <w:r w:rsidRPr="00EB4D59">
              <w:rPr>
                <w:rFonts w:eastAsia="宋体"/>
                <w:sz w:val="18"/>
                <w:szCs w:val="18"/>
              </w:rPr>
              <w:t>0.1180</w:t>
            </w:r>
          </w:p>
        </w:tc>
        <w:tc>
          <w:tcPr>
            <w:tcW w:w="1404" w:type="dxa"/>
          </w:tcPr>
          <w:p w14:paraId="5EC77E2D" w14:textId="77777777" w:rsidR="0021427F" w:rsidRPr="00EB4D59" w:rsidRDefault="0021427F" w:rsidP="00500EFF">
            <w:pPr>
              <w:pStyle w:val="Normal2-BR2-TableGrid-BR2"/>
              <w:jc w:val="center"/>
              <w:rPr>
                <w:rFonts w:eastAsia="宋体"/>
                <w:sz w:val="18"/>
                <w:szCs w:val="18"/>
              </w:rPr>
            </w:pPr>
            <w:r w:rsidRPr="00EB4D59">
              <w:rPr>
                <w:rFonts w:eastAsia="宋体"/>
                <w:sz w:val="18"/>
                <w:szCs w:val="18"/>
              </w:rPr>
              <w:t>0.1167</w:t>
            </w:r>
          </w:p>
        </w:tc>
      </w:tr>
      <w:tr w:rsidR="0021427F" w:rsidRPr="00EB4D59" w14:paraId="5D592E1F" w14:textId="77777777" w:rsidTr="00E55DDB">
        <w:trPr>
          <w:jc w:val="center"/>
        </w:trPr>
        <w:tc>
          <w:tcPr>
            <w:tcW w:w="1302" w:type="dxa"/>
          </w:tcPr>
          <w:p w14:paraId="12D3D64A" w14:textId="359599A2" w:rsidR="0021427F" w:rsidRPr="00EB4D59" w:rsidRDefault="00230555" w:rsidP="00230555">
            <w:pPr>
              <w:pStyle w:val="Normal2-BR2-TableGrid-BR2"/>
              <w:jc w:val="center"/>
              <w:rPr>
                <w:rFonts w:eastAsia="宋体"/>
                <w:color w:val="000000" w:themeColor="text1"/>
                <w:sz w:val="18"/>
                <w:szCs w:val="18"/>
              </w:rPr>
            </w:pPr>
            <w:r w:rsidRPr="00EB4D59">
              <w:rPr>
                <w:rFonts w:eastAsia="宋体"/>
                <w:color w:val="000000" w:themeColor="text1"/>
                <w:sz w:val="18"/>
                <w:szCs w:val="18"/>
              </w:rPr>
              <w:t>带宽</w:t>
            </w:r>
          </w:p>
        </w:tc>
        <w:tc>
          <w:tcPr>
            <w:tcW w:w="1405" w:type="dxa"/>
          </w:tcPr>
          <w:p w14:paraId="63D07F97" w14:textId="48AA056F" w:rsidR="0021427F" w:rsidRPr="00EB4D59" w:rsidRDefault="00D85A6A" w:rsidP="00500EFF">
            <w:pPr>
              <w:pStyle w:val="Normal2-BR2-TableGrid-BR2"/>
              <w:jc w:val="center"/>
              <w:rPr>
                <w:rFonts w:eastAsia="宋体"/>
                <w:color w:val="000000" w:themeColor="text1"/>
                <w:sz w:val="18"/>
                <w:szCs w:val="18"/>
              </w:rPr>
            </w:pPr>
            <w:bookmarkStart w:id="3" w:name="_Hlk55630751"/>
            <w:bookmarkStart w:id="4" w:name="_Hlk55656213"/>
            <w:r w:rsidRPr="00EB4D59">
              <w:rPr>
                <w:rFonts w:eastAsia="宋体"/>
                <w:color w:val="000000" w:themeColor="text1"/>
                <w:sz w:val="18"/>
                <w:szCs w:val="18"/>
                <w:lang w:eastAsia="zh-Hans"/>
              </w:rPr>
              <w:t>±</w:t>
            </w:r>
            <w:bookmarkEnd w:id="3"/>
            <w:r w:rsidRPr="00EB4D59">
              <w:rPr>
                <w:rFonts w:eastAsia="宋体"/>
                <w:color w:val="000000" w:themeColor="text1"/>
                <w:sz w:val="18"/>
                <w:szCs w:val="18"/>
                <w:lang w:eastAsia="zh-Hans"/>
              </w:rPr>
              <w:t>1</w:t>
            </w:r>
            <w:bookmarkEnd w:id="4"/>
            <w:r w:rsidRPr="00EB4D59">
              <w:rPr>
                <w:rFonts w:eastAsia="宋体"/>
                <w:color w:val="000000" w:themeColor="text1"/>
                <w:sz w:val="18"/>
                <w:szCs w:val="18"/>
                <w:lang w:eastAsia="zh-Hans"/>
              </w:rPr>
              <w:t>2</w:t>
            </w:r>
          </w:p>
        </w:tc>
        <w:tc>
          <w:tcPr>
            <w:tcW w:w="1387" w:type="dxa"/>
          </w:tcPr>
          <w:p w14:paraId="50BBB239" w14:textId="6CFE5257" w:rsidR="0021427F" w:rsidRPr="00EB4D59" w:rsidRDefault="00D85A6A" w:rsidP="00500EFF">
            <w:pPr>
              <w:pStyle w:val="Normal2-BR2-TableGrid-BR2"/>
              <w:jc w:val="center"/>
              <w:rPr>
                <w:rFonts w:eastAsia="宋体"/>
                <w:color w:val="000000" w:themeColor="text1"/>
                <w:sz w:val="18"/>
                <w:szCs w:val="18"/>
              </w:rPr>
            </w:pPr>
            <w:r w:rsidRPr="00EB4D59">
              <w:rPr>
                <w:rFonts w:eastAsia="宋体"/>
                <w:color w:val="000000" w:themeColor="text1"/>
                <w:sz w:val="18"/>
                <w:szCs w:val="18"/>
                <w:lang w:eastAsia="zh-Hans"/>
              </w:rPr>
              <w:t>±24</w:t>
            </w:r>
          </w:p>
        </w:tc>
        <w:tc>
          <w:tcPr>
            <w:tcW w:w="1404" w:type="dxa"/>
          </w:tcPr>
          <w:p w14:paraId="4BB123E6" w14:textId="66CFA4A6" w:rsidR="0021427F" w:rsidRPr="00EB4D59" w:rsidRDefault="00D85A6A" w:rsidP="00500EFF">
            <w:pPr>
              <w:pStyle w:val="Normal2-BR2-TableGrid-BR2"/>
              <w:jc w:val="center"/>
              <w:rPr>
                <w:rFonts w:eastAsia="宋体"/>
                <w:color w:val="000000" w:themeColor="text1"/>
                <w:sz w:val="18"/>
                <w:szCs w:val="18"/>
              </w:rPr>
            </w:pPr>
            <w:r w:rsidRPr="00EB4D59">
              <w:rPr>
                <w:rFonts w:eastAsia="宋体"/>
                <w:color w:val="000000" w:themeColor="text1"/>
                <w:sz w:val="18"/>
                <w:szCs w:val="18"/>
                <w:lang w:eastAsia="zh-Hans"/>
              </w:rPr>
              <w:t>±30</w:t>
            </w:r>
          </w:p>
        </w:tc>
        <w:tc>
          <w:tcPr>
            <w:tcW w:w="1404" w:type="dxa"/>
          </w:tcPr>
          <w:p w14:paraId="65BB1DAC" w14:textId="1EE7E336" w:rsidR="0021427F" w:rsidRPr="00EB4D59" w:rsidRDefault="00D85A6A" w:rsidP="00500EFF">
            <w:pPr>
              <w:pStyle w:val="Normal2-BR2-TableGrid-BR2"/>
              <w:jc w:val="center"/>
              <w:rPr>
                <w:rFonts w:eastAsia="宋体"/>
                <w:color w:val="000000" w:themeColor="text1"/>
                <w:sz w:val="18"/>
                <w:szCs w:val="18"/>
              </w:rPr>
            </w:pPr>
            <w:r w:rsidRPr="00EB4D59">
              <w:rPr>
                <w:rFonts w:eastAsia="宋体"/>
                <w:color w:val="000000" w:themeColor="text1"/>
                <w:sz w:val="18"/>
                <w:szCs w:val="18"/>
                <w:lang w:eastAsia="zh-Hans"/>
              </w:rPr>
              <w:t>±40</w:t>
            </w:r>
          </w:p>
        </w:tc>
        <w:tc>
          <w:tcPr>
            <w:tcW w:w="1404" w:type="dxa"/>
          </w:tcPr>
          <w:p w14:paraId="566E37A2" w14:textId="0A62B522" w:rsidR="0021427F" w:rsidRPr="00EB4D59" w:rsidRDefault="00D85A6A" w:rsidP="00500EFF">
            <w:pPr>
              <w:pStyle w:val="Normal2-BR2-TableGrid-BR2"/>
              <w:jc w:val="center"/>
              <w:rPr>
                <w:rFonts w:eastAsia="宋体"/>
                <w:color w:val="000000" w:themeColor="text1"/>
                <w:sz w:val="18"/>
                <w:szCs w:val="18"/>
              </w:rPr>
            </w:pPr>
            <w:r w:rsidRPr="00EB4D59">
              <w:rPr>
                <w:rFonts w:eastAsia="宋体"/>
                <w:color w:val="000000" w:themeColor="text1"/>
                <w:sz w:val="18"/>
                <w:szCs w:val="18"/>
                <w:lang w:eastAsia="zh-Hans"/>
              </w:rPr>
              <w:t>±45</w:t>
            </w:r>
          </w:p>
        </w:tc>
      </w:tr>
      <w:tr w:rsidR="0021427F" w:rsidRPr="00EB4D59" w14:paraId="5AF99D28" w14:textId="77777777" w:rsidTr="00E55DDB">
        <w:trPr>
          <w:jc w:val="center"/>
        </w:trPr>
        <w:tc>
          <w:tcPr>
            <w:tcW w:w="1302" w:type="dxa"/>
          </w:tcPr>
          <w:p w14:paraId="414B4729" w14:textId="77777777" w:rsidR="0021427F" w:rsidRPr="00EB4D59" w:rsidRDefault="0021427F" w:rsidP="00500EFF">
            <w:pPr>
              <w:pStyle w:val="Normal2-BR2-TableGrid-BR2"/>
              <w:jc w:val="center"/>
              <w:rPr>
                <w:rFonts w:eastAsia="宋体"/>
                <w:sz w:val="18"/>
                <w:szCs w:val="18"/>
              </w:rPr>
            </w:pPr>
            <w:r w:rsidRPr="00EB4D59">
              <w:rPr>
                <w:rFonts w:eastAsia="宋体"/>
                <w:sz w:val="18"/>
                <w:szCs w:val="18"/>
              </w:rPr>
              <w:t>控制变量</w:t>
            </w:r>
          </w:p>
        </w:tc>
        <w:tc>
          <w:tcPr>
            <w:tcW w:w="1405" w:type="dxa"/>
          </w:tcPr>
          <w:p w14:paraId="7FF5B8F2" w14:textId="77777777" w:rsidR="0021427F" w:rsidRPr="00EB4D59" w:rsidRDefault="0021427F" w:rsidP="00500EFF">
            <w:pPr>
              <w:pStyle w:val="Normal2-BR2-TableGrid-BR2"/>
              <w:jc w:val="center"/>
              <w:rPr>
                <w:rFonts w:eastAsia="宋体"/>
                <w:sz w:val="18"/>
                <w:szCs w:val="18"/>
              </w:rPr>
            </w:pPr>
            <w:r w:rsidRPr="00EB4D59">
              <w:rPr>
                <w:rFonts w:eastAsia="宋体"/>
                <w:sz w:val="18"/>
                <w:szCs w:val="18"/>
              </w:rPr>
              <w:t>Yes</w:t>
            </w:r>
          </w:p>
        </w:tc>
        <w:tc>
          <w:tcPr>
            <w:tcW w:w="1387" w:type="dxa"/>
          </w:tcPr>
          <w:p w14:paraId="10C51FF1" w14:textId="77777777" w:rsidR="0021427F" w:rsidRPr="00EB4D59" w:rsidRDefault="0021427F" w:rsidP="00500EFF">
            <w:pPr>
              <w:pStyle w:val="Normal2-BR2-TableGrid-BR2"/>
              <w:jc w:val="center"/>
              <w:rPr>
                <w:rFonts w:eastAsia="宋体"/>
                <w:sz w:val="18"/>
                <w:szCs w:val="18"/>
              </w:rPr>
            </w:pPr>
            <w:r w:rsidRPr="00EB4D59">
              <w:rPr>
                <w:rFonts w:eastAsia="宋体"/>
                <w:sz w:val="18"/>
                <w:szCs w:val="18"/>
              </w:rPr>
              <w:t>Yes</w:t>
            </w:r>
          </w:p>
        </w:tc>
        <w:tc>
          <w:tcPr>
            <w:tcW w:w="1404" w:type="dxa"/>
          </w:tcPr>
          <w:p w14:paraId="7567161F" w14:textId="77777777" w:rsidR="0021427F" w:rsidRPr="00EB4D59" w:rsidRDefault="0021427F" w:rsidP="00500EFF">
            <w:pPr>
              <w:pStyle w:val="Normal2-BR2-TableGrid-BR2"/>
              <w:jc w:val="center"/>
              <w:rPr>
                <w:rFonts w:eastAsia="宋体"/>
                <w:sz w:val="18"/>
                <w:szCs w:val="18"/>
              </w:rPr>
            </w:pPr>
            <w:r w:rsidRPr="00EB4D59">
              <w:rPr>
                <w:rFonts w:eastAsia="宋体"/>
                <w:sz w:val="18"/>
                <w:szCs w:val="18"/>
              </w:rPr>
              <w:t>Yes</w:t>
            </w:r>
          </w:p>
        </w:tc>
        <w:tc>
          <w:tcPr>
            <w:tcW w:w="1404" w:type="dxa"/>
          </w:tcPr>
          <w:p w14:paraId="0EC89E99" w14:textId="77777777" w:rsidR="0021427F" w:rsidRPr="00EB4D59" w:rsidRDefault="0021427F" w:rsidP="00500EFF">
            <w:pPr>
              <w:pStyle w:val="Normal2-BR2-TableGrid-BR2"/>
              <w:jc w:val="center"/>
              <w:rPr>
                <w:rFonts w:eastAsia="宋体"/>
                <w:sz w:val="18"/>
                <w:szCs w:val="18"/>
              </w:rPr>
            </w:pPr>
            <w:r w:rsidRPr="00EB4D59">
              <w:rPr>
                <w:rFonts w:eastAsia="宋体"/>
                <w:sz w:val="18"/>
                <w:szCs w:val="18"/>
              </w:rPr>
              <w:t>Yes</w:t>
            </w:r>
          </w:p>
        </w:tc>
        <w:tc>
          <w:tcPr>
            <w:tcW w:w="1404" w:type="dxa"/>
          </w:tcPr>
          <w:p w14:paraId="41790675" w14:textId="77777777" w:rsidR="0021427F" w:rsidRPr="00EB4D59" w:rsidRDefault="0021427F" w:rsidP="00500EFF">
            <w:pPr>
              <w:pStyle w:val="Normal2-BR2-TableGrid-BR2"/>
              <w:jc w:val="center"/>
              <w:rPr>
                <w:rFonts w:eastAsia="宋体"/>
                <w:sz w:val="18"/>
                <w:szCs w:val="18"/>
              </w:rPr>
            </w:pPr>
            <w:r w:rsidRPr="00EB4D59">
              <w:rPr>
                <w:rFonts w:eastAsia="宋体"/>
                <w:sz w:val="18"/>
                <w:szCs w:val="18"/>
              </w:rPr>
              <w:t>Yes</w:t>
            </w:r>
          </w:p>
        </w:tc>
      </w:tr>
      <w:tr w:rsidR="0021427F" w:rsidRPr="00EB4D59" w14:paraId="3B6CAE7A" w14:textId="77777777" w:rsidTr="00E55DDB">
        <w:trPr>
          <w:jc w:val="center"/>
        </w:trPr>
        <w:tc>
          <w:tcPr>
            <w:tcW w:w="1302" w:type="dxa"/>
          </w:tcPr>
          <w:p w14:paraId="350EDB87" w14:textId="77777777" w:rsidR="0021427F" w:rsidRPr="00EB4D59" w:rsidRDefault="0021427F" w:rsidP="00500EFF">
            <w:pPr>
              <w:pStyle w:val="Normal2-BR2-TableGrid-BR2"/>
              <w:jc w:val="center"/>
              <w:rPr>
                <w:rFonts w:eastAsia="宋体"/>
                <w:sz w:val="18"/>
                <w:szCs w:val="18"/>
              </w:rPr>
            </w:pPr>
            <w:r w:rsidRPr="00EB4D59">
              <w:rPr>
                <w:rFonts w:eastAsia="宋体"/>
                <w:sz w:val="18"/>
                <w:szCs w:val="18"/>
              </w:rPr>
              <w:t>行业效应</w:t>
            </w:r>
          </w:p>
        </w:tc>
        <w:tc>
          <w:tcPr>
            <w:tcW w:w="1405" w:type="dxa"/>
          </w:tcPr>
          <w:p w14:paraId="16089546" w14:textId="77777777" w:rsidR="0021427F" w:rsidRPr="00EB4D59" w:rsidRDefault="0021427F" w:rsidP="00500EFF">
            <w:pPr>
              <w:pStyle w:val="Normal2-BR2-TableGrid-BR2"/>
              <w:jc w:val="center"/>
              <w:rPr>
                <w:rFonts w:eastAsia="宋体"/>
                <w:sz w:val="18"/>
                <w:szCs w:val="18"/>
              </w:rPr>
            </w:pPr>
            <w:r w:rsidRPr="00EB4D59">
              <w:rPr>
                <w:rFonts w:eastAsia="宋体"/>
                <w:sz w:val="18"/>
                <w:szCs w:val="18"/>
              </w:rPr>
              <w:t>Yes</w:t>
            </w:r>
          </w:p>
        </w:tc>
        <w:tc>
          <w:tcPr>
            <w:tcW w:w="1387" w:type="dxa"/>
          </w:tcPr>
          <w:p w14:paraId="62535FFD" w14:textId="77777777" w:rsidR="0021427F" w:rsidRPr="00EB4D59" w:rsidRDefault="0021427F" w:rsidP="00500EFF">
            <w:pPr>
              <w:pStyle w:val="Normal2-BR2-TableGrid-BR2"/>
              <w:jc w:val="center"/>
              <w:rPr>
                <w:rFonts w:eastAsia="宋体"/>
                <w:sz w:val="18"/>
                <w:szCs w:val="18"/>
              </w:rPr>
            </w:pPr>
            <w:r w:rsidRPr="00EB4D59">
              <w:rPr>
                <w:rFonts w:eastAsia="宋体"/>
                <w:sz w:val="18"/>
                <w:szCs w:val="18"/>
              </w:rPr>
              <w:t>Yes</w:t>
            </w:r>
          </w:p>
        </w:tc>
        <w:tc>
          <w:tcPr>
            <w:tcW w:w="1404" w:type="dxa"/>
          </w:tcPr>
          <w:p w14:paraId="33966AA4" w14:textId="77777777" w:rsidR="0021427F" w:rsidRPr="00EB4D59" w:rsidRDefault="0021427F" w:rsidP="00500EFF">
            <w:pPr>
              <w:pStyle w:val="Normal2-BR2-TableGrid-BR2"/>
              <w:jc w:val="center"/>
              <w:rPr>
                <w:rFonts w:eastAsia="宋体"/>
                <w:sz w:val="18"/>
                <w:szCs w:val="18"/>
              </w:rPr>
            </w:pPr>
            <w:r w:rsidRPr="00EB4D59">
              <w:rPr>
                <w:rFonts w:eastAsia="宋体"/>
                <w:sz w:val="18"/>
                <w:szCs w:val="18"/>
              </w:rPr>
              <w:t>Yes</w:t>
            </w:r>
          </w:p>
        </w:tc>
        <w:tc>
          <w:tcPr>
            <w:tcW w:w="1404" w:type="dxa"/>
          </w:tcPr>
          <w:p w14:paraId="2C85E77A" w14:textId="77777777" w:rsidR="0021427F" w:rsidRPr="00EB4D59" w:rsidRDefault="0021427F" w:rsidP="00500EFF">
            <w:pPr>
              <w:pStyle w:val="Normal2-BR2-TableGrid-BR2"/>
              <w:jc w:val="center"/>
              <w:rPr>
                <w:rFonts w:eastAsia="宋体"/>
                <w:sz w:val="18"/>
                <w:szCs w:val="18"/>
              </w:rPr>
            </w:pPr>
            <w:r w:rsidRPr="00EB4D59">
              <w:rPr>
                <w:rFonts w:eastAsia="宋体"/>
                <w:sz w:val="18"/>
                <w:szCs w:val="18"/>
              </w:rPr>
              <w:t>Yes</w:t>
            </w:r>
          </w:p>
        </w:tc>
        <w:tc>
          <w:tcPr>
            <w:tcW w:w="1404" w:type="dxa"/>
          </w:tcPr>
          <w:p w14:paraId="280DFB41" w14:textId="77777777" w:rsidR="0021427F" w:rsidRPr="00EB4D59" w:rsidRDefault="0021427F" w:rsidP="00500EFF">
            <w:pPr>
              <w:pStyle w:val="Normal2-BR2-TableGrid-BR2"/>
              <w:jc w:val="center"/>
              <w:rPr>
                <w:rFonts w:eastAsia="宋体"/>
                <w:sz w:val="18"/>
                <w:szCs w:val="18"/>
              </w:rPr>
            </w:pPr>
            <w:r w:rsidRPr="00EB4D59">
              <w:rPr>
                <w:rFonts w:eastAsia="宋体"/>
                <w:sz w:val="18"/>
                <w:szCs w:val="18"/>
              </w:rPr>
              <w:t>Yes</w:t>
            </w:r>
          </w:p>
        </w:tc>
      </w:tr>
      <w:tr w:rsidR="0021427F" w:rsidRPr="00EB4D59" w14:paraId="45821987" w14:textId="77777777" w:rsidTr="00E55DDB">
        <w:trPr>
          <w:jc w:val="center"/>
        </w:trPr>
        <w:tc>
          <w:tcPr>
            <w:tcW w:w="1302" w:type="dxa"/>
          </w:tcPr>
          <w:p w14:paraId="536E4B32" w14:textId="77777777" w:rsidR="0021427F" w:rsidRPr="00EB4D59" w:rsidRDefault="0021427F" w:rsidP="00500EFF">
            <w:pPr>
              <w:pStyle w:val="Normal2-BR2-TableGrid-BR2"/>
              <w:jc w:val="center"/>
              <w:rPr>
                <w:rFonts w:eastAsia="宋体"/>
                <w:sz w:val="18"/>
                <w:szCs w:val="18"/>
              </w:rPr>
            </w:pPr>
            <w:r w:rsidRPr="00EB4D59">
              <w:rPr>
                <w:rFonts w:eastAsia="宋体"/>
                <w:sz w:val="18"/>
                <w:szCs w:val="18"/>
              </w:rPr>
              <w:t>年份效应</w:t>
            </w:r>
          </w:p>
        </w:tc>
        <w:tc>
          <w:tcPr>
            <w:tcW w:w="1405" w:type="dxa"/>
          </w:tcPr>
          <w:p w14:paraId="4947A4F1" w14:textId="77777777" w:rsidR="0021427F" w:rsidRPr="00EB4D59" w:rsidRDefault="0021427F" w:rsidP="00500EFF">
            <w:pPr>
              <w:pStyle w:val="Normal2-BR2-TableGrid-BR2"/>
              <w:jc w:val="center"/>
              <w:rPr>
                <w:rFonts w:eastAsia="宋体"/>
                <w:sz w:val="18"/>
                <w:szCs w:val="18"/>
              </w:rPr>
            </w:pPr>
            <w:r w:rsidRPr="00EB4D59">
              <w:rPr>
                <w:rFonts w:eastAsia="宋体"/>
                <w:sz w:val="18"/>
                <w:szCs w:val="18"/>
              </w:rPr>
              <w:t>Yes</w:t>
            </w:r>
          </w:p>
        </w:tc>
        <w:tc>
          <w:tcPr>
            <w:tcW w:w="1387" w:type="dxa"/>
          </w:tcPr>
          <w:p w14:paraId="5C8F7AFB" w14:textId="77777777" w:rsidR="0021427F" w:rsidRPr="00EB4D59" w:rsidRDefault="0021427F" w:rsidP="00500EFF">
            <w:pPr>
              <w:pStyle w:val="Normal2-BR2-TableGrid-BR2"/>
              <w:jc w:val="center"/>
              <w:rPr>
                <w:rFonts w:eastAsia="宋体"/>
                <w:sz w:val="18"/>
                <w:szCs w:val="18"/>
              </w:rPr>
            </w:pPr>
            <w:r w:rsidRPr="00EB4D59">
              <w:rPr>
                <w:rFonts w:eastAsia="宋体"/>
                <w:sz w:val="18"/>
                <w:szCs w:val="18"/>
              </w:rPr>
              <w:t>Yes</w:t>
            </w:r>
          </w:p>
        </w:tc>
        <w:tc>
          <w:tcPr>
            <w:tcW w:w="1404" w:type="dxa"/>
          </w:tcPr>
          <w:p w14:paraId="076DC953" w14:textId="77777777" w:rsidR="0021427F" w:rsidRPr="00EB4D59" w:rsidRDefault="0021427F" w:rsidP="00500EFF">
            <w:pPr>
              <w:pStyle w:val="Normal2-BR2-TableGrid-BR2"/>
              <w:jc w:val="center"/>
              <w:rPr>
                <w:rFonts w:eastAsia="宋体"/>
                <w:sz w:val="18"/>
                <w:szCs w:val="18"/>
              </w:rPr>
            </w:pPr>
            <w:r w:rsidRPr="00EB4D59">
              <w:rPr>
                <w:rFonts w:eastAsia="宋体"/>
                <w:sz w:val="18"/>
                <w:szCs w:val="18"/>
              </w:rPr>
              <w:t>Yes</w:t>
            </w:r>
          </w:p>
        </w:tc>
        <w:tc>
          <w:tcPr>
            <w:tcW w:w="1404" w:type="dxa"/>
          </w:tcPr>
          <w:p w14:paraId="19D13C56" w14:textId="77777777" w:rsidR="0021427F" w:rsidRPr="00EB4D59" w:rsidRDefault="0021427F" w:rsidP="00500EFF">
            <w:pPr>
              <w:pStyle w:val="Normal2-BR2-TableGrid-BR2"/>
              <w:jc w:val="center"/>
              <w:rPr>
                <w:rFonts w:eastAsia="宋体"/>
                <w:sz w:val="18"/>
                <w:szCs w:val="18"/>
              </w:rPr>
            </w:pPr>
            <w:r w:rsidRPr="00EB4D59">
              <w:rPr>
                <w:rFonts w:eastAsia="宋体"/>
                <w:sz w:val="18"/>
                <w:szCs w:val="18"/>
              </w:rPr>
              <w:t>Yes</w:t>
            </w:r>
          </w:p>
        </w:tc>
        <w:tc>
          <w:tcPr>
            <w:tcW w:w="1404" w:type="dxa"/>
          </w:tcPr>
          <w:p w14:paraId="0B047827" w14:textId="77777777" w:rsidR="0021427F" w:rsidRPr="00EB4D59" w:rsidRDefault="0021427F" w:rsidP="00500EFF">
            <w:pPr>
              <w:pStyle w:val="Normal2-BR2-TableGrid-BR2"/>
              <w:jc w:val="center"/>
              <w:rPr>
                <w:rFonts w:eastAsia="宋体"/>
                <w:sz w:val="18"/>
                <w:szCs w:val="18"/>
              </w:rPr>
            </w:pPr>
            <w:r w:rsidRPr="00EB4D59">
              <w:rPr>
                <w:rFonts w:eastAsia="宋体"/>
                <w:sz w:val="18"/>
                <w:szCs w:val="18"/>
              </w:rPr>
              <w:t>Yes</w:t>
            </w:r>
          </w:p>
        </w:tc>
      </w:tr>
      <w:tr w:rsidR="0021427F" w:rsidRPr="00EB4D59" w14:paraId="60DBB431" w14:textId="77777777" w:rsidTr="00E55DDB">
        <w:trPr>
          <w:jc w:val="center"/>
        </w:trPr>
        <w:tc>
          <w:tcPr>
            <w:tcW w:w="1302" w:type="dxa"/>
          </w:tcPr>
          <w:p w14:paraId="2B1A3413" w14:textId="77777777" w:rsidR="0021427F" w:rsidRPr="00EB4D59" w:rsidRDefault="0021427F" w:rsidP="00500EFF">
            <w:pPr>
              <w:pStyle w:val="Normal2-BR2-TableGrid-BR2"/>
              <w:jc w:val="center"/>
              <w:rPr>
                <w:rFonts w:eastAsia="宋体"/>
                <w:sz w:val="18"/>
                <w:szCs w:val="18"/>
              </w:rPr>
            </w:pPr>
            <w:r w:rsidRPr="00EB4D59">
              <w:rPr>
                <w:rFonts w:eastAsia="宋体"/>
                <w:sz w:val="18"/>
                <w:szCs w:val="18"/>
              </w:rPr>
              <w:t>地区效应</w:t>
            </w:r>
          </w:p>
        </w:tc>
        <w:tc>
          <w:tcPr>
            <w:tcW w:w="1405" w:type="dxa"/>
          </w:tcPr>
          <w:p w14:paraId="274C8330" w14:textId="77777777" w:rsidR="0021427F" w:rsidRPr="00EB4D59" w:rsidRDefault="0021427F" w:rsidP="00500EFF">
            <w:pPr>
              <w:pStyle w:val="Normal2-BR2-TableGrid-BR2"/>
              <w:jc w:val="center"/>
              <w:rPr>
                <w:rFonts w:eastAsia="宋体"/>
                <w:sz w:val="18"/>
                <w:szCs w:val="18"/>
              </w:rPr>
            </w:pPr>
            <w:r w:rsidRPr="00EB4D59">
              <w:rPr>
                <w:rFonts w:eastAsia="宋体"/>
                <w:sz w:val="18"/>
                <w:szCs w:val="18"/>
              </w:rPr>
              <w:t>Yes</w:t>
            </w:r>
          </w:p>
        </w:tc>
        <w:tc>
          <w:tcPr>
            <w:tcW w:w="1387" w:type="dxa"/>
          </w:tcPr>
          <w:p w14:paraId="3D518A73" w14:textId="77777777" w:rsidR="0021427F" w:rsidRPr="00EB4D59" w:rsidRDefault="0021427F" w:rsidP="00500EFF">
            <w:pPr>
              <w:pStyle w:val="Normal2-BR2-TableGrid-BR2"/>
              <w:jc w:val="center"/>
              <w:rPr>
                <w:rFonts w:eastAsia="宋体"/>
                <w:sz w:val="18"/>
                <w:szCs w:val="18"/>
              </w:rPr>
            </w:pPr>
            <w:r w:rsidRPr="00EB4D59">
              <w:rPr>
                <w:rFonts w:eastAsia="宋体"/>
                <w:sz w:val="18"/>
                <w:szCs w:val="18"/>
              </w:rPr>
              <w:t>Yes</w:t>
            </w:r>
          </w:p>
        </w:tc>
        <w:tc>
          <w:tcPr>
            <w:tcW w:w="1404" w:type="dxa"/>
          </w:tcPr>
          <w:p w14:paraId="7C393896" w14:textId="77777777" w:rsidR="0021427F" w:rsidRPr="00EB4D59" w:rsidRDefault="0021427F" w:rsidP="00500EFF">
            <w:pPr>
              <w:pStyle w:val="Normal2-BR2-TableGrid-BR2"/>
              <w:jc w:val="center"/>
              <w:rPr>
                <w:rFonts w:eastAsia="宋体"/>
                <w:sz w:val="18"/>
                <w:szCs w:val="18"/>
              </w:rPr>
            </w:pPr>
            <w:r w:rsidRPr="00EB4D59">
              <w:rPr>
                <w:rFonts w:eastAsia="宋体"/>
                <w:sz w:val="18"/>
                <w:szCs w:val="18"/>
              </w:rPr>
              <w:t>Yes</w:t>
            </w:r>
          </w:p>
        </w:tc>
        <w:tc>
          <w:tcPr>
            <w:tcW w:w="1404" w:type="dxa"/>
          </w:tcPr>
          <w:p w14:paraId="3A3CD864" w14:textId="77777777" w:rsidR="0021427F" w:rsidRPr="00EB4D59" w:rsidRDefault="0021427F" w:rsidP="00500EFF">
            <w:pPr>
              <w:pStyle w:val="Normal2-BR2-TableGrid-BR2"/>
              <w:jc w:val="center"/>
              <w:rPr>
                <w:rFonts w:eastAsia="宋体"/>
                <w:sz w:val="18"/>
                <w:szCs w:val="18"/>
              </w:rPr>
            </w:pPr>
            <w:r w:rsidRPr="00EB4D59">
              <w:rPr>
                <w:rFonts w:eastAsia="宋体"/>
                <w:sz w:val="18"/>
                <w:szCs w:val="18"/>
              </w:rPr>
              <w:t>Yes</w:t>
            </w:r>
          </w:p>
        </w:tc>
        <w:tc>
          <w:tcPr>
            <w:tcW w:w="1404" w:type="dxa"/>
          </w:tcPr>
          <w:p w14:paraId="4B463E95" w14:textId="77777777" w:rsidR="0021427F" w:rsidRPr="00EB4D59" w:rsidRDefault="0021427F" w:rsidP="00500EFF">
            <w:pPr>
              <w:pStyle w:val="Normal2-BR2-TableGrid-BR2"/>
              <w:jc w:val="center"/>
              <w:rPr>
                <w:rFonts w:eastAsia="宋体"/>
                <w:sz w:val="18"/>
                <w:szCs w:val="18"/>
              </w:rPr>
            </w:pPr>
            <w:r w:rsidRPr="00EB4D59">
              <w:rPr>
                <w:rFonts w:eastAsia="宋体"/>
                <w:sz w:val="18"/>
                <w:szCs w:val="18"/>
              </w:rPr>
              <w:t>Yes</w:t>
            </w:r>
          </w:p>
        </w:tc>
      </w:tr>
    </w:tbl>
    <w:p w14:paraId="2E4520BB" w14:textId="654A548C" w:rsidR="00E55DDB" w:rsidRDefault="00E55DDB" w:rsidP="007C46DD">
      <w:pPr>
        <w:spacing w:line="360" w:lineRule="auto"/>
        <w:rPr>
          <w:rFonts w:ascii="Times New Roman" w:eastAsia="宋体" w:hAnsi="Times New Roman" w:cs="Times New Roman"/>
          <w:szCs w:val="21"/>
        </w:rPr>
      </w:pPr>
      <w:r w:rsidRPr="009809D9">
        <w:rPr>
          <w:rFonts w:ascii="Times New Roman" w:eastAsia="宋体" w:hAnsi="Times New Roman" w:cs="Times New Roman"/>
          <w:sz w:val="15"/>
          <w:szCs w:val="15"/>
        </w:rPr>
        <w:t>说明</w:t>
      </w:r>
      <w:r w:rsidRPr="009809D9">
        <w:rPr>
          <w:rFonts w:ascii="Times New Roman" w:eastAsia="宋体" w:hAnsi="Times New Roman" w:cs="Times New Roman"/>
          <w:sz w:val="15"/>
          <w:szCs w:val="15"/>
        </w:rPr>
        <w:t xml:space="preserve">: </w:t>
      </w:r>
      <w:r w:rsidRPr="009809D9">
        <w:rPr>
          <w:rFonts w:ascii="Times New Roman" w:eastAsia="宋体" w:hAnsi="Times New Roman" w:cs="Times New Roman"/>
          <w:sz w:val="15"/>
          <w:szCs w:val="15"/>
        </w:rPr>
        <w:t>括号中报告的是</w:t>
      </w:r>
      <w:r>
        <w:rPr>
          <w:rFonts w:ascii="Times New Roman" w:eastAsia="宋体" w:hAnsi="Times New Roman" w:cs="Times New Roman" w:hint="eastAsia"/>
          <w:sz w:val="15"/>
          <w:szCs w:val="15"/>
        </w:rPr>
        <w:t>企业层面</w:t>
      </w:r>
      <w:r w:rsidRPr="009809D9">
        <w:rPr>
          <w:rFonts w:ascii="Times New Roman" w:eastAsia="宋体" w:hAnsi="Times New Roman" w:cs="Times New Roman"/>
          <w:sz w:val="15"/>
          <w:szCs w:val="15"/>
        </w:rPr>
        <w:t>聚类</w:t>
      </w:r>
      <w:r>
        <w:rPr>
          <w:rFonts w:ascii="Times New Roman" w:eastAsia="宋体" w:hAnsi="Times New Roman" w:cs="Times New Roman" w:hint="eastAsia"/>
          <w:sz w:val="15"/>
          <w:szCs w:val="15"/>
        </w:rPr>
        <w:t>估计的</w:t>
      </w:r>
      <w:r w:rsidRPr="009809D9">
        <w:rPr>
          <w:rFonts w:ascii="Times New Roman" w:eastAsia="宋体" w:hAnsi="Times New Roman" w:cs="Times New Roman"/>
          <w:sz w:val="15"/>
          <w:szCs w:val="15"/>
        </w:rPr>
        <w:t>稳健标准误，</w:t>
      </w:r>
      <w:r w:rsidRPr="009809D9">
        <w:rPr>
          <w:rFonts w:ascii="Times New Roman" w:eastAsia="宋体" w:hAnsi="Times New Roman" w:cs="Times New Roman"/>
          <w:sz w:val="15"/>
          <w:szCs w:val="15"/>
          <w:vertAlign w:val="superscript"/>
        </w:rPr>
        <w:t>***</w:t>
      </w:r>
      <w:r w:rsidRPr="009809D9">
        <w:rPr>
          <w:rFonts w:ascii="Times New Roman" w:eastAsia="宋体" w:hAnsi="Times New Roman" w:cs="Times New Roman"/>
          <w:sz w:val="15"/>
          <w:szCs w:val="15"/>
        </w:rPr>
        <w:t>、</w:t>
      </w:r>
      <w:r w:rsidRPr="009809D9">
        <w:rPr>
          <w:rFonts w:ascii="Times New Roman" w:eastAsia="宋体" w:hAnsi="Times New Roman" w:cs="Times New Roman"/>
          <w:sz w:val="15"/>
          <w:szCs w:val="15"/>
          <w:vertAlign w:val="superscript"/>
        </w:rPr>
        <w:t>**</w:t>
      </w:r>
      <w:r w:rsidRPr="009809D9">
        <w:rPr>
          <w:rFonts w:ascii="Times New Roman" w:eastAsia="宋体" w:hAnsi="Times New Roman" w:cs="Times New Roman"/>
          <w:sz w:val="15"/>
          <w:szCs w:val="15"/>
        </w:rPr>
        <w:t>、</w:t>
      </w:r>
      <w:r w:rsidRPr="009809D9">
        <w:rPr>
          <w:rFonts w:ascii="Times New Roman" w:eastAsia="宋体" w:hAnsi="Times New Roman" w:cs="Times New Roman"/>
          <w:sz w:val="15"/>
          <w:szCs w:val="15"/>
          <w:vertAlign w:val="superscript"/>
        </w:rPr>
        <w:t>*</w:t>
      </w:r>
      <w:r w:rsidRPr="009809D9">
        <w:rPr>
          <w:rFonts w:ascii="Times New Roman" w:eastAsia="宋体" w:hAnsi="Times New Roman" w:cs="Times New Roman"/>
          <w:sz w:val="15"/>
          <w:szCs w:val="15"/>
        </w:rPr>
        <w:t>分别表示在</w:t>
      </w:r>
      <w:r w:rsidRPr="009809D9">
        <w:rPr>
          <w:rFonts w:ascii="Times New Roman" w:eastAsia="宋体" w:hAnsi="Times New Roman" w:cs="Times New Roman"/>
          <w:sz w:val="15"/>
          <w:szCs w:val="15"/>
        </w:rPr>
        <w:t>1%</w:t>
      </w:r>
      <w:r w:rsidRPr="009809D9">
        <w:rPr>
          <w:rFonts w:ascii="Times New Roman" w:eastAsia="宋体" w:hAnsi="Times New Roman" w:cs="Times New Roman"/>
          <w:sz w:val="15"/>
          <w:szCs w:val="15"/>
        </w:rPr>
        <w:t>、</w:t>
      </w:r>
      <w:r w:rsidRPr="009809D9">
        <w:rPr>
          <w:rFonts w:ascii="Times New Roman" w:eastAsia="宋体" w:hAnsi="Times New Roman" w:cs="Times New Roman"/>
          <w:sz w:val="15"/>
          <w:szCs w:val="15"/>
        </w:rPr>
        <w:t>5%</w:t>
      </w:r>
      <w:r w:rsidRPr="009809D9">
        <w:rPr>
          <w:rFonts w:ascii="Times New Roman" w:eastAsia="宋体" w:hAnsi="Times New Roman" w:cs="Times New Roman"/>
          <w:sz w:val="15"/>
          <w:szCs w:val="15"/>
        </w:rPr>
        <w:t>和</w:t>
      </w:r>
      <w:r w:rsidRPr="009809D9">
        <w:rPr>
          <w:rFonts w:ascii="Times New Roman" w:eastAsia="宋体" w:hAnsi="Times New Roman" w:cs="Times New Roman"/>
          <w:sz w:val="15"/>
          <w:szCs w:val="15"/>
        </w:rPr>
        <w:t>10%</w:t>
      </w:r>
      <w:r w:rsidRPr="009809D9">
        <w:rPr>
          <w:rFonts w:ascii="Times New Roman" w:eastAsia="宋体" w:hAnsi="Times New Roman" w:cs="Times New Roman"/>
          <w:sz w:val="15"/>
          <w:szCs w:val="15"/>
        </w:rPr>
        <w:t>的统计水平上显著</w:t>
      </w:r>
      <w:r w:rsidRPr="009809D9">
        <w:rPr>
          <w:rFonts w:ascii="Times New Roman" w:eastAsia="宋体" w:hAnsi="Times New Roman" w:cs="Times New Roman"/>
          <w:sz w:val="15"/>
          <w:szCs w:val="15"/>
          <w:lang w:eastAsia="zh-Hans"/>
        </w:rPr>
        <w:t>。</w:t>
      </w:r>
    </w:p>
    <w:p w14:paraId="51D8111B" w14:textId="0EC17228" w:rsidR="007C46DD" w:rsidRDefault="007C46DD" w:rsidP="007C46DD">
      <w:pPr>
        <w:spacing w:line="360" w:lineRule="auto"/>
        <w:rPr>
          <w:rFonts w:ascii="Times New Roman" w:eastAsia="宋体" w:hAnsi="Times New Roman" w:cs="Times New Roman"/>
          <w:szCs w:val="21"/>
        </w:rPr>
      </w:pPr>
      <w:r>
        <w:rPr>
          <w:rFonts w:ascii="Times New Roman" w:eastAsia="宋体" w:hAnsi="Times New Roman" w:cs="Times New Roman"/>
          <w:szCs w:val="21"/>
        </w:rPr>
        <w:t>7.</w:t>
      </w:r>
      <w:r>
        <w:rPr>
          <w:rFonts w:ascii="Times New Roman" w:eastAsia="宋体" w:hAnsi="Times New Roman" w:cs="Times New Roman" w:hint="eastAsia"/>
          <w:szCs w:val="21"/>
        </w:rPr>
        <w:t>非参数断点估计结果</w:t>
      </w:r>
    </w:p>
    <w:p w14:paraId="69150708" w14:textId="77E475F7" w:rsidR="007C46DD" w:rsidRPr="00C405B4" w:rsidRDefault="007C46DD" w:rsidP="007C46DD">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为了保证结果的稳健性，</w:t>
      </w:r>
      <w:r w:rsidRPr="00C405B4">
        <w:rPr>
          <w:rFonts w:ascii="Times New Roman" w:eastAsia="宋体" w:hAnsi="Times New Roman" w:cs="Times New Roman" w:hint="eastAsia"/>
          <w:szCs w:val="21"/>
        </w:rPr>
        <w:t>本文还在表</w:t>
      </w:r>
      <w:r w:rsidR="007060FD">
        <w:rPr>
          <w:rFonts w:ascii="Times New Roman" w:eastAsia="宋体" w:hAnsi="Times New Roman" w:cs="Times New Roman"/>
          <w:szCs w:val="21"/>
        </w:rPr>
        <w:t>7</w:t>
      </w:r>
      <w:r w:rsidRPr="00C405B4">
        <w:rPr>
          <w:rFonts w:ascii="Times New Roman" w:eastAsia="宋体" w:hAnsi="Times New Roman" w:cs="Times New Roman" w:hint="eastAsia"/>
          <w:szCs w:val="21"/>
        </w:rPr>
        <w:t>中补充了</w:t>
      </w:r>
      <w:r w:rsidR="00A32C02">
        <w:rPr>
          <w:rFonts w:ascii="Times New Roman" w:eastAsia="宋体" w:hAnsi="Times New Roman" w:cs="Times New Roman" w:hint="eastAsia"/>
          <w:szCs w:val="21"/>
        </w:rPr>
        <w:t>使用标准程序（</w:t>
      </w:r>
      <w:r w:rsidR="00A32C02">
        <w:rPr>
          <w:rFonts w:ascii="Times New Roman" w:eastAsia="宋体" w:hAnsi="Times New Roman" w:cs="Times New Roman" w:hint="eastAsia"/>
          <w:szCs w:val="21"/>
        </w:rPr>
        <w:t>rdrobust</w:t>
      </w:r>
      <w:r w:rsidR="00A32C02">
        <w:rPr>
          <w:rFonts w:ascii="Times New Roman" w:eastAsia="宋体" w:hAnsi="Times New Roman" w:cs="Times New Roman" w:hint="eastAsia"/>
          <w:szCs w:val="21"/>
        </w:rPr>
        <w:t>）</w:t>
      </w:r>
      <w:r w:rsidRPr="00C405B4">
        <w:rPr>
          <w:rFonts w:ascii="Times New Roman" w:eastAsia="宋体" w:hAnsi="Times New Roman" w:cs="Times New Roman" w:hint="eastAsia"/>
          <w:szCs w:val="21"/>
        </w:rPr>
        <w:t>非参数估计的结果。</w:t>
      </w:r>
      <w:r w:rsidR="00E065D5">
        <w:rPr>
          <w:rStyle w:val="aa"/>
          <w:rFonts w:ascii="Times New Roman" w:eastAsia="宋体" w:hAnsi="Times New Roman" w:cs="Times New Roman"/>
          <w:szCs w:val="21"/>
        </w:rPr>
        <w:footnoteReference w:id="6"/>
      </w:r>
      <w:r>
        <w:rPr>
          <w:rFonts w:ascii="Times New Roman" w:eastAsia="宋体" w:hAnsi="Times New Roman" w:cs="Times New Roman" w:hint="eastAsia"/>
          <w:szCs w:val="21"/>
        </w:rPr>
        <w:t>参考</w:t>
      </w:r>
      <w:r w:rsidRPr="004B0387">
        <w:rPr>
          <w:rFonts w:ascii="Times New Roman" w:eastAsia="宋体" w:hAnsi="Times New Roman" w:cs="Times New Roman"/>
          <w:szCs w:val="21"/>
        </w:rPr>
        <w:t xml:space="preserve">Calonico </w:t>
      </w:r>
      <w:r>
        <w:rPr>
          <w:rFonts w:ascii="Times New Roman" w:eastAsia="宋体" w:hAnsi="Times New Roman" w:cs="Times New Roman" w:hint="eastAsia"/>
          <w:szCs w:val="21"/>
        </w:rPr>
        <w:t>等（</w:t>
      </w:r>
      <w:r>
        <w:rPr>
          <w:rFonts w:ascii="Times New Roman" w:eastAsia="宋体" w:hAnsi="Times New Roman" w:cs="Times New Roman" w:hint="eastAsia"/>
          <w:szCs w:val="21"/>
        </w:rPr>
        <w:t>2</w:t>
      </w:r>
      <w:r>
        <w:rPr>
          <w:rFonts w:ascii="Times New Roman" w:eastAsia="宋体" w:hAnsi="Times New Roman" w:cs="Times New Roman"/>
          <w:szCs w:val="21"/>
        </w:rPr>
        <w:t>019</w:t>
      </w:r>
      <w:r>
        <w:rPr>
          <w:rFonts w:ascii="Times New Roman" w:eastAsia="宋体" w:hAnsi="Times New Roman" w:cs="Times New Roman" w:hint="eastAsia"/>
          <w:szCs w:val="21"/>
        </w:rPr>
        <w:t>）的方法（</w:t>
      </w:r>
      <w:r>
        <w:rPr>
          <w:rFonts w:ascii="Times New Roman" w:eastAsia="宋体" w:hAnsi="Times New Roman" w:cs="Times New Roman" w:hint="eastAsia"/>
          <w:szCs w:val="21"/>
        </w:rPr>
        <w:t>C</w:t>
      </w:r>
      <w:r>
        <w:rPr>
          <w:rFonts w:ascii="Times New Roman" w:eastAsia="宋体" w:hAnsi="Times New Roman" w:cs="Times New Roman"/>
          <w:szCs w:val="21"/>
        </w:rPr>
        <w:t>CT2019</w:t>
      </w:r>
      <w:r>
        <w:rPr>
          <w:rFonts w:ascii="Times New Roman" w:eastAsia="宋体" w:hAnsi="Times New Roman" w:cs="Times New Roman" w:hint="eastAsia"/>
          <w:szCs w:val="21"/>
        </w:rPr>
        <w:t>）确定最优带宽。其中</w:t>
      </w:r>
      <w:r w:rsidRPr="00C405B4">
        <w:rPr>
          <w:rFonts w:ascii="Times New Roman" w:eastAsia="宋体" w:hAnsi="Times New Roman" w:cs="Times New Roman" w:hint="eastAsia"/>
          <w:szCs w:val="21"/>
        </w:rPr>
        <w:t>第（</w:t>
      </w:r>
      <w:r>
        <w:rPr>
          <w:rFonts w:ascii="Times New Roman" w:eastAsia="宋体" w:hAnsi="Times New Roman" w:cs="Times New Roman"/>
          <w:szCs w:val="21"/>
        </w:rPr>
        <w:t>1</w:t>
      </w:r>
      <w:r w:rsidRPr="00C405B4">
        <w:rPr>
          <w:rFonts w:ascii="Times New Roman" w:eastAsia="宋体" w:hAnsi="Times New Roman" w:cs="Times New Roman" w:hint="eastAsia"/>
          <w:szCs w:val="21"/>
        </w:rPr>
        <w:t>）</w:t>
      </w:r>
      <w:r w:rsidRPr="00C405B4">
        <w:rPr>
          <w:rFonts w:ascii="Times New Roman" w:eastAsia="宋体" w:hAnsi="Times New Roman" w:cs="Times New Roman" w:hint="eastAsia"/>
          <w:szCs w:val="21"/>
        </w:rPr>
        <w:t>-</w:t>
      </w:r>
      <w:r w:rsidRPr="00C405B4">
        <w:rPr>
          <w:rFonts w:ascii="Times New Roman" w:eastAsia="宋体" w:hAnsi="Times New Roman" w:cs="Times New Roman" w:hint="eastAsia"/>
          <w:szCs w:val="21"/>
        </w:rPr>
        <w:t>（</w:t>
      </w:r>
      <w:r w:rsidR="00F659CD">
        <w:rPr>
          <w:rFonts w:ascii="Times New Roman" w:eastAsia="宋体" w:hAnsi="Times New Roman" w:cs="Times New Roman"/>
          <w:szCs w:val="21"/>
        </w:rPr>
        <w:t>6</w:t>
      </w:r>
      <w:r w:rsidRPr="00C405B4">
        <w:rPr>
          <w:rFonts w:ascii="Times New Roman" w:eastAsia="宋体" w:hAnsi="Times New Roman" w:cs="Times New Roman" w:hint="eastAsia"/>
          <w:szCs w:val="21"/>
        </w:rPr>
        <w:t>）列报告了</w:t>
      </w:r>
      <w:r w:rsidRPr="00C405B4">
        <w:rPr>
          <w:rFonts w:ascii="Times New Roman" w:eastAsia="宋体" w:hAnsi="Times New Roman" w:cs="Times New Roman"/>
          <w:szCs w:val="21"/>
        </w:rPr>
        <w:t>CCT</w:t>
      </w:r>
      <w:r>
        <w:rPr>
          <w:rFonts w:ascii="Times New Roman" w:eastAsia="宋体" w:hAnsi="Times New Roman" w:cs="Times New Roman"/>
          <w:szCs w:val="21"/>
        </w:rPr>
        <w:t>2019</w:t>
      </w:r>
      <w:r w:rsidRPr="00C405B4">
        <w:rPr>
          <w:rFonts w:ascii="Times New Roman" w:eastAsia="宋体" w:hAnsi="Times New Roman" w:cs="Times New Roman" w:hint="eastAsia"/>
          <w:szCs w:val="21"/>
        </w:rPr>
        <w:t>法不同</w:t>
      </w:r>
      <w:r w:rsidR="009B3C6A">
        <w:rPr>
          <w:rFonts w:ascii="Times New Roman" w:eastAsia="宋体" w:hAnsi="Times New Roman" w:cs="Times New Roman" w:hint="eastAsia"/>
          <w:szCs w:val="21"/>
        </w:rPr>
        <w:t>核</w:t>
      </w:r>
      <w:r w:rsidRPr="00C405B4">
        <w:rPr>
          <w:rFonts w:ascii="Times New Roman" w:eastAsia="宋体" w:hAnsi="Times New Roman" w:cs="Times New Roman" w:hint="eastAsia"/>
          <w:szCs w:val="21"/>
        </w:rPr>
        <w:t>密度函数下</w:t>
      </w:r>
      <w:r w:rsidRPr="00C405B4">
        <w:rPr>
          <w:rFonts w:ascii="Times New Roman" w:eastAsia="宋体" w:hAnsi="Times New Roman" w:cs="Times New Roman" w:hint="eastAsia"/>
          <w:szCs w:val="21"/>
        </w:rPr>
        <w:t>MSE</w:t>
      </w:r>
      <w:r w:rsidR="00631C8D">
        <w:rPr>
          <w:rFonts w:ascii="Times New Roman" w:eastAsia="宋体" w:hAnsi="Times New Roman" w:cs="Times New Roman" w:hint="eastAsia"/>
          <w:szCs w:val="21"/>
        </w:rPr>
        <w:t>（</w:t>
      </w:r>
      <w:r w:rsidR="00D40D3A" w:rsidRPr="00C841CA">
        <w:rPr>
          <w:rFonts w:ascii="Times New Roman" w:hAnsi="Times New Roman" w:cs="Times New Roman"/>
          <w:color w:val="000000" w:themeColor="text1"/>
          <w:szCs w:val="21"/>
        </w:rPr>
        <w:t>Mean Squared Error</w:t>
      </w:r>
      <w:r w:rsidR="00631C8D">
        <w:rPr>
          <w:rFonts w:ascii="Times New Roman" w:eastAsia="宋体" w:hAnsi="Times New Roman" w:cs="Times New Roman" w:hint="eastAsia"/>
          <w:szCs w:val="21"/>
        </w:rPr>
        <w:t>）</w:t>
      </w:r>
      <w:r w:rsidRPr="00C405B4">
        <w:rPr>
          <w:rFonts w:ascii="Times New Roman" w:eastAsia="宋体" w:hAnsi="Times New Roman" w:cs="Times New Roman" w:hint="eastAsia"/>
          <w:szCs w:val="21"/>
        </w:rPr>
        <w:t>最优带宽的估计结果。由表</w:t>
      </w:r>
      <w:r w:rsidR="00A9082D">
        <w:rPr>
          <w:rFonts w:ascii="Times New Roman" w:eastAsia="宋体" w:hAnsi="Times New Roman" w:cs="Times New Roman"/>
          <w:szCs w:val="21"/>
        </w:rPr>
        <w:t>7</w:t>
      </w:r>
      <w:r w:rsidRPr="00C405B4">
        <w:rPr>
          <w:rFonts w:ascii="Times New Roman" w:eastAsia="宋体" w:hAnsi="Times New Roman" w:cs="Times New Roman" w:hint="eastAsia"/>
          <w:szCs w:val="21"/>
        </w:rPr>
        <w:t>中结果可知，无论选用何种最优带宽，</w:t>
      </w:r>
      <w:r>
        <w:rPr>
          <w:rFonts w:ascii="Times New Roman" w:eastAsia="宋体" w:hAnsi="Times New Roman" w:cs="Times New Roman" w:hint="eastAsia"/>
          <w:szCs w:val="21"/>
        </w:rPr>
        <w:t>税收征管</w:t>
      </w:r>
      <w:r w:rsidRPr="00C405B4">
        <w:rPr>
          <w:rFonts w:ascii="Times New Roman" w:eastAsia="宋体" w:hAnsi="Times New Roman" w:cs="Times New Roman" w:hint="eastAsia"/>
          <w:szCs w:val="21"/>
        </w:rPr>
        <w:t>与</w:t>
      </w:r>
      <w:r>
        <w:rPr>
          <w:rFonts w:ascii="Times New Roman" w:eastAsia="宋体" w:hAnsi="Times New Roman" w:cs="Times New Roman" w:hint="eastAsia"/>
          <w:szCs w:val="21"/>
        </w:rPr>
        <w:t>社保基金收入</w:t>
      </w:r>
      <w:r w:rsidRPr="00C405B4">
        <w:rPr>
          <w:rFonts w:ascii="Times New Roman" w:eastAsia="宋体" w:hAnsi="Times New Roman" w:cs="Times New Roman" w:hint="eastAsia"/>
          <w:szCs w:val="21"/>
        </w:rPr>
        <w:t>的负向关系依然显著。这说明，</w:t>
      </w:r>
      <w:r>
        <w:rPr>
          <w:rFonts w:ascii="Times New Roman" w:eastAsia="宋体" w:hAnsi="Times New Roman" w:cs="Times New Roman" w:hint="eastAsia"/>
          <w:szCs w:val="21"/>
        </w:rPr>
        <w:t>税收征管强度的</w:t>
      </w:r>
      <w:r w:rsidRPr="00C405B4">
        <w:rPr>
          <w:rFonts w:ascii="Times New Roman" w:eastAsia="宋体" w:hAnsi="Times New Roman" w:cs="Times New Roman" w:hint="eastAsia"/>
          <w:szCs w:val="21"/>
        </w:rPr>
        <w:t>提高确实会降低</w:t>
      </w:r>
      <w:r>
        <w:rPr>
          <w:rFonts w:ascii="Times New Roman" w:eastAsia="宋体" w:hAnsi="Times New Roman" w:cs="Times New Roman" w:hint="eastAsia"/>
          <w:szCs w:val="21"/>
        </w:rPr>
        <w:t>社保基金收入，进一步印证前文结论。</w:t>
      </w:r>
    </w:p>
    <w:p w14:paraId="16D9757A" w14:textId="128E8815" w:rsidR="004C60B9" w:rsidRPr="007970F2" w:rsidRDefault="004C60B9" w:rsidP="004C60B9">
      <w:pPr>
        <w:pStyle w:val="Normal8-BR2"/>
        <w:spacing w:after="0"/>
        <w:jc w:val="center"/>
        <w:rPr>
          <w:rFonts w:eastAsia="宋体"/>
          <w:sz w:val="18"/>
          <w:szCs w:val="18"/>
        </w:rPr>
      </w:pPr>
      <w:r w:rsidRPr="007970F2">
        <w:rPr>
          <w:rFonts w:eastAsia="宋体"/>
          <w:sz w:val="18"/>
          <w:szCs w:val="18"/>
        </w:rPr>
        <w:t>表</w:t>
      </w:r>
      <w:r w:rsidR="007060FD">
        <w:rPr>
          <w:rFonts w:eastAsia="宋体"/>
          <w:sz w:val="18"/>
          <w:szCs w:val="18"/>
        </w:rPr>
        <w:t>7</w:t>
      </w:r>
      <w:r w:rsidRPr="007970F2">
        <w:rPr>
          <w:rFonts w:eastAsia="宋体"/>
          <w:sz w:val="18"/>
          <w:szCs w:val="18"/>
        </w:rPr>
        <w:t>：非参数估计结果</w:t>
      </w:r>
    </w:p>
    <w:tbl>
      <w:tblPr>
        <w:tblStyle w:val="ab"/>
        <w:tblW w:w="5000" w:type="pct"/>
        <w:jc w:val="center"/>
        <w:tblBorders>
          <w:top w:val="single" w:sz="0" w:space="0" w:color="000000"/>
          <w:left w:val="nil"/>
          <w:bottom w:val="single" w:sz="0" w:space="0" w:color="000000"/>
          <w:right w:val="nil"/>
          <w:insideH w:val="nil"/>
          <w:insideV w:val="nil"/>
        </w:tblBorders>
        <w:tblLook w:val="04A0" w:firstRow="1" w:lastRow="0" w:firstColumn="1" w:lastColumn="0" w:noHBand="0" w:noVBand="1"/>
      </w:tblPr>
      <w:tblGrid>
        <w:gridCol w:w="1406"/>
        <w:gridCol w:w="1150"/>
        <w:gridCol w:w="1150"/>
        <w:gridCol w:w="1150"/>
        <w:gridCol w:w="1150"/>
        <w:gridCol w:w="1150"/>
        <w:gridCol w:w="1150"/>
      </w:tblGrid>
      <w:tr w:rsidR="004C60B9" w:rsidRPr="00EB4D59" w14:paraId="019AD667" w14:textId="77777777" w:rsidTr="00E6124B">
        <w:trPr>
          <w:jc w:val="center"/>
        </w:trPr>
        <w:tc>
          <w:tcPr>
            <w:tcW w:w="846" w:type="pct"/>
          </w:tcPr>
          <w:p w14:paraId="2F7C96F3" w14:textId="77777777" w:rsidR="004C60B9" w:rsidRPr="00EB4D59" w:rsidRDefault="004C60B9" w:rsidP="00DA3465">
            <w:pPr>
              <w:pStyle w:val="Normal8-BR2-TableGrid-BR2"/>
              <w:rPr>
                <w:rFonts w:eastAsia="宋体"/>
                <w:sz w:val="18"/>
                <w:szCs w:val="18"/>
              </w:rPr>
            </w:pPr>
          </w:p>
        </w:tc>
        <w:tc>
          <w:tcPr>
            <w:tcW w:w="692" w:type="pct"/>
          </w:tcPr>
          <w:p w14:paraId="59B7A2A5" w14:textId="77777777" w:rsidR="004C60B9" w:rsidRPr="00EB4D59" w:rsidRDefault="004C60B9" w:rsidP="00DA3465">
            <w:pPr>
              <w:pStyle w:val="Normal8-BR2-TableGrid-BR2"/>
              <w:jc w:val="center"/>
              <w:rPr>
                <w:rFonts w:eastAsia="宋体"/>
                <w:sz w:val="18"/>
                <w:szCs w:val="18"/>
              </w:rPr>
            </w:pPr>
            <w:r w:rsidRPr="00EB4D59">
              <w:rPr>
                <w:rFonts w:eastAsia="宋体"/>
                <w:sz w:val="18"/>
                <w:szCs w:val="18"/>
              </w:rPr>
              <w:t>(1)</w:t>
            </w:r>
          </w:p>
        </w:tc>
        <w:tc>
          <w:tcPr>
            <w:tcW w:w="692" w:type="pct"/>
          </w:tcPr>
          <w:p w14:paraId="74E780E2" w14:textId="77777777" w:rsidR="004C60B9" w:rsidRPr="00EB4D59" w:rsidRDefault="004C60B9" w:rsidP="00DA3465">
            <w:pPr>
              <w:pStyle w:val="Normal8-BR2-TableGrid-BR2"/>
              <w:jc w:val="center"/>
              <w:rPr>
                <w:rFonts w:eastAsia="宋体"/>
                <w:sz w:val="18"/>
                <w:szCs w:val="18"/>
              </w:rPr>
            </w:pPr>
            <w:r w:rsidRPr="00EB4D59">
              <w:rPr>
                <w:rFonts w:eastAsia="宋体"/>
                <w:sz w:val="18"/>
                <w:szCs w:val="18"/>
              </w:rPr>
              <w:t>(2)</w:t>
            </w:r>
          </w:p>
        </w:tc>
        <w:tc>
          <w:tcPr>
            <w:tcW w:w="692" w:type="pct"/>
          </w:tcPr>
          <w:p w14:paraId="70486259" w14:textId="77777777" w:rsidR="004C60B9" w:rsidRPr="00EB4D59" w:rsidRDefault="004C60B9" w:rsidP="00DA3465">
            <w:pPr>
              <w:pStyle w:val="Normal8-BR2-TableGrid-BR2"/>
              <w:jc w:val="center"/>
              <w:rPr>
                <w:rFonts w:eastAsia="宋体"/>
                <w:sz w:val="18"/>
                <w:szCs w:val="18"/>
              </w:rPr>
            </w:pPr>
            <w:r w:rsidRPr="00EB4D59">
              <w:rPr>
                <w:rFonts w:eastAsia="宋体"/>
                <w:sz w:val="18"/>
                <w:szCs w:val="18"/>
              </w:rPr>
              <w:t>(3)</w:t>
            </w:r>
          </w:p>
        </w:tc>
        <w:tc>
          <w:tcPr>
            <w:tcW w:w="692" w:type="pct"/>
          </w:tcPr>
          <w:p w14:paraId="23F1E11A" w14:textId="77777777" w:rsidR="004C60B9" w:rsidRPr="00EB4D59" w:rsidRDefault="004C60B9" w:rsidP="00DA3465">
            <w:pPr>
              <w:pStyle w:val="Normal8-BR2-TableGrid-BR2"/>
              <w:jc w:val="center"/>
              <w:rPr>
                <w:rFonts w:eastAsia="宋体"/>
                <w:sz w:val="18"/>
                <w:szCs w:val="18"/>
              </w:rPr>
            </w:pPr>
            <w:r w:rsidRPr="00EB4D59">
              <w:rPr>
                <w:rFonts w:eastAsia="宋体"/>
                <w:sz w:val="18"/>
                <w:szCs w:val="18"/>
              </w:rPr>
              <w:t>(4)</w:t>
            </w:r>
          </w:p>
        </w:tc>
        <w:tc>
          <w:tcPr>
            <w:tcW w:w="692" w:type="pct"/>
          </w:tcPr>
          <w:p w14:paraId="11556429" w14:textId="77777777" w:rsidR="004C60B9" w:rsidRPr="00EB4D59" w:rsidRDefault="004C60B9" w:rsidP="00DA3465">
            <w:pPr>
              <w:pStyle w:val="Normal8-BR2-TableGrid-BR2"/>
              <w:jc w:val="center"/>
              <w:rPr>
                <w:rFonts w:eastAsia="宋体"/>
                <w:sz w:val="18"/>
                <w:szCs w:val="18"/>
              </w:rPr>
            </w:pPr>
            <w:r w:rsidRPr="00EB4D59">
              <w:rPr>
                <w:rFonts w:eastAsia="宋体"/>
                <w:sz w:val="18"/>
                <w:szCs w:val="18"/>
              </w:rPr>
              <w:t>(5)</w:t>
            </w:r>
          </w:p>
        </w:tc>
        <w:tc>
          <w:tcPr>
            <w:tcW w:w="692" w:type="pct"/>
          </w:tcPr>
          <w:p w14:paraId="13F037D6" w14:textId="77777777" w:rsidR="004C60B9" w:rsidRPr="00EB4D59" w:rsidRDefault="004C60B9" w:rsidP="00DA3465">
            <w:pPr>
              <w:pStyle w:val="Normal8-BR2-TableGrid-BR2"/>
              <w:jc w:val="center"/>
              <w:rPr>
                <w:rFonts w:eastAsia="宋体"/>
                <w:sz w:val="18"/>
                <w:szCs w:val="18"/>
              </w:rPr>
            </w:pPr>
            <w:r w:rsidRPr="00EB4D59">
              <w:rPr>
                <w:rFonts w:eastAsia="宋体"/>
                <w:sz w:val="18"/>
                <w:szCs w:val="18"/>
              </w:rPr>
              <w:t>(6)</w:t>
            </w:r>
          </w:p>
        </w:tc>
      </w:tr>
      <w:tr w:rsidR="004C60B9" w:rsidRPr="00EB4D59" w14:paraId="2F6F4E41" w14:textId="77777777" w:rsidTr="00E6124B">
        <w:trPr>
          <w:jc w:val="center"/>
        </w:trPr>
        <w:tc>
          <w:tcPr>
            <w:tcW w:w="846" w:type="pct"/>
            <w:tcBorders>
              <w:bottom w:val="single" w:sz="0" w:space="0" w:color="000000"/>
            </w:tcBorders>
          </w:tcPr>
          <w:p w14:paraId="2C1FCFBD" w14:textId="77777777" w:rsidR="004C60B9" w:rsidRPr="00EB4D59" w:rsidRDefault="004C60B9" w:rsidP="00DA3465">
            <w:pPr>
              <w:pStyle w:val="Normal8-BR2-TableGrid-BR2"/>
              <w:rPr>
                <w:rFonts w:eastAsia="宋体"/>
                <w:sz w:val="18"/>
                <w:szCs w:val="18"/>
              </w:rPr>
            </w:pPr>
          </w:p>
        </w:tc>
        <w:tc>
          <w:tcPr>
            <w:tcW w:w="692" w:type="pct"/>
            <w:tcBorders>
              <w:bottom w:val="single" w:sz="0" w:space="0" w:color="000000"/>
            </w:tcBorders>
          </w:tcPr>
          <w:p w14:paraId="5B71407B" w14:textId="77777777" w:rsidR="004C60B9" w:rsidRPr="00EB4D59" w:rsidRDefault="004C60B9" w:rsidP="00DA3465">
            <w:pPr>
              <w:pStyle w:val="Normal8-BR2-TableGrid-BR2"/>
              <w:jc w:val="center"/>
              <w:rPr>
                <w:rFonts w:eastAsia="宋体"/>
                <w:sz w:val="18"/>
                <w:szCs w:val="18"/>
              </w:rPr>
            </w:pPr>
            <w:r w:rsidRPr="00EB4D59">
              <w:rPr>
                <w:rFonts w:eastAsia="宋体"/>
                <w:sz w:val="18"/>
                <w:szCs w:val="18"/>
              </w:rPr>
              <w:t>payr</w:t>
            </w:r>
          </w:p>
        </w:tc>
        <w:tc>
          <w:tcPr>
            <w:tcW w:w="692" w:type="pct"/>
            <w:tcBorders>
              <w:bottom w:val="single" w:sz="0" w:space="0" w:color="000000"/>
            </w:tcBorders>
          </w:tcPr>
          <w:p w14:paraId="22C38437" w14:textId="77777777" w:rsidR="004C60B9" w:rsidRPr="00EB4D59" w:rsidRDefault="004C60B9" w:rsidP="00DA3465">
            <w:pPr>
              <w:pStyle w:val="Normal8-BR2-TableGrid-BR2"/>
              <w:jc w:val="center"/>
              <w:rPr>
                <w:rFonts w:eastAsia="宋体"/>
                <w:sz w:val="18"/>
                <w:szCs w:val="18"/>
              </w:rPr>
            </w:pPr>
            <w:r w:rsidRPr="00EB4D59">
              <w:rPr>
                <w:rFonts w:eastAsia="宋体"/>
                <w:sz w:val="18"/>
                <w:szCs w:val="18"/>
              </w:rPr>
              <w:t>payr</w:t>
            </w:r>
          </w:p>
        </w:tc>
        <w:tc>
          <w:tcPr>
            <w:tcW w:w="692" w:type="pct"/>
            <w:tcBorders>
              <w:bottom w:val="single" w:sz="0" w:space="0" w:color="000000"/>
            </w:tcBorders>
          </w:tcPr>
          <w:p w14:paraId="41B405C0" w14:textId="77777777" w:rsidR="004C60B9" w:rsidRPr="00EB4D59" w:rsidRDefault="004C60B9" w:rsidP="00DA3465">
            <w:pPr>
              <w:pStyle w:val="Normal8-BR2-TableGrid-BR2"/>
              <w:jc w:val="center"/>
              <w:rPr>
                <w:rFonts w:eastAsia="宋体"/>
                <w:sz w:val="18"/>
                <w:szCs w:val="18"/>
              </w:rPr>
            </w:pPr>
            <w:r w:rsidRPr="00EB4D59">
              <w:rPr>
                <w:rFonts w:eastAsia="宋体"/>
                <w:sz w:val="18"/>
                <w:szCs w:val="18"/>
              </w:rPr>
              <w:t>payr</w:t>
            </w:r>
          </w:p>
        </w:tc>
        <w:tc>
          <w:tcPr>
            <w:tcW w:w="692" w:type="pct"/>
            <w:tcBorders>
              <w:bottom w:val="single" w:sz="0" w:space="0" w:color="000000"/>
            </w:tcBorders>
          </w:tcPr>
          <w:p w14:paraId="324D7370" w14:textId="77777777" w:rsidR="004C60B9" w:rsidRPr="00EB4D59" w:rsidRDefault="004C60B9" w:rsidP="00DA3465">
            <w:pPr>
              <w:pStyle w:val="Normal8-BR2-TableGrid-BR2"/>
              <w:jc w:val="center"/>
              <w:rPr>
                <w:rFonts w:eastAsia="宋体"/>
                <w:sz w:val="18"/>
                <w:szCs w:val="18"/>
              </w:rPr>
            </w:pPr>
            <w:r w:rsidRPr="00EB4D59">
              <w:rPr>
                <w:rFonts w:eastAsia="宋体"/>
                <w:sz w:val="18"/>
                <w:szCs w:val="18"/>
              </w:rPr>
              <w:t>payr</w:t>
            </w:r>
          </w:p>
        </w:tc>
        <w:tc>
          <w:tcPr>
            <w:tcW w:w="692" w:type="pct"/>
            <w:tcBorders>
              <w:bottom w:val="single" w:sz="0" w:space="0" w:color="000000"/>
            </w:tcBorders>
          </w:tcPr>
          <w:p w14:paraId="60525D9C" w14:textId="77777777" w:rsidR="004C60B9" w:rsidRPr="00EB4D59" w:rsidRDefault="004C60B9" w:rsidP="00DA3465">
            <w:pPr>
              <w:pStyle w:val="Normal8-BR2-TableGrid-BR2"/>
              <w:jc w:val="center"/>
              <w:rPr>
                <w:rFonts w:eastAsia="宋体"/>
                <w:sz w:val="18"/>
                <w:szCs w:val="18"/>
              </w:rPr>
            </w:pPr>
            <w:r w:rsidRPr="00EB4D59">
              <w:rPr>
                <w:rFonts w:eastAsia="宋体"/>
                <w:sz w:val="18"/>
                <w:szCs w:val="18"/>
              </w:rPr>
              <w:t>payr</w:t>
            </w:r>
          </w:p>
        </w:tc>
        <w:tc>
          <w:tcPr>
            <w:tcW w:w="692" w:type="pct"/>
            <w:tcBorders>
              <w:bottom w:val="single" w:sz="0" w:space="0" w:color="000000"/>
            </w:tcBorders>
          </w:tcPr>
          <w:p w14:paraId="52DE2647" w14:textId="77777777" w:rsidR="004C60B9" w:rsidRPr="00EB4D59" w:rsidRDefault="004C60B9" w:rsidP="00DA3465">
            <w:pPr>
              <w:pStyle w:val="Normal8-BR2-TableGrid-BR2"/>
              <w:jc w:val="center"/>
              <w:rPr>
                <w:rFonts w:eastAsia="宋体"/>
                <w:sz w:val="18"/>
                <w:szCs w:val="18"/>
              </w:rPr>
            </w:pPr>
            <w:r w:rsidRPr="00EB4D59">
              <w:rPr>
                <w:rFonts w:eastAsia="宋体"/>
                <w:sz w:val="18"/>
                <w:szCs w:val="18"/>
              </w:rPr>
              <w:t>payr</w:t>
            </w:r>
          </w:p>
        </w:tc>
      </w:tr>
      <w:tr w:rsidR="004C60B9" w:rsidRPr="00EB4D59" w14:paraId="5728BA11" w14:textId="77777777" w:rsidTr="00E6124B">
        <w:trPr>
          <w:jc w:val="center"/>
        </w:trPr>
        <w:tc>
          <w:tcPr>
            <w:tcW w:w="846" w:type="pct"/>
            <w:tcBorders>
              <w:top w:val="single" w:sz="0" w:space="0" w:color="000000"/>
            </w:tcBorders>
          </w:tcPr>
          <w:p w14:paraId="5C19F2FF" w14:textId="77777777" w:rsidR="004C60B9" w:rsidRPr="00EB4D59" w:rsidRDefault="004C60B9" w:rsidP="00DA3465">
            <w:pPr>
              <w:pStyle w:val="Normal8-BR2-TableGrid-BR2"/>
              <w:jc w:val="center"/>
              <w:rPr>
                <w:rFonts w:eastAsia="宋体"/>
                <w:sz w:val="18"/>
                <w:szCs w:val="18"/>
              </w:rPr>
            </w:pPr>
            <w:r w:rsidRPr="00EB4D59">
              <w:rPr>
                <w:rFonts w:eastAsia="宋体"/>
                <w:sz w:val="18"/>
                <w:szCs w:val="18"/>
              </w:rPr>
              <w:t>Conventional</w:t>
            </w:r>
          </w:p>
        </w:tc>
        <w:tc>
          <w:tcPr>
            <w:tcW w:w="692" w:type="pct"/>
            <w:tcBorders>
              <w:top w:val="single" w:sz="0" w:space="0" w:color="000000"/>
            </w:tcBorders>
          </w:tcPr>
          <w:p w14:paraId="6A8C033D" w14:textId="77777777" w:rsidR="004C60B9" w:rsidRPr="00EB4D59" w:rsidRDefault="004C60B9" w:rsidP="00DA3465">
            <w:pPr>
              <w:pStyle w:val="Normal8-BR2-TableGrid-BR2"/>
              <w:jc w:val="center"/>
              <w:rPr>
                <w:rFonts w:eastAsia="宋体"/>
                <w:sz w:val="18"/>
                <w:szCs w:val="18"/>
              </w:rPr>
            </w:pPr>
            <w:r w:rsidRPr="00EB4D59">
              <w:rPr>
                <w:rFonts w:eastAsia="宋体"/>
                <w:sz w:val="18"/>
                <w:szCs w:val="18"/>
              </w:rPr>
              <w:t>-0.3268***</w:t>
            </w:r>
          </w:p>
        </w:tc>
        <w:tc>
          <w:tcPr>
            <w:tcW w:w="692" w:type="pct"/>
            <w:tcBorders>
              <w:top w:val="single" w:sz="0" w:space="0" w:color="000000"/>
            </w:tcBorders>
          </w:tcPr>
          <w:p w14:paraId="18653CDD" w14:textId="77777777" w:rsidR="004C60B9" w:rsidRPr="00EB4D59" w:rsidRDefault="004C60B9" w:rsidP="00DA3465">
            <w:pPr>
              <w:pStyle w:val="Normal8-BR2-TableGrid-BR2"/>
              <w:jc w:val="center"/>
              <w:rPr>
                <w:rFonts w:eastAsia="宋体"/>
                <w:sz w:val="18"/>
                <w:szCs w:val="18"/>
              </w:rPr>
            </w:pPr>
            <w:r w:rsidRPr="00EB4D59">
              <w:rPr>
                <w:rFonts w:eastAsia="宋体"/>
                <w:sz w:val="18"/>
                <w:szCs w:val="18"/>
              </w:rPr>
              <w:t>-0.3592***</w:t>
            </w:r>
          </w:p>
        </w:tc>
        <w:tc>
          <w:tcPr>
            <w:tcW w:w="692" w:type="pct"/>
            <w:tcBorders>
              <w:top w:val="single" w:sz="0" w:space="0" w:color="000000"/>
            </w:tcBorders>
          </w:tcPr>
          <w:p w14:paraId="7EDCADDE" w14:textId="77777777" w:rsidR="004C60B9" w:rsidRPr="00EB4D59" w:rsidRDefault="004C60B9" w:rsidP="00DA3465">
            <w:pPr>
              <w:pStyle w:val="Normal8-BR2-TableGrid-BR2"/>
              <w:jc w:val="center"/>
              <w:rPr>
                <w:rFonts w:eastAsia="宋体"/>
                <w:sz w:val="18"/>
                <w:szCs w:val="18"/>
              </w:rPr>
            </w:pPr>
            <w:r w:rsidRPr="00EB4D59">
              <w:rPr>
                <w:rFonts w:eastAsia="宋体"/>
                <w:sz w:val="18"/>
                <w:szCs w:val="18"/>
              </w:rPr>
              <w:t>-0.3798***</w:t>
            </w:r>
          </w:p>
        </w:tc>
        <w:tc>
          <w:tcPr>
            <w:tcW w:w="692" w:type="pct"/>
            <w:tcBorders>
              <w:top w:val="single" w:sz="0" w:space="0" w:color="000000"/>
            </w:tcBorders>
          </w:tcPr>
          <w:p w14:paraId="730717B4" w14:textId="77777777" w:rsidR="004C60B9" w:rsidRPr="00EB4D59" w:rsidRDefault="004C60B9" w:rsidP="00DA3465">
            <w:pPr>
              <w:pStyle w:val="Normal8-BR2-TableGrid-BR2"/>
              <w:jc w:val="center"/>
              <w:rPr>
                <w:rFonts w:eastAsia="宋体"/>
                <w:sz w:val="18"/>
                <w:szCs w:val="18"/>
              </w:rPr>
            </w:pPr>
            <w:r w:rsidRPr="00EB4D59">
              <w:rPr>
                <w:rFonts w:eastAsia="宋体"/>
                <w:sz w:val="18"/>
                <w:szCs w:val="18"/>
              </w:rPr>
              <w:t>-0.2498***</w:t>
            </w:r>
          </w:p>
        </w:tc>
        <w:tc>
          <w:tcPr>
            <w:tcW w:w="692" w:type="pct"/>
            <w:tcBorders>
              <w:top w:val="single" w:sz="0" w:space="0" w:color="000000"/>
            </w:tcBorders>
          </w:tcPr>
          <w:p w14:paraId="7225508B" w14:textId="77777777" w:rsidR="004C60B9" w:rsidRPr="00EB4D59" w:rsidRDefault="004C60B9" w:rsidP="00DA3465">
            <w:pPr>
              <w:pStyle w:val="Normal8-BR2-TableGrid-BR2"/>
              <w:jc w:val="center"/>
              <w:rPr>
                <w:rFonts w:eastAsia="宋体"/>
                <w:sz w:val="18"/>
                <w:szCs w:val="18"/>
              </w:rPr>
            </w:pPr>
            <w:r w:rsidRPr="00EB4D59">
              <w:rPr>
                <w:rFonts w:eastAsia="宋体"/>
                <w:sz w:val="18"/>
                <w:szCs w:val="18"/>
              </w:rPr>
              <w:t>-0.2780***</w:t>
            </w:r>
          </w:p>
        </w:tc>
        <w:tc>
          <w:tcPr>
            <w:tcW w:w="692" w:type="pct"/>
            <w:tcBorders>
              <w:top w:val="single" w:sz="0" w:space="0" w:color="000000"/>
            </w:tcBorders>
          </w:tcPr>
          <w:p w14:paraId="1C8FE3F4" w14:textId="77777777" w:rsidR="004C60B9" w:rsidRPr="00EB4D59" w:rsidRDefault="004C60B9" w:rsidP="00DA3465">
            <w:pPr>
              <w:pStyle w:val="Normal8-BR2-TableGrid-BR2"/>
              <w:jc w:val="center"/>
              <w:rPr>
                <w:rFonts w:eastAsia="宋体"/>
                <w:sz w:val="18"/>
                <w:szCs w:val="18"/>
              </w:rPr>
            </w:pPr>
            <w:r w:rsidRPr="00EB4D59">
              <w:rPr>
                <w:rFonts w:eastAsia="宋体"/>
                <w:sz w:val="18"/>
                <w:szCs w:val="18"/>
              </w:rPr>
              <w:t>-0.2790***</w:t>
            </w:r>
          </w:p>
        </w:tc>
      </w:tr>
      <w:tr w:rsidR="004C60B9" w:rsidRPr="00EB4D59" w14:paraId="6F7F2024" w14:textId="77777777" w:rsidTr="00E6124B">
        <w:trPr>
          <w:jc w:val="center"/>
        </w:trPr>
        <w:tc>
          <w:tcPr>
            <w:tcW w:w="846" w:type="pct"/>
          </w:tcPr>
          <w:p w14:paraId="50770161" w14:textId="77777777" w:rsidR="004C60B9" w:rsidRPr="00EB4D59" w:rsidRDefault="004C60B9" w:rsidP="00DA3465">
            <w:pPr>
              <w:pStyle w:val="Normal8-BR2-TableGrid-BR2"/>
              <w:rPr>
                <w:rFonts w:eastAsia="宋体"/>
                <w:sz w:val="18"/>
                <w:szCs w:val="18"/>
              </w:rPr>
            </w:pPr>
          </w:p>
        </w:tc>
        <w:tc>
          <w:tcPr>
            <w:tcW w:w="692" w:type="pct"/>
          </w:tcPr>
          <w:p w14:paraId="007CD2F7" w14:textId="77777777" w:rsidR="004C60B9" w:rsidRPr="00EB4D59" w:rsidRDefault="004C60B9" w:rsidP="00DA3465">
            <w:pPr>
              <w:pStyle w:val="Normal8-BR2-TableGrid-BR2"/>
              <w:jc w:val="center"/>
              <w:rPr>
                <w:rFonts w:eastAsia="宋体"/>
                <w:sz w:val="18"/>
                <w:szCs w:val="18"/>
              </w:rPr>
            </w:pPr>
            <w:r w:rsidRPr="00EB4D59">
              <w:rPr>
                <w:rFonts w:eastAsia="宋体"/>
                <w:sz w:val="18"/>
                <w:szCs w:val="18"/>
              </w:rPr>
              <w:t>(0.0370)</w:t>
            </w:r>
          </w:p>
        </w:tc>
        <w:tc>
          <w:tcPr>
            <w:tcW w:w="692" w:type="pct"/>
          </w:tcPr>
          <w:p w14:paraId="4FB5F059" w14:textId="77777777" w:rsidR="004C60B9" w:rsidRPr="00EB4D59" w:rsidRDefault="004C60B9" w:rsidP="00DA3465">
            <w:pPr>
              <w:pStyle w:val="Normal8-BR2-TableGrid-BR2"/>
              <w:jc w:val="center"/>
              <w:rPr>
                <w:rFonts w:eastAsia="宋体"/>
                <w:sz w:val="18"/>
                <w:szCs w:val="18"/>
              </w:rPr>
            </w:pPr>
            <w:r w:rsidRPr="00EB4D59">
              <w:rPr>
                <w:rFonts w:eastAsia="宋体"/>
                <w:sz w:val="18"/>
                <w:szCs w:val="18"/>
              </w:rPr>
              <w:t>(0.0389)</w:t>
            </w:r>
          </w:p>
        </w:tc>
        <w:tc>
          <w:tcPr>
            <w:tcW w:w="692" w:type="pct"/>
          </w:tcPr>
          <w:p w14:paraId="11D25D07" w14:textId="77777777" w:rsidR="004C60B9" w:rsidRPr="00EB4D59" w:rsidRDefault="004C60B9" w:rsidP="00DA3465">
            <w:pPr>
              <w:pStyle w:val="Normal8-BR2-TableGrid-BR2"/>
              <w:jc w:val="center"/>
              <w:rPr>
                <w:rFonts w:eastAsia="宋体"/>
                <w:sz w:val="18"/>
                <w:szCs w:val="18"/>
              </w:rPr>
            </w:pPr>
            <w:r w:rsidRPr="00EB4D59">
              <w:rPr>
                <w:rFonts w:eastAsia="宋体"/>
                <w:sz w:val="18"/>
                <w:szCs w:val="18"/>
              </w:rPr>
              <w:t>(0.0414)</w:t>
            </w:r>
          </w:p>
        </w:tc>
        <w:tc>
          <w:tcPr>
            <w:tcW w:w="692" w:type="pct"/>
          </w:tcPr>
          <w:p w14:paraId="4E479A8D" w14:textId="77777777" w:rsidR="004C60B9" w:rsidRPr="00EB4D59" w:rsidRDefault="004C60B9" w:rsidP="00DA3465">
            <w:pPr>
              <w:pStyle w:val="Normal8-BR2-TableGrid-BR2"/>
              <w:jc w:val="center"/>
              <w:rPr>
                <w:rFonts w:eastAsia="宋体"/>
                <w:sz w:val="18"/>
                <w:szCs w:val="18"/>
              </w:rPr>
            </w:pPr>
            <w:r w:rsidRPr="00EB4D59">
              <w:rPr>
                <w:rFonts w:eastAsia="宋体"/>
                <w:sz w:val="18"/>
                <w:szCs w:val="18"/>
              </w:rPr>
              <w:t>(0.0474)</w:t>
            </w:r>
          </w:p>
        </w:tc>
        <w:tc>
          <w:tcPr>
            <w:tcW w:w="692" w:type="pct"/>
          </w:tcPr>
          <w:p w14:paraId="2C00F83A" w14:textId="77777777" w:rsidR="004C60B9" w:rsidRPr="00EB4D59" w:rsidRDefault="004C60B9" w:rsidP="00DA3465">
            <w:pPr>
              <w:pStyle w:val="Normal8-BR2-TableGrid-BR2"/>
              <w:jc w:val="center"/>
              <w:rPr>
                <w:rFonts w:eastAsia="宋体"/>
                <w:sz w:val="18"/>
                <w:szCs w:val="18"/>
              </w:rPr>
            </w:pPr>
            <w:r w:rsidRPr="00EB4D59">
              <w:rPr>
                <w:rFonts w:eastAsia="宋体"/>
                <w:sz w:val="18"/>
                <w:szCs w:val="18"/>
              </w:rPr>
              <w:t>(0.0474)</w:t>
            </w:r>
          </w:p>
        </w:tc>
        <w:tc>
          <w:tcPr>
            <w:tcW w:w="692" w:type="pct"/>
          </w:tcPr>
          <w:p w14:paraId="3C3F9D37" w14:textId="77777777" w:rsidR="004C60B9" w:rsidRPr="00EB4D59" w:rsidRDefault="004C60B9" w:rsidP="00DA3465">
            <w:pPr>
              <w:pStyle w:val="Normal8-BR2-TableGrid-BR2"/>
              <w:jc w:val="center"/>
              <w:rPr>
                <w:rFonts w:eastAsia="宋体"/>
                <w:sz w:val="18"/>
                <w:szCs w:val="18"/>
              </w:rPr>
            </w:pPr>
            <w:r w:rsidRPr="00EB4D59">
              <w:rPr>
                <w:rFonts w:eastAsia="宋体"/>
                <w:sz w:val="18"/>
                <w:szCs w:val="18"/>
              </w:rPr>
              <w:t>(0.0491)</w:t>
            </w:r>
          </w:p>
        </w:tc>
      </w:tr>
      <w:tr w:rsidR="004C60B9" w:rsidRPr="00EB4D59" w14:paraId="168C3E9E" w14:textId="77777777" w:rsidTr="00E6124B">
        <w:trPr>
          <w:jc w:val="center"/>
        </w:trPr>
        <w:tc>
          <w:tcPr>
            <w:tcW w:w="846" w:type="pct"/>
          </w:tcPr>
          <w:p w14:paraId="7B010B1F" w14:textId="77777777" w:rsidR="004C60B9" w:rsidRPr="00EB4D59" w:rsidRDefault="004C60B9" w:rsidP="00DA3465">
            <w:pPr>
              <w:pStyle w:val="Normal8-BR2-TableGrid-BR2"/>
              <w:jc w:val="center"/>
              <w:rPr>
                <w:rFonts w:eastAsia="宋体"/>
                <w:sz w:val="18"/>
                <w:szCs w:val="18"/>
              </w:rPr>
            </w:pPr>
            <w:r w:rsidRPr="00EB4D59">
              <w:rPr>
                <w:rFonts w:eastAsia="宋体"/>
                <w:sz w:val="18"/>
                <w:szCs w:val="18"/>
              </w:rPr>
              <w:t>Bias-corrected</w:t>
            </w:r>
          </w:p>
        </w:tc>
        <w:tc>
          <w:tcPr>
            <w:tcW w:w="692" w:type="pct"/>
          </w:tcPr>
          <w:p w14:paraId="7214A2D0" w14:textId="77777777" w:rsidR="004C60B9" w:rsidRPr="00EB4D59" w:rsidRDefault="004C60B9" w:rsidP="00DA3465">
            <w:pPr>
              <w:pStyle w:val="Normal8-BR2-TableGrid-BR2"/>
              <w:jc w:val="center"/>
              <w:rPr>
                <w:rFonts w:eastAsia="宋体"/>
                <w:sz w:val="18"/>
                <w:szCs w:val="18"/>
              </w:rPr>
            </w:pPr>
            <w:r w:rsidRPr="00EB4D59">
              <w:rPr>
                <w:rFonts w:eastAsia="宋体"/>
                <w:sz w:val="18"/>
                <w:szCs w:val="18"/>
              </w:rPr>
              <w:t>-0.3488***</w:t>
            </w:r>
          </w:p>
        </w:tc>
        <w:tc>
          <w:tcPr>
            <w:tcW w:w="692" w:type="pct"/>
          </w:tcPr>
          <w:p w14:paraId="1CB6FDD3" w14:textId="77777777" w:rsidR="004C60B9" w:rsidRPr="00EB4D59" w:rsidRDefault="004C60B9" w:rsidP="00DA3465">
            <w:pPr>
              <w:pStyle w:val="Normal8-BR2-TableGrid-BR2"/>
              <w:jc w:val="center"/>
              <w:rPr>
                <w:rFonts w:eastAsia="宋体"/>
                <w:sz w:val="18"/>
                <w:szCs w:val="18"/>
              </w:rPr>
            </w:pPr>
            <w:r w:rsidRPr="00EB4D59">
              <w:rPr>
                <w:rFonts w:eastAsia="宋体"/>
                <w:sz w:val="18"/>
                <w:szCs w:val="18"/>
              </w:rPr>
              <w:t>-0.3806***</w:t>
            </w:r>
          </w:p>
        </w:tc>
        <w:tc>
          <w:tcPr>
            <w:tcW w:w="692" w:type="pct"/>
          </w:tcPr>
          <w:p w14:paraId="33344FA9" w14:textId="77777777" w:rsidR="004C60B9" w:rsidRPr="00EB4D59" w:rsidRDefault="004C60B9" w:rsidP="00DA3465">
            <w:pPr>
              <w:pStyle w:val="Normal8-BR2-TableGrid-BR2"/>
              <w:jc w:val="center"/>
              <w:rPr>
                <w:rFonts w:eastAsia="宋体"/>
                <w:sz w:val="18"/>
                <w:szCs w:val="18"/>
              </w:rPr>
            </w:pPr>
            <w:r w:rsidRPr="00EB4D59">
              <w:rPr>
                <w:rFonts w:eastAsia="宋体"/>
                <w:sz w:val="18"/>
                <w:szCs w:val="18"/>
              </w:rPr>
              <w:t>-0.4035***</w:t>
            </w:r>
          </w:p>
        </w:tc>
        <w:tc>
          <w:tcPr>
            <w:tcW w:w="692" w:type="pct"/>
          </w:tcPr>
          <w:p w14:paraId="78E0CF39" w14:textId="77777777" w:rsidR="004C60B9" w:rsidRPr="00EB4D59" w:rsidRDefault="004C60B9" w:rsidP="00DA3465">
            <w:pPr>
              <w:pStyle w:val="Normal8-BR2-TableGrid-BR2"/>
              <w:jc w:val="center"/>
              <w:rPr>
                <w:rFonts w:eastAsia="宋体"/>
                <w:sz w:val="18"/>
                <w:szCs w:val="18"/>
              </w:rPr>
            </w:pPr>
            <w:r w:rsidRPr="00EB4D59">
              <w:rPr>
                <w:rFonts w:eastAsia="宋体"/>
                <w:sz w:val="18"/>
                <w:szCs w:val="18"/>
              </w:rPr>
              <w:t>-0.2733***</w:t>
            </w:r>
          </w:p>
        </w:tc>
        <w:tc>
          <w:tcPr>
            <w:tcW w:w="692" w:type="pct"/>
          </w:tcPr>
          <w:p w14:paraId="637AACD3" w14:textId="77777777" w:rsidR="004C60B9" w:rsidRPr="00EB4D59" w:rsidRDefault="004C60B9" w:rsidP="00DA3465">
            <w:pPr>
              <w:pStyle w:val="Normal8-BR2-TableGrid-BR2"/>
              <w:jc w:val="center"/>
              <w:rPr>
                <w:rFonts w:eastAsia="宋体"/>
                <w:sz w:val="18"/>
                <w:szCs w:val="18"/>
              </w:rPr>
            </w:pPr>
            <w:r w:rsidRPr="00EB4D59">
              <w:rPr>
                <w:rFonts w:eastAsia="宋体"/>
                <w:sz w:val="18"/>
                <w:szCs w:val="18"/>
              </w:rPr>
              <w:t>-0.2979***</w:t>
            </w:r>
          </w:p>
        </w:tc>
        <w:tc>
          <w:tcPr>
            <w:tcW w:w="692" w:type="pct"/>
          </w:tcPr>
          <w:p w14:paraId="744502E0" w14:textId="77777777" w:rsidR="004C60B9" w:rsidRPr="00EB4D59" w:rsidRDefault="004C60B9" w:rsidP="00DA3465">
            <w:pPr>
              <w:pStyle w:val="Normal8-BR2-TableGrid-BR2"/>
              <w:jc w:val="center"/>
              <w:rPr>
                <w:rFonts w:eastAsia="宋体"/>
                <w:sz w:val="18"/>
                <w:szCs w:val="18"/>
              </w:rPr>
            </w:pPr>
            <w:r w:rsidRPr="00EB4D59">
              <w:rPr>
                <w:rFonts w:eastAsia="宋体"/>
                <w:sz w:val="18"/>
                <w:szCs w:val="18"/>
              </w:rPr>
              <w:t>-0.2976***</w:t>
            </w:r>
          </w:p>
        </w:tc>
      </w:tr>
      <w:tr w:rsidR="004C60B9" w:rsidRPr="00EB4D59" w14:paraId="4DD73B66" w14:textId="77777777" w:rsidTr="00E6124B">
        <w:trPr>
          <w:jc w:val="center"/>
        </w:trPr>
        <w:tc>
          <w:tcPr>
            <w:tcW w:w="846" w:type="pct"/>
          </w:tcPr>
          <w:p w14:paraId="1D4AF4F7" w14:textId="77777777" w:rsidR="004C60B9" w:rsidRPr="00EB4D59" w:rsidRDefault="004C60B9" w:rsidP="00DA3465">
            <w:pPr>
              <w:pStyle w:val="Normal8-BR2-TableGrid-BR2"/>
              <w:rPr>
                <w:rFonts w:eastAsia="宋体"/>
                <w:sz w:val="18"/>
                <w:szCs w:val="18"/>
              </w:rPr>
            </w:pPr>
          </w:p>
        </w:tc>
        <w:tc>
          <w:tcPr>
            <w:tcW w:w="692" w:type="pct"/>
          </w:tcPr>
          <w:p w14:paraId="5FA458BB" w14:textId="77777777" w:rsidR="004C60B9" w:rsidRPr="00EB4D59" w:rsidRDefault="004C60B9" w:rsidP="00DA3465">
            <w:pPr>
              <w:pStyle w:val="Normal8-BR2-TableGrid-BR2"/>
              <w:jc w:val="center"/>
              <w:rPr>
                <w:rFonts w:eastAsia="宋体"/>
                <w:sz w:val="18"/>
                <w:szCs w:val="18"/>
              </w:rPr>
            </w:pPr>
            <w:r w:rsidRPr="00EB4D59">
              <w:rPr>
                <w:rFonts w:eastAsia="宋体"/>
                <w:sz w:val="18"/>
                <w:szCs w:val="18"/>
              </w:rPr>
              <w:t>(0.0370)</w:t>
            </w:r>
          </w:p>
        </w:tc>
        <w:tc>
          <w:tcPr>
            <w:tcW w:w="692" w:type="pct"/>
          </w:tcPr>
          <w:p w14:paraId="3EECF632" w14:textId="77777777" w:rsidR="004C60B9" w:rsidRPr="00EB4D59" w:rsidRDefault="004C60B9" w:rsidP="00DA3465">
            <w:pPr>
              <w:pStyle w:val="Normal8-BR2-TableGrid-BR2"/>
              <w:jc w:val="center"/>
              <w:rPr>
                <w:rFonts w:eastAsia="宋体"/>
                <w:sz w:val="18"/>
                <w:szCs w:val="18"/>
              </w:rPr>
            </w:pPr>
            <w:r w:rsidRPr="00EB4D59">
              <w:rPr>
                <w:rFonts w:eastAsia="宋体"/>
                <w:sz w:val="18"/>
                <w:szCs w:val="18"/>
              </w:rPr>
              <w:t>(0.0389)</w:t>
            </w:r>
          </w:p>
        </w:tc>
        <w:tc>
          <w:tcPr>
            <w:tcW w:w="692" w:type="pct"/>
          </w:tcPr>
          <w:p w14:paraId="23ADA419" w14:textId="77777777" w:rsidR="004C60B9" w:rsidRPr="00EB4D59" w:rsidRDefault="004C60B9" w:rsidP="00DA3465">
            <w:pPr>
              <w:pStyle w:val="Normal8-BR2-TableGrid-BR2"/>
              <w:jc w:val="center"/>
              <w:rPr>
                <w:rFonts w:eastAsia="宋体"/>
                <w:sz w:val="18"/>
                <w:szCs w:val="18"/>
              </w:rPr>
            </w:pPr>
            <w:r w:rsidRPr="00EB4D59">
              <w:rPr>
                <w:rFonts w:eastAsia="宋体"/>
                <w:sz w:val="18"/>
                <w:szCs w:val="18"/>
              </w:rPr>
              <w:t>(0.0414)</w:t>
            </w:r>
          </w:p>
        </w:tc>
        <w:tc>
          <w:tcPr>
            <w:tcW w:w="692" w:type="pct"/>
          </w:tcPr>
          <w:p w14:paraId="577D14F1" w14:textId="77777777" w:rsidR="004C60B9" w:rsidRPr="00EB4D59" w:rsidRDefault="004C60B9" w:rsidP="00DA3465">
            <w:pPr>
              <w:pStyle w:val="Normal8-BR2-TableGrid-BR2"/>
              <w:jc w:val="center"/>
              <w:rPr>
                <w:rFonts w:eastAsia="宋体"/>
                <w:sz w:val="18"/>
                <w:szCs w:val="18"/>
              </w:rPr>
            </w:pPr>
            <w:r w:rsidRPr="00EB4D59">
              <w:rPr>
                <w:rFonts w:eastAsia="宋体"/>
                <w:sz w:val="18"/>
                <w:szCs w:val="18"/>
              </w:rPr>
              <w:t>(0.0474)</w:t>
            </w:r>
          </w:p>
        </w:tc>
        <w:tc>
          <w:tcPr>
            <w:tcW w:w="692" w:type="pct"/>
          </w:tcPr>
          <w:p w14:paraId="749954CA" w14:textId="77777777" w:rsidR="004C60B9" w:rsidRPr="00EB4D59" w:rsidRDefault="004C60B9" w:rsidP="00DA3465">
            <w:pPr>
              <w:pStyle w:val="Normal8-BR2-TableGrid-BR2"/>
              <w:jc w:val="center"/>
              <w:rPr>
                <w:rFonts w:eastAsia="宋体"/>
                <w:sz w:val="18"/>
                <w:szCs w:val="18"/>
              </w:rPr>
            </w:pPr>
            <w:r w:rsidRPr="00EB4D59">
              <w:rPr>
                <w:rFonts w:eastAsia="宋体"/>
                <w:sz w:val="18"/>
                <w:szCs w:val="18"/>
              </w:rPr>
              <w:t>(0.0474)</w:t>
            </w:r>
          </w:p>
        </w:tc>
        <w:tc>
          <w:tcPr>
            <w:tcW w:w="692" w:type="pct"/>
          </w:tcPr>
          <w:p w14:paraId="3956B129" w14:textId="77777777" w:rsidR="004C60B9" w:rsidRPr="00EB4D59" w:rsidRDefault="004C60B9" w:rsidP="00DA3465">
            <w:pPr>
              <w:pStyle w:val="Normal8-BR2-TableGrid-BR2"/>
              <w:jc w:val="center"/>
              <w:rPr>
                <w:rFonts w:eastAsia="宋体"/>
                <w:sz w:val="18"/>
                <w:szCs w:val="18"/>
              </w:rPr>
            </w:pPr>
            <w:r w:rsidRPr="00EB4D59">
              <w:rPr>
                <w:rFonts w:eastAsia="宋体"/>
                <w:sz w:val="18"/>
                <w:szCs w:val="18"/>
              </w:rPr>
              <w:t>(0.0491)</w:t>
            </w:r>
          </w:p>
        </w:tc>
      </w:tr>
      <w:tr w:rsidR="00E6124B" w:rsidRPr="00EB4D59" w14:paraId="342BBDE8" w14:textId="77777777" w:rsidTr="00E6124B">
        <w:trPr>
          <w:jc w:val="center"/>
        </w:trPr>
        <w:tc>
          <w:tcPr>
            <w:tcW w:w="846" w:type="pct"/>
          </w:tcPr>
          <w:p w14:paraId="09DF5C6E" w14:textId="79D8D104" w:rsidR="00E6124B" w:rsidRPr="00EB4D59" w:rsidRDefault="00E6124B" w:rsidP="00E6124B">
            <w:pPr>
              <w:pStyle w:val="Normal8-BR2-TableGrid-BR2"/>
              <w:jc w:val="center"/>
              <w:rPr>
                <w:rFonts w:eastAsia="宋体"/>
                <w:sz w:val="18"/>
                <w:szCs w:val="18"/>
              </w:rPr>
            </w:pPr>
            <w:r w:rsidRPr="00EB4D59">
              <w:rPr>
                <w:rFonts w:eastAsia="宋体"/>
                <w:sz w:val="18"/>
                <w:szCs w:val="18"/>
              </w:rPr>
              <w:t>Robust</w:t>
            </w:r>
          </w:p>
        </w:tc>
        <w:tc>
          <w:tcPr>
            <w:tcW w:w="692" w:type="pct"/>
          </w:tcPr>
          <w:p w14:paraId="58E99F2F" w14:textId="0DD77E44" w:rsidR="00E6124B" w:rsidRPr="00EB4D59" w:rsidRDefault="00E6124B" w:rsidP="00E6124B">
            <w:pPr>
              <w:pStyle w:val="Normal8-BR2-TableGrid-BR2"/>
              <w:jc w:val="center"/>
              <w:rPr>
                <w:rFonts w:eastAsia="宋体"/>
                <w:sz w:val="18"/>
                <w:szCs w:val="18"/>
              </w:rPr>
            </w:pPr>
            <w:r w:rsidRPr="00EB4D59">
              <w:rPr>
                <w:rFonts w:eastAsia="宋体"/>
                <w:sz w:val="18"/>
                <w:szCs w:val="18"/>
              </w:rPr>
              <w:t>-0.3488***</w:t>
            </w:r>
          </w:p>
        </w:tc>
        <w:tc>
          <w:tcPr>
            <w:tcW w:w="692" w:type="pct"/>
          </w:tcPr>
          <w:p w14:paraId="158CA2E5" w14:textId="1F13BB44" w:rsidR="00E6124B" w:rsidRPr="00EB4D59" w:rsidRDefault="00E6124B" w:rsidP="00E6124B">
            <w:pPr>
              <w:pStyle w:val="Normal8-BR2-TableGrid-BR2"/>
              <w:jc w:val="center"/>
              <w:rPr>
                <w:rFonts w:eastAsia="宋体"/>
                <w:sz w:val="18"/>
                <w:szCs w:val="18"/>
              </w:rPr>
            </w:pPr>
            <w:r w:rsidRPr="00EB4D59">
              <w:rPr>
                <w:rFonts w:eastAsia="宋体"/>
                <w:sz w:val="18"/>
                <w:szCs w:val="18"/>
              </w:rPr>
              <w:t>-0.3806***</w:t>
            </w:r>
          </w:p>
        </w:tc>
        <w:tc>
          <w:tcPr>
            <w:tcW w:w="692" w:type="pct"/>
          </w:tcPr>
          <w:p w14:paraId="4F51F658" w14:textId="5303DAE5" w:rsidR="00E6124B" w:rsidRPr="00EB4D59" w:rsidRDefault="00E6124B" w:rsidP="00E6124B">
            <w:pPr>
              <w:pStyle w:val="Normal8-BR2-TableGrid-BR2"/>
              <w:jc w:val="center"/>
              <w:rPr>
                <w:rFonts w:eastAsia="宋体"/>
                <w:sz w:val="18"/>
                <w:szCs w:val="18"/>
              </w:rPr>
            </w:pPr>
            <w:r w:rsidRPr="00EB4D59">
              <w:rPr>
                <w:rFonts w:eastAsia="宋体"/>
                <w:sz w:val="18"/>
                <w:szCs w:val="18"/>
              </w:rPr>
              <w:t>-0.4035***</w:t>
            </w:r>
          </w:p>
        </w:tc>
        <w:tc>
          <w:tcPr>
            <w:tcW w:w="692" w:type="pct"/>
          </w:tcPr>
          <w:p w14:paraId="16646EEE" w14:textId="55F17010" w:rsidR="00E6124B" w:rsidRPr="00EB4D59" w:rsidRDefault="00E6124B" w:rsidP="00E6124B">
            <w:pPr>
              <w:pStyle w:val="Normal8-BR2-TableGrid-BR2"/>
              <w:jc w:val="center"/>
              <w:rPr>
                <w:rFonts w:eastAsia="宋体"/>
                <w:sz w:val="18"/>
                <w:szCs w:val="18"/>
              </w:rPr>
            </w:pPr>
            <w:r w:rsidRPr="00EB4D59">
              <w:rPr>
                <w:rFonts w:eastAsia="宋体"/>
                <w:sz w:val="18"/>
                <w:szCs w:val="18"/>
              </w:rPr>
              <w:t>-0.2733***</w:t>
            </w:r>
          </w:p>
        </w:tc>
        <w:tc>
          <w:tcPr>
            <w:tcW w:w="692" w:type="pct"/>
          </w:tcPr>
          <w:p w14:paraId="26005596" w14:textId="2A64ECBB" w:rsidR="00E6124B" w:rsidRPr="00EB4D59" w:rsidRDefault="00E6124B" w:rsidP="00E6124B">
            <w:pPr>
              <w:pStyle w:val="Normal8-BR2-TableGrid-BR2"/>
              <w:jc w:val="center"/>
              <w:rPr>
                <w:rFonts w:eastAsia="宋体"/>
                <w:sz w:val="18"/>
                <w:szCs w:val="18"/>
              </w:rPr>
            </w:pPr>
            <w:r w:rsidRPr="00EB4D59">
              <w:rPr>
                <w:rFonts w:eastAsia="宋体"/>
                <w:sz w:val="18"/>
                <w:szCs w:val="18"/>
              </w:rPr>
              <w:t>-0.2979***</w:t>
            </w:r>
          </w:p>
        </w:tc>
        <w:tc>
          <w:tcPr>
            <w:tcW w:w="692" w:type="pct"/>
          </w:tcPr>
          <w:p w14:paraId="75E02D03" w14:textId="7CDA9061" w:rsidR="00E6124B" w:rsidRPr="00EB4D59" w:rsidRDefault="00E6124B" w:rsidP="00E6124B">
            <w:pPr>
              <w:pStyle w:val="Normal8-BR2-TableGrid-BR2"/>
              <w:jc w:val="center"/>
              <w:rPr>
                <w:rFonts w:eastAsia="宋体"/>
                <w:sz w:val="18"/>
                <w:szCs w:val="18"/>
              </w:rPr>
            </w:pPr>
            <w:r w:rsidRPr="00EB4D59">
              <w:rPr>
                <w:rFonts w:eastAsia="宋体"/>
                <w:sz w:val="18"/>
                <w:szCs w:val="18"/>
              </w:rPr>
              <w:t>-0.2976***</w:t>
            </w:r>
          </w:p>
        </w:tc>
      </w:tr>
      <w:tr w:rsidR="00E6124B" w:rsidRPr="00EB4D59" w14:paraId="52719B13" w14:textId="77777777" w:rsidTr="00E6124B">
        <w:trPr>
          <w:jc w:val="center"/>
        </w:trPr>
        <w:tc>
          <w:tcPr>
            <w:tcW w:w="846" w:type="pct"/>
          </w:tcPr>
          <w:p w14:paraId="0D2143D4" w14:textId="77777777" w:rsidR="00E6124B" w:rsidRPr="00EB4D59" w:rsidRDefault="00E6124B" w:rsidP="00E6124B">
            <w:pPr>
              <w:pStyle w:val="Normal8-BR2-TableGrid-BR2"/>
              <w:jc w:val="center"/>
              <w:rPr>
                <w:rFonts w:eastAsia="宋体"/>
                <w:sz w:val="18"/>
                <w:szCs w:val="18"/>
              </w:rPr>
            </w:pPr>
          </w:p>
        </w:tc>
        <w:tc>
          <w:tcPr>
            <w:tcW w:w="692" w:type="pct"/>
          </w:tcPr>
          <w:p w14:paraId="5033C7A0" w14:textId="67E1E042" w:rsidR="00E6124B" w:rsidRPr="00EB4D59" w:rsidRDefault="00E6124B" w:rsidP="00E6124B">
            <w:pPr>
              <w:pStyle w:val="Normal8-BR2-TableGrid-BR2"/>
              <w:jc w:val="center"/>
              <w:rPr>
                <w:rFonts w:eastAsia="宋体"/>
                <w:sz w:val="18"/>
                <w:szCs w:val="18"/>
              </w:rPr>
            </w:pPr>
            <w:r w:rsidRPr="00EB4D59">
              <w:rPr>
                <w:rFonts w:eastAsia="宋体"/>
                <w:sz w:val="18"/>
                <w:szCs w:val="18"/>
              </w:rPr>
              <w:t>(0.0377)</w:t>
            </w:r>
          </w:p>
        </w:tc>
        <w:tc>
          <w:tcPr>
            <w:tcW w:w="692" w:type="pct"/>
          </w:tcPr>
          <w:p w14:paraId="6D7E1406" w14:textId="5F652A1A" w:rsidR="00E6124B" w:rsidRPr="00EB4D59" w:rsidRDefault="00E6124B" w:rsidP="00E6124B">
            <w:pPr>
              <w:pStyle w:val="Normal8-BR2-TableGrid-BR2"/>
              <w:jc w:val="center"/>
              <w:rPr>
                <w:rFonts w:eastAsia="宋体"/>
                <w:sz w:val="18"/>
                <w:szCs w:val="18"/>
              </w:rPr>
            </w:pPr>
            <w:r w:rsidRPr="00EB4D59">
              <w:rPr>
                <w:rFonts w:eastAsia="宋体"/>
                <w:sz w:val="18"/>
                <w:szCs w:val="18"/>
              </w:rPr>
              <w:t>(0.0421)</w:t>
            </w:r>
          </w:p>
        </w:tc>
        <w:tc>
          <w:tcPr>
            <w:tcW w:w="692" w:type="pct"/>
          </w:tcPr>
          <w:p w14:paraId="18D30E49" w14:textId="470D1763" w:rsidR="00E6124B" w:rsidRPr="00EB4D59" w:rsidRDefault="00E6124B" w:rsidP="00E6124B">
            <w:pPr>
              <w:pStyle w:val="Normal8-BR2-TableGrid-BR2"/>
              <w:jc w:val="center"/>
              <w:rPr>
                <w:rFonts w:eastAsia="宋体"/>
                <w:sz w:val="18"/>
                <w:szCs w:val="18"/>
              </w:rPr>
            </w:pPr>
            <w:r w:rsidRPr="00EB4D59">
              <w:rPr>
                <w:rFonts w:eastAsia="宋体"/>
                <w:sz w:val="18"/>
                <w:szCs w:val="18"/>
              </w:rPr>
              <w:t>(0.0453)</w:t>
            </w:r>
          </w:p>
        </w:tc>
        <w:tc>
          <w:tcPr>
            <w:tcW w:w="692" w:type="pct"/>
          </w:tcPr>
          <w:p w14:paraId="73D7D3C5" w14:textId="5C47190A" w:rsidR="00E6124B" w:rsidRPr="00EB4D59" w:rsidRDefault="00E6124B" w:rsidP="00E6124B">
            <w:pPr>
              <w:pStyle w:val="Normal8-BR2-TableGrid-BR2"/>
              <w:jc w:val="center"/>
              <w:rPr>
                <w:rFonts w:eastAsia="宋体"/>
                <w:sz w:val="18"/>
                <w:szCs w:val="18"/>
              </w:rPr>
            </w:pPr>
            <w:r w:rsidRPr="00EB4D59">
              <w:rPr>
                <w:rFonts w:eastAsia="宋体"/>
                <w:sz w:val="18"/>
                <w:szCs w:val="18"/>
              </w:rPr>
              <w:t>(0.0489)</w:t>
            </w:r>
          </w:p>
        </w:tc>
        <w:tc>
          <w:tcPr>
            <w:tcW w:w="692" w:type="pct"/>
          </w:tcPr>
          <w:p w14:paraId="39E410D2" w14:textId="2E9879F0" w:rsidR="00E6124B" w:rsidRPr="00EB4D59" w:rsidRDefault="00E6124B" w:rsidP="00E6124B">
            <w:pPr>
              <w:pStyle w:val="Normal8-BR2-TableGrid-BR2"/>
              <w:jc w:val="center"/>
              <w:rPr>
                <w:rFonts w:eastAsia="宋体"/>
                <w:sz w:val="18"/>
                <w:szCs w:val="18"/>
              </w:rPr>
            </w:pPr>
            <w:r w:rsidRPr="00EB4D59">
              <w:rPr>
                <w:rFonts w:eastAsia="宋体"/>
                <w:sz w:val="18"/>
                <w:szCs w:val="18"/>
              </w:rPr>
              <w:t>(0.0520)</w:t>
            </w:r>
          </w:p>
        </w:tc>
        <w:tc>
          <w:tcPr>
            <w:tcW w:w="692" w:type="pct"/>
          </w:tcPr>
          <w:p w14:paraId="7D6623A0" w14:textId="2A8AB5D8" w:rsidR="00E6124B" w:rsidRPr="00EB4D59" w:rsidRDefault="00E6124B" w:rsidP="00E6124B">
            <w:pPr>
              <w:pStyle w:val="Normal8-BR2-TableGrid-BR2"/>
              <w:jc w:val="center"/>
              <w:rPr>
                <w:rFonts w:eastAsia="宋体"/>
                <w:sz w:val="18"/>
                <w:szCs w:val="18"/>
              </w:rPr>
            </w:pPr>
            <w:r w:rsidRPr="00EB4D59">
              <w:rPr>
                <w:rFonts w:eastAsia="宋体"/>
                <w:sz w:val="18"/>
                <w:szCs w:val="18"/>
              </w:rPr>
              <w:t>(0.0539)</w:t>
            </w:r>
          </w:p>
        </w:tc>
      </w:tr>
      <w:tr w:rsidR="00E6124B" w:rsidRPr="00EB4D59" w14:paraId="4DB74AD1" w14:textId="77777777" w:rsidTr="00E6124B">
        <w:trPr>
          <w:jc w:val="center"/>
        </w:trPr>
        <w:tc>
          <w:tcPr>
            <w:tcW w:w="846" w:type="pct"/>
          </w:tcPr>
          <w:p w14:paraId="5F0A7E26" w14:textId="03C647C6" w:rsidR="00E6124B" w:rsidRPr="00EB4D59" w:rsidRDefault="006C28B0" w:rsidP="00E6124B">
            <w:pPr>
              <w:pStyle w:val="Normal8-BR2-TableGrid-BR2"/>
              <w:jc w:val="center"/>
              <w:rPr>
                <w:rFonts w:eastAsia="宋体"/>
                <w:sz w:val="18"/>
                <w:szCs w:val="18"/>
              </w:rPr>
            </w:pPr>
            <w:r w:rsidRPr="00EB4D59">
              <w:rPr>
                <w:rFonts w:eastAsia="宋体"/>
                <w:sz w:val="18"/>
                <w:szCs w:val="18"/>
              </w:rPr>
              <w:t>最优带宽</w:t>
            </w:r>
          </w:p>
        </w:tc>
        <w:tc>
          <w:tcPr>
            <w:tcW w:w="692" w:type="pct"/>
          </w:tcPr>
          <w:p w14:paraId="30966D85" w14:textId="432A3804" w:rsidR="00E6124B" w:rsidRPr="00EB4D59" w:rsidRDefault="006C28B0" w:rsidP="00E6124B">
            <w:pPr>
              <w:pStyle w:val="Normal8-BR2-TableGrid-BR2"/>
              <w:jc w:val="center"/>
              <w:rPr>
                <w:rFonts w:eastAsia="宋体"/>
                <w:sz w:val="18"/>
                <w:szCs w:val="18"/>
              </w:rPr>
            </w:pPr>
            <w:r w:rsidRPr="00EB4D59">
              <w:rPr>
                <w:rFonts w:eastAsia="宋体"/>
                <w:sz w:val="18"/>
                <w:szCs w:val="18"/>
              </w:rPr>
              <w:t>CCT</w:t>
            </w:r>
          </w:p>
        </w:tc>
        <w:tc>
          <w:tcPr>
            <w:tcW w:w="692" w:type="pct"/>
          </w:tcPr>
          <w:p w14:paraId="15F44882" w14:textId="1C2EFD92" w:rsidR="00E6124B" w:rsidRPr="00EB4D59" w:rsidRDefault="006C28B0" w:rsidP="00E6124B">
            <w:pPr>
              <w:pStyle w:val="Normal8-BR2-TableGrid-BR2"/>
              <w:jc w:val="center"/>
              <w:rPr>
                <w:rFonts w:eastAsia="宋体"/>
                <w:sz w:val="18"/>
                <w:szCs w:val="18"/>
              </w:rPr>
            </w:pPr>
            <w:r w:rsidRPr="00EB4D59">
              <w:rPr>
                <w:rFonts w:eastAsia="宋体"/>
                <w:sz w:val="18"/>
                <w:szCs w:val="18"/>
              </w:rPr>
              <w:t>CCT</w:t>
            </w:r>
          </w:p>
        </w:tc>
        <w:tc>
          <w:tcPr>
            <w:tcW w:w="692" w:type="pct"/>
          </w:tcPr>
          <w:p w14:paraId="578E57C0" w14:textId="51C27CFD" w:rsidR="00E6124B" w:rsidRPr="00EB4D59" w:rsidRDefault="006C28B0" w:rsidP="00E6124B">
            <w:pPr>
              <w:pStyle w:val="Normal8-BR2-TableGrid-BR2"/>
              <w:jc w:val="center"/>
              <w:rPr>
                <w:rFonts w:eastAsia="宋体"/>
                <w:sz w:val="18"/>
                <w:szCs w:val="18"/>
              </w:rPr>
            </w:pPr>
            <w:r w:rsidRPr="00EB4D59">
              <w:rPr>
                <w:rFonts w:eastAsia="宋体"/>
                <w:sz w:val="18"/>
                <w:szCs w:val="18"/>
              </w:rPr>
              <w:t>CCT</w:t>
            </w:r>
          </w:p>
        </w:tc>
        <w:tc>
          <w:tcPr>
            <w:tcW w:w="692" w:type="pct"/>
          </w:tcPr>
          <w:p w14:paraId="0AC94741" w14:textId="2D41E388" w:rsidR="00E6124B" w:rsidRPr="00EB4D59" w:rsidRDefault="006C28B0" w:rsidP="00E6124B">
            <w:pPr>
              <w:pStyle w:val="Normal8-BR2-TableGrid-BR2"/>
              <w:jc w:val="center"/>
              <w:rPr>
                <w:rFonts w:eastAsia="宋体"/>
                <w:sz w:val="18"/>
                <w:szCs w:val="18"/>
              </w:rPr>
            </w:pPr>
            <w:r w:rsidRPr="00EB4D59">
              <w:rPr>
                <w:rFonts w:eastAsia="宋体"/>
                <w:sz w:val="18"/>
                <w:szCs w:val="18"/>
              </w:rPr>
              <w:t>CCT</w:t>
            </w:r>
          </w:p>
        </w:tc>
        <w:tc>
          <w:tcPr>
            <w:tcW w:w="692" w:type="pct"/>
          </w:tcPr>
          <w:p w14:paraId="66BF4EAB" w14:textId="53C2A847" w:rsidR="00E6124B" w:rsidRPr="00EB4D59" w:rsidRDefault="006C28B0" w:rsidP="00E6124B">
            <w:pPr>
              <w:pStyle w:val="Normal8-BR2-TableGrid-BR2"/>
              <w:jc w:val="center"/>
              <w:rPr>
                <w:rFonts w:eastAsia="宋体"/>
                <w:sz w:val="18"/>
                <w:szCs w:val="18"/>
              </w:rPr>
            </w:pPr>
            <w:r w:rsidRPr="00EB4D59">
              <w:rPr>
                <w:rFonts w:eastAsia="宋体"/>
                <w:sz w:val="18"/>
                <w:szCs w:val="18"/>
              </w:rPr>
              <w:t>CCT</w:t>
            </w:r>
          </w:p>
        </w:tc>
        <w:tc>
          <w:tcPr>
            <w:tcW w:w="692" w:type="pct"/>
          </w:tcPr>
          <w:p w14:paraId="5439EFF4" w14:textId="6DBE9DC2" w:rsidR="00E6124B" w:rsidRPr="00EB4D59" w:rsidRDefault="006C28B0" w:rsidP="00E6124B">
            <w:pPr>
              <w:pStyle w:val="Normal8-BR2-TableGrid-BR2"/>
              <w:jc w:val="center"/>
              <w:rPr>
                <w:rFonts w:eastAsia="宋体"/>
                <w:sz w:val="18"/>
                <w:szCs w:val="18"/>
              </w:rPr>
            </w:pPr>
            <w:r w:rsidRPr="00EB4D59">
              <w:rPr>
                <w:rFonts w:eastAsia="宋体"/>
                <w:sz w:val="18"/>
                <w:szCs w:val="18"/>
              </w:rPr>
              <w:t>CCT</w:t>
            </w:r>
          </w:p>
        </w:tc>
      </w:tr>
      <w:tr w:rsidR="00E6124B" w:rsidRPr="00EB4D59" w14:paraId="1F82FECC" w14:textId="77777777" w:rsidTr="00780AFF">
        <w:trPr>
          <w:jc w:val="center"/>
        </w:trPr>
        <w:tc>
          <w:tcPr>
            <w:tcW w:w="846" w:type="pct"/>
            <w:tcBorders>
              <w:bottom w:val="nil"/>
            </w:tcBorders>
          </w:tcPr>
          <w:p w14:paraId="0BBE1257" w14:textId="5285A2EF" w:rsidR="00E6124B" w:rsidRPr="00EB4D59" w:rsidRDefault="006C28B0" w:rsidP="00E6124B">
            <w:pPr>
              <w:pStyle w:val="Normal8-BR2-TableGrid-BR2"/>
              <w:jc w:val="center"/>
              <w:rPr>
                <w:rFonts w:eastAsia="宋体"/>
                <w:sz w:val="18"/>
                <w:szCs w:val="18"/>
              </w:rPr>
            </w:pPr>
            <w:r w:rsidRPr="00EB4D59">
              <w:rPr>
                <w:rFonts w:eastAsia="宋体"/>
                <w:sz w:val="18"/>
                <w:szCs w:val="18"/>
              </w:rPr>
              <w:t>协变量</w:t>
            </w:r>
          </w:p>
        </w:tc>
        <w:tc>
          <w:tcPr>
            <w:tcW w:w="692" w:type="pct"/>
            <w:tcBorders>
              <w:bottom w:val="nil"/>
            </w:tcBorders>
          </w:tcPr>
          <w:p w14:paraId="15D241FD" w14:textId="451BC67B" w:rsidR="00E6124B" w:rsidRPr="00EB4D59" w:rsidRDefault="006C28B0" w:rsidP="00E6124B">
            <w:pPr>
              <w:pStyle w:val="Normal8-BR2-TableGrid-BR2"/>
              <w:jc w:val="center"/>
              <w:rPr>
                <w:rFonts w:eastAsia="宋体"/>
                <w:sz w:val="18"/>
                <w:szCs w:val="18"/>
              </w:rPr>
            </w:pPr>
            <w:r w:rsidRPr="00EB4D59">
              <w:rPr>
                <w:rFonts w:eastAsia="宋体"/>
                <w:sz w:val="18"/>
                <w:szCs w:val="18"/>
              </w:rPr>
              <w:t>No</w:t>
            </w:r>
          </w:p>
        </w:tc>
        <w:tc>
          <w:tcPr>
            <w:tcW w:w="692" w:type="pct"/>
            <w:tcBorders>
              <w:bottom w:val="nil"/>
            </w:tcBorders>
          </w:tcPr>
          <w:p w14:paraId="3E3A4B18" w14:textId="7503F7ED" w:rsidR="00E6124B" w:rsidRPr="00EB4D59" w:rsidRDefault="006C28B0" w:rsidP="00E6124B">
            <w:pPr>
              <w:pStyle w:val="Normal8-BR2-TableGrid-BR2"/>
              <w:jc w:val="center"/>
              <w:rPr>
                <w:rFonts w:eastAsia="宋体"/>
                <w:sz w:val="18"/>
                <w:szCs w:val="18"/>
              </w:rPr>
            </w:pPr>
            <w:r w:rsidRPr="00EB4D59">
              <w:rPr>
                <w:rFonts w:eastAsia="宋体"/>
                <w:sz w:val="18"/>
                <w:szCs w:val="18"/>
              </w:rPr>
              <w:t>No</w:t>
            </w:r>
          </w:p>
        </w:tc>
        <w:tc>
          <w:tcPr>
            <w:tcW w:w="692" w:type="pct"/>
            <w:tcBorders>
              <w:bottom w:val="nil"/>
            </w:tcBorders>
          </w:tcPr>
          <w:p w14:paraId="5D5FBCCC" w14:textId="2A147308" w:rsidR="00E6124B" w:rsidRPr="00EB4D59" w:rsidRDefault="006C28B0" w:rsidP="00E6124B">
            <w:pPr>
              <w:pStyle w:val="Normal8-BR2-TableGrid-BR2"/>
              <w:jc w:val="center"/>
              <w:rPr>
                <w:rFonts w:eastAsia="宋体"/>
                <w:sz w:val="18"/>
                <w:szCs w:val="18"/>
              </w:rPr>
            </w:pPr>
            <w:r w:rsidRPr="00EB4D59">
              <w:rPr>
                <w:rFonts w:eastAsia="宋体"/>
                <w:sz w:val="18"/>
                <w:szCs w:val="18"/>
              </w:rPr>
              <w:t>No</w:t>
            </w:r>
          </w:p>
        </w:tc>
        <w:tc>
          <w:tcPr>
            <w:tcW w:w="692" w:type="pct"/>
            <w:tcBorders>
              <w:bottom w:val="nil"/>
            </w:tcBorders>
          </w:tcPr>
          <w:p w14:paraId="3CDAB939" w14:textId="3F43FF66" w:rsidR="00E6124B" w:rsidRPr="00EB4D59" w:rsidRDefault="006C28B0" w:rsidP="00E6124B">
            <w:pPr>
              <w:pStyle w:val="Normal8-BR2-TableGrid-BR2"/>
              <w:jc w:val="center"/>
              <w:rPr>
                <w:rFonts w:eastAsia="宋体"/>
                <w:sz w:val="18"/>
                <w:szCs w:val="18"/>
              </w:rPr>
            </w:pPr>
            <w:r w:rsidRPr="00EB4D59">
              <w:rPr>
                <w:rFonts w:eastAsia="宋体"/>
                <w:sz w:val="18"/>
                <w:szCs w:val="18"/>
              </w:rPr>
              <w:t>Yes</w:t>
            </w:r>
          </w:p>
        </w:tc>
        <w:tc>
          <w:tcPr>
            <w:tcW w:w="692" w:type="pct"/>
            <w:tcBorders>
              <w:bottom w:val="nil"/>
            </w:tcBorders>
          </w:tcPr>
          <w:p w14:paraId="2E0094C1" w14:textId="31F054C6" w:rsidR="00E6124B" w:rsidRPr="00EB4D59" w:rsidRDefault="006C28B0" w:rsidP="00E6124B">
            <w:pPr>
              <w:pStyle w:val="Normal8-BR2-TableGrid-BR2"/>
              <w:jc w:val="center"/>
              <w:rPr>
                <w:rFonts w:eastAsia="宋体"/>
                <w:sz w:val="18"/>
                <w:szCs w:val="18"/>
              </w:rPr>
            </w:pPr>
            <w:r w:rsidRPr="00EB4D59">
              <w:rPr>
                <w:rFonts w:eastAsia="宋体"/>
                <w:sz w:val="18"/>
                <w:szCs w:val="18"/>
              </w:rPr>
              <w:t>Yes</w:t>
            </w:r>
          </w:p>
        </w:tc>
        <w:tc>
          <w:tcPr>
            <w:tcW w:w="692" w:type="pct"/>
            <w:tcBorders>
              <w:bottom w:val="nil"/>
            </w:tcBorders>
          </w:tcPr>
          <w:p w14:paraId="675769CE" w14:textId="6BF0EC05" w:rsidR="00E6124B" w:rsidRPr="00EB4D59" w:rsidRDefault="006C28B0" w:rsidP="00E6124B">
            <w:pPr>
              <w:pStyle w:val="Normal8-BR2-TableGrid-BR2"/>
              <w:jc w:val="center"/>
              <w:rPr>
                <w:rFonts w:eastAsia="宋体"/>
                <w:sz w:val="18"/>
                <w:szCs w:val="18"/>
              </w:rPr>
            </w:pPr>
            <w:r w:rsidRPr="00EB4D59">
              <w:rPr>
                <w:rFonts w:eastAsia="宋体"/>
                <w:sz w:val="18"/>
                <w:szCs w:val="18"/>
              </w:rPr>
              <w:t>Yes</w:t>
            </w:r>
          </w:p>
        </w:tc>
      </w:tr>
      <w:tr w:rsidR="005E3736" w:rsidRPr="00EB4D59" w14:paraId="66E4A5EF" w14:textId="77777777" w:rsidTr="00780AFF">
        <w:trPr>
          <w:jc w:val="center"/>
        </w:trPr>
        <w:tc>
          <w:tcPr>
            <w:tcW w:w="846" w:type="pct"/>
            <w:tcBorders>
              <w:top w:val="nil"/>
              <w:left w:val="nil"/>
              <w:bottom w:val="nil"/>
              <w:right w:val="nil"/>
            </w:tcBorders>
            <w:vAlign w:val="center"/>
          </w:tcPr>
          <w:p w14:paraId="550E9929" w14:textId="512D2C01" w:rsidR="005E3736" w:rsidRPr="00EB4D59" w:rsidRDefault="005E3736" w:rsidP="005E3736">
            <w:pPr>
              <w:pStyle w:val="Normal8-BR2-TableGrid-BR2"/>
              <w:jc w:val="center"/>
              <w:rPr>
                <w:rFonts w:eastAsia="宋体"/>
                <w:sz w:val="18"/>
                <w:szCs w:val="18"/>
              </w:rPr>
            </w:pPr>
            <w:r w:rsidRPr="00EB4D59">
              <w:rPr>
                <w:rFonts w:eastAsia="宋体"/>
                <w:sz w:val="18"/>
                <w:szCs w:val="18"/>
                <w:lang w:eastAsia="zh-Hans"/>
              </w:rPr>
              <w:t>Kernel</w:t>
            </w:r>
          </w:p>
        </w:tc>
        <w:tc>
          <w:tcPr>
            <w:tcW w:w="692" w:type="pct"/>
            <w:tcBorders>
              <w:top w:val="nil"/>
              <w:left w:val="nil"/>
              <w:bottom w:val="nil"/>
              <w:right w:val="nil"/>
            </w:tcBorders>
          </w:tcPr>
          <w:p w14:paraId="2C16A352" w14:textId="47F1DADB" w:rsidR="005E3736" w:rsidRPr="00EB4D59" w:rsidRDefault="005E3736" w:rsidP="005E3736">
            <w:pPr>
              <w:pStyle w:val="Normal8-BR2-TableGrid-BR2"/>
              <w:jc w:val="center"/>
              <w:rPr>
                <w:rFonts w:eastAsia="宋体"/>
                <w:sz w:val="18"/>
                <w:szCs w:val="18"/>
              </w:rPr>
            </w:pPr>
            <w:r w:rsidRPr="00EB4D59">
              <w:rPr>
                <w:rFonts w:eastAsia="宋体"/>
                <w:sz w:val="18"/>
                <w:szCs w:val="18"/>
              </w:rPr>
              <w:t>Uniform</w:t>
            </w:r>
          </w:p>
        </w:tc>
        <w:tc>
          <w:tcPr>
            <w:tcW w:w="692" w:type="pct"/>
            <w:tcBorders>
              <w:top w:val="nil"/>
              <w:left w:val="nil"/>
              <w:bottom w:val="nil"/>
              <w:right w:val="nil"/>
            </w:tcBorders>
          </w:tcPr>
          <w:p w14:paraId="7B844A11" w14:textId="7B2959A3" w:rsidR="005E3736" w:rsidRPr="00EB4D59" w:rsidRDefault="005E3736" w:rsidP="005E3736">
            <w:pPr>
              <w:pStyle w:val="Normal8-BR2-TableGrid-BR2"/>
              <w:jc w:val="center"/>
              <w:rPr>
                <w:rFonts w:eastAsia="宋体"/>
                <w:sz w:val="18"/>
                <w:szCs w:val="18"/>
              </w:rPr>
            </w:pPr>
            <w:r w:rsidRPr="00EB4D59">
              <w:rPr>
                <w:rFonts w:eastAsia="宋体"/>
                <w:sz w:val="18"/>
                <w:szCs w:val="18"/>
                <w:lang w:eastAsia="zh-Hans"/>
              </w:rPr>
              <w:t>Triangle</w:t>
            </w:r>
          </w:p>
        </w:tc>
        <w:tc>
          <w:tcPr>
            <w:tcW w:w="692" w:type="pct"/>
            <w:tcBorders>
              <w:top w:val="nil"/>
              <w:left w:val="nil"/>
              <w:bottom w:val="nil"/>
              <w:right w:val="nil"/>
            </w:tcBorders>
          </w:tcPr>
          <w:p w14:paraId="1D1A60BE" w14:textId="53CC7B73" w:rsidR="005E3736" w:rsidRPr="00EB4D59" w:rsidRDefault="005E3736" w:rsidP="005E3736">
            <w:pPr>
              <w:pStyle w:val="Normal8-BR2-TableGrid-BR2"/>
              <w:jc w:val="center"/>
              <w:rPr>
                <w:rFonts w:eastAsia="宋体"/>
                <w:sz w:val="18"/>
                <w:szCs w:val="18"/>
              </w:rPr>
            </w:pPr>
            <w:r w:rsidRPr="00EB4D59">
              <w:rPr>
                <w:rFonts w:eastAsia="宋体"/>
                <w:sz w:val="18"/>
                <w:szCs w:val="18"/>
              </w:rPr>
              <w:t>Epanech</w:t>
            </w:r>
          </w:p>
        </w:tc>
        <w:tc>
          <w:tcPr>
            <w:tcW w:w="692" w:type="pct"/>
            <w:tcBorders>
              <w:top w:val="nil"/>
              <w:left w:val="nil"/>
              <w:bottom w:val="nil"/>
              <w:right w:val="nil"/>
            </w:tcBorders>
          </w:tcPr>
          <w:p w14:paraId="17FE2886" w14:textId="3505F3D5" w:rsidR="005E3736" w:rsidRPr="00EB4D59" w:rsidRDefault="005E3736" w:rsidP="005E3736">
            <w:pPr>
              <w:pStyle w:val="Normal8-BR2-TableGrid-BR2"/>
              <w:jc w:val="center"/>
              <w:rPr>
                <w:rFonts w:eastAsia="宋体"/>
                <w:sz w:val="18"/>
                <w:szCs w:val="18"/>
              </w:rPr>
            </w:pPr>
            <w:r w:rsidRPr="00EB4D59">
              <w:rPr>
                <w:rFonts w:eastAsia="宋体"/>
                <w:sz w:val="18"/>
                <w:szCs w:val="18"/>
              </w:rPr>
              <w:t>Uniform</w:t>
            </w:r>
          </w:p>
        </w:tc>
        <w:tc>
          <w:tcPr>
            <w:tcW w:w="692" w:type="pct"/>
            <w:tcBorders>
              <w:top w:val="nil"/>
              <w:left w:val="nil"/>
              <w:bottom w:val="nil"/>
              <w:right w:val="nil"/>
            </w:tcBorders>
          </w:tcPr>
          <w:p w14:paraId="0C656BCF" w14:textId="406802B4" w:rsidR="005E3736" w:rsidRPr="00EB4D59" w:rsidRDefault="005E3736" w:rsidP="005E3736">
            <w:pPr>
              <w:pStyle w:val="Normal8-BR2-TableGrid-BR2"/>
              <w:jc w:val="center"/>
              <w:rPr>
                <w:rFonts w:eastAsia="宋体"/>
                <w:sz w:val="18"/>
                <w:szCs w:val="18"/>
              </w:rPr>
            </w:pPr>
            <w:r w:rsidRPr="00EB4D59">
              <w:rPr>
                <w:rFonts w:eastAsia="宋体"/>
                <w:sz w:val="18"/>
                <w:szCs w:val="18"/>
                <w:lang w:eastAsia="zh-Hans"/>
              </w:rPr>
              <w:t>Triangle</w:t>
            </w:r>
          </w:p>
        </w:tc>
        <w:tc>
          <w:tcPr>
            <w:tcW w:w="692" w:type="pct"/>
            <w:tcBorders>
              <w:top w:val="nil"/>
              <w:left w:val="nil"/>
              <w:bottom w:val="nil"/>
              <w:right w:val="nil"/>
            </w:tcBorders>
          </w:tcPr>
          <w:p w14:paraId="29E5907C" w14:textId="713C8270" w:rsidR="005E3736" w:rsidRPr="00EB4D59" w:rsidRDefault="005E3736" w:rsidP="005E3736">
            <w:pPr>
              <w:pStyle w:val="Normal8-BR2-TableGrid-BR2"/>
              <w:jc w:val="center"/>
              <w:rPr>
                <w:rFonts w:eastAsia="宋体"/>
                <w:sz w:val="18"/>
                <w:szCs w:val="18"/>
              </w:rPr>
            </w:pPr>
            <w:r w:rsidRPr="00EB4D59">
              <w:rPr>
                <w:rFonts w:eastAsia="宋体"/>
                <w:sz w:val="18"/>
                <w:szCs w:val="18"/>
              </w:rPr>
              <w:t>Epanech</w:t>
            </w:r>
          </w:p>
        </w:tc>
      </w:tr>
      <w:tr w:rsidR="005E3736" w:rsidRPr="00EB4D59" w14:paraId="680F0A00" w14:textId="77777777" w:rsidTr="00780AFF">
        <w:trPr>
          <w:jc w:val="center"/>
        </w:trPr>
        <w:tc>
          <w:tcPr>
            <w:tcW w:w="846" w:type="pct"/>
            <w:tcBorders>
              <w:top w:val="nil"/>
            </w:tcBorders>
          </w:tcPr>
          <w:p w14:paraId="013E5735" w14:textId="3455B56A" w:rsidR="005E3736" w:rsidRPr="00EB4D59" w:rsidRDefault="005E3736" w:rsidP="005E3736">
            <w:pPr>
              <w:pStyle w:val="Normal8-BR2-TableGrid-BR2"/>
              <w:jc w:val="center"/>
              <w:rPr>
                <w:rFonts w:eastAsia="宋体"/>
                <w:sz w:val="18"/>
                <w:szCs w:val="18"/>
              </w:rPr>
            </w:pPr>
            <w:r w:rsidRPr="00EB4D59">
              <w:rPr>
                <w:rFonts w:eastAsia="宋体"/>
                <w:sz w:val="18"/>
                <w:szCs w:val="18"/>
              </w:rPr>
              <w:t>样本量</w:t>
            </w:r>
          </w:p>
        </w:tc>
        <w:tc>
          <w:tcPr>
            <w:tcW w:w="692" w:type="pct"/>
            <w:tcBorders>
              <w:top w:val="nil"/>
            </w:tcBorders>
          </w:tcPr>
          <w:p w14:paraId="4FA447E5" w14:textId="77777777" w:rsidR="005E3736" w:rsidRPr="00EB4D59" w:rsidRDefault="005E3736" w:rsidP="005E3736">
            <w:pPr>
              <w:pStyle w:val="Normal8-BR2-TableGrid-BR2"/>
              <w:jc w:val="center"/>
              <w:rPr>
                <w:rFonts w:eastAsia="宋体"/>
                <w:sz w:val="18"/>
                <w:szCs w:val="18"/>
              </w:rPr>
            </w:pPr>
            <w:r w:rsidRPr="00EB4D59">
              <w:rPr>
                <w:rFonts w:eastAsia="宋体"/>
                <w:sz w:val="18"/>
                <w:szCs w:val="18"/>
              </w:rPr>
              <w:t>412272</w:t>
            </w:r>
          </w:p>
        </w:tc>
        <w:tc>
          <w:tcPr>
            <w:tcW w:w="692" w:type="pct"/>
            <w:tcBorders>
              <w:top w:val="nil"/>
            </w:tcBorders>
          </w:tcPr>
          <w:p w14:paraId="6C670C82" w14:textId="77777777" w:rsidR="005E3736" w:rsidRPr="00EB4D59" w:rsidRDefault="005E3736" w:rsidP="005E3736">
            <w:pPr>
              <w:pStyle w:val="Normal8-BR2-TableGrid-BR2"/>
              <w:jc w:val="center"/>
              <w:rPr>
                <w:rFonts w:eastAsia="宋体"/>
                <w:sz w:val="18"/>
                <w:szCs w:val="18"/>
              </w:rPr>
            </w:pPr>
            <w:r w:rsidRPr="00EB4D59">
              <w:rPr>
                <w:rFonts w:eastAsia="宋体"/>
                <w:sz w:val="18"/>
                <w:szCs w:val="18"/>
              </w:rPr>
              <w:t>412272</w:t>
            </w:r>
          </w:p>
        </w:tc>
        <w:tc>
          <w:tcPr>
            <w:tcW w:w="692" w:type="pct"/>
            <w:tcBorders>
              <w:top w:val="nil"/>
            </w:tcBorders>
          </w:tcPr>
          <w:p w14:paraId="4857C73F" w14:textId="77777777" w:rsidR="005E3736" w:rsidRPr="00EB4D59" w:rsidRDefault="005E3736" w:rsidP="005E3736">
            <w:pPr>
              <w:pStyle w:val="Normal8-BR2-TableGrid-BR2"/>
              <w:jc w:val="center"/>
              <w:rPr>
                <w:rFonts w:eastAsia="宋体"/>
                <w:sz w:val="18"/>
                <w:szCs w:val="18"/>
              </w:rPr>
            </w:pPr>
            <w:r w:rsidRPr="00EB4D59">
              <w:rPr>
                <w:rFonts w:eastAsia="宋体"/>
                <w:sz w:val="18"/>
                <w:szCs w:val="18"/>
              </w:rPr>
              <w:t>412272</w:t>
            </w:r>
          </w:p>
        </w:tc>
        <w:tc>
          <w:tcPr>
            <w:tcW w:w="692" w:type="pct"/>
            <w:tcBorders>
              <w:top w:val="nil"/>
            </w:tcBorders>
          </w:tcPr>
          <w:p w14:paraId="6A8384A4" w14:textId="77777777" w:rsidR="005E3736" w:rsidRPr="00EB4D59" w:rsidRDefault="005E3736" w:rsidP="005E3736">
            <w:pPr>
              <w:pStyle w:val="Normal8-BR2-TableGrid-BR2"/>
              <w:jc w:val="center"/>
              <w:rPr>
                <w:rFonts w:eastAsia="宋体"/>
                <w:sz w:val="18"/>
                <w:szCs w:val="18"/>
              </w:rPr>
            </w:pPr>
            <w:r w:rsidRPr="00EB4D59">
              <w:rPr>
                <w:rFonts w:eastAsia="宋体"/>
                <w:sz w:val="18"/>
                <w:szCs w:val="18"/>
              </w:rPr>
              <w:t>412272</w:t>
            </w:r>
          </w:p>
        </w:tc>
        <w:tc>
          <w:tcPr>
            <w:tcW w:w="692" w:type="pct"/>
            <w:tcBorders>
              <w:top w:val="nil"/>
            </w:tcBorders>
          </w:tcPr>
          <w:p w14:paraId="52846FBA" w14:textId="77777777" w:rsidR="005E3736" w:rsidRPr="00EB4D59" w:rsidRDefault="005E3736" w:rsidP="005E3736">
            <w:pPr>
              <w:pStyle w:val="Normal8-BR2-TableGrid-BR2"/>
              <w:jc w:val="center"/>
              <w:rPr>
                <w:rFonts w:eastAsia="宋体"/>
                <w:sz w:val="18"/>
                <w:szCs w:val="18"/>
              </w:rPr>
            </w:pPr>
            <w:r w:rsidRPr="00EB4D59">
              <w:rPr>
                <w:rFonts w:eastAsia="宋体"/>
                <w:sz w:val="18"/>
                <w:szCs w:val="18"/>
              </w:rPr>
              <w:t>412272</w:t>
            </w:r>
          </w:p>
        </w:tc>
        <w:tc>
          <w:tcPr>
            <w:tcW w:w="692" w:type="pct"/>
            <w:tcBorders>
              <w:top w:val="nil"/>
            </w:tcBorders>
          </w:tcPr>
          <w:p w14:paraId="3DBF1ED8" w14:textId="77777777" w:rsidR="005E3736" w:rsidRPr="00EB4D59" w:rsidRDefault="005E3736" w:rsidP="005E3736">
            <w:pPr>
              <w:pStyle w:val="Normal8-BR2-TableGrid-BR2"/>
              <w:jc w:val="center"/>
              <w:rPr>
                <w:rFonts w:eastAsia="宋体"/>
                <w:sz w:val="18"/>
                <w:szCs w:val="18"/>
              </w:rPr>
            </w:pPr>
            <w:r w:rsidRPr="00EB4D59">
              <w:rPr>
                <w:rFonts w:eastAsia="宋体"/>
                <w:sz w:val="18"/>
                <w:szCs w:val="18"/>
              </w:rPr>
              <w:t>412272</w:t>
            </w:r>
          </w:p>
        </w:tc>
      </w:tr>
    </w:tbl>
    <w:p w14:paraId="5E29297B" w14:textId="3BB9E30D" w:rsidR="00E55DDB" w:rsidRDefault="00E55DDB" w:rsidP="00B15B63">
      <w:pPr>
        <w:spacing w:line="360" w:lineRule="auto"/>
        <w:rPr>
          <w:rFonts w:ascii="Times New Roman" w:eastAsia="宋体" w:hAnsi="Times New Roman" w:cs="Times New Roman"/>
          <w:szCs w:val="21"/>
        </w:rPr>
      </w:pPr>
      <w:r w:rsidRPr="009809D9">
        <w:rPr>
          <w:rFonts w:ascii="Times New Roman" w:eastAsia="宋体" w:hAnsi="Times New Roman" w:cs="Times New Roman"/>
          <w:sz w:val="15"/>
          <w:szCs w:val="15"/>
        </w:rPr>
        <w:t>说明</w:t>
      </w:r>
      <w:r w:rsidRPr="009809D9">
        <w:rPr>
          <w:rFonts w:ascii="Times New Roman" w:eastAsia="宋体" w:hAnsi="Times New Roman" w:cs="Times New Roman"/>
          <w:sz w:val="15"/>
          <w:szCs w:val="15"/>
        </w:rPr>
        <w:t xml:space="preserve">: </w:t>
      </w:r>
      <w:r w:rsidRPr="009809D9">
        <w:rPr>
          <w:rFonts w:ascii="Times New Roman" w:eastAsia="宋体" w:hAnsi="Times New Roman" w:cs="Times New Roman"/>
          <w:sz w:val="15"/>
          <w:szCs w:val="15"/>
        </w:rPr>
        <w:t>括号中报告的是</w:t>
      </w:r>
      <w:r>
        <w:rPr>
          <w:rFonts w:ascii="Times New Roman" w:eastAsia="宋体" w:hAnsi="Times New Roman" w:cs="Times New Roman" w:hint="eastAsia"/>
          <w:sz w:val="15"/>
          <w:szCs w:val="15"/>
        </w:rPr>
        <w:t>企业层面</w:t>
      </w:r>
      <w:r w:rsidRPr="009809D9">
        <w:rPr>
          <w:rFonts w:ascii="Times New Roman" w:eastAsia="宋体" w:hAnsi="Times New Roman" w:cs="Times New Roman"/>
          <w:sz w:val="15"/>
          <w:szCs w:val="15"/>
        </w:rPr>
        <w:t>聚类</w:t>
      </w:r>
      <w:r>
        <w:rPr>
          <w:rFonts w:ascii="Times New Roman" w:eastAsia="宋体" w:hAnsi="Times New Roman" w:cs="Times New Roman" w:hint="eastAsia"/>
          <w:sz w:val="15"/>
          <w:szCs w:val="15"/>
        </w:rPr>
        <w:t>估计的</w:t>
      </w:r>
      <w:r w:rsidRPr="009809D9">
        <w:rPr>
          <w:rFonts w:ascii="Times New Roman" w:eastAsia="宋体" w:hAnsi="Times New Roman" w:cs="Times New Roman"/>
          <w:sz w:val="15"/>
          <w:szCs w:val="15"/>
        </w:rPr>
        <w:t>稳健标准误，</w:t>
      </w:r>
      <w:r w:rsidRPr="009809D9">
        <w:rPr>
          <w:rFonts w:ascii="Times New Roman" w:eastAsia="宋体" w:hAnsi="Times New Roman" w:cs="Times New Roman"/>
          <w:sz w:val="15"/>
          <w:szCs w:val="15"/>
          <w:vertAlign w:val="superscript"/>
        </w:rPr>
        <w:t>***</w:t>
      </w:r>
      <w:r w:rsidRPr="009809D9">
        <w:rPr>
          <w:rFonts w:ascii="Times New Roman" w:eastAsia="宋体" w:hAnsi="Times New Roman" w:cs="Times New Roman"/>
          <w:sz w:val="15"/>
          <w:szCs w:val="15"/>
        </w:rPr>
        <w:t>、</w:t>
      </w:r>
      <w:r w:rsidRPr="009809D9">
        <w:rPr>
          <w:rFonts w:ascii="Times New Roman" w:eastAsia="宋体" w:hAnsi="Times New Roman" w:cs="Times New Roman"/>
          <w:sz w:val="15"/>
          <w:szCs w:val="15"/>
          <w:vertAlign w:val="superscript"/>
        </w:rPr>
        <w:t>**</w:t>
      </w:r>
      <w:r w:rsidRPr="009809D9">
        <w:rPr>
          <w:rFonts w:ascii="Times New Roman" w:eastAsia="宋体" w:hAnsi="Times New Roman" w:cs="Times New Roman"/>
          <w:sz w:val="15"/>
          <w:szCs w:val="15"/>
        </w:rPr>
        <w:t>、</w:t>
      </w:r>
      <w:r w:rsidRPr="009809D9">
        <w:rPr>
          <w:rFonts w:ascii="Times New Roman" w:eastAsia="宋体" w:hAnsi="Times New Roman" w:cs="Times New Roman"/>
          <w:sz w:val="15"/>
          <w:szCs w:val="15"/>
          <w:vertAlign w:val="superscript"/>
        </w:rPr>
        <w:t>*</w:t>
      </w:r>
      <w:r w:rsidRPr="009809D9">
        <w:rPr>
          <w:rFonts w:ascii="Times New Roman" w:eastAsia="宋体" w:hAnsi="Times New Roman" w:cs="Times New Roman"/>
          <w:sz w:val="15"/>
          <w:szCs w:val="15"/>
        </w:rPr>
        <w:t>分别表示在</w:t>
      </w:r>
      <w:r w:rsidRPr="009809D9">
        <w:rPr>
          <w:rFonts w:ascii="Times New Roman" w:eastAsia="宋体" w:hAnsi="Times New Roman" w:cs="Times New Roman"/>
          <w:sz w:val="15"/>
          <w:szCs w:val="15"/>
        </w:rPr>
        <w:t>1%</w:t>
      </w:r>
      <w:r w:rsidRPr="009809D9">
        <w:rPr>
          <w:rFonts w:ascii="Times New Roman" w:eastAsia="宋体" w:hAnsi="Times New Roman" w:cs="Times New Roman"/>
          <w:sz w:val="15"/>
          <w:szCs w:val="15"/>
        </w:rPr>
        <w:t>、</w:t>
      </w:r>
      <w:r w:rsidRPr="009809D9">
        <w:rPr>
          <w:rFonts w:ascii="Times New Roman" w:eastAsia="宋体" w:hAnsi="Times New Roman" w:cs="Times New Roman"/>
          <w:sz w:val="15"/>
          <w:szCs w:val="15"/>
        </w:rPr>
        <w:t>5%</w:t>
      </w:r>
      <w:r w:rsidRPr="009809D9">
        <w:rPr>
          <w:rFonts w:ascii="Times New Roman" w:eastAsia="宋体" w:hAnsi="Times New Roman" w:cs="Times New Roman"/>
          <w:sz w:val="15"/>
          <w:szCs w:val="15"/>
        </w:rPr>
        <w:t>和</w:t>
      </w:r>
      <w:r w:rsidRPr="009809D9">
        <w:rPr>
          <w:rFonts w:ascii="Times New Roman" w:eastAsia="宋体" w:hAnsi="Times New Roman" w:cs="Times New Roman"/>
          <w:sz w:val="15"/>
          <w:szCs w:val="15"/>
        </w:rPr>
        <w:t>10%</w:t>
      </w:r>
      <w:r w:rsidRPr="009809D9">
        <w:rPr>
          <w:rFonts w:ascii="Times New Roman" w:eastAsia="宋体" w:hAnsi="Times New Roman" w:cs="Times New Roman"/>
          <w:sz w:val="15"/>
          <w:szCs w:val="15"/>
        </w:rPr>
        <w:t>的统计水平上显著</w:t>
      </w:r>
      <w:r w:rsidRPr="009809D9">
        <w:rPr>
          <w:rFonts w:ascii="Times New Roman" w:eastAsia="宋体" w:hAnsi="Times New Roman" w:cs="Times New Roman"/>
          <w:sz w:val="15"/>
          <w:szCs w:val="15"/>
          <w:lang w:eastAsia="zh-Hans"/>
        </w:rPr>
        <w:t>。</w:t>
      </w:r>
    </w:p>
    <w:p w14:paraId="3C65BCF0" w14:textId="086D24CB" w:rsidR="000E0CD4" w:rsidRDefault="00B15B63" w:rsidP="00B15B63">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8</w:t>
      </w:r>
      <w:r>
        <w:rPr>
          <w:rFonts w:ascii="Times New Roman" w:eastAsia="宋体" w:hAnsi="Times New Roman" w:cs="Times New Roman"/>
          <w:szCs w:val="21"/>
        </w:rPr>
        <w:t>.</w:t>
      </w:r>
      <w:r>
        <w:rPr>
          <w:rFonts w:ascii="Times New Roman" w:eastAsia="宋体" w:hAnsi="Times New Roman" w:cs="Times New Roman" w:hint="eastAsia"/>
          <w:szCs w:val="21"/>
        </w:rPr>
        <w:t>改变基准模型的设定方式</w:t>
      </w:r>
    </w:p>
    <w:p w14:paraId="34789314" w14:textId="4184A630" w:rsidR="00B15B63" w:rsidRPr="00B15B63" w:rsidRDefault="00B15B63" w:rsidP="00B15B63">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为</w:t>
      </w:r>
      <w:r w:rsidRPr="00B15B63">
        <w:rPr>
          <w:rFonts w:ascii="Times New Roman" w:eastAsia="宋体" w:hAnsi="Times New Roman" w:cs="Times New Roman"/>
          <w:szCs w:val="21"/>
        </w:rPr>
        <w:t>进一步保证前文估计结果的稳健</w:t>
      </w:r>
      <w:r w:rsidRPr="00B15B63">
        <w:rPr>
          <w:rFonts w:ascii="Times New Roman" w:eastAsia="宋体" w:hAnsi="Times New Roman" w:cs="Times New Roman" w:hint="eastAsia"/>
          <w:szCs w:val="21"/>
        </w:rPr>
        <w:t>性</w:t>
      </w:r>
      <w:r w:rsidRPr="00B15B63">
        <w:rPr>
          <w:rFonts w:ascii="Times New Roman" w:eastAsia="宋体" w:hAnsi="Times New Roman" w:cs="Times New Roman"/>
          <w:szCs w:val="21"/>
        </w:rPr>
        <w:t>，参考</w:t>
      </w:r>
      <w:r w:rsidRPr="00B15B63">
        <w:rPr>
          <w:rFonts w:ascii="Times New Roman" w:eastAsia="宋体" w:hAnsi="Times New Roman" w:cs="Times New Roman"/>
          <w:szCs w:val="21"/>
        </w:rPr>
        <w:t>Chen</w:t>
      </w:r>
      <w:r>
        <w:rPr>
          <w:rFonts w:ascii="Times New Roman" w:eastAsia="宋体" w:hAnsi="Times New Roman" w:cs="Times New Roman" w:hint="eastAsia"/>
          <w:szCs w:val="21"/>
        </w:rPr>
        <w:t>等</w:t>
      </w:r>
      <w:r w:rsidRPr="00B15B63">
        <w:rPr>
          <w:rFonts w:ascii="Times New Roman" w:eastAsia="宋体" w:hAnsi="Times New Roman" w:cs="Times New Roman"/>
          <w:szCs w:val="21"/>
        </w:rPr>
        <w:t>（</w:t>
      </w:r>
      <w:r w:rsidRPr="00B15B63">
        <w:rPr>
          <w:rFonts w:ascii="Times New Roman" w:eastAsia="宋体" w:hAnsi="Times New Roman" w:cs="Times New Roman"/>
          <w:szCs w:val="21"/>
        </w:rPr>
        <w:t>2019</w:t>
      </w:r>
      <w:r w:rsidRPr="00B15B63">
        <w:rPr>
          <w:rFonts w:ascii="Times New Roman" w:eastAsia="宋体" w:hAnsi="Times New Roman" w:cs="Times New Roman"/>
          <w:szCs w:val="21"/>
        </w:rPr>
        <w:t>）</w:t>
      </w:r>
      <w:r w:rsidR="004A3DE9">
        <w:rPr>
          <w:rFonts w:ascii="Times New Roman" w:eastAsia="宋体" w:hAnsi="Times New Roman" w:cs="Times New Roman" w:hint="eastAsia"/>
          <w:szCs w:val="21"/>
        </w:rPr>
        <w:t>的</w:t>
      </w:r>
      <w:r w:rsidR="00260614">
        <w:rPr>
          <w:rFonts w:ascii="Times New Roman" w:eastAsia="宋体" w:hAnsi="Times New Roman" w:cs="Times New Roman" w:hint="eastAsia"/>
          <w:szCs w:val="21"/>
        </w:rPr>
        <w:t>研究</w:t>
      </w:r>
      <w:r w:rsidRPr="00B15B63">
        <w:rPr>
          <w:rFonts w:ascii="Times New Roman" w:eastAsia="宋体" w:hAnsi="Times New Roman" w:cs="Times New Roman"/>
          <w:szCs w:val="21"/>
        </w:rPr>
        <w:t>将</w:t>
      </w:r>
      <w:r w:rsidR="00055B9B">
        <w:rPr>
          <w:rFonts w:ascii="Times New Roman" w:eastAsia="宋体" w:hAnsi="Times New Roman" w:cs="Times New Roman" w:hint="eastAsia"/>
          <w:szCs w:val="21"/>
        </w:rPr>
        <w:t>分组</w:t>
      </w:r>
      <w:r w:rsidRPr="00B15B63">
        <w:rPr>
          <w:rFonts w:ascii="Times New Roman" w:eastAsia="宋体" w:hAnsi="Times New Roman" w:cs="Times New Roman"/>
          <w:szCs w:val="21"/>
        </w:rPr>
        <w:t>变量和</w:t>
      </w:r>
      <w:r w:rsidR="00055B9B" w:rsidRPr="00B15B63">
        <w:rPr>
          <w:rFonts w:ascii="Times New Roman" w:eastAsia="宋体" w:hAnsi="Times New Roman" w:cs="Times New Roman"/>
          <w:szCs w:val="21"/>
        </w:rPr>
        <w:t>驱动</w:t>
      </w:r>
      <w:r w:rsidRPr="00B15B63">
        <w:rPr>
          <w:rFonts w:ascii="Times New Roman" w:eastAsia="宋体" w:hAnsi="Times New Roman" w:cs="Times New Roman"/>
          <w:szCs w:val="21"/>
        </w:rPr>
        <w:t>变量进行交乘，在基准模型中加入</w:t>
      </w:r>
      <w:r w:rsidR="008E635E">
        <w:rPr>
          <w:rFonts w:ascii="Times New Roman" w:eastAsia="宋体" w:hAnsi="Times New Roman" w:cs="Times New Roman" w:hint="eastAsia"/>
          <w:szCs w:val="21"/>
        </w:rPr>
        <w:t>分组</w:t>
      </w:r>
      <w:r w:rsidRPr="00B15B63">
        <w:rPr>
          <w:rFonts w:ascii="Times New Roman" w:eastAsia="宋体" w:hAnsi="Times New Roman" w:cs="Times New Roman"/>
          <w:szCs w:val="21"/>
        </w:rPr>
        <w:t>变量和</w:t>
      </w:r>
      <w:r w:rsidR="008E635E" w:rsidRPr="00B15B63">
        <w:rPr>
          <w:rFonts w:ascii="Times New Roman" w:eastAsia="宋体" w:hAnsi="Times New Roman" w:cs="Times New Roman"/>
          <w:szCs w:val="21"/>
        </w:rPr>
        <w:t>驱动</w:t>
      </w:r>
      <w:r w:rsidRPr="00B15B63">
        <w:rPr>
          <w:rFonts w:ascii="Times New Roman" w:eastAsia="宋体" w:hAnsi="Times New Roman" w:cs="Times New Roman"/>
          <w:szCs w:val="21"/>
        </w:rPr>
        <w:t>变量一次和二次交乘项，</w:t>
      </w:r>
      <w:r w:rsidR="00563DCB">
        <w:rPr>
          <w:rFonts w:ascii="Times New Roman" w:eastAsia="宋体" w:hAnsi="Times New Roman" w:cs="Times New Roman" w:hint="eastAsia"/>
          <w:szCs w:val="21"/>
        </w:rPr>
        <w:t>以控制非线性因素对本文</w:t>
      </w:r>
      <w:r w:rsidR="00CE7F22">
        <w:rPr>
          <w:rFonts w:ascii="Times New Roman" w:eastAsia="宋体" w:hAnsi="Times New Roman" w:cs="Times New Roman" w:hint="eastAsia"/>
          <w:szCs w:val="21"/>
        </w:rPr>
        <w:t>估计</w:t>
      </w:r>
      <w:r w:rsidR="00563DCB">
        <w:rPr>
          <w:rFonts w:ascii="Times New Roman" w:eastAsia="宋体" w:hAnsi="Times New Roman" w:cs="Times New Roman" w:hint="eastAsia"/>
          <w:szCs w:val="21"/>
        </w:rPr>
        <w:t>结果的干扰，</w:t>
      </w:r>
      <w:r w:rsidRPr="00B15B63">
        <w:rPr>
          <w:rFonts w:ascii="Times New Roman" w:eastAsia="宋体" w:hAnsi="Times New Roman" w:cs="Times New Roman"/>
          <w:szCs w:val="21"/>
        </w:rPr>
        <w:t>进一步</w:t>
      </w:r>
      <w:r w:rsidRPr="00B15B63">
        <w:rPr>
          <w:rFonts w:ascii="Times New Roman" w:eastAsia="宋体" w:hAnsi="Times New Roman" w:cs="Times New Roman" w:hint="eastAsia"/>
          <w:szCs w:val="21"/>
        </w:rPr>
        <w:t>验证</w:t>
      </w:r>
      <w:r w:rsidRPr="00B15B63">
        <w:rPr>
          <w:rFonts w:ascii="Times New Roman" w:eastAsia="宋体" w:hAnsi="Times New Roman" w:cs="Times New Roman"/>
          <w:szCs w:val="21"/>
        </w:rPr>
        <w:t>回归结果的稳健性。具体的，</w:t>
      </w:r>
      <w:r w:rsidRPr="00B15B63">
        <w:rPr>
          <w:rFonts w:ascii="Times New Roman" w:eastAsia="宋体" w:hAnsi="Times New Roman" w:cs="Times New Roman" w:hint="eastAsia"/>
          <w:szCs w:val="21"/>
        </w:rPr>
        <w:t>在模型（</w:t>
      </w:r>
      <w:r w:rsidRPr="00B15B63">
        <w:rPr>
          <w:rFonts w:ascii="Times New Roman" w:eastAsia="宋体" w:hAnsi="Times New Roman" w:cs="Times New Roman"/>
          <w:szCs w:val="21"/>
        </w:rPr>
        <w:t>1</w:t>
      </w:r>
      <w:r w:rsidRPr="00B15B63">
        <w:rPr>
          <w:rFonts w:ascii="Times New Roman" w:eastAsia="宋体" w:hAnsi="Times New Roman" w:cs="Times New Roman" w:hint="eastAsia"/>
          <w:szCs w:val="21"/>
        </w:rPr>
        <w:t>）的基础上</w:t>
      </w:r>
      <w:r w:rsidRPr="00B15B63">
        <w:rPr>
          <w:rFonts w:ascii="Times New Roman" w:eastAsia="宋体" w:hAnsi="Times New Roman" w:cs="Times New Roman"/>
          <w:szCs w:val="21"/>
        </w:rPr>
        <w:t>将模型</w:t>
      </w:r>
      <w:r w:rsidRPr="00B15B63">
        <w:rPr>
          <w:rFonts w:ascii="Times New Roman" w:eastAsia="宋体" w:hAnsi="Times New Roman" w:cs="Times New Roman" w:hint="eastAsia"/>
          <w:szCs w:val="21"/>
        </w:rPr>
        <w:t>修改</w:t>
      </w:r>
      <w:r w:rsidR="00B16405">
        <w:rPr>
          <w:rFonts w:ascii="Times New Roman" w:eastAsia="宋体" w:hAnsi="Times New Roman" w:cs="Times New Roman" w:hint="eastAsia"/>
          <w:szCs w:val="21"/>
        </w:rPr>
        <w:t>设定</w:t>
      </w:r>
      <w:r w:rsidRPr="00B15B63">
        <w:rPr>
          <w:rFonts w:ascii="Times New Roman" w:eastAsia="宋体" w:hAnsi="Times New Roman" w:cs="Times New Roman"/>
          <w:szCs w:val="21"/>
        </w:rPr>
        <w:t>如下：</w:t>
      </w:r>
    </w:p>
    <w:p w14:paraId="58CA2A36" w14:textId="1472D52D" w:rsidR="00B15B63" w:rsidRDefault="00297D33" w:rsidP="00962E4D">
      <w:pPr>
        <w:spacing w:line="360" w:lineRule="auto"/>
        <w:jc w:val="center"/>
      </w:pPr>
      <w:r w:rsidRPr="006D733E">
        <w:rPr>
          <w:position w:val="-32"/>
        </w:rPr>
        <w:object w:dxaOrig="6940" w:dyaOrig="760" w14:anchorId="67B0432C">
          <v:shape id="_x0000_i1036" type="#_x0000_t75" style="width:347.35pt;height:37.9pt" o:ole="">
            <v:imagedata r:id="rId39" o:title=""/>
          </v:shape>
          <o:OLEObject Type="Embed" ProgID="Equation.DSMT4" ShapeID="_x0000_i1036" DrawAspect="Content" ObjectID="_1720500309" r:id="rId40"/>
        </w:object>
      </w:r>
    </w:p>
    <w:p w14:paraId="481AAF52" w14:textId="01075125" w:rsidR="002C3853" w:rsidRPr="002C3853" w:rsidRDefault="002C3853" w:rsidP="002C3853">
      <w:pPr>
        <w:spacing w:line="360" w:lineRule="auto"/>
        <w:ind w:firstLineChars="200" w:firstLine="420"/>
        <w:rPr>
          <w:rFonts w:ascii="Times New Roman" w:eastAsia="宋体" w:hAnsi="Times New Roman" w:cs="Times New Roman"/>
          <w:szCs w:val="21"/>
        </w:rPr>
      </w:pPr>
      <w:r w:rsidRPr="002C3853">
        <w:rPr>
          <w:rFonts w:ascii="Times New Roman" w:eastAsia="宋体" w:hAnsi="Times New Roman" w:cs="Times New Roman"/>
          <w:szCs w:val="21"/>
        </w:rPr>
        <w:t>其中，</w:t>
      </w:r>
      <w:r w:rsidRPr="002C3853">
        <w:rPr>
          <w:rFonts w:ascii="Times New Roman" w:eastAsia="宋体" w:hAnsi="Times New Roman" w:cs="Times New Roman" w:hint="eastAsia"/>
          <w:szCs w:val="21"/>
        </w:rPr>
        <w:t>f</w:t>
      </w:r>
      <w:r w:rsidRPr="002C3853">
        <w:rPr>
          <w:rFonts w:ascii="Times New Roman" w:eastAsia="宋体" w:hAnsi="Times New Roman" w:cs="Times New Roman"/>
          <w:szCs w:val="21"/>
        </w:rPr>
        <w:t>(</w:t>
      </w:r>
      <w:r w:rsidR="00A275A2" w:rsidRPr="002C3853">
        <w:rPr>
          <w:rFonts w:ascii="Times New Roman" w:eastAsia="宋体" w:hAnsi="Times New Roman" w:cs="Times New Roman"/>
          <w:szCs w:val="21"/>
        </w:rPr>
        <w:t>gap</w:t>
      </w:r>
      <w:r w:rsidRPr="002C3853">
        <w:rPr>
          <w:rFonts w:ascii="Times New Roman" w:eastAsia="宋体" w:hAnsi="Times New Roman" w:cs="Times New Roman"/>
          <w:szCs w:val="21"/>
        </w:rPr>
        <w:t>)</w:t>
      </w:r>
      <w:r w:rsidRPr="002C3853">
        <w:rPr>
          <w:rFonts w:ascii="Times New Roman" w:eastAsia="宋体" w:hAnsi="Times New Roman" w:cs="Times New Roman"/>
          <w:szCs w:val="21"/>
        </w:rPr>
        <w:t>为驱动多项式函数，本文的研究主要采用一次和二次项</w:t>
      </w:r>
      <w:r w:rsidR="001F2425">
        <w:rPr>
          <w:rFonts w:ascii="Times New Roman" w:eastAsia="宋体" w:hAnsi="Times New Roman" w:cs="Times New Roman" w:hint="eastAsia"/>
          <w:szCs w:val="21"/>
        </w:rPr>
        <w:t>，</w:t>
      </w:r>
      <w:r w:rsidR="000B2895">
        <w:rPr>
          <w:rFonts w:ascii="Times New Roman" w:eastAsia="宋体" w:hAnsi="Times New Roman" w:cs="Times New Roman" w:hint="eastAsia"/>
          <w:szCs w:val="21"/>
        </w:rPr>
        <w:t>其余变量与模型（</w:t>
      </w:r>
      <w:r w:rsidR="000B2895">
        <w:rPr>
          <w:rFonts w:ascii="Times New Roman" w:eastAsia="宋体" w:hAnsi="Times New Roman" w:cs="Times New Roman" w:hint="eastAsia"/>
          <w:szCs w:val="21"/>
        </w:rPr>
        <w:t>1</w:t>
      </w:r>
      <w:r w:rsidR="000B2895">
        <w:rPr>
          <w:rFonts w:ascii="Times New Roman" w:eastAsia="宋体" w:hAnsi="Times New Roman" w:cs="Times New Roman" w:hint="eastAsia"/>
          <w:szCs w:val="21"/>
        </w:rPr>
        <w:t>）中的设定一致</w:t>
      </w:r>
      <w:r w:rsidRPr="002C3853">
        <w:rPr>
          <w:rFonts w:ascii="Times New Roman" w:eastAsia="宋体" w:hAnsi="Times New Roman" w:cs="Times New Roman"/>
          <w:szCs w:val="21"/>
        </w:rPr>
        <w:t>。</w:t>
      </w:r>
      <w:r w:rsidR="001F2425">
        <w:rPr>
          <w:rFonts w:ascii="Times New Roman" w:eastAsia="宋体" w:hAnsi="Times New Roman" w:cs="Times New Roman"/>
          <w:szCs w:val="21"/>
        </w:rPr>
        <w:t>tax</w:t>
      </w:r>
      <w:r w:rsidRPr="002C3853">
        <w:rPr>
          <w:rFonts w:ascii="Times New Roman" w:eastAsia="宋体" w:hAnsi="Times New Roman" w:cs="Times New Roman"/>
          <w:szCs w:val="21"/>
        </w:rPr>
        <w:t>* f(gap)</w:t>
      </w:r>
      <w:r w:rsidRPr="002C3853">
        <w:rPr>
          <w:rFonts w:ascii="Times New Roman" w:eastAsia="宋体" w:hAnsi="Times New Roman" w:cs="Times New Roman"/>
          <w:szCs w:val="21"/>
        </w:rPr>
        <w:t>为</w:t>
      </w:r>
      <w:r w:rsidR="003146DC" w:rsidRPr="002C3853">
        <w:rPr>
          <w:rFonts w:ascii="Times New Roman" w:eastAsia="宋体" w:hAnsi="Times New Roman" w:cs="Times New Roman"/>
          <w:szCs w:val="21"/>
        </w:rPr>
        <w:t>分组变量</w:t>
      </w:r>
      <w:r w:rsidR="003146DC">
        <w:rPr>
          <w:rFonts w:ascii="Times New Roman" w:eastAsia="宋体" w:hAnsi="Times New Roman" w:cs="Times New Roman" w:hint="eastAsia"/>
          <w:szCs w:val="21"/>
        </w:rPr>
        <w:t>和</w:t>
      </w:r>
      <w:r w:rsidRPr="002C3853">
        <w:rPr>
          <w:rFonts w:ascii="Times New Roman" w:eastAsia="宋体" w:hAnsi="Times New Roman" w:cs="Times New Roman"/>
          <w:szCs w:val="21"/>
        </w:rPr>
        <w:t>驱动变量的交乘</w:t>
      </w:r>
      <w:r w:rsidR="003146DC">
        <w:rPr>
          <w:rFonts w:ascii="Times New Roman" w:eastAsia="宋体" w:hAnsi="Times New Roman" w:cs="Times New Roman" w:hint="eastAsia"/>
          <w:szCs w:val="21"/>
        </w:rPr>
        <w:t>项，主要为一次和二次交乘</w:t>
      </w:r>
      <w:r w:rsidRPr="002C3853">
        <w:rPr>
          <w:rFonts w:ascii="Times New Roman" w:eastAsia="宋体" w:hAnsi="Times New Roman" w:cs="Times New Roman"/>
          <w:szCs w:val="21"/>
        </w:rPr>
        <w:t>。表</w:t>
      </w:r>
      <w:r w:rsidR="00C3076E">
        <w:rPr>
          <w:rFonts w:ascii="Times New Roman" w:eastAsia="宋体" w:hAnsi="Times New Roman" w:cs="Times New Roman"/>
          <w:szCs w:val="21"/>
        </w:rPr>
        <w:t>8</w:t>
      </w:r>
      <w:r w:rsidRPr="002C3853">
        <w:rPr>
          <w:rFonts w:ascii="Times New Roman" w:eastAsia="宋体" w:hAnsi="Times New Roman" w:cs="Times New Roman"/>
          <w:szCs w:val="21"/>
        </w:rPr>
        <w:t>汇报了</w:t>
      </w:r>
      <w:r w:rsidR="00BF002C" w:rsidRPr="002C3853">
        <w:rPr>
          <w:rFonts w:ascii="Times New Roman" w:eastAsia="宋体" w:hAnsi="Times New Roman" w:cs="Times New Roman"/>
          <w:szCs w:val="21"/>
        </w:rPr>
        <w:t>模型（</w:t>
      </w:r>
      <w:r w:rsidR="00BF002C" w:rsidRPr="002C3853">
        <w:rPr>
          <w:rFonts w:ascii="Times New Roman" w:eastAsia="宋体" w:hAnsi="Times New Roman" w:cs="Times New Roman"/>
          <w:szCs w:val="21"/>
        </w:rPr>
        <w:t>2</w:t>
      </w:r>
      <w:r w:rsidR="00BF002C" w:rsidRPr="002C3853">
        <w:rPr>
          <w:rFonts w:ascii="Times New Roman" w:eastAsia="宋体" w:hAnsi="Times New Roman" w:cs="Times New Roman"/>
          <w:szCs w:val="21"/>
        </w:rPr>
        <w:t>）</w:t>
      </w:r>
      <w:r w:rsidR="00BF002C">
        <w:rPr>
          <w:rFonts w:ascii="Times New Roman" w:eastAsia="宋体" w:hAnsi="Times New Roman" w:cs="Times New Roman" w:hint="eastAsia"/>
          <w:szCs w:val="21"/>
        </w:rPr>
        <w:t>估计的税收征管与社保基金收入</w:t>
      </w:r>
      <w:r w:rsidRPr="002C3853">
        <w:rPr>
          <w:rFonts w:ascii="Times New Roman" w:eastAsia="宋体" w:hAnsi="Times New Roman" w:cs="Times New Roman"/>
          <w:szCs w:val="21"/>
        </w:rPr>
        <w:t>的回归结果。其中</w:t>
      </w:r>
      <w:r w:rsidRPr="002C3853">
        <w:rPr>
          <w:rFonts w:ascii="Times New Roman" w:eastAsia="宋体" w:hAnsi="Times New Roman" w:cs="Times New Roman" w:hint="eastAsia"/>
          <w:szCs w:val="21"/>
        </w:rPr>
        <w:t>第</w:t>
      </w:r>
      <w:r w:rsidRPr="002C3853">
        <w:rPr>
          <w:rFonts w:ascii="Times New Roman" w:eastAsia="宋体" w:hAnsi="Times New Roman" w:cs="Times New Roman"/>
          <w:szCs w:val="21"/>
        </w:rPr>
        <w:t>（</w:t>
      </w:r>
      <w:r w:rsidRPr="002C3853">
        <w:rPr>
          <w:rFonts w:ascii="Times New Roman" w:eastAsia="宋体" w:hAnsi="Times New Roman" w:cs="Times New Roman"/>
          <w:szCs w:val="21"/>
        </w:rPr>
        <w:t>1</w:t>
      </w:r>
      <w:r w:rsidRPr="002C3853">
        <w:rPr>
          <w:rFonts w:ascii="Times New Roman" w:eastAsia="宋体" w:hAnsi="Times New Roman" w:cs="Times New Roman"/>
          <w:szCs w:val="21"/>
        </w:rPr>
        <w:t>）至（</w:t>
      </w:r>
      <w:r w:rsidRPr="002C3853">
        <w:rPr>
          <w:rFonts w:ascii="Times New Roman" w:eastAsia="宋体" w:hAnsi="Times New Roman" w:cs="Times New Roman"/>
          <w:szCs w:val="21"/>
        </w:rPr>
        <w:t>3</w:t>
      </w:r>
      <w:r w:rsidRPr="002C3853">
        <w:rPr>
          <w:rFonts w:ascii="Times New Roman" w:eastAsia="宋体" w:hAnsi="Times New Roman" w:cs="Times New Roman"/>
          <w:szCs w:val="21"/>
        </w:rPr>
        <w:t>）</w:t>
      </w:r>
      <w:r w:rsidRPr="002C3853">
        <w:rPr>
          <w:rFonts w:ascii="Times New Roman" w:eastAsia="宋体" w:hAnsi="Times New Roman" w:cs="Times New Roman" w:hint="eastAsia"/>
          <w:szCs w:val="21"/>
        </w:rPr>
        <w:t>列</w:t>
      </w:r>
      <w:r w:rsidRPr="002C3853">
        <w:rPr>
          <w:rFonts w:ascii="Times New Roman" w:eastAsia="宋体" w:hAnsi="Times New Roman" w:cs="Times New Roman"/>
          <w:szCs w:val="21"/>
        </w:rPr>
        <w:t>为驱动变量</w:t>
      </w:r>
      <w:r w:rsidRPr="002C3853">
        <w:rPr>
          <w:rFonts w:ascii="Times New Roman" w:eastAsia="宋体" w:hAnsi="Times New Roman" w:cs="Times New Roman"/>
          <w:szCs w:val="21"/>
        </w:rPr>
        <w:t>gap</w:t>
      </w:r>
      <w:r w:rsidRPr="002C3853">
        <w:rPr>
          <w:rFonts w:ascii="Times New Roman" w:eastAsia="宋体" w:hAnsi="Times New Roman" w:cs="Times New Roman"/>
          <w:szCs w:val="21"/>
        </w:rPr>
        <w:t>和分组变量</w:t>
      </w:r>
      <w:r w:rsidR="00EA6F2B">
        <w:rPr>
          <w:rFonts w:ascii="Times New Roman" w:eastAsia="宋体" w:hAnsi="Times New Roman" w:cs="Times New Roman"/>
          <w:szCs w:val="21"/>
        </w:rPr>
        <w:t>tax</w:t>
      </w:r>
      <w:r w:rsidRPr="002C3853">
        <w:rPr>
          <w:rFonts w:ascii="Times New Roman" w:eastAsia="宋体" w:hAnsi="Times New Roman" w:cs="Times New Roman"/>
          <w:szCs w:val="21"/>
        </w:rPr>
        <w:t>一次项</w:t>
      </w:r>
      <w:r w:rsidR="000B1ED2">
        <w:rPr>
          <w:rFonts w:ascii="Times New Roman" w:eastAsia="宋体" w:hAnsi="Times New Roman" w:cs="Times New Roman" w:hint="eastAsia"/>
          <w:szCs w:val="21"/>
        </w:rPr>
        <w:t>及一次项</w:t>
      </w:r>
      <w:r w:rsidRPr="002C3853">
        <w:rPr>
          <w:rFonts w:ascii="Times New Roman" w:eastAsia="宋体" w:hAnsi="Times New Roman" w:cs="Times New Roman"/>
          <w:szCs w:val="21"/>
        </w:rPr>
        <w:t>交乘的估计结果，</w:t>
      </w:r>
      <w:r w:rsidRPr="002C3853">
        <w:rPr>
          <w:rFonts w:ascii="Times New Roman" w:eastAsia="宋体" w:hAnsi="Times New Roman" w:cs="Times New Roman" w:hint="eastAsia"/>
          <w:szCs w:val="21"/>
        </w:rPr>
        <w:t>第</w:t>
      </w:r>
      <w:r w:rsidRPr="002C3853">
        <w:rPr>
          <w:rFonts w:ascii="Times New Roman" w:eastAsia="宋体" w:hAnsi="Times New Roman" w:cs="Times New Roman"/>
          <w:szCs w:val="21"/>
        </w:rPr>
        <w:t>（</w:t>
      </w:r>
      <w:r w:rsidRPr="002C3853">
        <w:rPr>
          <w:rFonts w:ascii="Times New Roman" w:eastAsia="宋体" w:hAnsi="Times New Roman" w:cs="Times New Roman"/>
          <w:szCs w:val="21"/>
        </w:rPr>
        <w:t>4</w:t>
      </w:r>
      <w:r w:rsidRPr="002C3853">
        <w:rPr>
          <w:rFonts w:ascii="Times New Roman" w:eastAsia="宋体" w:hAnsi="Times New Roman" w:cs="Times New Roman"/>
          <w:szCs w:val="21"/>
        </w:rPr>
        <w:t>）至（</w:t>
      </w:r>
      <w:r w:rsidRPr="002C3853">
        <w:rPr>
          <w:rFonts w:ascii="Times New Roman" w:eastAsia="宋体" w:hAnsi="Times New Roman" w:cs="Times New Roman"/>
          <w:szCs w:val="21"/>
        </w:rPr>
        <w:t>6</w:t>
      </w:r>
      <w:r w:rsidRPr="002C3853">
        <w:rPr>
          <w:rFonts w:ascii="Times New Roman" w:eastAsia="宋体" w:hAnsi="Times New Roman" w:cs="Times New Roman"/>
          <w:szCs w:val="21"/>
        </w:rPr>
        <w:t>）</w:t>
      </w:r>
      <w:r w:rsidRPr="002C3853">
        <w:rPr>
          <w:rFonts w:ascii="Times New Roman" w:eastAsia="宋体" w:hAnsi="Times New Roman" w:cs="Times New Roman" w:hint="eastAsia"/>
          <w:szCs w:val="21"/>
        </w:rPr>
        <w:t>列</w:t>
      </w:r>
      <w:r w:rsidRPr="002C3853">
        <w:rPr>
          <w:rFonts w:ascii="Times New Roman" w:eastAsia="宋体" w:hAnsi="Times New Roman" w:cs="Times New Roman"/>
          <w:szCs w:val="21"/>
        </w:rPr>
        <w:t>为二次项</w:t>
      </w:r>
      <w:r w:rsidR="000B1ED2">
        <w:rPr>
          <w:rFonts w:ascii="Times New Roman" w:eastAsia="宋体" w:hAnsi="Times New Roman" w:cs="Times New Roman" w:hint="eastAsia"/>
          <w:szCs w:val="21"/>
        </w:rPr>
        <w:t>与二次项</w:t>
      </w:r>
      <w:r w:rsidRPr="002C3853">
        <w:rPr>
          <w:rFonts w:ascii="Times New Roman" w:eastAsia="宋体" w:hAnsi="Times New Roman" w:cs="Times New Roman"/>
          <w:szCs w:val="21"/>
        </w:rPr>
        <w:t>交乘的估计结果。</w:t>
      </w:r>
      <w:r w:rsidR="00491B6B">
        <w:rPr>
          <w:rFonts w:ascii="Times New Roman" w:eastAsia="宋体" w:hAnsi="Times New Roman" w:cs="Times New Roman" w:hint="eastAsia"/>
          <w:szCs w:val="21"/>
        </w:rPr>
        <w:t>观察结果发现，税收征管</w:t>
      </w:r>
      <w:r w:rsidR="004712AF">
        <w:rPr>
          <w:rFonts w:ascii="Times New Roman" w:eastAsia="宋体" w:hAnsi="Times New Roman" w:cs="Times New Roman" w:hint="eastAsia"/>
          <w:szCs w:val="21"/>
        </w:rPr>
        <w:t>与社保基金收入的负向关系依旧稳健</w:t>
      </w:r>
      <w:r w:rsidRPr="002C3853">
        <w:rPr>
          <w:rFonts w:ascii="Times New Roman" w:eastAsia="宋体" w:hAnsi="Times New Roman" w:cs="Times New Roman"/>
          <w:szCs w:val="21"/>
        </w:rPr>
        <w:t>。</w:t>
      </w:r>
    </w:p>
    <w:p w14:paraId="08B22794" w14:textId="10C09ECF" w:rsidR="00D474E2" w:rsidRPr="001702E1" w:rsidRDefault="00D474E2" w:rsidP="00D474E2">
      <w:pPr>
        <w:pStyle w:val="Normal3-BR2"/>
        <w:spacing w:after="0"/>
        <w:jc w:val="center"/>
        <w:rPr>
          <w:rFonts w:eastAsia="宋体"/>
          <w:sz w:val="18"/>
          <w:szCs w:val="18"/>
          <w:lang w:eastAsia="zh-CN"/>
        </w:rPr>
      </w:pPr>
      <w:r w:rsidRPr="001702E1">
        <w:rPr>
          <w:rFonts w:eastAsia="宋体"/>
          <w:sz w:val="18"/>
          <w:szCs w:val="18"/>
          <w:lang w:eastAsia="zh-CN"/>
        </w:rPr>
        <w:t>表</w:t>
      </w:r>
      <w:r w:rsidR="00C3076E">
        <w:rPr>
          <w:rFonts w:eastAsia="宋体"/>
          <w:sz w:val="18"/>
          <w:szCs w:val="18"/>
          <w:lang w:eastAsia="zh-CN"/>
        </w:rPr>
        <w:t>8</w:t>
      </w:r>
      <w:r w:rsidRPr="001702E1">
        <w:rPr>
          <w:rFonts w:eastAsia="宋体"/>
          <w:sz w:val="18"/>
          <w:szCs w:val="18"/>
          <w:lang w:eastAsia="zh-CN"/>
        </w:rPr>
        <w:t>：</w:t>
      </w:r>
      <w:r w:rsidR="00D25292" w:rsidRPr="001702E1">
        <w:rPr>
          <w:rFonts w:eastAsia="宋体"/>
          <w:sz w:val="18"/>
          <w:szCs w:val="18"/>
          <w:lang w:eastAsia="zh-CN"/>
        </w:rPr>
        <w:t>改变模型设定方式</w:t>
      </w:r>
    </w:p>
    <w:tbl>
      <w:tblPr>
        <w:tblStyle w:val="ab"/>
        <w:tblW w:w="0" w:type="auto"/>
        <w:jc w:val="center"/>
        <w:tblBorders>
          <w:top w:val="single" w:sz="0" w:space="0" w:color="000000"/>
          <w:left w:val="nil"/>
          <w:bottom w:val="single" w:sz="0" w:space="0" w:color="000000"/>
          <w:right w:val="nil"/>
          <w:insideH w:val="nil"/>
          <w:insideV w:val="nil"/>
        </w:tblBorders>
        <w:tblLook w:val="04A0" w:firstRow="1" w:lastRow="0" w:firstColumn="1" w:lastColumn="0" w:noHBand="0" w:noVBand="1"/>
      </w:tblPr>
      <w:tblGrid>
        <w:gridCol w:w="1078"/>
        <w:gridCol w:w="1212"/>
        <w:gridCol w:w="1212"/>
        <w:gridCol w:w="1212"/>
        <w:gridCol w:w="1212"/>
        <w:gridCol w:w="1190"/>
        <w:gridCol w:w="1190"/>
      </w:tblGrid>
      <w:tr w:rsidR="00D474E2" w:rsidRPr="00EB4D59" w14:paraId="1D5BC4F5" w14:textId="77777777" w:rsidTr="00E55DDB">
        <w:trPr>
          <w:jc w:val="center"/>
        </w:trPr>
        <w:tc>
          <w:tcPr>
            <w:tcW w:w="1078" w:type="dxa"/>
          </w:tcPr>
          <w:p w14:paraId="35A5189B" w14:textId="77777777" w:rsidR="00D474E2" w:rsidRPr="00EB4D59" w:rsidRDefault="00D474E2" w:rsidP="00500EFF">
            <w:pPr>
              <w:pStyle w:val="Normal3-BR2-TableGrid-BR2"/>
              <w:rPr>
                <w:rFonts w:eastAsia="宋体"/>
                <w:sz w:val="18"/>
                <w:szCs w:val="18"/>
              </w:rPr>
            </w:pPr>
          </w:p>
        </w:tc>
        <w:tc>
          <w:tcPr>
            <w:tcW w:w="1212" w:type="dxa"/>
          </w:tcPr>
          <w:p w14:paraId="19ADC2DC" w14:textId="77777777" w:rsidR="00D474E2" w:rsidRPr="00EB4D59" w:rsidRDefault="00D474E2" w:rsidP="00500EFF">
            <w:pPr>
              <w:pStyle w:val="Normal3-BR2-TableGrid-BR2"/>
              <w:jc w:val="center"/>
              <w:rPr>
                <w:rFonts w:eastAsia="宋体"/>
                <w:sz w:val="18"/>
                <w:szCs w:val="18"/>
              </w:rPr>
            </w:pPr>
            <w:r w:rsidRPr="00EB4D59">
              <w:rPr>
                <w:rFonts w:eastAsia="宋体"/>
                <w:sz w:val="18"/>
                <w:szCs w:val="18"/>
              </w:rPr>
              <w:t>(1)</w:t>
            </w:r>
          </w:p>
        </w:tc>
        <w:tc>
          <w:tcPr>
            <w:tcW w:w="1212" w:type="dxa"/>
          </w:tcPr>
          <w:p w14:paraId="3A192F83" w14:textId="77777777" w:rsidR="00D474E2" w:rsidRPr="00EB4D59" w:rsidRDefault="00D474E2" w:rsidP="00500EFF">
            <w:pPr>
              <w:pStyle w:val="Normal3-BR2-TableGrid-BR2"/>
              <w:jc w:val="center"/>
              <w:rPr>
                <w:rFonts w:eastAsia="宋体"/>
                <w:sz w:val="18"/>
                <w:szCs w:val="18"/>
              </w:rPr>
            </w:pPr>
            <w:r w:rsidRPr="00EB4D59">
              <w:rPr>
                <w:rFonts w:eastAsia="宋体"/>
                <w:sz w:val="18"/>
                <w:szCs w:val="18"/>
              </w:rPr>
              <w:t>(2)</w:t>
            </w:r>
          </w:p>
        </w:tc>
        <w:tc>
          <w:tcPr>
            <w:tcW w:w="1212" w:type="dxa"/>
          </w:tcPr>
          <w:p w14:paraId="73409A44" w14:textId="77777777" w:rsidR="00D474E2" w:rsidRPr="00EB4D59" w:rsidRDefault="00D474E2" w:rsidP="00500EFF">
            <w:pPr>
              <w:pStyle w:val="Normal3-BR2-TableGrid-BR2"/>
              <w:jc w:val="center"/>
              <w:rPr>
                <w:rFonts w:eastAsia="宋体"/>
                <w:sz w:val="18"/>
                <w:szCs w:val="18"/>
              </w:rPr>
            </w:pPr>
            <w:r w:rsidRPr="00EB4D59">
              <w:rPr>
                <w:rFonts w:eastAsia="宋体"/>
                <w:sz w:val="18"/>
                <w:szCs w:val="18"/>
              </w:rPr>
              <w:t>(3)</w:t>
            </w:r>
          </w:p>
        </w:tc>
        <w:tc>
          <w:tcPr>
            <w:tcW w:w="1212" w:type="dxa"/>
          </w:tcPr>
          <w:p w14:paraId="106B0F34" w14:textId="77777777" w:rsidR="00D474E2" w:rsidRPr="00EB4D59" w:rsidRDefault="00D474E2" w:rsidP="00500EFF">
            <w:pPr>
              <w:pStyle w:val="Normal3-BR2-TableGrid-BR2"/>
              <w:jc w:val="center"/>
              <w:rPr>
                <w:rFonts w:eastAsia="宋体"/>
                <w:sz w:val="18"/>
                <w:szCs w:val="18"/>
              </w:rPr>
            </w:pPr>
            <w:r w:rsidRPr="00EB4D59">
              <w:rPr>
                <w:rFonts w:eastAsia="宋体"/>
                <w:sz w:val="18"/>
                <w:szCs w:val="18"/>
              </w:rPr>
              <w:t>(4)</w:t>
            </w:r>
          </w:p>
        </w:tc>
        <w:tc>
          <w:tcPr>
            <w:tcW w:w="1190" w:type="dxa"/>
          </w:tcPr>
          <w:p w14:paraId="7632F1F6" w14:textId="77777777" w:rsidR="00D474E2" w:rsidRPr="00EB4D59" w:rsidRDefault="00D474E2" w:rsidP="00500EFF">
            <w:pPr>
              <w:pStyle w:val="Normal3-BR2-TableGrid-BR2"/>
              <w:jc w:val="center"/>
              <w:rPr>
                <w:rFonts w:eastAsia="宋体"/>
                <w:sz w:val="18"/>
                <w:szCs w:val="18"/>
              </w:rPr>
            </w:pPr>
            <w:r w:rsidRPr="00EB4D59">
              <w:rPr>
                <w:rFonts w:eastAsia="宋体"/>
                <w:sz w:val="18"/>
                <w:szCs w:val="18"/>
              </w:rPr>
              <w:t>(5)</w:t>
            </w:r>
          </w:p>
        </w:tc>
        <w:tc>
          <w:tcPr>
            <w:tcW w:w="1190" w:type="dxa"/>
          </w:tcPr>
          <w:p w14:paraId="1B7973CA" w14:textId="77777777" w:rsidR="00D474E2" w:rsidRPr="00EB4D59" w:rsidRDefault="00D474E2" w:rsidP="00500EFF">
            <w:pPr>
              <w:pStyle w:val="Normal3-BR2-TableGrid-BR2"/>
              <w:jc w:val="center"/>
              <w:rPr>
                <w:rFonts w:eastAsia="宋体"/>
                <w:sz w:val="18"/>
                <w:szCs w:val="18"/>
              </w:rPr>
            </w:pPr>
            <w:r w:rsidRPr="00EB4D59">
              <w:rPr>
                <w:rFonts w:eastAsia="宋体"/>
                <w:sz w:val="18"/>
                <w:szCs w:val="18"/>
              </w:rPr>
              <w:t>(6)</w:t>
            </w:r>
          </w:p>
        </w:tc>
      </w:tr>
      <w:tr w:rsidR="00D474E2" w:rsidRPr="00EB4D59" w14:paraId="1ECBF7E9" w14:textId="77777777" w:rsidTr="00E55DDB">
        <w:trPr>
          <w:jc w:val="center"/>
        </w:trPr>
        <w:tc>
          <w:tcPr>
            <w:tcW w:w="1078" w:type="dxa"/>
            <w:tcBorders>
              <w:bottom w:val="single" w:sz="0" w:space="0" w:color="000000"/>
            </w:tcBorders>
          </w:tcPr>
          <w:p w14:paraId="649FA3CC" w14:textId="77777777" w:rsidR="00D474E2" w:rsidRPr="00EB4D59" w:rsidRDefault="00D474E2" w:rsidP="00500EFF">
            <w:pPr>
              <w:pStyle w:val="Normal3-BR2-TableGrid-BR2"/>
              <w:rPr>
                <w:rFonts w:eastAsia="宋体"/>
                <w:sz w:val="18"/>
                <w:szCs w:val="18"/>
              </w:rPr>
            </w:pPr>
          </w:p>
        </w:tc>
        <w:tc>
          <w:tcPr>
            <w:tcW w:w="1212" w:type="dxa"/>
            <w:tcBorders>
              <w:bottom w:val="single" w:sz="0" w:space="0" w:color="000000"/>
            </w:tcBorders>
          </w:tcPr>
          <w:p w14:paraId="5B5BBD2C" w14:textId="77777777" w:rsidR="00D474E2" w:rsidRPr="00EB4D59" w:rsidRDefault="00D474E2" w:rsidP="00500EFF">
            <w:pPr>
              <w:pStyle w:val="Normal3-BR2-TableGrid-BR2"/>
              <w:jc w:val="center"/>
              <w:rPr>
                <w:rFonts w:eastAsia="宋体"/>
                <w:sz w:val="18"/>
                <w:szCs w:val="18"/>
              </w:rPr>
            </w:pPr>
            <w:r w:rsidRPr="00EB4D59">
              <w:rPr>
                <w:rFonts w:eastAsia="宋体"/>
                <w:sz w:val="18"/>
                <w:szCs w:val="18"/>
              </w:rPr>
              <w:t>payr</w:t>
            </w:r>
          </w:p>
        </w:tc>
        <w:tc>
          <w:tcPr>
            <w:tcW w:w="1212" w:type="dxa"/>
            <w:tcBorders>
              <w:bottom w:val="single" w:sz="0" w:space="0" w:color="000000"/>
            </w:tcBorders>
          </w:tcPr>
          <w:p w14:paraId="697528AF" w14:textId="77777777" w:rsidR="00D474E2" w:rsidRPr="00EB4D59" w:rsidRDefault="00D474E2" w:rsidP="00500EFF">
            <w:pPr>
              <w:pStyle w:val="Normal3-BR2-TableGrid-BR2"/>
              <w:jc w:val="center"/>
              <w:rPr>
                <w:rFonts w:eastAsia="宋体"/>
                <w:sz w:val="18"/>
                <w:szCs w:val="18"/>
              </w:rPr>
            </w:pPr>
            <w:r w:rsidRPr="00EB4D59">
              <w:rPr>
                <w:rFonts w:eastAsia="宋体"/>
                <w:sz w:val="18"/>
                <w:szCs w:val="18"/>
              </w:rPr>
              <w:t>payr</w:t>
            </w:r>
          </w:p>
        </w:tc>
        <w:tc>
          <w:tcPr>
            <w:tcW w:w="1212" w:type="dxa"/>
            <w:tcBorders>
              <w:bottom w:val="single" w:sz="0" w:space="0" w:color="000000"/>
            </w:tcBorders>
          </w:tcPr>
          <w:p w14:paraId="4EA6AA66" w14:textId="77777777" w:rsidR="00D474E2" w:rsidRPr="00EB4D59" w:rsidRDefault="00D474E2" w:rsidP="00500EFF">
            <w:pPr>
              <w:pStyle w:val="Normal3-BR2-TableGrid-BR2"/>
              <w:jc w:val="center"/>
              <w:rPr>
                <w:rFonts w:eastAsia="宋体"/>
                <w:sz w:val="18"/>
                <w:szCs w:val="18"/>
              </w:rPr>
            </w:pPr>
            <w:r w:rsidRPr="00EB4D59">
              <w:rPr>
                <w:rFonts w:eastAsia="宋体"/>
                <w:sz w:val="18"/>
                <w:szCs w:val="18"/>
              </w:rPr>
              <w:t>payr</w:t>
            </w:r>
          </w:p>
        </w:tc>
        <w:tc>
          <w:tcPr>
            <w:tcW w:w="1212" w:type="dxa"/>
            <w:tcBorders>
              <w:bottom w:val="single" w:sz="0" w:space="0" w:color="000000"/>
            </w:tcBorders>
          </w:tcPr>
          <w:p w14:paraId="6AE3E950" w14:textId="77777777" w:rsidR="00D474E2" w:rsidRPr="00EB4D59" w:rsidRDefault="00D474E2" w:rsidP="00500EFF">
            <w:pPr>
              <w:pStyle w:val="Normal3-BR2-TableGrid-BR2"/>
              <w:jc w:val="center"/>
              <w:rPr>
                <w:rFonts w:eastAsia="宋体"/>
                <w:sz w:val="18"/>
                <w:szCs w:val="18"/>
              </w:rPr>
            </w:pPr>
            <w:r w:rsidRPr="00EB4D59">
              <w:rPr>
                <w:rFonts w:eastAsia="宋体"/>
                <w:sz w:val="18"/>
                <w:szCs w:val="18"/>
              </w:rPr>
              <w:t>payr</w:t>
            </w:r>
          </w:p>
        </w:tc>
        <w:tc>
          <w:tcPr>
            <w:tcW w:w="1190" w:type="dxa"/>
            <w:tcBorders>
              <w:bottom w:val="single" w:sz="0" w:space="0" w:color="000000"/>
            </w:tcBorders>
          </w:tcPr>
          <w:p w14:paraId="447A8F3C" w14:textId="77777777" w:rsidR="00D474E2" w:rsidRPr="00EB4D59" w:rsidRDefault="00D474E2" w:rsidP="00500EFF">
            <w:pPr>
              <w:pStyle w:val="Normal3-BR2-TableGrid-BR2"/>
              <w:jc w:val="center"/>
              <w:rPr>
                <w:rFonts w:eastAsia="宋体"/>
                <w:sz w:val="18"/>
                <w:szCs w:val="18"/>
              </w:rPr>
            </w:pPr>
            <w:r w:rsidRPr="00EB4D59">
              <w:rPr>
                <w:rFonts w:eastAsia="宋体"/>
                <w:sz w:val="18"/>
                <w:szCs w:val="18"/>
              </w:rPr>
              <w:t>payr</w:t>
            </w:r>
          </w:p>
        </w:tc>
        <w:tc>
          <w:tcPr>
            <w:tcW w:w="1190" w:type="dxa"/>
            <w:tcBorders>
              <w:bottom w:val="single" w:sz="0" w:space="0" w:color="000000"/>
            </w:tcBorders>
          </w:tcPr>
          <w:p w14:paraId="2CD5BD4D" w14:textId="77777777" w:rsidR="00D474E2" w:rsidRPr="00EB4D59" w:rsidRDefault="00D474E2" w:rsidP="00500EFF">
            <w:pPr>
              <w:pStyle w:val="Normal3-BR2-TableGrid-BR2"/>
              <w:jc w:val="center"/>
              <w:rPr>
                <w:rFonts w:eastAsia="宋体"/>
                <w:sz w:val="18"/>
                <w:szCs w:val="18"/>
              </w:rPr>
            </w:pPr>
            <w:r w:rsidRPr="00EB4D59">
              <w:rPr>
                <w:rFonts w:eastAsia="宋体"/>
                <w:sz w:val="18"/>
                <w:szCs w:val="18"/>
              </w:rPr>
              <w:t>payr</w:t>
            </w:r>
          </w:p>
        </w:tc>
      </w:tr>
      <w:tr w:rsidR="00D474E2" w:rsidRPr="00EB4D59" w14:paraId="0E3FE1A5" w14:textId="77777777" w:rsidTr="00E55DDB">
        <w:trPr>
          <w:jc w:val="center"/>
        </w:trPr>
        <w:tc>
          <w:tcPr>
            <w:tcW w:w="1078" w:type="dxa"/>
            <w:tcBorders>
              <w:top w:val="single" w:sz="0" w:space="0" w:color="000000"/>
            </w:tcBorders>
          </w:tcPr>
          <w:p w14:paraId="11F25D52" w14:textId="77777777" w:rsidR="00D474E2" w:rsidRPr="00EB4D59" w:rsidRDefault="00D474E2" w:rsidP="00500EFF">
            <w:pPr>
              <w:pStyle w:val="Normal3-BR2-TableGrid-BR2"/>
              <w:jc w:val="center"/>
              <w:rPr>
                <w:rFonts w:eastAsia="宋体"/>
                <w:sz w:val="18"/>
                <w:szCs w:val="18"/>
              </w:rPr>
            </w:pPr>
            <w:r w:rsidRPr="00EB4D59">
              <w:rPr>
                <w:rFonts w:eastAsia="宋体"/>
                <w:sz w:val="18"/>
                <w:szCs w:val="18"/>
              </w:rPr>
              <w:t>tax</w:t>
            </w:r>
          </w:p>
        </w:tc>
        <w:tc>
          <w:tcPr>
            <w:tcW w:w="1212" w:type="dxa"/>
            <w:tcBorders>
              <w:top w:val="single" w:sz="0" w:space="0" w:color="000000"/>
            </w:tcBorders>
          </w:tcPr>
          <w:p w14:paraId="19F2C4B2" w14:textId="77777777" w:rsidR="00D474E2" w:rsidRPr="00EB4D59" w:rsidRDefault="00D474E2" w:rsidP="00500EFF">
            <w:pPr>
              <w:pStyle w:val="Normal3-BR2-TableGrid-BR2"/>
              <w:jc w:val="center"/>
              <w:rPr>
                <w:rFonts w:eastAsia="宋体"/>
                <w:sz w:val="18"/>
                <w:szCs w:val="18"/>
              </w:rPr>
            </w:pPr>
            <w:r w:rsidRPr="00EB4D59">
              <w:rPr>
                <w:rFonts w:eastAsia="宋体"/>
                <w:sz w:val="18"/>
                <w:szCs w:val="18"/>
              </w:rPr>
              <w:t>-0.0558***</w:t>
            </w:r>
          </w:p>
        </w:tc>
        <w:tc>
          <w:tcPr>
            <w:tcW w:w="1212" w:type="dxa"/>
            <w:tcBorders>
              <w:top w:val="single" w:sz="0" w:space="0" w:color="000000"/>
            </w:tcBorders>
          </w:tcPr>
          <w:p w14:paraId="11709318" w14:textId="77777777" w:rsidR="00D474E2" w:rsidRPr="00EB4D59" w:rsidRDefault="00D474E2" w:rsidP="00500EFF">
            <w:pPr>
              <w:pStyle w:val="Normal3-BR2-TableGrid-BR2"/>
              <w:jc w:val="center"/>
              <w:rPr>
                <w:rFonts w:eastAsia="宋体"/>
                <w:sz w:val="18"/>
                <w:szCs w:val="18"/>
              </w:rPr>
            </w:pPr>
            <w:r w:rsidRPr="00EB4D59">
              <w:rPr>
                <w:rFonts w:eastAsia="宋体"/>
                <w:sz w:val="18"/>
                <w:szCs w:val="18"/>
              </w:rPr>
              <w:t>-0.0462***</w:t>
            </w:r>
          </w:p>
        </w:tc>
        <w:tc>
          <w:tcPr>
            <w:tcW w:w="1212" w:type="dxa"/>
            <w:tcBorders>
              <w:top w:val="single" w:sz="0" w:space="0" w:color="000000"/>
            </w:tcBorders>
          </w:tcPr>
          <w:p w14:paraId="26C7BC90" w14:textId="77777777" w:rsidR="00D474E2" w:rsidRPr="00EB4D59" w:rsidRDefault="00D474E2" w:rsidP="00500EFF">
            <w:pPr>
              <w:pStyle w:val="Normal3-BR2-TableGrid-BR2"/>
              <w:jc w:val="center"/>
              <w:rPr>
                <w:rFonts w:eastAsia="宋体"/>
                <w:sz w:val="18"/>
                <w:szCs w:val="18"/>
              </w:rPr>
            </w:pPr>
            <w:r w:rsidRPr="00EB4D59">
              <w:rPr>
                <w:rFonts w:eastAsia="宋体"/>
                <w:sz w:val="18"/>
                <w:szCs w:val="18"/>
              </w:rPr>
              <w:t>-0.0457***</w:t>
            </w:r>
          </w:p>
        </w:tc>
        <w:tc>
          <w:tcPr>
            <w:tcW w:w="1212" w:type="dxa"/>
            <w:tcBorders>
              <w:top w:val="single" w:sz="0" w:space="0" w:color="000000"/>
            </w:tcBorders>
          </w:tcPr>
          <w:p w14:paraId="5799A6AB" w14:textId="77777777" w:rsidR="00D474E2" w:rsidRPr="00EB4D59" w:rsidRDefault="00D474E2" w:rsidP="00500EFF">
            <w:pPr>
              <w:pStyle w:val="Normal3-BR2-TableGrid-BR2"/>
              <w:jc w:val="center"/>
              <w:rPr>
                <w:rFonts w:eastAsia="宋体"/>
                <w:sz w:val="18"/>
                <w:szCs w:val="18"/>
              </w:rPr>
            </w:pPr>
            <w:r w:rsidRPr="00EB4D59">
              <w:rPr>
                <w:rFonts w:eastAsia="宋体"/>
                <w:sz w:val="18"/>
                <w:szCs w:val="18"/>
              </w:rPr>
              <w:t>-0.0342***</w:t>
            </w:r>
          </w:p>
        </w:tc>
        <w:tc>
          <w:tcPr>
            <w:tcW w:w="1190" w:type="dxa"/>
            <w:tcBorders>
              <w:top w:val="single" w:sz="0" w:space="0" w:color="000000"/>
            </w:tcBorders>
          </w:tcPr>
          <w:p w14:paraId="3C9BDD77" w14:textId="77777777" w:rsidR="00D474E2" w:rsidRPr="00EB4D59" w:rsidRDefault="00D474E2" w:rsidP="00500EFF">
            <w:pPr>
              <w:pStyle w:val="Normal3-BR2-TableGrid-BR2"/>
              <w:jc w:val="center"/>
              <w:rPr>
                <w:rFonts w:eastAsia="宋体"/>
                <w:sz w:val="18"/>
                <w:szCs w:val="18"/>
              </w:rPr>
            </w:pPr>
            <w:r w:rsidRPr="00EB4D59">
              <w:rPr>
                <w:rFonts w:eastAsia="宋体"/>
                <w:sz w:val="18"/>
                <w:szCs w:val="18"/>
              </w:rPr>
              <w:t>-0.0258**</w:t>
            </w:r>
          </w:p>
        </w:tc>
        <w:tc>
          <w:tcPr>
            <w:tcW w:w="1190" w:type="dxa"/>
            <w:tcBorders>
              <w:top w:val="single" w:sz="0" w:space="0" w:color="000000"/>
            </w:tcBorders>
          </w:tcPr>
          <w:p w14:paraId="428BF4EC" w14:textId="77777777" w:rsidR="00D474E2" w:rsidRPr="00EB4D59" w:rsidRDefault="00D474E2" w:rsidP="00500EFF">
            <w:pPr>
              <w:pStyle w:val="Normal3-BR2-TableGrid-BR2"/>
              <w:jc w:val="center"/>
              <w:rPr>
                <w:rFonts w:eastAsia="宋体"/>
                <w:sz w:val="18"/>
                <w:szCs w:val="18"/>
              </w:rPr>
            </w:pPr>
            <w:r w:rsidRPr="00EB4D59">
              <w:rPr>
                <w:rFonts w:eastAsia="宋体"/>
                <w:sz w:val="18"/>
                <w:szCs w:val="18"/>
              </w:rPr>
              <w:t>-0.0218**</w:t>
            </w:r>
          </w:p>
        </w:tc>
      </w:tr>
      <w:tr w:rsidR="00D474E2" w:rsidRPr="00EB4D59" w14:paraId="1DFD593E" w14:textId="77777777" w:rsidTr="00E55DDB">
        <w:trPr>
          <w:jc w:val="center"/>
        </w:trPr>
        <w:tc>
          <w:tcPr>
            <w:tcW w:w="1078" w:type="dxa"/>
          </w:tcPr>
          <w:p w14:paraId="43C03D99" w14:textId="77777777" w:rsidR="00D474E2" w:rsidRPr="00EB4D59" w:rsidRDefault="00D474E2" w:rsidP="00500EFF">
            <w:pPr>
              <w:pStyle w:val="Normal3-BR2-TableGrid-BR2"/>
              <w:rPr>
                <w:rFonts w:eastAsia="宋体"/>
                <w:sz w:val="18"/>
                <w:szCs w:val="18"/>
              </w:rPr>
            </w:pPr>
          </w:p>
        </w:tc>
        <w:tc>
          <w:tcPr>
            <w:tcW w:w="1212" w:type="dxa"/>
          </w:tcPr>
          <w:p w14:paraId="4107FB70" w14:textId="77777777" w:rsidR="00D474E2" w:rsidRPr="00EB4D59" w:rsidRDefault="00D474E2" w:rsidP="00500EFF">
            <w:pPr>
              <w:pStyle w:val="Normal3-BR2-TableGrid-BR2"/>
              <w:jc w:val="center"/>
              <w:rPr>
                <w:rFonts w:eastAsia="宋体"/>
                <w:sz w:val="18"/>
                <w:szCs w:val="18"/>
              </w:rPr>
            </w:pPr>
            <w:r w:rsidRPr="00EB4D59">
              <w:rPr>
                <w:rFonts w:eastAsia="宋体"/>
                <w:sz w:val="18"/>
                <w:szCs w:val="18"/>
              </w:rPr>
              <w:t>(0.0075)</w:t>
            </w:r>
          </w:p>
        </w:tc>
        <w:tc>
          <w:tcPr>
            <w:tcW w:w="1212" w:type="dxa"/>
          </w:tcPr>
          <w:p w14:paraId="6A45BDE5" w14:textId="77777777" w:rsidR="00D474E2" w:rsidRPr="00EB4D59" w:rsidRDefault="00D474E2" w:rsidP="00500EFF">
            <w:pPr>
              <w:pStyle w:val="Normal3-BR2-TableGrid-BR2"/>
              <w:jc w:val="center"/>
              <w:rPr>
                <w:rFonts w:eastAsia="宋体"/>
                <w:sz w:val="18"/>
                <w:szCs w:val="18"/>
              </w:rPr>
            </w:pPr>
            <w:r w:rsidRPr="00EB4D59">
              <w:rPr>
                <w:rFonts w:eastAsia="宋体"/>
                <w:sz w:val="18"/>
                <w:szCs w:val="18"/>
              </w:rPr>
              <w:t>(0.0075)</w:t>
            </w:r>
          </w:p>
        </w:tc>
        <w:tc>
          <w:tcPr>
            <w:tcW w:w="1212" w:type="dxa"/>
          </w:tcPr>
          <w:p w14:paraId="1092DB9A" w14:textId="77777777" w:rsidR="00D474E2" w:rsidRPr="00EB4D59" w:rsidRDefault="00D474E2" w:rsidP="00500EFF">
            <w:pPr>
              <w:pStyle w:val="Normal3-BR2-TableGrid-BR2"/>
              <w:jc w:val="center"/>
              <w:rPr>
                <w:rFonts w:eastAsia="宋体"/>
                <w:sz w:val="18"/>
                <w:szCs w:val="18"/>
              </w:rPr>
            </w:pPr>
            <w:r w:rsidRPr="00EB4D59">
              <w:rPr>
                <w:rFonts w:eastAsia="宋体"/>
                <w:sz w:val="18"/>
                <w:szCs w:val="18"/>
              </w:rPr>
              <w:t>(0.0074)</w:t>
            </w:r>
          </w:p>
        </w:tc>
        <w:tc>
          <w:tcPr>
            <w:tcW w:w="1212" w:type="dxa"/>
          </w:tcPr>
          <w:p w14:paraId="6CFF5B84" w14:textId="77777777" w:rsidR="00D474E2" w:rsidRPr="00EB4D59" w:rsidRDefault="00D474E2" w:rsidP="00500EFF">
            <w:pPr>
              <w:pStyle w:val="Normal3-BR2-TableGrid-BR2"/>
              <w:jc w:val="center"/>
              <w:rPr>
                <w:rFonts w:eastAsia="宋体"/>
                <w:sz w:val="18"/>
                <w:szCs w:val="18"/>
              </w:rPr>
            </w:pPr>
            <w:r w:rsidRPr="00EB4D59">
              <w:rPr>
                <w:rFonts w:eastAsia="宋体"/>
                <w:sz w:val="18"/>
                <w:szCs w:val="18"/>
              </w:rPr>
              <w:t>(0.0111)</w:t>
            </w:r>
          </w:p>
        </w:tc>
        <w:tc>
          <w:tcPr>
            <w:tcW w:w="1190" w:type="dxa"/>
          </w:tcPr>
          <w:p w14:paraId="1B66B61D" w14:textId="77777777" w:rsidR="00D474E2" w:rsidRPr="00EB4D59" w:rsidRDefault="00D474E2" w:rsidP="00500EFF">
            <w:pPr>
              <w:pStyle w:val="Normal3-BR2-TableGrid-BR2"/>
              <w:jc w:val="center"/>
              <w:rPr>
                <w:rFonts w:eastAsia="宋体"/>
                <w:sz w:val="18"/>
                <w:szCs w:val="18"/>
              </w:rPr>
            </w:pPr>
            <w:r w:rsidRPr="00EB4D59">
              <w:rPr>
                <w:rFonts w:eastAsia="宋体"/>
                <w:sz w:val="18"/>
                <w:szCs w:val="18"/>
              </w:rPr>
              <w:t>(0.0110)</w:t>
            </w:r>
          </w:p>
        </w:tc>
        <w:tc>
          <w:tcPr>
            <w:tcW w:w="1190" w:type="dxa"/>
          </w:tcPr>
          <w:p w14:paraId="4E654463" w14:textId="77777777" w:rsidR="00D474E2" w:rsidRPr="00EB4D59" w:rsidRDefault="00D474E2" w:rsidP="00500EFF">
            <w:pPr>
              <w:pStyle w:val="Normal3-BR2-TableGrid-BR2"/>
              <w:jc w:val="center"/>
              <w:rPr>
                <w:rFonts w:eastAsia="宋体"/>
                <w:sz w:val="18"/>
                <w:szCs w:val="18"/>
              </w:rPr>
            </w:pPr>
            <w:r w:rsidRPr="00EB4D59">
              <w:rPr>
                <w:rFonts w:eastAsia="宋体"/>
                <w:sz w:val="18"/>
                <w:szCs w:val="18"/>
              </w:rPr>
              <w:t>(0.0109)</w:t>
            </w:r>
          </w:p>
        </w:tc>
      </w:tr>
      <w:tr w:rsidR="00D474E2" w:rsidRPr="00EB4D59" w14:paraId="56AE27A2" w14:textId="77777777" w:rsidTr="00E55DDB">
        <w:trPr>
          <w:jc w:val="center"/>
        </w:trPr>
        <w:tc>
          <w:tcPr>
            <w:tcW w:w="1078" w:type="dxa"/>
          </w:tcPr>
          <w:p w14:paraId="1B5559BF" w14:textId="77777777" w:rsidR="00D474E2" w:rsidRPr="00EB4D59" w:rsidRDefault="00D474E2" w:rsidP="00500EFF">
            <w:pPr>
              <w:pStyle w:val="Normal3-BR2-TableGrid-BR2"/>
              <w:jc w:val="center"/>
              <w:rPr>
                <w:rFonts w:eastAsia="宋体"/>
                <w:sz w:val="18"/>
                <w:szCs w:val="18"/>
              </w:rPr>
            </w:pPr>
            <w:r w:rsidRPr="00EB4D59">
              <w:rPr>
                <w:rFonts w:eastAsia="宋体"/>
                <w:sz w:val="18"/>
                <w:szCs w:val="18"/>
              </w:rPr>
              <w:t>样本量</w:t>
            </w:r>
          </w:p>
        </w:tc>
        <w:tc>
          <w:tcPr>
            <w:tcW w:w="1212" w:type="dxa"/>
          </w:tcPr>
          <w:p w14:paraId="3460AD09" w14:textId="77777777" w:rsidR="00D474E2" w:rsidRPr="00EB4D59" w:rsidRDefault="00D474E2" w:rsidP="00500EFF">
            <w:pPr>
              <w:pStyle w:val="Normal3-BR2-TableGrid-BR2"/>
              <w:jc w:val="center"/>
              <w:rPr>
                <w:rFonts w:eastAsia="宋体"/>
                <w:sz w:val="18"/>
                <w:szCs w:val="18"/>
              </w:rPr>
            </w:pPr>
            <w:r w:rsidRPr="00EB4D59">
              <w:rPr>
                <w:rFonts w:eastAsia="宋体"/>
                <w:sz w:val="18"/>
                <w:szCs w:val="18"/>
              </w:rPr>
              <w:t>408369</w:t>
            </w:r>
          </w:p>
        </w:tc>
        <w:tc>
          <w:tcPr>
            <w:tcW w:w="1212" w:type="dxa"/>
          </w:tcPr>
          <w:p w14:paraId="7BDAF208" w14:textId="77777777" w:rsidR="00D474E2" w:rsidRPr="00EB4D59" w:rsidRDefault="00D474E2" w:rsidP="00500EFF">
            <w:pPr>
              <w:pStyle w:val="Normal3-BR2-TableGrid-BR2"/>
              <w:jc w:val="center"/>
              <w:rPr>
                <w:rFonts w:eastAsia="宋体"/>
                <w:sz w:val="18"/>
                <w:szCs w:val="18"/>
              </w:rPr>
            </w:pPr>
            <w:r w:rsidRPr="00EB4D59">
              <w:rPr>
                <w:rFonts w:eastAsia="宋体"/>
                <w:sz w:val="18"/>
                <w:szCs w:val="18"/>
              </w:rPr>
              <w:t>408369</w:t>
            </w:r>
          </w:p>
        </w:tc>
        <w:tc>
          <w:tcPr>
            <w:tcW w:w="1212" w:type="dxa"/>
          </w:tcPr>
          <w:p w14:paraId="19840CDA" w14:textId="77777777" w:rsidR="00D474E2" w:rsidRPr="00EB4D59" w:rsidRDefault="00D474E2" w:rsidP="00500EFF">
            <w:pPr>
              <w:pStyle w:val="Normal3-BR2-TableGrid-BR2"/>
              <w:jc w:val="center"/>
              <w:rPr>
                <w:rFonts w:eastAsia="宋体"/>
                <w:sz w:val="18"/>
                <w:szCs w:val="18"/>
              </w:rPr>
            </w:pPr>
            <w:r w:rsidRPr="00EB4D59">
              <w:rPr>
                <w:rFonts w:eastAsia="宋体"/>
                <w:sz w:val="18"/>
                <w:szCs w:val="18"/>
              </w:rPr>
              <w:t>408369</w:t>
            </w:r>
          </w:p>
        </w:tc>
        <w:tc>
          <w:tcPr>
            <w:tcW w:w="1212" w:type="dxa"/>
          </w:tcPr>
          <w:p w14:paraId="79EDC90E" w14:textId="77777777" w:rsidR="00D474E2" w:rsidRPr="00EB4D59" w:rsidRDefault="00D474E2" w:rsidP="00500EFF">
            <w:pPr>
              <w:pStyle w:val="Normal3-BR2-TableGrid-BR2"/>
              <w:jc w:val="center"/>
              <w:rPr>
                <w:rFonts w:eastAsia="宋体"/>
                <w:sz w:val="18"/>
                <w:szCs w:val="18"/>
              </w:rPr>
            </w:pPr>
            <w:r w:rsidRPr="00EB4D59">
              <w:rPr>
                <w:rFonts w:eastAsia="宋体"/>
                <w:sz w:val="18"/>
                <w:szCs w:val="18"/>
              </w:rPr>
              <w:t>408369</w:t>
            </w:r>
          </w:p>
        </w:tc>
        <w:tc>
          <w:tcPr>
            <w:tcW w:w="1190" w:type="dxa"/>
          </w:tcPr>
          <w:p w14:paraId="32471154" w14:textId="77777777" w:rsidR="00D474E2" w:rsidRPr="00EB4D59" w:rsidRDefault="00D474E2" w:rsidP="00500EFF">
            <w:pPr>
              <w:pStyle w:val="Normal3-BR2-TableGrid-BR2"/>
              <w:jc w:val="center"/>
              <w:rPr>
                <w:rFonts w:eastAsia="宋体"/>
                <w:sz w:val="18"/>
                <w:szCs w:val="18"/>
              </w:rPr>
            </w:pPr>
            <w:r w:rsidRPr="00EB4D59">
              <w:rPr>
                <w:rFonts w:eastAsia="宋体"/>
                <w:sz w:val="18"/>
                <w:szCs w:val="18"/>
              </w:rPr>
              <w:t>408369</w:t>
            </w:r>
          </w:p>
        </w:tc>
        <w:tc>
          <w:tcPr>
            <w:tcW w:w="1190" w:type="dxa"/>
          </w:tcPr>
          <w:p w14:paraId="6B708513" w14:textId="77777777" w:rsidR="00D474E2" w:rsidRPr="00EB4D59" w:rsidRDefault="00D474E2" w:rsidP="00500EFF">
            <w:pPr>
              <w:pStyle w:val="Normal3-BR2-TableGrid-BR2"/>
              <w:jc w:val="center"/>
              <w:rPr>
                <w:rFonts w:eastAsia="宋体"/>
                <w:sz w:val="18"/>
                <w:szCs w:val="18"/>
              </w:rPr>
            </w:pPr>
            <w:r w:rsidRPr="00EB4D59">
              <w:rPr>
                <w:rFonts w:eastAsia="宋体"/>
                <w:sz w:val="18"/>
                <w:szCs w:val="18"/>
              </w:rPr>
              <w:t>408369</w:t>
            </w:r>
          </w:p>
        </w:tc>
      </w:tr>
      <w:tr w:rsidR="00D474E2" w:rsidRPr="00EB4D59" w14:paraId="151164CB" w14:textId="77777777" w:rsidTr="00E55DDB">
        <w:trPr>
          <w:jc w:val="center"/>
        </w:trPr>
        <w:tc>
          <w:tcPr>
            <w:tcW w:w="1078" w:type="dxa"/>
          </w:tcPr>
          <w:p w14:paraId="723343E5" w14:textId="77777777" w:rsidR="00D474E2" w:rsidRPr="00EB4D59" w:rsidRDefault="00D474E2" w:rsidP="00500EFF">
            <w:pPr>
              <w:pStyle w:val="Normal3-BR2-TableGrid-BR2"/>
              <w:jc w:val="center"/>
              <w:rPr>
                <w:rFonts w:eastAsia="宋体"/>
                <w:sz w:val="18"/>
                <w:szCs w:val="18"/>
              </w:rPr>
            </w:pPr>
            <w:r w:rsidRPr="00EB4D59">
              <w:rPr>
                <w:rFonts w:eastAsia="宋体"/>
                <w:sz w:val="18"/>
                <w:szCs w:val="18"/>
              </w:rPr>
              <w:t>R</w:t>
            </w:r>
            <w:r w:rsidRPr="00EB4D59">
              <w:rPr>
                <w:rFonts w:eastAsia="宋体"/>
                <w:sz w:val="18"/>
                <w:szCs w:val="18"/>
                <w:vertAlign w:val="superscript"/>
              </w:rPr>
              <w:t>2</w:t>
            </w:r>
          </w:p>
        </w:tc>
        <w:tc>
          <w:tcPr>
            <w:tcW w:w="1212" w:type="dxa"/>
          </w:tcPr>
          <w:p w14:paraId="33C0A46C" w14:textId="77777777" w:rsidR="00D474E2" w:rsidRPr="00EB4D59" w:rsidRDefault="00D474E2" w:rsidP="00500EFF">
            <w:pPr>
              <w:pStyle w:val="Normal3-BR2-TableGrid-BR2"/>
              <w:jc w:val="center"/>
              <w:rPr>
                <w:rFonts w:eastAsia="宋体"/>
                <w:sz w:val="18"/>
                <w:szCs w:val="18"/>
              </w:rPr>
            </w:pPr>
            <w:r w:rsidRPr="00EB4D59">
              <w:rPr>
                <w:rFonts w:eastAsia="宋体"/>
                <w:sz w:val="18"/>
                <w:szCs w:val="18"/>
              </w:rPr>
              <w:t>0.3566</w:t>
            </w:r>
          </w:p>
        </w:tc>
        <w:tc>
          <w:tcPr>
            <w:tcW w:w="1212" w:type="dxa"/>
          </w:tcPr>
          <w:p w14:paraId="0070A35F" w14:textId="77777777" w:rsidR="00D474E2" w:rsidRPr="00EB4D59" w:rsidRDefault="00D474E2" w:rsidP="00500EFF">
            <w:pPr>
              <w:pStyle w:val="Normal3-BR2-TableGrid-BR2"/>
              <w:jc w:val="center"/>
              <w:rPr>
                <w:rFonts w:eastAsia="宋体"/>
                <w:sz w:val="18"/>
                <w:szCs w:val="18"/>
              </w:rPr>
            </w:pPr>
            <w:r w:rsidRPr="00EB4D59">
              <w:rPr>
                <w:rFonts w:eastAsia="宋体"/>
                <w:sz w:val="18"/>
                <w:szCs w:val="18"/>
              </w:rPr>
              <w:t>0.3678</w:t>
            </w:r>
          </w:p>
        </w:tc>
        <w:tc>
          <w:tcPr>
            <w:tcW w:w="1212" w:type="dxa"/>
          </w:tcPr>
          <w:p w14:paraId="7C3828B5" w14:textId="77777777" w:rsidR="00D474E2" w:rsidRPr="00EB4D59" w:rsidRDefault="00D474E2" w:rsidP="00500EFF">
            <w:pPr>
              <w:pStyle w:val="Normal3-BR2-TableGrid-BR2"/>
              <w:jc w:val="center"/>
              <w:rPr>
                <w:rFonts w:eastAsia="宋体"/>
                <w:sz w:val="18"/>
                <w:szCs w:val="18"/>
              </w:rPr>
            </w:pPr>
            <w:r w:rsidRPr="00EB4D59">
              <w:rPr>
                <w:rFonts w:eastAsia="宋体"/>
                <w:sz w:val="18"/>
                <w:szCs w:val="18"/>
              </w:rPr>
              <w:t>0.3857</w:t>
            </w:r>
          </w:p>
        </w:tc>
        <w:tc>
          <w:tcPr>
            <w:tcW w:w="1212" w:type="dxa"/>
          </w:tcPr>
          <w:p w14:paraId="117EA69D" w14:textId="77777777" w:rsidR="00D474E2" w:rsidRPr="00EB4D59" w:rsidRDefault="00D474E2" w:rsidP="00500EFF">
            <w:pPr>
              <w:pStyle w:val="Normal3-BR2-TableGrid-BR2"/>
              <w:jc w:val="center"/>
              <w:rPr>
                <w:rFonts w:eastAsia="宋体"/>
                <w:sz w:val="18"/>
                <w:szCs w:val="18"/>
              </w:rPr>
            </w:pPr>
            <w:r w:rsidRPr="00EB4D59">
              <w:rPr>
                <w:rFonts w:eastAsia="宋体"/>
                <w:sz w:val="18"/>
                <w:szCs w:val="18"/>
              </w:rPr>
              <w:t>0.3566</w:t>
            </w:r>
          </w:p>
        </w:tc>
        <w:tc>
          <w:tcPr>
            <w:tcW w:w="1190" w:type="dxa"/>
          </w:tcPr>
          <w:p w14:paraId="42CA819E" w14:textId="77777777" w:rsidR="00D474E2" w:rsidRPr="00EB4D59" w:rsidRDefault="00D474E2" w:rsidP="00500EFF">
            <w:pPr>
              <w:pStyle w:val="Normal3-BR2-TableGrid-BR2"/>
              <w:jc w:val="center"/>
              <w:rPr>
                <w:rFonts w:eastAsia="宋体"/>
                <w:sz w:val="18"/>
                <w:szCs w:val="18"/>
              </w:rPr>
            </w:pPr>
            <w:r w:rsidRPr="00EB4D59">
              <w:rPr>
                <w:rFonts w:eastAsia="宋体"/>
                <w:sz w:val="18"/>
                <w:szCs w:val="18"/>
              </w:rPr>
              <w:t>0.3678</w:t>
            </w:r>
          </w:p>
        </w:tc>
        <w:tc>
          <w:tcPr>
            <w:tcW w:w="1190" w:type="dxa"/>
          </w:tcPr>
          <w:p w14:paraId="6DDB6728" w14:textId="77777777" w:rsidR="00D474E2" w:rsidRPr="00EB4D59" w:rsidRDefault="00D474E2" w:rsidP="00500EFF">
            <w:pPr>
              <w:pStyle w:val="Normal3-BR2-TableGrid-BR2"/>
              <w:jc w:val="center"/>
              <w:rPr>
                <w:rFonts w:eastAsia="宋体"/>
                <w:sz w:val="18"/>
                <w:szCs w:val="18"/>
              </w:rPr>
            </w:pPr>
            <w:r w:rsidRPr="00EB4D59">
              <w:rPr>
                <w:rFonts w:eastAsia="宋体"/>
                <w:sz w:val="18"/>
                <w:szCs w:val="18"/>
              </w:rPr>
              <w:t>0.3857</w:t>
            </w:r>
          </w:p>
        </w:tc>
      </w:tr>
      <w:tr w:rsidR="00D474E2" w:rsidRPr="00EB4D59" w14:paraId="68AD51EC" w14:textId="77777777" w:rsidTr="00E55DDB">
        <w:trPr>
          <w:jc w:val="center"/>
        </w:trPr>
        <w:tc>
          <w:tcPr>
            <w:tcW w:w="1078" w:type="dxa"/>
          </w:tcPr>
          <w:p w14:paraId="57546B94" w14:textId="77777777" w:rsidR="00D474E2" w:rsidRPr="00EB4D59" w:rsidRDefault="00D474E2" w:rsidP="00500EFF">
            <w:pPr>
              <w:pStyle w:val="Normal3-BR2-TableGrid-BR2"/>
              <w:jc w:val="center"/>
              <w:rPr>
                <w:rFonts w:eastAsia="宋体"/>
                <w:sz w:val="18"/>
                <w:szCs w:val="18"/>
              </w:rPr>
            </w:pPr>
            <w:r w:rsidRPr="00EB4D59">
              <w:rPr>
                <w:rFonts w:eastAsia="宋体"/>
                <w:sz w:val="18"/>
                <w:szCs w:val="18"/>
              </w:rPr>
              <w:t>多项式</w:t>
            </w:r>
          </w:p>
        </w:tc>
        <w:tc>
          <w:tcPr>
            <w:tcW w:w="1212" w:type="dxa"/>
          </w:tcPr>
          <w:p w14:paraId="5CAFF092" w14:textId="77777777" w:rsidR="00D474E2" w:rsidRPr="00EB4D59" w:rsidRDefault="00D474E2" w:rsidP="00500EFF">
            <w:pPr>
              <w:pStyle w:val="Normal3-BR2-TableGrid-BR2"/>
              <w:jc w:val="center"/>
              <w:rPr>
                <w:rFonts w:eastAsia="宋体"/>
                <w:sz w:val="18"/>
                <w:szCs w:val="18"/>
              </w:rPr>
            </w:pPr>
            <w:r w:rsidRPr="00EB4D59">
              <w:rPr>
                <w:rFonts w:eastAsia="宋体"/>
                <w:sz w:val="18"/>
                <w:szCs w:val="18"/>
              </w:rPr>
              <w:t>一次交互</w:t>
            </w:r>
          </w:p>
        </w:tc>
        <w:tc>
          <w:tcPr>
            <w:tcW w:w="1212" w:type="dxa"/>
          </w:tcPr>
          <w:p w14:paraId="64ACE8C7" w14:textId="77777777" w:rsidR="00D474E2" w:rsidRPr="00EB4D59" w:rsidRDefault="00D474E2" w:rsidP="00500EFF">
            <w:pPr>
              <w:pStyle w:val="Normal3-BR2-TableGrid-BR2"/>
              <w:jc w:val="center"/>
              <w:rPr>
                <w:rFonts w:eastAsia="宋体"/>
                <w:sz w:val="18"/>
                <w:szCs w:val="18"/>
              </w:rPr>
            </w:pPr>
            <w:r w:rsidRPr="00EB4D59">
              <w:rPr>
                <w:rFonts w:eastAsia="宋体"/>
                <w:sz w:val="18"/>
                <w:szCs w:val="18"/>
              </w:rPr>
              <w:t>一次交互</w:t>
            </w:r>
          </w:p>
        </w:tc>
        <w:tc>
          <w:tcPr>
            <w:tcW w:w="1212" w:type="dxa"/>
          </w:tcPr>
          <w:p w14:paraId="586B0F08" w14:textId="77777777" w:rsidR="00D474E2" w:rsidRPr="00EB4D59" w:rsidRDefault="00D474E2" w:rsidP="00500EFF">
            <w:pPr>
              <w:pStyle w:val="Normal3-BR2-TableGrid-BR2"/>
              <w:jc w:val="center"/>
              <w:rPr>
                <w:rFonts w:eastAsia="宋体"/>
                <w:sz w:val="18"/>
                <w:szCs w:val="18"/>
              </w:rPr>
            </w:pPr>
            <w:r w:rsidRPr="00EB4D59">
              <w:rPr>
                <w:rFonts w:eastAsia="宋体"/>
                <w:sz w:val="18"/>
                <w:szCs w:val="18"/>
              </w:rPr>
              <w:t>一次交互</w:t>
            </w:r>
          </w:p>
        </w:tc>
        <w:tc>
          <w:tcPr>
            <w:tcW w:w="1212" w:type="dxa"/>
          </w:tcPr>
          <w:p w14:paraId="1E2C7F99" w14:textId="77777777" w:rsidR="00D474E2" w:rsidRPr="00EB4D59" w:rsidRDefault="00D474E2" w:rsidP="00500EFF">
            <w:pPr>
              <w:pStyle w:val="Normal3-BR2-TableGrid-BR2"/>
              <w:jc w:val="center"/>
              <w:rPr>
                <w:rFonts w:eastAsia="宋体"/>
                <w:sz w:val="18"/>
                <w:szCs w:val="18"/>
              </w:rPr>
            </w:pPr>
            <w:r w:rsidRPr="00EB4D59">
              <w:rPr>
                <w:rFonts w:eastAsia="宋体"/>
                <w:sz w:val="18"/>
                <w:szCs w:val="18"/>
              </w:rPr>
              <w:t>二次交互</w:t>
            </w:r>
          </w:p>
        </w:tc>
        <w:tc>
          <w:tcPr>
            <w:tcW w:w="1190" w:type="dxa"/>
          </w:tcPr>
          <w:p w14:paraId="2C27D452" w14:textId="77777777" w:rsidR="00D474E2" w:rsidRPr="00EB4D59" w:rsidRDefault="00D474E2" w:rsidP="00500EFF">
            <w:pPr>
              <w:pStyle w:val="Normal3-BR2-TableGrid-BR2"/>
              <w:jc w:val="center"/>
              <w:rPr>
                <w:rFonts w:eastAsia="宋体"/>
                <w:sz w:val="18"/>
                <w:szCs w:val="18"/>
              </w:rPr>
            </w:pPr>
            <w:r w:rsidRPr="00EB4D59">
              <w:rPr>
                <w:rFonts w:eastAsia="宋体"/>
                <w:sz w:val="18"/>
                <w:szCs w:val="18"/>
              </w:rPr>
              <w:t>二次交互</w:t>
            </w:r>
          </w:p>
        </w:tc>
        <w:tc>
          <w:tcPr>
            <w:tcW w:w="1190" w:type="dxa"/>
          </w:tcPr>
          <w:p w14:paraId="0F090910" w14:textId="77777777" w:rsidR="00D474E2" w:rsidRPr="00EB4D59" w:rsidRDefault="00D474E2" w:rsidP="00500EFF">
            <w:pPr>
              <w:pStyle w:val="Normal3-BR2-TableGrid-BR2"/>
              <w:jc w:val="center"/>
              <w:rPr>
                <w:rFonts w:eastAsia="宋体"/>
                <w:sz w:val="18"/>
                <w:szCs w:val="18"/>
              </w:rPr>
            </w:pPr>
            <w:r w:rsidRPr="00EB4D59">
              <w:rPr>
                <w:rFonts w:eastAsia="宋体"/>
                <w:sz w:val="18"/>
                <w:szCs w:val="18"/>
              </w:rPr>
              <w:t>二次交互</w:t>
            </w:r>
          </w:p>
        </w:tc>
      </w:tr>
      <w:tr w:rsidR="00D474E2" w:rsidRPr="00EB4D59" w14:paraId="02C1CE37" w14:textId="77777777" w:rsidTr="00E55DDB">
        <w:trPr>
          <w:jc w:val="center"/>
        </w:trPr>
        <w:tc>
          <w:tcPr>
            <w:tcW w:w="1078" w:type="dxa"/>
          </w:tcPr>
          <w:p w14:paraId="5C2CC3E4" w14:textId="77777777" w:rsidR="00D474E2" w:rsidRPr="00EB4D59" w:rsidRDefault="00D474E2" w:rsidP="00500EFF">
            <w:pPr>
              <w:pStyle w:val="Normal3-BR2-TableGrid-BR2"/>
              <w:jc w:val="center"/>
              <w:rPr>
                <w:rFonts w:eastAsia="宋体"/>
                <w:sz w:val="18"/>
                <w:szCs w:val="18"/>
              </w:rPr>
            </w:pPr>
            <w:r w:rsidRPr="00EB4D59">
              <w:rPr>
                <w:rFonts w:eastAsia="宋体"/>
                <w:sz w:val="18"/>
                <w:szCs w:val="18"/>
              </w:rPr>
              <w:t>控制变量</w:t>
            </w:r>
          </w:p>
        </w:tc>
        <w:tc>
          <w:tcPr>
            <w:tcW w:w="1212" w:type="dxa"/>
          </w:tcPr>
          <w:p w14:paraId="3C63F704" w14:textId="77777777" w:rsidR="00D474E2" w:rsidRPr="00EB4D59" w:rsidRDefault="00D474E2" w:rsidP="00500EFF">
            <w:pPr>
              <w:pStyle w:val="Normal3-BR2-TableGrid-BR2"/>
              <w:jc w:val="center"/>
              <w:rPr>
                <w:rFonts w:eastAsia="宋体"/>
                <w:sz w:val="18"/>
                <w:szCs w:val="18"/>
              </w:rPr>
            </w:pPr>
            <w:r w:rsidRPr="00EB4D59">
              <w:rPr>
                <w:rFonts w:eastAsia="宋体"/>
                <w:sz w:val="18"/>
                <w:szCs w:val="18"/>
              </w:rPr>
              <w:t>Yes</w:t>
            </w:r>
          </w:p>
        </w:tc>
        <w:tc>
          <w:tcPr>
            <w:tcW w:w="1212" w:type="dxa"/>
          </w:tcPr>
          <w:p w14:paraId="62083196" w14:textId="77777777" w:rsidR="00D474E2" w:rsidRPr="00EB4D59" w:rsidRDefault="00D474E2" w:rsidP="00500EFF">
            <w:pPr>
              <w:pStyle w:val="Normal3-BR2-TableGrid-BR2"/>
              <w:jc w:val="center"/>
              <w:rPr>
                <w:rFonts w:eastAsia="宋体"/>
                <w:sz w:val="18"/>
                <w:szCs w:val="18"/>
              </w:rPr>
            </w:pPr>
            <w:r w:rsidRPr="00EB4D59">
              <w:rPr>
                <w:rFonts w:eastAsia="宋体"/>
                <w:sz w:val="18"/>
                <w:szCs w:val="18"/>
              </w:rPr>
              <w:t>Yes</w:t>
            </w:r>
          </w:p>
        </w:tc>
        <w:tc>
          <w:tcPr>
            <w:tcW w:w="1212" w:type="dxa"/>
          </w:tcPr>
          <w:p w14:paraId="6F633F3A" w14:textId="77777777" w:rsidR="00D474E2" w:rsidRPr="00EB4D59" w:rsidRDefault="00D474E2" w:rsidP="00500EFF">
            <w:pPr>
              <w:pStyle w:val="Normal3-BR2-TableGrid-BR2"/>
              <w:jc w:val="center"/>
              <w:rPr>
                <w:rFonts w:eastAsia="宋体"/>
                <w:sz w:val="18"/>
                <w:szCs w:val="18"/>
              </w:rPr>
            </w:pPr>
            <w:r w:rsidRPr="00EB4D59">
              <w:rPr>
                <w:rFonts w:eastAsia="宋体"/>
                <w:sz w:val="18"/>
                <w:szCs w:val="18"/>
              </w:rPr>
              <w:t>Yes</w:t>
            </w:r>
          </w:p>
        </w:tc>
        <w:tc>
          <w:tcPr>
            <w:tcW w:w="1212" w:type="dxa"/>
          </w:tcPr>
          <w:p w14:paraId="4D7D77F3" w14:textId="77777777" w:rsidR="00D474E2" w:rsidRPr="00EB4D59" w:rsidRDefault="00D474E2" w:rsidP="00500EFF">
            <w:pPr>
              <w:pStyle w:val="Normal3-BR2-TableGrid-BR2"/>
              <w:jc w:val="center"/>
              <w:rPr>
                <w:rFonts w:eastAsia="宋体"/>
                <w:sz w:val="18"/>
                <w:szCs w:val="18"/>
              </w:rPr>
            </w:pPr>
            <w:r w:rsidRPr="00EB4D59">
              <w:rPr>
                <w:rFonts w:eastAsia="宋体"/>
                <w:sz w:val="18"/>
                <w:szCs w:val="18"/>
              </w:rPr>
              <w:t>Yes</w:t>
            </w:r>
          </w:p>
        </w:tc>
        <w:tc>
          <w:tcPr>
            <w:tcW w:w="1190" w:type="dxa"/>
          </w:tcPr>
          <w:p w14:paraId="616F840F" w14:textId="77777777" w:rsidR="00D474E2" w:rsidRPr="00EB4D59" w:rsidRDefault="00D474E2" w:rsidP="00500EFF">
            <w:pPr>
              <w:pStyle w:val="Normal3-BR2-TableGrid-BR2"/>
              <w:jc w:val="center"/>
              <w:rPr>
                <w:rFonts w:eastAsia="宋体"/>
                <w:sz w:val="18"/>
                <w:szCs w:val="18"/>
              </w:rPr>
            </w:pPr>
            <w:r w:rsidRPr="00EB4D59">
              <w:rPr>
                <w:rFonts w:eastAsia="宋体"/>
                <w:sz w:val="18"/>
                <w:szCs w:val="18"/>
              </w:rPr>
              <w:t>Yes</w:t>
            </w:r>
          </w:p>
        </w:tc>
        <w:tc>
          <w:tcPr>
            <w:tcW w:w="1190" w:type="dxa"/>
          </w:tcPr>
          <w:p w14:paraId="0E2A2B0A" w14:textId="77777777" w:rsidR="00D474E2" w:rsidRPr="00EB4D59" w:rsidRDefault="00D474E2" w:rsidP="00500EFF">
            <w:pPr>
              <w:pStyle w:val="Normal3-BR2-TableGrid-BR2"/>
              <w:jc w:val="center"/>
              <w:rPr>
                <w:rFonts w:eastAsia="宋体"/>
                <w:sz w:val="18"/>
                <w:szCs w:val="18"/>
              </w:rPr>
            </w:pPr>
            <w:r w:rsidRPr="00EB4D59">
              <w:rPr>
                <w:rFonts w:eastAsia="宋体"/>
                <w:sz w:val="18"/>
                <w:szCs w:val="18"/>
              </w:rPr>
              <w:t>Yes</w:t>
            </w:r>
          </w:p>
        </w:tc>
      </w:tr>
      <w:tr w:rsidR="00D474E2" w:rsidRPr="00EB4D59" w14:paraId="6262CCC8" w14:textId="77777777" w:rsidTr="00E55DDB">
        <w:trPr>
          <w:jc w:val="center"/>
        </w:trPr>
        <w:tc>
          <w:tcPr>
            <w:tcW w:w="1078" w:type="dxa"/>
          </w:tcPr>
          <w:p w14:paraId="6010D491" w14:textId="77777777" w:rsidR="00D474E2" w:rsidRPr="00EB4D59" w:rsidRDefault="00D474E2" w:rsidP="00500EFF">
            <w:pPr>
              <w:pStyle w:val="Normal3-BR2-TableGrid-BR2"/>
              <w:jc w:val="center"/>
              <w:rPr>
                <w:rFonts w:eastAsia="宋体"/>
                <w:sz w:val="18"/>
                <w:szCs w:val="18"/>
              </w:rPr>
            </w:pPr>
            <w:r w:rsidRPr="00EB4D59">
              <w:rPr>
                <w:rFonts w:eastAsia="宋体"/>
                <w:sz w:val="18"/>
                <w:szCs w:val="18"/>
              </w:rPr>
              <w:t>行业效应</w:t>
            </w:r>
          </w:p>
        </w:tc>
        <w:tc>
          <w:tcPr>
            <w:tcW w:w="1212" w:type="dxa"/>
          </w:tcPr>
          <w:p w14:paraId="00B7AE8D" w14:textId="77777777" w:rsidR="00D474E2" w:rsidRPr="00EB4D59" w:rsidRDefault="00D474E2" w:rsidP="00500EFF">
            <w:pPr>
              <w:pStyle w:val="Normal3-BR2-TableGrid-BR2"/>
              <w:jc w:val="center"/>
              <w:rPr>
                <w:rFonts w:eastAsia="宋体"/>
                <w:sz w:val="18"/>
                <w:szCs w:val="18"/>
              </w:rPr>
            </w:pPr>
            <w:r w:rsidRPr="00EB4D59">
              <w:rPr>
                <w:rFonts w:eastAsia="宋体"/>
                <w:sz w:val="18"/>
                <w:szCs w:val="18"/>
              </w:rPr>
              <w:t>No</w:t>
            </w:r>
          </w:p>
        </w:tc>
        <w:tc>
          <w:tcPr>
            <w:tcW w:w="1212" w:type="dxa"/>
          </w:tcPr>
          <w:p w14:paraId="21B0029C" w14:textId="77777777" w:rsidR="00D474E2" w:rsidRPr="00EB4D59" w:rsidRDefault="00D474E2" w:rsidP="00500EFF">
            <w:pPr>
              <w:pStyle w:val="Normal3-BR2-TableGrid-BR2"/>
              <w:jc w:val="center"/>
              <w:rPr>
                <w:rFonts w:eastAsia="宋体"/>
                <w:sz w:val="18"/>
                <w:szCs w:val="18"/>
              </w:rPr>
            </w:pPr>
            <w:r w:rsidRPr="00EB4D59">
              <w:rPr>
                <w:rFonts w:eastAsia="宋体"/>
                <w:sz w:val="18"/>
                <w:szCs w:val="18"/>
              </w:rPr>
              <w:t>Yes</w:t>
            </w:r>
          </w:p>
        </w:tc>
        <w:tc>
          <w:tcPr>
            <w:tcW w:w="1212" w:type="dxa"/>
          </w:tcPr>
          <w:p w14:paraId="7860D4AA" w14:textId="77777777" w:rsidR="00D474E2" w:rsidRPr="00EB4D59" w:rsidRDefault="00D474E2" w:rsidP="00500EFF">
            <w:pPr>
              <w:pStyle w:val="Normal3-BR2-TableGrid-BR2"/>
              <w:jc w:val="center"/>
              <w:rPr>
                <w:rFonts w:eastAsia="宋体"/>
                <w:sz w:val="18"/>
                <w:szCs w:val="18"/>
              </w:rPr>
            </w:pPr>
            <w:r w:rsidRPr="00EB4D59">
              <w:rPr>
                <w:rFonts w:eastAsia="宋体"/>
                <w:sz w:val="18"/>
                <w:szCs w:val="18"/>
              </w:rPr>
              <w:t>Yes</w:t>
            </w:r>
          </w:p>
        </w:tc>
        <w:tc>
          <w:tcPr>
            <w:tcW w:w="1212" w:type="dxa"/>
          </w:tcPr>
          <w:p w14:paraId="35CB79BA" w14:textId="77777777" w:rsidR="00D474E2" w:rsidRPr="00EB4D59" w:rsidRDefault="00D474E2" w:rsidP="00500EFF">
            <w:pPr>
              <w:pStyle w:val="Normal3-BR2-TableGrid-BR2"/>
              <w:jc w:val="center"/>
              <w:rPr>
                <w:rFonts w:eastAsia="宋体"/>
                <w:sz w:val="18"/>
                <w:szCs w:val="18"/>
              </w:rPr>
            </w:pPr>
            <w:r w:rsidRPr="00EB4D59">
              <w:rPr>
                <w:rFonts w:eastAsia="宋体"/>
                <w:sz w:val="18"/>
                <w:szCs w:val="18"/>
              </w:rPr>
              <w:t>No</w:t>
            </w:r>
          </w:p>
        </w:tc>
        <w:tc>
          <w:tcPr>
            <w:tcW w:w="1190" w:type="dxa"/>
          </w:tcPr>
          <w:p w14:paraId="5A09AF75" w14:textId="77777777" w:rsidR="00D474E2" w:rsidRPr="00EB4D59" w:rsidRDefault="00D474E2" w:rsidP="00500EFF">
            <w:pPr>
              <w:pStyle w:val="Normal3-BR2-TableGrid-BR2"/>
              <w:jc w:val="center"/>
              <w:rPr>
                <w:rFonts w:eastAsia="宋体"/>
                <w:sz w:val="18"/>
                <w:szCs w:val="18"/>
              </w:rPr>
            </w:pPr>
            <w:r w:rsidRPr="00EB4D59">
              <w:rPr>
                <w:rFonts w:eastAsia="宋体"/>
                <w:sz w:val="18"/>
                <w:szCs w:val="18"/>
              </w:rPr>
              <w:t>Yes</w:t>
            </w:r>
          </w:p>
        </w:tc>
        <w:tc>
          <w:tcPr>
            <w:tcW w:w="1190" w:type="dxa"/>
          </w:tcPr>
          <w:p w14:paraId="409D0202" w14:textId="77777777" w:rsidR="00D474E2" w:rsidRPr="00EB4D59" w:rsidRDefault="00D474E2" w:rsidP="00500EFF">
            <w:pPr>
              <w:pStyle w:val="Normal3-BR2-TableGrid-BR2"/>
              <w:jc w:val="center"/>
              <w:rPr>
                <w:rFonts w:eastAsia="宋体"/>
                <w:sz w:val="18"/>
                <w:szCs w:val="18"/>
              </w:rPr>
            </w:pPr>
            <w:r w:rsidRPr="00EB4D59">
              <w:rPr>
                <w:rFonts w:eastAsia="宋体"/>
                <w:sz w:val="18"/>
                <w:szCs w:val="18"/>
              </w:rPr>
              <w:t>Yes</w:t>
            </w:r>
          </w:p>
        </w:tc>
      </w:tr>
      <w:tr w:rsidR="00D474E2" w:rsidRPr="00EB4D59" w14:paraId="409CAD31" w14:textId="77777777" w:rsidTr="00E55DDB">
        <w:trPr>
          <w:jc w:val="center"/>
        </w:trPr>
        <w:tc>
          <w:tcPr>
            <w:tcW w:w="1078" w:type="dxa"/>
          </w:tcPr>
          <w:p w14:paraId="03570E7E" w14:textId="77777777" w:rsidR="00D474E2" w:rsidRPr="00EB4D59" w:rsidRDefault="00D474E2" w:rsidP="00500EFF">
            <w:pPr>
              <w:pStyle w:val="Normal3-BR2-TableGrid-BR2"/>
              <w:jc w:val="center"/>
              <w:rPr>
                <w:rFonts w:eastAsia="宋体"/>
                <w:sz w:val="18"/>
                <w:szCs w:val="18"/>
              </w:rPr>
            </w:pPr>
            <w:r w:rsidRPr="00EB4D59">
              <w:rPr>
                <w:rFonts w:eastAsia="宋体"/>
                <w:sz w:val="18"/>
                <w:szCs w:val="18"/>
              </w:rPr>
              <w:t>年份效应</w:t>
            </w:r>
          </w:p>
        </w:tc>
        <w:tc>
          <w:tcPr>
            <w:tcW w:w="1212" w:type="dxa"/>
          </w:tcPr>
          <w:p w14:paraId="3DD3B896" w14:textId="77777777" w:rsidR="00D474E2" w:rsidRPr="00EB4D59" w:rsidRDefault="00D474E2" w:rsidP="00500EFF">
            <w:pPr>
              <w:pStyle w:val="Normal3-BR2-TableGrid-BR2"/>
              <w:jc w:val="center"/>
              <w:rPr>
                <w:rFonts w:eastAsia="宋体"/>
                <w:sz w:val="18"/>
                <w:szCs w:val="18"/>
              </w:rPr>
            </w:pPr>
            <w:r w:rsidRPr="00EB4D59">
              <w:rPr>
                <w:rFonts w:eastAsia="宋体"/>
                <w:sz w:val="18"/>
                <w:szCs w:val="18"/>
              </w:rPr>
              <w:t>Yes</w:t>
            </w:r>
          </w:p>
        </w:tc>
        <w:tc>
          <w:tcPr>
            <w:tcW w:w="1212" w:type="dxa"/>
          </w:tcPr>
          <w:p w14:paraId="7E5D30E6" w14:textId="77777777" w:rsidR="00D474E2" w:rsidRPr="00EB4D59" w:rsidRDefault="00D474E2" w:rsidP="00500EFF">
            <w:pPr>
              <w:pStyle w:val="Normal3-BR2-TableGrid-BR2"/>
              <w:jc w:val="center"/>
              <w:rPr>
                <w:rFonts w:eastAsia="宋体"/>
                <w:sz w:val="18"/>
                <w:szCs w:val="18"/>
              </w:rPr>
            </w:pPr>
            <w:r w:rsidRPr="00EB4D59">
              <w:rPr>
                <w:rFonts w:eastAsia="宋体"/>
                <w:sz w:val="18"/>
                <w:szCs w:val="18"/>
              </w:rPr>
              <w:t>Yes</w:t>
            </w:r>
          </w:p>
        </w:tc>
        <w:tc>
          <w:tcPr>
            <w:tcW w:w="1212" w:type="dxa"/>
          </w:tcPr>
          <w:p w14:paraId="5829E2A9" w14:textId="77777777" w:rsidR="00D474E2" w:rsidRPr="00EB4D59" w:rsidRDefault="00D474E2" w:rsidP="00500EFF">
            <w:pPr>
              <w:pStyle w:val="Normal3-BR2-TableGrid-BR2"/>
              <w:jc w:val="center"/>
              <w:rPr>
                <w:rFonts w:eastAsia="宋体"/>
                <w:sz w:val="18"/>
                <w:szCs w:val="18"/>
              </w:rPr>
            </w:pPr>
            <w:r w:rsidRPr="00EB4D59">
              <w:rPr>
                <w:rFonts w:eastAsia="宋体"/>
                <w:sz w:val="18"/>
                <w:szCs w:val="18"/>
              </w:rPr>
              <w:t>Yes</w:t>
            </w:r>
          </w:p>
        </w:tc>
        <w:tc>
          <w:tcPr>
            <w:tcW w:w="1212" w:type="dxa"/>
          </w:tcPr>
          <w:p w14:paraId="59E95804" w14:textId="77777777" w:rsidR="00D474E2" w:rsidRPr="00EB4D59" w:rsidRDefault="00D474E2" w:rsidP="00500EFF">
            <w:pPr>
              <w:pStyle w:val="Normal3-BR2-TableGrid-BR2"/>
              <w:jc w:val="center"/>
              <w:rPr>
                <w:rFonts w:eastAsia="宋体"/>
                <w:sz w:val="18"/>
                <w:szCs w:val="18"/>
              </w:rPr>
            </w:pPr>
            <w:r w:rsidRPr="00EB4D59">
              <w:rPr>
                <w:rFonts w:eastAsia="宋体"/>
                <w:sz w:val="18"/>
                <w:szCs w:val="18"/>
              </w:rPr>
              <w:t>Yes</w:t>
            </w:r>
          </w:p>
        </w:tc>
        <w:tc>
          <w:tcPr>
            <w:tcW w:w="1190" w:type="dxa"/>
          </w:tcPr>
          <w:p w14:paraId="67E27D7F" w14:textId="77777777" w:rsidR="00D474E2" w:rsidRPr="00EB4D59" w:rsidRDefault="00D474E2" w:rsidP="00500EFF">
            <w:pPr>
              <w:pStyle w:val="Normal3-BR2-TableGrid-BR2"/>
              <w:jc w:val="center"/>
              <w:rPr>
                <w:rFonts w:eastAsia="宋体"/>
                <w:sz w:val="18"/>
                <w:szCs w:val="18"/>
              </w:rPr>
            </w:pPr>
            <w:r w:rsidRPr="00EB4D59">
              <w:rPr>
                <w:rFonts w:eastAsia="宋体"/>
                <w:sz w:val="18"/>
                <w:szCs w:val="18"/>
              </w:rPr>
              <w:t>Yes</w:t>
            </w:r>
          </w:p>
        </w:tc>
        <w:tc>
          <w:tcPr>
            <w:tcW w:w="1190" w:type="dxa"/>
          </w:tcPr>
          <w:p w14:paraId="76F56E7D" w14:textId="77777777" w:rsidR="00D474E2" w:rsidRPr="00EB4D59" w:rsidRDefault="00D474E2" w:rsidP="00500EFF">
            <w:pPr>
              <w:pStyle w:val="Normal3-BR2-TableGrid-BR2"/>
              <w:jc w:val="center"/>
              <w:rPr>
                <w:rFonts w:eastAsia="宋体"/>
                <w:sz w:val="18"/>
                <w:szCs w:val="18"/>
              </w:rPr>
            </w:pPr>
            <w:r w:rsidRPr="00EB4D59">
              <w:rPr>
                <w:rFonts w:eastAsia="宋体"/>
                <w:sz w:val="18"/>
                <w:szCs w:val="18"/>
              </w:rPr>
              <w:t>Yes</w:t>
            </w:r>
          </w:p>
        </w:tc>
      </w:tr>
      <w:tr w:rsidR="00D474E2" w:rsidRPr="00EB4D59" w14:paraId="30B0CDE5" w14:textId="77777777" w:rsidTr="00E55DDB">
        <w:trPr>
          <w:jc w:val="center"/>
        </w:trPr>
        <w:tc>
          <w:tcPr>
            <w:tcW w:w="1078" w:type="dxa"/>
            <w:tcBorders>
              <w:bottom w:val="single" w:sz="4" w:space="0" w:color="auto"/>
            </w:tcBorders>
          </w:tcPr>
          <w:p w14:paraId="55AD0D56" w14:textId="77777777" w:rsidR="00D474E2" w:rsidRPr="00EB4D59" w:rsidRDefault="00D474E2" w:rsidP="00500EFF">
            <w:pPr>
              <w:pStyle w:val="Normal3-BR2-TableGrid-BR2"/>
              <w:jc w:val="center"/>
              <w:rPr>
                <w:rFonts w:eastAsia="宋体"/>
                <w:sz w:val="18"/>
                <w:szCs w:val="18"/>
              </w:rPr>
            </w:pPr>
            <w:r w:rsidRPr="00EB4D59">
              <w:rPr>
                <w:rFonts w:eastAsia="宋体"/>
                <w:sz w:val="18"/>
                <w:szCs w:val="18"/>
              </w:rPr>
              <w:t>地区效应</w:t>
            </w:r>
          </w:p>
        </w:tc>
        <w:tc>
          <w:tcPr>
            <w:tcW w:w="1212" w:type="dxa"/>
            <w:tcBorders>
              <w:bottom w:val="single" w:sz="4" w:space="0" w:color="auto"/>
            </w:tcBorders>
          </w:tcPr>
          <w:p w14:paraId="6AE58298" w14:textId="77777777" w:rsidR="00D474E2" w:rsidRPr="00EB4D59" w:rsidRDefault="00D474E2" w:rsidP="00500EFF">
            <w:pPr>
              <w:pStyle w:val="Normal3-BR2-TableGrid-BR2"/>
              <w:jc w:val="center"/>
              <w:rPr>
                <w:rFonts w:eastAsia="宋体"/>
                <w:sz w:val="18"/>
                <w:szCs w:val="18"/>
              </w:rPr>
            </w:pPr>
            <w:r w:rsidRPr="00EB4D59">
              <w:rPr>
                <w:rFonts w:eastAsia="宋体"/>
                <w:sz w:val="18"/>
                <w:szCs w:val="18"/>
              </w:rPr>
              <w:t>No</w:t>
            </w:r>
          </w:p>
        </w:tc>
        <w:tc>
          <w:tcPr>
            <w:tcW w:w="1212" w:type="dxa"/>
            <w:tcBorders>
              <w:bottom w:val="single" w:sz="4" w:space="0" w:color="auto"/>
            </w:tcBorders>
          </w:tcPr>
          <w:p w14:paraId="01CFDFB5" w14:textId="77777777" w:rsidR="00D474E2" w:rsidRPr="00EB4D59" w:rsidRDefault="00D474E2" w:rsidP="00500EFF">
            <w:pPr>
              <w:pStyle w:val="Normal3-BR2-TableGrid-BR2"/>
              <w:jc w:val="center"/>
              <w:rPr>
                <w:rFonts w:eastAsia="宋体"/>
                <w:sz w:val="18"/>
                <w:szCs w:val="18"/>
              </w:rPr>
            </w:pPr>
            <w:r w:rsidRPr="00EB4D59">
              <w:rPr>
                <w:rFonts w:eastAsia="宋体"/>
                <w:sz w:val="18"/>
                <w:szCs w:val="18"/>
              </w:rPr>
              <w:t>No</w:t>
            </w:r>
          </w:p>
        </w:tc>
        <w:tc>
          <w:tcPr>
            <w:tcW w:w="1212" w:type="dxa"/>
            <w:tcBorders>
              <w:bottom w:val="single" w:sz="4" w:space="0" w:color="auto"/>
            </w:tcBorders>
          </w:tcPr>
          <w:p w14:paraId="1EC5D82E" w14:textId="77777777" w:rsidR="00D474E2" w:rsidRPr="00EB4D59" w:rsidRDefault="00D474E2" w:rsidP="00500EFF">
            <w:pPr>
              <w:pStyle w:val="Normal3-BR2-TableGrid-BR2"/>
              <w:jc w:val="center"/>
              <w:rPr>
                <w:rFonts w:eastAsia="宋体"/>
                <w:sz w:val="18"/>
                <w:szCs w:val="18"/>
              </w:rPr>
            </w:pPr>
            <w:r w:rsidRPr="00EB4D59">
              <w:rPr>
                <w:rFonts w:eastAsia="宋体"/>
                <w:sz w:val="18"/>
                <w:szCs w:val="18"/>
              </w:rPr>
              <w:t>Yes</w:t>
            </w:r>
          </w:p>
        </w:tc>
        <w:tc>
          <w:tcPr>
            <w:tcW w:w="1212" w:type="dxa"/>
            <w:tcBorders>
              <w:bottom w:val="single" w:sz="4" w:space="0" w:color="auto"/>
            </w:tcBorders>
          </w:tcPr>
          <w:p w14:paraId="270323BF" w14:textId="77777777" w:rsidR="00D474E2" w:rsidRPr="00EB4D59" w:rsidRDefault="00D474E2" w:rsidP="00500EFF">
            <w:pPr>
              <w:pStyle w:val="Normal3-BR2-TableGrid-BR2"/>
              <w:jc w:val="center"/>
              <w:rPr>
                <w:rFonts w:eastAsia="宋体"/>
                <w:sz w:val="18"/>
                <w:szCs w:val="18"/>
              </w:rPr>
            </w:pPr>
            <w:r w:rsidRPr="00EB4D59">
              <w:rPr>
                <w:rFonts w:eastAsia="宋体"/>
                <w:sz w:val="18"/>
                <w:szCs w:val="18"/>
              </w:rPr>
              <w:t>No</w:t>
            </w:r>
          </w:p>
        </w:tc>
        <w:tc>
          <w:tcPr>
            <w:tcW w:w="1190" w:type="dxa"/>
            <w:tcBorders>
              <w:bottom w:val="single" w:sz="4" w:space="0" w:color="auto"/>
            </w:tcBorders>
          </w:tcPr>
          <w:p w14:paraId="3E7F285C" w14:textId="77777777" w:rsidR="00D474E2" w:rsidRPr="00EB4D59" w:rsidRDefault="00D474E2" w:rsidP="00500EFF">
            <w:pPr>
              <w:pStyle w:val="Normal3-BR2-TableGrid-BR2"/>
              <w:jc w:val="center"/>
              <w:rPr>
                <w:rFonts w:eastAsia="宋体"/>
                <w:sz w:val="18"/>
                <w:szCs w:val="18"/>
              </w:rPr>
            </w:pPr>
            <w:r w:rsidRPr="00EB4D59">
              <w:rPr>
                <w:rFonts w:eastAsia="宋体"/>
                <w:sz w:val="18"/>
                <w:szCs w:val="18"/>
              </w:rPr>
              <w:t>No</w:t>
            </w:r>
          </w:p>
        </w:tc>
        <w:tc>
          <w:tcPr>
            <w:tcW w:w="1190" w:type="dxa"/>
            <w:tcBorders>
              <w:bottom w:val="single" w:sz="4" w:space="0" w:color="auto"/>
            </w:tcBorders>
          </w:tcPr>
          <w:p w14:paraId="2F3C2053" w14:textId="77777777" w:rsidR="00D474E2" w:rsidRPr="00EB4D59" w:rsidRDefault="00D474E2" w:rsidP="00500EFF">
            <w:pPr>
              <w:pStyle w:val="Normal3-BR2-TableGrid-BR2"/>
              <w:jc w:val="center"/>
              <w:rPr>
                <w:rFonts w:eastAsia="宋体"/>
                <w:sz w:val="18"/>
                <w:szCs w:val="18"/>
              </w:rPr>
            </w:pPr>
            <w:r w:rsidRPr="00EB4D59">
              <w:rPr>
                <w:rFonts w:eastAsia="宋体"/>
                <w:sz w:val="18"/>
                <w:szCs w:val="18"/>
              </w:rPr>
              <w:t>Yes</w:t>
            </w:r>
          </w:p>
        </w:tc>
      </w:tr>
    </w:tbl>
    <w:p w14:paraId="74BCAA0B" w14:textId="55216815" w:rsidR="00E55DDB" w:rsidRDefault="00E55DDB" w:rsidP="00973417">
      <w:pPr>
        <w:rPr>
          <w:rFonts w:ascii="宋体" w:eastAsia="宋体" w:hAnsi="宋体"/>
          <w:b/>
          <w:bCs/>
        </w:rPr>
      </w:pPr>
      <w:r w:rsidRPr="009809D9">
        <w:rPr>
          <w:rFonts w:ascii="Times New Roman" w:eastAsia="宋体" w:hAnsi="Times New Roman" w:cs="Times New Roman"/>
          <w:sz w:val="15"/>
          <w:szCs w:val="15"/>
        </w:rPr>
        <w:t>说明</w:t>
      </w:r>
      <w:r w:rsidRPr="009809D9">
        <w:rPr>
          <w:rFonts w:ascii="Times New Roman" w:eastAsia="宋体" w:hAnsi="Times New Roman" w:cs="Times New Roman"/>
          <w:sz w:val="15"/>
          <w:szCs w:val="15"/>
        </w:rPr>
        <w:t xml:space="preserve">: </w:t>
      </w:r>
      <w:r w:rsidRPr="009809D9">
        <w:rPr>
          <w:rFonts w:ascii="Times New Roman" w:eastAsia="宋体" w:hAnsi="Times New Roman" w:cs="Times New Roman"/>
          <w:sz w:val="15"/>
          <w:szCs w:val="15"/>
        </w:rPr>
        <w:t>括号中报告的是</w:t>
      </w:r>
      <w:r>
        <w:rPr>
          <w:rFonts w:ascii="Times New Roman" w:eastAsia="宋体" w:hAnsi="Times New Roman" w:cs="Times New Roman" w:hint="eastAsia"/>
          <w:sz w:val="15"/>
          <w:szCs w:val="15"/>
        </w:rPr>
        <w:t>企业层面</w:t>
      </w:r>
      <w:r w:rsidRPr="009809D9">
        <w:rPr>
          <w:rFonts w:ascii="Times New Roman" w:eastAsia="宋体" w:hAnsi="Times New Roman" w:cs="Times New Roman"/>
          <w:sz w:val="15"/>
          <w:szCs w:val="15"/>
        </w:rPr>
        <w:t>聚类</w:t>
      </w:r>
      <w:r>
        <w:rPr>
          <w:rFonts w:ascii="Times New Roman" w:eastAsia="宋体" w:hAnsi="Times New Roman" w:cs="Times New Roman" w:hint="eastAsia"/>
          <w:sz w:val="15"/>
          <w:szCs w:val="15"/>
        </w:rPr>
        <w:t>估计的</w:t>
      </w:r>
      <w:r w:rsidRPr="009809D9">
        <w:rPr>
          <w:rFonts w:ascii="Times New Roman" w:eastAsia="宋体" w:hAnsi="Times New Roman" w:cs="Times New Roman"/>
          <w:sz w:val="15"/>
          <w:szCs w:val="15"/>
        </w:rPr>
        <w:t>稳健标准误，</w:t>
      </w:r>
      <w:r w:rsidRPr="009809D9">
        <w:rPr>
          <w:rFonts w:ascii="Times New Roman" w:eastAsia="宋体" w:hAnsi="Times New Roman" w:cs="Times New Roman"/>
          <w:sz w:val="15"/>
          <w:szCs w:val="15"/>
          <w:vertAlign w:val="superscript"/>
        </w:rPr>
        <w:t>***</w:t>
      </w:r>
      <w:r w:rsidRPr="009809D9">
        <w:rPr>
          <w:rFonts w:ascii="Times New Roman" w:eastAsia="宋体" w:hAnsi="Times New Roman" w:cs="Times New Roman"/>
          <w:sz w:val="15"/>
          <w:szCs w:val="15"/>
        </w:rPr>
        <w:t>、</w:t>
      </w:r>
      <w:r w:rsidRPr="009809D9">
        <w:rPr>
          <w:rFonts w:ascii="Times New Roman" w:eastAsia="宋体" w:hAnsi="Times New Roman" w:cs="Times New Roman"/>
          <w:sz w:val="15"/>
          <w:szCs w:val="15"/>
          <w:vertAlign w:val="superscript"/>
        </w:rPr>
        <w:t>**</w:t>
      </w:r>
      <w:r w:rsidRPr="009809D9">
        <w:rPr>
          <w:rFonts w:ascii="Times New Roman" w:eastAsia="宋体" w:hAnsi="Times New Roman" w:cs="Times New Roman"/>
          <w:sz w:val="15"/>
          <w:szCs w:val="15"/>
        </w:rPr>
        <w:t>、</w:t>
      </w:r>
      <w:r w:rsidRPr="009809D9">
        <w:rPr>
          <w:rFonts w:ascii="Times New Roman" w:eastAsia="宋体" w:hAnsi="Times New Roman" w:cs="Times New Roman"/>
          <w:sz w:val="15"/>
          <w:szCs w:val="15"/>
          <w:vertAlign w:val="superscript"/>
        </w:rPr>
        <w:t>*</w:t>
      </w:r>
      <w:r w:rsidRPr="009809D9">
        <w:rPr>
          <w:rFonts w:ascii="Times New Roman" w:eastAsia="宋体" w:hAnsi="Times New Roman" w:cs="Times New Roman"/>
          <w:sz w:val="15"/>
          <w:szCs w:val="15"/>
        </w:rPr>
        <w:t>分别表示在</w:t>
      </w:r>
      <w:r w:rsidRPr="009809D9">
        <w:rPr>
          <w:rFonts w:ascii="Times New Roman" w:eastAsia="宋体" w:hAnsi="Times New Roman" w:cs="Times New Roman"/>
          <w:sz w:val="15"/>
          <w:szCs w:val="15"/>
        </w:rPr>
        <w:t>1%</w:t>
      </w:r>
      <w:r w:rsidRPr="009809D9">
        <w:rPr>
          <w:rFonts w:ascii="Times New Roman" w:eastAsia="宋体" w:hAnsi="Times New Roman" w:cs="Times New Roman"/>
          <w:sz w:val="15"/>
          <w:szCs w:val="15"/>
        </w:rPr>
        <w:t>、</w:t>
      </w:r>
      <w:r w:rsidRPr="009809D9">
        <w:rPr>
          <w:rFonts w:ascii="Times New Roman" w:eastAsia="宋体" w:hAnsi="Times New Roman" w:cs="Times New Roman"/>
          <w:sz w:val="15"/>
          <w:szCs w:val="15"/>
        </w:rPr>
        <w:t>5%</w:t>
      </w:r>
      <w:r w:rsidRPr="009809D9">
        <w:rPr>
          <w:rFonts w:ascii="Times New Roman" w:eastAsia="宋体" w:hAnsi="Times New Roman" w:cs="Times New Roman"/>
          <w:sz w:val="15"/>
          <w:szCs w:val="15"/>
        </w:rPr>
        <w:t>和</w:t>
      </w:r>
      <w:r w:rsidRPr="009809D9">
        <w:rPr>
          <w:rFonts w:ascii="Times New Roman" w:eastAsia="宋体" w:hAnsi="Times New Roman" w:cs="Times New Roman"/>
          <w:sz w:val="15"/>
          <w:szCs w:val="15"/>
        </w:rPr>
        <w:t>10%</w:t>
      </w:r>
      <w:r w:rsidRPr="009809D9">
        <w:rPr>
          <w:rFonts w:ascii="Times New Roman" w:eastAsia="宋体" w:hAnsi="Times New Roman" w:cs="Times New Roman"/>
          <w:sz w:val="15"/>
          <w:szCs w:val="15"/>
        </w:rPr>
        <w:t>的统计水平上显著</w:t>
      </w:r>
      <w:r w:rsidRPr="009809D9">
        <w:rPr>
          <w:rFonts w:ascii="Times New Roman" w:eastAsia="宋体" w:hAnsi="Times New Roman" w:cs="Times New Roman"/>
          <w:sz w:val="15"/>
          <w:szCs w:val="15"/>
          <w:lang w:eastAsia="zh-Hans"/>
        </w:rPr>
        <w:t>。</w:t>
      </w:r>
    </w:p>
    <w:p w14:paraId="04695824" w14:textId="76B0B92B" w:rsidR="00114331" w:rsidRDefault="00D71710" w:rsidP="00D71710">
      <w:pPr>
        <w:jc w:val="center"/>
        <w:rPr>
          <w:rFonts w:ascii="宋体" w:eastAsia="宋体" w:hAnsi="宋体"/>
          <w:b/>
          <w:bCs/>
        </w:rPr>
      </w:pPr>
      <w:r>
        <w:rPr>
          <w:rFonts w:ascii="宋体" w:eastAsia="宋体" w:hAnsi="宋体" w:hint="eastAsia"/>
          <w:b/>
          <w:bCs/>
        </w:rPr>
        <w:t>五、异质性</w:t>
      </w:r>
      <w:r w:rsidR="006359E9">
        <w:rPr>
          <w:rFonts w:ascii="宋体" w:eastAsia="宋体" w:hAnsi="宋体" w:hint="eastAsia"/>
          <w:b/>
          <w:bCs/>
        </w:rPr>
        <w:t>分析</w:t>
      </w:r>
    </w:p>
    <w:p w14:paraId="45DF14BD" w14:textId="040DCA8D" w:rsidR="0064713D" w:rsidRDefault="0064713D" w:rsidP="0064713D">
      <w:pPr>
        <w:spacing w:line="360" w:lineRule="auto"/>
        <w:ind w:firstLineChars="200" w:firstLine="420"/>
        <w:rPr>
          <w:rFonts w:ascii="宋体" w:eastAsia="宋体" w:hAnsi="宋体"/>
        </w:rPr>
      </w:pPr>
      <w:r>
        <w:rPr>
          <w:rFonts w:ascii="宋体" w:eastAsia="宋体" w:hAnsi="宋体" w:hint="eastAsia"/>
        </w:rPr>
        <w:t>税收征管强度提高</w:t>
      </w:r>
      <w:r w:rsidRPr="001D34CA">
        <w:rPr>
          <w:rFonts w:ascii="宋体" w:eastAsia="宋体" w:hAnsi="宋体" w:hint="eastAsia"/>
        </w:rPr>
        <w:t>可能对不同特征的企业具有不同的影响，</w:t>
      </w:r>
      <w:r>
        <w:rPr>
          <w:rFonts w:ascii="宋体" w:eastAsia="宋体" w:hAnsi="宋体" w:hint="eastAsia"/>
        </w:rPr>
        <w:t>融资能力不同</w:t>
      </w:r>
      <w:r w:rsidR="00CD4B01">
        <w:rPr>
          <w:rFonts w:ascii="宋体" w:eastAsia="宋体" w:hAnsi="宋体" w:hint="eastAsia"/>
        </w:rPr>
        <w:t>、</w:t>
      </w:r>
      <w:r w:rsidRPr="001D34CA">
        <w:rPr>
          <w:rFonts w:ascii="宋体" w:eastAsia="宋体" w:hAnsi="宋体" w:hint="eastAsia"/>
        </w:rPr>
        <w:t>所有制不同、</w:t>
      </w:r>
      <w:r w:rsidR="004A65CA">
        <w:rPr>
          <w:rFonts w:ascii="宋体" w:eastAsia="宋体" w:hAnsi="宋体" w:hint="eastAsia"/>
        </w:rPr>
        <w:t>企业规模不同</w:t>
      </w:r>
      <w:r w:rsidR="00A23568">
        <w:rPr>
          <w:rFonts w:ascii="宋体" w:eastAsia="宋体" w:hAnsi="宋体" w:hint="eastAsia"/>
        </w:rPr>
        <w:t>、征管机构不同</w:t>
      </w:r>
      <w:r w:rsidR="0067064E">
        <w:rPr>
          <w:rFonts w:ascii="宋体" w:eastAsia="宋体" w:hAnsi="宋体" w:hint="eastAsia"/>
        </w:rPr>
        <w:t>均有</w:t>
      </w:r>
      <w:r w:rsidRPr="001D34CA">
        <w:rPr>
          <w:rFonts w:ascii="宋体" w:eastAsia="宋体" w:hAnsi="宋体" w:hint="eastAsia"/>
        </w:rPr>
        <w:t>可能导致其所接受的政策</w:t>
      </w:r>
      <w:r w:rsidR="00002AF5">
        <w:rPr>
          <w:rFonts w:ascii="宋体" w:eastAsia="宋体" w:hAnsi="宋体" w:hint="eastAsia"/>
        </w:rPr>
        <w:t>冲击</w:t>
      </w:r>
      <w:r w:rsidRPr="001D34CA">
        <w:rPr>
          <w:rFonts w:ascii="宋体" w:eastAsia="宋体" w:hAnsi="宋体" w:hint="eastAsia"/>
        </w:rPr>
        <w:t>也</w:t>
      </w:r>
      <w:r w:rsidR="00002AF5">
        <w:rPr>
          <w:rFonts w:ascii="宋体" w:eastAsia="宋体" w:hAnsi="宋体" w:hint="eastAsia"/>
        </w:rPr>
        <w:t>并不相同。</w:t>
      </w:r>
    </w:p>
    <w:p w14:paraId="11C3E1B0" w14:textId="3ED80BAB" w:rsidR="00876CEA" w:rsidRDefault="00876CEA" w:rsidP="00876CEA">
      <w:pPr>
        <w:spacing w:line="360" w:lineRule="auto"/>
        <w:rPr>
          <w:rFonts w:ascii="宋体" w:eastAsia="宋体" w:hAnsi="宋体"/>
          <w:b/>
          <w:bCs/>
        </w:rPr>
      </w:pPr>
      <w:r>
        <w:rPr>
          <w:rFonts w:ascii="宋体" w:eastAsia="宋体" w:hAnsi="宋体" w:hint="eastAsia"/>
          <w:b/>
          <w:bCs/>
        </w:rPr>
        <w:t>（一）融资约束</w:t>
      </w:r>
    </w:p>
    <w:p w14:paraId="22B5DA4E" w14:textId="7F41F3A0" w:rsidR="00876CEA" w:rsidRPr="00E65D37" w:rsidRDefault="00876CEA" w:rsidP="00876CEA">
      <w:pPr>
        <w:spacing w:line="360" w:lineRule="auto"/>
        <w:ind w:firstLineChars="200" w:firstLine="420"/>
        <w:rPr>
          <w:rFonts w:ascii="宋体" w:eastAsia="宋体" w:hAnsi="宋体"/>
        </w:rPr>
      </w:pPr>
      <w:r w:rsidRPr="00E65D37">
        <w:rPr>
          <w:rFonts w:ascii="宋体" w:eastAsia="宋体" w:hAnsi="宋体" w:hint="eastAsia"/>
        </w:rPr>
        <w:t>融资难、融资贵</w:t>
      </w:r>
      <w:r>
        <w:rPr>
          <w:rFonts w:ascii="宋体" w:eastAsia="宋体" w:hAnsi="宋体" w:hint="eastAsia"/>
        </w:rPr>
        <w:t>是困扰中国企业健康发展的重大现实问题。一般而言，高融资约束企业往往需要更多的现金来</w:t>
      </w:r>
      <w:r w:rsidR="00A01EA8">
        <w:rPr>
          <w:rFonts w:ascii="宋体" w:eastAsia="宋体" w:hAnsi="宋体" w:hint="eastAsia"/>
        </w:rPr>
        <w:t>促进企业</w:t>
      </w:r>
      <w:r>
        <w:rPr>
          <w:rFonts w:ascii="宋体" w:eastAsia="宋体" w:hAnsi="宋体" w:hint="eastAsia"/>
        </w:rPr>
        <w:t>发展，因而其对于现金的需求更加迫切。随着税收征管强度的提升，企业可以利用的现金余额相比以往变得更少。此时，面临融资约束的企业很有可能会通过逃避社保缴费的方式来增加现金，以谋求更好发展。因此，在不同融资约束背景下，社保基金收入是否会因税收征管能力提升而呈现不同变化？此部分将对这一推论进行检验。具体而言，本文首先利用</w:t>
      </w:r>
      <w:r w:rsidRPr="00B701CE">
        <w:rPr>
          <w:rFonts w:ascii="Times New Roman" w:eastAsia="宋体" w:hAnsi="Times New Roman" w:cs="Times New Roman"/>
        </w:rPr>
        <w:t>saindex</w:t>
      </w:r>
      <w:r w:rsidRPr="00B701CE">
        <w:rPr>
          <w:rFonts w:ascii="Times New Roman" w:eastAsia="宋体" w:hAnsi="Times New Roman" w:cs="Times New Roman"/>
        </w:rPr>
        <w:t>指数来衡量企业融资约束的变化（</w:t>
      </w:r>
      <w:r w:rsidRPr="00B701CE">
        <w:rPr>
          <w:rFonts w:ascii="Times New Roman" w:eastAsia="宋体" w:hAnsi="Times New Roman" w:cs="Times New Roman"/>
        </w:rPr>
        <w:t>Hadlock and Pierce</w:t>
      </w:r>
      <w:r w:rsidRPr="00B701CE">
        <w:rPr>
          <w:rFonts w:ascii="Times New Roman" w:eastAsia="宋体" w:hAnsi="Times New Roman" w:cs="Times New Roman"/>
        </w:rPr>
        <w:t>，</w:t>
      </w:r>
      <w:r w:rsidRPr="00B701CE">
        <w:rPr>
          <w:rFonts w:ascii="Times New Roman" w:eastAsia="宋体" w:hAnsi="Times New Roman" w:cs="Times New Roman"/>
        </w:rPr>
        <w:t>2010</w:t>
      </w:r>
      <w:r w:rsidRPr="00B701CE">
        <w:rPr>
          <w:rFonts w:ascii="Times New Roman" w:eastAsia="宋体" w:hAnsi="Times New Roman" w:cs="Times New Roman"/>
        </w:rPr>
        <w:t>；刘行等，</w:t>
      </w:r>
      <w:r w:rsidRPr="00B701CE">
        <w:rPr>
          <w:rFonts w:ascii="Times New Roman" w:eastAsia="宋体" w:hAnsi="Times New Roman" w:cs="Times New Roman"/>
        </w:rPr>
        <w:t>2017</w:t>
      </w:r>
      <w:r w:rsidRPr="00B701CE">
        <w:rPr>
          <w:rFonts w:ascii="Times New Roman" w:eastAsia="宋体" w:hAnsi="Times New Roman" w:cs="Times New Roman"/>
        </w:rPr>
        <w:t>）。其次，以</w:t>
      </w:r>
      <w:r w:rsidRPr="00B701CE">
        <w:rPr>
          <w:rFonts w:ascii="Times New Roman" w:eastAsia="宋体" w:hAnsi="Times New Roman" w:cs="Times New Roman"/>
        </w:rPr>
        <w:t>saindex</w:t>
      </w:r>
      <w:r w:rsidRPr="00B701CE">
        <w:rPr>
          <w:rFonts w:ascii="Times New Roman" w:eastAsia="宋体" w:hAnsi="Times New Roman" w:cs="Times New Roman"/>
        </w:rPr>
        <w:t>中位数为依据将研究样本分为高低两组，也即当</w:t>
      </w:r>
      <w:r w:rsidRPr="00B701CE">
        <w:rPr>
          <w:rFonts w:ascii="Times New Roman" w:eastAsia="宋体" w:hAnsi="Times New Roman" w:cs="Times New Roman"/>
        </w:rPr>
        <w:t>saindex</w:t>
      </w:r>
      <w:r w:rsidRPr="00B701CE">
        <w:rPr>
          <w:rFonts w:ascii="Times New Roman" w:eastAsia="宋体" w:hAnsi="Times New Roman" w:cs="Times New Roman"/>
        </w:rPr>
        <w:t>高于中</w:t>
      </w:r>
      <w:r w:rsidRPr="0084089D">
        <w:rPr>
          <w:rFonts w:ascii="宋体" w:eastAsia="宋体" w:hAnsi="宋体" w:hint="eastAsia"/>
        </w:rPr>
        <w:t>位数时为融资约束</w:t>
      </w:r>
      <w:r>
        <w:rPr>
          <w:rFonts w:ascii="宋体" w:eastAsia="宋体" w:hAnsi="宋体" w:hint="eastAsia"/>
        </w:rPr>
        <w:t>较</w:t>
      </w:r>
      <w:r w:rsidRPr="0084089D">
        <w:rPr>
          <w:rFonts w:ascii="宋体" w:eastAsia="宋体" w:hAnsi="宋体" w:hint="eastAsia"/>
        </w:rPr>
        <w:t>高组，反</w:t>
      </w:r>
      <w:r>
        <w:rPr>
          <w:rFonts w:ascii="宋体" w:eastAsia="宋体" w:hAnsi="宋体" w:hint="eastAsia"/>
        </w:rPr>
        <w:t>之</w:t>
      </w:r>
      <w:r w:rsidRPr="0084089D">
        <w:rPr>
          <w:rFonts w:ascii="宋体" w:eastAsia="宋体" w:hAnsi="宋体" w:hint="eastAsia"/>
        </w:rPr>
        <w:t>则为融资约束较低组，并分组检验</w:t>
      </w:r>
      <w:r>
        <w:rPr>
          <w:rFonts w:ascii="宋体" w:eastAsia="宋体" w:hAnsi="宋体" w:hint="eastAsia"/>
        </w:rPr>
        <w:t>税收征管对社保基金收入的影响。表</w:t>
      </w:r>
      <w:r w:rsidR="00F35269">
        <w:rPr>
          <w:rFonts w:ascii="Times New Roman" w:eastAsia="宋体" w:hAnsi="Times New Roman" w:cs="Times New Roman"/>
        </w:rPr>
        <w:t>9</w:t>
      </w:r>
      <w:r>
        <w:rPr>
          <w:rFonts w:ascii="Times New Roman" w:eastAsia="宋体" w:hAnsi="Times New Roman" w:cs="Times New Roman" w:hint="eastAsia"/>
        </w:rPr>
        <w:t>中第（</w:t>
      </w:r>
      <w:r w:rsidR="00F6033B">
        <w:rPr>
          <w:rFonts w:ascii="Times New Roman" w:eastAsia="宋体" w:hAnsi="Times New Roman" w:cs="Times New Roman"/>
        </w:rPr>
        <w:t>1</w:t>
      </w:r>
      <w:r>
        <w:rPr>
          <w:rFonts w:ascii="Times New Roman" w:eastAsia="宋体" w:hAnsi="Times New Roman" w:cs="Times New Roman" w:hint="eastAsia"/>
        </w:rPr>
        <w:t>）</w:t>
      </w:r>
      <w:r>
        <w:rPr>
          <w:rFonts w:ascii="Times New Roman" w:eastAsia="宋体" w:hAnsi="Times New Roman" w:cs="Times New Roman" w:hint="eastAsia"/>
        </w:rPr>
        <w:t>-</w:t>
      </w:r>
      <w:r>
        <w:rPr>
          <w:rFonts w:ascii="Times New Roman" w:eastAsia="宋体" w:hAnsi="Times New Roman" w:cs="Times New Roman" w:hint="eastAsia"/>
        </w:rPr>
        <w:t>（</w:t>
      </w:r>
      <w:r w:rsidR="00F6033B">
        <w:rPr>
          <w:rFonts w:ascii="Times New Roman" w:eastAsia="宋体" w:hAnsi="Times New Roman" w:cs="Times New Roman"/>
        </w:rPr>
        <w:t>2</w:t>
      </w:r>
      <w:r>
        <w:rPr>
          <w:rFonts w:ascii="Times New Roman" w:eastAsia="宋体" w:hAnsi="Times New Roman" w:cs="Times New Roman" w:hint="eastAsia"/>
        </w:rPr>
        <w:t>）列</w:t>
      </w:r>
      <w:r>
        <w:rPr>
          <w:rFonts w:ascii="宋体" w:eastAsia="宋体" w:hAnsi="宋体" w:hint="eastAsia"/>
        </w:rPr>
        <w:t>的检验结果显示，在不同融资约束背景下，税收征管强</w:t>
      </w:r>
      <w:r w:rsidR="003352E9">
        <w:rPr>
          <w:rFonts w:ascii="宋体" w:eastAsia="宋体" w:hAnsi="宋体" w:hint="eastAsia"/>
        </w:rPr>
        <w:t>度</w:t>
      </w:r>
      <w:r>
        <w:rPr>
          <w:rFonts w:ascii="宋体" w:eastAsia="宋体" w:hAnsi="宋体" w:hint="eastAsia"/>
        </w:rPr>
        <w:t>提升显著降低了社保基金收入。</w:t>
      </w:r>
      <w:r w:rsidRPr="00AD62B0">
        <w:rPr>
          <w:rFonts w:ascii="Times New Roman" w:eastAsia="宋体" w:hAnsi="Times New Roman" w:cs="Times New Roman" w:hint="eastAsia"/>
          <w:szCs w:val="21"/>
        </w:rPr>
        <w:t>比较</w:t>
      </w:r>
      <w:r w:rsidRPr="00AD62B0">
        <w:rPr>
          <w:rFonts w:ascii="Times New Roman" w:eastAsia="宋体" w:hAnsi="Times New Roman" w:cs="Times New Roman"/>
          <w:szCs w:val="21"/>
        </w:rPr>
        <w:t>分析发现，</w:t>
      </w:r>
      <w:r>
        <w:rPr>
          <w:rFonts w:ascii="Times New Roman" w:eastAsia="宋体" w:hAnsi="Times New Roman" w:cs="Times New Roman" w:hint="eastAsia"/>
          <w:szCs w:val="21"/>
        </w:rPr>
        <w:t>税收征管强度提升对于融资约束较高</w:t>
      </w:r>
      <w:r>
        <w:rPr>
          <w:rFonts w:ascii="Times New Roman" w:eastAsia="宋体" w:hAnsi="Times New Roman" w:cs="Times New Roman" w:hint="eastAsia"/>
          <w:szCs w:val="21"/>
        </w:rPr>
        <w:lastRenderedPageBreak/>
        <w:t>组企业社保缴费收入的负面影响更大。</w:t>
      </w:r>
    </w:p>
    <w:p w14:paraId="317EDAE8" w14:textId="2FD2BE9F" w:rsidR="00F2418B" w:rsidRDefault="00F2418B" w:rsidP="00F2418B">
      <w:pPr>
        <w:spacing w:line="360" w:lineRule="auto"/>
        <w:rPr>
          <w:rFonts w:ascii="宋体" w:eastAsia="宋体" w:hAnsi="宋体"/>
          <w:b/>
          <w:bCs/>
        </w:rPr>
      </w:pPr>
      <w:r>
        <w:rPr>
          <w:rFonts w:ascii="宋体" w:eastAsia="宋体" w:hAnsi="宋体" w:hint="eastAsia"/>
          <w:b/>
          <w:bCs/>
        </w:rPr>
        <w:t>（二）企业性质</w:t>
      </w:r>
    </w:p>
    <w:p w14:paraId="6AA0CE78" w14:textId="4FC7B431" w:rsidR="00F2418B" w:rsidRDefault="00F2418B" w:rsidP="00F2418B">
      <w:pPr>
        <w:autoSpaceDE w:val="0"/>
        <w:autoSpaceDN w:val="0"/>
        <w:adjustRightInd w:val="0"/>
        <w:spacing w:line="360" w:lineRule="auto"/>
        <w:ind w:firstLineChars="200" w:firstLine="420"/>
        <w:rPr>
          <w:rFonts w:ascii="Times New Roman" w:eastAsia="宋体" w:hAnsi="Times New Roman" w:cs="Times New Roman"/>
          <w:szCs w:val="21"/>
        </w:rPr>
      </w:pPr>
      <w:r w:rsidRPr="00462788">
        <w:rPr>
          <w:rFonts w:ascii="宋体" w:eastAsia="宋体" w:hAnsi="宋体" w:hint="eastAsia"/>
        </w:rPr>
        <w:t>产权性质是影响企业社保缴费的重要因素</w:t>
      </w:r>
      <w:r>
        <w:rPr>
          <w:rFonts w:ascii="宋体" w:eastAsia="宋体" w:hAnsi="宋体" w:hint="eastAsia"/>
        </w:rPr>
        <w:t>，</w:t>
      </w:r>
      <w:r w:rsidRPr="002D1A39">
        <w:rPr>
          <w:rFonts w:ascii="宋体" w:eastAsia="宋体" w:hAnsi="宋体"/>
        </w:rPr>
        <w:t>在分析</w:t>
      </w:r>
      <w:r>
        <w:rPr>
          <w:rFonts w:ascii="宋体" w:eastAsia="宋体" w:hAnsi="宋体" w:hint="eastAsia"/>
        </w:rPr>
        <w:t>税收征管体制改革的</w:t>
      </w:r>
      <w:r w:rsidRPr="002D1A39">
        <w:rPr>
          <w:rFonts w:ascii="宋体" w:eastAsia="宋体" w:hAnsi="宋体" w:hint="eastAsia"/>
        </w:rPr>
        <w:t>效果时</w:t>
      </w:r>
      <w:r w:rsidRPr="002D1A39">
        <w:rPr>
          <w:rFonts w:ascii="宋体" w:eastAsia="宋体" w:hAnsi="宋体"/>
        </w:rPr>
        <w:t>必须对产权性质进行考虑。一般而言，</w:t>
      </w:r>
      <w:r>
        <w:rPr>
          <w:rFonts w:ascii="宋体" w:eastAsia="宋体" w:hAnsi="宋体" w:hint="eastAsia"/>
        </w:rPr>
        <w:t>国有企业规模大、融资约束小、财务制度健全，逃税避费的机会成本大。相反，非国有企业体量小、抗风险能力弱、融资约束大，因而其对于政策的反映更加敏感。</w:t>
      </w:r>
      <w:r w:rsidRPr="00AD62B0">
        <w:rPr>
          <w:rFonts w:ascii="Times New Roman" w:eastAsia="宋体" w:hAnsi="Times New Roman" w:cs="Times New Roman"/>
          <w:szCs w:val="21"/>
        </w:rPr>
        <w:t>表</w:t>
      </w:r>
      <w:r w:rsidR="001E2890">
        <w:rPr>
          <w:rFonts w:ascii="Times New Roman" w:eastAsia="宋体" w:hAnsi="Times New Roman" w:cs="Times New Roman"/>
          <w:szCs w:val="21"/>
        </w:rPr>
        <w:t>9</w:t>
      </w:r>
      <w:r>
        <w:rPr>
          <w:rFonts w:ascii="Times New Roman" w:eastAsia="宋体" w:hAnsi="Times New Roman" w:cs="Times New Roman" w:hint="eastAsia"/>
          <w:szCs w:val="21"/>
        </w:rPr>
        <w:t>中第</w:t>
      </w:r>
      <w:r w:rsidRPr="00AD62B0">
        <w:rPr>
          <w:rFonts w:ascii="Times New Roman" w:eastAsia="宋体" w:hAnsi="Times New Roman" w:cs="Times New Roman"/>
          <w:szCs w:val="21"/>
        </w:rPr>
        <w:t>（</w:t>
      </w:r>
      <w:r>
        <w:rPr>
          <w:rFonts w:ascii="Times New Roman" w:eastAsia="宋体" w:hAnsi="Times New Roman" w:cs="Times New Roman"/>
          <w:szCs w:val="21"/>
        </w:rPr>
        <w:t>3</w:t>
      </w:r>
      <w:r w:rsidRPr="00AD62B0">
        <w:rPr>
          <w:rFonts w:ascii="Times New Roman" w:eastAsia="宋体" w:hAnsi="Times New Roman" w:cs="Times New Roman"/>
          <w:szCs w:val="21"/>
        </w:rPr>
        <w:t>）</w:t>
      </w:r>
      <w:r w:rsidRPr="00AD62B0">
        <w:rPr>
          <w:rFonts w:ascii="Times New Roman" w:eastAsia="宋体" w:hAnsi="Times New Roman" w:cs="Times New Roman"/>
          <w:szCs w:val="21"/>
        </w:rPr>
        <w:t>-</w:t>
      </w:r>
      <w:r w:rsidRPr="00AD62B0">
        <w:rPr>
          <w:rFonts w:ascii="Times New Roman" w:eastAsia="宋体" w:hAnsi="Times New Roman" w:cs="Times New Roman"/>
          <w:szCs w:val="21"/>
        </w:rPr>
        <w:t>（</w:t>
      </w:r>
      <w:r>
        <w:rPr>
          <w:rFonts w:ascii="Times New Roman" w:eastAsia="宋体" w:hAnsi="Times New Roman" w:cs="Times New Roman"/>
          <w:szCs w:val="21"/>
        </w:rPr>
        <w:t>4</w:t>
      </w:r>
      <w:r w:rsidRPr="00AD62B0">
        <w:rPr>
          <w:rFonts w:ascii="Times New Roman" w:eastAsia="宋体" w:hAnsi="Times New Roman" w:cs="Times New Roman"/>
          <w:szCs w:val="21"/>
        </w:rPr>
        <w:t>）</w:t>
      </w:r>
      <w:r>
        <w:rPr>
          <w:rFonts w:ascii="Times New Roman" w:eastAsia="宋体" w:hAnsi="Times New Roman" w:cs="Times New Roman" w:hint="eastAsia"/>
          <w:szCs w:val="21"/>
        </w:rPr>
        <w:t>列</w:t>
      </w:r>
      <w:r w:rsidRPr="00AD62B0">
        <w:rPr>
          <w:rFonts w:ascii="Times New Roman" w:eastAsia="宋体" w:hAnsi="Times New Roman" w:cs="Times New Roman"/>
          <w:szCs w:val="21"/>
        </w:rPr>
        <w:t>报告了不同产权性质下，</w:t>
      </w:r>
      <w:r>
        <w:rPr>
          <w:rFonts w:ascii="Times New Roman" w:eastAsia="宋体" w:hAnsi="Times New Roman" w:cs="Times New Roman" w:hint="eastAsia"/>
          <w:szCs w:val="21"/>
        </w:rPr>
        <w:t>税收征管强度</w:t>
      </w:r>
      <w:r w:rsidRPr="00AD62B0">
        <w:rPr>
          <w:rFonts w:ascii="Times New Roman" w:eastAsia="宋体" w:hAnsi="Times New Roman" w:cs="Times New Roman" w:hint="eastAsia"/>
          <w:szCs w:val="21"/>
        </w:rPr>
        <w:t>提升</w:t>
      </w:r>
      <w:r w:rsidRPr="00AD62B0">
        <w:rPr>
          <w:rFonts w:ascii="Times New Roman" w:eastAsia="宋体" w:hAnsi="Times New Roman" w:cs="Times New Roman"/>
          <w:szCs w:val="21"/>
        </w:rPr>
        <w:t>对于国有和非国有企业</w:t>
      </w:r>
      <w:r>
        <w:rPr>
          <w:rFonts w:ascii="Times New Roman" w:eastAsia="宋体" w:hAnsi="Times New Roman" w:cs="Times New Roman" w:hint="eastAsia"/>
          <w:szCs w:val="21"/>
        </w:rPr>
        <w:t>社保基金收入</w:t>
      </w:r>
      <w:r w:rsidRPr="00AD62B0">
        <w:rPr>
          <w:rFonts w:ascii="Times New Roman" w:eastAsia="宋体" w:hAnsi="Times New Roman" w:cs="Times New Roman"/>
          <w:szCs w:val="21"/>
        </w:rPr>
        <w:t>的影响。回归结果显示，</w:t>
      </w:r>
      <w:r>
        <w:rPr>
          <w:rFonts w:ascii="Times New Roman" w:eastAsia="宋体" w:hAnsi="Times New Roman" w:cs="Times New Roman" w:hint="eastAsia"/>
          <w:szCs w:val="21"/>
        </w:rPr>
        <w:t>国有企业和非国有企业在所得税征管体制改革后，随着税务机关执法能力的提高，其社保缴费会明显下降，相比较而言，非</w:t>
      </w:r>
      <w:r w:rsidRPr="00AD62B0">
        <w:rPr>
          <w:rFonts w:ascii="Times New Roman" w:eastAsia="宋体" w:hAnsi="Times New Roman" w:cs="Times New Roman"/>
          <w:szCs w:val="21"/>
        </w:rPr>
        <w:t>国有企业在</w:t>
      </w:r>
      <w:r>
        <w:rPr>
          <w:rFonts w:ascii="Times New Roman" w:eastAsia="宋体" w:hAnsi="Times New Roman" w:cs="Times New Roman" w:hint="eastAsia"/>
          <w:szCs w:val="21"/>
        </w:rPr>
        <w:t>所得税征管体制改革后社保缴费下降的</w:t>
      </w:r>
      <w:r w:rsidRPr="00AD62B0">
        <w:rPr>
          <w:rFonts w:ascii="Times New Roman" w:eastAsia="宋体" w:hAnsi="Times New Roman" w:cs="Times New Roman"/>
          <w:szCs w:val="21"/>
        </w:rPr>
        <w:t>幅度更大</w:t>
      </w:r>
      <w:r w:rsidRPr="00AD62B0">
        <w:rPr>
          <w:rFonts w:ascii="Times New Roman" w:eastAsia="宋体" w:hAnsi="Times New Roman" w:cs="Times New Roman" w:hint="eastAsia"/>
          <w:szCs w:val="21"/>
        </w:rPr>
        <w:t>。</w:t>
      </w:r>
      <w:r w:rsidRPr="00AD62B0">
        <w:rPr>
          <w:rFonts w:ascii="Times New Roman" w:eastAsia="宋体" w:hAnsi="Times New Roman" w:cs="Times New Roman"/>
          <w:szCs w:val="21"/>
        </w:rPr>
        <w:t>这</w:t>
      </w:r>
      <w:r w:rsidRPr="00AD62B0">
        <w:rPr>
          <w:rFonts w:ascii="Times New Roman" w:eastAsia="宋体" w:hAnsi="Times New Roman" w:cs="Times New Roman" w:hint="eastAsia"/>
          <w:szCs w:val="21"/>
        </w:rPr>
        <w:t>也证</w:t>
      </w:r>
      <w:r w:rsidRPr="00AD62B0">
        <w:rPr>
          <w:rFonts w:ascii="Times New Roman" w:eastAsia="宋体" w:hAnsi="Times New Roman" w:cs="Times New Roman"/>
          <w:szCs w:val="21"/>
        </w:rPr>
        <w:t>明，</w:t>
      </w:r>
      <w:r>
        <w:rPr>
          <w:rFonts w:ascii="Times New Roman" w:eastAsia="宋体" w:hAnsi="Times New Roman" w:cs="Times New Roman" w:hint="eastAsia"/>
          <w:szCs w:val="21"/>
        </w:rPr>
        <w:t>税收征管作为一种重要的外部约束会深刻影响企业的行为，迫使企业</w:t>
      </w:r>
      <w:r w:rsidRPr="00AD62B0">
        <w:rPr>
          <w:rFonts w:ascii="Times New Roman" w:eastAsia="宋体" w:hAnsi="Times New Roman" w:cs="Times New Roman"/>
          <w:szCs w:val="21"/>
        </w:rPr>
        <w:t>在</w:t>
      </w:r>
      <w:r>
        <w:rPr>
          <w:rFonts w:ascii="Times New Roman" w:eastAsia="宋体" w:hAnsi="Times New Roman" w:cs="Times New Roman" w:hint="eastAsia"/>
          <w:szCs w:val="21"/>
        </w:rPr>
        <w:t>所得税制</w:t>
      </w:r>
      <w:r w:rsidRPr="00AD62B0">
        <w:rPr>
          <w:rFonts w:ascii="Times New Roman" w:eastAsia="宋体" w:hAnsi="Times New Roman" w:cs="Times New Roman"/>
          <w:szCs w:val="21"/>
        </w:rPr>
        <w:t>改革</w:t>
      </w:r>
      <w:r>
        <w:rPr>
          <w:rFonts w:ascii="Times New Roman" w:eastAsia="宋体" w:hAnsi="Times New Roman" w:cs="Times New Roman" w:hint="eastAsia"/>
          <w:szCs w:val="21"/>
        </w:rPr>
        <w:t>后降低其社保缴费意愿，并最终减少社保基金收入。</w:t>
      </w:r>
    </w:p>
    <w:p w14:paraId="418E2622" w14:textId="620E0D9D" w:rsidR="002F2BE0" w:rsidRPr="00810C0F" w:rsidRDefault="002F2BE0" w:rsidP="002F2BE0">
      <w:pPr>
        <w:spacing w:line="360" w:lineRule="auto"/>
        <w:rPr>
          <w:rFonts w:ascii="宋体" w:eastAsia="宋体" w:hAnsi="宋体"/>
          <w:b/>
          <w:bCs/>
          <w:color w:val="000000" w:themeColor="text1"/>
        </w:rPr>
      </w:pPr>
      <w:r w:rsidRPr="00810C0F">
        <w:rPr>
          <w:rFonts w:ascii="宋体" w:eastAsia="宋体" w:hAnsi="宋体" w:hint="eastAsia"/>
          <w:b/>
          <w:bCs/>
          <w:color w:val="000000" w:themeColor="text1"/>
        </w:rPr>
        <w:t>（三）企业规模</w:t>
      </w:r>
    </w:p>
    <w:p w14:paraId="38B7AE1F" w14:textId="34ED660E" w:rsidR="00D82D35" w:rsidRDefault="00793668" w:rsidP="005B53F9">
      <w:pPr>
        <w:spacing w:line="360" w:lineRule="auto"/>
        <w:ind w:firstLineChars="200" w:firstLine="420"/>
        <w:rPr>
          <w:rFonts w:ascii="Times New Roman" w:eastAsia="宋体" w:hAnsi="Times New Roman" w:cs="Times New Roman"/>
          <w:color w:val="000000" w:themeColor="text1"/>
          <w:szCs w:val="21"/>
        </w:rPr>
      </w:pPr>
      <w:r w:rsidRPr="00810C0F">
        <w:rPr>
          <w:rFonts w:ascii="Times New Roman" w:eastAsia="宋体" w:hAnsi="Times New Roman" w:cs="Times New Roman"/>
          <w:color w:val="000000" w:themeColor="text1"/>
          <w:szCs w:val="21"/>
        </w:rPr>
        <w:t>理论上来说，规模较小的企业</w:t>
      </w:r>
      <w:r w:rsidR="007909B6" w:rsidRPr="00810C0F">
        <w:rPr>
          <w:rFonts w:ascii="Times New Roman" w:eastAsia="宋体" w:hAnsi="Times New Roman" w:cs="Times New Roman" w:hint="eastAsia"/>
          <w:color w:val="000000" w:themeColor="text1"/>
          <w:szCs w:val="21"/>
        </w:rPr>
        <w:t>风险承担能力更弱</w:t>
      </w:r>
      <w:r w:rsidR="0018228E" w:rsidRPr="00810C0F">
        <w:rPr>
          <w:rFonts w:ascii="Times New Roman" w:eastAsia="宋体" w:hAnsi="Times New Roman" w:cs="Times New Roman" w:hint="eastAsia"/>
          <w:color w:val="000000" w:themeColor="text1"/>
          <w:szCs w:val="21"/>
        </w:rPr>
        <w:t>、融资约束更高</w:t>
      </w:r>
      <w:r w:rsidR="00DC6B07" w:rsidRPr="00810C0F">
        <w:rPr>
          <w:rFonts w:ascii="Times New Roman" w:eastAsia="宋体" w:hAnsi="Times New Roman" w:cs="Times New Roman" w:hint="eastAsia"/>
          <w:color w:val="000000" w:themeColor="text1"/>
          <w:szCs w:val="21"/>
        </w:rPr>
        <w:t>，</w:t>
      </w:r>
      <w:r w:rsidR="00F7067B" w:rsidRPr="00810C0F">
        <w:rPr>
          <w:rFonts w:ascii="Times New Roman" w:eastAsia="宋体" w:hAnsi="Times New Roman" w:cs="Times New Roman" w:hint="eastAsia"/>
          <w:color w:val="000000" w:themeColor="text1"/>
          <w:szCs w:val="21"/>
        </w:rPr>
        <w:t>其</w:t>
      </w:r>
      <w:r w:rsidRPr="00810C0F">
        <w:rPr>
          <w:rFonts w:ascii="Times New Roman" w:eastAsia="宋体" w:hAnsi="Times New Roman" w:cs="Times New Roman" w:hint="eastAsia"/>
          <w:color w:val="000000" w:themeColor="text1"/>
          <w:szCs w:val="21"/>
        </w:rPr>
        <w:t>更容易受到</w:t>
      </w:r>
      <w:r w:rsidRPr="00810C0F">
        <w:rPr>
          <w:rFonts w:ascii="Times New Roman" w:eastAsia="宋体" w:hAnsi="Times New Roman" w:cs="Times New Roman"/>
          <w:color w:val="000000" w:themeColor="text1"/>
          <w:szCs w:val="21"/>
        </w:rPr>
        <w:t>外部政策环境的</w:t>
      </w:r>
      <w:r w:rsidRPr="00810C0F">
        <w:rPr>
          <w:rFonts w:ascii="Times New Roman" w:eastAsia="宋体" w:hAnsi="Times New Roman" w:cs="Times New Roman" w:hint="eastAsia"/>
          <w:color w:val="000000" w:themeColor="text1"/>
          <w:szCs w:val="21"/>
        </w:rPr>
        <w:t>影响</w:t>
      </w:r>
      <w:r w:rsidRPr="00810C0F">
        <w:rPr>
          <w:rFonts w:ascii="Times New Roman" w:eastAsia="宋体" w:hAnsi="Times New Roman" w:cs="Times New Roman"/>
          <w:color w:val="000000" w:themeColor="text1"/>
          <w:szCs w:val="21"/>
        </w:rPr>
        <w:t>，</w:t>
      </w:r>
      <w:r w:rsidRPr="00810C0F">
        <w:rPr>
          <w:rFonts w:ascii="Times New Roman" w:eastAsia="宋体" w:hAnsi="Times New Roman" w:cs="Times New Roman" w:hint="eastAsia"/>
          <w:color w:val="000000" w:themeColor="text1"/>
          <w:szCs w:val="21"/>
        </w:rPr>
        <w:t>因而当</w:t>
      </w:r>
      <w:r w:rsidR="00ED439A" w:rsidRPr="00810C0F">
        <w:rPr>
          <w:rFonts w:ascii="Times New Roman" w:eastAsia="宋体" w:hAnsi="Times New Roman" w:cs="Times New Roman" w:hint="eastAsia"/>
          <w:color w:val="000000" w:themeColor="text1"/>
          <w:szCs w:val="21"/>
        </w:rPr>
        <w:t>企业面临的</w:t>
      </w:r>
      <w:r w:rsidR="00CE6542" w:rsidRPr="00810C0F">
        <w:rPr>
          <w:rFonts w:ascii="Times New Roman" w:eastAsia="宋体" w:hAnsi="Times New Roman" w:cs="Times New Roman" w:hint="eastAsia"/>
          <w:color w:val="000000" w:themeColor="text1"/>
          <w:szCs w:val="21"/>
        </w:rPr>
        <w:t>税收征管能力</w:t>
      </w:r>
      <w:r w:rsidRPr="00810C0F">
        <w:rPr>
          <w:rFonts w:ascii="Times New Roman" w:eastAsia="宋体" w:hAnsi="Times New Roman" w:cs="Times New Roman" w:hint="eastAsia"/>
          <w:color w:val="000000" w:themeColor="text1"/>
          <w:szCs w:val="21"/>
        </w:rPr>
        <w:t>提高时，</w:t>
      </w:r>
      <w:r w:rsidR="00E8190F" w:rsidRPr="00810C0F">
        <w:rPr>
          <w:rFonts w:ascii="Times New Roman" w:eastAsia="宋体" w:hAnsi="Times New Roman" w:cs="Times New Roman" w:hint="eastAsia"/>
          <w:color w:val="000000" w:themeColor="text1"/>
          <w:szCs w:val="21"/>
        </w:rPr>
        <w:t>小规模企业</w:t>
      </w:r>
      <w:r w:rsidRPr="00810C0F">
        <w:rPr>
          <w:rFonts w:ascii="Times New Roman" w:eastAsia="宋体" w:hAnsi="Times New Roman" w:cs="Times New Roman" w:hint="eastAsia"/>
          <w:color w:val="000000" w:themeColor="text1"/>
          <w:szCs w:val="21"/>
        </w:rPr>
        <w:t>会</w:t>
      </w:r>
      <w:r w:rsidR="00E745A9" w:rsidRPr="00810C0F">
        <w:rPr>
          <w:rFonts w:ascii="Times New Roman" w:eastAsia="宋体" w:hAnsi="Times New Roman" w:cs="Times New Roman" w:hint="eastAsia"/>
          <w:color w:val="000000" w:themeColor="text1"/>
          <w:szCs w:val="21"/>
        </w:rPr>
        <w:t>更加</w:t>
      </w:r>
      <w:r w:rsidRPr="00810C0F">
        <w:rPr>
          <w:rFonts w:ascii="Times New Roman" w:eastAsia="宋体" w:hAnsi="Times New Roman" w:cs="Times New Roman" w:hint="eastAsia"/>
          <w:color w:val="000000" w:themeColor="text1"/>
          <w:szCs w:val="21"/>
        </w:rPr>
        <w:t>主动</w:t>
      </w:r>
      <w:r w:rsidR="00E745A9" w:rsidRPr="00810C0F">
        <w:rPr>
          <w:rFonts w:ascii="Times New Roman" w:eastAsia="宋体" w:hAnsi="Times New Roman" w:cs="Times New Roman" w:hint="eastAsia"/>
          <w:color w:val="000000" w:themeColor="text1"/>
          <w:szCs w:val="21"/>
        </w:rPr>
        <w:t>地</w:t>
      </w:r>
      <w:r w:rsidRPr="00810C0F">
        <w:rPr>
          <w:rFonts w:ascii="Times New Roman" w:eastAsia="宋体" w:hAnsi="Times New Roman" w:cs="Times New Roman" w:hint="eastAsia"/>
          <w:color w:val="000000" w:themeColor="text1"/>
          <w:szCs w:val="21"/>
        </w:rPr>
        <w:t>采取措施</w:t>
      </w:r>
      <w:r w:rsidR="00E745A9" w:rsidRPr="00810C0F">
        <w:rPr>
          <w:rFonts w:ascii="Times New Roman" w:eastAsia="宋体" w:hAnsi="Times New Roman" w:cs="Times New Roman" w:hint="eastAsia"/>
          <w:color w:val="000000" w:themeColor="text1"/>
          <w:szCs w:val="21"/>
        </w:rPr>
        <w:t>来</w:t>
      </w:r>
      <w:r w:rsidR="0071393B" w:rsidRPr="00810C0F">
        <w:rPr>
          <w:rFonts w:ascii="Times New Roman" w:eastAsia="宋体" w:hAnsi="Times New Roman" w:cs="Times New Roman" w:hint="eastAsia"/>
          <w:color w:val="000000" w:themeColor="text1"/>
          <w:szCs w:val="21"/>
        </w:rPr>
        <w:t>防范和</w:t>
      </w:r>
      <w:r w:rsidR="00E745A9" w:rsidRPr="00810C0F">
        <w:rPr>
          <w:rFonts w:ascii="Times New Roman" w:eastAsia="宋体" w:hAnsi="Times New Roman" w:cs="Times New Roman" w:hint="eastAsia"/>
          <w:color w:val="000000" w:themeColor="text1"/>
          <w:szCs w:val="21"/>
        </w:rPr>
        <w:t>避免因</w:t>
      </w:r>
      <w:r w:rsidR="001005DB" w:rsidRPr="00810C0F">
        <w:rPr>
          <w:rFonts w:ascii="Times New Roman" w:eastAsia="宋体" w:hAnsi="Times New Roman" w:cs="Times New Roman" w:hint="eastAsia"/>
          <w:color w:val="000000" w:themeColor="text1"/>
          <w:szCs w:val="21"/>
        </w:rPr>
        <w:t>税收征管能力</w:t>
      </w:r>
      <w:r w:rsidRPr="00810C0F">
        <w:rPr>
          <w:rFonts w:ascii="Times New Roman" w:eastAsia="宋体" w:hAnsi="Times New Roman" w:cs="Times New Roman" w:hint="eastAsia"/>
          <w:color w:val="000000" w:themeColor="text1"/>
          <w:szCs w:val="21"/>
        </w:rPr>
        <w:t>提升</w:t>
      </w:r>
      <w:r w:rsidRPr="00810C0F">
        <w:rPr>
          <w:rFonts w:ascii="Times New Roman" w:eastAsia="宋体" w:hAnsi="Times New Roman" w:cs="Times New Roman"/>
          <w:color w:val="000000" w:themeColor="text1"/>
          <w:szCs w:val="21"/>
        </w:rPr>
        <w:t>而带来的各种潜在风险</w:t>
      </w:r>
      <w:r w:rsidR="00E23B8B" w:rsidRPr="00810C0F">
        <w:rPr>
          <w:rFonts w:ascii="Times New Roman" w:eastAsia="宋体" w:hAnsi="Times New Roman" w:cs="Times New Roman" w:hint="eastAsia"/>
          <w:color w:val="000000" w:themeColor="text1"/>
          <w:szCs w:val="21"/>
        </w:rPr>
        <w:t>，因此其社保逃费动机和逃费意愿更加强烈</w:t>
      </w:r>
      <w:r w:rsidRPr="00810C0F">
        <w:rPr>
          <w:rFonts w:ascii="Times New Roman" w:eastAsia="宋体" w:hAnsi="Times New Roman" w:cs="Times New Roman" w:hint="eastAsia"/>
          <w:color w:val="000000" w:themeColor="text1"/>
          <w:szCs w:val="21"/>
        </w:rPr>
        <w:t>。</w:t>
      </w:r>
      <w:r w:rsidRPr="00810C0F">
        <w:rPr>
          <w:rFonts w:ascii="Times New Roman" w:eastAsia="宋体" w:hAnsi="Times New Roman" w:cs="Times New Roman"/>
          <w:color w:val="000000" w:themeColor="text1"/>
          <w:szCs w:val="21"/>
        </w:rPr>
        <w:t>与之相反，大规模企业由于其雄厚的实力、规范的财务制度以及相对容易的融资渠道，</w:t>
      </w:r>
      <w:r w:rsidRPr="00810C0F">
        <w:rPr>
          <w:rFonts w:ascii="Times New Roman" w:eastAsia="宋体" w:hAnsi="Times New Roman" w:cs="Times New Roman" w:hint="eastAsia"/>
          <w:color w:val="000000" w:themeColor="text1"/>
          <w:szCs w:val="21"/>
        </w:rPr>
        <w:t>对</w:t>
      </w:r>
      <w:r w:rsidR="00A95236" w:rsidRPr="00810C0F">
        <w:rPr>
          <w:rFonts w:ascii="Times New Roman" w:eastAsia="宋体" w:hAnsi="Times New Roman" w:cs="Times New Roman" w:hint="eastAsia"/>
          <w:color w:val="000000" w:themeColor="text1"/>
          <w:szCs w:val="21"/>
        </w:rPr>
        <w:t>税收征管能力</w:t>
      </w:r>
      <w:r w:rsidRPr="00810C0F">
        <w:rPr>
          <w:rFonts w:ascii="Times New Roman" w:eastAsia="宋体" w:hAnsi="Times New Roman" w:cs="Times New Roman" w:hint="eastAsia"/>
          <w:color w:val="000000" w:themeColor="text1"/>
          <w:szCs w:val="21"/>
        </w:rPr>
        <w:t>提升的敏感性反而较低</w:t>
      </w:r>
      <w:r w:rsidRPr="00810C0F">
        <w:rPr>
          <w:rFonts w:ascii="Times New Roman" w:eastAsia="宋体" w:hAnsi="Times New Roman" w:cs="Times New Roman"/>
          <w:color w:val="000000" w:themeColor="text1"/>
          <w:szCs w:val="21"/>
        </w:rPr>
        <w:t>。</w:t>
      </w:r>
      <w:r w:rsidRPr="00810C0F">
        <w:rPr>
          <w:rFonts w:ascii="Times New Roman" w:eastAsia="宋体" w:hAnsi="Times New Roman" w:cs="Times New Roman" w:hint="eastAsia"/>
          <w:color w:val="000000" w:themeColor="text1"/>
          <w:szCs w:val="21"/>
        </w:rPr>
        <w:t>除此之外，</w:t>
      </w:r>
      <w:r w:rsidR="008E4983" w:rsidRPr="00810C0F">
        <w:rPr>
          <w:rFonts w:ascii="Times New Roman" w:eastAsia="宋体" w:hAnsi="Times New Roman" w:cs="Times New Roman" w:hint="eastAsia"/>
          <w:color w:val="000000" w:themeColor="text1"/>
          <w:szCs w:val="21"/>
        </w:rPr>
        <w:t>“政治成本假说”认为，</w:t>
      </w:r>
      <w:r w:rsidRPr="00810C0F">
        <w:rPr>
          <w:rFonts w:ascii="Times New Roman" w:eastAsia="宋体" w:hAnsi="Times New Roman" w:cs="Times New Roman" w:hint="eastAsia"/>
          <w:color w:val="000000" w:themeColor="text1"/>
          <w:szCs w:val="21"/>
        </w:rPr>
        <w:t>相比于小规模企业，</w:t>
      </w:r>
      <w:r w:rsidR="008E4983" w:rsidRPr="00810C0F">
        <w:rPr>
          <w:rFonts w:ascii="Times New Roman" w:eastAsia="宋体" w:hAnsi="Times New Roman" w:cs="Times New Roman" w:hint="eastAsia"/>
          <w:color w:val="000000" w:themeColor="text1"/>
          <w:szCs w:val="21"/>
        </w:rPr>
        <w:t>大规模企业</w:t>
      </w:r>
      <w:r w:rsidR="00E06625" w:rsidRPr="00810C0F">
        <w:rPr>
          <w:rFonts w:ascii="Times New Roman" w:eastAsia="宋体" w:hAnsi="Times New Roman" w:cs="Times New Roman" w:hint="eastAsia"/>
          <w:color w:val="000000" w:themeColor="text1"/>
          <w:szCs w:val="21"/>
        </w:rPr>
        <w:t>由于</w:t>
      </w:r>
      <w:r w:rsidR="009C55E1" w:rsidRPr="00810C0F">
        <w:rPr>
          <w:rFonts w:ascii="Times New Roman" w:eastAsia="宋体" w:hAnsi="Times New Roman" w:cs="Times New Roman" w:hint="eastAsia"/>
          <w:color w:val="000000" w:themeColor="text1"/>
          <w:szCs w:val="21"/>
        </w:rPr>
        <w:t>“树大招风”</w:t>
      </w:r>
      <w:r w:rsidR="00872D7B" w:rsidRPr="00810C0F">
        <w:rPr>
          <w:rFonts w:ascii="Times New Roman" w:eastAsia="宋体" w:hAnsi="Times New Roman" w:cs="Times New Roman" w:hint="eastAsia"/>
          <w:color w:val="000000" w:themeColor="text1"/>
          <w:szCs w:val="21"/>
        </w:rPr>
        <w:t>会</w:t>
      </w:r>
      <w:r w:rsidR="008E4983" w:rsidRPr="00810C0F">
        <w:rPr>
          <w:rFonts w:ascii="Times New Roman" w:eastAsia="宋体" w:hAnsi="Times New Roman" w:cs="Times New Roman" w:hint="eastAsia"/>
          <w:color w:val="000000" w:themeColor="text1"/>
          <w:szCs w:val="21"/>
        </w:rPr>
        <w:t>遭受更加严格</w:t>
      </w:r>
      <w:r w:rsidR="001020FB" w:rsidRPr="00810C0F">
        <w:rPr>
          <w:rFonts w:ascii="Times New Roman" w:eastAsia="宋体" w:hAnsi="Times New Roman" w:cs="Times New Roman" w:hint="eastAsia"/>
          <w:color w:val="000000" w:themeColor="text1"/>
          <w:szCs w:val="21"/>
        </w:rPr>
        <w:t>地</w:t>
      </w:r>
      <w:r w:rsidR="004A151E" w:rsidRPr="00810C0F">
        <w:rPr>
          <w:rFonts w:ascii="Times New Roman" w:eastAsia="宋体" w:hAnsi="Times New Roman" w:cs="Times New Roman" w:hint="eastAsia"/>
          <w:color w:val="000000" w:themeColor="text1"/>
          <w:szCs w:val="21"/>
        </w:rPr>
        <w:t>税务稽查</w:t>
      </w:r>
      <w:r w:rsidR="001020FB" w:rsidRPr="00810C0F">
        <w:rPr>
          <w:rFonts w:ascii="Times New Roman" w:eastAsia="宋体" w:hAnsi="Times New Roman" w:cs="Times New Roman" w:hint="eastAsia"/>
          <w:color w:val="000000" w:themeColor="text1"/>
          <w:szCs w:val="21"/>
        </w:rPr>
        <w:t>和社保缴费</w:t>
      </w:r>
      <w:r w:rsidR="008E4983" w:rsidRPr="00810C0F">
        <w:rPr>
          <w:rFonts w:ascii="Times New Roman" w:eastAsia="宋体" w:hAnsi="Times New Roman" w:cs="Times New Roman" w:hint="eastAsia"/>
          <w:color w:val="000000" w:themeColor="text1"/>
          <w:szCs w:val="21"/>
        </w:rPr>
        <w:t>审查</w:t>
      </w:r>
      <w:r w:rsidRPr="00810C0F">
        <w:rPr>
          <w:rFonts w:ascii="Times New Roman" w:eastAsia="宋体" w:hAnsi="Times New Roman" w:cs="Times New Roman" w:hint="eastAsia"/>
          <w:color w:val="000000" w:themeColor="text1"/>
          <w:szCs w:val="21"/>
        </w:rPr>
        <w:t>，</w:t>
      </w:r>
      <w:r w:rsidR="00017D0F" w:rsidRPr="00810C0F">
        <w:rPr>
          <w:rFonts w:ascii="Times New Roman" w:eastAsia="宋体" w:hAnsi="Times New Roman" w:cs="Times New Roman" w:hint="eastAsia"/>
          <w:color w:val="000000" w:themeColor="text1"/>
          <w:szCs w:val="21"/>
        </w:rPr>
        <w:t>因而</w:t>
      </w:r>
      <w:r w:rsidR="00797403" w:rsidRPr="00810C0F">
        <w:rPr>
          <w:rFonts w:ascii="Times New Roman" w:eastAsia="宋体" w:hAnsi="Times New Roman" w:cs="Times New Roman" w:hint="eastAsia"/>
          <w:color w:val="000000" w:themeColor="text1"/>
          <w:szCs w:val="21"/>
        </w:rPr>
        <w:t>税收征管</w:t>
      </w:r>
      <w:r w:rsidR="00D33D86" w:rsidRPr="00810C0F">
        <w:rPr>
          <w:rFonts w:ascii="Times New Roman" w:eastAsia="宋体" w:hAnsi="Times New Roman" w:cs="Times New Roman" w:hint="eastAsia"/>
          <w:color w:val="000000" w:themeColor="text1"/>
          <w:szCs w:val="21"/>
        </w:rPr>
        <w:t>强度提高对</w:t>
      </w:r>
      <w:r w:rsidR="00146F47" w:rsidRPr="00810C0F">
        <w:rPr>
          <w:rFonts w:ascii="Times New Roman" w:eastAsia="宋体" w:hAnsi="Times New Roman" w:cs="Times New Roman" w:hint="eastAsia"/>
          <w:color w:val="000000" w:themeColor="text1"/>
          <w:szCs w:val="21"/>
        </w:rPr>
        <w:t>其</w:t>
      </w:r>
      <w:r w:rsidR="00F67F98" w:rsidRPr="00810C0F">
        <w:rPr>
          <w:rFonts w:ascii="Times New Roman" w:eastAsia="宋体" w:hAnsi="Times New Roman" w:cs="Times New Roman" w:hint="eastAsia"/>
          <w:color w:val="000000" w:themeColor="text1"/>
          <w:szCs w:val="21"/>
        </w:rPr>
        <w:t>社保逃费的</w:t>
      </w:r>
      <w:r w:rsidRPr="00810C0F">
        <w:rPr>
          <w:rFonts w:ascii="Times New Roman" w:eastAsia="宋体" w:hAnsi="Times New Roman" w:cs="Times New Roman" w:hint="eastAsia"/>
          <w:color w:val="000000" w:themeColor="text1"/>
          <w:szCs w:val="21"/>
        </w:rPr>
        <w:t>影响程度相对</w:t>
      </w:r>
      <w:r w:rsidR="00017D0F" w:rsidRPr="00810C0F">
        <w:rPr>
          <w:rFonts w:ascii="Times New Roman" w:eastAsia="宋体" w:hAnsi="Times New Roman" w:cs="Times New Roman" w:hint="eastAsia"/>
          <w:color w:val="000000" w:themeColor="text1"/>
          <w:szCs w:val="21"/>
        </w:rPr>
        <w:t>较</w:t>
      </w:r>
      <w:r w:rsidRPr="00810C0F">
        <w:rPr>
          <w:rFonts w:ascii="Times New Roman" w:eastAsia="宋体" w:hAnsi="Times New Roman" w:cs="Times New Roman" w:hint="eastAsia"/>
          <w:color w:val="000000" w:themeColor="text1"/>
          <w:szCs w:val="21"/>
        </w:rPr>
        <w:t>小</w:t>
      </w:r>
      <w:r w:rsidR="00221BEE" w:rsidRPr="00810C0F">
        <w:rPr>
          <w:rFonts w:ascii="Times New Roman" w:eastAsia="宋体" w:hAnsi="Times New Roman" w:cs="Times New Roman" w:hint="eastAsia"/>
          <w:color w:val="000000" w:themeColor="text1"/>
          <w:szCs w:val="21"/>
        </w:rPr>
        <w:t>（席鹏辉和周波，</w:t>
      </w:r>
      <w:r w:rsidR="00221BEE" w:rsidRPr="00810C0F">
        <w:rPr>
          <w:rFonts w:ascii="Times New Roman" w:eastAsia="宋体" w:hAnsi="Times New Roman" w:cs="Times New Roman" w:hint="eastAsia"/>
          <w:color w:val="000000" w:themeColor="text1"/>
          <w:szCs w:val="21"/>
        </w:rPr>
        <w:t>2</w:t>
      </w:r>
      <w:r w:rsidR="00221BEE" w:rsidRPr="00810C0F">
        <w:rPr>
          <w:rFonts w:ascii="Times New Roman" w:eastAsia="宋体" w:hAnsi="Times New Roman" w:cs="Times New Roman"/>
          <w:color w:val="000000" w:themeColor="text1"/>
          <w:szCs w:val="21"/>
        </w:rPr>
        <w:t>021</w:t>
      </w:r>
      <w:r w:rsidR="00221BEE" w:rsidRPr="00810C0F">
        <w:rPr>
          <w:rFonts w:ascii="Times New Roman" w:eastAsia="宋体" w:hAnsi="Times New Roman" w:cs="Times New Roman" w:hint="eastAsia"/>
          <w:color w:val="000000" w:themeColor="text1"/>
          <w:szCs w:val="21"/>
        </w:rPr>
        <w:t>）</w:t>
      </w:r>
      <w:r w:rsidRPr="00810C0F">
        <w:rPr>
          <w:rFonts w:ascii="Times New Roman" w:eastAsia="宋体" w:hAnsi="Times New Roman" w:cs="Times New Roman" w:hint="eastAsia"/>
          <w:color w:val="000000" w:themeColor="text1"/>
          <w:szCs w:val="21"/>
        </w:rPr>
        <w:t>。因此，</w:t>
      </w:r>
      <w:r w:rsidR="00964E02" w:rsidRPr="00810C0F">
        <w:rPr>
          <w:rFonts w:ascii="Times New Roman" w:eastAsia="宋体" w:hAnsi="Times New Roman" w:cs="Times New Roman" w:hint="eastAsia"/>
          <w:color w:val="000000" w:themeColor="text1"/>
          <w:szCs w:val="21"/>
        </w:rPr>
        <w:t>此部分</w:t>
      </w:r>
      <w:r w:rsidRPr="00810C0F">
        <w:rPr>
          <w:rFonts w:ascii="Times New Roman" w:eastAsia="宋体" w:hAnsi="Times New Roman" w:cs="Times New Roman" w:hint="eastAsia"/>
          <w:color w:val="000000" w:themeColor="text1"/>
          <w:szCs w:val="21"/>
        </w:rPr>
        <w:t>有必要检验</w:t>
      </w:r>
      <w:r w:rsidR="00A46C3F" w:rsidRPr="00810C0F">
        <w:rPr>
          <w:rFonts w:ascii="Times New Roman" w:eastAsia="宋体" w:hAnsi="Times New Roman" w:cs="Times New Roman" w:hint="eastAsia"/>
          <w:color w:val="000000" w:themeColor="text1"/>
          <w:szCs w:val="21"/>
        </w:rPr>
        <w:t>税收征管能力</w:t>
      </w:r>
      <w:r w:rsidRPr="00810C0F">
        <w:rPr>
          <w:rFonts w:ascii="Times New Roman" w:eastAsia="宋体" w:hAnsi="Times New Roman" w:cs="Times New Roman" w:hint="eastAsia"/>
          <w:color w:val="000000" w:themeColor="text1"/>
          <w:szCs w:val="21"/>
        </w:rPr>
        <w:t>提升对不同规模企业</w:t>
      </w:r>
      <w:r w:rsidR="00D53570" w:rsidRPr="00810C0F">
        <w:rPr>
          <w:rFonts w:ascii="Times New Roman" w:eastAsia="宋体" w:hAnsi="Times New Roman" w:cs="Times New Roman" w:hint="eastAsia"/>
          <w:color w:val="000000" w:themeColor="text1"/>
          <w:szCs w:val="21"/>
        </w:rPr>
        <w:t>社保缴费</w:t>
      </w:r>
      <w:r w:rsidRPr="00810C0F">
        <w:rPr>
          <w:rFonts w:ascii="Times New Roman" w:eastAsia="宋体" w:hAnsi="Times New Roman" w:cs="Times New Roman" w:hint="eastAsia"/>
          <w:color w:val="000000" w:themeColor="text1"/>
          <w:szCs w:val="21"/>
        </w:rPr>
        <w:t>的影响效果。</w:t>
      </w:r>
      <w:r w:rsidRPr="00810C0F">
        <w:rPr>
          <w:rFonts w:ascii="Times New Roman" w:eastAsia="宋体" w:hAnsi="Times New Roman" w:cs="Times New Roman"/>
          <w:color w:val="000000" w:themeColor="text1"/>
          <w:szCs w:val="21"/>
        </w:rPr>
        <w:t>具体而言，我们依据国家统计局</w:t>
      </w:r>
      <w:r w:rsidRPr="00810C0F">
        <w:rPr>
          <w:rFonts w:ascii="Times New Roman" w:eastAsia="宋体" w:hAnsi="Times New Roman" w:cs="Times New Roman"/>
          <w:color w:val="000000" w:themeColor="text1"/>
          <w:szCs w:val="21"/>
        </w:rPr>
        <w:t>2003</w:t>
      </w:r>
      <w:r w:rsidRPr="00810C0F">
        <w:rPr>
          <w:rFonts w:ascii="Times New Roman" w:eastAsia="宋体" w:hAnsi="Times New Roman" w:cs="Times New Roman"/>
          <w:color w:val="000000" w:themeColor="text1"/>
          <w:szCs w:val="21"/>
        </w:rPr>
        <w:t>年发布的《统计上大中小型企业划分办法（暂行）》，以企业</w:t>
      </w:r>
      <w:r w:rsidRPr="00810C0F">
        <w:rPr>
          <w:rFonts w:ascii="Times New Roman" w:eastAsia="宋体" w:hAnsi="Times New Roman" w:cs="Times New Roman"/>
          <w:color w:val="000000" w:themeColor="text1"/>
          <w:szCs w:val="21"/>
        </w:rPr>
        <w:t>2004</w:t>
      </w:r>
      <w:r w:rsidRPr="00810C0F">
        <w:rPr>
          <w:rFonts w:ascii="Times New Roman" w:eastAsia="宋体" w:hAnsi="Times New Roman" w:cs="Times New Roman"/>
          <w:color w:val="000000" w:themeColor="text1"/>
          <w:szCs w:val="21"/>
        </w:rPr>
        <w:t>年的营收为基础，按照销售额（</w:t>
      </w:r>
      <w:r w:rsidRPr="00810C0F">
        <w:rPr>
          <w:rFonts w:ascii="Times New Roman" w:eastAsia="宋体" w:hAnsi="Times New Roman" w:cs="Times New Roman"/>
          <w:color w:val="000000" w:themeColor="text1"/>
          <w:szCs w:val="21"/>
        </w:rPr>
        <w:t>3</w:t>
      </w:r>
      <w:r w:rsidRPr="00810C0F">
        <w:rPr>
          <w:rFonts w:ascii="Times New Roman" w:eastAsia="宋体" w:hAnsi="Times New Roman" w:cs="Times New Roman"/>
          <w:color w:val="000000" w:themeColor="text1"/>
          <w:szCs w:val="21"/>
        </w:rPr>
        <w:t>亿元及以上）、资产总额（</w:t>
      </w:r>
      <w:r w:rsidRPr="00810C0F">
        <w:rPr>
          <w:rFonts w:ascii="Times New Roman" w:eastAsia="宋体" w:hAnsi="Times New Roman" w:cs="Times New Roman"/>
          <w:color w:val="000000" w:themeColor="text1"/>
          <w:szCs w:val="21"/>
        </w:rPr>
        <w:t>4</w:t>
      </w:r>
      <w:r w:rsidRPr="00810C0F">
        <w:rPr>
          <w:rFonts w:ascii="Times New Roman" w:eastAsia="宋体" w:hAnsi="Times New Roman" w:cs="Times New Roman"/>
          <w:color w:val="000000" w:themeColor="text1"/>
          <w:szCs w:val="21"/>
        </w:rPr>
        <w:t>亿元及以上）和从业人员（</w:t>
      </w:r>
      <w:r w:rsidRPr="00810C0F">
        <w:rPr>
          <w:rFonts w:ascii="Times New Roman" w:eastAsia="宋体" w:hAnsi="Times New Roman" w:cs="Times New Roman"/>
          <w:color w:val="000000" w:themeColor="text1"/>
          <w:szCs w:val="21"/>
        </w:rPr>
        <w:t>2000</w:t>
      </w:r>
      <w:r w:rsidRPr="00810C0F">
        <w:rPr>
          <w:rFonts w:ascii="Times New Roman" w:eastAsia="宋体" w:hAnsi="Times New Roman" w:cs="Times New Roman"/>
          <w:color w:val="000000" w:themeColor="text1"/>
          <w:szCs w:val="21"/>
        </w:rPr>
        <w:t>人及以上）三项标准将企业划分为大企业和中小型企业进行检验。表</w:t>
      </w:r>
      <w:r w:rsidR="0091212D">
        <w:rPr>
          <w:rFonts w:ascii="Times New Roman" w:eastAsia="宋体" w:hAnsi="Times New Roman" w:cs="Times New Roman"/>
          <w:color w:val="000000" w:themeColor="text1"/>
          <w:szCs w:val="21"/>
        </w:rPr>
        <w:t>9</w:t>
      </w:r>
      <w:r w:rsidRPr="00810C0F">
        <w:rPr>
          <w:rFonts w:ascii="Times New Roman" w:eastAsia="宋体" w:hAnsi="Times New Roman" w:cs="Times New Roman"/>
          <w:color w:val="000000" w:themeColor="text1"/>
          <w:szCs w:val="21"/>
        </w:rPr>
        <w:t>中第（</w:t>
      </w:r>
      <w:r w:rsidR="00612AD5" w:rsidRPr="00810C0F">
        <w:rPr>
          <w:rFonts w:ascii="Times New Roman" w:eastAsia="宋体" w:hAnsi="Times New Roman" w:cs="Times New Roman"/>
          <w:color w:val="000000" w:themeColor="text1"/>
          <w:szCs w:val="21"/>
        </w:rPr>
        <w:t>5</w:t>
      </w:r>
      <w:r w:rsidRPr="00810C0F">
        <w:rPr>
          <w:rFonts w:ascii="Times New Roman" w:eastAsia="宋体" w:hAnsi="Times New Roman" w:cs="Times New Roman"/>
          <w:color w:val="000000" w:themeColor="text1"/>
          <w:szCs w:val="21"/>
        </w:rPr>
        <w:t>）</w:t>
      </w:r>
      <w:r w:rsidRPr="00810C0F">
        <w:rPr>
          <w:rFonts w:ascii="Times New Roman" w:eastAsia="宋体" w:hAnsi="Times New Roman" w:cs="Times New Roman"/>
          <w:color w:val="000000" w:themeColor="text1"/>
          <w:szCs w:val="21"/>
        </w:rPr>
        <w:t>-</w:t>
      </w:r>
      <w:r w:rsidRPr="00810C0F">
        <w:rPr>
          <w:rFonts w:ascii="Times New Roman" w:eastAsia="宋体" w:hAnsi="Times New Roman" w:cs="Times New Roman"/>
          <w:color w:val="000000" w:themeColor="text1"/>
          <w:szCs w:val="21"/>
        </w:rPr>
        <w:t>（</w:t>
      </w:r>
      <w:r w:rsidR="00612AD5" w:rsidRPr="00810C0F">
        <w:rPr>
          <w:rFonts w:ascii="Times New Roman" w:eastAsia="宋体" w:hAnsi="Times New Roman" w:cs="Times New Roman"/>
          <w:color w:val="000000" w:themeColor="text1"/>
          <w:szCs w:val="21"/>
        </w:rPr>
        <w:t>6</w:t>
      </w:r>
      <w:r w:rsidRPr="00810C0F">
        <w:rPr>
          <w:rFonts w:ascii="Times New Roman" w:eastAsia="宋体" w:hAnsi="Times New Roman" w:cs="Times New Roman"/>
          <w:color w:val="000000" w:themeColor="text1"/>
          <w:szCs w:val="21"/>
        </w:rPr>
        <w:t>）列报告了不同企业规模下</w:t>
      </w:r>
      <w:r w:rsidR="00732D83" w:rsidRPr="00810C0F">
        <w:rPr>
          <w:rFonts w:ascii="Times New Roman" w:eastAsia="宋体" w:hAnsi="Times New Roman" w:cs="Times New Roman" w:hint="eastAsia"/>
          <w:color w:val="000000" w:themeColor="text1"/>
          <w:szCs w:val="21"/>
        </w:rPr>
        <w:t>税收征管能力</w:t>
      </w:r>
      <w:r w:rsidRPr="00810C0F">
        <w:rPr>
          <w:rFonts w:ascii="Times New Roman" w:eastAsia="宋体" w:hAnsi="Times New Roman" w:cs="Times New Roman" w:hint="eastAsia"/>
          <w:color w:val="000000" w:themeColor="text1"/>
          <w:szCs w:val="21"/>
        </w:rPr>
        <w:t>提</w:t>
      </w:r>
      <w:r w:rsidR="0014778C" w:rsidRPr="00810C0F">
        <w:rPr>
          <w:rFonts w:ascii="Times New Roman" w:eastAsia="宋体" w:hAnsi="Times New Roman" w:cs="Times New Roman" w:hint="eastAsia"/>
          <w:color w:val="000000" w:themeColor="text1"/>
          <w:szCs w:val="21"/>
        </w:rPr>
        <w:t>高</w:t>
      </w:r>
      <w:r w:rsidRPr="00810C0F">
        <w:rPr>
          <w:rFonts w:ascii="Times New Roman" w:eastAsia="宋体" w:hAnsi="Times New Roman" w:cs="Times New Roman" w:hint="eastAsia"/>
          <w:color w:val="000000" w:themeColor="text1"/>
          <w:szCs w:val="21"/>
        </w:rPr>
        <w:t>对</w:t>
      </w:r>
      <w:r w:rsidRPr="00810C0F">
        <w:rPr>
          <w:rFonts w:ascii="Times New Roman" w:eastAsia="宋体" w:hAnsi="Times New Roman" w:cs="Times New Roman"/>
          <w:color w:val="000000" w:themeColor="text1"/>
          <w:szCs w:val="21"/>
        </w:rPr>
        <w:t>企业</w:t>
      </w:r>
      <w:r w:rsidR="00732D83" w:rsidRPr="00810C0F">
        <w:rPr>
          <w:rFonts w:ascii="Times New Roman" w:eastAsia="宋体" w:hAnsi="Times New Roman" w:cs="Times New Roman" w:hint="eastAsia"/>
          <w:color w:val="000000" w:themeColor="text1"/>
          <w:szCs w:val="21"/>
        </w:rPr>
        <w:t>社保</w:t>
      </w:r>
      <w:r w:rsidR="009730E1" w:rsidRPr="00810C0F">
        <w:rPr>
          <w:rFonts w:ascii="Times New Roman" w:eastAsia="宋体" w:hAnsi="Times New Roman" w:cs="Times New Roman" w:hint="eastAsia"/>
          <w:color w:val="000000" w:themeColor="text1"/>
          <w:szCs w:val="21"/>
        </w:rPr>
        <w:t>费用</w:t>
      </w:r>
      <w:r w:rsidR="00732D83" w:rsidRPr="00810C0F">
        <w:rPr>
          <w:rFonts w:ascii="Times New Roman" w:eastAsia="宋体" w:hAnsi="Times New Roman" w:cs="Times New Roman" w:hint="eastAsia"/>
          <w:color w:val="000000" w:themeColor="text1"/>
          <w:szCs w:val="21"/>
        </w:rPr>
        <w:t>缴费</w:t>
      </w:r>
      <w:r w:rsidRPr="00810C0F">
        <w:rPr>
          <w:rFonts w:ascii="Times New Roman" w:eastAsia="宋体" w:hAnsi="Times New Roman" w:cs="Times New Roman"/>
          <w:color w:val="000000" w:themeColor="text1"/>
          <w:szCs w:val="21"/>
        </w:rPr>
        <w:t>的回归结果。结果显示，规模较小的企业在</w:t>
      </w:r>
      <w:r w:rsidR="00732D83" w:rsidRPr="00810C0F">
        <w:rPr>
          <w:rFonts w:ascii="Times New Roman" w:eastAsia="宋体" w:hAnsi="Times New Roman" w:cs="Times New Roman" w:hint="eastAsia"/>
          <w:color w:val="000000" w:themeColor="text1"/>
          <w:szCs w:val="21"/>
        </w:rPr>
        <w:t>税收征管改革</w:t>
      </w:r>
      <w:r w:rsidRPr="00810C0F">
        <w:rPr>
          <w:rFonts w:ascii="Times New Roman" w:eastAsia="宋体" w:hAnsi="Times New Roman" w:cs="Times New Roman"/>
          <w:color w:val="000000" w:themeColor="text1"/>
          <w:szCs w:val="21"/>
        </w:rPr>
        <w:t>后，其</w:t>
      </w:r>
      <w:r w:rsidR="00732D83" w:rsidRPr="00810C0F">
        <w:rPr>
          <w:rFonts w:ascii="Times New Roman" w:eastAsia="宋体" w:hAnsi="Times New Roman" w:cs="Times New Roman" w:hint="eastAsia"/>
          <w:color w:val="000000" w:themeColor="text1"/>
          <w:szCs w:val="21"/>
        </w:rPr>
        <w:t>社保缴费</w:t>
      </w:r>
      <w:r w:rsidRPr="00810C0F">
        <w:rPr>
          <w:rFonts w:ascii="Times New Roman" w:eastAsia="宋体" w:hAnsi="Times New Roman" w:cs="Times New Roman"/>
          <w:color w:val="000000" w:themeColor="text1"/>
          <w:szCs w:val="21"/>
        </w:rPr>
        <w:t>的</w:t>
      </w:r>
      <w:r w:rsidRPr="00810C0F">
        <w:rPr>
          <w:rFonts w:ascii="Times New Roman" w:eastAsia="宋体" w:hAnsi="Times New Roman" w:cs="Times New Roman" w:hint="eastAsia"/>
          <w:color w:val="000000" w:themeColor="text1"/>
          <w:szCs w:val="21"/>
        </w:rPr>
        <w:t>下降效果更为明显</w:t>
      </w:r>
      <w:r w:rsidR="00AF32B5" w:rsidRPr="00810C0F">
        <w:rPr>
          <w:rFonts w:ascii="Times New Roman" w:eastAsia="宋体" w:hAnsi="Times New Roman" w:cs="Times New Roman" w:hint="eastAsia"/>
          <w:color w:val="000000" w:themeColor="text1"/>
          <w:szCs w:val="21"/>
        </w:rPr>
        <w:t>，与理论预期一致</w:t>
      </w:r>
      <w:r w:rsidRPr="00810C0F">
        <w:rPr>
          <w:rFonts w:ascii="Times New Roman" w:eastAsia="宋体" w:hAnsi="Times New Roman" w:cs="Times New Roman" w:hint="eastAsia"/>
          <w:color w:val="000000" w:themeColor="text1"/>
          <w:szCs w:val="21"/>
        </w:rPr>
        <w:t>。</w:t>
      </w:r>
      <w:r w:rsidRPr="00810C0F">
        <w:rPr>
          <w:rFonts w:ascii="Times New Roman" w:eastAsia="宋体" w:hAnsi="Times New Roman" w:cs="Times New Roman"/>
          <w:color w:val="000000" w:themeColor="text1"/>
          <w:szCs w:val="21"/>
        </w:rPr>
        <w:t>与之相反，规模较大的企业，其</w:t>
      </w:r>
      <w:r w:rsidR="00380904" w:rsidRPr="00810C0F">
        <w:rPr>
          <w:rFonts w:ascii="Times New Roman" w:eastAsia="宋体" w:hAnsi="Times New Roman" w:cs="Times New Roman" w:hint="eastAsia"/>
          <w:color w:val="000000" w:themeColor="text1"/>
          <w:szCs w:val="21"/>
        </w:rPr>
        <w:t>社保缴费</w:t>
      </w:r>
      <w:r w:rsidRPr="00810C0F">
        <w:rPr>
          <w:rFonts w:ascii="Times New Roman" w:eastAsia="宋体" w:hAnsi="Times New Roman" w:cs="Times New Roman" w:hint="eastAsia"/>
          <w:color w:val="000000" w:themeColor="text1"/>
          <w:szCs w:val="21"/>
        </w:rPr>
        <w:t>的</w:t>
      </w:r>
      <w:r w:rsidRPr="00810C0F">
        <w:rPr>
          <w:rFonts w:ascii="Times New Roman" w:eastAsia="宋体" w:hAnsi="Times New Roman" w:cs="Times New Roman"/>
          <w:color w:val="000000" w:themeColor="text1"/>
          <w:szCs w:val="21"/>
        </w:rPr>
        <w:t>影响</w:t>
      </w:r>
      <w:r w:rsidRPr="00810C0F">
        <w:rPr>
          <w:rFonts w:ascii="Times New Roman" w:eastAsia="宋体" w:hAnsi="Times New Roman" w:cs="Times New Roman" w:hint="eastAsia"/>
          <w:color w:val="000000" w:themeColor="text1"/>
          <w:szCs w:val="21"/>
        </w:rPr>
        <w:t>效果较</w:t>
      </w:r>
      <w:r w:rsidRPr="00810C0F">
        <w:rPr>
          <w:rFonts w:ascii="Times New Roman" w:eastAsia="宋体" w:hAnsi="Times New Roman" w:cs="Times New Roman"/>
          <w:color w:val="000000" w:themeColor="text1"/>
          <w:szCs w:val="21"/>
        </w:rPr>
        <w:t>小</w:t>
      </w:r>
      <w:r w:rsidRPr="00810C0F">
        <w:rPr>
          <w:rFonts w:ascii="Times New Roman" w:eastAsia="宋体" w:hAnsi="Times New Roman" w:cs="Times New Roman" w:hint="eastAsia"/>
          <w:color w:val="000000" w:themeColor="text1"/>
          <w:szCs w:val="21"/>
        </w:rPr>
        <w:t>。</w:t>
      </w:r>
    </w:p>
    <w:p w14:paraId="7CEE8E4C" w14:textId="77777777" w:rsidR="00C37E73" w:rsidRPr="000F1D36" w:rsidRDefault="00C37E73" w:rsidP="00C37E73">
      <w:pPr>
        <w:pStyle w:val="Normal14-BR2"/>
        <w:spacing w:after="0"/>
        <w:jc w:val="center"/>
        <w:rPr>
          <w:rFonts w:eastAsia="宋体"/>
          <w:sz w:val="18"/>
          <w:szCs w:val="18"/>
        </w:rPr>
      </w:pPr>
      <w:r w:rsidRPr="000F1D36">
        <w:rPr>
          <w:rFonts w:eastAsia="宋体"/>
          <w:sz w:val="18"/>
          <w:szCs w:val="18"/>
        </w:rPr>
        <w:t>表</w:t>
      </w:r>
      <w:r>
        <w:rPr>
          <w:rFonts w:eastAsia="宋体"/>
          <w:sz w:val="18"/>
          <w:szCs w:val="18"/>
        </w:rPr>
        <w:t>9</w:t>
      </w:r>
      <w:r w:rsidRPr="000F1D36">
        <w:rPr>
          <w:rFonts w:eastAsia="宋体"/>
          <w:sz w:val="18"/>
          <w:szCs w:val="18"/>
        </w:rPr>
        <w:t>：异质性检验</w:t>
      </w:r>
    </w:p>
    <w:tbl>
      <w:tblPr>
        <w:tblStyle w:val="ab"/>
        <w:tblW w:w="5000" w:type="pct"/>
        <w:jc w:val="center"/>
        <w:tblBorders>
          <w:top w:val="single" w:sz="0" w:space="0" w:color="000000"/>
          <w:left w:val="nil"/>
          <w:bottom w:val="single" w:sz="0" w:space="0" w:color="000000"/>
          <w:right w:val="nil"/>
          <w:insideH w:val="nil"/>
          <w:insideV w:val="nil"/>
        </w:tblBorders>
        <w:tblLook w:val="04A0" w:firstRow="1" w:lastRow="0" w:firstColumn="1" w:lastColumn="0" w:noHBand="0" w:noVBand="1"/>
      </w:tblPr>
      <w:tblGrid>
        <w:gridCol w:w="1150"/>
        <w:gridCol w:w="1279"/>
        <w:gridCol w:w="1279"/>
        <w:gridCol w:w="1020"/>
        <w:gridCol w:w="1279"/>
        <w:gridCol w:w="1020"/>
        <w:gridCol w:w="1279"/>
      </w:tblGrid>
      <w:tr w:rsidR="00C37E73" w:rsidRPr="000020B2" w14:paraId="2770192A" w14:textId="77777777" w:rsidTr="00647058">
        <w:trPr>
          <w:jc w:val="center"/>
        </w:trPr>
        <w:tc>
          <w:tcPr>
            <w:tcW w:w="692" w:type="pct"/>
          </w:tcPr>
          <w:p w14:paraId="66D5F850" w14:textId="77777777" w:rsidR="00C37E73" w:rsidRPr="000020B2" w:rsidRDefault="00C37E73" w:rsidP="00647058">
            <w:pPr>
              <w:pStyle w:val="Normal14-BR2-TableGrid-BR2"/>
              <w:rPr>
                <w:rFonts w:eastAsia="宋体"/>
                <w:sz w:val="18"/>
                <w:szCs w:val="18"/>
              </w:rPr>
            </w:pPr>
            <w:bookmarkStart w:id="5" w:name="_Hlk105660986"/>
          </w:p>
        </w:tc>
        <w:tc>
          <w:tcPr>
            <w:tcW w:w="770" w:type="pct"/>
          </w:tcPr>
          <w:p w14:paraId="39A3F4E6" w14:textId="77777777" w:rsidR="00C37E73" w:rsidRPr="000020B2" w:rsidRDefault="00C37E73" w:rsidP="00647058">
            <w:pPr>
              <w:pStyle w:val="Normal14-BR2-TableGrid-BR2"/>
              <w:jc w:val="center"/>
              <w:rPr>
                <w:rFonts w:eastAsia="宋体"/>
                <w:sz w:val="18"/>
                <w:szCs w:val="18"/>
              </w:rPr>
            </w:pPr>
            <w:r w:rsidRPr="000020B2">
              <w:rPr>
                <w:rFonts w:eastAsia="宋体"/>
                <w:sz w:val="18"/>
                <w:szCs w:val="18"/>
              </w:rPr>
              <w:t>(1)</w:t>
            </w:r>
          </w:p>
        </w:tc>
        <w:tc>
          <w:tcPr>
            <w:tcW w:w="770" w:type="pct"/>
          </w:tcPr>
          <w:p w14:paraId="61F6DB3E" w14:textId="77777777" w:rsidR="00C37E73" w:rsidRPr="000020B2" w:rsidRDefault="00C37E73" w:rsidP="00647058">
            <w:pPr>
              <w:pStyle w:val="Normal14-BR2-TableGrid-BR2"/>
              <w:jc w:val="center"/>
              <w:rPr>
                <w:rFonts w:eastAsia="宋体"/>
                <w:sz w:val="18"/>
                <w:szCs w:val="18"/>
              </w:rPr>
            </w:pPr>
            <w:r w:rsidRPr="000020B2">
              <w:rPr>
                <w:rFonts w:eastAsia="宋体"/>
                <w:sz w:val="18"/>
                <w:szCs w:val="18"/>
              </w:rPr>
              <w:t>(2)</w:t>
            </w:r>
          </w:p>
        </w:tc>
        <w:tc>
          <w:tcPr>
            <w:tcW w:w="614" w:type="pct"/>
          </w:tcPr>
          <w:p w14:paraId="5645C27F" w14:textId="77777777" w:rsidR="00C37E73" w:rsidRPr="000020B2" w:rsidRDefault="00C37E73" w:rsidP="00647058">
            <w:pPr>
              <w:pStyle w:val="Normal14-BR2-TableGrid-BR2"/>
              <w:jc w:val="center"/>
              <w:rPr>
                <w:rFonts w:eastAsia="宋体"/>
                <w:sz w:val="18"/>
                <w:szCs w:val="18"/>
              </w:rPr>
            </w:pPr>
            <w:r w:rsidRPr="000020B2">
              <w:rPr>
                <w:rFonts w:eastAsia="宋体"/>
                <w:sz w:val="18"/>
                <w:szCs w:val="18"/>
              </w:rPr>
              <w:t>(3)</w:t>
            </w:r>
          </w:p>
        </w:tc>
        <w:tc>
          <w:tcPr>
            <w:tcW w:w="770" w:type="pct"/>
          </w:tcPr>
          <w:p w14:paraId="4D436E55" w14:textId="77777777" w:rsidR="00C37E73" w:rsidRPr="000020B2" w:rsidRDefault="00C37E73" w:rsidP="00647058">
            <w:pPr>
              <w:pStyle w:val="Normal14-BR2-TableGrid-BR2"/>
              <w:jc w:val="center"/>
              <w:rPr>
                <w:rFonts w:eastAsia="宋体"/>
                <w:sz w:val="18"/>
                <w:szCs w:val="18"/>
              </w:rPr>
            </w:pPr>
            <w:r w:rsidRPr="000020B2">
              <w:rPr>
                <w:rFonts w:eastAsia="宋体"/>
                <w:sz w:val="18"/>
                <w:szCs w:val="18"/>
              </w:rPr>
              <w:t>(4)</w:t>
            </w:r>
          </w:p>
        </w:tc>
        <w:tc>
          <w:tcPr>
            <w:tcW w:w="614" w:type="pct"/>
          </w:tcPr>
          <w:p w14:paraId="2EEC97CF" w14:textId="77777777" w:rsidR="00C37E73" w:rsidRPr="000020B2" w:rsidRDefault="00C37E73" w:rsidP="00647058">
            <w:pPr>
              <w:pStyle w:val="Normal14-BR2-TableGrid-BR2"/>
              <w:jc w:val="center"/>
              <w:rPr>
                <w:rFonts w:eastAsia="宋体"/>
                <w:sz w:val="18"/>
                <w:szCs w:val="18"/>
              </w:rPr>
            </w:pPr>
            <w:r w:rsidRPr="000020B2">
              <w:rPr>
                <w:rFonts w:eastAsia="宋体"/>
                <w:sz w:val="18"/>
                <w:szCs w:val="18"/>
              </w:rPr>
              <w:t>(5)</w:t>
            </w:r>
          </w:p>
        </w:tc>
        <w:tc>
          <w:tcPr>
            <w:tcW w:w="770" w:type="pct"/>
          </w:tcPr>
          <w:p w14:paraId="4588AD60" w14:textId="77777777" w:rsidR="00C37E73" w:rsidRPr="000020B2" w:rsidRDefault="00C37E73" w:rsidP="00647058">
            <w:pPr>
              <w:pStyle w:val="Normal14-BR2-TableGrid-BR2"/>
              <w:jc w:val="center"/>
              <w:rPr>
                <w:rFonts w:eastAsia="宋体"/>
                <w:sz w:val="18"/>
                <w:szCs w:val="18"/>
              </w:rPr>
            </w:pPr>
            <w:r w:rsidRPr="000020B2">
              <w:rPr>
                <w:rFonts w:eastAsia="宋体"/>
                <w:sz w:val="18"/>
                <w:szCs w:val="18"/>
              </w:rPr>
              <w:t>(6)</w:t>
            </w:r>
          </w:p>
        </w:tc>
      </w:tr>
      <w:tr w:rsidR="00C37E73" w:rsidRPr="000020B2" w14:paraId="642DFF15" w14:textId="77777777" w:rsidTr="00647058">
        <w:trPr>
          <w:jc w:val="center"/>
        </w:trPr>
        <w:tc>
          <w:tcPr>
            <w:tcW w:w="692" w:type="pct"/>
            <w:tcBorders>
              <w:bottom w:val="single" w:sz="0" w:space="0" w:color="000000"/>
            </w:tcBorders>
          </w:tcPr>
          <w:p w14:paraId="12821935" w14:textId="77777777" w:rsidR="00C37E73" w:rsidRPr="000020B2" w:rsidRDefault="00C37E73" w:rsidP="00647058">
            <w:pPr>
              <w:pStyle w:val="Normal14-BR2-TableGrid-BR2"/>
              <w:rPr>
                <w:rFonts w:eastAsia="宋体"/>
                <w:sz w:val="18"/>
                <w:szCs w:val="18"/>
              </w:rPr>
            </w:pPr>
          </w:p>
        </w:tc>
        <w:tc>
          <w:tcPr>
            <w:tcW w:w="770" w:type="pct"/>
            <w:tcBorders>
              <w:bottom w:val="single" w:sz="0" w:space="0" w:color="000000"/>
            </w:tcBorders>
          </w:tcPr>
          <w:p w14:paraId="240DBB88" w14:textId="77777777" w:rsidR="00C37E73" w:rsidRPr="000020B2" w:rsidRDefault="00C37E73" w:rsidP="00647058">
            <w:pPr>
              <w:pStyle w:val="Normal14-BR2-TableGrid-BR2"/>
              <w:jc w:val="center"/>
              <w:rPr>
                <w:rFonts w:eastAsia="宋体"/>
                <w:sz w:val="18"/>
                <w:szCs w:val="18"/>
              </w:rPr>
            </w:pPr>
            <w:r w:rsidRPr="000020B2">
              <w:rPr>
                <w:rFonts w:eastAsia="宋体"/>
                <w:sz w:val="18"/>
                <w:szCs w:val="18"/>
              </w:rPr>
              <w:t>payr</w:t>
            </w:r>
          </w:p>
        </w:tc>
        <w:tc>
          <w:tcPr>
            <w:tcW w:w="770" w:type="pct"/>
            <w:tcBorders>
              <w:bottom w:val="single" w:sz="0" w:space="0" w:color="000000"/>
            </w:tcBorders>
          </w:tcPr>
          <w:p w14:paraId="3DE00981" w14:textId="77777777" w:rsidR="00C37E73" w:rsidRPr="000020B2" w:rsidRDefault="00C37E73" w:rsidP="00647058">
            <w:pPr>
              <w:pStyle w:val="Normal14-BR2-TableGrid-BR2"/>
              <w:jc w:val="center"/>
              <w:rPr>
                <w:rFonts w:eastAsia="宋体"/>
                <w:sz w:val="18"/>
                <w:szCs w:val="18"/>
              </w:rPr>
            </w:pPr>
            <w:r w:rsidRPr="000020B2">
              <w:rPr>
                <w:rFonts w:eastAsia="宋体"/>
                <w:sz w:val="18"/>
                <w:szCs w:val="18"/>
              </w:rPr>
              <w:t>payr</w:t>
            </w:r>
          </w:p>
        </w:tc>
        <w:tc>
          <w:tcPr>
            <w:tcW w:w="614" w:type="pct"/>
            <w:tcBorders>
              <w:bottom w:val="single" w:sz="0" w:space="0" w:color="000000"/>
            </w:tcBorders>
          </w:tcPr>
          <w:p w14:paraId="56D95D13" w14:textId="77777777" w:rsidR="00C37E73" w:rsidRPr="000020B2" w:rsidRDefault="00C37E73" w:rsidP="00647058">
            <w:pPr>
              <w:pStyle w:val="Normal14-BR2-TableGrid-BR2"/>
              <w:jc w:val="center"/>
              <w:rPr>
                <w:rFonts w:eastAsia="宋体"/>
                <w:sz w:val="18"/>
                <w:szCs w:val="18"/>
              </w:rPr>
            </w:pPr>
            <w:r w:rsidRPr="000020B2">
              <w:rPr>
                <w:rFonts w:eastAsia="宋体"/>
                <w:sz w:val="18"/>
                <w:szCs w:val="18"/>
              </w:rPr>
              <w:t>payr</w:t>
            </w:r>
          </w:p>
        </w:tc>
        <w:tc>
          <w:tcPr>
            <w:tcW w:w="770" w:type="pct"/>
            <w:tcBorders>
              <w:bottom w:val="single" w:sz="0" w:space="0" w:color="000000"/>
            </w:tcBorders>
          </w:tcPr>
          <w:p w14:paraId="6BD4791E" w14:textId="77777777" w:rsidR="00C37E73" w:rsidRPr="000020B2" w:rsidRDefault="00C37E73" w:rsidP="00647058">
            <w:pPr>
              <w:pStyle w:val="Normal14-BR2-TableGrid-BR2"/>
              <w:jc w:val="center"/>
              <w:rPr>
                <w:rFonts w:eastAsia="宋体"/>
                <w:sz w:val="18"/>
                <w:szCs w:val="18"/>
              </w:rPr>
            </w:pPr>
            <w:r w:rsidRPr="000020B2">
              <w:rPr>
                <w:rFonts w:eastAsia="宋体"/>
                <w:sz w:val="18"/>
                <w:szCs w:val="18"/>
              </w:rPr>
              <w:t>payr</w:t>
            </w:r>
          </w:p>
        </w:tc>
        <w:tc>
          <w:tcPr>
            <w:tcW w:w="614" w:type="pct"/>
            <w:tcBorders>
              <w:bottom w:val="single" w:sz="0" w:space="0" w:color="000000"/>
            </w:tcBorders>
          </w:tcPr>
          <w:p w14:paraId="51375E39" w14:textId="77777777" w:rsidR="00C37E73" w:rsidRPr="000020B2" w:rsidRDefault="00C37E73" w:rsidP="00647058">
            <w:pPr>
              <w:pStyle w:val="Normal14-BR2-TableGrid-BR2"/>
              <w:jc w:val="center"/>
              <w:rPr>
                <w:rFonts w:eastAsia="宋体"/>
                <w:sz w:val="18"/>
                <w:szCs w:val="18"/>
              </w:rPr>
            </w:pPr>
            <w:r w:rsidRPr="000020B2">
              <w:rPr>
                <w:rFonts w:eastAsia="宋体"/>
                <w:sz w:val="18"/>
                <w:szCs w:val="18"/>
              </w:rPr>
              <w:t>payr</w:t>
            </w:r>
          </w:p>
        </w:tc>
        <w:tc>
          <w:tcPr>
            <w:tcW w:w="770" w:type="pct"/>
            <w:tcBorders>
              <w:bottom w:val="single" w:sz="0" w:space="0" w:color="000000"/>
            </w:tcBorders>
          </w:tcPr>
          <w:p w14:paraId="542680F4" w14:textId="77777777" w:rsidR="00C37E73" w:rsidRPr="000020B2" w:rsidRDefault="00C37E73" w:rsidP="00647058">
            <w:pPr>
              <w:pStyle w:val="Normal14-BR2-TableGrid-BR2"/>
              <w:jc w:val="center"/>
              <w:rPr>
                <w:rFonts w:eastAsia="宋体"/>
                <w:sz w:val="18"/>
                <w:szCs w:val="18"/>
              </w:rPr>
            </w:pPr>
            <w:r w:rsidRPr="000020B2">
              <w:rPr>
                <w:rFonts w:eastAsia="宋体"/>
                <w:sz w:val="18"/>
                <w:szCs w:val="18"/>
              </w:rPr>
              <w:t>payr</w:t>
            </w:r>
          </w:p>
        </w:tc>
      </w:tr>
      <w:tr w:rsidR="00C37E73" w:rsidRPr="000020B2" w14:paraId="4250DE2F" w14:textId="77777777" w:rsidTr="00647058">
        <w:trPr>
          <w:jc w:val="center"/>
        </w:trPr>
        <w:tc>
          <w:tcPr>
            <w:tcW w:w="692" w:type="pct"/>
            <w:tcBorders>
              <w:top w:val="single" w:sz="0" w:space="0" w:color="000000"/>
            </w:tcBorders>
          </w:tcPr>
          <w:p w14:paraId="539FBECA" w14:textId="77777777" w:rsidR="00C37E73" w:rsidRPr="000020B2" w:rsidRDefault="00C37E73" w:rsidP="00647058">
            <w:pPr>
              <w:pStyle w:val="Normal14-BR2-TableGrid-BR2"/>
              <w:jc w:val="center"/>
              <w:rPr>
                <w:rFonts w:eastAsia="宋体"/>
                <w:sz w:val="18"/>
                <w:szCs w:val="18"/>
              </w:rPr>
            </w:pPr>
            <w:r w:rsidRPr="000020B2">
              <w:rPr>
                <w:rFonts w:eastAsia="宋体"/>
                <w:sz w:val="18"/>
                <w:szCs w:val="18"/>
              </w:rPr>
              <w:t>tax</w:t>
            </w:r>
          </w:p>
        </w:tc>
        <w:tc>
          <w:tcPr>
            <w:tcW w:w="770" w:type="pct"/>
            <w:tcBorders>
              <w:top w:val="single" w:sz="0" w:space="0" w:color="000000"/>
            </w:tcBorders>
          </w:tcPr>
          <w:p w14:paraId="32673662" w14:textId="77777777" w:rsidR="00C37E73" w:rsidRPr="000020B2" w:rsidRDefault="00C37E73" w:rsidP="00647058">
            <w:pPr>
              <w:pStyle w:val="Normal14-BR2-TableGrid-BR2"/>
              <w:jc w:val="center"/>
              <w:rPr>
                <w:rFonts w:eastAsia="宋体"/>
                <w:sz w:val="18"/>
                <w:szCs w:val="18"/>
              </w:rPr>
            </w:pPr>
            <w:r w:rsidRPr="000020B2">
              <w:rPr>
                <w:rFonts w:eastAsia="宋体"/>
                <w:sz w:val="18"/>
                <w:szCs w:val="18"/>
              </w:rPr>
              <w:t>-0.0833***</w:t>
            </w:r>
          </w:p>
        </w:tc>
        <w:tc>
          <w:tcPr>
            <w:tcW w:w="770" w:type="pct"/>
            <w:tcBorders>
              <w:top w:val="single" w:sz="0" w:space="0" w:color="000000"/>
            </w:tcBorders>
          </w:tcPr>
          <w:p w14:paraId="3C9E0FC4" w14:textId="77777777" w:rsidR="00C37E73" w:rsidRPr="000020B2" w:rsidRDefault="00C37E73" w:rsidP="00647058">
            <w:pPr>
              <w:pStyle w:val="Normal14-BR2-TableGrid-BR2"/>
              <w:jc w:val="center"/>
              <w:rPr>
                <w:rFonts w:eastAsia="宋体"/>
                <w:sz w:val="18"/>
                <w:szCs w:val="18"/>
              </w:rPr>
            </w:pPr>
            <w:r w:rsidRPr="000020B2">
              <w:rPr>
                <w:rFonts w:eastAsia="宋体"/>
                <w:sz w:val="18"/>
                <w:szCs w:val="18"/>
              </w:rPr>
              <w:t>-0.0394***</w:t>
            </w:r>
          </w:p>
        </w:tc>
        <w:tc>
          <w:tcPr>
            <w:tcW w:w="614" w:type="pct"/>
            <w:tcBorders>
              <w:top w:val="single" w:sz="0" w:space="0" w:color="000000"/>
            </w:tcBorders>
          </w:tcPr>
          <w:p w14:paraId="16CF9498" w14:textId="77777777" w:rsidR="00C37E73" w:rsidRPr="000020B2" w:rsidRDefault="00C37E73" w:rsidP="00647058">
            <w:pPr>
              <w:pStyle w:val="Normal14-BR2-TableGrid-BR2"/>
              <w:jc w:val="center"/>
              <w:rPr>
                <w:rFonts w:eastAsia="宋体"/>
                <w:sz w:val="18"/>
                <w:szCs w:val="18"/>
              </w:rPr>
            </w:pPr>
            <w:r w:rsidRPr="000020B2">
              <w:rPr>
                <w:rFonts w:eastAsia="宋体"/>
                <w:sz w:val="18"/>
                <w:szCs w:val="18"/>
              </w:rPr>
              <w:t>-0.0178</w:t>
            </w:r>
          </w:p>
        </w:tc>
        <w:tc>
          <w:tcPr>
            <w:tcW w:w="770" w:type="pct"/>
            <w:tcBorders>
              <w:top w:val="single" w:sz="0" w:space="0" w:color="000000"/>
            </w:tcBorders>
          </w:tcPr>
          <w:p w14:paraId="34843C26" w14:textId="77777777" w:rsidR="00C37E73" w:rsidRPr="000020B2" w:rsidRDefault="00C37E73" w:rsidP="00647058">
            <w:pPr>
              <w:pStyle w:val="Normal14-BR2-TableGrid-BR2"/>
              <w:jc w:val="center"/>
              <w:rPr>
                <w:rFonts w:eastAsia="宋体"/>
                <w:sz w:val="18"/>
                <w:szCs w:val="18"/>
              </w:rPr>
            </w:pPr>
            <w:r w:rsidRPr="000020B2">
              <w:rPr>
                <w:rFonts w:eastAsia="宋体"/>
                <w:sz w:val="18"/>
                <w:szCs w:val="18"/>
              </w:rPr>
              <w:t>-0.0422***</w:t>
            </w:r>
          </w:p>
        </w:tc>
        <w:tc>
          <w:tcPr>
            <w:tcW w:w="614" w:type="pct"/>
            <w:tcBorders>
              <w:top w:val="single" w:sz="0" w:space="0" w:color="000000"/>
            </w:tcBorders>
          </w:tcPr>
          <w:p w14:paraId="500448BB" w14:textId="77777777" w:rsidR="00C37E73" w:rsidRPr="000020B2" w:rsidRDefault="00C37E73" w:rsidP="00647058">
            <w:pPr>
              <w:pStyle w:val="Normal14-BR2-TableGrid-BR2"/>
              <w:jc w:val="center"/>
              <w:rPr>
                <w:rFonts w:eastAsia="宋体"/>
                <w:sz w:val="18"/>
                <w:szCs w:val="18"/>
              </w:rPr>
            </w:pPr>
            <w:r w:rsidRPr="000020B2">
              <w:rPr>
                <w:rFonts w:eastAsia="宋体"/>
                <w:sz w:val="18"/>
                <w:szCs w:val="18"/>
              </w:rPr>
              <w:t>0.0145</w:t>
            </w:r>
          </w:p>
        </w:tc>
        <w:tc>
          <w:tcPr>
            <w:tcW w:w="770" w:type="pct"/>
            <w:tcBorders>
              <w:top w:val="single" w:sz="0" w:space="0" w:color="000000"/>
            </w:tcBorders>
          </w:tcPr>
          <w:p w14:paraId="4F672059" w14:textId="77777777" w:rsidR="00C37E73" w:rsidRPr="000020B2" w:rsidRDefault="00C37E73" w:rsidP="00647058">
            <w:pPr>
              <w:pStyle w:val="Normal14-BR2-TableGrid-BR2"/>
              <w:jc w:val="center"/>
              <w:rPr>
                <w:rFonts w:eastAsia="宋体"/>
                <w:sz w:val="18"/>
                <w:szCs w:val="18"/>
              </w:rPr>
            </w:pPr>
            <w:r w:rsidRPr="000020B2">
              <w:rPr>
                <w:rFonts w:eastAsia="宋体"/>
                <w:sz w:val="18"/>
                <w:szCs w:val="18"/>
              </w:rPr>
              <w:t>-0.0473***</w:t>
            </w:r>
          </w:p>
        </w:tc>
      </w:tr>
      <w:tr w:rsidR="00C37E73" w:rsidRPr="000020B2" w14:paraId="51AAAC5D" w14:textId="77777777" w:rsidTr="00647058">
        <w:trPr>
          <w:jc w:val="center"/>
        </w:trPr>
        <w:tc>
          <w:tcPr>
            <w:tcW w:w="692" w:type="pct"/>
          </w:tcPr>
          <w:p w14:paraId="33688179" w14:textId="77777777" w:rsidR="00C37E73" w:rsidRPr="000020B2" w:rsidRDefault="00C37E73" w:rsidP="00647058">
            <w:pPr>
              <w:pStyle w:val="Normal14-BR2-TableGrid-BR2"/>
              <w:rPr>
                <w:rFonts w:eastAsia="宋体"/>
                <w:sz w:val="18"/>
                <w:szCs w:val="18"/>
              </w:rPr>
            </w:pPr>
          </w:p>
        </w:tc>
        <w:tc>
          <w:tcPr>
            <w:tcW w:w="770" w:type="pct"/>
          </w:tcPr>
          <w:p w14:paraId="4B3BD4F9" w14:textId="77777777" w:rsidR="00C37E73" w:rsidRPr="000020B2" w:rsidRDefault="00C37E73" w:rsidP="00647058">
            <w:pPr>
              <w:pStyle w:val="Normal14-BR2-TableGrid-BR2"/>
              <w:jc w:val="center"/>
              <w:rPr>
                <w:rFonts w:eastAsia="宋体"/>
                <w:sz w:val="18"/>
                <w:szCs w:val="18"/>
              </w:rPr>
            </w:pPr>
            <w:r w:rsidRPr="000020B2">
              <w:rPr>
                <w:rFonts w:eastAsia="宋体"/>
                <w:sz w:val="18"/>
                <w:szCs w:val="18"/>
              </w:rPr>
              <w:t>(0.0266)</w:t>
            </w:r>
          </w:p>
        </w:tc>
        <w:tc>
          <w:tcPr>
            <w:tcW w:w="770" w:type="pct"/>
          </w:tcPr>
          <w:p w14:paraId="51664260" w14:textId="77777777" w:rsidR="00C37E73" w:rsidRPr="000020B2" w:rsidRDefault="00C37E73" w:rsidP="00647058">
            <w:pPr>
              <w:pStyle w:val="Normal14-BR2-TableGrid-BR2"/>
              <w:jc w:val="center"/>
              <w:rPr>
                <w:rFonts w:eastAsia="宋体"/>
                <w:sz w:val="18"/>
                <w:szCs w:val="18"/>
              </w:rPr>
            </w:pPr>
            <w:r w:rsidRPr="000020B2">
              <w:rPr>
                <w:rFonts w:eastAsia="宋体"/>
                <w:sz w:val="18"/>
                <w:szCs w:val="18"/>
              </w:rPr>
              <w:t>(0.0076)</w:t>
            </w:r>
          </w:p>
        </w:tc>
        <w:tc>
          <w:tcPr>
            <w:tcW w:w="614" w:type="pct"/>
          </w:tcPr>
          <w:p w14:paraId="5B0D489F" w14:textId="77777777" w:rsidR="00C37E73" w:rsidRPr="000020B2" w:rsidRDefault="00C37E73" w:rsidP="00647058">
            <w:pPr>
              <w:pStyle w:val="Normal14-BR2-TableGrid-BR2"/>
              <w:jc w:val="center"/>
              <w:rPr>
                <w:rFonts w:eastAsia="宋体"/>
                <w:sz w:val="18"/>
                <w:szCs w:val="18"/>
              </w:rPr>
            </w:pPr>
            <w:r w:rsidRPr="000020B2">
              <w:rPr>
                <w:rFonts w:eastAsia="宋体"/>
                <w:sz w:val="18"/>
                <w:szCs w:val="18"/>
              </w:rPr>
              <w:t>(0.0295)</w:t>
            </w:r>
          </w:p>
        </w:tc>
        <w:tc>
          <w:tcPr>
            <w:tcW w:w="770" w:type="pct"/>
          </w:tcPr>
          <w:p w14:paraId="27A7DD3F" w14:textId="77777777" w:rsidR="00C37E73" w:rsidRPr="000020B2" w:rsidRDefault="00C37E73" w:rsidP="00647058">
            <w:pPr>
              <w:pStyle w:val="Normal14-BR2-TableGrid-BR2"/>
              <w:jc w:val="center"/>
              <w:rPr>
                <w:rFonts w:eastAsia="宋体"/>
                <w:sz w:val="18"/>
                <w:szCs w:val="18"/>
              </w:rPr>
            </w:pPr>
            <w:r w:rsidRPr="000020B2">
              <w:rPr>
                <w:rFonts w:eastAsia="宋体"/>
                <w:sz w:val="18"/>
                <w:szCs w:val="18"/>
              </w:rPr>
              <w:t>(0.0075)</w:t>
            </w:r>
          </w:p>
        </w:tc>
        <w:tc>
          <w:tcPr>
            <w:tcW w:w="614" w:type="pct"/>
          </w:tcPr>
          <w:p w14:paraId="6DDF796C" w14:textId="77777777" w:rsidR="00C37E73" w:rsidRPr="000020B2" w:rsidRDefault="00C37E73" w:rsidP="00647058">
            <w:pPr>
              <w:pStyle w:val="Normal14-BR2-TableGrid-BR2"/>
              <w:jc w:val="center"/>
              <w:rPr>
                <w:rFonts w:eastAsia="宋体"/>
                <w:sz w:val="18"/>
                <w:szCs w:val="18"/>
              </w:rPr>
            </w:pPr>
            <w:r w:rsidRPr="000020B2">
              <w:rPr>
                <w:rFonts w:eastAsia="宋体"/>
                <w:sz w:val="18"/>
                <w:szCs w:val="18"/>
              </w:rPr>
              <w:t>(0.0548)</w:t>
            </w:r>
          </w:p>
        </w:tc>
        <w:tc>
          <w:tcPr>
            <w:tcW w:w="770" w:type="pct"/>
          </w:tcPr>
          <w:p w14:paraId="314225A3" w14:textId="77777777" w:rsidR="00C37E73" w:rsidRPr="000020B2" w:rsidRDefault="00C37E73" w:rsidP="00647058">
            <w:pPr>
              <w:pStyle w:val="Normal14-BR2-TableGrid-BR2"/>
              <w:jc w:val="center"/>
              <w:rPr>
                <w:rFonts w:eastAsia="宋体"/>
                <w:sz w:val="18"/>
                <w:szCs w:val="18"/>
              </w:rPr>
            </w:pPr>
            <w:r w:rsidRPr="000020B2">
              <w:rPr>
                <w:rFonts w:eastAsia="宋体"/>
                <w:sz w:val="18"/>
                <w:szCs w:val="18"/>
              </w:rPr>
              <w:t>(0.0075)</w:t>
            </w:r>
          </w:p>
        </w:tc>
      </w:tr>
      <w:tr w:rsidR="00C37E73" w:rsidRPr="000020B2" w14:paraId="2BF64CC5" w14:textId="77777777" w:rsidTr="00647058">
        <w:trPr>
          <w:jc w:val="center"/>
        </w:trPr>
        <w:tc>
          <w:tcPr>
            <w:tcW w:w="692" w:type="pct"/>
          </w:tcPr>
          <w:p w14:paraId="1BA356EF" w14:textId="77777777" w:rsidR="00C37E73" w:rsidRPr="000020B2" w:rsidRDefault="00C37E73" w:rsidP="00647058">
            <w:pPr>
              <w:pStyle w:val="Normal14-BR2-TableGrid-BR2"/>
              <w:jc w:val="center"/>
              <w:rPr>
                <w:rFonts w:eastAsia="宋体"/>
                <w:sz w:val="18"/>
                <w:szCs w:val="18"/>
              </w:rPr>
            </w:pPr>
            <w:r w:rsidRPr="000020B2">
              <w:rPr>
                <w:rFonts w:eastAsia="宋体"/>
                <w:sz w:val="18"/>
                <w:szCs w:val="18"/>
              </w:rPr>
              <w:lastRenderedPageBreak/>
              <w:t>样本量</w:t>
            </w:r>
          </w:p>
        </w:tc>
        <w:tc>
          <w:tcPr>
            <w:tcW w:w="770" w:type="pct"/>
          </w:tcPr>
          <w:p w14:paraId="644ADEEC" w14:textId="77777777" w:rsidR="00C37E73" w:rsidRPr="000020B2" w:rsidRDefault="00C37E73" w:rsidP="00647058">
            <w:pPr>
              <w:pStyle w:val="Normal14-BR2-TableGrid-BR2"/>
              <w:jc w:val="center"/>
              <w:rPr>
                <w:rFonts w:eastAsia="宋体"/>
                <w:sz w:val="18"/>
                <w:szCs w:val="18"/>
              </w:rPr>
            </w:pPr>
            <w:r w:rsidRPr="000020B2">
              <w:rPr>
                <w:rFonts w:eastAsia="宋体"/>
                <w:sz w:val="18"/>
                <w:szCs w:val="18"/>
              </w:rPr>
              <w:t>398106</w:t>
            </w:r>
          </w:p>
        </w:tc>
        <w:tc>
          <w:tcPr>
            <w:tcW w:w="770" w:type="pct"/>
          </w:tcPr>
          <w:p w14:paraId="2756E43E" w14:textId="77777777" w:rsidR="00C37E73" w:rsidRPr="000020B2" w:rsidRDefault="00C37E73" w:rsidP="00647058">
            <w:pPr>
              <w:pStyle w:val="Normal14-BR2-TableGrid-BR2"/>
              <w:jc w:val="center"/>
              <w:rPr>
                <w:rFonts w:eastAsia="宋体"/>
                <w:sz w:val="18"/>
                <w:szCs w:val="18"/>
              </w:rPr>
            </w:pPr>
            <w:r w:rsidRPr="000020B2">
              <w:rPr>
                <w:rFonts w:eastAsia="宋体"/>
                <w:sz w:val="18"/>
                <w:szCs w:val="18"/>
              </w:rPr>
              <w:t>398106</w:t>
            </w:r>
          </w:p>
        </w:tc>
        <w:tc>
          <w:tcPr>
            <w:tcW w:w="614" w:type="pct"/>
          </w:tcPr>
          <w:p w14:paraId="4B7EF690" w14:textId="77777777" w:rsidR="00C37E73" w:rsidRPr="000020B2" w:rsidRDefault="00C37E73" w:rsidP="00647058">
            <w:pPr>
              <w:pStyle w:val="Normal14-BR2-TableGrid-BR2"/>
              <w:jc w:val="center"/>
              <w:rPr>
                <w:rFonts w:eastAsia="宋体"/>
                <w:sz w:val="18"/>
                <w:szCs w:val="18"/>
              </w:rPr>
            </w:pPr>
            <w:r w:rsidRPr="000020B2">
              <w:rPr>
                <w:rFonts w:eastAsia="宋体"/>
                <w:sz w:val="18"/>
                <w:szCs w:val="18"/>
              </w:rPr>
              <w:t>30490</w:t>
            </w:r>
          </w:p>
        </w:tc>
        <w:tc>
          <w:tcPr>
            <w:tcW w:w="770" w:type="pct"/>
          </w:tcPr>
          <w:p w14:paraId="60C5DC8F" w14:textId="77777777" w:rsidR="00C37E73" w:rsidRPr="000020B2" w:rsidRDefault="00C37E73" w:rsidP="00647058">
            <w:pPr>
              <w:pStyle w:val="Normal14-BR2-TableGrid-BR2"/>
              <w:jc w:val="center"/>
              <w:rPr>
                <w:rFonts w:eastAsia="宋体"/>
                <w:sz w:val="18"/>
                <w:szCs w:val="18"/>
              </w:rPr>
            </w:pPr>
            <w:r w:rsidRPr="000020B2">
              <w:rPr>
                <w:rFonts w:eastAsia="宋体"/>
                <w:sz w:val="18"/>
                <w:szCs w:val="18"/>
              </w:rPr>
              <w:t>377873</w:t>
            </w:r>
          </w:p>
        </w:tc>
        <w:tc>
          <w:tcPr>
            <w:tcW w:w="614" w:type="pct"/>
          </w:tcPr>
          <w:p w14:paraId="21AB4985" w14:textId="77777777" w:rsidR="00C37E73" w:rsidRPr="000020B2" w:rsidRDefault="00C37E73" w:rsidP="00647058">
            <w:pPr>
              <w:pStyle w:val="Normal14-BR2-TableGrid-BR2"/>
              <w:jc w:val="center"/>
              <w:rPr>
                <w:rFonts w:eastAsia="宋体"/>
                <w:sz w:val="18"/>
                <w:szCs w:val="18"/>
              </w:rPr>
            </w:pPr>
            <w:r w:rsidRPr="000020B2">
              <w:rPr>
                <w:rFonts w:eastAsia="宋体" w:hint="eastAsia"/>
                <w:sz w:val="18"/>
                <w:szCs w:val="18"/>
              </w:rPr>
              <w:t>8</w:t>
            </w:r>
            <w:r w:rsidRPr="000020B2">
              <w:rPr>
                <w:rFonts w:eastAsia="宋体"/>
                <w:sz w:val="18"/>
                <w:szCs w:val="18"/>
              </w:rPr>
              <w:t>988</w:t>
            </w:r>
          </w:p>
        </w:tc>
        <w:tc>
          <w:tcPr>
            <w:tcW w:w="770" w:type="pct"/>
          </w:tcPr>
          <w:p w14:paraId="4330388D" w14:textId="77777777" w:rsidR="00C37E73" w:rsidRPr="000020B2" w:rsidRDefault="00C37E73" w:rsidP="00647058">
            <w:pPr>
              <w:pStyle w:val="Normal14-BR2-TableGrid-BR2"/>
              <w:jc w:val="center"/>
              <w:rPr>
                <w:rFonts w:eastAsia="宋体"/>
                <w:sz w:val="18"/>
                <w:szCs w:val="18"/>
              </w:rPr>
            </w:pPr>
            <w:r w:rsidRPr="000020B2">
              <w:rPr>
                <w:rFonts w:eastAsia="宋体"/>
                <w:sz w:val="18"/>
                <w:szCs w:val="18"/>
              </w:rPr>
              <w:t>387801</w:t>
            </w:r>
          </w:p>
        </w:tc>
      </w:tr>
      <w:tr w:rsidR="00C37E73" w:rsidRPr="000020B2" w14:paraId="3C1F1A78" w14:textId="77777777" w:rsidTr="00647058">
        <w:trPr>
          <w:jc w:val="center"/>
        </w:trPr>
        <w:tc>
          <w:tcPr>
            <w:tcW w:w="692" w:type="pct"/>
          </w:tcPr>
          <w:p w14:paraId="22EBE95A" w14:textId="77777777" w:rsidR="00C37E73" w:rsidRPr="000020B2" w:rsidRDefault="00C37E73" w:rsidP="00647058">
            <w:pPr>
              <w:pStyle w:val="Normal14-BR2-TableGrid-BR2"/>
              <w:jc w:val="center"/>
              <w:rPr>
                <w:rFonts w:eastAsia="宋体"/>
                <w:sz w:val="18"/>
                <w:szCs w:val="18"/>
              </w:rPr>
            </w:pPr>
            <w:r w:rsidRPr="000020B2">
              <w:rPr>
                <w:rFonts w:eastAsia="宋体"/>
                <w:sz w:val="18"/>
                <w:szCs w:val="18"/>
              </w:rPr>
              <w:t>R</w:t>
            </w:r>
            <w:r w:rsidRPr="000020B2">
              <w:rPr>
                <w:rFonts w:eastAsia="宋体"/>
                <w:sz w:val="18"/>
                <w:szCs w:val="18"/>
                <w:vertAlign w:val="superscript"/>
              </w:rPr>
              <w:t>2</w:t>
            </w:r>
          </w:p>
        </w:tc>
        <w:tc>
          <w:tcPr>
            <w:tcW w:w="770" w:type="pct"/>
          </w:tcPr>
          <w:p w14:paraId="4F63D59F" w14:textId="77777777" w:rsidR="00C37E73" w:rsidRPr="000020B2" w:rsidRDefault="00C37E73" w:rsidP="00647058">
            <w:pPr>
              <w:pStyle w:val="Normal14-BR2-TableGrid-BR2"/>
              <w:jc w:val="center"/>
              <w:rPr>
                <w:rFonts w:eastAsia="宋体"/>
                <w:sz w:val="18"/>
                <w:szCs w:val="18"/>
              </w:rPr>
            </w:pPr>
            <w:r w:rsidRPr="000020B2">
              <w:rPr>
                <w:rFonts w:eastAsia="宋体"/>
                <w:sz w:val="18"/>
                <w:szCs w:val="18"/>
              </w:rPr>
              <w:t>0.3658</w:t>
            </w:r>
          </w:p>
        </w:tc>
        <w:tc>
          <w:tcPr>
            <w:tcW w:w="770" w:type="pct"/>
          </w:tcPr>
          <w:p w14:paraId="440709E1" w14:textId="77777777" w:rsidR="00C37E73" w:rsidRPr="000020B2" w:rsidRDefault="00C37E73" w:rsidP="00647058">
            <w:pPr>
              <w:pStyle w:val="Normal14-BR2-TableGrid-BR2"/>
              <w:jc w:val="center"/>
              <w:rPr>
                <w:rFonts w:eastAsia="宋体"/>
                <w:sz w:val="18"/>
                <w:szCs w:val="18"/>
              </w:rPr>
            </w:pPr>
            <w:r w:rsidRPr="000020B2">
              <w:rPr>
                <w:rFonts w:eastAsia="宋体"/>
                <w:sz w:val="18"/>
                <w:szCs w:val="18"/>
              </w:rPr>
              <w:t>0.3839</w:t>
            </w:r>
          </w:p>
        </w:tc>
        <w:tc>
          <w:tcPr>
            <w:tcW w:w="614" w:type="pct"/>
          </w:tcPr>
          <w:p w14:paraId="5D12E3C3" w14:textId="77777777" w:rsidR="00C37E73" w:rsidRPr="000020B2" w:rsidRDefault="00C37E73" w:rsidP="00647058">
            <w:pPr>
              <w:pStyle w:val="Normal14-BR2-TableGrid-BR2"/>
              <w:jc w:val="center"/>
              <w:rPr>
                <w:rFonts w:eastAsia="宋体"/>
                <w:sz w:val="18"/>
                <w:szCs w:val="18"/>
              </w:rPr>
            </w:pPr>
            <w:r w:rsidRPr="000020B2">
              <w:rPr>
                <w:rFonts w:eastAsia="宋体"/>
                <w:sz w:val="18"/>
                <w:szCs w:val="18"/>
              </w:rPr>
              <w:t>0.5051</w:t>
            </w:r>
          </w:p>
        </w:tc>
        <w:tc>
          <w:tcPr>
            <w:tcW w:w="770" w:type="pct"/>
          </w:tcPr>
          <w:p w14:paraId="38B8A6AD" w14:textId="77777777" w:rsidR="00C37E73" w:rsidRPr="000020B2" w:rsidRDefault="00C37E73" w:rsidP="00647058">
            <w:pPr>
              <w:pStyle w:val="Normal14-BR2-TableGrid-BR2"/>
              <w:jc w:val="center"/>
              <w:rPr>
                <w:rFonts w:eastAsia="宋体"/>
                <w:sz w:val="18"/>
                <w:szCs w:val="18"/>
              </w:rPr>
            </w:pPr>
            <w:r w:rsidRPr="000020B2">
              <w:rPr>
                <w:rFonts w:eastAsia="宋体"/>
                <w:sz w:val="18"/>
                <w:szCs w:val="18"/>
              </w:rPr>
              <w:t>0.3502</w:t>
            </w:r>
          </w:p>
        </w:tc>
        <w:tc>
          <w:tcPr>
            <w:tcW w:w="614" w:type="pct"/>
          </w:tcPr>
          <w:p w14:paraId="1EDF17D6" w14:textId="77777777" w:rsidR="00C37E73" w:rsidRPr="000020B2" w:rsidRDefault="00C37E73" w:rsidP="00647058">
            <w:pPr>
              <w:pStyle w:val="Normal14-BR2-TableGrid-BR2"/>
              <w:jc w:val="center"/>
              <w:rPr>
                <w:rFonts w:eastAsia="宋体"/>
                <w:sz w:val="18"/>
                <w:szCs w:val="18"/>
              </w:rPr>
            </w:pPr>
            <w:r w:rsidRPr="000020B2">
              <w:rPr>
                <w:rFonts w:eastAsia="宋体"/>
                <w:sz w:val="18"/>
                <w:szCs w:val="18"/>
              </w:rPr>
              <w:t>0.2880</w:t>
            </w:r>
          </w:p>
        </w:tc>
        <w:tc>
          <w:tcPr>
            <w:tcW w:w="770" w:type="pct"/>
          </w:tcPr>
          <w:p w14:paraId="6FA2302D" w14:textId="77777777" w:rsidR="00C37E73" w:rsidRPr="000020B2" w:rsidRDefault="00C37E73" w:rsidP="00647058">
            <w:pPr>
              <w:pStyle w:val="Normal14-BR2-TableGrid-BR2"/>
              <w:jc w:val="center"/>
              <w:rPr>
                <w:rFonts w:eastAsia="宋体"/>
                <w:sz w:val="18"/>
                <w:szCs w:val="18"/>
              </w:rPr>
            </w:pPr>
            <w:r w:rsidRPr="000020B2">
              <w:rPr>
                <w:rFonts w:eastAsia="宋体"/>
                <w:sz w:val="18"/>
                <w:szCs w:val="18"/>
              </w:rPr>
              <w:t>0.3069</w:t>
            </w:r>
          </w:p>
        </w:tc>
      </w:tr>
      <w:tr w:rsidR="00C37E73" w:rsidRPr="000020B2" w14:paraId="18C21E35" w14:textId="77777777" w:rsidTr="00647058">
        <w:trPr>
          <w:jc w:val="center"/>
        </w:trPr>
        <w:tc>
          <w:tcPr>
            <w:tcW w:w="692" w:type="pct"/>
          </w:tcPr>
          <w:p w14:paraId="10474BA2" w14:textId="77777777" w:rsidR="00C37E73" w:rsidRPr="000020B2" w:rsidRDefault="00C37E73" w:rsidP="00647058">
            <w:pPr>
              <w:pStyle w:val="Normal14-BR2-TableGrid-BR2"/>
              <w:jc w:val="center"/>
              <w:rPr>
                <w:rFonts w:eastAsia="宋体"/>
                <w:sz w:val="18"/>
                <w:szCs w:val="18"/>
              </w:rPr>
            </w:pPr>
          </w:p>
        </w:tc>
        <w:tc>
          <w:tcPr>
            <w:tcW w:w="770" w:type="pct"/>
          </w:tcPr>
          <w:p w14:paraId="1A2D37C2" w14:textId="77777777" w:rsidR="00C37E73" w:rsidRPr="000020B2" w:rsidRDefault="00C37E73" w:rsidP="00647058">
            <w:pPr>
              <w:pStyle w:val="Normal14-BR2-TableGrid-BR2"/>
              <w:jc w:val="center"/>
              <w:rPr>
                <w:rFonts w:eastAsia="宋体"/>
                <w:color w:val="000000" w:themeColor="text1"/>
                <w:sz w:val="18"/>
                <w:szCs w:val="18"/>
              </w:rPr>
            </w:pPr>
            <w:r w:rsidRPr="000020B2">
              <w:rPr>
                <w:rFonts w:eastAsia="宋体"/>
                <w:color w:val="000000" w:themeColor="text1"/>
                <w:sz w:val="18"/>
                <w:szCs w:val="18"/>
              </w:rPr>
              <w:t>高</w:t>
            </w:r>
          </w:p>
        </w:tc>
        <w:tc>
          <w:tcPr>
            <w:tcW w:w="770" w:type="pct"/>
          </w:tcPr>
          <w:p w14:paraId="53C0BFE7" w14:textId="77777777" w:rsidR="00C37E73" w:rsidRPr="000020B2" w:rsidRDefault="00C37E73" w:rsidP="00647058">
            <w:pPr>
              <w:pStyle w:val="Normal14-BR2-TableGrid-BR2"/>
              <w:jc w:val="center"/>
              <w:rPr>
                <w:rFonts w:eastAsia="宋体"/>
                <w:color w:val="000000" w:themeColor="text1"/>
                <w:sz w:val="18"/>
                <w:szCs w:val="18"/>
              </w:rPr>
            </w:pPr>
            <w:r w:rsidRPr="000020B2">
              <w:rPr>
                <w:rFonts w:eastAsia="宋体"/>
                <w:color w:val="000000" w:themeColor="text1"/>
                <w:sz w:val="18"/>
                <w:szCs w:val="18"/>
              </w:rPr>
              <w:t>低</w:t>
            </w:r>
          </w:p>
        </w:tc>
        <w:tc>
          <w:tcPr>
            <w:tcW w:w="614" w:type="pct"/>
          </w:tcPr>
          <w:p w14:paraId="248EE420" w14:textId="77777777" w:rsidR="00C37E73" w:rsidRPr="000020B2" w:rsidRDefault="00C37E73" w:rsidP="00647058">
            <w:pPr>
              <w:pStyle w:val="Normal14-BR2-TableGrid-BR2"/>
              <w:jc w:val="center"/>
              <w:rPr>
                <w:rFonts w:eastAsia="宋体"/>
                <w:color w:val="000000" w:themeColor="text1"/>
                <w:sz w:val="18"/>
                <w:szCs w:val="18"/>
              </w:rPr>
            </w:pPr>
            <w:r w:rsidRPr="000020B2">
              <w:rPr>
                <w:rFonts w:eastAsia="宋体"/>
                <w:sz w:val="18"/>
                <w:szCs w:val="18"/>
              </w:rPr>
              <w:t>国企</w:t>
            </w:r>
          </w:p>
        </w:tc>
        <w:tc>
          <w:tcPr>
            <w:tcW w:w="770" w:type="pct"/>
          </w:tcPr>
          <w:p w14:paraId="18D265FC" w14:textId="77777777" w:rsidR="00C37E73" w:rsidRPr="000020B2" w:rsidRDefault="00C37E73" w:rsidP="00647058">
            <w:pPr>
              <w:pStyle w:val="Normal14-BR2-TableGrid-BR2"/>
              <w:jc w:val="center"/>
              <w:rPr>
                <w:rFonts w:eastAsia="宋体"/>
                <w:color w:val="000000" w:themeColor="text1"/>
                <w:sz w:val="18"/>
                <w:szCs w:val="18"/>
              </w:rPr>
            </w:pPr>
            <w:r w:rsidRPr="000020B2">
              <w:rPr>
                <w:rFonts w:eastAsia="宋体"/>
                <w:sz w:val="18"/>
                <w:szCs w:val="18"/>
              </w:rPr>
              <w:t>非国企</w:t>
            </w:r>
          </w:p>
        </w:tc>
        <w:tc>
          <w:tcPr>
            <w:tcW w:w="614" w:type="pct"/>
          </w:tcPr>
          <w:p w14:paraId="5A9F3D87" w14:textId="77777777" w:rsidR="00C37E73" w:rsidRPr="000020B2" w:rsidRDefault="00C37E73" w:rsidP="00647058">
            <w:pPr>
              <w:pStyle w:val="Normal14-BR2-TableGrid-BR2"/>
              <w:jc w:val="center"/>
              <w:rPr>
                <w:rFonts w:eastAsia="宋体"/>
                <w:sz w:val="18"/>
                <w:szCs w:val="18"/>
              </w:rPr>
            </w:pPr>
            <w:r w:rsidRPr="000020B2">
              <w:rPr>
                <w:rFonts w:eastAsia="宋体" w:hint="eastAsia"/>
                <w:sz w:val="18"/>
                <w:szCs w:val="18"/>
              </w:rPr>
              <w:t>大企业</w:t>
            </w:r>
          </w:p>
        </w:tc>
        <w:tc>
          <w:tcPr>
            <w:tcW w:w="770" w:type="pct"/>
          </w:tcPr>
          <w:p w14:paraId="2A083ABD" w14:textId="77777777" w:rsidR="00C37E73" w:rsidRPr="000020B2" w:rsidRDefault="00C37E73" w:rsidP="00647058">
            <w:pPr>
              <w:pStyle w:val="Normal14-BR2-TableGrid-BR2"/>
              <w:jc w:val="center"/>
              <w:rPr>
                <w:rFonts w:eastAsia="宋体"/>
                <w:sz w:val="18"/>
                <w:szCs w:val="18"/>
              </w:rPr>
            </w:pPr>
            <w:r w:rsidRPr="000020B2">
              <w:rPr>
                <w:rFonts w:eastAsia="宋体" w:hint="eastAsia"/>
                <w:sz w:val="18"/>
                <w:szCs w:val="18"/>
              </w:rPr>
              <w:t>中小企业</w:t>
            </w:r>
          </w:p>
        </w:tc>
      </w:tr>
      <w:tr w:rsidR="00C37E73" w:rsidRPr="000020B2" w14:paraId="1B093010" w14:textId="77777777" w:rsidTr="00647058">
        <w:trPr>
          <w:jc w:val="center"/>
        </w:trPr>
        <w:tc>
          <w:tcPr>
            <w:tcW w:w="692" w:type="pct"/>
          </w:tcPr>
          <w:p w14:paraId="6A0D9DE9" w14:textId="77777777" w:rsidR="00C37E73" w:rsidRPr="000020B2" w:rsidRDefault="00C37E73" w:rsidP="00647058">
            <w:pPr>
              <w:pStyle w:val="Normal14-BR2-TableGrid-BR2"/>
              <w:jc w:val="center"/>
              <w:rPr>
                <w:rFonts w:eastAsia="宋体"/>
                <w:sz w:val="18"/>
                <w:szCs w:val="18"/>
              </w:rPr>
            </w:pPr>
            <w:r w:rsidRPr="000020B2">
              <w:rPr>
                <w:rFonts w:eastAsia="宋体"/>
                <w:sz w:val="18"/>
                <w:szCs w:val="18"/>
              </w:rPr>
              <w:t>控制变量</w:t>
            </w:r>
          </w:p>
        </w:tc>
        <w:tc>
          <w:tcPr>
            <w:tcW w:w="770" w:type="pct"/>
          </w:tcPr>
          <w:p w14:paraId="276FD880" w14:textId="77777777" w:rsidR="00C37E73" w:rsidRPr="000020B2" w:rsidRDefault="00C37E73" w:rsidP="00647058">
            <w:pPr>
              <w:pStyle w:val="Normal14-BR2-TableGrid-BR2"/>
              <w:jc w:val="center"/>
              <w:rPr>
                <w:rFonts w:eastAsia="宋体"/>
                <w:sz w:val="18"/>
                <w:szCs w:val="18"/>
              </w:rPr>
            </w:pPr>
            <w:r w:rsidRPr="000020B2">
              <w:rPr>
                <w:rFonts w:eastAsia="宋体"/>
                <w:sz w:val="18"/>
                <w:szCs w:val="18"/>
              </w:rPr>
              <w:t>Yes</w:t>
            </w:r>
          </w:p>
        </w:tc>
        <w:tc>
          <w:tcPr>
            <w:tcW w:w="770" w:type="pct"/>
          </w:tcPr>
          <w:p w14:paraId="08D16CB6" w14:textId="77777777" w:rsidR="00C37E73" w:rsidRPr="000020B2" w:rsidRDefault="00C37E73" w:rsidP="00647058">
            <w:pPr>
              <w:pStyle w:val="Normal14-BR2-TableGrid-BR2"/>
              <w:jc w:val="center"/>
              <w:rPr>
                <w:rFonts w:eastAsia="宋体"/>
                <w:sz w:val="18"/>
                <w:szCs w:val="18"/>
              </w:rPr>
            </w:pPr>
            <w:r w:rsidRPr="000020B2">
              <w:rPr>
                <w:rFonts w:eastAsia="宋体"/>
                <w:sz w:val="18"/>
                <w:szCs w:val="18"/>
              </w:rPr>
              <w:t>Yes</w:t>
            </w:r>
          </w:p>
        </w:tc>
        <w:tc>
          <w:tcPr>
            <w:tcW w:w="614" w:type="pct"/>
          </w:tcPr>
          <w:p w14:paraId="65443D29" w14:textId="77777777" w:rsidR="00C37E73" w:rsidRPr="000020B2" w:rsidRDefault="00C37E73" w:rsidP="00647058">
            <w:pPr>
              <w:pStyle w:val="Normal14-BR2-TableGrid-BR2"/>
              <w:jc w:val="center"/>
              <w:rPr>
                <w:rFonts w:eastAsia="宋体"/>
                <w:sz w:val="18"/>
                <w:szCs w:val="18"/>
              </w:rPr>
            </w:pPr>
            <w:r w:rsidRPr="000020B2">
              <w:rPr>
                <w:rFonts w:eastAsia="宋体"/>
                <w:sz w:val="18"/>
                <w:szCs w:val="18"/>
              </w:rPr>
              <w:t>Yes</w:t>
            </w:r>
          </w:p>
        </w:tc>
        <w:tc>
          <w:tcPr>
            <w:tcW w:w="770" w:type="pct"/>
          </w:tcPr>
          <w:p w14:paraId="05EB2CD5" w14:textId="77777777" w:rsidR="00C37E73" w:rsidRPr="000020B2" w:rsidRDefault="00C37E73" w:rsidP="00647058">
            <w:pPr>
              <w:pStyle w:val="Normal14-BR2-TableGrid-BR2"/>
              <w:jc w:val="center"/>
              <w:rPr>
                <w:rFonts w:eastAsia="宋体"/>
                <w:sz w:val="18"/>
                <w:szCs w:val="18"/>
              </w:rPr>
            </w:pPr>
            <w:r w:rsidRPr="000020B2">
              <w:rPr>
                <w:rFonts w:eastAsia="宋体"/>
                <w:sz w:val="18"/>
                <w:szCs w:val="18"/>
              </w:rPr>
              <w:t>Yes</w:t>
            </w:r>
          </w:p>
        </w:tc>
        <w:tc>
          <w:tcPr>
            <w:tcW w:w="614" w:type="pct"/>
          </w:tcPr>
          <w:p w14:paraId="2A23A02D" w14:textId="77777777" w:rsidR="00C37E73" w:rsidRPr="000020B2" w:rsidRDefault="00C37E73" w:rsidP="00647058">
            <w:pPr>
              <w:pStyle w:val="Normal14-BR2-TableGrid-BR2"/>
              <w:jc w:val="center"/>
              <w:rPr>
                <w:rFonts w:eastAsia="宋体"/>
                <w:sz w:val="18"/>
                <w:szCs w:val="18"/>
              </w:rPr>
            </w:pPr>
            <w:r w:rsidRPr="000020B2">
              <w:rPr>
                <w:rFonts w:eastAsia="宋体"/>
                <w:sz w:val="18"/>
                <w:szCs w:val="18"/>
              </w:rPr>
              <w:t>Yes</w:t>
            </w:r>
          </w:p>
        </w:tc>
        <w:tc>
          <w:tcPr>
            <w:tcW w:w="770" w:type="pct"/>
          </w:tcPr>
          <w:p w14:paraId="33C4AC0D" w14:textId="77777777" w:rsidR="00C37E73" w:rsidRPr="000020B2" w:rsidRDefault="00C37E73" w:rsidP="00647058">
            <w:pPr>
              <w:pStyle w:val="Normal14-BR2-TableGrid-BR2"/>
              <w:jc w:val="center"/>
              <w:rPr>
                <w:rFonts w:eastAsia="宋体"/>
                <w:sz w:val="18"/>
                <w:szCs w:val="18"/>
              </w:rPr>
            </w:pPr>
            <w:r w:rsidRPr="000020B2">
              <w:rPr>
                <w:rFonts w:eastAsia="宋体"/>
                <w:sz w:val="18"/>
                <w:szCs w:val="18"/>
              </w:rPr>
              <w:t>Yes</w:t>
            </w:r>
          </w:p>
        </w:tc>
      </w:tr>
      <w:tr w:rsidR="00C37E73" w:rsidRPr="000020B2" w14:paraId="4751DD8C" w14:textId="77777777" w:rsidTr="00647058">
        <w:trPr>
          <w:jc w:val="center"/>
        </w:trPr>
        <w:tc>
          <w:tcPr>
            <w:tcW w:w="692" w:type="pct"/>
          </w:tcPr>
          <w:p w14:paraId="4A859846" w14:textId="77777777" w:rsidR="00C37E73" w:rsidRPr="000020B2" w:rsidRDefault="00C37E73" w:rsidP="00647058">
            <w:pPr>
              <w:pStyle w:val="Normal14-BR2-TableGrid-BR2"/>
              <w:jc w:val="center"/>
              <w:rPr>
                <w:rFonts w:eastAsia="宋体"/>
                <w:sz w:val="18"/>
                <w:szCs w:val="18"/>
              </w:rPr>
            </w:pPr>
            <w:r w:rsidRPr="000020B2">
              <w:rPr>
                <w:rFonts w:eastAsia="宋体"/>
                <w:sz w:val="18"/>
                <w:szCs w:val="18"/>
              </w:rPr>
              <w:t>行业效应</w:t>
            </w:r>
          </w:p>
        </w:tc>
        <w:tc>
          <w:tcPr>
            <w:tcW w:w="770" w:type="pct"/>
          </w:tcPr>
          <w:p w14:paraId="022F93B2" w14:textId="77777777" w:rsidR="00C37E73" w:rsidRPr="000020B2" w:rsidRDefault="00C37E73" w:rsidP="00647058">
            <w:pPr>
              <w:pStyle w:val="Normal14-BR2-TableGrid-BR2"/>
              <w:jc w:val="center"/>
              <w:rPr>
                <w:rFonts w:eastAsia="宋体"/>
                <w:sz w:val="18"/>
                <w:szCs w:val="18"/>
              </w:rPr>
            </w:pPr>
            <w:r w:rsidRPr="000020B2">
              <w:rPr>
                <w:rFonts w:eastAsia="宋体"/>
                <w:sz w:val="18"/>
                <w:szCs w:val="18"/>
              </w:rPr>
              <w:t>Yes</w:t>
            </w:r>
          </w:p>
        </w:tc>
        <w:tc>
          <w:tcPr>
            <w:tcW w:w="770" w:type="pct"/>
          </w:tcPr>
          <w:p w14:paraId="7641B41B" w14:textId="77777777" w:rsidR="00C37E73" w:rsidRPr="000020B2" w:rsidRDefault="00C37E73" w:rsidP="00647058">
            <w:pPr>
              <w:pStyle w:val="Normal14-BR2-TableGrid-BR2"/>
              <w:jc w:val="center"/>
              <w:rPr>
                <w:rFonts w:eastAsia="宋体"/>
                <w:sz w:val="18"/>
                <w:szCs w:val="18"/>
              </w:rPr>
            </w:pPr>
            <w:r w:rsidRPr="000020B2">
              <w:rPr>
                <w:rFonts w:eastAsia="宋体"/>
                <w:sz w:val="18"/>
                <w:szCs w:val="18"/>
              </w:rPr>
              <w:t>Yes</w:t>
            </w:r>
          </w:p>
        </w:tc>
        <w:tc>
          <w:tcPr>
            <w:tcW w:w="614" w:type="pct"/>
          </w:tcPr>
          <w:p w14:paraId="51A7629A" w14:textId="77777777" w:rsidR="00C37E73" w:rsidRPr="000020B2" w:rsidRDefault="00C37E73" w:rsidP="00647058">
            <w:pPr>
              <w:pStyle w:val="Normal14-BR2-TableGrid-BR2"/>
              <w:jc w:val="center"/>
              <w:rPr>
                <w:rFonts w:eastAsia="宋体"/>
                <w:sz w:val="18"/>
                <w:szCs w:val="18"/>
              </w:rPr>
            </w:pPr>
            <w:r w:rsidRPr="000020B2">
              <w:rPr>
                <w:rFonts w:eastAsia="宋体"/>
                <w:sz w:val="18"/>
                <w:szCs w:val="18"/>
              </w:rPr>
              <w:t>Yes</w:t>
            </w:r>
          </w:p>
        </w:tc>
        <w:tc>
          <w:tcPr>
            <w:tcW w:w="770" w:type="pct"/>
          </w:tcPr>
          <w:p w14:paraId="1D7E82FE" w14:textId="77777777" w:rsidR="00C37E73" w:rsidRPr="000020B2" w:rsidRDefault="00C37E73" w:rsidP="00647058">
            <w:pPr>
              <w:pStyle w:val="Normal14-BR2-TableGrid-BR2"/>
              <w:jc w:val="center"/>
              <w:rPr>
                <w:rFonts w:eastAsia="宋体"/>
                <w:sz w:val="18"/>
                <w:szCs w:val="18"/>
              </w:rPr>
            </w:pPr>
            <w:r w:rsidRPr="000020B2">
              <w:rPr>
                <w:rFonts w:eastAsia="宋体"/>
                <w:sz w:val="18"/>
                <w:szCs w:val="18"/>
              </w:rPr>
              <w:t>Yes</w:t>
            </w:r>
          </w:p>
        </w:tc>
        <w:tc>
          <w:tcPr>
            <w:tcW w:w="614" w:type="pct"/>
          </w:tcPr>
          <w:p w14:paraId="197403F9" w14:textId="77777777" w:rsidR="00C37E73" w:rsidRPr="000020B2" w:rsidRDefault="00C37E73" w:rsidP="00647058">
            <w:pPr>
              <w:pStyle w:val="Normal14-BR2-TableGrid-BR2"/>
              <w:jc w:val="center"/>
              <w:rPr>
                <w:rFonts w:eastAsia="宋体"/>
                <w:sz w:val="18"/>
                <w:szCs w:val="18"/>
              </w:rPr>
            </w:pPr>
            <w:r w:rsidRPr="000020B2">
              <w:rPr>
                <w:rFonts w:eastAsia="宋体"/>
                <w:sz w:val="18"/>
                <w:szCs w:val="18"/>
              </w:rPr>
              <w:t>Yes</w:t>
            </w:r>
          </w:p>
        </w:tc>
        <w:tc>
          <w:tcPr>
            <w:tcW w:w="770" w:type="pct"/>
          </w:tcPr>
          <w:p w14:paraId="12C915B1" w14:textId="77777777" w:rsidR="00C37E73" w:rsidRPr="000020B2" w:rsidRDefault="00C37E73" w:rsidP="00647058">
            <w:pPr>
              <w:pStyle w:val="Normal14-BR2-TableGrid-BR2"/>
              <w:jc w:val="center"/>
              <w:rPr>
                <w:rFonts w:eastAsia="宋体"/>
                <w:sz w:val="18"/>
                <w:szCs w:val="18"/>
              </w:rPr>
            </w:pPr>
            <w:r w:rsidRPr="000020B2">
              <w:rPr>
                <w:rFonts w:eastAsia="宋体"/>
                <w:sz w:val="18"/>
                <w:szCs w:val="18"/>
              </w:rPr>
              <w:t>Yes</w:t>
            </w:r>
          </w:p>
        </w:tc>
      </w:tr>
      <w:tr w:rsidR="00C37E73" w:rsidRPr="000020B2" w14:paraId="06B97A1A" w14:textId="77777777" w:rsidTr="00647058">
        <w:trPr>
          <w:jc w:val="center"/>
        </w:trPr>
        <w:tc>
          <w:tcPr>
            <w:tcW w:w="692" w:type="pct"/>
          </w:tcPr>
          <w:p w14:paraId="2AAD312E" w14:textId="77777777" w:rsidR="00C37E73" w:rsidRPr="000020B2" w:rsidRDefault="00C37E73" w:rsidP="00647058">
            <w:pPr>
              <w:pStyle w:val="Normal14-BR2-TableGrid-BR2"/>
              <w:jc w:val="center"/>
              <w:rPr>
                <w:rFonts w:eastAsia="宋体"/>
                <w:sz w:val="18"/>
                <w:szCs w:val="18"/>
              </w:rPr>
            </w:pPr>
            <w:r w:rsidRPr="000020B2">
              <w:rPr>
                <w:rFonts w:eastAsia="宋体"/>
                <w:sz w:val="18"/>
                <w:szCs w:val="18"/>
              </w:rPr>
              <w:t>年份效应</w:t>
            </w:r>
          </w:p>
        </w:tc>
        <w:tc>
          <w:tcPr>
            <w:tcW w:w="770" w:type="pct"/>
          </w:tcPr>
          <w:p w14:paraId="51448C13" w14:textId="77777777" w:rsidR="00C37E73" w:rsidRPr="000020B2" w:rsidRDefault="00C37E73" w:rsidP="00647058">
            <w:pPr>
              <w:pStyle w:val="Normal14-BR2-TableGrid-BR2"/>
              <w:jc w:val="center"/>
              <w:rPr>
                <w:rFonts w:eastAsia="宋体"/>
                <w:sz w:val="18"/>
                <w:szCs w:val="18"/>
              </w:rPr>
            </w:pPr>
            <w:r w:rsidRPr="000020B2">
              <w:rPr>
                <w:rFonts w:eastAsia="宋体"/>
                <w:sz w:val="18"/>
                <w:szCs w:val="18"/>
              </w:rPr>
              <w:t>Yes</w:t>
            </w:r>
          </w:p>
        </w:tc>
        <w:tc>
          <w:tcPr>
            <w:tcW w:w="770" w:type="pct"/>
          </w:tcPr>
          <w:p w14:paraId="4DBE90FD" w14:textId="77777777" w:rsidR="00C37E73" w:rsidRPr="000020B2" w:rsidRDefault="00C37E73" w:rsidP="00647058">
            <w:pPr>
              <w:pStyle w:val="Normal14-BR2-TableGrid-BR2"/>
              <w:jc w:val="center"/>
              <w:rPr>
                <w:rFonts w:eastAsia="宋体"/>
                <w:sz w:val="18"/>
                <w:szCs w:val="18"/>
              </w:rPr>
            </w:pPr>
            <w:r w:rsidRPr="000020B2">
              <w:rPr>
                <w:rFonts w:eastAsia="宋体"/>
                <w:sz w:val="18"/>
                <w:szCs w:val="18"/>
              </w:rPr>
              <w:t>Yes</w:t>
            </w:r>
          </w:p>
        </w:tc>
        <w:tc>
          <w:tcPr>
            <w:tcW w:w="614" w:type="pct"/>
          </w:tcPr>
          <w:p w14:paraId="22CD1CD1" w14:textId="77777777" w:rsidR="00C37E73" w:rsidRPr="000020B2" w:rsidRDefault="00C37E73" w:rsidP="00647058">
            <w:pPr>
              <w:pStyle w:val="Normal14-BR2-TableGrid-BR2"/>
              <w:jc w:val="center"/>
              <w:rPr>
                <w:rFonts w:eastAsia="宋体"/>
                <w:sz w:val="18"/>
                <w:szCs w:val="18"/>
              </w:rPr>
            </w:pPr>
            <w:r w:rsidRPr="000020B2">
              <w:rPr>
                <w:rFonts w:eastAsia="宋体"/>
                <w:sz w:val="18"/>
                <w:szCs w:val="18"/>
              </w:rPr>
              <w:t>Yes</w:t>
            </w:r>
          </w:p>
        </w:tc>
        <w:tc>
          <w:tcPr>
            <w:tcW w:w="770" w:type="pct"/>
          </w:tcPr>
          <w:p w14:paraId="31D74EC6" w14:textId="77777777" w:rsidR="00C37E73" w:rsidRPr="000020B2" w:rsidRDefault="00C37E73" w:rsidP="00647058">
            <w:pPr>
              <w:pStyle w:val="Normal14-BR2-TableGrid-BR2"/>
              <w:jc w:val="center"/>
              <w:rPr>
                <w:rFonts w:eastAsia="宋体"/>
                <w:sz w:val="18"/>
                <w:szCs w:val="18"/>
              </w:rPr>
            </w:pPr>
            <w:r w:rsidRPr="000020B2">
              <w:rPr>
                <w:rFonts w:eastAsia="宋体"/>
                <w:sz w:val="18"/>
                <w:szCs w:val="18"/>
              </w:rPr>
              <w:t>Yes</w:t>
            </w:r>
          </w:p>
        </w:tc>
        <w:tc>
          <w:tcPr>
            <w:tcW w:w="614" w:type="pct"/>
          </w:tcPr>
          <w:p w14:paraId="2BF5DB65" w14:textId="77777777" w:rsidR="00C37E73" w:rsidRPr="000020B2" w:rsidRDefault="00C37E73" w:rsidP="00647058">
            <w:pPr>
              <w:pStyle w:val="Normal14-BR2-TableGrid-BR2"/>
              <w:jc w:val="center"/>
              <w:rPr>
                <w:rFonts w:eastAsia="宋体"/>
                <w:sz w:val="18"/>
                <w:szCs w:val="18"/>
              </w:rPr>
            </w:pPr>
            <w:r w:rsidRPr="000020B2">
              <w:rPr>
                <w:rFonts w:eastAsia="宋体"/>
                <w:sz w:val="18"/>
                <w:szCs w:val="18"/>
              </w:rPr>
              <w:t>Yes</w:t>
            </w:r>
          </w:p>
        </w:tc>
        <w:tc>
          <w:tcPr>
            <w:tcW w:w="770" w:type="pct"/>
          </w:tcPr>
          <w:p w14:paraId="11EE86E3" w14:textId="77777777" w:rsidR="00C37E73" w:rsidRPr="000020B2" w:rsidRDefault="00C37E73" w:rsidP="00647058">
            <w:pPr>
              <w:pStyle w:val="Normal14-BR2-TableGrid-BR2"/>
              <w:jc w:val="center"/>
              <w:rPr>
                <w:rFonts w:eastAsia="宋体"/>
                <w:sz w:val="18"/>
                <w:szCs w:val="18"/>
              </w:rPr>
            </w:pPr>
            <w:r w:rsidRPr="000020B2">
              <w:rPr>
                <w:rFonts w:eastAsia="宋体"/>
                <w:sz w:val="18"/>
                <w:szCs w:val="18"/>
              </w:rPr>
              <w:t>Yes</w:t>
            </w:r>
          </w:p>
        </w:tc>
      </w:tr>
      <w:tr w:rsidR="00C37E73" w:rsidRPr="000020B2" w14:paraId="3E541A7F" w14:textId="77777777" w:rsidTr="00647058">
        <w:trPr>
          <w:jc w:val="center"/>
        </w:trPr>
        <w:tc>
          <w:tcPr>
            <w:tcW w:w="692" w:type="pct"/>
            <w:tcBorders>
              <w:bottom w:val="single" w:sz="4" w:space="0" w:color="auto"/>
            </w:tcBorders>
          </w:tcPr>
          <w:p w14:paraId="148DDD70" w14:textId="77777777" w:rsidR="00C37E73" w:rsidRPr="000020B2" w:rsidRDefault="00C37E73" w:rsidP="00647058">
            <w:pPr>
              <w:pStyle w:val="Normal14-BR2-TableGrid-BR2"/>
              <w:jc w:val="center"/>
              <w:rPr>
                <w:rFonts w:eastAsia="宋体"/>
                <w:sz w:val="18"/>
                <w:szCs w:val="18"/>
              </w:rPr>
            </w:pPr>
            <w:r w:rsidRPr="000020B2">
              <w:rPr>
                <w:rFonts w:eastAsia="宋体"/>
                <w:sz w:val="18"/>
                <w:szCs w:val="18"/>
              </w:rPr>
              <w:t>地区效应</w:t>
            </w:r>
          </w:p>
        </w:tc>
        <w:tc>
          <w:tcPr>
            <w:tcW w:w="770" w:type="pct"/>
            <w:tcBorders>
              <w:bottom w:val="single" w:sz="4" w:space="0" w:color="auto"/>
            </w:tcBorders>
          </w:tcPr>
          <w:p w14:paraId="2174C8B0" w14:textId="77777777" w:rsidR="00C37E73" w:rsidRPr="000020B2" w:rsidRDefault="00C37E73" w:rsidP="00647058">
            <w:pPr>
              <w:pStyle w:val="Normal14-BR2-TableGrid-BR2"/>
              <w:jc w:val="center"/>
              <w:rPr>
                <w:rFonts w:eastAsia="宋体"/>
                <w:sz w:val="18"/>
                <w:szCs w:val="18"/>
              </w:rPr>
            </w:pPr>
            <w:r w:rsidRPr="000020B2">
              <w:rPr>
                <w:rFonts w:eastAsia="宋体"/>
                <w:sz w:val="18"/>
                <w:szCs w:val="18"/>
              </w:rPr>
              <w:t>Yes</w:t>
            </w:r>
          </w:p>
        </w:tc>
        <w:tc>
          <w:tcPr>
            <w:tcW w:w="770" w:type="pct"/>
            <w:tcBorders>
              <w:bottom w:val="single" w:sz="4" w:space="0" w:color="auto"/>
            </w:tcBorders>
          </w:tcPr>
          <w:p w14:paraId="1843C7DB" w14:textId="77777777" w:rsidR="00C37E73" w:rsidRPr="000020B2" w:rsidRDefault="00C37E73" w:rsidP="00647058">
            <w:pPr>
              <w:pStyle w:val="Normal14-BR2-TableGrid-BR2"/>
              <w:jc w:val="center"/>
              <w:rPr>
                <w:rFonts w:eastAsia="宋体"/>
                <w:sz w:val="18"/>
                <w:szCs w:val="18"/>
              </w:rPr>
            </w:pPr>
            <w:r w:rsidRPr="000020B2">
              <w:rPr>
                <w:rFonts w:eastAsia="宋体"/>
                <w:sz w:val="18"/>
                <w:szCs w:val="18"/>
              </w:rPr>
              <w:t>Yes</w:t>
            </w:r>
          </w:p>
        </w:tc>
        <w:tc>
          <w:tcPr>
            <w:tcW w:w="614" w:type="pct"/>
            <w:tcBorders>
              <w:bottom w:val="single" w:sz="4" w:space="0" w:color="auto"/>
            </w:tcBorders>
          </w:tcPr>
          <w:p w14:paraId="7B56CDB5" w14:textId="77777777" w:rsidR="00C37E73" w:rsidRPr="000020B2" w:rsidRDefault="00C37E73" w:rsidP="00647058">
            <w:pPr>
              <w:pStyle w:val="Normal14-BR2-TableGrid-BR2"/>
              <w:jc w:val="center"/>
              <w:rPr>
                <w:rFonts w:eastAsia="宋体"/>
                <w:sz w:val="18"/>
                <w:szCs w:val="18"/>
              </w:rPr>
            </w:pPr>
            <w:r w:rsidRPr="000020B2">
              <w:rPr>
                <w:rFonts w:eastAsia="宋体"/>
                <w:sz w:val="18"/>
                <w:szCs w:val="18"/>
              </w:rPr>
              <w:t>Yes</w:t>
            </w:r>
          </w:p>
        </w:tc>
        <w:tc>
          <w:tcPr>
            <w:tcW w:w="770" w:type="pct"/>
            <w:tcBorders>
              <w:bottom w:val="single" w:sz="4" w:space="0" w:color="auto"/>
            </w:tcBorders>
          </w:tcPr>
          <w:p w14:paraId="4C1E9EF3" w14:textId="77777777" w:rsidR="00C37E73" w:rsidRPr="000020B2" w:rsidRDefault="00C37E73" w:rsidP="00647058">
            <w:pPr>
              <w:pStyle w:val="Normal14-BR2-TableGrid-BR2"/>
              <w:jc w:val="center"/>
              <w:rPr>
                <w:rFonts w:eastAsia="宋体"/>
                <w:sz w:val="18"/>
                <w:szCs w:val="18"/>
              </w:rPr>
            </w:pPr>
            <w:r w:rsidRPr="000020B2">
              <w:rPr>
                <w:rFonts w:eastAsia="宋体"/>
                <w:sz w:val="18"/>
                <w:szCs w:val="18"/>
              </w:rPr>
              <w:t>Yes</w:t>
            </w:r>
          </w:p>
        </w:tc>
        <w:tc>
          <w:tcPr>
            <w:tcW w:w="614" w:type="pct"/>
            <w:tcBorders>
              <w:bottom w:val="single" w:sz="4" w:space="0" w:color="auto"/>
            </w:tcBorders>
          </w:tcPr>
          <w:p w14:paraId="4DC4B667" w14:textId="77777777" w:rsidR="00C37E73" w:rsidRPr="000020B2" w:rsidRDefault="00C37E73" w:rsidP="00647058">
            <w:pPr>
              <w:pStyle w:val="Normal14-BR2-TableGrid-BR2"/>
              <w:jc w:val="center"/>
              <w:rPr>
                <w:rFonts w:eastAsia="宋体"/>
                <w:sz w:val="18"/>
                <w:szCs w:val="18"/>
              </w:rPr>
            </w:pPr>
            <w:r w:rsidRPr="000020B2">
              <w:rPr>
                <w:rFonts w:eastAsia="宋体"/>
                <w:sz w:val="18"/>
                <w:szCs w:val="18"/>
              </w:rPr>
              <w:t>Yes</w:t>
            </w:r>
          </w:p>
        </w:tc>
        <w:tc>
          <w:tcPr>
            <w:tcW w:w="770" w:type="pct"/>
            <w:tcBorders>
              <w:bottom w:val="single" w:sz="4" w:space="0" w:color="auto"/>
            </w:tcBorders>
          </w:tcPr>
          <w:p w14:paraId="0E967D5D" w14:textId="77777777" w:rsidR="00C37E73" w:rsidRPr="000020B2" w:rsidRDefault="00C37E73" w:rsidP="00647058">
            <w:pPr>
              <w:pStyle w:val="Normal14-BR2-TableGrid-BR2"/>
              <w:jc w:val="center"/>
              <w:rPr>
                <w:rFonts w:eastAsia="宋体"/>
                <w:sz w:val="18"/>
                <w:szCs w:val="18"/>
              </w:rPr>
            </w:pPr>
            <w:r w:rsidRPr="000020B2">
              <w:rPr>
                <w:rFonts w:eastAsia="宋体"/>
                <w:sz w:val="18"/>
                <w:szCs w:val="18"/>
              </w:rPr>
              <w:t>Yes</w:t>
            </w:r>
          </w:p>
        </w:tc>
      </w:tr>
    </w:tbl>
    <w:bookmarkEnd w:id="5"/>
    <w:p w14:paraId="79EC6513" w14:textId="201F3BB5" w:rsidR="00C37E73" w:rsidRPr="00C37E73" w:rsidRDefault="00C37E73" w:rsidP="00C37E73">
      <w:pPr>
        <w:spacing w:line="360" w:lineRule="auto"/>
        <w:rPr>
          <w:rFonts w:ascii="宋体" w:eastAsia="宋体" w:hAnsi="宋体"/>
          <w:b/>
          <w:bCs/>
        </w:rPr>
      </w:pPr>
      <w:r w:rsidRPr="009809D9">
        <w:rPr>
          <w:rFonts w:ascii="Times New Roman" w:eastAsia="宋体" w:hAnsi="Times New Roman" w:cs="Times New Roman"/>
          <w:sz w:val="15"/>
          <w:szCs w:val="15"/>
        </w:rPr>
        <w:t>说明</w:t>
      </w:r>
      <w:r w:rsidRPr="009809D9">
        <w:rPr>
          <w:rFonts w:ascii="Times New Roman" w:eastAsia="宋体" w:hAnsi="Times New Roman" w:cs="Times New Roman"/>
          <w:sz w:val="15"/>
          <w:szCs w:val="15"/>
        </w:rPr>
        <w:t xml:space="preserve">: </w:t>
      </w:r>
      <w:r w:rsidRPr="009809D9">
        <w:rPr>
          <w:rFonts w:ascii="Times New Roman" w:eastAsia="宋体" w:hAnsi="Times New Roman" w:cs="Times New Roman"/>
          <w:sz w:val="15"/>
          <w:szCs w:val="15"/>
        </w:rPr>
        <w:t>括号中报告的是</w:t>
      </w:r>
      <w:r>
        <w:rPr>
          <w:rFonts w:ascii="Times New Roman" w:eastAsia="宋体" w:hAnsi="Times New Roman" w:cs="Times New Roman" w:hint="eastAsia"/>
          <w:sz w:val="15"/>
          <w:szCs w:val="15"/>
        </w:rPr>
        <w:t>企业层面</w:t>
      </w:r>
      <w:r w:rsidRPr="009809D9">
        <w:rPr>
          <w:rFonts w:ascii="Times New Roman" w:eastAsia="宋体" w:hAnsi="Times New Roman" w:cs="Times New Roman"/>
          <w:sz w:val="15"/>
          <w:szCs w:val="15"/>
        </w:rPr>
        <w:t>聚类</w:t>
      </w:r>
      <w:r>
        <w:rPr>
          <w:rFonts w:ascii="Times New Roman" w:eastAsia="宋体" w:hAnsi="Times New Roman" w:cs="Times New Roman" w:hint="eastAsia"/>
          <w:sz w:val="15"/>
          <w:szCs w:val="15"/>
        </w:rPr>
        <w:t>估计的</w:t>
      </w:r>
      <w:r w:rsidRPr="009809D9">
        <w:rPr>
          <w:rFonts w:ascii="Times New Roman" w:eastAsia="宋体" w:hAnsi="Times New Roman" w:cs="Times New Roman"/>
          <w:sz w:val="15"/>
          <w:szCs w:val="15"/>
        </w:rPr>
        <w:t>稳健标准误，</w:t>
      </w:r>
      <w:r w:rsidRPr="009809D9">
        <w:rPr>
          <w:rFonts w:ascii="Times New Roman" w:eastAsia="宋体" w:hAnsi="Times New Roman" w:cs="Times New Roman"/>
          <w:sz w:val="15"/>
          <w:szCs w:val="15"/>
          <w:vertAlign w:val="superscript"/>
        </w:rPr>
        <w:t>***</w:t>
      </w:r>
      <w:r w:rsidRPr="009809D9">
        <w:rPr>
          <w:rFonts w:ascii="Times New Roman" w:eastAsia="宋体" w:hAnsi="Times New Roman" w:cs="Times New Roman"/>
          <w:sz w:val="15"/>
          <w:szCs w:val="15"/>
        </w:rPr>
        <w:t>、</w:t>
      </w:r>
      <w:r w:rsidRPr="009809D9">
        <w:rPr>
          <w:rFonts w:ascii="Times New Roman" w:eastAsia="宋体" w:hAnsi="Times New Roman" w:cs="Times New Roman"/>
          <w:sz w:val="15"/>
          <w:szCs w:val="15"/>
          <w:vertAlign w:val="superscript"/>
        </w:rPr>
        <w:t>**</w:t>
      </w:r>
      <w:r w:rsidRPr="009809D9">
        <w:rPr>
          <w:rFonts w:ascii="Times New Roman" w:eastAsia="宋体" w:hAnsi="Times New Roman" w:cs="Times New Roman"/>
          <w:sz w:val="15"/>
          <w:szCs w:val="15"/>
        </w:rPr>
        <w:t>、</w:t>
      </w:r>
      <w:r w:rsidRPr="009809D9">
        <w:rPr>
          <w:rFonts w:ascii="Times New Roman" w:eastAsia="宋体" w:hAnsi="Times New Roman" w:cs="Times New Roman"/>
          <w:sz w:val="15"/>
          <w:szCs w:val="15"/>
          <w:vertAlign w:val="superscript"/>
        </w:rPr>
        <w:t>*</w:t>
      </w:r>
      <w:r w:rsidRPr="009809D9">
        <w:rPr>
          <w:rFonts w:ascii="Times New Roman" w:eastAsia="宋体" w:hAnsi="Times New Roman" w:cs="Times New Roman"/>
          <w:sz w:val="15"/>
          <w:szCs w:val="15"/>
        </w:rPr>
        <w:t>分别表示在</w:t>
      </w:r>
      <w:r w:rsidRPr="009809D9">
        <w:rPr>
          <w:rFonts w:ascii="Times New Roman" w:eastAsia="宋体" w:hAnsi="Times New Roman" w:cs="Times New Roman"/>
          <w:sz w:val="15"/>
          <w:szCs w:val="15"/>
        </w:rPr>
        <w:t>1%</w:t>
      </w:r>
      <w:r w:rsidRPr="009809D9">
        <w:rPr>
          <w:rFonts w:ascii="Times New Roman" w:eastAsia="宋体" w:hAnsi="Times New Roman" w:cs="Times New Roman"/>
          <w:sz w:val="15"/>
          <w:szCs w:val="15"/>
        </w:rPr>
        <w:t>、</w:t>
      </w:r>
      <w:r w:rsidRPr="009809D9">
        <w:rPr>
          <w:rFonts w:ascii="Times New Roman" w:eastAsia="宋体" w:hAnsi="Times New Roman" w:cs="Times New Roman"/>
          <w:sz w:val="15"/>
          <w:szCs w:val="15"/>
        </w:rPr>
        <w:t>5%</w:t>
      </w:r>
      <w:r w:rsidRPr="009809D9">
        <w:rPr>
          <w:rFonts w:ascii="Times New Roman" w:eastAsia="宋体" w:hAnsi="Times New Roman" w:cs="Times New Roman"/>
          <w:sz w:val="15"/>
          <w:szCs w:val="15"/>
        </w:rPr>
        <w:t>和</w:t>
      </w:r>
      <w:r w:rsidRPr="009809D9">
        <w:rPr>
          <w:rFonts w:ascii="Times New Roman" w:eastAsia="宋体" w:hAnsi="Times New Roman" w:cs="Times New Roman"/>
          <w:sz w:val="15"/>
          <w:szCs w:val="15"/>
        </w:rPr>
        <w:t>10%</w:t>
      </w:r>
      <w:r w:rsidRPr="009809D9">
        <w:rPr>
          <w:rFonts w:ascii="Times New Roman" w:eastAsia="宋体" w:hAnsi="Times New Roman" w:cs="Times New Roman"/>
          <w:sz w:val="15"/>
          <w:szCs w:val="15"/>
        </w:rPr>
        <w:t>的统计水平上显著</w:t>
      </w:r>
      <w:r w:rsidRPr="009809D9">
        <w:rPr>
          <w:rFonts w:ascii="Times New Roman" w:eastAsia="宋体" w:hAnsi="Times New Roman" w:cs="Times New Roman"/>
          <w:sz w:val="15"/>
          <w:szCs w:val="15"/>
          <w:lang w:eastAsia="zh-Hans"/>
        </w:rPr>
        <w:t>。</w:t>
      </w:r>
    </w:p>
    <w:p w14:paraId="30304640" w14:textId="7718F8C4" w:rsidR="00FB3245" w:rsidRDefault="00FB3245" w:rsidP="00FB3245">
      <w:pPr>
        <w:spacing w:line="360" w:lineRule="auto"/>
        <w:rPr>
          <w:rFonts w:ascii="宋体" w:eastAsia="宋体" w:hAnsi="宋体"/>
          <w:b/>
          <w:bCs/>
          <w:color w:val="000000" w:themeColor="text1"/>
        </w:rPr>
      </w:pPr>
      <w:r w:rsidRPr="00810C0F">
        <w:rPr>
          <w:rFonts w:ascii="宋体" w:eastAsia="宋体" w:hAnsi="宋体" w:hint="eastAsia"/>
          <w:b/>
          <w:bCs/>
          <w:color w:val="000000" w:themeColor="text1"/>
        </w:rPr>
        <w:t>（</w:t>
      </w:r>
      <w:r>
        <w:rPr>
          <w:rFonts w:ascii="宋体" w:eastAsia="宋体" w:hAnsi="宋体" w:hint="eastAsia"/>
          <w:b/>
          <w:bCs/>
          <w:color w:val="000000" w:themeColor="text1"/>
        </w:rPr>
        <w:t>四</w:t>
      </w:r>
      <w:r w:rsidRPr="00810C0F">
        <w:rPr>
          <w:rFonts w:ascii="宋体" w:eastAsia="宋体" w:hAnsi="宋体" w:hint="eastAsia"/>
          <w:b/>
          <w:bCs/>
          <w:color w:val="000000" w:themeColor="text1"/>
        </w:rPr>
        <w:t>）</w:t>
      </w:r>
      <w:r w:rsidR="003A61DF">
        <w:rPr>
          <w:rFonts w:ascii="宋体" w:eastAsia="宋体" w:hAnsi="宋体" w:hint="eastAsia"/>
          <w:b/>
          <w:bCs/>
          <w:color w:val="000000" w:themeColor="text1"/>
        </w:rPr>
        <w:t>社保</w:t>
      </w:r>
      <w:r w:rsidR="00833FF8">
        <w:rPr>
          <w:rFonts w:ascii="宋体" w:eastAsia="宋体" w:hAnsi="宋体" w:hint="eastAsia"/>
          <w:b/>
          <w:bCs/>
          <w:color w:val="000000" w:themeColor="text1"/>
        </w:rPr>
        <w:t>征收模式</w:t>
      </w:r>
    </w:p>
    <w:p w14:paraId="272DC787" w14:textId="41F14849" w:rsidR="003160D5" w:rsidRPr="003160D5" w:rsidRDefault="003F6DA1" w:rsidP="003160D5">
      <w:pPr>
        <w:widowControl/>
        <w:spacing w:line="360" w:lineRule="auto"/>
        <w:ind w:firstLineChars="200" w:firstLine="420"/>
        <w:rPr>
          <w:rFonts w:ascii="Times New Roman" w:eastAsia="宋体" w:hAnsi="Times New Roman" w:cs="Times New Roman"/>
          <w:szCs w:val="21"/>
        </w:rPr>
      </w:pPr>
      <w:r w:rsidRPr="00973417">
        <w:rPr>
          <w:rFonts w:ascii="Times New Roman" w:eastAsia="宋体" w:hAnsi="Times New Roman" w:cs="Times New Roman" w:hint="eastAsia"/>
          <w:color w:val="000000" w:themeColor="text1"/>
        </w:rPr>
        <w:t>自</w:t>
      </w:r>
      <w:r w:rsidR="00697194">
        <w:rPr>
          <w:rFonts w:ascii="Times New Roman" w:eastAsia="宋体" w:hAnsi="Times New Roman" w:cs="Times New Roman" w:hint="eastAsia"/>
          <w:color w:val="000000" w:themeColor="text1"/>
        </w:rPr>
        <w:t>20</w:t>
      </w:r>
      <w:r w:rsidR="00697194">
        <w:rPr>
          <w:rFonts w:ascii="Times New Roman" w:eastAsia="宋体" w:hAnsi="Times New Roman" w:cs="Times New Roman" w:hint="eastAsia"/>
          <w:color w:val="000000" w:themeColor="text1"/>
        </w:rPr>
        <w:t>世纪</w:t>
      </w:r>
      <w:r w:rsidRPr="00973417">
        <w:rPr>
          <w:rFonts w:ascii="Times New Roman" w:eastAsia="宋体" w:hAnsi="Times New Roman" w:cs="Times New Roman"/>
          <w:color w:val="000000" w:themeColor="text1"/>
        </w:rPr>
        <w:t>90</w:t>
      </w:r>
      <w:r w:rsidRPr="00973417">
        <w:rPr>
          <w:rFonts w:ascii="Times New Roman" w:eastAsia="宋体" w:hAnsi="Times New Roman" w:cs="Times New Roman" w:hint="eastAsia"/>
          <w:color w:val="000000" w:themeColor="text1"/>
        </w:rPr>
        <w:t>年代末</w:t>
      </w:r>
      <w:r w:rsidRPr="00973417">
        <w:rPr>
          <w:rFonts w:ascii="宋体" w:eastAsia="宋体" w:hAnsi="宋体" w:hint="eastAsia"/>
          <w:color w:val="000000" w:themeColor="text1"/>
        </w:rPr>
        <w:t>《</w:t>
      </w:r>
      <w:r w:rsidR="00F0571D" w:rsidRPr="00973417">
        <w:rPr>
          <w:rFonts w:ascii="宋体" w:eastAsia="宋体" w:hAnsi="宋体" w:hint="eastAsia"/>
          <w:color w:val="000000" w:themeColor="text1"/>
        </w:rPr>
        <w:t>社会保险费征缴暂行条例</w:t>
      </w:r>
      <w:r w:rsidRPr="00973417">
        <w:rPr>
          <w:rFonts w:ascii="宋体" w:eastAsia="宋体" w:hAnsi="宋体" w:hint="eastAsia"/>
          <w:color w:val="000000" w:themeColor="text1"/>
        </w:rPr>
        <w:t>》</w:t>
      </w:r>
      <w:r w:rsidR="00F0571D" w:rsidRPr="00973417">
        <w:rPr>
          <w:rFonts w:ascii="宋体" w:eastAsia="宋体" w:hAnsi="宋体" w:hint="eastAsia"/>
          <w:color w:val="000000" w:themeColor="text1"/>
        </w:rPr>
        <w:t>颁布以来，</w:t>
      </w:r>
      <w:r w:rsidR="00F67EE7" w:rsidRPr="00973417">
        <w:rPr>
          <w:rFonts w:ascii="宋体" w:eastAsia="宋体" w:hAnsi="宋体" w:hint="eastAsia"/>
          <w:color w:val="000000" w:themeColor="text1"/>
        </w:rPr>
        <w:t>中国的社保征管</w:t>
      </w:r>
      <w:r w:rsidRPr="00973417">
        <w:rPr>
          <w:rFonts w:ascii="宋体" w:eastAsia="宋体" w:hAnsi="宋体" w:hint="eastAsia"/>
          <w:color w:val="000000" w:themeColor="text1"/>
        </w:rPr>
        <w:t>主要有三种模式，分别为</w:t>
      </w:r>
      <w:r w:rsidR="00F0571D" w:rsidRPr="00973417">
        <w:rPr>
          <w:rFonts w:ascii="宋体" w:eastAsia="宋体" w:hAnsi="宋体" w:hint="eastAsia"/>
          <w:color w:val="000000" w:themeColor="text1"/>
        </w:rPr>
        <w:t>“税务全责征收”、“社保核定、税务代征”以及“社保机构征收”。</w:t>
      </w:r>
      <w:r w:rsidR="001E29AA" w:rsidRPr="00973417">
        <w:rPr>
          <w:rFonts w:ascii="宋体" w:eastAsia="宋体" w:hAnsi="宋体" w:hint="eastAsia"/>
          <w:color w:val="000000" w:themeColor="text1"/>
        </w:rPr>
        <w:t>一般而言，税务部门执法能力</w:t>
      </w:r>
      <w:r w:rsidR="00BA5007" w:rsidRPr="00973417">
        <w:rPr>
          <w:rFonts w:ascii="宋体" w:eastAsia="宋体" w:hAnsi="宋体" w:hint="eastAsia"/>
          <w:color w:val="000000" w:themeColor="text1"/>
        </w:rPr>
        <w:t>和征管力度</w:t>
      </w:r>
      <w:r w:rsidR="001E29AA" w:rsidRPr="00973417">
        <w:rPr>
          <w:rFonts w:ascii="宋体" w:eastAsia="宋体" w:hAnsi="宋体" w:hint="eastAsia"/>
          <w:color w:val="000000" w:themeColor="text1"/>
        </w:rPr>
        <w:t>较强，</w:t>
      </w:r>
      <w:r w:rsidR="00780501" w:rsidRPr="00973417">
        <w:rPr>
          <w:rFonts w:ascii="宋体" w:eastAsia="宋体" w:hAnsi="宋体" w:hint="eastAsia"/>
          <w:color w:val="000000" w:themeColor="text1"/>
        </w:rPr>
        <w:t>社保逃费</w:t>
      </w:r>
      <w:r w:rsidR="00785BA5">
        <w:rPr>
          <w:rFonts w:ascii="宋体" w:eastAsia="宋体" w:hAnsi="宋体" w:hint="eastAsia"/>
          <w:color w:val="000000" w:themeColor="text1"/>
        </w:rPr>
        <w:t>的空间</w:t>
      </w:r>
      <w:r w:rsidR="00780501" w:rsidRPr="00973417">
        <w:rPr>
          <w:rFonts w:ascii="宋体" w:eastAsia="宋体" w:hAnsi="宋体" w:hint="eastAsia"/>
          <w:color w:val="000000" w:themeColor="text1"/>
        </w:rPr>
        <w:t>较少；反之，</w:t>
      </w:r>
      <w:r w:rsidR="00FA722F" w:rsidRPr="00973417">
        <w:rPr>
          <w:rFonts w:ascii="宋体" w:eastAsia="宋体" w:hAnsi="宋体" w:hint="eastAsia"/>
          <w:color w:val="000000" w:themeColor="text1"/>
        </w:rPr>
        <w:t>社保部门征管力度较弱，逃费</w:t>
      </w:r>
      <w:r w:rsidR="00852AEA">
        <w:rPr>
          <w:rFonts w:ascii="宋体" w:eastAsia="宋体" w:hAnsi="宋体" w:hint="eastAsia"/>
          <w:color w:val="000000" w:themeColor="text1"/>
        </w:rPr>
        <w:t>较为</w:t>
      </w:r>
      <w:r w:rsidR="00FA722F" w:rsidRPr="00973417">
        <w:rPr>
          <w:rFonts w:ascii="宋体" w:eastAsia="宋体" w:hAnsi="宋体" w:hint="eastAsia"/>
          <w:color w:val="000000" w:themeColor="text1"/>
        </w:rPr>
        <w:t>明显。</w:t>
      </w:r>
      <w:r w:rsidR="005206EC" w:rsidRPr="00973417">
        <w:rPr>
          <w:rFonts w:ascii="宋体" w:eastAsia="宋体" w:hAnsi="宋体" w:hint="eastAsia"/>
          <w:color w:val="000000" w:themeColor="text1"/>
        </w:rPr>
        <w:t>已有研究</w:t>
      </w:r>
      <w:r w:rsidR="00640BAD">
        <w:rPr>
          <w:rFonts w:ascii="宋体" w:eastAsia="宋体" w:hAnsi="宋体" w:hint="eastAsia"/>
          <w:color w:val="000000" w:themeColor="text1"/>
        </w:rPr>
        <w:t>也</w:t>
      </w:r>
      <w:r w:rsidR="005206EC" w:rsidRPr="00973417">
        <w:rPr>
          <w:rFonts w:ascii="宋体" w:eastAsia="宋体" w:hAnsi="宋体" w:hint="eastAsia"/>
          <w:color w:val="000000" w:themeColor="text1"/>
        </w:rPr>
        <w:t>发现，中国</w:t>
      </w:r>
      <w:r w:rsidR="00840D47" w:rsidRPr="00973417">
        <w:rPr>
          <w:rFonts w:ascii="宋体" w:eastAsia="宋体" w:hAnsi="宋体" w:hint="eastAsia"/>
          <w:color w:val="000000" w:themeColor="text1"/>
        </w:rPr>
        <w:t>社保费的二元征缴体制是社保逃费的</w:t>
      </w:r>
      <w:r w:rsidR="00E65795">
        <w:rPr>
          <w:rFonts w:ascii="宋体" w:eastAsia="宋体" w:hAnsi="宋体" w:hint="eastAsia"/>
          <w:color w:val="000000" w:themeColor="text1"/>
        </w:rPr>
        <w:t>重要</w:t>
      </w:r>
      <w:r w:rsidR="00840D47" w:rsidRPr="00973417">
        <w:rPr>
          <w:rFonts w:ascii="宋体" w:eastAsia="宋体" w:hAnsi="宋体" w:hint="eastAsia"/>
          <w:color w:val="000000" w:themeColor="text1"/>
        </w:rPr>
        <w:t>原因</w:t>
      </w:r>
      <w:r w:rsidR="009C2425" w:rsidRPr="00973417">
        <w:rPr>
          <w:rFonts w:ascii="宋体" w:eastAsia="宋体" w:hAnsi="宋体" w:hint="eastAsia"/>
          <w:color w:val="000000" w:themeColor="text1"/>
        </w:rPr>
        <w:t>（</w:t>
      </w:r>
      <w:r w:rsidR="00C36DE6" w:rsidRPr="00CF7056">
        <w:rPr>
          <w:rFonts w:ascii="Times New Roman" w:eastAsia="宋体" w:hAnsi="Times New Roman" w:cs="Times New Roman"/>
        </w:rPr>
        <w:t>赵绍阳</w:t>
      </w:r>
      <w:r w:rsidR="00C36DE6" w:rsidRPr="00CF7056">
        <w:rPr>
          <w:rFonts w:ascii="Times New Roman" w:eastAsia="宋体" w:hAnsi="Times New Roman" w:cs="Times New Roman" w:hint="eastAsia"/>
        </w:rPr>
        <w:t>和</w:t>
      </w:r>
      <w:r w:rsidR="00C36DE6" w:rsidRPr="00CF7056">
        <w:rPr>
          <w:rFonts w:ascii="Times New Roman" w:eastAsia="宋体" w:hAnsi="Times New Roman" w:cs="Times New Roman"/>
        </w:rPr>
        <w:t>杨豪</w:t>
      </w:r>
      <w:r w:rsidR="00C36DE6" w:rsidRPr="00CF7056">
        <w:rPr>
          <w:rFonts w:ascii="Times New Roman" w:eastAsia="宋体" w:hAnsi="Times New Roman" w:cs="Times New Roman" w:hint="eastAsia"/>
        </w:rPr>
        <w:t>，</w:t>
      </w:r>
      <w:r w:rsidR="00C36DE6" w:rsidRPr="00CF7056">
        <w:rPr>
          <w:rFonts w:ascii="Times New Roman" w:eastAsia="宋体" w:hAnsi="Times New Roman" w:cs="Times New Roman" w:hint="eastAsia"/>
        </w:rPr>
        <w:t>2</w:t>
      </w:r>
      <w:r w:rsidR="00C36DE6" w:rsidRPr="00CF7056">
        <w:rPr>
          <w:rFonts w:ascii="Times New Roman" w:eastAsia="宋体" w:hAnsi="Times New Roman" w:cs="Times New Roman"/>
        </w:rPr>
        <w:t>016</w:t>
      </w:r>
      <w:r w:rsidR="00C36DE6">
        <w:rPr>
          <w:rFonts w:ascii="Times New Roman" w:eastAsia="宋体" w:hAnsi="Times New Roman" w:cs="Times New Roman" w:hint="eastAsia"/>
        </w:rPr>
        <w:t>；</w:t>
      </w:r>
      <w:r w:rsidR="009C2425" w:rsidRPr="00CF7056">
        <w:rPr>
          <w:rFonts w:ascii="宋体" w:eastAsia="宋体" w:hAnsi="宋体" w:hint="eastAsia"/>
        </w:rPr>
        <w:t>许红梅和李春涛，</w:t>
      </w:r>
      <w:r w:rsidR="009C2425" w:rsidRPr="00CF7056">
        <w:rPr>
          <w:rFonts w:ascii="Times New Roman" w:eastAsia="宋体" w:hAnsi="Times New Roman" w:cs="Times New Roman"/>
        </w:rPr>
        <w:t>2020</w:t>
      </w:r>
      <w:r w:rsidR="009C2425" w:rsidRPr="00973417">
        <w:rPr>
          <w:rFonts w:ascii="宋体" w:eastAsia="宋体" w:hAnsi="宋体" w:hint="eastAsia"/>
          <w:color w:val="000000" w:themeColor="text1"/>
        </w:rPr>
        <w:t>）</w:t>
      </w:r>
      <w:r w:rsidR="00840D47" w:rsidRPr="00973417">
        <w:rPr>
          <w:rFonts w:ascii="宋体" w:eastAsia="宋体" w:hAnsi="宋体" w:hint="eastAsia"/>
          <w:color w:val="000000" w:themeColor="text1"/>
        </w:rPr>
        <w:t>。</w:t>
      </w:r>
      <w:r w:rsidR="0008279F">
        <w:rPr>
          <w:rFonts w:ascii="宋体" w:eastAsia="宋体" w:hAnsi="宋体" w:hint="eastAsia"/>
          <w:color w:val="000000" w:themeColor="text1"/>
        </w:rPr>
        <w:t>因此，不同的</w:t>
      </w:r>
      <w:r w:rsidR="00C00286">
        <w:rPr>
          <w:rFonts w:ascii="宋体" w:eastAsia="宋体" w:hAnsi="宋体" w:hint="eastAsia"/>
          <w:color w:val="000000" w:themeColor="text1"/>
        </w:rPr>
        <w:t>社保</w:t>
      </w:r>
      <w:r w:rsidR="0008279F">
        <w:rPr>
          <w:rFonts w:ascii="宋体" w:eastAsia="宋体" w:hAnsi="宋体" w:hint="eastAsia"/>
          <w:color w:val="000000" w:themeColor="text1"/>
        </w:rPr>
        <w:t>征管方式对于企业社保缴费的影响可能存在明显的差异。</w:t>
      </w:r>
      <w:r w:rsidR="00697194">
        <w:rPr>
          <w:rFonts w:ascii="Times New Roman" w:eastAsia="宋体" w:hAnsi="Times New Roman" w:cs="Times New Roman" w:hint="eastAsia"/>
          <w:szCs w:val="21"/>
        </w:rPr>
        <w:t>为此，</w:t>
      </w:r>
      <w:r w:rsidR="00EA2E25">
        <w:rPr>
          <w:rFonts w:ascii="Times New Roman" w:eastAsia="宋体" w:hAnsi="Times New Roman" w:cs="Times New Roman"/>
          <w:szCs w:val="21"/>
        </w:rPr>
        <w:t>本文</w:t>
      </w:r>
      <w:r w:rsidR="00EA2E25" w:rsidRPr="00B07634">
        <w:rPr>
          <w:rFonts w:ascii="Times New Roman" w:eastAsia="宋体" w:hAnsi="Times New Roman" w:cs="Times New Roman"/>
          <w:szCs w:val="21"/>
        </w:rPr>
        <w:t>手工</w:t>
      </w:r>
      <w:r w:rsidR="00EA2E25">
        <w:rPr>
          <w:rFonts w:ascii="Times New Roman" w:eastAsia="宋体" w:hAnsi="Times New Roman" w:cs="Times New Roman" w:hint="eastAsia"/>
          <w:szCs w:val="21"/>
        </w:rPr>
        <w:t>搜集</w:t>
      </w:r>
      <w:r w:rsidR="00EA2E25" w:rsidRPr="00B07634">
        <w:rPr>
          <w:rFonts w:ascii="Times New Roman" w:eastAsia="宋体" w:hAnsi="Times New Roman" w:cs="Times New Roman"/>
          <w:szCs w:val="21"/>
        </w:rPr>
        <w:t>了</w:t>
      </w:r>
      <w:r w:rsidR="00EA2E25">
        <w:rPr>
          <w:rFonts w:ascii="Times New Roman" w:eastAsia="宋体" w:hAnsi="Times New Roman" w:cs="Times New Roman"/>
          <w:szCs w:val="21"/>
        </w:rPr>
        <w:t>样本期内不同省份不同时间采用不同社保征收方式的</w:t>
      </w:r>
      <w:r w:rsidR="00EA2E25">
        <w:rPr>
          <w:rFonts w:ascii="Times New Roman" w:eastAsia="宋体" w:hAnsi="Times New Roman" w:cs="Times New Roman" w:hint="eastAsia"/>
          <w:szCs w:val="21"/>
        </w:rPr>
        <w:t>信息数据，</w:t>
      </w:r>
      <w:r w:rsidR="003160D5">
        <w:rPr>
          <w:rFonts w:ascii="Times New Roman" w:eastAsia="宋体" w:hAnsi="Times New Roman" w:cs="Times New Roman"/>
          <w:szCs w:val="21"/>
        </w:rPr>
        <w:t>并</w:t>
      </w:r>
      <w:r w:rsidR="003160D5" w:rsidRPr="00B07634">
        <w:rPr>
          <w:rFonts w:ascii="Times New Roman" w:eastAsia="宋体" w:hAnsi="Times New Roman" w:cs="Times New Roman"/>
          <w:szCs w:val="21"/>
        </w:rPr>
        <w:t>进行</w:t>
      </w:r>
      <w:r w:rsidR="003160D5">
        <w:rPr>
          <w:rFonts w:ascii="Times New Roman" w:eastAsia="宋体" w:hAnsi="Times New Roman" w:cs="Times New Roman" w:hint="eastAsia"/>
          <w:szCs w:val="21"/>
        </w:rPr>
        <w:t>了</w:t>
      </w:r>
      <w:r w:rsidR="003160D5" w:rsidRPr="00B07634">
        <w:rPr>
          <w:rFonts w:ascii="Times New Roman" w:eastAsia="宋体" w:hAnsi="Times New Roman" w:cs="Times New Roman"/>
          <w:szCs w:val="21"/>
        </w:rPr>
        <w:t>异质性分析。实证结果如表</w:t>
      </w:r>
      <w:r w:rsidR="003160D5" w:rsidRPr="00B07634">
        <w:rPr>
          <w:rFonts w:ascii="Times New Roman" w:eastAsia="宋体" w:hAnsi="Times New Roman" w:cs="Times New Roman"/>
          <w:szCs w:val="21"/>
        </w:rPr>
        <w:t>1</w:t>
      </w:r>
      <w:r w:rsidR="00B74E86">
        <w:rPr>
          <w:rFonts w:ascii="Times New Roman" w:eastAsia="宋体" w:hAnsi="Times New Roman" w:cs="Times New Roman"/>
          <w:szCs w:val="21"/>
        </w:rPr>
        <w:t>0</w:t>
      </w:r>
      <w:r w:rsidR="003160D5" w:rsidRPr="00B07634">
        <w:rPr>
          <w:rFonts w:ascii="Times New Roman" w:eastAsia="宋体" w:hAnsi="Times New Roman" w:cs="Times New Roman"/>
          <w:szCs w:val="21"/>
        </w:rPr>
        <w:t>所示，其中第（</w:t>
      </w:r>
      <w:r w:rsidR="003160D5" w:rsidRPr="00B07634">
        <w:rPr>
          <w:rFonts w:ascii="Times New Roman" w:eastAsia="宋体" w:hAnsi="Times New Roman" w:cs="Times New Roman"/>
          <w:szCs w:val="21"/>
        </w:rPr>
        <w:t>1</w:t>
      </w:r>
      <w:r w:rsidR="003160D5" w:rsidRPr="00B07634">
        <w:rPr>
          <w:rFonts w:ascii="Times New Roman" w:eastAsia="宋体" w:hAnsi="Times New Roman" w:cs="Times New Roman"/>
          <w:szCs w:val="21"/>
        </w:rPr>
        <w:t>）列为税务全责征收</w:t>
      </w:r>
      <w:r w:rsidR="003160D5">
        <w:rPr>
          <w:rFonts w:ascii="Times New Roman" w:eastAsia="宋体" w:hAnsi="Times New Roman" w:cs="Times New Roman" w:hint="eastAsia"/>
          <w:szCs w:val="21"/>
        </w:rPr>
        <w:t>（由税务部门核定和征收）地区的企业</w:t>
      </w:r>
      <w:r w:rsidR="003160D5" w:rsidRPr="00B07634">
        <w:rPr>
          <w:rFonts w:ascii="Times New Roman" w:eastAsia="宋体" w:hAnsi="Times New Roman" w:cs="Times New Roman"/>
          <w:szCs w:val="21"/>
        </w:rPr>
        <w:t>样本，第（</w:t>
      </w:r>
      <w:r w:rsidR="003160D5" w:rsidRPr="00B07634">
        <w:rPr>
          <w:rFonts w:ascii="Times New Roman" w:eastAsia="宋体" w:hAnsi="Times New Roman" w:cs="Times New Roman"/>
          <w:szCs w:val="21"/>
        </w:rPr>
        <w:t>2</w:t>
      </w:r>
      <w:r w:rsidR="003160D5" w:rsidRPr="00B07634">
        <w:rPr>
          <w:rFonts w:ascii="Times New Roman" w:eastAsia="宋体" w:hAnsi="Times New Roman" w:cs="Times New Roman"/>
          <w:szCs w:val="21"/>
        </w:rPr>
        <w:t>）列为</w:t>
      </w:r>
      <w:r w:rsidR="003160D5">
        <w:rPr>
          <w:rFonts w:ascii="Times New Roman" w:eastAsia="宋体" w:hAnsi="Times New Roman" w:cs="Times New Roman" w:hint="eastAsia"/>
          <w:szCs w:val="21"/>
        </w:rPr>
        <w:t>仅税务部门</w:t>
      </w:r>
      <w:r w:rsidR="003160D5" w:rsidRPr="00B07634">
        <w:rPr>
          <w:rFonts w:ascii="Times New Roman" w:eastAsia="宋体" w:hAnsi="Times New Roman" w:cs="Times New Roman"/>
          <w:szCs w:val="21"/>
        </w:rPr>
        <w:t>征收</w:t>
      </w:r>
      <w:r w:rsidR="003160D5">
        <w:rPr>
          <w:rFonts w:ascii="Times New Roman" w:eastAsia="宋体" w:hAnsi="Times New Roman" w:cs="Times New Roman" w:hint="eastAsia"/>
          <w:szCs w:val="21"/>
        </w:rPr>
        <w:t>（由社保部门核定、由税务部门征收）地区的企业</w:t>
      </w:r>
      <w:r w:rsidR="003160D5" w:rsidRPr="00B07634">
        <w:rPr>
          <w:rFonts w:ascii="Times New Roman" w:eastAsia="宋体" w:hAnsi="Times New Roman" w:cs="Times New Roman"/>
          <w:szCs w:val="21"/>
        </w:rPr>
        <w:t>样本</w:t>
      </w:r>
      <w:r w:rsidR="003160D5">
        <w:rPr>
          <w:rFonts w:ascii="Times New Roman" w:eastAsia="宋体" w:hAnsi="Times New Roman" w:cs="Times New Roman" w:hint="eastAsia"/>
          <w:szCs w:val="21"/>
        </w:rPr>
        <w:t>，第（</w:t>
      </w:r>
      <w:r w:rsidR="003160D5">
        <w:rPr>
          <w:rFonts w:ascii="Times New Roman" w:eastAsia="宋体" w:hAnsi="Times New Roman" w:cs="Times New Roman" w:hint="eastAsia"/>
          <w:szCs w:val="21"/>
        </w:rPr>
        <w:t>3</w:t>
      </w:r>
      <w:r w:rsidR="003160D5">
        <w:rPr>
          <w:rFonts w:ascii="Times New Roman" w:eastAsia="宋体" w:hAnsi="Times New Roman" w:cs="Times New Roman" w:hint="eastAsia"/>
          <w:szCs w:val="21"/>
        </w:rPr>
        <w:t>）列为社保部门征管（由社保部门核定和征收）地区的企业样本</w:t>
      </w:r>
      <w:r w:rsidR="003160D5" w:rsidRPr="00B07634">
        <w:rPr>
          <w:rFonts w:ascii="Times New Roman" w:eastAsia="宋体" w:hAnsi="Times New Roman" w:cs="Times New Roman"/>
          <w:szCs w:val="21"/>
        </w:rPr>
        <w:t>。</w:t>
      </w:r>
      <w:r w:rsidR="003160D5">
        <w:rPr>
          <w:rFonts w:ascii="Times New Roman" w:eastAsia="宋体" w:hAnsi="Times New Roman" w:cs="Times New Roman" w:hint="eastAsia"/>
          <w:szCs w:val="21"/>
        </w:rPr>
        <w:t>可以发现：一是，</w:t>
      </w:r>
      <w:r w:rsidR="003160D5" w:rsidRPr="00B07634">
        <w:rPr>
          <w:rFonts w:ascii="Times New Roman" w:eastAsia="宋体" w:hAnsi="Times New Roman" w:cs="Times New Roman"/>
          <w:szCs w:val="21"/>
        </w:rPr>
        <w:t>避费效应</w:t>
      </w:r>
      <w:r w:rsidR="003160D5">
        <w:rPr>
          <w:rFonts w:ascii="Times New Roman" w:eastAsia="宋体" w:hAnsi="Times New Roman" w:cs="Times New Roman" w:hint="eastAsia"/>
          <w:szCs w:val="21"/>
        </w:rPr>
        <w:t>不仅出现在社保征管的地区样本中</w:t>
      </w:r>
      <w:r w:rsidR="003160D5" w:rsidRPr="00B07634">
        <w:rPr>
          <w:rFonts w:ascii="Times New Roman" w:eastAsia="宋体" w:hAnsi="Times New Roman" w:cs="Times New Roman"/>
          <w:szCs w:val="21"/>
        </w:rPr>
        <w:t>，</w:t>
      </w:r>
      <w:r w:rsidR="003160D5">
        <w:rPr>
          <w:rFonts w:ascii="Times New Roman" w:eastAsia="宋体" w:hAnsi="Times New Roman" w:cs="Times New Roman" w:hint="eastAsia"/>
          <w:szCs w:val="21"/>
        </w:rPr>
        <w:t>也出现在由税务部门征收的地区样本中，</w:t>
      </w:r>
      <w:r w:rsidR="003160D5" w:rsidRPr="00B07634">
        <w:rPr>
          <w:rFonts w:ascii="Times New Roman" w:eastAsia="宋体" w:hAnsi="Times New Roman" w:cs="Times New Roman"/>
          <w:szCs w:val="21"/>
        </w:rPr>
        <w:t>而在全责征收的</w:t>
      </w:r>
      <w:r w:rsidR="003160D5">
        <w:rPr>
          <w:rFonts w:ascii="Times New Roman" w:eastAsia="宋体" w:hAnsi="Times New Roman" w:cs="Times New Roman" w:hint="eastAsia"/>
          <w:szCs w:val="21"/>
        </w:rPr>
        <w:t>地区</w:t>
      </w:r>
      <w:r w:rsidR="003160D5" w:rsidRPr="00B07634">
        <w:rPr>
          <w:rFonts w:ascii="Times New Roman" w:eastAsia="宋体" w:hAnsi="Times New Roman" w:cs="Times New Roman"/>
          <w:szCs w:val="21"/>
        </w:rPr>
        <w:t>样本中</w:t>
      </w:r>
      <w:r w:rsidR="003160D5">
        <w:rPr>
          <w:rFonts w:ascii="Times New Roman" w:eastAsia="宋体" w:hAnsi="Times New Roman" w:cs="Times New Roman" w:hint="eastAsia"/>
          <w:szCs w:val="21"/>
        </w:rPr>
        <w:t>，避费效应</w:t>
      </w:r>
      <w:r w:rsidR="003160D5" w:rsidRPr="00B07634">
        <w:rPr>
          <w:rFonts w:ascii="Times New Roman" w:eastAsia="宋体" w:hAnsi="Times New Roman" w:cs="Times New Roman"/>
          <w:szCs w:val="21"/>
        </w:rPr>
        <w:t>并不显著</w:t>
      </w:r>
      <w:r w:rsidR="003160D5">
        <w:rPr>
          <w:rFonts w:ascii="Times New Roman" w:eastAsia="宋体" w:hAnsi="Times New Roman" w:cs="Times New Roman" w:hint="eastAsia"/>
          <w:szCs w:val="21"/>
        </w:rPr>
        <w:t>；二是，仅税务征管地区的企业样本中避费效应确实弱于社保征管的样本</w:t>
      </w:r>
      <w:r w:rsidR="003160D5">
        <w:rPr>
          <w:rFonts w:ascii="Times New Roman" w:eastAsia="宋体" w:hAnsi="Times New Roman" w:cs="Times New Roman"/>
          <w:szCs w:val="21"/>
        </w:rPr>
        <w:t>。这一结果</w:t>
      </w:r>
      <w:r w:rsidR="003160D5" w:rsidRPr="00B07634">
        <w:rPr>
          <w:rFonts w:ascii="Times New Roman" w:eastAsia="宋体" w:hAnsi="Times New Roman" w:cs="Times New Roman"/>
          <w:szCs w:val="21"/>
        </w:rPr>
        <w:t>证实了税务</w:t>
      </w:r>
      <w:r w:rsidR="003160D5">
        <w:rPr>
          <w:rFonts w:ascii="Times New Roman" w:eastAsia="宋体" w:hAnsi="Times New Roman" w:cs="Times New Roman" w:hint="eastAsia"/>
          <w:szCs w:val="21"/>
        </w:rPr>
        <w:t>部门征收的价值，但税务</w:t>
      </w:r>
      <w:r w:rsidR="003160D5" w:rsidRPr="00B07634">
        <w:rPr>
          <w:rFonts w:ascii="Times New Roman" w:eastAsia="宋体" w:hAnsi="Times New Roman" w:cs="Times New Roman"/>
          <w:szCs w:val="21"/>
        </w:rPr>
        <w:t>全责征收</w:t>
      </w:r>
      <w:r w:rsidR="003160D5">
        <w:rPr>
          <w:rFonts w:ascii="Times New Roman" w:eastAsia="宋体" w:hAnsi="Times New Roman" w:cs="Times New Roman" w:hint="eastAsia"/>
          <w:szCs w:val="21"/>
        </w:rPr>
        <w:t>对于社保的应收尽收的意义和价值更大</w:t>
      </w:r>
      <w:r w:rsidR="003160D5" w:rsidRPr="00B07634">
        <w:rPr>
          <w:rFonts w:ascii="Times New Roman" w:eastAsia="宋体" w:hAnsi="Times New Roman" w:cs="Times New Roman"/>
          <w:szCs w:val="21"/>
        </w:rPr>
        <w:t>，</w:t>
      </w:r>
      <w:r w:rsidR="003160D5">
        <w:rPr>
          <w:rFonts w:ascii="Times New Roman" w:eastAsia="宋体" w:hAnsi="Times New Roman" w:cs="Times New Roman" w:hint="eastAsia"/>
          <w:szCs w:val="21"/>
        </w:rPr>
        <w:t>这</w:t>
      </w:r>
      <w:r w:rsidR="003160D5" w:rsidRPr="00B07634">
        <w:rPr>
          <w:rFonts w:ascii="Times New Roman" w:eastAsia="宋体" w:hAnsi="Times New Roman" w:cs="Times New Roman"/>
          <w:szCs w:val="21"/>
        </w:rPr>
        <w:t>对于未来实现社保缴费税务全责征收也具有重要启示。</w:t>
      </w:r>
    </w:p>
    <w:p w14:paraId="45EAD5CF" w14:textId="22670EEA" w:rsidR="001E508B" w:rsidRPr="00465F1C" w:rsidRDefault="001E508B" w:rsidP="001E508B">
      <w:pPr>
        <w:pStyle w:val="Normal-BR2"/>
        <w:spacing w:after="0"/>
        <w:jc w:val="center"/>
        <w:rPr>
          <w:rFonts w:eastAsia="宋体"/>
          <w:sz w:val="18"/>
          <w:szCs w:val="18"/>
          <w:lang w:eastAsia="zh-CN"/>
        </w:rPr>
      </w:pPr>
      <w:r w:rsidRPr="00465F1C">
        <w:rPr>
          <w:rFonts w:eastAsia="宋体"/>
          <w:sz w:val="18"/>
          <w:szCs w:val="18"/>
          <w:lang w:eastAsia="zh-CN"/>
        </w:rPr>
        <w:t>表</w:t>
      </w:r>
      <w:r w:rsidRPr="00465F1C">
        <w:rPr>
          <w:rFonts w:eastAsia="宋体"/>
          <w:sz w:val="18"/>
          <w:szCs w:val="18"/>
          <w:lang w:eastAsia="zh-CN"/>
        </w:rPr>
        <w:t>1</w:t>
      </w:r>
      <w:r w:rsidR="00765CD7" w:rsidRPr="00465F1C">
        <w:rPr>
          <w:rFonts w:eastAsia="宋体"/>
          <w:sz w:val="18"/>
          <w:szCs w:val="18"/>
          <w:lang w:eastAsia="zh-CN"/>
        </w:rPr>
        <w:t>0</w:t>
      </w:r>
      <w:r w:rsidRPr="00465F1C">
        <w:rPr>
          <w:rFonts w:eastAsia="宋体"/>
          <w:sz w:val="18"/>
          <w:szCs w:val="18"/>
          <w:lang w:eastAsia="zh-CN"/>
        </w:rPr>
        <w:t>：</w:t>
      </w:r>
      <w:r w:rsidR="00465F1C" w:rsidRPr="00465F1C">
        <w:rPr>
          <w:rFonts w:eastAsia="宋体"/>
          <w:sz w:val="18"/>
          <w:szCs w:val="18"/>
          <w:lang w:eastAsia="zh-CN"/>
        </w:rPr>
        <w:t>不同</w:t>
      </w:r>
      <w:r w:rsidR="00CF5110">
        <w:rPr>
          <w:rFonts w:eastAsia="宋体" w:hint="eastAsia"/>
          <w:sz w:val="18"/>
          <w:szCs w:val="18"/>
          <w:lang w:eastAsia="zh-CN"/>
        </w:rPr>
        <w:t>征收模式的避费效应</w:t>
      </w:r>
    </w:p>
    <w:tbl>
      <w:tblPr>
        <w:tblStyle w:val="ab"/>
        <w:tblW w:w="5001" w:type="pct"/>
        <w:jc w:val="center"/>
        <w:tblBorders>
          <w:top w:val="single" w:sz="0" w:space="0" w:color="000000"/>
          <w:left w:val="nil"/>
          <w:bottom w:val="single" w:sz="0" w:space="0" w:color="000000"/>
          <w:right w:val="nil"/>
          <w:insideH w:val="nil"/>
          <w:insideV w:val="nil"/>
        </w:tblBorders>
        <w:tblLook w:val="04A0" w:firstRow="1" w:lastRow="0" w:firstColumn="1" w:lastColumn="0" w:noHBand="0" w:noVBand="1"/>
      </w:tblPr>
      <w:tblGrid>
        <w:gridCol w:w="2077"/>
        <w:gridCol w:w="2080"/>
        <w:gridCol w:w="2077"/>
        <w:gridCol w:w="2074"/>
      </w:tblGrid>
      <w:tr w:rsidR="001E508B" w:rsidRPr="009334BE" w14:paraId="128FB948" w14:textId="77777777" w:rsidTr="00647058">
        <w:trPr>
          <w:jc w:val="center"/>
        </w:trPr>
        <w:tc>
          <w:tcPr>
            <w:tcW w:w="1250" w:type="pct"/>
          </w:tcPr>
          <w:p w14:paraId="5D193F83" w14:textId="77777777" w:rsidR="001E508B" w:rsidRPr="009334BE" w:rsidRDefault="001E508B" w:rsidP="00647058">
            <w:pPr>
              <w:pStyle w:val="Normal-BR2-TableGrid-BR2"/>
              <w:rPr>
                <w:rFonts w:eastAsia="宋体"/>
                <w:sz w:val="18"/>
                <w:szCs w:val="18"/>
              </w:rPr>
            </w:pPr>
          </w:p>
        </w:tc>
        <w:tc>
          <w:tcPr>
            <w:tcW w:w="1252" w:type="pct"/>
          </w:tcPr>
          <w:p w14:paraId="2CA67236" w14:textId="77777777" w:rsidR="001E508B" w:rsidRPr="009334BE" w:rsidRDefault="001E508B" w:rsidP="00647058">
            <w:pPr>
              <w:pStyle w:val="Normal-BR2-TableGrid-BR2"/>
              <w:jc w:val="center"/>
              <w:rPr>
                <w:rFonts w:eastAsia="宋体"/>
                <w:sz w:val="18"/>
                <w:szCs w:val="18"/>
              </w:rPr>
            </w:pPr>
            <w:r w:rsidRPr="009334BE">
              <w:rPr>
                <w:rFonts w:eastAsia="宋体"/>
                <w:sz w:val="18"/>
                <w:szCs w:val="18"/>
              </w:rPr>
              <w:t>(</w:t>
            </w:r>
            <w:r>
              <w:rPr>
                <w:rFonts w:eastAsia="宋体"/>
                <w:sz w:val="18"/>
                <w:szCs w:val="18"/>
              </w:rPr>
              <w:t>1</w:t>
            </w:r>
            <w:r w:rsidRPr="009334BE">
              <w:rPr>
                <w:rFonts w:eastAsia="宋体"/>
                <w:sz w:val="18"/>
                <w:szCs w:val="18"/>
              </w:rPr>
              <w:t>)</w:t>
            </w:r>
          </w:p>
        </w:tc>
        <w:tc>
          <w:tcPr>
            <w:tcW w:w="1250" w:type="pct"/>
          </w:tcPr>
          <w:p w14:paraId="0878517F" w14:textId="77777777" w:rsidR="001E508B" w:rsidRPr="009334BE" w:rsidRDefault="001E508B" w:rsidP="00647058">
            <w:pPr>
              <w:pStyle w:val="Normal-BR2-TableGrid-BR2"/>
              <w:jc w:val="center"/>
              <w:rPr>
                <w:rFonts w:eastAsia="宋体"/>
                <w:sz w:val="18"/>
                <w:szCs w:val="18"/>
              </w:rPr>
            </w:pPr>
            <w:r w:rsidRPr="009334BE">
              <w:rPr>
                <w:rFonts w:eastAsia="宋体"/>
                <w:sz w:val="18"/>
                <w:szCs w:val="18"/>
              </w:rPr>
              <w:t>(</w:t>
            </w:r>
            <w:r>
              <w:rPr>
                <w:rFonts w:eastAsia="宋体"/>
                <w:sz w:val="18"/>
                <w:szCs w:val="18"/>
              </w:rPr>
              <w:t>2</w:t>
            </w:r>
            <w:r w:rsidRPr="009334BE">
              <w:rPr>
                <w:rFonts w:eastAsia="宋体"/>
                <w:sz w:val="18"/>
                <w:szCs w:val="18"/>
              </w:rPr>
              <w:t>)</w:t>
            </w:r>
          </w:p>
        </w:tc>
        <w:tc>
          <w:tcPr>
            <w:tcW w:w="1248" w:type="pct"/>
          </w:tcPr>
          <w:p w14:paraId="0ADB1A61" w14:textId="49489674" w:rsidR="001E508B" w:rsidRPr="009334BE" w:rsidRDefault="001E508B" w:rsidP="00647058">
            <w:pPr>
              <w:pStyle w:val="Normal-BR2-TableGrid-BR2"/>
              <w:jc w:val="center"/>
              <w:rPr>
                <w:rFonts w:eastAsia="宋体"/>
                <w:sz w:val="18"/>
                <w:szCs w:val="18"/>
              </w:rPr>
            </w:pPr>
            <w:r w:rsidRPr="009334BE">
              <w:rPr>
                <w:rFonts w:eastAsia="宋体"/>
                <w:sz w:val="18"/>
                <w:szCs w:val="18"/>
              </w:rPr>
              <w:t>(</w:t>
            </w:r>
            <w:r w:rsidR="00980236">
              <w:rPr>
                <w:rFonts w:eastAsia="宋体"/>
                <w:sz w:val="18"/>
                <w:szCs w:val="18"/>
              </w:rPr>
              <w:t>3</w:t>
            </w:r>
            <w:r w:rsidRPr="009334BE">
              <w:rPr>
                <w:rFonts w:eastAsia="宋体"/>
                <w:sz w:val="18"/>
                <w:szCs w:val="18"/>
              </w:rPr>
              <w:t>)</w:t>
            </w:r>
          </w:p>
        </w:tc>
      </w:tr>
      <w:tr w:rsidR="001E508B" w:rsidRPr="009334BE" w14:paraId="2863F23C" w14:textId="77777777" w:rsidTr="00647058">
        <w:trPr>
          <w:jc w:val="center"/>
        </w:trPr>
        <w:tc>
          <w:tcPr>
            <w:tcW w:w="1250" w:type="pct"/>
            <w:tcBorders>
              <w:bottom w:val="single" w:sz="0" w:space="0" w:color="000000"/>
            </w:tcBorders>
          </w:tcPr>
          <w:p w14:paraId="2EC3C1EB" w14:textId="77777777" w:rsidR="001E508B" w:rsidRPr="009334BE" w:rsidRDefault="001E508B" w:rsidP="00647058">
            <w:pPr>
              <w:pStyle w:val="Normal-BR2-TableGrid-BR2"/>
              <w:rPr>
                <w:rFonts w:eastAsia="宋体"/>
                <w:sz w:val="18"/>
                <w:szCs w:val="18"/>
              </w:rPr>
            </w:pPr>
          </w:p>
        </w:tc>
        <w:tc>
          <w:tcPr>
            <w:tcW w:w="1252" w:type="pct"/>
            <w:tcBorders>
              <w:bottom w:val="single" w:sz="0" w:space="0" w:color="000000"/>
            </w:tcBorders>
          </w:tcPr>
          <w:p w14:paraId="26F32825" w14:textId="77777777" w:rsidR="001E508B" w:rsidRPr="009334BE" w:rsidRDefault="001E508B" w:rsidP="00647058">
            <w:pPr>
              <w:pStyle w:val="Normal-BR2-TableGrid-BR2"/>
              <w:jc w:val="center"/>
              <w:rPr>
                <w:rFonts w:eastAsia="宋体"/>
                <w:sz w:val="18"/>
                <w:szCs w:val="18"/>
              </w:rPr>
            </w:pPr>
            <w:r w:rsidRPr="009334BE">
              <w:rPr>
                <w:rFonts w:eastAsia="宋体"/>
                <w:sz w:val="18"/>
                <w:szCs w:val="18"/>
              </w:rPr>
              <w:t>payr</w:t>
            </w:r>
          </w:p>
        </w:tc>
        <w:tc>
          <w:tcPr>
            <w:tcW w:w="1250" w:type="pct"/>
            <w:tcBorders>
              <w:bottom w:val="single" w:sz="0" w:space="0" w:color="000000"/>
            </w:tcBorders>
          </w:tcPr>
          <w:p w14:paraId="5957C9C3" w14:textId="77777777" w:rsidR="001E508B" w:rsidRPr="009334BE" w:rsidRDefault="001E508B" w:rsidP="00647058">
            <w:pPr>
              <w:pStyle w:val="Normal-BR2-TableGrid-BR2"/>
              <w:jc w:val="center"/>
              <w:rPr>
                <w:rFonts w:eastAsia="宋体"/>
                <w:sz w:val="18"/>
                <w:szCs w:val="18"/>
              </w:rPr>
            </w:pPr>
            <w:r w:rsidRPr="009334BE">
              <w:rPr>
                <w:rFonts w:eastAsia="宋体"/>
                <w:sz w:val="18"/>
                <w:szCs w:val="18"/>
              </w:rPr>
              <w:t>payr</w:t>
            </w:r>
          </w:p>
        </w:tc>
        <w:tc>
          <w:tcPr>
            <w:tcW w:w="1248" w:type="pct"/>
            <w:tcBorders>
              <w:bottom w:val="single" w:sz="0" w:space="0" w:color="000000"/>
            </w:tcBorders>
          </w:tcPr>
          <w:p w14:paraId="17E43222" w14:textId="77777777" w:rsidR="001E508B" w:rsidRPr="009334BE" w:rsidRDefault="001E508B" w:rsidP="00647058">
            <w:pPr>
              <w:pStyle w:val="Normal-BR2-TableGrid-BR2"/>
              <w:jc w:val="center"/>
              <w:rPr>
                <w:rFonts w:eastAsia="宋体"/>
                <w:sz w:val="18"/>
                <w:szCs w:val="18"/>
              </w:rPr>
            </w:pPr>
            <w:r w:rsidRPr="009334BE">
              <w:rPr>
                <w:rFonts w:eastAsia="宋体"/>
                <w:sz w:val="18"/>
                <w:szCs w:val="18"/>
              </w:rPr>
              <w:t>payr</w:t>
            </w:r>
          </w:p>
        </w:tc>
      </w:tr>
      <w:tr w:rsidR="001E508B" w:rsidRPr="009334BE" w14:paraId="0159AEC4" w14:textId="77777777" w:rsidTr="00647058">
        <w:trPr>
          <w:jc w:val="center"/>
        </w:trPr>
        <w:tc>
          <w:tcPr>
            <w:tcW w:w="1250" w:type="pct"/>
            <w:tcBorders>
              <w:top w:val="single" w:sz="0" w:space="0" w:color="000000"/>
            </w:tcBorders>
          </w:tcPr>
          <w:p w14:paraId="1D509DE6" w14:textId="77777777" w:rsidR="001E508B" w:rsidRPr="009334BE" w:rsidRDefault="001E508B" w:rsidP="00647058">
            <w:pPr>
              <w:pStyle w:val="Normal-BR2-TableGrid-BR2"/>
              <w:jc w:val="center"/>
              <w:rPr>
                <w:rFonts w:eastAsia="宋体"/>
                <w:sz w:val="18"/>
                <w:szCs w:val="18"/>
              </w:rPr>
            </w:pPr>
            <w:r w:rsidRPr="009334BE">
              <w:rPr>
                <w:rFonts w:eastAsia="宋体"/>
                <w:sz w:val="18"/>
                <w:szCs w:val="18"/>
              </w:rPr>
              <w:t>tax</w:t>
            </w:r>
          </w:p>
        </w:tc>
        <w:tc>
          <w:tcPr>
            <w:tcW w:w="1252" w:type="pct"/>
            <w:tcBorders>
              <w:top w:val="single" w:sz="0" w:space="0" w:color="000000"/>
            </w:tcBorders>
          </w:tcPr>
          <w:p w14:paraId="38C63993" w14:textId="77777777" w:rsidR="001E508B" w:rsidRPr="009334BE" w:rsidRDefault="001E508B" w:rsidP="00647058">
            <w:pPr>
              <w:pStyle w:val="Normal-BR2-TableGrid-BR2"/>
              <w:jc w:val="center"/>
              <w:rPr>
                <w:rFonts w:eastAsia="宋体"/>
                <w:sz w:val="18"/>
                <w:szCs w:val="18"/>
              </w:rPr>
            </w:pPr>
            <w:r w:rsidRPr="009334BE">
              <w:rPr>
                <w:rFonts w:eastAsia="宋体"/>
                <w:sz w:val="18"/>
                <w:szCs w:val="18"/>
              </w:rPr>
              <w:t>-0.0027</w:t>
            </w:r>
          </w:p>
        </w:tc>
        <w:tc>
          <w:tcPr>
            <w:tcW w:w="1250" w:type="pct"/>
            <w:tcBorders>
              <w:top w:val="single" w:sz="0" w:space="0" w:color="000000"/>
            </w:tcBorders>
          </w:tcPr>
          <w:p w14:paraId="279B9F03" w14:textId="77777777" w:rsidR="001E508B" w:rsidRPr="009334BE" w:rsidRDefault="001E508B" w:rsidP="00647058">
            <w:pPr>
              <w:pStyle w:val="Normal-BR2-TableGrid-BR2"/>
              <w:jc w:val="center"/>
              <w:rPr>
                <w:rFonts w:eastAsia="宋体"/>
                <w:sz w:val="18"/>
                <w:szCs w:val="18"/>
              </w:rPr>
            </w:pPr>
            <w:r w:rsidRPr="009334BE">
              <w:rPr>
                <w:rFonts w:eastAsia="宋体"/>
                <w:sz w:val="18"/>
                <w:szCs w:val="18"/>
              </w:rPr>
              <w:t>-0.0031***</w:t>
            </w:r>
          </w:p>
        </w:tc>
        <w:tc>
          <w:tcPr>
            <w:tcW w:w="1248" w:type="pct"/>
            <w:tcBorders>
              <w:top w:val="single" w:sz="0" w:space="0" w:color="000000"/>
            </w:tcBorders>
          </w:tcPr>
          <w:p w14:paraId="182FEB11" w14:textId="77777777" w:rsidR="001E508B" w:rsidRPr="009334BE" w:rsidRDefault="001E508B" w:rsidP="00647058">
            <w:pPr>
              <w:pStyle w:val="Normal-BR2-TableGrid-BR2"/>
              <w:jc w:val="center"/>
              <w:rPr>
                <w:rFonts w:eastAsia="宋体"/>
                <w:sz w:val="18"/>
                <w:szCs w:val="18"/>
              </w:rPr>
            </w:pPr>
            <w:r w:rsidRPr="009334BE">
              <w:rPr>
                <w:rFonts w:eastAsia="宋体"/>
                <w:sz w:val="18"/>
                <w:szCs w:val="18"/>
              </w:rPr>
              <w:t>-0.0</w:t>
            </w:r>
            <w:r>
              <w:rPr>
                <w:rFonts w:eastAsia="宋体"/>
                <w:sz w:val="18"/>
                <w:szCs w:val="18"/>
              </w:rPr>
              <w:t>282</w:t>
            </w:r>
            <w:r w:rsidRPr="009334BE">
              <w:rPr>
                <w:rFonts w:eastAsia="宋体"/>
                <w:sz w:val="18"/>
                <w:szCs w:val="18"/>
              </w:rPr>
              <w:t>**</w:t>
            </w:r>
          </w:p>
        </w:tc>
      </w:tr>
      <w:tr w:rsidR="001E508B" w:rsidRPr="009334BE" w14:paraId="604FF3C4" w14:textId="77777777" w:rsidTr="00647058">
        <w:trPr>
          <w:jc w:val="center"/>
        </w:trPr>
        <w:tc>
          <w:tcPr>
            <w:tcW w:w="1250" w:type="pct"/>
          </w:tcPr>
          <w:p w14:paraId="68924288" w14:textId="77777777" w:rsidR="001E508B" w:rsidRPr="009334BE" w:rsidRDefault="001E508B" w:rsidP="00647058">
            <w:pPr>
              <w:pStyle w:val="Normal-BR2-TableGrid-BR2"/>
              <w:jc w:val="center"/>
              <w:rPr>
                <w:rFonts w:eastAsia="宋体"/>
                <w:sz w:val="18"/>
                <w:szCs w:val="18"/>
              </w:rPr>
            </w:pPr>
          </w:p>
        </w:tc>
        <w:tc>
          <w:tcPr>
            <w:tcW w:w="1252" w:type="pct"/>
          </w:tcPr>
          <w:p w14:paraId="4E0F577D" w14:textId="77777777" w:rsidR="001E508B" w:rsidRPr="009334BE" w:rsidRDefault="001E508B" w:rsidP="00647058">
            <w:pPr>
              <w:pStyle w:val="Normal-BR2-TableGrid-BR2"/>
              <w:jc w:val="center"/>
              <w:rPr>
                <w:rFonts w:eastAsia="宋体"/>
                <w:sz w:val="18"/>
                <w:szCs w:val="18"/>
              </w:rPr>
            </w:pPr>
            <w:r w:rsidRPr="009334BE">
              <w:rPr>
                <w:rFonts w:eastAsia="宋体"/>
                <w:sz w:val="18"/>
                <w:szCs w:val="18"/>
              </w:rPr>
              <w:t>(0.0017)</w:t>
            </w:r>
          </w:p>
        </w:tc>
        <w:tc>
          <w:tcPr>
            <w:tcW w:w="1250" w:type="pct"/>
          </w:tcPr>
          <w:p w14:paraId="3D9C33EC" w14:textId="77777777" w:rsidR="001E508B" w:rsidRPr="009334BE" w:rsidRDefault="001E508B" w:rsidP="00647058">
            <w:pPr>
              <w:pStyle w:val="Normal-BR2-TableGrid-BR2"/>
              <w:jc w:val="center"/>
              <w:rPr>
                <w:rFonts w:eastAsia="宋体"/>
                <w:sz w:val="18"/>
                <w:szCs w:val="18"/>
              </w:rPr>
            </w:pPr>
            <w:r w:rsidRPr="009334BE">
              <w:rPr>
                <w:rFonts w:eastAsia="宋体"/>
                <w:sz w:val="18"/>
                <w:szCs w:val="18"/>
              </w:rPr>
              <w:t>(0.0012)</w:t>
            </w:r>
          </w:p>
        </w:tc>
        <w:tc>
          <w:tcPr>
            <w:tcW w:w="1248" w:type="pct"/>
          </w:tcPr>
          <w:p w14:paraId="2C80B296" w14:textId="77777777" w:rsidR="001E508B" w:rsidRPr="009334BE" w:rsidRDefault="001E508B" w:rsidP="00647058">
            <w:pPr>
              <w:pStyle w:val="Normal-BR2-TableGrid-BR2"/>
              <w:jc w:val="center"/>
              <w:rPr>
                <w:rFonts w:eastAsia="宋体"/>
                <w:sz w:val="18"/>
                <w:szCs w:val="18"/>
              </w:rPr>
            </w:pPr>
            <w:r w:rsidRPr="009334BE">
              <w:rPr>
                <w:rFonts w:eastAsia="宋体"/>
                <w:sz w:val="18"/>
                <w:szCs w:val="18"/>
              </w:rPr>
              <w:t>(0.012</w:t>
            </w:r>
            <w:r>
              <w:rPr>
                <w:rFonts w:eastAsia="宋体"/>
                <w:sz w:val="18"/>
                <w:szCs w:val="18"/>
              </w:rPr>
              <w:t>9</w:t>
            </w:r>
            <w:r w:rsidRPr="009334BE">
              <w:rPr>
                <w:rFonts w:eastAsia="宋体"/>
                <w:sz w:val="18"/>
                <w:szCs w:val="18"/>
              </w:rPr>
              <w:t>)</w:t>
            </w:r>
          </w:p>
        </w:tc>
      </w:tr>
      <w:tr w:rsidR="001E508B" w:rsidRPr="009334BE" w14:paraId="58A3FBE3" w14:textId="77777777" w:rsidTr="00647058">
        <w:trPr>
          <w:jc w:val="center"/>
        </w:trPr>
        <w:tc>
          <w:tcPr>
            <w:tcW w:w="1250" w:type="pct"/>
          </w:tcPr>
          <w:p w14:paraId="764786C8" w14:textId="77777777" w:rsidR="001E508B" w:rsidRPr="009334BE" w:rsidRDefault="001E508B" w:rsidP="00647058">
            <w:pPr>
              <w:pStyle w:val="Normal-BR2-TableGrid-BR2"/>
              <w:jc w:val="center"/>
              <w:rPr>
                <w:rFonts w:eastAsia="宋体"/>
                <w:sz w:val="18"/>
                <w:szCs w:val="18"/>
              </w:rPr>
            </w:pPr>
            <w:r w:rsidRPr="009334BE">
              <w:rPr>
                <w:rFonts w:eastAsia="宋体"/>
                <w:sz w:val="18"/>
                <w:szCs w:val="18"/>
              </w:rPr>
              <w:t>样本量</w:t>
            </w:r>
          </w:p>
        </w:tc>
        <w:tc>
          <w:tcPr>
            <w:tcW w:w="1252" w:type="pct"/>
          </w:tcPr>
          <w:p w14:paraId="310AAC08" w14:textId="77777777" w:rsidR="001E508B" w:rsidRPr="009334BE" w:rsidRDefault="001E508B" w:rsidP="00647058">
            <w:pPr>
              <w:pStyle w:val="Normal-BR2-TableGrid-BR2"/>
              <w:jc w:val="center"/>
              <w:rPr>
                <w:rFonts w:eastAsia="宋体"/>
                <w:sz w:val="18"/>
                <w:szCs w:val="18"/>
              </w:rPr>
            </w:pPr>
            <w:r w:rsidRPr="009334BE">
              <w:rPr>
                <w:rFonts w:eastAsia="宋体"/>
                <w:sz w:val="18"/>
                <w:szCs w:val="18"/>
              </w:rPr>
              <w:t>91142</w:t>
            </w:r>
          </w:p>
        </w:tc>
        <w:tc>
          <w:tcPr>
            <w:tcW w:w="1250" w:type="pct"/>
          </w:tcPr>
          <w:p w14:paraId="01766EAD" w14:textId="77777777" w:rsidR="001E508B" w:rsidRPr="009334BE" w:rsidRDefault="001E508B" w:rsidP="00647058">
            <w:pPr>
              <w:pStyle w:val="Normal-BR2-TableGrid-BR2"/>
              <w:jc w:val="center"/>
              <w:rPr>
                <w:rFonts w:eastAsia="宋体"/>
                <w:sz w:val="18"/>
                <w:szCs w:val="18"/>
              </w:rPr>
            </w:pPr>
            <w:r w:rsidRPr="009334BE">
              <w:rPr>
                <w:rFonts w:eastAsia="宋体"/>
                <w:sz w:val="18"/>
                <w:szCs w:val="18"/>
              </w:rPr>
              <w:t>191766</w:t>
            </w:r>
          </w:p>
        </w:tc>
        <w:tc>
          <w:tcPr>
            <w:tcW w:w="1248" w:type="pct"/>
          </w:tcPr>
          <w:p w14:paraId="37808611" w14:textId="77777777" w:rsidR="001E508B" w:rsidRPr="009334BE" w:rsidRDefault="001E508B" w:rsidP="00647058">
            <w:pPr>
              <w:pStyle w:val="Normal-BR2-TableGrid-BR2"/>
              <w:jc w:val="center"/>
              <w:rPr>
                <w:rFonts w:eastAsia="宋体"/>
                <w:sz w:val="18"/>
                <w:szCs w:val="18"/>
              </w:rPr>
            </w:pPr>
            <w:r>
              <w:rPr>
                <w:rFonts w:eastAsia="宋体" w:hint="eastAsia"/>
                <w:sz w:val="18"/>
                <w:szCs w:val="18"/>
              </w:rPr>
              <w:t>1</w:t>
            </w:r>
            <w:r>
              <w:rPr>
                <w:rFonts w:eastAsia="宋体"/>
                <w:sz w:val="18"/>
                <w:szCs w:val="18"/>
              </w:rPr>
              <w:t>45041</w:t>
            </w:r>
          </w:p>
        </w:tc>
      </w:tr>
      <w:tr w:rsidR="001E508B" w:rsidRPr="009334BE" w14:paraId="702DFC4A" w14:textId="77777777" w:rsidTr="00647058">
        <w:trPr>
          <w:jc w:val="center"/>
        </w:trPr>
        <w:tc>
          <w:tcPr>
            <w:tcW w:w="1250" w:type="pct"/>
          </w:tcPr>
          <w:p w14:paraId="2603243C" w14:textId="77777777" w:rsidR="001E508B" w:rsidRPr="009334BE" w:rsidRDefault="001E508B" w:rsidP="00647058">
            <w:pPr>
              <w:pStyle w:val="Normal-BR2-TableGrid-BR2"/>
              <w:jc w:val="center"/>
              <w:rPr>
                <w:rFonts w:eastAsia="宋体"/>
                <w:sz w:val="18"/>
                <w:szCs w:val="18"/>
              </w:rPr>
            </w:pPr>
            <w:r w:rsidRPr="009334BE">
              <w:rPr>
                <w:rFonts w:eastAsia="宋体"/>
                <w:sz w:val="18"/>
                <w:szCs w:val="18"/>
              </w:rPr>
              <w:t>R</w:t>
            </w:r>
            <w:r w:rsidRPr="009334BE">
              <w:rPr>
                <w:rFonts w:eastAsia="宋体"/>
                <w:sz w:val="18"/>
                <w:szCs w:val="18"/>
                <w:vertAlign w:val="superscript"/>
              </w:rPr>
              <w:t>2</w:t>
            </w:r>
          </w:p>
        </w:tc>
        <w:tc>
          <w:tcPr>
            <w:tcW w:w="1252" w:type="pct"/>
          </w:tcPr>
          <w:p w14:paraId="6191D36F" w14:textId="77777777" w:rsidR="001E508B" w:rsidRPr="009334BE" w:rsidRDefault="001E508B" w:rsidP="00647058">
            <w:pPr>
              <w:pStyle w:val="Normal-BR2-TableGrid-BR2"/>
              <w:jc w:val="center"/>
              <w:rPr>
                <w:rFonts w:eastAsia="宋体"/>
                <w:sz w:val="18"/>
                <w:szCs w:val="18"/>
              </w:rPr>
            </w:pPr>
            <w:r w:rsidRPr="009334BE">
              <w:rPr>
                <w:rFonts w:eastAsia="宋体"/>
                <w:sz w:val="18"/>
                <w:szCs w:val="18"/>
              </w:rPr>
              <w:t>0.0419</w:t>
            </w:r>
          </w:p>
        </w:tc>
        <w:tc>
          <w:tcPr>
            <w:tcW w:w="1250" w:type="pct"/>
          </w:tcPr>
          <w:p w14:paraId="326927A9" w14:textId="77777777" w:rsidR="001E508B" w:rsidRPr="009334BE" w:rsidRDefault="001E508B" w:rsidP="00647058">
            <w:pPr>
              <w:pStyle w:val="Normal-BR2-TableGrid-BR2"/>
              <w:jc w:val="center"/>
              <w:rPr>
                <w:rFonts w:eastAsia="宋体"/>
                <w:sz w:val="18"/>
                <w:szCs w:val="18"/>
              </w:rPr>
            </w:pPr>
            <w:r w:rsidRPr="009334BE">
              <w:rPr>
                <w:rFonts w:eastAsia="宋体"/>
                <w:sz w:val="18"/>
                <w:szCs w:val="18"/>
              </w:rPr>
              <w:t>0.0354</w:t>
            </w:r>
          </w:p>
        </w:tc>
        <w:tc>
          <w:tcPr>
            <w:tcW w:w="1248" w:type="pct"/>
          </w:tcPr>
          <w:p w14:paraId="07234C2D" w14:textId="77777777" w:rsidR="001E508B" w:rsidRPr="009334BE" w:rsidRDefault="001E508B" w:rsidP="00647058">
            <w:pPr>
              <w:pStyle w:val="Normal-BR2-TableGrid-BR2"/>
              <w:jc w:val="center"/>
              <w:rPr>
                <w:rFonts w:eastAsia="宋体"/>
                <w:sz w:val="18"/>
                <w:szCs w:val="18"/>
              </w:rPr>
            </w:pPr>
            <w:r w:rsidRPr="009334BE">
              <w:rPr>
                <w:rFonts w:eastAsia="宋体"/>
                <w:sz w:val="18"/>
                <w:szCs w:val="18"/>
              </w:rPr>
              <w:t>0.</w:t>
            </w:r>
            <w:r>
              <w:rPr>
                <w:rFonts w:eastAsia="宋体"/>
                <w:sz w:val="18"/>
                <w:szCs w:val="18"/>
              </w:rPr>
              <w:t>3941</w:t>
            </w:r>
          </w:p>
        </w:tc>
      </w:tr>
      <w:tr w:rsidR="001E508B" w:rsidRPr="009334BE" w14:paraId="55168D3D" w14:textId="77777777" w:rsidTr="00647058">
        <w:trPr>
          <w:jc w:val="center"/>
        </w:trPr>
        <w:tc>
          <w:tcPr>
            <w:tcW w:w="1250" w:type="pct"/>
          </w:tcPr>
          <w:p w14:paraId="2F348796" w14:textId="77777777" w:rsidR="001E508B" w:rsidRPr="009334BE" w:rsidRDefault="001E508B" w:rsidP="00647058">
            <w:pPr>
              <w:pStyle w:val="Normal-BR2-TableGrid-BR2"/>
              <w:jc w:val="center"/>
              <w:rPr>
                <w:rFonts w:eastAsia="宋体"/>
                <w:sz w:val="18"/>
                <w:szCs w:val="18"/>
              </w:rPr>
            </w:pPr>
          </w:p>
        </w:tc>
        <w:tc>
          <w:tcPr>
            <w:tcW w:w="1252" w:type="pct"/>
          </w:tcPr>
          <w:p w14:paraId="0D426421" w14:textId="55446653" w:rsidR="001E508B" w:rsidRPr="009334BE" w:rsidRDefault="001E508B" w:rsidP="00647058">
            <w:pPr>
              <w:pStyle w:val="Normal-BR2-TableGrid-BR2"/>
              <w:jc w:val="center"/>
              <w:rPr>
                <w:rFonts w:eastAsia="宋体"/>
                <w:sz w:val="18"/>
                <w:szCs w:val="18"/>
              </w:rPr>
            </w:pPr>
            <w:r w:rsidRPr="009334BE">
              <w:rPr>
                <w:rFonts w:eastAsia="宋体"/>
                <w:sz w:val="18"/>
                <w:szCs w:val="18"/>
              </w:rPr>
              <w:t>税务全责</w:t>
            </w:r>
            <w:r w:rsidR="006B1436">
              <w:rPr>
                <w:rFonts w:eastAsia="宋体" w:hint="eastAsia"/>
                <w:sz w:val="18"/>
                <w:szCs w:val="18"/>
              </w:rPr>
              <w:t>征收</w:t>
            </w:r>
          </w:p>
        </w:tc>
        <w:tc>
          <w:tcPr>
            <w:tcW w:w="1250" w:type="pct"/>
          </w:tcPr>
          <w:p w14:paraId="47080946" w14:textId="606EDE0D" w:rsidR="001E508B" w:rsidRPr="009334BE" w:rsidRDefault="001E508B" w:rsidP="006B1436">
            <w:pPr>
              <w:pStyle w:val="Normal-BR2-TableGrid-BR2"/>
              <w:jc w:val="center"/>
              <w:rPr>
                <w:rFonts w:eastAsia="宋体"/>
                <w:sz w:val="18"/>
                <w:szCs w:val="18"/>
              </w:rPr>
            </w:pPr>
            <w:r>
              <w:rPr>
                <w:rFonts w:eastAsia="宋体" w:hint="eastAsia"/>
                <w:sz w:val="18"/>
                <w:szCs w:val="18"/>
              </w:rPr>
              <w:t>税务</w:t>
            </w:r>
            <w:r w:rsidR="006B1436">
              <w:rPr>
                <w:rFonts w:eastAsia="宋体" w:hint="eastAsia"/>
                <w:sz w:val="18"/>
                <w:szCs w:val="18"/>
              </w:rPr>
              <w:t>非全责征收</w:t>
            </w:r>
          </w:p>
        </w:tc>
        <w:tc>
          <w:tcPr>
            <w:tcW w:w="1248" w:type="pct"/>
          </w:tcPr>
          <w:p w14:paraId="1A58A09E" w14:textId="77777777" w:rsidR="001E508B" w:rsidRPr="009334BE" w:rsidRDefault="001E508B" w:rsidP="00647058">
            <w:pPr>
              <w:pStyle w:val="Normal-BR2-TableGrid-BR2"/>
              <w:jc w:val="center"/>
              <w:rPr>
                <w:rFonts w:eastAsia="宋体"/>
                <w:sz w:val="18"/>
                <w:szCs w:val="18"/>
              </w:rPr>
            </w:pPr>
            <w:r>
              <w:rPr>
                <w:rFonts w:eastAsia="宋体" w:hint="eastAsia"/>
                <w:sz w:val="18"/>
                <w:szCs w:val="18"/>
              </w:rPr>
              <w:t>社保征收</w:t>
            </w:r>
          </w:p>
        </w:tc>
      </w:tr>
      <w:tr w:rsidR="001E508B" w:rsidRPr="009334BE" w14:paraId="4BFEE3F1" w14:textId="77777777" w:rsidTr="00647058">
        <w:trPr>
          <w:jc w:val="center"/>
        </w:trPr>
        <w:tc>
          <w:tcPr>
            <w:tcW w:w="1250" w:type="pct"/>
          </w:tcPr>
          <w:p w14:paraId="5D352DB5" w14:textId="77777777" w:rsidR="001E508B" w:rsidRPr="009334BE" w:rsidRDefault="001E508B" w:rsidP="00647058">
            <w:pPr>
              <w:pStyle w:val="Normal-BR2-TableGrid-BR2"/>
              <w:jc w:val="center"/>
              <w:rPr>
                <w:rFonts w:eastAsia="宋体"/>
                <w:sz w:val="18"/>
                <w:szCs w:val="18"/>
              </w:rPr>
            </w:pPr>
            <w:r w:rsidRPr="009334BE">
              <w:rPr>
                <w:rFonts w:eastAsia="宋体"/>
                <w:sz w:val="18"/>
                <w:szCs w:val="18"/>
              </w:rPr>
              <w:t>控制变量</w:t>
            </w:r>
          </w:p>
        </w:tc>
        <w:tc>
          <w:tcPr>
            <w:tcW w:w="1252" w:type="pct"/>
          </w:tcPr>
          <w:p w14:paraId="5C275CB5" w14:textId="77777777" w:rsidR="001E508B" w:rsidRPr="009334BE" w:rsidRDefault="001E508B" w:rsidP="00647058">
            <w:pPr>
              <w:pStyle w:val="Normal-BR2-TableGrid-BR2"/>
              <w:jc w:val="center"/>
              <w:rPr>
                <w:rFonts w:eastAsia="宋体"/>
                <w:sz w:val="18"/>
                <w:szCs w:val="18"/>
              </w:rPr>
            </w:pPr>
            <w:r w:rsidRPr="009334BE">
              <w:rPr>
                <w:rFonts w:eastAsia="宋体"/>
                <w:sz w:val="18"/>
                <w:szCs w:val="18"/>
              </w:rPr>
              <w:t>Yes</w:t>
            </w:r>
          </w:p>
        </w:tc>
        <w:tc>
          <w:tcPr>
            <w:tcW w:w="1250" w:type="pct"/>
          </w:tcPr>
          <w:p w14:paraId="6D1C716E" w14:textId="77777777" w:rsidR="001E508B" w:rsidRPr="009334BE" w:rsidRDefault="001E508B" w:rsidP="00647058">
            <w:pPr>
              <w:pStyle w:val="Normal-BR2-TableGrid-BR2"/>
              <w:jc w:val="center"/>
              <w:rPr>
                <w:rFonts w:eastAsia="宋体"/>
                <w:sz w:val="18"/>
                <w:szCs w:val="18"/>
              </w:rPr>
            </w:pPr>
            <w:r w:rsidRPr="009334BE">
              <w:rPr>
                <w:rFonts w:eastAsia="宋体"/>
                <w:sz w:val="18"/>
                <w:szCs w:val="18"/>
              </w:rPr>
              <w:t>Yes</w:t>
            </w:r>
          </w:p>
        </w:tc>
        <w:tc>
          <w:tcPr>
            <w:tcW w:w="1248" w:type="pct"/>
          </w:tcPr>
          <w:p w14:paraId="77387574" w14:textId="77777777" w:rsidR="001E508B" w:rsidRPr="009334BE" w:rsidRDefault="001E508B" w:rsidP="00647058">
            <w:pPr>
              <w:pStyle w:val="Normal-BR2-TableGrid-BR2"/>
              <w:jc w:val="center"/>
              <w:rPr>
                <w:rFonts w:eastAsia="宋体"/>
                <w:sz w:val="18"/>
                <w:szCs w:val="18"/>
              </w:rPr>
            </w:pPr>
            <w:r w:rsidRPr="009334BE">
              <w:rPr>
                <w:rFonts w:eastAsia="宋体"/>
                <w:sz w:val="18"/>
                <w:szCs w:val="18"/>
              </w:rPr>
              <w:t>Yes</w:t>
            </w:r>
          </w:p>
        </w:tc>
      </w:tr>
      <w:tr w:rsidR="001E508B" w:rsidRPr="009334BE" w14:paraId="0EEEDC0B" w14:textId="77777777" w:rsidTr="00647058">
        <w:trPr>
          <w:jc w:val="center"/>
        </w:trPr>
        <w:tc>
          <w:tcPr>
            <w:tcW w:w="1250" w:type="pct"/>
          </w:tcPr>
          <w:p w14:paraId="0C7B77AF" w14:textId="77777777" w:rsidR="001E508B" w:rsidRPr="009334BE" w:rsidRDefault="001E508B" w:rsidP="00647058">
            <w:pPr>
              <w:pStyle w:val="Normal-BR2-TableGrid-BR2"/>
              <w:jc w:val="center"/>
              <w:rPr>
                <w:rFonts w:eastAsia="宋体"/>
                <w:sz w:val="18"/>
                <w:szCs w:val="18"/>
              </w:rPr>
            </w:pPr>
            <w:r w:rsidRPr="009334BE">
              <w:rPr>
                <w:rFonts w:eastAsia="宋体"/>
                <w:sz w:val="18"/>
                <w:szCs w:val="18"/>
              </w:rPr>
              <w:t>行业效应</w:t>
            </w:r>
          </w:p>
        </w:tc>
        <w:tc>
          <w:tcPr>
            <w:tcW w:w="1252" w:type="pct"/>
          </w:tcPr>
          <w:p w14:paraId="77AB33F6" w14:textId="77777777" w:rsidR="001E508B" w:rsidRPr="009334BE" w:rsidRDefault="001E508B" w:rsidP="00647058">
            <w:pPr>
              <w:pStyle w:val="Normal-BR2-TableGrid-BR2"/>
              <w:jc w:val="center"/>
              <w:rPr>
                <w:rFonts w:eastAsia="宋体"/>
                <w:sz w:val="18"/>
                <w:szCs w:val="18"/>
              </w:rPr>
            </w:pPr>
            <w:r w:rsidRPr="009334BE">
              <w:rPr>
                <w:rFonts w:eastAsia="宋体"/>
                <w:sz w:val="18"/>
                <w:szCs w:val="18"/>
              </w:rPr>
              <w:t>Yes</w:t>
            </w:r>
          </w:p>
        </w:tc>
        <w:tc>
          <w:tcPr>
            <w:tcW w:w="1250" w:type="pct"/>
          </w:tcPr>
          <w:p w14:paraId="7DF557D4" w14:textId="77777777" w:rsidR="001E508B" w:rsidRPr="009334BE" w:rsidRDefault="001E508B" w:rsidP="00647058">
            <w:pPr>
              <w:pStyle w:val="Normal-BR2-TableGrid-BR2"/>
              <w:jc w:val="center"/>
              <w:rPr>
                <w:rFonts w:eastAsia="宋体"/>
                <w:sz w:val="18"/>
                <w:szCs w:val="18"/>
              </w:rPr>
            </w:pPr>
            <w:r w:rsidRPr="009334BE">
              <w:rPr>
                <w:rFonts w:eastAsia="宋体"/>
                <w:sz w:val="18"/>
                <w:szCs w:val="18"/>
              </w:rPr>
              <w:t>Yes</w:t>
            </w:r>
          </w:p>
        </w:tc>
        <w:tc>
          <w:tcPr>
            <w:tcW w:w="1248" w:type="pct"/>
          </w:tcPr>
          <w:p w14:paraId="48375CC5" w14:textId="77777777" w:rsidR="001E508B" w:rsidRPr="009334BE" w:rsidRDefault="001E508B" w:rsidP="00647058">
            <w:pPr>
              <w:pStyle w:val="Normal-BR2-TableGrid-BR2"/>
              <w:jc w:val="center"/>
              <w:rPr>
                <w:rFonts w:eastAsia="宋体"/>
                <w:sz w:val="18"/>
                <w:szCs w:val="18"/>
              </w:rPr>
            </w:pPr>
            <w:r w:rsidRPr="009334BE">
              <w:rPr>
                <w:rFonts w:eastAsia="宋体"/>
                <w:sz w:val="18"/>
                <w:szCs w:val="18"/>
              </w:rPr>
              <w:t>Yes</w:t>
            </w:r>
          </w:p>
        </w:tc>
      </w:tr>
      <w:tr w:rsidR="001E508B" w:rsidRPr="009334BE" w14:paraId="6D731367" w14:textId="77777777" w:rsidTr="00647058">
        <w:trPr>
          <w:jc w:val="center"/>
        </w:trPr>
        <w:tc>
          <w:tcPr>
            <w:tcW w:w="1250" w:type="pct"/>
          </w:tcPr>
          <w:p w14:paraId="7C7C49BD" w14:textId="77777777" w:rsidR="001E508B" w:rsidRPr="009334BE" w:rsidRDefault="001E508B" w:rsidP="00647058">
            <w:pPr>
              <w:pStyle w:val="Normal-BR2-TableGrid-BR2"/>
              <w:jc w:val="center"/>
              <w:rPr>
                <w:rFonts w:eastAsia="宋体"/>
                <w:sz w:val="18"/>
                <w:szCs w:val="18"/>
              </w:rPr>
            </w:pPr>
            <w:r w:rsidRPr="009334BE">
              <w:rPr>
                <w:rFonts w:eastAsia="宋体"/>
                <w:sz w:val="18"/>
                <w:szCs w:val="18"/>
              </w:rPr>
              <w:t>年份效应</w:t>
            </w:r>
          </w:p>
        </w:tc>
        <w:tc>
          <w:tcPr>
            <w:tcW w:w="1252" w:type="pct"/>
          </w:tcPr>
          <w:p w14:paraId="4725DD42" w14:textId="77777777" w:rsidR="001E508B" w:rsidRPr="009334BE" w:rsidRDefault="001E508B" w:rsidP="00647058">
            <w:pPr>
              <w:pStyle w:val="Normal-BR2-TableGrid-BR2"/>
              <w:jc w:val="center"/>
              <w:rPr>
                <w:rFonts w:eastAsia="宋体"/>
                <w:sz w:val="18"/>
                <w:szCs w:val="18"/>
              </w:rPr>
            </w:pPr>
            <w:r w:rsidRPr="009334BE">
              <w:rPr>
                <w:rFonts w:eastAsia="宋体"/>
                <w:sz w:val="18"/>
                <w:szCs w:val="18"/>
              </w:rPr>
              <w:t>Yes</w:t>
            </w:r>
          </w:p>
        </w:tc>
        <w:tc>
          <w:tcPr>
            <w:tcW w:w="1250" w:type="pct"/>
          </w:tcPr>
          <w:p w14:paraId="12A601B9" w14:textId="77777777" w:rsidR="001E508B" w:rsidRPr="009334BE" w:rsidRDefault="001E508B" w:rsidP="00647058">
            <w:pPr>
              <w:pStyle w:val="Normal-BR2-TableGrid-BR2"/>
              <w:jc w:val="center"/>
              <w:rPr>
                <w:rFonts w:eastAsia="宋体"/>
                <w:sz w:val="18"/>
                <w:szCs w:val="18"/>
              </w:rPr>
            </w:pPr>
            <w:r w:rsidRPr="009334BE">
              <w:rPr>
                <w:rFonts w:eastAsia="宋体"/>
                <w:sz w:val="18"/>
                <w:szCs w:val="18"/>
              </w:rPr>
              <w:t>Yes</w:t>
            </w:r>
          </w:p>
        </w:tc>
        <w:tc>
          <w:tcPr>
            <w:tcW w:w="1248" w:type="pct"/>
          </w:tcPr>
          <w:p w14:paraId="059CDA65" w14:textId="77777777" w:rsidR="001E508B" w:rsidRPr="009334BE" w:rsidRDefault="001E508B" w:rsidP="00647058">
            <w:pPr>
              <w:pStyle w:val="Normal-BR2-TableGrid-BR2"/>
              <w:jc w:val="center"/>
              <w:rPr>
                <w:rFonts w:eastAsia="宋体"/>
                <w:sz w:val="18"/>
                <w:szCs w:val="18"/>
              </w:rPr>
            </w:pPr>
            <w:r w:rsidRPr="009334BE">
              <w:rPr>
                <w:rFonts w:eastAsia="宋体"/>
                <w:sz w:val="18"/>
                <w:szCs w:val="18"/>
              </w:rPr>
              <w:t>Yes</w:t>
            </w:r>
          </w:p>
        </w:tc>
      </w:tr>
      <w:tr w:rsidR="001E508B" w:rsidRPr="009334BE" w14:paraId="7D45B6AB" w14:textId="77777777" w:rsidTr="00647058">
        <w:trPr>
          <w:jc w:val="center"/>
        </w:trPr>
        <w:tc>
          <w:tcPr>
            <w:tcW w:w="1250" w:type="pct"/>
          </w:tcPr>
          <w:p w14:paraId="72BC57E4" w14:textId="77777777" w:rsidR="001E508B" w:rsidRPr="009334BE" w:rsidRDefault="001E508B" w:rsidP="00647058">
            <w:pPr>
              <w:pStyle w:val="Normal-BR2-TableGrid-BR2"/>
              <w:jc w:val="center"/>
              <w:rPr>
                <w:rFonts w:eastAsia="宋体"/>
                <w:sz w:val="18"/>
                <w:szCs w:val="18"/>
              </w:rPr>
            </w:pPr>
            <w:r w:rsidRPr="009334BE">
              <w:rPr>
                <w:rFonts w:eastAsia="宋体"/>
                <w:sz w:val="18"/>
                <w:szCs w:val="18"/>
              </w:rPr>
              <w:t>地区效应</w:t>
            </w:r>
          </w:p>
        </w:tc>
        <w:tc>
          <w:tcPr>
            <w:tcW w:w="1252" w:type="pct"/>
          </w:tcPr>
          <w:p w14:paraId="3E84C13C" w14:textId="77777777" w:rsidR="001E508B" w:rsidRPr="009334BE" w:rsidRDefault="001E508B" w:rsidP="00647058">
            <w:pPr>
              <w:pStyle w:val="Normal-BR2-TableGrid-BR2"/>
              <w:jc w:val="center"/>
              <w:rPr>
                <w:rFonts w:eastAsia="宋体"/>
                <w:sz w:val="18"/>
                <w:szCs w:val="18"/>
              </w:rPr>
            </w:pPr>
            <w:r w:rsidRPr="009334BE">
              <w:rPr>
                <w:rFonts w:eastAsia="宋体"/>
                <w:sz w:val="18"/>
                <w:szCs w:val="18"/>
              </w:rPr>
              <w:t>Yes</w:t>
            </w:r>
          </w:p>
        </w:tc>
        <w:tc>
          <w:tcPr>
            <w:tcW w:w="1250" w:type="pct"/>
          </w:tcPr>
          <w:p w14:paraId="05F5FAEF" w14:textId="77777777" w:rsidR="001E508B" w:rsidRPr="009334BE" w:rsidRDefault="001E508B" w:rsidP="00647058">
            <w:pPr>
              <w:pStyle w:val="Normal-BR2-TableGrid-BR2"/>
              <w:jc w:val="center"/>
              <w:rPr>
                <w:rFonts w:eastAsia="宋体"/>
                <w:sz w:val="18"/>
                <w:szCs w:val="18"/>
              </w:rPr>
            </w:pPr>
            <w:r w:rsidRPr="009334BE">
              <w:rPr>
                <w:rFonts w:eastAsia="宋体"/>
                <w:sz w:val="18"/>
                <w:szCs w:val="18"/>
              </w:rPr>
              <w:t>Yes</w:t>
            </w:r>
          </w:p>
        </w:tc>
        <w:tc>
          <w:tcPr>
            <w:tcW w:w="1248" w:type="pct"/>
          </w:tcPr>
          <w:p w14:paraId="48A85806" w14:textId="77777777" w:rsidR="001E508B" w:rsidRPr="009334BE" w:rsidRDefault="001E508B" w:rsidP="00647058">
            <w:pPr>
              <w:pStyle w:val="Normal-BR2-TableGrid-BR2"/>
              <w:jc w:val="center"/>
              <w:rPr>
                <w:rFonts w:eastAsia="宋体"/>
                <w:sz w:val="18"/>
                <w:szCs w:val="18"/>
              </w:rPr>
            </w:pPr>
            <w:r w:rsidRPr="009334BE">
              <w:rPr>
                <w:rFonts w:eastAsia="宋体"/>
                <w:sz w:val="18"/>
                <w:szCs w:val="18"/>
              </w:rPr>
              <w:t>Yes</w:t>
            </w:r>
          </w:p>
        </w:tc>
      </w:tr>
    </w:tbl>
    <w:p w14:paraId="6D872B91" w14:textId="26BAE878" w:rsidR="00C37E73" w:rsidRPr="001E508B" w:rsidRDefault="001E508B" w:rsidP="001E508B">
      <w:pPr>
        <w:spacing w:line="360" w:lineRule="auto"/>
        <w:rPr>
          <w:rFonts w:ascii="宋体" w:eastAsia="宋体" w:hAnsi="宋体"/>
          <w:b/>
          <w:bCs/>
        </w:rPr>
      </w:pPr>
      <w:r w:rsidRPr="009809D9">
        <w:rPr>
          <w:rFonts w:ascii="Times New Roman" w:eastAsia="宋体" w:hAnsi="Times New Roman" w:cs="Times New Roman"/>
          <w:sz w:val="15"/>
          <w:szCs w:val="15"/>
        </w:rPr>
        <w:t>说明</w:t>
      </w:r>
      <w:r w:rsidRPr="009809D9">
        <w:rPr>
          <w:rFonts w:ascii="Times New Roman" w:eastAsia="宋体" w:hAnsi="Times New Roman" w:cs="Times New Roman"/>
          <w:sz w:val="15"/>
          <w:szCs w:val="15"/>
        </w:rPr>
        <w:t xml:space="preserve">: </w:t>
      </w:r>
      <w:r w:rsidRPr="009809D9">
        <w:rPr>
          <w:rFonts w:ascii="Times New Roman" w:eastAsia="宋体" w:hAnsi="Times New Roman" w:cs="Times New Roman"/>
          <w:sz w:val="15"/>
          <w:szCs w:val="15"/>
        </w:rPr>
        <w:t>括号中报告的是</w:t>
      </w:r>
      <w:r>
        <w:rPr>
          <w:rFonts w:ascii="Times New Roman" w:eastAsia="宋体" w:hAnsi="Times New Roman" w:cs="Times New Roman" w:hint="eastAsia"/>
          <w:sz w:val="15"/>
          <w:szCs w:val="15"/>
        </w:rPr>
        <w:t>企业层面</w:t>
      </w:r>
      <w:r w:rsidRPr="009809D9">
        <w:rPr>
          <w:rFonts w:ascii="Times New Roman" w:eastAsia="宋体" w:hAnsi="Times New Roman" w:cs="Times New Roman"/>
          <w:sz w:val="15"/>
          <w:szCs w:val="15"/>
        </w:rPr>
        <w:t>聚类</w:t>
      </w:r>
      <w:r>
        <w:rPr>
          <w:rFonts w:ascii="Times New Roman" w:eastAsia="宋体" w:hAnsi="Times New Roman" w:cs="Times New Roman" w:hint="eastAsia"/>
          <w:sz w:val="15"/>
          <w:szCs w:val="15"/>
        </w:rPr>
        <w:t>估计的</w:t>
      </w:r>
      <w:r w:rsidRPr="009809D9">
        <w:rPr>
          <w:rFonts w:ascii="Times New Roman" w:eastAsia="宋体" w:hAnsi="Times New Roman" w:cs="Times New Roman"/>
          <w:sz w:val="15"/>
          <w:szCs w:val="15"/>
        </w:rPr>
        <w:t>稳健标准误，</w:t>
      </w:r>
      <w:r w:rsidRPr="009809D9">
        <w:rPr>
          <w:rFonts w:ascii="Times New Roman" w:eastAsia="宋体" w:hAnsi="Times New Roman" w:cs="Times New Roman"/>
          <w:sz w:val="15"/>
          <w:szCs w:val="15"/>
          <w:vertAlign w:val="superscript"/>
        </w:rPr>
        <w:t>***</w:t>
      </w:r>
      <w:r w:rsidRPr="009809D9">
        <w:rPr>
          <w:rFonts w:ascii="Times New Roman" w:eastAsia="宋体" w:hAnsi="Times New Roman" w:cs="Times New Roman"/>
          <w:sz w:val="15"/>
          <w:szCs w:val="15"/>
        </w:rPr>
        <w:t>、</w:t>
      </w:r>
      <w:r w:rsidRPr="009809D9">
        <w:rPr>
          <w:rFonts w:ascii="Times New Roman" w:eastAsia="宋体" w:hAnsi="Times New Roman" w:cs="Times New Roman"/>
          <w:sz w:val="15"/>
          <w:szCs w:val="15"/>
          <w:vertAlign w:val="superscript"/>
        </w:rPr>
        <w:t>**</w:t>
      </w:r>
      <w:r w:rsidRPr="009809D9">
        <w:rPr>
          <w:rFonts w:ascii="Times New Roman" w:eastAsia="宋体" w:hAnsi="Times New Roman" w:cs="Times New Roman"/>
          <w:sz w:val="15"/>
          <w:szCs w:val="15"/>
        </w:rPr>
        <w:t>、</w:t>
      </w:r>
      <w:r w:rsidRPr="009809D9">
        <w:rPr>
          <w:rFonts w:ascii="Times New Roman" w:eastAsia="宋体" w:hAnsi="Times New Roman" w:cs="Times New Roman"/>
          <w:sz w:val="15"/>
          <w:szCs w:val="15"/>
          <w:vertAlign w:val="superscript"/>
        </w:rPr>
        <w:t>*</w:t>
      </w:r>
      <w:r w:rsidRPr="009809D9">
        <w:rPr>
          <w:rFonts w:ascii="Times New Roman" w:eastAsia="宋体" w:hAnsi="Times New Roman" w:cs="Times New Roman"/>
          <w:sz w:val="15"/>
          <w:szCs w:val="15"/>
        </w:rPr>
        <w:t>分别表示在</w:t>
      </w:r>
      <w:r w:rsidRPr="009809D9">
        <w:rPr>
          <w:rFonts w:ascii="Times New Roman" w:eastAsia="宋体" w:hAnsi="Times New Roman" w:cs="Times New Roman"/>
          <w:sz w:val="15"/>
          <w:szCs w:val="15"/>
        </w:rPr>
        <w:t>1%</w:t>
      </w:r>
      <w:r w:rsidRPr="009809D9">
        <w:rPr>
          <w:rFonts w:ascii="Times New Roman" w:eastAsia="宋体" w:hAnsi="Times New Roman" w:cs="Times New Roman"/>
          <w:sz w:val="15"/>
          <w:szCs w:val="15"/>
        </w:rPr>
        <w:t>、</w:t>
      </w:r>
      <w:r w:rsidRPr="009809D9">
        <w:rPr>
          <w:rFonts w:ascii="Times New Roman" w:eastAsia="宋体" w:hAnsi="Times New Roman" w:cs="Times New Roman"/>
          <w:sz w:val="15"/>
          <w:szCs w:val="15"/>
        </w:rPr>
        <w:t>5%</w:t>
      </w:r>
      <w:r w:rsidRPr="009809D9">
        <w:rPr>
          <w:rFonts w:ascii="Times New Roman" w:eastAsia="宋体" w:hAnsi="Times New Roman" w:cs="Times New Roman"/>
          <w:sz w:val="15"/>
          <w:szCs w:val="15"/>
        </w:rPr>
        <w:t>和</w:t>
      </w:r>
      <w:r w:rsidRPr="009809D9">
        <w:rPr>
          <w:rFonts w:ascii="Times New Roman" w:eastAsia="宋体" w:hAnsi="Times New Roman" w:cs="Times New Roman"/>
          <w:sz w:val="15"/>
          <w:szCs w:val="15"/>
        </w:rPr>
        <w:t>10%</w:t>
      </w:r>
      <w:r w:rsidRPr="009809D9">
        <w:rPr>
          <w:rFonts w:ascii="Times New Roman" w:eastAsia="宋体" w:hAnsi="Times New Roman" w:cs="Times New Roman"/>
          <w:sz w:val="15"/>
          <w:szCs w:val="15"/>
        </w:rPr>
        <w:t>的统计水平上显著</w:t>
      </w:r>
      <w:r w:rsidRPr="009809D9">
        <w:rPr>
          <w:rFonts w:ascii="Times New Roman" w:eastAsia="宋体" w:hAnsi="Times New Roman" w:cs="Times New Roman"/>
          <w:sz w:val="15"/>
          <w:szCs w:val="15"/>
          <w:lang w:eastAsia="zh-Hans"/>
        </w:rPr>
        <w:t>。</w:t>
      </w:r>
    </w:p>
    <w:p w14:paraId="129FA41F" w14:textId="0DE6FE6A" w:rsidR="00D71710" w:rsidRDefault="006359E9" w:rsidP="00313C26">
      <w:pPr>
        <w:spacing w:line="360" w:lineRule="auto"/>
        <w:jc w:val="center"/>
        <w:rPr>
          <w:rFonts w:ascii="宋体" w:eastAsia="宋体" w:hAnsi="宋体"/>
          <w:b/>
          <w:bCs/>
        </w:rPr>
      </w:pPr>
      <w:r>
        <w:rPr>
          <w:rFonts w:ascii="宋体" w:eastAsia="宋体" w:hAnsi="宋体" w:hint="eastAsia"/>
          <w:b/>
          <w:bCs/>
        </w:rPr>
        <w:lastRenderedPageBreak/>
        <w:t>六、影响机制检验</w:t>
      </w:r>
    </w:p>
    <w:p w14:paraId="77437198" w14:textId="32AFB66A" w:rsidR="001077B8" w:rsidRPr="00364FBE" w:rsidRDefault="005551A8" w:rsidP="00364FBE">
      <w:pPr>
        <w:autoSpaceDE w:val="0"/>
        <w:autoSpaceDN w:val="0"/>
        <w:adjustRightIn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税收征管强度</w:t>
      </w:r>
      <w:r w:rsidRPr="00AD62B0">
        <w:rPr>
          <w:rFonts w:ascii="Times New Roman" w:eastAsia="宋体" w:hAnsi="Times New Roman" w:cs="Times New Roman"/>
          <w:szCs w:val="21"/>
        </w:rPr>
        <w:t>提</w:t>
      </w:r>
      <w:r>
        <w:rPr>
          <w:rFonts w:ascii="Times New Roman" w:eastAsia="宋体" w:hAnsi="Times New Roman" w:cs="Times New Roman" w:hint="eastAsia"/>
          <w:szCs w:val="21"/>
        </w:rPr>
        <w:t>高</w:t>
      </w:r>
      <w:r w:rsidRPr="00AD62B0">
        <w:rPr>
          <w:rFonts w:ascii="Times New Roman" w:eastAsia="宋体" w:hAnsi="Times New Roman" w:cs="Times New Roman"/>
          <w:szCs w:val="21"/>
        </w:rPr>
        <w:t>如何影响了</w:t>
      </w:r>
      <w:r>
        <w:rPr>
          <w:rFonts w:ascii="Times New Roman" w:eastAsia="宋体" w:hAnsi="Times New Roman" w:cs="Times New Roman" w:hint="eastAsia"/>
          <w:szCs w:val="21"/>
        </w:rPr>
        <w:t>社保基金收入</w:t>
      </w:r>
      <w:r w:rsidRPr="00AD62B0">
        <w:rPr>
          <w:rFonts w:ascii="Times New Roman" w:eastAsia="宋体" w:hAnsi="Times New Roman" w:cs="Times New Roman"/>
          <w:szCs w:val="21"/>
        </w:rPr>
        <w:t>？</w:t>
      </w:r>
      <w:r w:rsidRPr="00AD62B0">
        <w:rPr>
          <w:rFonts w:ascii="Times New Roman" w:eastAsia="宋体" w:hAnsi="Times New Roman" w:cs="Times New Roman" w:hint="eastAsia"/>
          <w:szCs w:val="21"/>
        </w:rPr>
        <w:t>在</w:t>
      </w:r>
      <w:r>
        <w:rPr>
          <w:rFonts w:ascii="Times New Roman" w:eastAsia="宋体" w:hAnsi="Times New Roman" w:cs="Times New Roman" w:hint="eastAsia"/>
          <w:szCs w:val="21"/>
        </w:rPr>
        <w:t>此</w:t>
      </w:r>
      <w:r w:rsidRPr="00AD62B0">
        <w:rPr>
          <w:rFonts w:ascii="Times New Roman" w:eastAsia="宋体" w:hAnsi="Times New Roman" w:cs="Times New Roman" w:hint="eastAsia"/>
          <w:szCs w:val="21"/>
        </w:rPr>
        <w:t>部分</w:t>
      </w:r>
      <w:r>
        <w:rPr>
          <w:rFonts w:ascii="Times New Roman" w:eastAsia="宋体" w:hAnsi="Times New Roman" w:cs="Times New Roman" w:hint="eastAsia"/>
          <w:szCs w:val="21"/>
        </w:rPr>
        <w:t>本文试图对其潜在的作用机制进行识别</w:t>
      </w:r>
      <w:r w:rsidRPr="00AD62B0">
        <w:rPr>
          <w:rFonts w:ascii="Times New Roman" w:eastAsia="宋体" w:hAnsi="Times New Roman" w:cs="Times New Roman"/>
          <w:szCs w:val="21"/>
        </w:rPr>
        <w:t>。</w:t>
      </w:r>
      <w:r w:rsidRPr="007833B1">
        <w:rPr>
          <w:rFonts w:ascii="Times New Roman" w:eastAsia="宋体" w:hAnsi="Times New Roman" w:cs="Times New Roman"/>
          <w:szCs w:val="21"/>
        </w:rPr>
        <w:t>由</w:t>
      </w:r>
      <w:r>
        <w:rPr>
          <w:rFonts w:ascii="Times New Roman" w:eastAsia="宋体" w:hAnsi="Times New Roman" w:cs="Times New Roman" w:hint="eastAsia"/>
          <w:szCs w:val="21"/>
        </w:rPr>
        <w:t>前</w:t>
      </w:r>
      <w:r w:rsidRPr="007833B1">
        <w:rPr>
          <w:rFonts w:ascii="Times New Roman" w:eastAsia="宋体" w:hAnsi="Times New Roman" w:cs="Times New Roman"/>
          <w:szCs w:val="21"/>
        </w:rPr>
        <w:t>文的理论分析可知，</w:t>
      </w:r>
      <w:r w:rsidR="00C915C9">
        <w:rPr>
          <w:rFonts w:ascii="Times New Roman" w:eastAsia="宋体" w:hAnsi="Times New Roman" w:cs="Times New Roman" w:hint="eastAsia"/>
          <w:szCs w:val="21"/>
        </w:rPr>
        <w:t>在企业层面，</w:t>
      </w:r>
      <w:r w:rsidR="00C915C9">
        <w:rPr>
          <w:rFonts w:ascii="宋体" w:eastAsia="宋体" w:hAnsi="宋体" w:hint="eastAsia"/>
        </w:rPr>
        <w:t>税收征管通过“税费替代效应”和“</w:t>
      </w:r>
      <w:r w:rsidR="005C28FD">
        <w:rPr>
          <w:rFonts w:ascii="宋体" w:eastAsia="宋体" w:hAnsi="宋体" w:hint="eastAsia"/>
        </w:rPr>
        <w:t>缴费基数效应</w:t>
      </w:r>
      <w:r w:rsidR="00C915C9">
        <w:rPr>
          <w:rFonts w:ascii="宋体" w:eastAsia="宋体" w:hAnsi="宋体" w:hint="eastAsia"/>
        </w:rPr>
        <w:t>”挤出</w:t>
      </w:r>
      <w:r w:rsidR="001A2E4D">
        <w:rPr>
          <w:rFonts w:ascii="宋体" w:eastAsia="宋体" w:hAnsi="宋体" w:hint="eastAsia"/>
        </w:rPr>
        <w:t>了</w:t>
      </w:r>
      <w:r w:rsidR="00C915C9">
        <w:rPr>
          <w:rFonts w:ascii="宋体" w:eastAsia="宋体" w:hAnsi="宋体" w:hint="eastAsia"/>
        </w:rPr>
        <w:t>企业社保缴费，降低了社保基金收入。</w:t>
      </w:r>
      <w:r w:rsidR="001B0A1B" w:rsidRPr="00AD62B0">
        <w:rPr>
          <w:rFonts w:ascii="Times New Roman" w:eastAsia="宋体" w:hAnsi="Times New Roman" w:cs="Times New Roman"/>
          <w:szCs w:val="21"/>
        </w:rPr>
        <w:t>并且这一机制具体表现在</w:t>
      </w:r>
      <w:r w:rsidR="001B0A1B">
        <w:rPr>
          <w:rFonts w:ascii="Times New Roman" w:eastAsia="宋体" w:hAnsi="Times New Roman" w:cs="Times New Roman" w:hint="eastAsia"/>
          <w:szCs w:val="21"/>
        </w:rPr>
        <w:t>：</w:t>
      </w:r>
      <w:r w:rsidR="001B0A1B" w:rsidRPr="00AD62B0">
        <w:rPr>
          <w:rFonts w:ascii="Times New Roman" w:eastAsia="宋体" w:hAnsi="Times New Roman" w:cs="Times New Roman"/>
          <w:szCs w:val="21"/>
        </w:rPr>
        <w:t>在</w:t>
      </w:r>
      <w:r w:rsidR="00690C8F">
        <w:rPr>
          <w:rFonts w:ascii="宋体" w:eastAsia="宋体" w:hAnsi="宋体" w:hint="eastAsia"/>
        </w:rPr>
        <w:t>“税费替代效应”</w:t>
      </w:r>
      <w:r w:rsidR="001B0A1B" w:rsidRPr="00AD62B0">
        <w:rPr>
          <w:rFonts w:ascii="Times New Roman" w:eastAsia="宋体" w:hAnsi="Times New Roman" w:cs="Times New Roman"/>
          <w:szCs w:val="21"/>
        </w:rPr>
        <w:t>方面，</w:t>
      </w:r>
      <w:r w:rsidR="00690C8F">
        <w:rPr>
          <w:rFonts w:ascii="Times New Roman" w:eastAsia="宋体" w:hAnsi="Times New Roman" w:cs="Times New Roman" w:hint="eastAsia"/>
          <w:szCs w:val="21"/>
        </w:rPr>
        <w:t>所得税征管体制改革导致税务部门税收征管强度提高</w:t>
      </w:r>
      <w:r w:rsidR="001B0A1B" w:rsidRPr="00AD62B0">
        <w:rPr>
          <w:rFonts w:ascii="Times New Roman" w:eastAsia="宋体" w:hAnsi="Times New Roman" w:cs="Times New Roman" w:hint="eastAsia"/>
          <w:szCs w:val="21"/>
        </w:rPr>
        <w:t>，</w:t>
      </w:r>
      <w:r w:rsidR="00690C8F">
        <w:rPr>
          <w:rFonts w:ascii="Times New Roman" w:eastAsia="宋体" w:hAnsi="Times New Roman" w:cs="Times New Roman" w:hint="eastAsia"/>
          <w:szCs w:val="21"/>
        </w:rPr>
        <w:t>降低了企业的税收规避</w:t>
      </w:r>
      <w:r w:rsidR="00DB1714">
        <w:rPr>
          <w:rFonts w:ascii="Times New Roman" w:eastAsia="宋体" w:hAnsi="Times New Roman" w:cs="Times New Roman" w:hint="eastAsia"/>
          <w:szCs w:val="21"/>
        </w:rPr>
        <w:t>行为</w:t>
      </w:r>
      <w:r w:rsidR="00690C8F">
        <w:rPr>
          <w:rFonts w:ascii="Times New Roman" w:eastAsia="宋体" w:hAnsi="Times New Roman" w:cs="Times New Roman" w:hint="eastAsia"/>
          <w:szCs w:val="21"/>
        </w:rPr>
        <w:t>，</w:t>
      </w:r>
      <w:r w:rsidR="00DB1714">
        <w:rPr>
          <w:rFonts w:ascii="Times New Roman" w:eastAsia="宋体" w:hAnsi="Times New Roman" w:cs="Times New Roman" w:hint="eastAsia"/>
          <w:szCs w:val="21"/>
        </w:rPr>
        <w:t>增加了企业逃避社保缴费的意愿</w:t>
      </w:r>
      <w:r w:rsidR="001B0A1B" w:rsidRPr="00AD62B0">
        <w:rPr>
          <w:rFonts w:ascii="Times New Roman" w:eastAsia="宋体" w:hAnsi="Times New Roman" w:cs="Times New Roman"/>
          <w:szCs w:val="21"/>
        </w:rPr>
        <w:t>，致使</w:t>
      </w:r>
      <w:r w:rsidR="001B0A1B">
        <w:rPr>
          <w:rFonts w:ascii="Times New Roman" w:eastAsia="宋体" w:hAnsi="Times New Roman" w:cs="Times New Roman" w:hint="eastAsia"/>
          <w:szCs w:val="21"/>
        </w:rPr>
        <w:t>社保基金收入减少</w:t>
      </w:r>
      <w:r w:rsidR="001B0A1B" w:rsidRPr="00AD62B0">
        <w:rPr>
          <w:rFonts w:ascii="Times New Roman" w:eastAsia="宋体" w:hAnsi="Times New Roman" w:cs="Times New Roman"/>
          <w:szCs w:val="21"/>
        </w:rPr>
        <w:t>。在</w:t>
      </w:r>
      <w:r w:rsidR="005E1B29">
        <w:rPr>
          <w:rFonts w:ascii="宋体" w:eastAsia="宋体" w:hAnsi="宋体" w:hint="eastAsia"/>
        </w:rPr>
        <w:t>“</w:t>
      </w:r>
      <w:r w:rsidR="003A4B54">
        <w:rPr>
          <w:rFonts w:ascii="宋体" w:eastAsia="宋体" w:hAnsi="宋体" w:hint="eastAsia"/>
        </w:rPr>
        <w:t>缴费基数效应</w:t>
      </w:r>
      <w:r w:rsidR="005E1B29">
        <w:rPr>
          <w:rFonts w:ascii="宋体" w:eastAsia="宋体" w:hAnsi="宋体" w:hint="eastAsia"/>
        </w:rPr>
        <w:t>”</w:t>
      </w:r>
      <w:r w:rsidR="001B0A1B" w:rsidRPr="00AD62B0">
        <w:rPr>
          <w:rFonts w:ascii="Times New Roman" w:eastAsia="宋体" w:hAnsi="Times New Roman" w:cs="Times New Roman"/>
          <w:szCs w:val="21"/>
        </w:rPr>
        <w:t>方面，</w:t>
      </w:r>
      <w:r w:rsidR="00611318">
        <w:rPr>
          <w:rFonts w:ascii="宋体" w:eastAsia="宋体" w:hAnsi="宋体" w:hint="eastAsia"/>
        </w:rPr>
        <w:t>税收征管能力提升挤压了企业的利润空间，增加了企业发展压力。此时，企业</w:t>
      </w:r>
      <w:r w:rsidR="00532214">
        <w:rPr>
          <w:rFonts w:ascii="宋体" w:eastAsia="宋体" w:hAnsi="宋体" w:hint="eastAsia"/>
        </w:rPr>
        <w:t>为了摆脱税负</w:t>
      </w:r>
      <w:r w:rsidR="009E4C24">
        <w:rPr>
          <w:rFonts w:ascii="宋体" w:eastAsia="宋体" w:hAnsi="宋体" w:hint="eastAsia"/>
        </w:rPr>
        <w:t>不断</w:t>
      </w:r>
      <w:r w:rsidR="00532214">
        <w:rPr>
          <w:rFonts w:ascii="宋体" w:eastAsia="宋体" w:hAnsi="宋体" w:hint="eastAsia"/>
        </w:rPr>
        <w:t>增加的压力</w:t>
      </w:r>
      <w:r w:rsidR="00611318">
        <w:rPr>
          <w:rFonts w:ascii="宋体" w:eastAsia="宋体" w:hAnsi="宋体" w:hint="eastAsia"/>
        </w:rPr>
        <w:t>，亦可主动求变，通过</w:t>
      </w:r>
      <w:r w:rsidR="004E6F70">
        <w:rPr>
          <w:rFonts w:ascii="宋体" w:eastAsia="宋体" w:hAnsi="宋体" w:hint="eastAsia"/>
        </w:rPr>
        <w:t>降低社保缴费基数等</w:t>
      </w:r>
      <w:r w:rsidR="00611318">
        <w:rPr>
          <w:rFonts w:ascii="宋体" w:eastAsia="宋体" w:hAnsi="宋体" w:hint="eastAsia"/>
        </w:rPr>
        <w:t>方式来给予应对</w:t>
      </w:r>
      <w:r w:rsidR="00B01DB4">
        <w:rPr>
          <w:rFonts w:ascii="宋体" w:eastAsia="宋体" w:hAnsi="宋体" w:hint="eastAsia"/>
        </w:rPr>
        <w:t>，</w:t>
      </w:r>
      <w:r w:rsidRPr="00AD62B0">
        <w:rPr>
          <w:rFonts w:ascii="Times New Roman" w:eastAsia="宋体" w:hAnsi="Times New Roman" w:cs="Times New Roman"/>
          <w:szCs w:val="21"/>
        </w:rPr>
        <w:t>从而</w:t>
      </w:r>
      <w:r>
        <w:rPr>
          <w:rFonts w:ascii="Times New Roman" w:eastAsia="宋体" w:hAnsi="Times New Roman" w:cs="Times New Roman" w:hint="eastAsia"/>
          <w:szCs w:val="21"/>
        </w:rPr>
        <w:t>减少</w:t>
      </w:r>
      <w:r w:rsidRPr="00AD62B0">
        <w:rPr>
          <w:rFonts w:ascii="Times New Roman" w:eastAsia="宋体" w:hAnsi="Times New Roman" w:cs="Times New Roman"/>
          <w:szCs w:val="21"/>
        </w:rPr>
        <w:t>了</w:t>
      </w:r>
      <w:r>
        <w:rPr>
          <w:rFonts w:ascii="Times New Roman" w:eastAsia="宋体" w:hAnsi="Times New Roman" w:cs="Times New Roman" w:hint="eastAsia"/>
          <w:szCs w:val="21"/>
        </w:rPr>
        <w:t>社保基金收入</w:t>
      </w:r>
      <w:r w:rsidRPr="00AD62B0">
        <w:rPr>
          <w:rFonts w:ascii="Times New Roman" w:eastAsia="宋体" w:hAnsi="Times New Roman" w:cs="Times New Roman"/>
          <w:szCs w:val="21"/>
        </w:rPr>
        <w:t>。根据这一</w:t>
      </w:r>
      <w:r w:rsidRPr="00AD62B0">
        <w:rPr>
          <w:rFonts w:ascii="Times New Roman" w:eastAsia="宋体" w:hAnsi="Times New Roman" w:cs="Times New Roman" w:hint="eastAsia"/>
          <w:szCs w:val="21"/>
        </w:rPr>
        <w:t>理论</w:t>
      </w:r>
      <w:r w:rsidRPr="00AD62B0">
        <w:rPr>
          <w:rFonts w:ascii="Times New Roman" w:eastAsia="宋体" w:hAnsi="Times New Roman" w:cs="Times New Roman"/>
          <w:szCs w:val="21"/>
        </w:rPr>
        <w:t>机制，</w:t>
      </w:r>
      <w:r w:rsidR="00F06368">
        <w:rPr>
          <w:rFonts w:ascii="Times New Roman" w:eastAsia="宋体" w:hAnsi="Times New Roman" w:cs="Times New Roman" w:hint="eastAsia"/>
          <w:szCs w:val="21"/>
        </w:rPr>
        <w:t>此</w:t>
      </w:r>
      <w:r w:rsidRPr="00AD62B0">
        <w:rPr>
          <w:rFonts w:ascii="Times New Roman" w:eastAsia="宋体" w:hAnsi="Times New Roman" w:cs="Times New Roman" w:hint="eastAsia"/>
          <w:szCs w:val="21"/>
        </w:rPr>
        <w:t>部分</w:t>
      </w:r>
      <w:r w:rsidR="00F06368">
        <w:rPr>
          <w:rFonts w:ascii="Times New Roman" w:eastAsia="宋体" w:hAnsi="Times New Roman" w:cs="Times New Roman" w:hint="eastAsia"/>
          <w:szCs w:val="21"/>
        </w:rPr>
        <w:t>本文</w:t>
      </w:r>
      <w:r w:rsidRPr="00AD62B0">
        <w:rPr>
          <w:rFonts w:ascii="Times New Roman" w:eastAsia="宋体" w:hAnsi="Times New Roman" w:cs="Times New Roman"/>
          <w:szCs w:val="21"/>
        </w:rPr>
        <w:t>实证检验了</w:t>
      </w:r>
      <w:r w:rsidR="00F06368">
        <w:rPr>
          <w:rFonts w:ascii="Times New Roman" w:eastAsia="宋体" w:hAnsi="Times New Roman" w:cs="Times New Roman" w:hint="eastAsia"/>
          <w:szCs w:val="21"/>
        </w:rPr>
        <w:t>税收征管强度提升</w:t>
      </w:r>
      <w:r w:rsidRPr="00AD62B0">
        <w:rPr>
          <w:rFonts w:ascii="Times New Roman" w:eastAsia="宋体" w:hAnsi="Times New Roman" w:cs="Times New Roman"/>
          <w:szCs w:val="21"/>
        </w:rPr>
        <w:t>对企业几个关键变量的影响：</w:t>
      </w:r>
      <w:r w:rsidR="00AA2EA7" w:rsidRPr="00077201">
        <w:rPr>
          <w:rFonts w:ascii="Times New Roman" w:eastAsia="宋体" w:hAnsi="Times New Roman" w:cs="Times New Roman"/>
          <w:color w:val="000000" w:themeColor="text1"/>
          <w:szCs w:val="21"/>
        </w:rPr>
        <w:t>（</w:t>
      </w:r>
      <w:r w:rsidR="002B76EF">
        <w:rPr>
          <w:rFonts w:ascii="Times New Roman" w:eastAsia="宋体" w:hAnsi="Times New Roman" w:cs="Times New Roman"/>
          <w:color w:val="000000" w:themeColor="text1"/>
          <w:szCs w:val="21"/>
        </w:rPr>
        <w:t>1</w:t>
      </w:r>
      <w:r w:rsidR="00AA2EA7" w:rsidRPr="00077201">
        <w:rPr>
          <w:rFonts w:ascii="Times New Roman" w:eastAsia="宋体" w:hAnsi="Times New Roman" w:cs="Times New Roman"/>
          <w:color w:val="000000" w:themeColor="text1"/>
          <w:szCs w:val="21"/>
        </w:rPr>
        <w:t>）</w:t>
      </w:r>
      <w:r w:rsidR="00AA2EA7" w:rsidRPr="00077201">
        <w:rPr>
          <w:rFonts w:ascii="Times New Roman" w:eastAsia="宋体" w:hAnsi="Times New Roman" w:cs="Times New Roman" w:hint="eastAsia"/>
          <w:color w:val="000000" w:themeColor="text1"/>
          <w:szCs w:val="21"/>
        </w:rPr>
        <w:t>企业</w:t>
      </w:r>
      <w:r w:rsidR="00AA2EA7">
        <w:rPr>
          <w:rFonts w:ascii="Times New Roman" w:eastAsia="宋体" w:hAnsi="Times New Roman" w:cs="Times New Roman" w:hint="eastAsia"/>
          <w:color w:val="000000" w:themeColor="text1"/>
          <w:szCs w:val="21"/>
        </w:rPr>
        <w:t>税收规避</w:t>
      </w:r>
      <w:r w:rsidR="00AA2EA7" w:rsidRPr="00077201">
        <w:rPr>
          <w:rFonts w:ascii="Times New Roman" w:eastAsia="宋体" w:hAnsi="Times New Roman" w:cs="Times New Roman" w:hint="eastAsia"/>
          <w:color w:val="000000" w:themeColor="text1"/>
          <w:szCs w:val="21"/>
        </w:rPr>
        <w:t>；</w:t>
      </w:r>
      <w:r w:rsidR="001077B8" w:rsidRPr="00AD62B0">
        <w:rPr>
          <w:rFonts w:ascii="Times New Roman" w:eastAsia="宋体" w:hAnsi="Times New Roman" w:cs="Times New Roman" w:hint="eastAsia"/>
          <w:szCs w:val="21"/>
        </w:rPr>
        <w:t>（</w:t>
      </w:r>
      <w:r w:rsidR="001077B8">
        <w:rPr>
          <w:rFonts w:ascii="Times New Roman" w:eastAsia="宋体" w:hAnsi="Times New Roman" w:cs="Times New Roman"/>
          <w:szCs w:val="21"/>
        </w:rPr>
        <w:t>2</w:t>
      </w:r>
      <w:r w:rsidR="001077B8" w:rsidRPr="00AD62B0">
        <w:rPr>
          <w:rFonts w:ascii="Times New Roman" w:eastAsia="宋体" w:hAnsi="Times New Roman" w:cs="Times New Roman" w:hint="eastAsia"/>
          <w:szCs w:val="21"/>
        </w:rPr>
        <w:t>）</w:t>
      </w:r>
      <w:r w:rsidR="001077B8">
        <w:rPr>
          <w:rFonts w:ascii="Times New Roman" w:eastAsia="宋体" w:hAnsi="Times New Roman" w:cs="Times New Roman" w:hint="eastAsia"/>
          <w:szCs w:val="21"/>
        </w:rPr>
        <w:t>社保缴费基数。</w:t>
      </w:r>
    </w:p>
    <w:p w14:paraId="1963E324" w14:textId="108B18A1" w:rsidR="00E9024C" w:rsidRPr="00A74ADA" w:rsidRDefault="00C5538E" w:rsidP="0008407C">
      <w:pPr>
        <w:spacing w:line="360" w:lineRule="auto"/>
        <w:rPr>
          <w:rFonts w:ascii="Times New Roman" w:eastAsia="宋体" w:hAnsi="Times New Roman" w:cs="Times New Roman"/>
          <w:color w:val="000000" w:themeColor="text1"/>
          <w:szCs w:val="21"/>
        </w:rPr>
      </w:pPr>
      <w:r w:rsidRPr="00A74ADA">
        <w:rPr>
          <w:rFonts w:ascii="Times New Roman" w:eastAsia="宋体" w:hAnsi="Times New Roman" w:cs="Times New Roman" w:hint="eastAsia"/>
          <w:color w:val="000000" w:themeColor="text1"/>
          <w:szCs w:val="21"/>
        </w:rPr>
        <w:t>1</w:t>
      </w:r>
      <w:r w:rsidRPr="00A74ADA">
        <w:rPr>
          <w:rFonts w:ascii="Times New Roman" w:eastAsia="宋体" w:hAnsi="Times New Roman" w:cs="Times New Roman"/>
          <w:color w:val="000000" w:themeColor="text1"/>
          <w:szCs w:val="21"/>
        </w:rPr>
        <w:t>.</w:t>
      </w:r>
      <w:r w:rsidRPr="00A74ADA">
        <w:rPr>
          <w:rFonts w:ascii="Times New Roman" w:eastAsia="宋体" w:hAnsi="Times New Roman" w:cs="Times New Roman" w:hint="eastAsia"/>
          <w:color w:val="000000" w:themeColor="text1"/>
          <w:szCs w:val="21"/>
        </w:rPr>
        <w:t>企业</w:t>
      </w:r>
      <w:r w:rsidR="00D714AD" w:rsidRPr="00A74ADA">
        <w:rPr>
          <w:rFonts w:ascii="Times New Roman" w:eastAsia="宋体" w:hAnsi="Times New Roman" w:cs="Times New Roman" w:hint="eastAsia"/>
          <w:color w:val="000000" w:themeColor="text1"/>
          <w:szCs w:val="21"/>
        </w:rPr>
        <w:t>税收规避</w:t>
      </w:r>
    </w:p>
    <w:p w14:paraId="4F15DA22" w14:textId="56399602" w:rsidR="00FD03AD" w:rsidRDefault="00D714AD" w:rsidP="00C06909">
      <w:pPr>
        <w:autoSpaceDE w:val="0"/>
        <w:autoSpaceDN w:val="0"/>
        <w:adjustRightInd w:val="0"/>
        <w:spacing w:line="360" w:lineRule="auto"/>
        <w:ind w:firstLineChars="200" w:firstLine="420"/>
        <w:rPr>
          <w:rFonts w:ascii="Times New Roman" w:eastAsia="宋体" w:hAnsi="Times New Roman" w:cs="Times New Roman"/>
          <w:color w:val="000000" w:themeColor="text1"/>
          <w:szCs w:val="21"/>
        </w:rPr>
      </w:pPr>
      <w:r>
        <w:rPr>
          <w:rFonts w:ascii="Times New Roman" w:eastAsia="宋体" w:hAnsi="Times New Roman" w:cs="Times New Roman" w:hint="eastAsia"/>
          <w:szCs w:val="21"/>
        </w:rPr>
        <w:t>首先，本文检验</w:t>
      </w:r>
      <w:r w:rsidR="00B264AB">
        <w:rPr>
          <w:rFonts w:ascii="Times New Roman" w:eastAsia="宋体" w:hAnsi="Times New Roman" w:cs="Times New Roman" w:hint="eastAsia"/>
          <w:szCs w:val="21"/>
        </w:rPr>
        <w:t>“税费替代效应”也即检验</w:t>
      </w:r>
      <w:r>
        <w:rPr>
          <w:rFonts w:ascii="Times New Roman" w:eastAsia="宋体" w:hAnsi="Times New Roman" w:cs="Times New Roman" w:hint="eastAsia"/>
          <w:szCs w:val="21"/>
        </w:rPr>
        <w:t>税收征管强度提升对企业税收规避的影响。</w:t>
      </w:r>
      <w:r w:rsidR="00362BD6">
        <w:rPr>
          <w:rFonts w:ascii="Times New Roman" w:eastAsia="宋体" w:hAnsi="Times New Roman" w:cs="Times New Roman" w:hint="eastAsia"/>
          <w:szCs w:val="21"/>
        </w:rPr>
        <w:t>以往众多研究发现，</w:t>
      </w:r>
      <w:r w:rsidR="00362BD6">
        <w:rPr>
          <w:rFonts w:ascii="Times New Roman" w:eastAsia="宋体" w:hAnsi="Times New Roman" w:cs="Times New Roman" w:hint="eastAsia"/>
          <w:szCs w:val="21"/>
        </w:rPr>
        <w:t>2</w:t>
      </w:r>
      <w:r w:rsidR="00362BD6">
        <w:rPr>
          <w:rFonts w:ascii="Times New Roman" w:eastAsia="宋体" w:hAnsi="Times New Roman" w:cs="Times New Roman"/>
          <w:szCs w:val="21"/>
        </w:rPr>
        <w:t>002</w:t>
      </w:r>
      <w:r w:rsidR="00362BD6">
        <w:rPr>
          <w:rFonts w:ascii="Times New Roman" w:eastAsia="宋体" w:hAnsi="Times New Roman" w:cs="Times New Roman" w:hint="eastAsia"/>
          <w:szCs w:val="21"/>
        </w:rPr>
        <w:t>年的所得税征管体制改革将</w:t>
      </w:r>
      <w:r w:rsidR="00A900FF">
        <w:rPr>
          <w:rFonts w:ascii="Times New Roman" w:eastAsia="宋体" w:hAnsi="Times New Roman" w:cs="Times New Roman" w:hint="eastAsia"/>
          <w:szCs w:val="21"/>
        </w:rPr>
        <w:t>企业</w:t>
      </w:r>
      <w:r w:rsidR="00362BD6">
        <w:rPr>
          <w:rFonts w:ascii="Times New Roman" w:eastAsia="宋体" w:hAnsi="Times New Roman" w:cs="Times New Roman" w:hint="eastAsia"/>
          <w:szCs w:val="21"/>
        </w:rPr>
        <w:t>所得税征管权由地税局</w:t>
      </w:r>
      <w:r w:rsidR="00A900FF">
        <w:rPr>
          <w:rFonts w:ascii="Times New Roman" w:eastAsia="宋体" w:hAnsi="Times New Roman" w:cs="Times New Roman" w:hint="eastAsia"/>
          <w:szCs w:val="21"/>
        </w:rPr>
        <w:t>上收至国税局会显著增加税务部门的税收执法能力和税收努力，显著降低企业的逃避税行为。</w:t>
      </w:r>
      <w:r w:rsidR="00F644F5">
        <w:rPr>
          <w:rFonts w:ascii="Times New Roman" w:eastAsia="宋体" w:hAnsi="Times New Roman" w:cs="Times New Roman" w:hint="eastAsia"/>
          <w:szCs w:val="21"/>
        </w:rPr>
        <w:t>例如，范子英和田彬彬（</w:t>
      </w:r>
      <w:r w:rsidR="00F644F5">
        <w:rPr>
          <w:rFonts w:ascii="Times New Roman" w:eastAsia="宋体" w:hAnsi="Times New Roman" w:cs="Times New Roman" w:hint="eastAsia"/>
          <w:szCs w:val="21"/>
        </w:rPr>
        <w:t>2</w:t>
      </w:r>
      <w:r w:rsidR="00F644F5">
        <w:rPr>
          <w:rFonts w:ascii="Times New Roman" w:eastAsia="宋体" w:hAnsi="Times New Roman" w:cs="Times New Roman"/>
          <w:szCs w:val="21"/>
        </w:rPr>
        <w:t>013</w:t>
      </w:r>
      <w:r w:rsidR="00F644F5">
        <w:rPr>
          <w:rFonts w:ascii="Times New Roman" w:eastAsia="宋体" w:hAnsi="Times New Roman" w:cs="Times New Roman" w:hint="eastAsia"/>
          <w:szCs w:val="21"/>
        </w:rPr>
        <w:t>）</w:t>
      </w:r>
      <w:r w:rsidR="00DA6CA6">
        <w:rPr>
          <w:rFonts w:ascii="Times New Roman" w:eastAsia="宋体" w:hAnsi="Times New Roman" w:cs="Times New Roman" w:hint="eastAsia"/>
          <w:szCs w:val="21"/>
        </w:rPr>
        <w:t>、刘行等（</w:t>
      </w:r>
      <w:r w:rsidR="00DA6CA6">
        <w:rPr>
          <w:rFonts w:ascii="Times New Roman" w:eastAsia="宋体" w:hAnsi="Times New Roman" w:cs="Times New Roman" w:hint="eastAsia"/>
          <w:szCs w:val="21"/>
        </w:rPr>
        <w:t>2</w:t>
      </w:r>
      <w:r w:rsidR="00DA6CA6">
        <w:rPr>
          <w:rFonts w:ascii="Times New Roman" w:eastAsia="宋体" w:hAnsi="Times New Roman" w:cs="Times New Roman"/>
          <w:szCs w:val="21"/>
        </w:rPr>
        <w:t>017</w:t>
      </w:r>
      <w:r w:rsidR="00DA6CA6">
        <w:rPr>
          <w:rFonts w:ascii="Times New Roman" w:eastAsia="宋体" w:hAnsi="Times New Roman" w:cs="Times New Roman" w:hint="eastAsia"/>
          <w:szCs w:val="21"/>
        </w:rPr>
        <w:t>）的</w:t>
      </w:r>
      <w:r w:rsidR="001817A4">
        <w:rPr>
          <w:rFonts w:ascii="Times New Roman" w:eastAsia="宋体" w:hAnsi="Times New Roman" w:cs="Times New Roman" w:hint="eastAsia"/>
          <w:szCs w:val="21"/>
        </w:rPr>
        <w:t>研究</w:t>
      </w:r>
      <w:r w:rsidR="00DA6CA6">
        <w:rPr>
          <w:rFonts w:ascii="Times New Roman" w:eastAsia="宋体" w:hAnsi="Times New Roman" w:cs="Times New Roman" w:hint="eastAsia"/>
          <w:szCs w:val="21"/>
        </w:rPr>
        <w:t>均</w:t>
      </w:r>
      <w:r w:rsidR="001817A4">
        <w:rPr>
          <w:rFonts w:ascii="Times New Roman" w:eastAsia="宋体" w:hAnsi="Times New Roman" w:cs="Times New Roman" w:hint="eastAsia"/>
          <w:szCs w:val="21"/>
        </w:rPr>
        <w:t>发现，</w:t>
      </w:r>
      <w:r w:rsidR="00504D4A">
        <w:rPr>
          <w:rFonts w:ascii="Times New Roman" w:eastAsia="宋体" w:hAnsi="Times New Roman" w:cs="Times New Roman" w:hint="eastAsia"/>
          <w:szCs w:val="21"/>
        </w:rPr>
        <w:t>在所得税征管体制改革后，</w:t>
      </w:r>
      <w:r w:rsidR="003161C4">
        <w:rPr>
          <w:rFonts w:ascii="Times New Roman" w:eastAsia="宋体" w:hAnsi="Times New Roman" w:cs="Times New Roman" w:hint="eastAsia"/>
          <w:szCs w:val="21"/>
        </w:rPr>
        <w:t>微观</w:t>
      </w:r>
      <w:r w:rsidR="00504D4A">
        <w:rPr>
          <w:rFonts w:ascii="Times New Roman" w:eastAsia="宋体" w:hAnsi="Times New Roman" w:cs="Times New Roman" w:hint="eastAsia"/>
          <w:szCs w:val="21"/>
        </w:rPr>
        <w:t>企业的避税</w:t>
      </w:r>
      <w:r w:rsidR="00DA6CA6">
        <w:rPr>
          <w:rFonts w:ascii="Times New Roman" w:eastAsia="宋体" w:hAnsi="Times New Roman" w:cs="Times New Roman" w:hint="eastAsia"/>
          <w:szCs w:val="21"/>
        </w:rPr>
        <w:t>行为</w:t>
      </w:r>
      <w:r w:rsidR="00497D34">
        <w:rPr>
          <w:rFonts w:ascii="Times New Roman" w:eastAsia="宋体" w:hAnsi="Times New Roman" w:cs="Times New Roman" w:hint="eastAsia"/>
          <w:szCs w:val="21"/>
        </w:rPr>
        <w:t>会</w:t>
      </w:r>
      <w:r w:rsidR="00DA6CA6">
        <w:rPr>
          <w:rFonts w:ascii="Times New Roman" w:eastAsia="宋体" w:hAnsi="Times New Roman" w:cs="Times New Roman" w:hint="eastAsia"/>
          <w:szCs w:val="21"/>
        </w:rPr>
        <w:t>显著下降。</w:t>
      </w:r>
      <w:r w:rsidR="00CB0415" w:rsidRPr="001F4ABC">
        <w:rPr>
          <w:rFonts w:ascii="Times New Roman" w:eastAsia="宋体" w:hAnsi="Times New Roman" w:cs="Times New Roman" w:hint="eastAsia"/>
          <w:szCs w:val="21"/>
        </w:rPr>
        <w:t>此部分，首先检验</w:t>
      </w:r>
      <w:r w:rsidR="00CB0415">
        <w:rPr>
          <w:rFonts w:ascii="Times New Roman" w:eastAsia="宋体" w:hAnsi="Times New Roman" w:cs="Times New Roman" w:hint="eastAsia"/>
          <w:szCs w:val="21"/>
        </w:rPr>
        <w:t>税收征管强度</w:t>
      </w:r>
      <w:r w:rsidR="00CB0415" w:rsidRPr="001F4ABC">
        <w:rPr>
          <w:rFonts w:ascii="Times New Roman" w:eastAsia="宋体" w:hAnsi="Times New Roman" w:cs="Times New Roman" w:hint="eastAsia"/>
          <w:szCs w:val="21"/>
        </w:rPr>
        <w:t>提高对企业</w:t>
      </w:r>
      <w:r w:rsidR="00CB0415">
        <w:rPr>
          <w:rFonts w:ascii="Times New Roman" w:eastAsia="宋体" w:hAnsi="Times New Roman" w:cs="Times New Roman" w:hint="eastAsia"/>
          <w:szCs w:val="21"/>
        </w:rPr>
        <w:t>税收规避</w:t>
      </w:r>
      <w:r w:rsidR="00CB0415" w:rsidRPr="001F4ABC">
        <w:rPr>
          <w:rFonts w:ascii="Times New Roman" w:eastAsia="宋体" w:hAnsi="Times New Roman" w:cs="Times New Roman" w:hint="eastAsia"/>
          <w:szCs w:val="21"/>
        </w:rPr>
        <w:t>的影响。具体而言，参考</w:t>
      </w:r>
      <w:r w:rsidR="00013E4F" w:rsidRPr="00013E4F">
        <w:rPr>
          <w:rFonts w:ascii="Times New Roman" w:eastAsia="宋体" w:hAnsi="Times New Roman" w:cs="Times New Roman"/>
          <w:szCs w:val="21"/>
        </w:rPr>
        <w:t>Hanlon</w:t>
      </w:r>
      <w:r w:rsidR="00013E4F" w:rsidRPr="00013E4F">
        <w:rPr>
          <w:rFonts w:ascii="Times New Roman" w:eastAsia="宋体" w:hAnsi="Times New Roman" w:cs="Times New Roman"/>
          <w:szCs w:val="21"/>
        </w:rPr>
        <w:t>和</w:t>
      </w:r>
      <w:r w:rsidR="00013E4F" w:rsidRPr="00013E4F">
        <w:rPr>
          <w:rFonts w:ascii="Times New Roman" w:eastAsia="宋体" w:hAnsi="Times New Roman" w:cs="Times New Roman"/>
          <w:szCs w:val="21"/>
        </w:rPr>
        <w:t>Heitzman</w:t>
      </w:r>
      <w:r w:rsidR="00013E4F">
        <w:rPr>
          <w:rFonts w:ascii="Times New Roman" w:eastAsia="宋体" w:hAnsi="Times New Roman" w:cs="Times New Roman" w:hint="eastAsia"/>
          <w:szCs w:val="21"/>
        </w:rPr>
        <w:t>（</w:t>
      </w:r>
      <w:r w:rsidR="00013E4F">
        <w:rPr>
          <w:rFonts w:ascii="Times New Roman" w:eastAsia="宋体" w:hAnsi="Times New Roman" w:cs="Times New Roman" w:hint="eastAsia"/>
          <w:szCs w:val="21"/>
        </w:rPr>
        <w:t>2</w:t>
      </w:r>
      <w:r w:rsidR="00013E4F">
        <w:rPr>
          <w:rFonts w:ascii="Times New Roman" w:eastAsia="宋体" w:hAnsi="Times New Roman" w:cs="Times New Roman"/>
          <w:szCs w:val="21"/>
        </w:rPr>
        <w:t>010</w:t>
      </w:r>
      <w:r w:rsidR="00013E4F">
        <w:rPr>
          <w:rFonts w:ascii="Times New Roman" w:eastAsia="宋体" w:hAnsi="Times New Roman" w:cs="Times New Roman" w:hint="eastAsia"/>
          <w:szCs w:val="21"/>
        </w:rPr>
        <w:t>）、</w:t>
      </w:r>
      <w:r w:rsidR="00912959" w:rsidRPr="00912959">
        <w:rPr>
          <w:rFonts w:ascii="Times New Roman" w:eastAsia="宋体" w:hAnsi="Times New Roman" w:cs="Times New Roman" w:hint="eastAsia"/>
          <w:szCs w:val="21"/>
        </w:rPr>
        <w:t>刘忠和李殷</w:t>
      </w:r>
      <w:r w:rsidR="00013E4F">
        <w:rPr>
          <w:rFonts w:ascii="Times New Roman" w:eastAsia="宋体" w:hAnsi="Times New Roman" w:cs="Times New Roman" w:hint="eastAsia"/>
          <w:szCs w:val="21"/>
        </w:rPr>
        <w:t>等（</w:t>
      </w:r>
      <w:r w:rsidR="00013E4F">
        <w:rPr>
          <w:rFonts w:ascii="Times New Roman" w:eastAsia="宋体" w:hAnsi="Times New Roman" w:cs="Times New Roman" w:hint="eastAsia"/>
          <w:szCs w:val="21"/>
        </w:rPr>
        <w:t>2</w:t>
      </w:r>
      <w:r w:rsidR="00013E4F">
        <w:rPr>
          <w:rFonts w:ascii="Times New Roman" w:eastAsia="宋体" w:hAnsi="Times New Roman" w:cs="Times New Roman"/>
          <w:szCs w:val="21"/>
        </w:rPr>
        <w:t>019</w:t>
      </w:r>
      <w:r w:rsidR="00013E4F">
        <w:rPr>
          <w:rFonts w:ascii="Times New Roman" w:eastAsia="宋体" w:hAnsi="Times New Roman" w:cs="Times New Roman" w:hint="eastAsia"/>
          <w:szCs w:val="21"/>
        </w:rPr>
        <w:t>）</w:t>
      </w:r>
      <w:r w:rsidR="00AE11DE">
        <w:rPr>
          <w:rFonts w:ascii="Times New Roman" w:eastAsia="宋体" w:hAnsi="Times New Roman" w:cs="Times New Roman" w:hint="eastAsia"/>
          <w:szCs w:val="21"/>
        </w:rPr>
        <w:t>的研究采用以下方式衡量</w:t>
      </w:r>
      <w:r w:rsidR="00AE11DE" w:rsidRPr="00035FDB">
        <w:rPr>
          <w:rFonts w:ascii="Times New Roman" w:eastAsia="宋体" w:hAnsi="Times New Roman" w:cs="Times New Roman" w:hint="eastAsia"/>
          <w:color w:val="000000" w:themeColor="text1"/>
          <w:szCs w:val="21"/>
        </w:rPr>
        <w:t>企业避税</w:t>
      </w:r>
      <w:r w:rsidR="00AE11DE">
        <w:rPr>
          <w:rFonts w:ascii="Times New Roman" w:eastAsia="宋体" w:hAnsi="Times New Roman" w:cs="Times New Roman" w:hint="eastAsia"/>
          <w:szCs w:val="21"/>
        </w:rPr>
        <w:t>：</w:t>
      </w:r>
      <w:r w:rsidR="00AE11DE" w:rsidRPr="00FE7A80">
        <w:rPr>
          <w:rFonts w:ascii="Times New Roman" w:eastAsia="宋体" w:hAnsi="Times New Roman" w:cs="Times New Roman" w:hint="eastAsia"/>
          <w:color w:val="000000" w:themeColor="text1"/>
          <w:szCs w:val="21"/>
        </w:rPr>
        <w:t>一是</w:t>
      </w:r>
      <w:r w:rsidR="00013E4F" w:rsidRPr="00FE7A80">
        <w:rPr>
          <w:rFonts w:ascii="Times New Roman" w:eastAsia="宋体" w:hAnsi="Times New Roman" w:cs="Times New Roman" w:hint="eastAsia"/>
          <w:color w:val="000000" w:themeColor="text1"/>
          <w:szCs w:val="21"/>
        </w:rPr>
        <w:t>采用</w:t>
      </w:r>
      <w:r w:rsidR="00AE11DE" w:rsidRPr="00FE7A80">
        <w:rPr>
          <w:rFonts w:ascii="Times New Roman" w:eastAsia="宋体" w:hAnsi="Times New Roman" w:cs="Times New Roman" w:hint="eastAsia"/>
          <w:color w:val="000000" w:themeColor="text1"/>
          <w:szCs w:val="21"/>
        </w:rPr>
        <w:t>企业</w:t>
      </w:r>
      <w:r w:rsidR="00013E4F" w:rsidRPr="00FE7A80">
        <w:rPr>
          <w:rFonts w:ascii="Times New Roman" w:eastAsia="宋体" w:hAnsi="Times New Roman" w:cs="Times New Roman" w:hint="eastAsia"/>
          <w:color w:val="000000" w:themeColor="text1"/>
          <w:szCs w:val="21"/>
        </w:rPr>
        <w:t>名义所得税率减去企业实际</w:t>
      </w:r>
      <w:r w:rsidR="00AE11DE" w:rsidRPr="00FE7A80">
        <w:rPr>
          <w:rFonts w:ascii="Times New Roman" w:eastAsia="宋体" w:hAnsi="Times New Roman" w:cs="Times New Roman" w:hint="eastAsia"/>
          <w:color w:val="000000" w:themeColor="text1"/>
          <w:szCs w:val="21"/>
        </w:rPr>
        <w:t>所得税率</w:t>
      </w:r>
      <w:r w:rsidR="00D1487F" w:rsidRPr="00FE7A80">
        <w:rPr>
          <w:rFonts w:ascii="Times New Roman" w:eastAsia="宋体" w:hAnsi="Times New Roman" w:cs="Times New Roman" w:hint="eastAsia"/>
          <w:color w:val="000000" w:themeColor="text1"/>
          <w:szCs w:val="21"/>
        </w:rPr>
        <w:t>的差值并取对数衡量</w:t>
      </w:r>
      <w:r w:rsidR="00757FE8" w:rsidRPr="00FE7A80">
        <w:rPr>
          <w:rFonts w:ascii="Times New Roman" w:eastAsia="宋体" w:hAnsi="Times New Roman" w:cs="Times New Roman" w:hint="eastAsia"/>
          <w:color w:val="000000" w:themeColor="text1"/>
          <w:szCs w:val="21"/>
        </w:rPr>
        <w:t>（</w:t>
      </w:r>
      <w:r w:rsidR="00757FE8" w:rsidRPr="00FE7A80">
        <w:rPr>
          <w:rFonts w:ascii="Times New Roman" w:eastAsia="宋体" w:hAnsi="Times New Roman" w:cs="Times New Roman" w:hint="eastAsia"/>
          <w:color w:val="000000" w:themeColor="text1"/>
          <w:szCs w:val="21"/>
        </w:rPr>
        <w:t>etr</w:t>
      </w:r>
      <w:r w:rsidR="00757FE8" w:rsidRPr="00FE7A80">
        <w:rPr>
          <w:rFonts w:ascii="Times New Roman" w:eastAsia="宋体" w:hAnsi="Times New Roman" w:cs="Times New Roman" w:hint="eastAsia"/>
          <w:color w:val="000000" w:themeColor="text1"/>
          <w:szCs w:val="21"/>
        </w:rPr>
        <w:t>）</w:t>
      </w:r>
      <w:r w:rsidR="00D1487F" w:rsidRPr="00FE7A80">
        <w:rPr>
          <w:rFonts w:ascii="Times New Roman" w:eastAsia="宋体" w:hAnsi="Times New Roman" w:cs="Times New Roman" w:hint="eastAsia"/>
          <w:color w:val="000000" w:themeColor="text1"/>
          <w:szCs w:val="21"/>
        </w:rPr>
        <w:t>，</w:t>
      </w:r>
      <w:r w:rsidR="00663D22" w:rsidRPr="00035FDB">
        <w:rPr>
          <w:rFonts w:ascii="Times New Roman" w:eastAsia="宋体" w:hAnsi="Times New Roman" w:cs="Times New Roman" w:hint="eastAsia"/>
          <w:color w:val="000000" w:themeColor="text1"/>
          <w:szCs w:val="21"/>
        </w:rPr>
        <w:t>其中企业实际所得税率</w:t>
      </w:r>
      <w:r w:rsidR="009563DF" w:rsidRPr="00035FDB">
        <w:rPr>
          <w:rFonts w:ascii="Times New Roman" w:eastAsia="宋体" w:hAnsi="Times New Roman" w:cs="Times New Roman" w:hint="eastAsia"/>
          <w:color w:val="000000" w:themeColor="text1"/>
          <w:szCs w:val="21"/>
        </w:rPr>
        <w:t>按照</w:t>
      </w:r>
      <w:r w:rsidR="00663D22" w:rsidRPr="00035FDB">
        <w:rPr>
          <w:rFonts w:ascii="Times New Roman" w:eastAsia="宋体" w:hAnsi="Times New Roman" w:cs="Times New Roman" w:hint="eastAsia"/>
          <w:color w:val="000000" w:themeColor="text1"/>
          <w:szCs w:val="21"/>
        </w:rPr>
        <w:t>范子英和田彬彬（</w:t>
      </w:r>
      <w:r w:rsidR="00663D22" w:rsidRPr="00035FDB">
        <w:rPr>
          <w:rFonts w:ascii="Times New Roman" w:eastAsia="宋体" w:hAnsi="Times New Roman" w:cs="Times New Roman" w:hint="eastAsia"/>
          <w:color w:val="000000" w:themeColor="text1"/>
          <w:szCs w:val="21"/>
        </w:rPr>
        <w:t>2</w:t>
      </w:r>
      <w:r w:rsidR="00663D22" w:rsidRPr="00035FDB">
        <w:rPr>
          <w:rFonts w:ascii="Times New Roman" w:eastAsia="宋体" w:hAnsi="Times New Roman" w:cs="Times New Roman"/>
          <w:color w:val="000000" w:themeColor="text1"/>
          <w:szCs w:val="21"/>
        </w:rPr>
        <w:t>013</w:t>
      </w:r>
      <w:r w:rsidR="00663D22" w:rsidRPr="00035FDB">
        <w:rPr>
          <w:rFonts w:ascii="Times New Roman" w:eastAsia="宋体" w:hAnsi="Times New Roman" w:cs="Times New Roman" w:hint="eastAsia"/>
          <w:color w:val="000000" w:themeColor="text1"/>
          <w:szCs w:val="21"/>
        </w:rPr>
        <w:t>）</w:t>
      </w:r>
      <w:r w:rsidR="009563DF" w:rsidRPr="00035FDB">
        <w:rPr>
          <w:rFonts w:ascii="Times New Roman" w:eastAsia="宋体" w:hAnsi="Times New Roman" w:cs="Times New Roman" w:hint="eastAsia"/>
          <w:color w:val="000000" w:themeColor="text1"/>
          <w:szCs w:val="21"/>
        </w:rPr>
        <w:t>的研究</w:t>
      </w:r>
      <w:r w:rsidR="00AE11DE" w:rsidRPr="00035FDB">
        <w:rPr>
          <w:rFonts w:ascii="Times New Roman" w:eastAsia="宋体" w:hAnsi="Times New Roman" w:cs="Times New Roman" w:hint="eastAsia"/>
          <w:color w:val="000000" w:themeColor="text1"/>
          <w:szCs w:val="21"/>
        </w:rPr>
        <w:t>，用</w:t>
      </w:r>
      <w:r w:rsidR="00AE11DE" w:rsidRPr="00035FDB">
        <w:rPr>
          <w:rFonts w:ascii="Times New Roman" w:eastAsia="宋体" w:hAnsi="Times New Roman" w:cs="Times New Roman"/>
          <w:color w:val="000000" w:themeColor="text1"/>
          <w:szCs w:val="21"/>
        </w:rPr>
        <w:t>应</w:t>
      </w:r>
      <w:r w:rsidR="00AE11DE" w:rsidRPr="00035FDB">
        <w:rPr>
          <w:rFonts w:ascii="Times New Roman" w:eastAsia="宋体" w:hAnsi="Times New Roman" w:cs="Times New Roman" w:hint="eastAsia"/>
          <w:color w:val="000000" w:themeColor="text1"/>
          <w:szCs w:val="21"/>
        </w:rPr>
        <w:t>交</w:t>
      </w:r>
      <w:r w:rsidR="00AE11DE" w:rsidRPr="00035FDB">
        <w:rPr>
          <w:rFonts w:ascii="Times New Roman" w:eastAsia="宋体" w:hAnsi="Times New Roman" w:cs="Times New Roman"/>
          <w:color w:val="000000" w:themeColor="text1"/>
          <w:szCs w:val="21"/>
        </w:rPr>
        <w:t>所得税</w:t>
      </w:r>
      <w:r w:rsidR="00AE11DE" w:rsidRPr="00035FDB">
        <w:rPr>
          <w:rFonts w:ascii="Times New Roman" w:eastAsia="宋体" w:hAnsi="Times New Roman" w:cs="Times New Roman" w:hint="eastAsia"/>
          <w:color w:val="000000" w:themeColor="text1"/>
          <w:szCs w:val="21"/>
        </w:rPr>
        <w:t>与</w:t>
      </w:r>
      <w:r w:rsidR="00AE11DE" w:rsidRPr="00035FDB">
        <w:rPr>
          <w:rFonts w:ascii="Times New Roman" w:eastAsia="宋体" w:hAnsi="Times New Roman" w:cs="Times New Roman"/>
          <w:color w:val="000000" w:themeColor="text1"/>
          <w:szCs w:val="21"/>
        </w:rPr>
        <w:t>利润总额</w:t>
      </w:r>
      <w:r w:rsidR="00AE11DE" w:rsidRPr="00035FDB">
        <w:rPr>
          <w:rFonts w:ascii="Times New Roman" w:eastAsia="宋体" w:hAnsi="Times New Roman" w:cs="Times New Roman" w:hint="eastAsia"/>
          <w:color w:val="000000" w:themeColor="text1"/>
          <w:szCs w:val="21"/>
        </w:rPr>
        <w:t>的比值表示；</w:t>
      </w:r>
      <w:r w:rsidR="000006B3" w:rsidRPr="00035FDB">
        <w:rPr>
          <w:rFonts w:ascii="Times New Roman" w:eastAsia="宋体" w:hAnsi="Times New Roman" w:cs="Times New Roman" w:hint="eastAsia"/>
          <w:color w:val="000000" w:themeColor="text1"/>
          <w:szCs w:val="21"/>
        </w:rPr>
        <w:t>二</w:t>
      </w:r>
      <w:r w:rsidR="00B71B12" w:rsidRPr="00035FDB">
        <w:rPr>
          <w:rFonts w:ascii="Times New Roman" w:eastAsia="宋体" w:hAnsi="Times New Roman" w:cs="Times New Roman" w:hint="eastAsia"/>
          <w:color w:val="000000" w:themeColor="text1"/>
          <w:szCs w:val="21"/>
        </w:rPr>
        <w:t>是，</w:t>
      </w:r>
      <w:r w:rsidR="00B71B12" w:rsidRPr="00FE7A80">
        <w:rPr>
          <w:rFonts w:ascii="Times New Roman" w:eastAsia="宋体" w:hAnsi="Times New Roman" w:cs="Times New Roman" w:hint="eastAsia"/>
          <w:color w:val="000000" w:themeColor="text1"/>
          <w:szCs w:val="21"/>
        </w:rPr>
        <w:t>企业增值税实际税率（</w:t>
      </w:r>
      <w:r w:rsidR="00B71B12" w:rsidRPr="00FE7A80">
        <w:rPr>
          <w:rFonts w:ascii="Times New Roman" w:eastAsia="宋体" w:hAnsi="Times New Roman" w:cs="Times New Roman" w:hint="eastAsia"/>
          <w:color w:val="000000" w:themeColor="text1"/>
          <w:szCs w:val="21"/>
        </w:rPr>
        <w:t>vtax</w:t>
      </w:r>
      <w:r w:rsidR="00B71B12" w:rsidRPr="00FE7A80">
        <w:rPr>
          <w:rFonts w:ascii="Times New Roman" w:eastAsia="宋体" w:hAnsi="Times New Roman" w:cs="Times New Roman" w:hint="eastAsia"/>
          <w:color w:val="000000" w:themeColor="text1"/>
          <w:szCs w:val="21"/>
        </w:rPr>
        <w:t>），用</w:t>
      </w:r>
      <w:r w:rsidR="00B71B12" w:rsidRPr="00FE7A80">
        <w:rPr>
          <w:rFonts w:ascii="Times New Roman" w:eastAsia="宋体" w:hAnsi="Times New Roman" w:cs="Times New Roman"/>
          <w:color w:val="000000" w:themeColor="text1"/>
          <w:szCs w:val="21"/>
        </w:rPr>
        <w:t>本年应缴增值税</w:t>
      </w:r>
      <w:r w:rsidR="00B71B12" w:rsidRPr="00FE7A80">
        <w:rPr>
          <w:rFonts w:ascii="Times New Roman" w:eastAsia="宋体" w:hAnsi="Times New Roman" w:cs="Times New Roman" w:hint="eastAsia"/>
          <w:color w:val="000000" w:themeColor="text1"/>
          <w:szCs w:val="21"/>
        </w:rPr>
        <w:t>与</w:t>
      </w:r>
      <w:r w:rsidR="00B71B12" w:rsidRPr="00FE7A80">
        <w:rPr>
          <w:rFonts w:ascii="Times New Roman" w:eastAsia="宋体" w:hAnsi="Times New Roman" w:cs="Times New Roman"/>
          <w:color w:val="000000" w:themeColor="text1"/>
          <w:szCs w:val="21"/>
        </w:rPr>
        <w:t>工业增加值</w:t>
      </w:r>
      <w:r w:rsidR="00B71B12" w:rsidRPr="00FE7A80">
        <w:rPr>
          <w:rFonts w:ascii="Times New Roman" w:eastAsia="宋体" w:hAnsi="Times New Roman" w:cs="Times New Roman" w:hint="eastAsia"/>
          <w:color w:val="000000" w:themeColor="text1"/>
          <w:szCs w:val="21"/>
        </w:rPr>
        <w:t>的比值表</w:t>
      </w:r>
      <w:r w:rsidR="00B71B12" w:rsidRPr="00035FDB">
        <w:rPr>
          <w:rFonts w:ascii="Times New Roman" w:eastAsia="宋体" w:hAnsi="Times New Roman" w:cs="Times New Roman" w:hint="eastAsia"/>
          <w:color w:val="000000" w:themeColor="text1"/>
          <w:szCs w:val="21"/>
        </w:rPr>
        <w:t>示</w:t>
      </w:r>
      <w:r w:rsidR="00B71B12" w:rsidRPr="00C07CCD">
        <w:rPr>
          <w:rFonts w:ascii="Times New Roman" w:eastAsia="宋体" w:hAnsi="Times New Roman" w:cs="Times New Roman" w:hint="eastAsia"/>
          <w:color w:val="000000" w:themeColor="text1"/>
          <w:szCs w:val="21"/>
        </w:rPr>
        <w:t>。</w:t>
      </w:r>
      <w:r w:rsidR="00583A66" w:rsidRPr="00035FDB">
        <w:rPr>
          <w:rFonts w:ascii="Times New Roman" w:eastAsia="宋体" w:hAnsi="Times New Roman" w:cs="Times New Roman" w:hint="eastAsia"/>
          <w:color w:val="000000" w:themeColor="text1"/>
          <w:szCs w:val="21"/>
        </w:rPr>
        <w:t>具体检验结果如表</w:t>
      </w:r>
      <w:r w:rsidR="00A066B2">
        <w:rPr>
          <w:rFonts w:ascii="Times New Roman" w:eastAsia="宋体" w:hAnsi="Times New Roman" w:cs="Times New Roman"/>
          <w:color w:val="000000" w:themeColor="text1"/>
          <w:szCs w:val="21"/>
        </w:rPr>
        <w:t>1</w:t>
      </w:r>
      <w:r w:rsidR="00041792">
        <w:rPr>
          <w:rFonts w:ascii="Times New Roman" w:eastAsia="宋体" w:hAnsi="Times New Roman" w:cs="Times New Roman"/>
          <w:color w:val="000000" w:themeColor="text1"/>
          <w:szCs w:val="21"/>
        </w:rPr>
        <w:t>1</w:t>
      </w:r>
      <w:r w:rsidR="005021D3" w:rsidRPr="00035FDB">
        <w:rPr>
          <w:rFonts w:ascii="Times New Roman" w:eastAsia="宋体" w:hAnsi="Times New Roman" w:cs="Times New Roman" w:hint="eastAsia"/>
          <w:color w:val="000000" w:themeColor="text1"/>
          <w:szCs w:val="21"/>
        </w:rPr>
        <w:t>中第（</w:t>
      </w:r>
      <w:r w:rsidR="005021D3" w:rsidRPr="00035FDB">
        <w:rPr>
          <w:rFonts w:ascii="Times New Roman" w:eastAsia="宋体" w:hAnsi="Times New Roman" w:cs="Times New Roman" w:hint="eastAsia"/>
          <w:color w:val="000000" w:themeColor="text1"/>
          <w:szCs w:val="21"/>
        </w:rPr>
        <w:t>1</w:t>
      </w:r>
      <w:r w:rsidR="005021D3" w:rsidRPr="00035FDB">
        <w:rPr>
          <w:rFonts w:ascii="Times New Roman" w:eastAsia="宋体" w:hAnsi="Times New Roman" w:cs="Times New Roman" w:hint="eastAsia"/>
          <w:color w:val="000000" w:themeColor="text1"/>
          <w:szCs w:val="21"/>
        </w:rPr>
        <w:t>）</w:t>
      </w:r>
      <w:r w:rsidR="005021D3" w:rsidRPr="00035FDB">
        <w:rPr>
          <w:rFonts w:ascii="Times New Roman" w:eastAsia="宋体" w:hAnsi="Times New Roman" w:cs="Times New Roman" w:hint="eastAsia"/>
          <w:color w:val="000000" w:themeColor="text1"/>
          <w:szCs w:val="21"/>
        </w:rPr>
        <w:t>-</w:t>
      </w:r>
      <w:r w:rsidR="005021D3" w:rsidRPr="00035FDB">
        <w:rPr>
          <w:rFonts w:ascii="Times New Roman" w:eastAsia="宋体" w:hAnsi="Times New Roman" w:cs="Times New Roman" w:hint="eastAsia"/>
          <w:color w:val="000000" w:themeColor="text1"/>
          <w:szCs w:val="21"/>
        </w:rPr>
        <w:t>（</w:t>
      </w:r>
      <w:r w:rsidR="00381740">
        <w:rPr>
          <w:rFonts w:ascii="Times New Roman" w:eastAsia="宋体" w:hAnsi="Times New Roman" w:cs="Times New Roman"/>
          <w:color w:val="000000" w:themeColor="text1"/>
          <w:szCs w:val="21"/>
        </w:rPr>
        <w:t>4</w:t>
      </w:r>
      <w:r w:rsidR="005021D3" w:rsidRPr="00035FDB">
        <w:rPr>
          <w:rFonts w:ascii="Times New Roman" w:eastAsia="宋体" w:hAnsi="Times New Roman" w:cs="Times New Roman" w:hint="eastAsia"/>
          <w:color w:val="000000" w:themeColor="text1"/>
          <w:szCs w:val="21"/>
        </w:rPr>
        <w:t>）列</w:t>
      </w:r>
      <w:r w:rsidR="00583A66" w:rsidRPr="00035FDB">
        <w:rPr>
          <w:rFonts w:ascii="Times New Roman" w:eastAsia="宋体" w:hAnsi="Times New Roman" w:cs="Times New Roman" w:hint="eastAsia"/>
          <w:color w:val="000000" w:themeColor="text1"/>
          <w:szCs w:val="21"/>
        </w:rPr>
        <w:t>所示，</w:t>
      </w:r>
      <w:r w:rsidR="00427146">
        <w:rPr>
          <w:rFonts w:ascii="Times New Roman" w:eastAsia="宋体" w:hAnsi="Times New Roman" w:cs="Times New Roman" w:hint="eastAsia"/>
          <w:szCs w:val="21"/>
        </w:rPr>
        <w:t>税收征管强度</w:t>
      </w:r>
      <w:r w:rsidR="00583A66" w:rsidRPr="000D1589">
        <w:rPr>
          <w:rFonts w:ascii="Times New Roman" w:eastAsia="宋体" w:hAnsi="Times New Roman" w:cs="Times New Roman" w:hint="eastAsia"/>
          <w:szCs w:val="21"/>
        </w:rPr>
        <w:t>提高</w:t>
      </w:r>
      <w:r w:rsidR="00427146">
        <w:rPr>
          <w:rFonts w:ascii="Times New Roman" w:eastAsia="宋体" w:hAnsi="Times New Roman" w:cs="Times New Roman" w:hint="eastAsia"/>
          <w:szCs w:val="21"/>
        </w:rPr>
        <w:t>降低了</w:t>
      </w:r>
      <w:r w:rsidR="00583A66" w:rsidRPr="000D1589">
        <w:rPr>
          <w:rFonts w:ascii="Times New Roman" w:eastAsia="宋体" w:hAnsi="Times New Roman" w:cs="Times New Roman" w:hint="eastAsia"/>
          <w:szCs w:val="21"/>
        </w:rPr>
        <w:t>企业的</w:t>
      </w:r>
      <w:r w:rsidR="001D75DA">
        <w:rPr>
          <w:rFonts w:ascii="Times New Roman" w:eastAsia="宋体" w:hAnsi="Times New Roman" w:cs="Times New Roman" w:hint="eastAsia"/>
          <w:szCs w:val="21"/>
        </w:rPr>
        <w:t>税收规避行为</w:t>
      </w:r>
      <w:r w:rsidR="00583A66" w:rsidRPr="000D1589">
        <w:rPr>
          <w:rFonts w:ascii="Times New Roman" w:eastAsia="宋体" w:hAnsi="Times New Roman" w:cs="Times New Roman" w:hint="eastAsia"/>
          <w:szCs w:val="21"/>
        </w:rPr>
        <w:t>，这与理论预期和以往的研究结论基本一致。</w:t>
      </w:r>
      <w:r w:rsidR="00AE71D1" w:rsidRPr="00F55FC3">
        <w:rPr>
          <w:rFonts w:ascii="Times New Roman" w:eastAsia="宋体" w:hAnsi="Times New Roman" w:cs="Times New Roman" w:hint="eastAsia"/>
          <w:color w:val="000000" w:themeColor="text1"/>
          <w:szCs w:val="21"/>
        </w:rPr>
        <w:t>其中</w:t>
      </w:r>
      <w:r w:rsidR="009F73F0" w:rsidRPr="00F55FC3">
        <w:rPr>
          <w:rFonts w:ascii="Times New Roman" w:eastAsia="宋体" w:hAnsi="Times New Roman" w:cs="Times New Roman" w:hint="eastAsia"/>
          <w:color w:val="000000" w:themeColor="text1"/>
          <w:szCs w:val="21"/>
        </w:rPr>
        <w:t>，</w:t>
      </w:r>
      <w:r w:rsidR="00C07CCD" w:rsidRPr="00F55FC3">
        <w:rPr>
          <w:rFonts w:ascii="Times New Roman" w:eastAsia="宋体" w:hAnsi="Times New Roman" w:cs="Times New Roman" w:hint="eastAsia"/>
          <w:color w:val="000000" w:themeColor="text1"/>
          <w:szCs w:val="21"/>
        </w:rPr>
        <w:t>企业增值税实际税率的增加表明</w:t>
      </w:r>
      <w:r w:rsidR="00170384" w:rsidRPr="00F55FC3">
        <w:rPr>
          <w:rFonts w:ascii="Times New Roman" w:eastAsia="宋体" w:hAnsi="Times New Roman" w:cs="Times New Roman" w:hint="eastAsia"/>
          <w:color w:val="000000" w:themeColor="text1"/>
          <w:szCs w:val="21"/>
        </w:rPr>
        <w:t>当</w:t>
      </w:r>
      <w:r w:rsidR="00FA5A82" w:rsidRPr="00F55FC3">
        <w:rPr>
          <w:rFonts w:ascii="Times New Roman" w:eastAsia="宋体" w:hAnsi="Times New Roman" w:cs="Times New Roman" w:hint="eastAsia"/>
          <w:color w:val="000000" w:themeColor="text1"/>
          <w:szCs w:val="21"/>
        </w:rPr>
        <w:t>企业</w:t>
      </w:r>
      <w:r w:rsidR="00C07CCD" w:rsidRPr="00F55FC3">
        <w:rPr>
          <w:rFonts w:ascii="Times New Roman" w:eastAsia="宋体" w:hAnsi="Times New Roman" w:cs="Times New Roman" w:hint="eastAsia"/>
          <w:color w:val="000000" w:themeColor="text1"/>
          <w:szCs w:val="21"/>
        </w:rPr>
        <w:t>所得税</w:t>
      </w:r>
      <w:r w:rsidR="00170384" w:rsidRPr="00F55FC3">
        <w:rPr>
          <w:rFonts w:ascii="Times New Roman" w:eastAsia="宋体" w:hAnsi="Times New Roman" w:cs="Times New Roman" w:hint="eastAsia"/>
          <w:color w:val="000000" w:themeColor="text1"/>
          <w:szCs w:val="21"/>
        </w:rPr>
        <w:t>交由国税部门</w:t>
      </w:r>
      <w:r w:rsidR="00BD4A63" w:rsidRPr="00F55FC3">
        <w:rPr>
          <w:rFonts w:ascii="Times New Roman" w:eastAsia="宋体" w:hAnsi="Times New Roman" w:cs="Times New Roman" w:hint="eastAsia"/>
          <w:color w:val="000000" w:themeColor="text1"/>
          <w:szCs w:val="21"/>
        </w:rPr>
        <w:t>与</w:t>
      </w:r>
      <w:r w:rsidR="00C07CCD" w:rsidRPr="00F55FC3">
        <w:rPr>
          <w:rFonts w:ascii="Times New Roman" w:eastAsia="宋体" w:hAnsi="Times New Roman" w:cs="Times New Roman" w:hint="eastAsia"/>
          <w:color w:val="000000" w:themeColor="text1"/>
          <w:szCs w:val="21"/>
        </w:rPr>
        <w:t>增值税一起征收</w:t>
      </w:r>
      <w:r w:rsidR="00BD4A63" w:rsidRPr="00F55FC3">
        <w:rPr>
          <w:rFonts w:ascii="Times New Roman" w:eastAsia="宋体" w:hAnsi="Times New Roman" w:cs="Times New Roman" w:hint="eastAsia"/>
          <w:color w:val="000000" w:themeColor="text1"/>
          <w:szCs w:val="21"/>
        </w:rPr>
        <w:t>时会</w:t>
      </w:r>
      <w:r w:rsidR="00C07CCD" w:rsidRPr="00F55FC3">
        <w:rPr>
          <w:rFonts w:ascii="Times New Roman" w:eastAsia="宋体" w:hAnsi="Times New Roman" w:cs="Times New Roman" w:hint="eastAsia"/>
          <w:color w:val="000000" w:themeColor="text1"/>
          <w:szCs w:val="21"/>
        </w:rPr>
        <w:t>降低</w:t>
      </w:r>
      <w:r w:rsidR="004471E8" w:rsidRPr="00F55FC3">
        <w:rPr>
          <w:rFonts w:ascii="Times New Roman" w:eastAsia="宋体" w:hAnsi="Times New Roman" w:cs="Times New Roman" w:hint="eastAsia"/>
          <w:color w:val="000000" w:themeColor="text1"/>
          <w:szCs w:val="21"/>
        </w:rPr>
        <w:t>企业的</w:t>
      </w:r>
      <w:r w:rsidR="00C07CCD" w:rsidRPr="00F55FC3">
        <w:rPr>
          <w:rFonts w:ascii="Times New Roman" w:eastAsia="宋体" w:hAnsi="Times New Roman" w:cs="Times New Roman" w:hint="eastAsia"/>
          <w:color w:val="000000" w:themeColor="text1"/>
          <w:szCs w:val="21"/>
        </w:rPr>
        <w:t>税收规避</w:t>
      </w:r>
      <w:r w:rsidR="00825E81" w:rsidRPr="00F55FC3">
        <w:rPr>
          <w:rFonts w:ascii="Times New Roman" w:eastAsia="宋体" w:hAnsi="Times New Roman" w:cs="Times New Roman" w:hint="eastAsia"/>
          <w:color w:val="000000" w:themeColor="text1"/>
          <w:szCs w:val="21"/>
        </w:rPr>
        <w:t>，导致企业的增值税税率上升</w:t>
      </w:r>
      <w:r w:rsidR="00092232" w:rsidRPr="00F55FC3">
        <w:rPr>
          <w:rFonts w:ascii="Times New Roman" w:eastAsia="宋体" w:hAnsi="Times New Roman" w:cs="Times New Roman" w:hint="eastAsia"/>
          <w:color w:val="000000" w:themeColor="text1"/>
          <w:szCs w:val="21"/>
        </w:rPr>
        <w:t>，增值税避税减少</w:t>
      </w:r>
      <w:r w:rsidR="00825E81" w:rsidRPr="00F55FC3">
        <w:rPr>
          <w:rFonts w:ascii="Times New Roman" w:eastAsia="宋体" w:hAnsi="Times New Roman" w:cs="Times New Roman" w:hint="eastAsia"/>
          <w:color w:val="000000" w:themeColor="text1"/>
          <w:szCs w:val="21"/>
        </w:rPr>
        <w:t>。</w:t>
      </w:r>
    </w:p>
    <w:p w14:paraId="49A36631" w14:textId="0D3C5684" w:rsidR="00AE5587" w:rsidRPr="00CE3A59" w:rsidRDefault="00AE5587" w:rsidP="00AE5587">
      <w:pPr>
        <w:pStyle w:val="Normal3-BR2"/>
        <w:spacing w:after="0"/>
        <w:jc w:val="center"/>
        <w:rPr>
          <w:rFonts w:eastAsia="宋体"/>
          <w:sz w:val="18"/>
          <w:szCs w:val="18"/>
          <w:lang w:eastAsia="zh-CN"/>
        </w:rPr>
      </w:pPr>
      <w:r w:rsidRPr="00CE3A59">
        <w:rPr>
          <w:rFonts w:eastAsia="宋体"/>
          <w:sz w:val="18"/>
          <w:szCs w:val="18"/>
          <w:lang w:eastAsia="zh-CN"/>
        </w:rPr>
        <w:t>表</w:t>
      </w:r>
      <w:r w:rsidR="00A066B2">
        <w:rPr>
          <w:rFonts w:eastAsia="宋体"/>
          <w:sz w:val="18"/>
          <w:szCs w:val="18"/>
          <w:lang w:eastAsia="zh-CN"/>
        </w:rPr>
        <w:t>1</w:t>
      </w:r>
      <w:r w:rsidR="002A0FA8">
        <w:rPr>
          <w:rFonts w:eastAsia="宋体"/>
          <w:sz w:val="18"/>
          <w:szCs w:val="18"/>
          <w:lang w:eastAsia="zh-CN"/>
        </w:rPr>
        <w:t>1</w:t>
      </w:r>
      <w:r w:rsidRPr="00CE3A59">
        <w:rPr>
          <w:rFonts w:eastAsia="宋体"/>
          <w:sz w:val="18"/>
          <w:szCs w:val="18"/>
          <w:lang w:eastAsia="zh-CN"/>
        </w:rPr>
        <w:t>：</w:t>
      </w:r>
      <w:r w:rsidR="00211222">
        <w:rPr>
          <w:rFonts w:eastAsia="宋体" w:hint="eastAsia"/>
          <w:sz w:val="18"/>
          <w:szCs w:val="18"/>
          <w:lang w:eastAsia="zh-CN"/>
        </w:rPr>
        <w:t>企业避税</w:t>
      </w:r>
      <w:r w:rsidRPr="00CE3A59">
        <w:rPr>
          <w:rFonts w:eastAsia="宋体"/>
          <w:sz w:val="18"/>
          <w:szCs w:val="18"/>
          <w:lang w:eastAsia="zh-CN"/>
        </w:rPr>
        <w:t>机制检验</w:t>
      </w:r>
    </w:p>
    <w:tbl>
      <w:tblPr>
        <w:tblStyle w:val="ab"/>
        <w:tblW w:w="5000" w:type="pct"/>
        <w:jc w:val="center"/>
        <w:tblBorders>
          <w:top w:val="single" w:sz="0" w:space="0" w:color="000000"/>
          <w:left w:val="nil"/>
          <w:bottom w:val="single" w:sz="0" w:space="0" w:color="000000"/>
          <w:right w:val="nil"/>
          <w:insideH w:val="nil"/>
          <w:insideV w:val="nil"/>
        </w:tblBorders>
        <w:tblLook w:val="04A0" w:firstRow="1" w:lastRow="0" w:firstColumn="1" w:lastColumn="0" w:noHBand="0" w:noVBand="1"/>
      </w:tblPr>
      <w:tblGrid>
        <w:gridCol w:w="1609"/>
        <w:gridCol w:w="1791"/>
        <w:gridCol w:w="1429"/>
        <w:gridCol w:w="1791"/>
        <w:gridCol w:w="1686"/>
      </w:tblGrid>
      <w:tr w:rsidR="000E197D" w:rsidRPr="009A6004" w14:paraId="67C9317F" w14:textId="77777777" w:rsidTr="00E55DDB">
        <w:trPr>
          <w:jc w:val="center"/>
        </w:trPr>
        <w:tc>
          <w:tcPr>
            <w:tcW w:w="969" w:type="pct"/>
          </w:tcPr>
          <w:p w14:paraId="1C94311B" w14:textId="77777777" w:rsidR="000E197D" w:rsidRPr="009A6004" w:rsidRDefault="000E197D" w:rsidP="00647058">
            <w:pPr>
              <w:pStyle w:val="Normal3-BR2-TableGrid-BR2"/>
              <w:rPr>
                <w:sz w:val="18"/>
                <w:szCs w:val="18"/>
              </w:rPr>
            </w:pPr>
          </w:p>
        </w:tc>
        <w:tc>
          <w:tcPr>
            <w:tcW w:w="1078" w:type="pct"/>
          </w:tcPr>
          <w:p w14:paraId="7C2CA156" w14:textId="77777777" w:rsidR="000E197D" w:rsidRPr="009A6004" w:rsidRDefault="000E197D" w:rsidP="00647058">
            <w:pPr>
              <w:pStyle w:val="Normal3-BR2-TableGrid-BR2"/>
              <w:jc w:val="center"/>
              <w:rPr>
                <w:sz w:val="18"/>
                <w:szCs w:val="18"/>
              </w:rPr>
            </w:pPr>
            <w:r w:rsidRPr="009A6004">
              <w:rPr>
                <w:sz w:val="18"/>
                <w:szCs w:val="18"/>
              </w:rPr>
              <w:t>(1)</w:t>
            </w:r>
          </w:p>
        </w:tc>
        <w:tc>
          <w:tcPr>
            <w:tcW w:w="860" w:type="pct"/>
          </w:tcPr>
          <w:p w14:paraId="573659DA" w14:textId="77777777" w:rsidR="000E197D" w:rsidRPr="009A6004" w:rsidRDefault="000E197D" w:rsidP="00647058">
            <w:pPr>
              <w:pStyle w:val="Normal3-BR2-TableGrid-BR2"/>
              <w:jc w:val="center"/>
              <w:rPr>
                <w:sz w:val="18"/>
                <w:szCs w:val="18"/>
              </w:rPr>
            </w:pPr>
            <w:r w:rsidRPr="009A6004">
              <w:rPr>
                <w:sz w:val="18"/>
                <w:szCs w:val="18"/>
              </w:rPr>
              <w:t>(2)</w:t>
            </w:r>
          </w:p>
        </w:tc>
        <w:tc>
          <w:tcPr>
            <w:tcW w:w="1078" w:type="pct"/>
          </w:tcPr>
          <w:p w14:paraId="5B21D28A" w14:textId="77777777" w:rsidR="000E197D" w:rsidRPr="009A6004" w:rsidRDefault="000E197D" w:rsidP="00647058">
            <w:pPr>
              <w:pStyle w:val="Normal3-BR2-TableGrid-BR2"/>
              <w:jc w:val="center"/>
              <w:rPr>
                <w:sz w:val="18"/>
                <w:szCs w:val="18"/>
              </w:rPr>
            </w:pPr>
            <w:r w:rsidRPr="009A6004">
              <w:rPr>
                <w:sz w:val="18"/>
                <w:szCs w:val="18"/>
              </w:rPr>
              <w:t>(3)</w:t>
            </w:r>
          </w:p>
        </w:tc>
        <w:tc>
          <w:tcPr>
            <w:tcW w:w="1015" w:type="pct"/>
          </w:tcPr>
          <w:p w14:paraId="3B96E9E0" w14:textId="77777777" w:rsidR="000E197D" w:rsidRPr="009A6004" w:rsidRDefault="000E197D" w:rsidP="00647058">
            <w:pPr>
              <w:pStyle w:val="Normal3-BR2-TableGrid-BR2"/>
              <w:jc w:val="center"/>
              <w:rPr>
                <w:sz w:val="18"/>
                <w:szCs w:val="18"/>
              </w:rPr>
            </w:pPr>
            <w:r w:rsidRPr="009A6004">
              <w:rPr>
                <w:sz w:val="18"/>
                <w:szCs w:val="18"/>
              </w:rPr>
              <w:t>(4)</w:t>
            </w:r>
          </w:p>
        </w:tc>
      </w:tr>
      <w:tr w:rsidR="000E197D" w:rsidRPr="00123DC2" w14:paraId="73C57EE9" w14:textId="77777777" w:rsidTr="00E55DDB">
        <w:trPr>
          <w:jc w:val="center"/>
        </w:trPr>
        <w:tc>
          <w:tcPr>
            <w:tcW w:w="969" w:type="pct"/>
            <w:tcBorders>
              <w:bottom w:val="single" w:sz="0" w:space="0" w:color="000000"/>
            </w:tcBorders>
          </w:tcPr>
          <w:p w14:paraId="2C7CCE26" w14:textId="77777777" w:rsidR="000E197D" w:rsidRPr="009A6004" w:rsidRDefault="000E197D" w:rsidP="00647058">
            <w:pPr>
              <w:pStyle w:val="Normal3-BR2-TableGrid-BR2"/>
              <w:rPr>
                <w:sz w:val="18"/>
                <w:szCs w:val="18"/>
              </w:rPr>
            </w:pPr>
          </w:p>
        </w:tc>
        <w:tc>
          <w:tcPr>
            <w:tcW w:w="1078" w:type="pct"/>
            <w:tcBorders>
              <w:bottom w:val="single" w:sz="0" w:space="0" w:color="000000"/>
            </w:tcBorders>
          </w:tcPr>
          <w:p w14:paraId="4AFD48B1" w14:textId="77777777" w:rsidR="000E197D" w:rsidRPr="009A6004" w:rsidRDefault="000E197D" w:rsidP="00647058">
            <w:pPr>
              <w:pStyle w:val="Normal3-BR2-TableGrid-BR2"/>
              <w:jc w:val="center"/>
              <w:rPr>
                <w:sz w:val="18"/>
                <w:szCs w:val="18"/>
              </w:rPr>
            </w:pPr>
            <w:r w:rsidRPr="009A6004">
              <w:rPr>
                <w:sz w:val="18"/>
                <w:szCs w:val="18"/>
              </w:rPr>
              <w:t>etr</w:t>
            </w:r>
          </w:p>
        </w:tc>
        <w:tc>
          <w:tcPr>
            <w:tcW w:w="860" w:type="pct"/>
            <w:tcBorders>
              <w:bottom w:val="single" w:sz="0" w:space="0" w:color="000000"/>
            </w:tcBorders>
          </w:tcPr>
          <w:p w14:paraId="71DA93AD" w14:textId="77777777" w:rsidR="000E197D" w:rsidRPr="009A6004" w:rsidRDefault="000E197D" w:rsidP="00647058">
            <w:pPr>
              <w:pStyle w:val="Normal3-BR2-TableGrid-BR2"/>
              <w:jc w:val="center"/>
              <w:rPr>
                <w:sz w:val="18"/>
                <w:szCs w:val="18"/>
              </w:rPr>
            </w:pPr>
            <w:r w:rsidRPr="009A6004">
              <w:rPr>
                <w:rFonts w:eastAsia="宋体"/>
                <w:color w:val="000000" w:themeColor="text1"/>
                <w:sz w:val="18"/>
                <w:szCs w:val="18"/>
              </w:rPr>
              <w:t>vtax</w:t>
            </w:r>
          </w:p>
        </w:tc>
        <w:tc>
          <w:tcPr>
            <w:tcW w:w="1078" w:type="pct"/>
            <w:tcBorders>
              <w:bottom w:val="single" w:sz="0" w:space="0" w:color="000000"/>
            </w:tcBorders>
          </w:tcPr>
          <w:p w14:paraId="69604AD5" w14:textId="77777777" w:rsidR="000E197D" w:rsidRPr="009A6004" w:rsidRDefault="000E197D" w:rsidP="00647058">
            <w:pPr>
              <w:pStyle w:val="Normal3-BR2-TableGrid-BR2"/>
              <w:jc w:val="center"/>
              <w:rPr>
                <w:sz w:val="18"/>
                <w:szCs w:val="18"/>
              </w:rPr>
            </w:pPr>
            <w:r w:rsidRPr="009A6004">
              <w:rPr>
                <w:sz w:val="18"/>
                <w:szCs w:val="18"/>
              </w:rPr>
              <w:t>payr</w:t>
            </w:r>
          </w:p>
        </w:tc>
        <w:tc>
          <w:tcPr>
            <w:tcW w:w="1015" w:type="pct"/>
            <w:tcBorders>
              <w:bottom w:val="single" w:sz="0" w:space="0" w:color="000000"/>
            </w:tcBorders>
          </w:tcPr>
          <w:p w14:paraId="2E23B84E" w14:textId="77777777" w:rsidR="000E197D" w:rsidRPr="00726859" w:rsidRDefault="000E197D" w:rsidP="00647058">
            <w:pPr>
              <w:pStyle w:val="Normal3-BR2-TableGrid-BR2"/>
              <w:jc w:val="center"/>
              <w:rPr>
                <w:color w:val="000000" w:themeColor="text1"/>
                <w:sz w:val="18"/>
                <w:szCs w:val="18"/>
              </w:rPr>
            </w:pPr>
            <w:r w:rsidRPr="00726859">
              <w:rPr>
                <w:color w:val="000000" w:themeColor="text1"/>
                <w:sz w:val="18"/>
                <w:szCs w:val="18"/>
              </w:rPr>
              <w:t>payr</w:t>
            </w:r>
          </w:p>
        </w:tc>
      </w:tr>
      <w:tr w:rsidR="000E197D" w:rsidRPr="009A6004" w14:paraId="689B2EC8" w14:textId="77777777" w:rsidTr="00E55DDB">
        <w:trPr>
          <w:jc w:val="center"/>
        </w:trPr>
        <w:tc>
          <w:tcPr>
            <w:tcW w:w="969" w:type="pct"/>
            <w:tcBorders>
              <w:top w:val="single" w:sz="0" w:space="0" w:color="000000"/>
            </w:tcBorders>
          </w:tcPr>
          <w:p w14:paraId="7AA2ADEC" w14:textId="77777777" w:rsidR="000E197D" w:rsidRPr="009A6004" w:rsidRDefault="000E197D" w:rsidP="00647058">
            <w:pPr>
              <w:pStyle w:val="Normal3-BR2-TableGrid-BR2"/>
              <w:jc w:val="center"/>
              <w:rPr>
                <w:sz w:val="18"/>
                <w:szCs w:val="18"/>
              </w:rPr>
            </w:pPr>
            <w:r w:rsidRPr="00F55FC3">
              <w:rPr>
                <w:rFonts w:eastAsia="宋体"/>
                <w:color w:val="000000" w:themeColor="text1"/>
                <w:sz w:val="18"/>
                <w:szCs w:val="18"/>
              </w:rPr>
              <w:t>tax</w:t>
            </w:r>
          </w:p>
        </w:tc>
        <w:tc>
          <w:tcPr>
            <w:tcW w:w="1078" w:type="pct"/>
            <w:tcBorders>
              <w:top w:val="single" w:sz="0" w:space="0" w:color="000000"/>
            </w:tcBorders>
          </w:tcPr>
          <w:p w14:paraId="4DF72B8C" w14:textId="77777777" w:rsidR="000E197D" w:rsidRPr="009A6004" w:rsidRDefault="000E197D" w:rsidP="00647058">
            <w:pPr>
              <w:pStyle w:val="Normal3-BR2-TableGrid-BR2"/>
              <w:jc w:val="center"/>
              <w:rPr>
                <w:sz w:val="18"/>
                <w:szCs w:val="18"/>
              </w:rPr>
            </w:pPr>
            <w:r w:rsidRPr="009A6004">
              <w:rPr>
                <w:sz w:val="18"/>
                <w:szCs w:val="18"/>
              </w:rPr>
              <w:t>-0.0043***</w:t>
            </w:r>
          </w:p>
        </w:tc>
        <w:tc>
          <w:tcPr>
            <w:tcW w:w="860" w:type="pct"/>
            <w:tcBorders>
              <w:top w:val="single" w:sz="0" w:space="0" w:color="000000"/>
            </w:tcBorders>
          </w:tcPr>
          <w:p w14:paraId="1E4E7A98" w14:textId="77777777" w:rsidR="000E197D" w:rsidRPr="009A6004" w:rsidRDefault="000E197D" w:rsidP="00647058">
            <w:pPr>
              <w:pStyle w:val="Normal3-BR2-TableGrid-BR2"/>
              <w:jc w:val="center"/>
              <w:rPr>
                <w:sz w:val="18"/>
                <w:szCs w:val="18"/>
              </w:rPr>
            </w:pPr>
            <w:r w:rsidRPr="009A6004">
              <w:rPr>
                <w:sz w:val="18"/>
                <w:szCs w:val="18"/>
              </w:rPr>
              <w:t>0.0010*</w:t>
            </w:r>
          </w:p>
        </w:tc>
        <w:tc>
          <w:tcPr>
            <w:tcW w:w="1078" w:type="pct"/>
            <w:tcBorders>
              <w:top w:val="single" w:sz="0" w:space="0" w:color="000000"/>
            </w:tcBorders>
          </w:tcPr>
          <w:p w14:paraId="43C1DFCD" w14:textId="77777777" w:rsidR="000E197D" w:rsidRPr="009A6004" w:rsidRDefault="000E197D" w:rsidP="00647058">
            <w:pPr>
              <w:pStyle w:val="Normal3-BR2-TableGrid-BR2"/>
              <w:jc w:val="center"/>
              <w:rPr>
                <w:sz w:val="18"/>
                <w:szCs w:val="18"/>
              </w:rPr>
            </w:pPr>
            <w:r w:rsidRPr="009A6004">
              <w:rPr>
                <w:sz w:val="18"/>
                <w:szCs w:val="18"/>
              </w:rPr>
              <w:t>-0.0331***</w:t>
            </w:r>
          </w:p>
        </w:tc>
        <w:tc>
          <w:tcPr>
            <w:tcW w:w="1015" w:type="pct"/>
            <w:tcBorders>
              <w:top w:val="single" w:sz="0" w:space="0" w:color="000000"/>
            </w:tcBorders>
          </w:tcPr>
          <w:p w14:paraId="7FB3995B" w14:textId="77777777" w:rsidR="000E197D" w:rsidRPr="00726859" w:rsidRDefault="000E197D" w:rsidP="00647058">
            <w:pPr>
              <w:pStyle w:val="Normal3-BR2-TableGrid-BR2"/>
              <w:jc w:val="center"/>
              <w:rPr>
                <w:color w:val="000000" w:themeColor="text1"/>
                <w:sz w:val="18"/>
                <w:szCs w:val="18"/>
              </w:rPr>
            </w:pPr>
            <w:r w:rsidRPr="00726859">
              <w:rPr>
                <w:color w:val="000000" w:themeColor="text1"/>
                <w:sz w:val="18"/>
                <w:szCs w:val="18"/>
              </w:rPr>
              <w:t>-0.0233**</w:t>
            </w:r>
          </w:p>
        </w:tc>
      </w:tr>
      <w:tr w:rsidR="000E197D" w:rsidRPr="009A6004" w14:paraId="7042DE68" w14:textId="77777777" w:rsidTr="00E55DDB">
        <w:trPr>
          <w:jc w:val="center"/>
        </w:trPr>
        <w:tc>
          <w:tcPr>
            <w:tcW w:w="969" w:type="pct"/>
          </w:tcPr>
          <w:p w14:paraId="245E911D" w14:textId="77777777" w:rsidR="000E197D" w:rsidRPr="009A6004" w:rsidRDefault="000E197D" w:rsidP="00647058">
            <w:pPr>
              <w:pStyle w:val="Normal3-BR2-TableGrid-BR2"/>
              <w:rPr>
                <w:sz w:val="18"/>
                <w:szCs w:val="18"/>
              </w:rPr>
            </w:pPr>
          </w:p>
        </w:tc>
        <w:tc>
          <w:tcPr>
            <w:tcW w:w="1078" w:type="pct"/>
          </w:tcPr>
          <w:p w14:paraId="5AF1D2EF" w14:textId="77777777" w:rsidR="000E197D" w:rsidRPr="009A6004" w:rsidRDefault="000E197D" w:rsidP="00647058">
            <w:pPr>
              <w:pStyle w:val="Normal3-BR2-TableGrid-BR2"/>
              <w:jc w:val="center"/>
              <w:rPr>
                <w:sz w:val="18"/>
                <w:szCs w:val="18"/>
              </w:rPr>
            </w:pPr>
            <w:r w:rsidRPr="009A6004">
              <w:rPr>
                <w:sz w:val="18"/>
                <w:szCs w:val="18"/>
              </w:rPr>
              <w:t>(0.0007)</w:t>
            </w:r>
          </w:p>
        </w:tc>
        <w:tc>
          <w:tcPr>
            <w:tcW w:w="860" w:type="pct"/>
          </w:tcPr>
          <w:p w14:paraId="0A360D05" w14:textId="77777777" w:rsidR="000E197D" w:rsidRPr="009A6004" w:rsidRDefault="000E197D" w:rsidP="00647058">
            <w:pPr>
              <w:pStyle w:val="Normal3-BR2-TableGrid-BR2"/>
              <w:jc w:val="center"/>
              <w:rPr>
                <w:sz w:val="18"/>
                <w:szCs w:val="18"/>
              </w:rPr>
            </w:pPr>
            <w:r w:rsidRPr="009A6004">
              <w:rPr>
                <w:sz w:val="18"/>
                <w:szCs w:val="18"/>
              </w:rPr>
              <w:t>(0.0006)</w:t>
            </w:r>
          </w:p>
        </w:tc>
        <w:tc>
          <w:tcPr>
            <w:tcW w:w="1078" w:type="pct"/>
          </w:tcPr>
          <w:p w14:paraId="569E2566" w14:textId="77777777" w:rsidR="000E197D" w:rsidRPr="009A6004" w:rsidRDefault="000E197D" w:rsidP="00647058">
            <w:pPr>
              <w:pStyle w:val="Normal3-BR2-TableGrid-BR2"/>
              <w:jc w:val="center"/>
              <w:rPr>
                <w:sz w:val="18"/>
                <w:szCs w:val="18"/>
              </w:rPr>
            </w:pPr>
            <w:r w:rsidRPr="009A6004">
              <w:rPr>
                <w:sz w:val="18"/>
                <w:szCs w:val="18"/>
              </w:rPr>
              <w:t>(0.0096)</w:t>
            </w:r>
          </w:p>
        </w:tc>
        <w:tc>
          <w:tcPr>
            <w:tcW w:w="1015" w:type="pct"/>
          </w:tcPr>
          <w:p w14:paraId="0C0D96D2" w14:textId="77777777" w:rsidR="000E197D" w:rsidRPr="00726859" w:rsidRDefault="000E197D" w:rsidP="00647058">
            <w:pPr>
              <w:pStyle w:val="Normal3-BR2-TableGrid-BR2"/>
              <w:jc w:val="center"/>
              <w:rPr>
                <w:color w:val="000000" w:themeColor="text1"/>
                <w:sz w:val="18"/>
                <w:szCs w:val="18"/>
              </w:rPr>
            </w:pPr>
            <w:r w:rsidRPr="00726859">
              <w:rPr>
                <w:color w:val="000000" w:themeColor="text1"/>
                <w:sz w:val="18"/>
                <w:szCs w:val="18"/>
              </w:rPr>
              <w:t>(0.0107)</w:t>
            </w:r>
          </w:p>
        </w:tc>
      </w:tr>
      <w:tr w:rsidR="000E197D" w:rsidRPr="009A6004" w14:paraId="6FBB1AF9" w14:textId="77777777" w:rsidTr="00E55DDB">
        <w:trPr>
          <w:jc w:val="center"/>
        </w:trPr>
        <w:tc>
          <w:tcPr>
            <w:tcW w:w="969" w:type="pct"/>
          </w:tcPr>
          <w:p w14:paraId="505B3EFB" w14:textId="77777777" w:rsidR="000E197D" w:rsidRPr="009A6004" w:rsidRDefault="000E197D" w:rsidP="00647058">
            <w:pPr>
              <w:pStyle w:val="Normal3-BR2-TableGrid-BR2"/>
              <w:jc w:val="center"/>
              <w:rPr>
                <w:sz w:val="18"/>
                <w:szCs w:val="18"/>
              </w:rPr>
            </w:pPr>
            <w:r w:rsidRPr="009A6004">
              <w:rPr>
                <w:sz w:val="18"/>
                <w:szCs w:val="18"/>
              </w:rPr>
              <w:t>etr</w:t>
            </w:r>
          </w:p>
        </w:tc>
        <w:tc>
          <w:tcPr>
            <w:tcW w:w="1078" w:type="pct"/>
          </w:tcPr>
          <w:p w14:paraId="578C0D81" w14:textId="77777777" w:rsidR="000E197D" w:rsidRPr="009A6004" w:rsidRDefault="000E197D" w:rsidP="00647058">
            <w:pPr>
              <w:pStyle w:val="Normal3-BR2-TableGrid-BR2"/>
              <w:rPr>
                <w:sz w:val="18"/>
                <w:szCs w:val="18"/>
              </w:rPr>
            </w:pPr>
          </w:p>
        </w:tc>
        <w:tc>
          <w:tcPr>
            <w:tcW w:w="860" w:type="pct"/>
          </w:tcPr>
          <w:p w14:paraId="32EF0467" w14:textId="77777777" w:rsidR="000E197D" w:rsidRPr="009A6004" w:rsidRDefault="000E197D" w:rsidP="00647058">
            <w:pPr>
              <w:pStyle w:val="Normal3-BR2-TableGrid-BR2"/>
              <w:rPr>
                <w:sz w:val="18"/>
                <w:szCs w:val="18"/>
              </w:rPr>
            </w:pPr>
          </w:p>
        </w:tc>
        <w:tc>
          <w:tcPr>
            <w:tcW w:w="1078" w:type="pct"/>
          </w:tcPr>
          <w:p w14:paraId="1688A489" w14:textId="77777777" w:rsidR="000E197D" w:rsidRPr="009A6004" w:rsidRDefault="000E197D" w:rsidP="00647058">
            <w:pPr>
              <w:pStyle w:val="Normal3-BR2-TableGrid-BR2"/>
              <w:jc w:val="center"/>
              <w:rPr>
                <w:sz w:val="18"/>
                <w:szCs w:val="18"/>
              </w:rPr>
            </w:pPr>
            <w:r w:rsidRPr="009A6004">
              <w:rPr>
                <w:sz w:val="18"/>
                <w:szCs w:val="18"/>
              </w:rPr>
              <w:t>0.0257**</w:t>
            </w:r>
          </w:p>
        </w:tc>
        <w:tc>
          <w:tcPr>
            <w:tcW w:w="1015" w:type="pct"/>
          </w:tcPr>
          <w:p w14:paraId="131CC954" w14:textId="77777777" w:rsidR="000E197D" w:rsidRPr="009A6004" w:rsidRDefault="000E197D" w:rsidP="00647058">
            <w:pPr>
              <w:pStyle w:val="Normal3-BR2-TableGrid-BR2"/>
              <w:rPr>
                <w:sz w:val="18"/>
                <w:szCs w:val="18"/>
              </w:rPr>
            </w:pPr>
          </w:p>
        </w:tc>
      </w:tr>
      <w:tr w:rsidR="000E197D" w:rsidRPr="009A6004" w14:paraId="3A64EF28" w14:textId="77777777" w:rsidTr="00E55DDB">
        <w:trPr>
          <w:jc w:val="center"/>
        </w:trPr>
        <w:tc>
          <w:tcPr>
            <w:tcW w:w="969" w:type="pct"/>
          </w:tcPr>
          <w:p w14:paraId="7806BFCF" w14:textId="77777777" w:rsidR="000E197D" w:rsidRPr="009A6004" w:rsidRDefault="000E197D" w:rsidP="00647058">
            <w:pPr>
              <w:pStyle w:val="Normal3-BR2-TableGrid-BR2"/>
              <w:rPr>
                <w:sz w:val="18"/>
                <w:szCs w:val="18"/>
              </w:rPr>
            </w:pPr>
          </w:p>
        </w:tc>
        <w:tc>
          <w:tcPr>
            <w:tcW w:w="1078" w:type="pct"/>
          </w:tcPr>
          <w:p w14:paraId="35F9640E" w14:textId="77777777" w:rsidR="000E197D" w:rsidRPr="009A6004" w:rsidRDefault="000E197D" w:rsidP="00647058">
            <w:pPr>
              <w:pStyle w:val="Normal3-BR2-TableGrid-BR2"/>
              <w:rPr>
                <w:sz w:val="18"/>
                <w:szCs w:val="18"/>
              </w:rPr>
            </w:pPr>
          </w:p>
        </w:tc>
        <w:tc>
          <w:tcPr>
            <w:tcW w:w="860" w:type="pct"/>
          </w:tcPr>
          <w:p w14:paraId="3B8050AB" w14:textId="77777777" w:rsidR="000E197D" w:rsidRPr="009A6004" w:rsidRDefault="000E197D" w:rsidP="00647058">
            <w:pPr>
              <w:pStyle w:val="Normal3-BR2-TableGrid-BR2"/>
              <w:rPr>
                <w:sz w:val="18"/>
                <w:szCs w:val="18"/>
              </w:rPr>
            </w:pPr>
          </w:p>
        </w:tc>
        <w:tc>
          <w:tcPr>
            <w:tcW w:w="1078" w:type="pct"/>
          </w:tcPr>
          <w:p w14:paraId="44A372F5" w14:textId="77777777" w:rsidR="000E197D" w:rsidRPr="009A6004" w:rsidRDefault="000E197D" w:rsidP="00647058">
            <w:pPr>
              <w:pStyle w:val="Normal3-BR2-TableGrid-BR2"/>
              <w:jc w:val="center"/>
              <w:rPr>
                <w:sz w:val="18"/>
                <w:szCs w:val="18"/>
              </w:rPr>
            </w:pPr>
            <w:r w:rsidRPr="009A6004">
              <w:rPr>
                <w:sz w:val="18"/>
                <w:szCs w:val="18"/>
              </w:rPr>
              <w:t>(0.0123)</w:t>
            </w:r>
          </w:p>
        </w:tc>
        <w:tc>
          <w:tcPr>
            <w:tcW w:w="1015" w:type="pct"/>
          </w:tcPr>
          <w:p w14:paraId="4D7DFBBE" w14:textId="77777777" w:rsidR="000E197D" w:rsidRPr="009A6004" w:rsidRDefault="000E197D" w:rsidP="00647058">
            <w:pPr>
              <w:pStyle w:val="Normal3-BR2-TableGrid-BR2"/>
              <w:rPr>
                <w:sz w:val="18"/>
                <w:szCs w:val="18"/>
              </w:rPr>
            </w:pPr>
          </w:p>
        </w:tc>
      </w:tr>
      <w:tr w:rsidR="000E197D" w:rsidRPr="009A6004" w14:paraId="7C3C6600" w14:textId="77777777" w:rsidTr="00E55DDB">
        <w:trPr>
          <w:jc w:val="center"/>
        </w:trPr>
        <w:tc>
          <w:tcPr>
            <w:tcW w:w="969" w:type="pct"/>
          </w:tcPr>
          <w:p w14:paraId="4D37A454" w14:textId="77777777" w:rsidR="000E197D" w:rsidRPr="009A6004" w:rsidRDefault="000E197D" w:rsidP="00647058">
            <w:pPr>
              <w:pStyle w:val="Normal3-BR2-TableGrid-BR2"/>
              <w:jc w:val="center"/>
              <w:rPr>
                <w:sz w:val="18"/>
                <w:szCs w:val="18"/>
              </w:rPr>
            </w:pPr>
            <w:r w:rsidRPr="00E05281">
              <w:rPr>
                <w:rFonts w:eastAsia="宋体"/>
                <w:color w:val="000000" w:themeColor="text1"/>
                <w:sz w:val="18"/>
                <w:szCs w:val="18"/>
              </w:rPr>
              <w:t>vtax</w:t>
            </w:r>
          </w:p>
        </w:tc>
        <w:tc>
          <w:tcPr>
            <w:tcW w:w="1078" w:type="pct"/>
          </w:tcPr>
          <w:p w14:paraId="6AA7F957" w14:textId="77777777" w:rsidR="000E197D" w:rsidRPr="009A6004" w:rsidRDefault="000E197D" w:rsidP="00647058">
            <w:pPr>
              <w:pStyle w:val="Normal3-BR2-TableGrid-BR2"/>
              <w:rPr>
                <w:sz w:val="18"/>
                <w:szCs w:val="18"/>
              </w:rPr>
            </w:pPr>
          </w:p>
        </w:tc>
        <w:tc>
          <w:tcPr>
            <w:tcW w:w="860" w:type="pct"/>
          </w:tcPr>
          <w:p w14:paraId="49155BBE" w14:textId="77777777" w:rsidR="000E197D" w:rsidRPr="009A6004" w:rsidRDefault="000E197D" w:rsidP="00647058">
            <w:pPr>
              <w:pStyle w:val="Normal3-BR2-TableGrid-BR2"/>
              <w:rPr>
                <w:sz w:val="18"/>
                <w:szCs w:val="18"/>
              </w:rPr>
            </w:pPr>
          </w:p>
        </w:tc>
        <w:tc>
          <w:tcPr>
            <w:tcW w:w="1078" w:type="pct"/>
          </w:tcPr>
          <w:p w14:paraId="536D5965" w14:textId="77777777" w:rsidR="000E197D" w:rsidRPr="009A6004" w:rsidRDefault="000E197D" w:rsidP="00647058">
            <w:pPr>
              <w:pStyle w:val="Normal3-BR2-TableGrid-BR2"/>
              <w:rPr>
                <w:sz w:val="18"/>
                <w:szCs w:val="18"/>
              </w:rPr>
            </w:pPr>
          </w:p>
        </w:tc>
        <w:tc>
          <w:tcPr>
            <w:tcW w:w="1015" w:type="pct"/>
          </w:tcPr>
          <w:p w14:paraId="250B5B93" w14:textId="77777777" w:rsidR="000E197D" w:rsidRPr="009A6004" w:rsidRDefault="000E197D" w:rsidP="00647058">
            <w:pPr>
              <w:pStyle w:val="Normal3-BR2-TableGrid-BR2"/>
              <w:jc w:val="center"/>
              <w:rPr>
                <w:sz w:val="18"/>
                <w:szCs w:val="18"/>
              </w:rPr>
            </w:pPr>
            <w:r w:rsidRPr="009A6004">
              <w:rPr>
                <w:sz w:val="18"/>
                <w:szCs w:val="18"/>
              </w:rPr>
              <w:t>0.1987***</w:t>
            </w:r>
          </w:p>
        </w:tc>
      </w:tr>
      <w:tr w:rsidR="000E197D" w:rsidRPr="009A6004" w14:paraId="41BF7D10" w14:textId="77777777" w:rsidTr="00E55DDB">
        <w:trPr>
          <w:jc w:val="center"/>
        </w:trPr>
        <w:tc>
          <w:tcPr>
            <w:tcW w:w="969" w:type="pct"/>
          </w:tcPr>
          <w:p w14:paraId="34220E6E" w14:textId="77777777" w:rsidR="000E197D" w:rsidRPr="009A6004" w:rsidRDefault="000E197D" w:rsidP="00647058">
            <w:pPr>
              <w:pStyle w:val="Normal3-BR2-TableGrid-BR2"/>
              <w:rPr>
                <w:sz w:val="18"/>
                <w:szCs w:val="18"/>
              </w:rPr>
            </w:pPr>
          </w:p>
        </w:tc>
        <w:tc>
          <w:tcPr>
            <w:tcW w:w="1078" w:type="pct"/>
          </w:tcPr>
          <w:p w14:paraId="19905254" w14:textId="77777777" w:rsidR="000E197D" w:rsidRPr="009A6004" w:rsidRDefault="000E197D" w:rsidP="00647058">
            <w:pPr>
              <w:pStyle w:val="Normal3-BR2-TableGrid-BR2"/>
              <w:rPr>
                <w:sz w:val="18"/>
                <w:szCs w:val="18"/>
              </w:rPr>
            </w:pPr>
          </w:p>
        </w:tc>
        <w:tc>
          <w:tcPr>
            <w:tcW w:w="860" w:type="pct"/>
          </w:tcPr>
          <w:p w14:paraId="50B3151D" w14:textId="77777777" w:rsidR="000E197D" w:rsidRPr="009A6004" w:rsidRDefault="000E197D" w:rsidP="00647058">
            <w:pPr>
              <w:pStyle w:val="Normal3-BR2-TableGrid-BR2"/>
              <w:rPr>
                <w:sz w:val="18"/>
                <w:szCs w:val="18"/>
              </w:rPr>
            </w:pPr>
          </w:p>
        </w:tc>
        <w:tc>
          <w:tcPr>
            <w:tcW w:w="1078" w:type="pct"/>
          </w:tcPr>
          <w:p w14:paraId="013DE702" w14:textId="77777777" w:rsidR="000E197D" w:rsidRPr="009A6004" w:rsidRDefault="000E197D" w:rsidP="00647058">
            <w:pPr>
              <w:pStyle w:val="Normal3-BR2-TableGrid-BR2"/>
              <w:rPr>
                <w:sz w:val="18"/>
                <w:szCs w:val="18"/>
              </w:rPr>
            </w:pPr>
          </w:p>
        </w:tc>
        <w:tc>
          <w:tcPr>
            <w:tcW w:w="1015" w:type="pct"/>
          </w:tcPr>
          <w:p w14:paraId="3ED3F9AA" w14:textId="77777777" w:rsidR="000E197D" w:rsidRPr="009A6004" w:rsidRDefault="000E197D" w:rsidP="00647058">
            <w:pPr>
              <w:pStyle w:val="Normal3-BR2-TableGrid-BR2"/>
              <w:jc w:val="center"/>
              <w:rPr>
                <w:sz w:val="18"/>
                <w:szCs w:val="18"/>
              </w:rPr>
            </w:pPr>
            <w:r w:rsidRPr="009A6004">
              <w:rPr>
                <w:sz w:val="18"/>
                <w:szCs w:val="18"/>
              </w:rPr>
              <w:t>(0.0195)</w:t>
            </w:r>
          </w:p>
        </w:tc>
      </w:tr>
      <w:tr w:rsidR="000E197D" w:rsidRPr="009A6004" w14:paraId="2A8E8E0F" w14:textId="77777777" w:rsidTr="00E55DDB">
        <w:trPr>
          <w:jc w:val="center"/>
        </w:trPr>
        <w:tc>
          <w:tcPr>
            <w:tcW w:w="969" w:type="pct"/>
          </w:tcPr>
          <w:p w14:paraId="6A2DB6F6" w14:textId="77777777" w:rsidR="000E197D" w:rsidRPr="009A6004" w:rsidRDefault="000E197D" w:rsidP="00647058">
            <w:pPr>
              <w:pStyle w:val="Normal3-BR2-TableGrid-BR2"/>
              <w:jc w:val="center"/>
              <w:rPr>
                <w:sz w:val="18"/>
                <w:szCs w:val="18"/>
              </w:rPr>
            </w:pPr>
            <w:r w:rsidRPr="00F55FC3">
              <w:rPr>
                <w:rFonts w:eastAsia="宋体"/>
                <w:color w:val="000000" w:themeColor="text1"/>
                <w:sz w:val="18"/>
                <w:szCs w:val="18"/>
              </w:rPr>
              <w:t>样本量</w:t>
            </w:r>
          </w:p>
        </w:tc>
        <w:tc>
          <w:tcPr>
            <w:tcW w:w="1078" w:type="pct"/>
          </w:tcPr>
          <w:p w14:paraId="76D0E7A3" w14:textId="77777777" w:rsidR="000E197D" w:rsidRPr="009A6004" w:rsidRDefault="000E197D" w:rsidP="00647058">
            <w:pPr>
              <w:pStyle w:val="Normal3-BR2-TableGrid-BR2"/>
              <w:jc w:val="center"/>
              <w:rPr>
                <w:sz w:val="18"/>
                <w:szCs w:val="18"/>
              </w:rPr>
            </w:pPr>
            <w:r w:rsidRPr="009A6004">
              <w:rPr>
                <w:sz w:val="18"/>
                <w:szCs w:val="18"/>
              </w:rPr>
              <w:t>836116</w:t>
            </w:r>
          </w:p>
        </w:tc>
        <w:tc>
          <w:tcPr>
            <w:tcW w:w="860" w:type="pct"/>
          </w:tcPr>
          <w:p w14:paraId="4753441D" w14:textId="77777777" w:rsidR="000E197D" w:rsidRPr="009A6004" w:rsidRDefault="000E197D" w:rsidP="00647058">
            <w:pPr>
              <w:pStyle w:val="Normal3-BR2-TableGrid-BR2"/>
              <w:jc w:val="center"/>
              <w:rPr>
                <w:sz w:val="18"/>
                <w:szCs w:val="18"/>
              </w:rPr>
            </w:pPr>
            <w:r w:rsidRPr="009A6004">
              <w:rPr>
                <w:sz w:val="18"/>
                <w:szCs w:val="18"/>
              </w:rPr>
              <w:t>710124</w:t>
            </w:r>
          </w:p>
        </w:tc>
        <w:tc>
          <w:tcPr>
            <w:tcW w:w="1078" w:type="pct"/>
          </w:tcPr>
          <w:p w14:paraId="6068D597" w14:textId="77777777" w:rsidR="000E197D" w:rsidRPr="009A6004" w:rsidRDefault="000E197D" w:rsidP="00647058">
            <w:pPr>
              <w:pStyle w:val="Normal3-BR2-TableGrid-BR2"/>
              <w:jc w:val="center"/>
              <w:rPr>
                <w:sz w:val="18"/>
                <w:szCs w:val="18"/>
              </w:rPr>
            </w:pPr>
            <w:r w:rsidRPr="009A6004">
              <w:rPr>
                <w:sz w:val="18"/>
                <w:szCs w:val="18"/>
              </w:rPr>
              <w:t>396787</w:t>
            </w:r>
          </w:p>
        </w:tc>
        <w:tc>
          <w:tcPr>
            <w:tcW w:w="1015" w:type="pct"/>
          </w:tcPr>
          <w:p w14:paraId="30D6DF84" w14:textId="77777777" w:rsidR="000E197D" w:rsidRPr="009A6004" w:rsidRDefault="000E197D" w:rsidP="00647058">
            <w:pPr>
              <w:pStyle w:val="Normal3-BR2-TableGrid-BR2"/>
              <w:jc w:val="center"/>
              <w:rPr>
                <w:sz w:val="18"/>
                <w:szCs w:val="18"/>
              </w:rPr>
            </w:pPr>
            <w:r w:rsidRPr="009A6004">
              <w:rPr>
                <w:sz w:val="18"/>
                <w:szCs w:val="18"/>
              </w:rPr>
              <w:t>322770</w:t>
            </w:r>
          </w:p>
        </w:tc>
      </w:tr>
      <w:tr w:rsidR="000E197D" w:rsidRPr="009A6004" w14:paraId="166906FD" w14:textId="77777777" w:rsidTr="00E55DDB">
        <w:trPr>
          <w:jc w:val="center"/>
        </w:trPr>
        <w:tc>
          <w:tcPr>
            <w:tcW w:w="969" w:type="pct"/>
          </w:tcPr>
          <w:p w14:paraId="39EC906B" w14:textId="77777777" w:rsidR="000E197D" w:rsidRPr="009A6004" w:rsidRDefault="000E197D" w:rsidP="00647058">
            <w:pPr>
              <w:pStyle w:val="Normal3-BR2-TableGrid-BR2"/>
              <w:jc w:val="center"/>
              <w:rPr>
                <w:sz w:val="18"/>
                <w:szCs w:val="18"/>
              </w:rPr>
            </w:pPr>
            <w:r w:rsidRPr="00F55FC3">
              <w:rPr>
                <w:rFonts w:eastAsia="宋体"/>
                <w:color w:val="000000" w:themeColor="text1"/>
                <w:sz w:val="18"/>
                <w:szCs w:val="18"/>
              </w:rPr>
              <w:t>R</w:t>
            </w:r>
            <w:r w:rsidRPr="00F55FC3">
              <w:rPr>
                <w:rFonts w:eastAsia="宋体"/>
                <w:color w:val="000000" w:themeColor="text1"/>
                <w:sz w:val="18"/>
                <w:szCs w:val="18"/>
                <w:vertAlign w:val="superscript"/>
              </w:rPr>
              <w:t>2</w:t>
            </w:r>
          </w:p>
        </w:tc>
        <w:tc>
          <w:tcPr>
            <w:tcW w:w="1078" w:type="pct"/>
          </w:tcPr>
          <w:p w14:paraId="436D30D6" w14:textId="77777777" w:rsidR="000E197D" w:rsidRPr="009A6004" w:rsidRDefault="000E197D" w:rsidP="00647058">
            <w:pPr>
              <w:pStyle w:val="Normal3-BR2-TableGrid-BR2"/>
              <w:jc w:val="center"/>
              <w:rPr>
                <w:sz w:val="18"/>
                <w:szCs w:val="18"/>
              </w:rPr>
            </w:pPr>
            <w:r w:rsidRPr="009A6004">
              <w:rPr>
                <w:sz w:val="18"/>
                <w:szCs w:val="18"/>
              </w:rPr>
              <w:t>0.0672</w:t>
            </w:r>
          </w:p>
        </w:tc>
        <w:tc>
          <w:tcPr>
            <w:tcW w:w="860" w:type="pct"/>
          </w:tcPr>
          <w:p w14:paraId="4EF76506" w14:textId="77777777" w:rsidR="000E197D" w:rsidRPr="009A6004" w:rsidRDefault="000E197D" w:rsidP="00647058">
            <w:pPr>
              <w:pStyle w:val="Normal3-BR2-TableGrid-BR2"/>
              <w:jc w:val="center"/>
              <w:rPr>
                <w:sz w:val="18"/>
                <w:szCs w:val="18"/>
              </w:rPr>
            </w:pPr>
            <w:r w:rsidRPr="009A6004">
              <w:rPr>
                <w:sz w:val="18"/>
                <w:szCs w:val="18"/>
              </w:rPr>
              <w:t>0.0570</w:t>
            </w:r>
          </w:p>
        </w:tc>
        <w:tc>
          <w:tcPr>
            <w:tcW w:w="1078" w:type="pct"/>
          </w:tcPr>
          <w:p w14:paraId="03EB6482" w14:textId="77777777" w:rsidR="000E197D" w:rsidRPr="009A6004" w:rsidRDefault="000E197D" w:rsidP="00647058">
            <w:pPr>
              <w:pStyle w:val="Normal3-BR2-TableGrid-BR2"/>
              <w:jc w:val="center"/>
              <w:rPr>
                <w:sz w:val="18"/>
                <w:szCs w:val="18"/>
              </w:rPr>
            </w:pPr>
            <w:r w:rsidRPr="009A6004">
              <w:rPr>
                <w:sz w:val="18"/>
                <w:szCs w:val="18"/>
              </w:rPr>
              <w:t>0.4142</w:t>
            </w:r>
          </w:p>
        </w:tc>
        <w:tc>
          <w:tcPr>
            <w:tcW w:w="1015" w:type="pct"/>
          </w:tcPr>
          <w:p w14:paraId="787B9415" w14:textId="77777777" w:rsidR="000E197D" w:rsidRPr="009A6004" w:rsidRDefault="000E197D" w:rsidP="00647058">
            <w:pPr>
              <w:pStyle w:val="Normal3-BR2-TableGrid-BR2"/>
              <w:jc w:val="center"/>
              <w:rPr>
                <w:sz w:val="18"/>
                <w:szCs w:val="18"/>
              </w:rPr>
            </w:pPr>
            <w:r w:rsidRPr="009A6004">
              <w:rPr>
                <w:sz w:val="18"/>
                <w:szCs w:val="18"/>
              </w:rPr>
              <w:t>0.4034</w:t>
            </w:r>
          </w:p>
        </w:tc>
      </w:tr>
      <w:tr w:rsidR="000E197D" w:rsidRPr="009A6004" w14:paraId="2614AEB6" w14:textId="77777777" w:rsidTr="00E55DDB">
        <w:trPr>
          <w:jc w:val="center"/>
        </w:trPr>
        <w:tc>
          <w:tcPr>
            <w:tcW w:w="969" w:type="pct"/>
          </w:tcPr>
          <w:p w14:paraId="563DD7E6" w14:textId="77777777" w:rsidR="000E197D" w:rsidRPr="009A6004" w:rsidRDefault="000E197D" w:rsidP="00647058">
            <w:pPr>
              <w:pStyle w:val="Normal3-BR2-TableGrid-BR2"/>
              <w:jc w:val="center"/>
              <w:rPr>
                <w:sz w:val="18"/>
                <w:szCs w:val="18"/>
              </w:rPr>
            </w:pPr>
            <w:r w:rsidRPr="00F55FC3">
              <w:rPr>
                <w:rFonts w:eastAsia="宋体"/>
                <w:color w:val="000000" w:themeColor="text1"/>
                <w:sz w:val="18"/>
                <w:szCs w:val="18"/>
              </w:rPr>
              <w:t>控制变量</w:t>
            </w:r>
          </w:p>
        </w:tc>
        <w:tc>
          <w:tcPr>
            <w:tcW w:w="1078" w:type="pct"/>
          </w:tcPr>
          <w:p w14:paraId="1D90710B" w14:textId="77777777" w:rsidR="000E197D" w:rsidRPr="009A6004" w:rsidRDefault="000E197D" w:rsidP="00647058">
            <w:pPr>
              <w:pStyle w:val="Normal3-BR2-TableGrid-BR2"/>
              <w:jc w:val="center"/>
              <w:rPr>
                <w:sz w:val="18"/>
                <w:szCs w:val="18"/>
              </w:rPr>
            </w:pPr>
            <w:r w:rsidRPr="00F55FC3">
              <w:rPr>
                <w:rFonts w:eastAsia="宋体"/>
                <w:color w:val="000000" w:themeColor="text1"/>
                <w:sz w:val="18"/>
                <w:szCs w:val="18"/>
              </w:rPr>
              <w:t>Yes</w:t>
            </w:r>
          </w:p>
        </w:tc>
        <w:tc>
          <w:tcPr>
            <w:tcW w:w="860" w:type="pct"/>
          </w:tcPr>
          <w:p w14:paraId="494D6858" w14:textId="77777777" w:rsidR="000E197D" w:rsidRPr="009A6004" w:rsidRDefault="000E197D" w:rsidP="00647058">
            <w:pPr>
              <w:pStyle w:val="Normal3-BR2-TableGrid-BR2"/>
              <w:jc w:val="center"/>
              <w:rPr>
                <w:sz w:val="18"/>
                <w:szCs w:val="18"/>
              </w:rPr>
            </w:pPr>
            <w:r w:rsidRPr="00F55FC3">
              <w:rPr>
                <w:rFonts w:eastAsia="宋体"/>
                <w:color w:val="000000" w:themeColor="text1"/>
                <w:sz w:val="18"/>
                <w:szCs w:val="18"/>
              </w:rPr>
              <w:t>Yes</w:t>
            </w:r>
          </w:p>
        </w:tc>
        <w:tc>
          <w:tcPr>
            <w:tcW w:w="1078" w:type="pct"/>
          </w:tcPr>
          <w:p w14:paraId="39A8DE65" w14:textId="77777777" w:rsidR="000E197D" w:rsidRPr="009A6004" w:rsidRDefault="000E197D" w:rsidP="00647058">
            <w:pPr>
              <w:pStyle w:val="Normal3-BR2-TableGrid-BR2"/>
              <w:jc w:val="center"/>
              <w:rPr>
                <w:sz w:val="18"/>
                <w:szCs w:val="18"/>
              </w:rPr>
            </w:pPr>
            <w:r w:rsidRPr="00F55FC3">
              <w:rPr>
                <w:rFonts w:eastAsia="宋体"/>
                <w:color w:val="000000" w:themeColor="text1"/>
                <w:sz w:val="18"/>
                <w:szCs w:val="18"/>
              </w:rPr>
              <w:t>Yes</w:t>
            </w:r>
          </w:p>
        </w:tc>
        <w:tc>
          <w:tcPr>
            <w:tcW w:w="1015" w:type="pct"/>
          </w:tcPr>
          <w:p w14:paraId="1E68AE26" w14:textId="77777777" w:rsidR="000E197D" w:rsidRPr="009A6004" w:rsidRDefault="000E197D" w:rsidP="00647058">
            <w:pPr>
              <w:pStyle w:val="Normal3-BR2-TableGrid-BR2"/>
              <w:jc w:val="center"/>
              <w:rPr>
                <w:sz w:val="18"/>
                <w:szCs w:val="18"/>
              </w:rPr>
            </w:pPr>
            <w:r w:rsidRPr="00F55FC3">
              <w:rPr>
                <w:rFonts w:eastAsia="宋体"/>
                <w:color w:val="000000" w:themeColor="text1"/>
                <w:sz w:val="18"/>
                <w:szCs w:val="18"/>
              </w:rPr>
              <w:t>Yes</w:t>
            </w:r>
          </w:p>
        </w:tc>
      </w:tr>
      <w:tr w:rsidR="000E197D" w:rsidRPr="009A6004" w14:paraId="7C2D2CC2" w14:textId="77777777" w:rsidTr="00E55DDB">
        <w:trPr>
          <w:jc w:val="center"/>
        </w:trPr>
        <w:tc>
          <w:tcPr>
            <w:tcW w:w="969" w:type="pct"/>
          </w:tcPr>
          <w:p w14:paraId="027F37B0" w14:textId="77777777" w:rsidR="000E197D" w:rsidRPr="009A6004" w:rsidRDefault="000E197D" w:rsidP="00647058">
            <w:pPr>
              <w:pStyle w:val="Normal3-BR2-TableGrid-BR2"/>
              <w:jc w:val="center"/>
              <w:rPr>
                <w:sz w:val="18"/>
                <w:szCs w:val="18"/>
              </w:rPr>
            </w:pPr>
            <w:r w:rsidRPr="00F55FC3">
              <w:rPr>
                <w:rFonts w:eastAsia="宋体"/>
                <w:color w:val="000000" w:themeColor="text1"/>
                <w:sz w:val="18"/>
                <w:szCs w:val="18"/>
              </w:rPr>
              <w:t>行业效应</w:t>
            </w:r>
          </w:p>
        </w:tc>
        <w:tc>
          <w:tcPr>
            <w:tcW w:w="1078" w:type="pct"/>
          </w:tcPr>
          <w:p w14:paraId="65881DEC" w14:textId="77777777" w:rsidR="000E197D" w:rsidRPr="009A6004" w:rsidRDefault="000E197D" w:rsidP="00647058">
            <w:pPr>
              <w:pStyle w:val="Normal3-BR2-TableGrid-BR2"/>
              <w:jc w:val="center"/>
              <w:rPr>
                <w:sz w:val="18"/>
                <w:szCs w:val="18"/>
              </w:rPr>
            </w:pPr>
            <w:r w:rsidRPr="00F55FC3">
              <w:rPr>
                <w:rFonts w:eastAsia="宋体"/>
                <w:color w:val="000000" w:themeColor="text1"/>
                <w:sz w:val="18"/>
                <w:szCs w:val="18"/>
              </w:rPr>
              <w:t>Yes</w:t>
            </w:r>
          </w:p>
        </w:tc>
        <w:tc>
          <w:tcPr>
            <w:tcW w:w="860" w:type="pct"/>
          </w:tcPr>
          <w:p w14:paraId="31F0CF6A" w14:textId="77777777" w:rsidR="000E197D" w:rsidRPr="009A6004" w:rsidRDefault="000E197D" w:rsidP="00647058">
            <w:pPr>
              <w:pStyle w:val="Normal3-BR2-TableGrid-BR2"/>
              <w:jc w:val="center"/>
              <w:rPr>
                <w:sz w:val="18"/>
                <w:szCs w:val="18"/>
              </w:rPr>
            </w:pPr>
            <w:r w:rsidRPr="00F55FC3">
              <w:rPr>
                <w:rFonts w:eastAsia="宋体"/>
                <w:color w:val="000000" w:themeColor="text1"/>
                <w:sz w:val="18"/>
                <w:szCs w:val="18"/>
              </w:rPr>
              <w:t>Yes</w:t>
            </w:r>
          </w:p>
        </w:tc>
        <w:tc>
          <w:tcPr>
            <w:tcW w:w="1078" w:type="pct"/>
          </w:tcPr>
          <w:p w14:paraId="7E51D678" w14:textId="77777777" w:rsidR="000E197D" w:rsidRPr="009A6004" w:rsidRDefault="000E197D" w:rsidP="00647058">
            <w:pPr>
              <w:pStyle w:val="Normal3-BR2-TableGrid-BR2"/>
              <w:jc w:val="center"/>
              <w:rPr>
                <w:sz w:val="18"/>
                <w:szCs w:val="18"/>
              </w:rPr>
            </w:pPr>
            <w:r w:rsidRPr="00F55FC3">
              <w:rPr>
                <w:rFonts w:eastAsia="宋体"/>
                <w:color w:val="000000" w:themeColor="text1"/>
                <w:sz w:val="18"/>
                <w:szCs w:val="18"/>
              </w:rPr>
              <w:t>Yes</w:t>
            </w:r>
          </w:p>
        </w:tc>
        <w:tc>
          <w:tcPr>
            <w:tcW w:w="1015" w:type="pct"/>
          </w:tcPr>
          <w:p w14:paraId="249DA5F1" w14:textId="77777777" w:rsidR="000E197D" w:rsidRPr="009A6004" w:rsidRDefault="000E197D" w:rsidP="00647058">
            <w:pPr>
              <w:pStyle w:val="Normal3-BR2-TableGrid-BR2"/>
              <w:jc w:val="center"/>
              <w:rPr>
                <w:sz w:val="18"/>
                <w:szCs w:val="18"/>
              </w:rPr>
            </w:pPr>
            <w:r w:rsidRPr="00F55FC3">
              <w:rPr>
                <w:rFonts w:eastAsia="宋体"/>
                <w:color w:val="000000" w:themeColor="text1"/>
                <w:sz w:val="18"/>
                <w:szCs w:val="18"/>
              </w:rPr>
              <w:t>Yes</w:t>
            </w:r>
          </w:p>
        </w:tc>
      </w:tr>
      <w:tr w:rsidR="000E197D" w:rsidRPr="009A6004" w14:paraId="5771692C" w14:textId="77777777" w:rsidTr="00E55DDB">
        <w:trPr>
          <w:jc w:val="center"/>
        </w:trPr>
        <w:tc>
          <w:tcPr>
            <w:tcW w:w="969" w:type="pct"/>
          </w:tcPr>
          <w:p w14:paraId="6C1B0AA1" w14:textId="77777777" w:rsidR="000E197D" w:rsidRPr="009A6004" w:rsidRDefault="000E197D" w:rsidP="00647058">
            <w:pPr>
              <w:pStyle w:val="Normal3-BR2-TableGrid-BR2"/>
              <w:jc w:val="center"/>
              <w:rPr>
                <w:sz w:val="18"/>
                <w:szCs w:val="18"/>
              </w:rPr>
            </w:pPr>
            <w:r w:rsidRPr="00F55FC3">
              <w:rPr>
                <w:rFonts w:eastAsia="宋体"/>
                <w:color w:val="000000" w:themeColor="text1"/>
                <w:sz w:val="18"/>
                <w:szCs w:val="18"/>
              </w:rPr>
              <w:t>年份效应</w:t>
            </w:r>
          </w:p>
        </w:tc>
        <w:tc>
          <w:tcPr>
            <w:tcW w:w="1078" w:type="pct"/>
          </w:tcPr>
          <w:p w14:paraId="6473C1F0" w14:textId="77777777" w:rsidR="000E197D" w:rsidRPr="009A6004" w:rsidRDefault="000E197D" w:rsidP="00647058">
            <w:pPr>
              <w:pStyle w:val="Normal3-BR2-TableGrid-BR2"/>
              <w:jc w:val="center"/>
              <w:rPr>
                <w:sz w:val="18"/>
                <w:szCs w:val="18"/>
              </w:rPr>
            </w:pPr>
            <w:r w:rsidRPr="00F55FC3">
              <w:rPr>
                <w:rFonts w:eastAsia="宋体"/>
                <w:color w:val="000000" w:themeColor="text1"/>
                <w:sz w:val="18"/>
                <w:szCs w:val="18"/>
              </w:rPr>
              <w:t>Yes</w:t>
            </w:r>
          </w:p>
        </w:tc>
        <w:tc>
          <w:tcPr>
            <w:tcW w:w="860" w:type="pct"/>
          </w:tcPr>
          <w:p w14:paraId="47E41357" w14:textId="77777777" w:rsidR="000E197D" w:rsidRPr="009A6004" w:rsidRDefault="000E197D" w:rsidP="00647058">
            <w:pPr>
              <w:pStyle w:val="Normal3-BR2-TableGrid-BR2"/>
              <w:jc w:val="center"/>
              <w:rPr>
                <w:sz w:val="18"/>
                <w:szCs w:val="18"/>
              </w:rPr>
            </w:pPr>
            <w:r w:rsidRPr="00F55FC3">
              <w:rPr>
                <w:rFonts w:eastAsia="宋体"/>
                <w:color w:val="000000" w:themeColor="text1"/>
                <w:sz w:val="18"/>
                <w:szCs w:val="18"/>
              </w:rPr>
              <w:t>Yes</w:t>
            </w:r>
          </w:p>
        </w:tc>
        <w:tc>
          <w:tcPr>
            <w:tcW w:w="1078" w:type="pct"/>
          </w:tcPr>
          <w:p w14:paraId="13C6D3D0" w14:textId="77777777" w:rsidR="000E197D" w:rsidRPr="009A6004" w:rsidRDefault="000E197D" w:rsidP="00647058">
            <w:pPr>
              <w:pStyle w:val="Normal3-BR2-TableGrid-BR2"/>
              <w:jc w:val="center"/>
              <w:rPr>
                <w:sz w:val="18"/>
                <w:szCs w:val="18"/>
              </w:rPr>
            </w:pPr>
            <w:r w:rsidRPr="00F55FC3">
              <w:rPr>
                <w:rFonts w:eastAsia="宋体"/>
                <w:color w:val="000000" w:themeColor="text1"/>
                <w:sz w:val="18"/>
                <w:szCs w:val="18"/>
              </w:rPr>
              <w:t>Yes</w:t>
            </w:r>
          </w:p>
        </w:tc>
        <w:tc>
          <w:tcPr>
            <w:tcW w:w="1015" w:type="pct"/>
          </w:tcPr>
          <w:p w14:paraId="4DB898EB" w14:textId="77777777" w:rsidR="000E197D" w:rsidRPr="009A6004" w:rsidRDefault="000E197D" w:rsidP="00647058">
            <w:pPr>
              <w:pStyle w:val="Normal3-BR2-TableGrid-BR2"/>
              <w:jc w:val="center"/>
              <w:rPr>
                <w:sz w:val="18"/>
                <w:szCs w:val="18"/>
              </w:rPr>
            </w:pPr>
            <w:r w:rsidRPr="00F55FC3">
              <w:rPr>
                <w:rFonts w:eastAsia="宋体"/>
                <w:color w:val="000000" w:themeColor="text1"/>
                <w:sz w:val="18"/>
                <w:szCs w:val="18"/>
              </w:rPr>
              <w:t>Yes</w:t>
            </w:r>
          </w:p>
        </w:tc>
      </w:tr>
      <w:tr w:rsidR="000E197D" w:rsidRPr="009A6004" w14:paraId="0118FF5E" w14:textId="77777777" w:rsidTr="00E55DDB">
        <w:trPr>
          <w:jc w:val="center"/>
        </w:trPr>
        <w:tc>
          <w:tcPr>
            <w:tcW w:w="969" w:type="pct"/>
            <w:tcBorders>
              <w:bottom w:val="single" w:sz="0" w:space="0" w:color="000000"/>
            </w:tcBorders>
          </w:tcPr>
          <w:p w14:paraId="34DC9CE5" w14:textId="77777777" w:rsidR="000E197D" w:rsidRPr="009A6004" w:rsidRDefault="000E197D" w:rsidP="00647058">
            <w:pPr>
              <w:pStyle w:val="Normal3-BR2-TableGrid-BR2"/>
              <w:jc w:val="center"/>
              <w:rPr>
                <w:sz w:val="18"/>
                <w:szCs w:val="18"/>
              </w:rPr>
            </w:pPr>
            <w:r w:rsidRPr="00F55FC3">
              <w:rPr>
                <w:rFonts w:eastAsia="宋体"/>
                <w:color w:val="000000" w:themeColor="text1"/>
                <w:sz w:val="18"/>
                <w:szCs w:val="18"/>
              </w:rPr>
              <w:t>地区效应</w:t>
            </w:r>
          </w:p>
        </w:tc>
        <w:tc>
          <w:tcPr>
            <w:tcW w:w="1078" w:type="pct"/>
            <w:tcBorders>
              <w:bottom w:val="single" w:sz="0" w:space="0" w:color="000000"/>
            </w:tcBorders>
          </w:tcPr>
          <w:p w14:paraId="0E7BC3DA" w14:textId="77777777" w:rsidR="000E197D" w:rsidRPr="009A6004" w:rsidRDefault="000E197D" w:rsidP="00647058">
            <w:pPr>
              <w:pStyle w:val="Normal3-BR2-TableGrid-BR2"/>
              <w:jc w:val="center"/>
              <w:rPr>
                <w:sz w:val="18"/>
                <w:szCs w:val="18"/>
              </w:rPr>
            </w:pPr>
            <w:r w:rsidRPr="00F55FC3">
              <w:rPr>
                <w:rFonts w:eastAsia="宋体"/>
                <w:color w:val="000000" w:themeColor="text1"/>
                <w:sz w:val="18"/>
                <w:szCs w:val="18"/>
              </w:rPr>
              <w:t>Yes</w:t>
            </w:r>
          </w:p>
        </w:tc>
        <w:tc>
          <w:tcPr>
            <w:tcW w:w="860" w:type="pct"/>
            <w:tcBorders>
              <w:bottom w:val="single" w:sz="0" w:space="0" w:color="000000"/>
            </w:tcBorders>
          </w:tcPr>
          <w:p w14:paraId="3D1540B0" w14:textId="77777777" w:rsidR="000E197D" w:rsidRPr="009A6004" w:rsidRDefault="000E197D" w:rsidP="00647058">
            <w:pPr>
              <w:pStyle w:val="Normal3-BR2-TableGrid-BR2"/>
              <w:jc w:val="center"/>
              <w:rPr>
                <w:sz w:val="18"/>
                <w:szCs w:val="18"/>
              </w:rPr>
            </w:pPr>
            <w:r w:rsidRPr="00F55FC3">
              <w:rPr>
                <w:rFonts w:eastAsia="宋体"/>
                <w:color w:val="000000" w:themeColor="text1"/>
                <w:sz w:val="18"/>
                <w:szCs w:val="18"/>
              </w:rPr>
              <w:t>Yes</w:t>
            </w:r>
          </w:p>
        </w:tc>
        <w:tc>
          <w:tcPr>
            <w:tcW w:w="1078" w:type="pct"/>
            <w:tcBorders>
              <w:bottom w:val="single" w:sz="0" w:space="0" w:color="000000"/>
            </w:tcBorders>
          </w:tcPr>
          <w:p w14:paraId="735F6624" w14:textId="77777777" w:rsidR="000E197D" w:rsidRPr="009A6004" w:rsidRDefault="000E197D" w:rsidP="00647058">
            <w:pPr>
              <w:pStyle w:val="Normal3-BR2-TableGrid-BR2"/>
              <w:jc w:val="center"/>
              <w:rPr>
                <w:sz w:val="18"/>
                <w:szCs w:val="18"/>
              </w:rPr>
            </w:pPr>
            <w:r w:rsidRPr="00F55FC3">
              <w:rPr>
                <w:rFonts w:eastAsia="宋体"/>
                <w:color w:val="000000" w:themeColor="text1"/>
                <w:sz w:val="18"/>
                <w:szCs w:val="18"/>
              </w:rPr>
              <w:t>Yes</w:t>
            </w:r>
          </w:p>
        </w:tc>
        <w:tc>
          <w:tcPr>
            <w:tcW w:w="1015" w:type="pct"/>
            <w:tcBorders>
              <w:bottom w:val="single" w:sz="0" w:space="0" w:color="000000"/>
            </w:tcBorders>
          </w:tcPr>
          <w:p w14:paraId="2DDE7ADA" w14:textId="77777777" w:rsidR="000E197D" w:rsidRPr="009A6004" w:rsidRDefault="000E197D" w:rsidP="00647058">
            <w:pPr>
              <w:pStyle w:val="Normal3-BR2-TableGrid-BR2"/>
              <w:jc w:val="center"/>
              <w:rPr>
                <w:sz w:val="18"/>
                <w:szCs w:val="18"/>
              </w:rPr>
            </w:pPr>
            <w:r w:rsidRPr="00F55FC3">
              <w:rPr>
                <w:rFonts w:eastAsia="宋体"/>
                <w:color w:val="000000" w:themeColor="text1"/>
                <w:sz w:val="18"/>
                <w:szCs w:val="18"/>
              </w:rPr>
              <w:t>Yes</w:t>
            </w:r>
          </w:p>
        </w:tc>
      </w:tr>
    </w:tbl>
    <w:p w14:paraId="121DE83C" w14:textId="7C841A4F" w:rsidR="00E55DDB" w:rsidRDefault="00E55DDB" w:rsidP="0008407C">
      <w:pPr>
        <w:spacing w:line="360" w:lineRule="auto"/>
        <w:rPr>
          <w:rFonts w:ascii="Times New Roman" w:eastAsia="宋体" w:hAnsi="Times New Roman" w:cs="Times New Roman"/>
          <w:szCs w:val="21"/>
        </w:rPr>
      </w:pPr>
      <w:r w:rsidRPr="009809D9">
        <w:rPr>
          <w:rFonts w:ascii="Times New Roman" w:eastAsia="宋体" w:hAnsi="Times New Roman" w:cs="Times New Roman"/>
          <w:sz w:val="15"/>
          <w:szCs w:val="15"/>
        </w:rPr>
        <w:t>说明</w:t>
      </w:r>
      <w:r w:rsidRPr="009809D9">
        <w:rPr>
          <w:rFonts w:ascii="Times New Roman" w:eastAsia="宋体" w:hAnsi="Times New Roman" w:cs="Times New Roman"/>
          <w:sz w:val="15"/>
          <w:szCs w:val="15"/>
        </w:rPr>
        <w:t xml:space="preserve">: </w:t>
      </w:r>
      <w:r w:rsidRPr="009809D9">
        <w:rPr>
          <w:rFonts w:ascii="Times New Roman" w:eastAsia="宋体" w:hAnsi="Times New Roman" w:cs="Times New Roman"/>
          <w:sz w:val="15"/>
          <w:szCs w:val="15"/>
        </w:rPr>
        <w:t>括号中报告的是</w:t>
      </w:r>
      <w:r>
        <w:rPr>
          <w:rFonts w:ascii="Times New Roman" w:eastAsia="宋体" w:hAnsi="Times New Roman" w:cs="Times New Roman" w:hint="eastAsia"/>
          <w:sz w:val="15"/>
          <w:szCs w:val="15"/>
        </w:rPr>
        <w:t>企业层面</w:t>
      </w:r>
      <w:r w:rsidRPr="009809D9">
        <w:rPr>
          <w:rFonts w:ascii="Times New Roman" w:eastAsia="宋体" w:hAnsi="Times New Roman" w:cs="Times New Roman"/>
          <w:sz w:val="15"/>
          <w:szCs w:val="15"/>
        </w:rPr>
        <w:t>聚类</w:t>
      </w:r>
      <w:r>
        <w:rPr>
          <w:rFonts w:ascii="Times New Roman" w:eastAsia="宋体" w:hAnsi="Times New Roman" w:cs="Times New Roman" w:hint="eastAsia"/>
          <w:sz w:val="15"/>
          <w:szCs w:val="15"/>
        </w:rPr>
        <w:t>估计的</w:t>
      </w:r>
      <w:r w:rsidRPr="009809D9">
        <w:rPr>
          <w:rFonts w:ascii="Times New Roman" w:eastAsia="宋体" w:hAnsi="Times New Roman" w:cs="Times New Roman"/>
          <w:sz w:val="15"/>
          <w:szCs w:val="15"/>
        </w:rPr>
        <w:t>稳健标准误，</w:t>
      </w:r>
      <w:r w:rsidRPr="009809D9">
        <w:rPr>
          <w:rFonts w:ascii="Times New Roman" w:eastAsia="宋体" w:hAnsi="Times New Roman" w:cs="Times New Roman"/>
          <w:sz w:val="15"/>
          <w:szCs w:val="15"/>
          <w:vertAlign w:val="superscript"/>
        </w:rPr>
        <w:t>***</w:t>
      </w:r>
      <w:r w:rsidRPr="009809D9">
        <w:rPr>
          <w:rFonts w:ascii="Times New Roman" w:eastAsia="宋体" w:hAnsi="Times New Roman" w:cs="Times New Roman"/>
          <w:sz w:val="15"/>
          <w:szCs w:val="15"/>
        </w:rPr>
        <w:t>、</w:t>
      </w:r>
      <w:r w:rsidRPr="009809D9">
        <w:rPr>
          <w:rFonts w:ascii="Times New Roman" w:eastAsia="宋体" w:hAnsi="Times New Roman" w:cs="Times New Roman"/>
          <w:sz w:val="15"/>
          <w:szCs w:val="15"/>
          <w:vertAlign w:val="superscript"/>
        </w:rPr>
        <w:t>**</w:t>
      </w:r>
      <w:r w:rsidRPr="009809D9">
        <w:rPr>
          <w:rFonts w:ascii="Times New Roman" w:eastAsia="宋体" w:hAnsi="Times New Roman" w:cs="Times New Roman"/>
          <w:sz w:val="15"/>
          <w:szCs w:val="15"/>
        </w:rPr>
        <w:t>、</w:t>
      </w:r>
      <w:r w:rsidRPr="009809D9">
        <w:rPr>
          <w:rFonts w:ascii="Times New Roman" w:eastAsia="宋体" w:hAnsi="Times New Roman" w:cs="Times New Roman"/>
          <w:sz w:val="15"/>
          <w:szCs w:val="15"/>
          <w:vertAlign w:val="superscript"/>
        </w:rPr>
        <w:t>*</w:t>
      </w:r>
      <w:r w:rsidRPr="009809D9">
        <w:rPr>
          <w:rFonts w:ascii="Times New Roman" w:eastAsia="宋体" w:hAnsi="Times New Roman" w:cs="Times New Roman"/>
          <w:sz w:val="15"/>
          <w:szCs w:val="15"/>
        </w:rPr>
        <w:t>分别表示在</w:t>
      </w:r>
      <w:r w:rsidRPr="009809D9">
        <w:rPr>
          <w:rFonts w:ascii="Times New Roman" w:eastAsia="宋体" w:hAnsi="Times New Roman" w:cs="Times New Roman"/>
          <w:sz w:val="15"/>
          <w:szCs w:val="15"/>
        </w:rPr>
        <w:t>1%</w:t>
      </w:r>
      <w:r w:rsidRPr="009809D9">
        <w:rPr>
          <w:rFonts w:ascii="Times New Roman" w:eastAsia="宋体" w:hAnsi="Times New Roman" w:cs="Times New Roman"/>
          <w:sz w:val="15"/>
          <w:szCs w:val="15"/>
        </w:rPr>
        <w:t>、</w:t>
      </w:r>
      <w:r w:rsidRPr="009809D9">
        <w:rPr>
          <w:rFonts w:ascii="Times New Roman" w:eastAsia="宋体" w:hAnsi="Times New Roman" w:cs="Times New Roman"/>
          <w:sz w:val="15"/>
          <w:szCs w:val="15"/>
        </w:rPr>
        <w:t>5%</w:t>
      </w:r>
      <w:r w:rsidRPr="009809D9">
        <w:rPr>
          <w:rFonts w:ascii="Times New Roman" w:eastAsia="宋体" w:hAnsi="Times New Roman" w:cs="Times New Roman"/>
          <w:sz w:val="15"/>
          <w:szCs w:val="15"/>
        </w:rPr>
        <w:t>和</w:t>
      </w:r>
      <w:r w:rsidRPr="009809D9">
        <w:rPr>
          <w:rFonts w:ascii="Times New Roman" w:eastAsia="宋体" w:hAnsi="Times New Roman" w:cs="Times New Roman"/>
          <w:sz w:val="15"/>
          <w:szCs w:val="15"/>
        </w:rPr>
        <w:t>10%</w:t>
      </w:r>
      <w:r w:rsidRPr="009809D9">
        <w:rPr>
          <w:rFonts w:ascii="Times New Roman" w:eastAsia="宋体" w:hAnsi="Times New Roman" w:cs="Times New Roman"/>
          <w:sz w:val="15"/>
          <w:szCs w:val="15"/>
        </w:rPr>
        <w:t>的统计水平上显著</w:t>
      </w:r>
      <w:r w:rsidRPr="009809D9">
        <w:rPr>
          <w:rFonts w:ascii="Times New Roman" w:eastAsia="宋体" w:hAnsi="Times New Roman" w:cs="Times New Roman"/>
          <w:sz w:val="15"/>
          <w:szCs w:val="15"/>
          <w:lang w:eastAsia="zh-Hans"/>
        </w:rPr>
        <w:t>。</w:t>
      </w:r>
    </w:p>
    <w:p w14:paraId="7BA5C391" w14:textId="2C9DA8A0" w:rsidR="00D72678" w:rsidRDefault="00D72678" w:rsidP="0008407C">
      <w:pPr>
        <w:spacing w:line="360" w:lineRule="auto"/>
        <w:rPr>
          <w:rFonts w:ascii="Times New Roman" w:eastAsia="宋体" w:hAnsi="Times New Roman" w:cs="Times New Roman"/>
          <w:szCs w:val="21"/>
        </w:rPr>
      </w:pPr>
      <w:r w:rsidRPr="0008407C">
        <w:rPr>
          <w:rFonts w:ascii="Times New Roman" w:eastAsia="宋体" w:hAnsi="Times New Roman" w:cs="Times New Roman"/>
          <w:szCs w:val="21"/>
        </w:rPr>
        <w:t>2.</w:t>
      </w:r>
      <w:r w:rsidR="0028719D">
        <w:rPr>
          <w:rFonts w:ascii="Times New Roman" w:eastAsia="宋体" w:hAnsi="Times New Roman" w:cs="Times New Roman" w:hint="eastAsia"/>
          <w:szCs w:val="21"/>
        </w:rPr>
        <w:t>社保缴费基数</w:t>
      </w:r>
    </w:p>
    <w:p w14:paraId="1A4C6B66" w14:textId="635CB35F" w:rsidR="002D7808" w:rsidRDefault="002D7808" w:rsidP="002D7808">
      <w:pPr>
        <w:autoSpaceDE w:val="0"/>
        <w:autoSpaceDN w:val="0"/>
        <w:adjustRightIn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其次，当税收征管压力大幅提升时，企业除了通过避税和逃费的方来截留现金缓解发展压力，亦可主动求变，</w:t>
      </w:r>
      <w:r>
        <w:rPr>
          <w:rFonts w:ascii="宋体" w:eastAsia="宋体" w:hAnsi="宋体" w:hint="eastAsia"/>
        </w:rPr>
        <w:t>通过</w:t>
      </w:r>
      <w:r w:rsidR="00E92BAB">
        <w:rPr>
          <w:rFonts w:ascii="宋体" w:eastAsia="宋体" w:hAnsi="宋体" w:hint="eastAsia"/>
        </w:rPr>
        <w:t>降低社保缴费基数</w:t>
      </w:r>
      <w:r>
        <w:rPr>
          <w:rFonts w:ascii="宋体" w:eastAsia="宋体" w:hAnsi="宋体" w:hint="eastAsia"/>
        </w:rPr>
        <w:t>，</w:t>
      </w:r>
      <w:r w:rsidR="00E92BAB">
        <w:rPr>
          <w:rFonts w:ascii="宋体" w:eastAsia="宋体" w:hAnsi="宋体" w:hint="eastAsia"/>
        </w:rPr>
        <w:t>也即通过减少职工人数、降低职工工资</w:t>
      </w:r>
      <w:r>
        <w:rPr>
          <w:rFonts w:ascii="宋体" w:eastAsia="宋体" w:hAnsi="宋体" w:hint="eastAsia"/>
        </w:rPr>
        <w:t>等</w:t>
      </w:r>
      <w:r w:rsidR="00E92BAB">
        <w:rPr>
          <w:rFonts w:ascii="宋体" w:eastAsia="宋体" w:hAnsi="宋体" w:hint="eastAsia"/>
        </w:rPr>
        <w:t>的</w:t>
      </w:r>
      <w:r>
        <w:rPr>
          <w:rFonts w:ascii="宋体" w:eastAsia="宋体" w:hAnsi="宋体" w:hint="eastAsia"/>
        </w:rPr>
        <w:t>方式来</w:t>
      </w:r>
      <w:r>
        <w:rPr>
          <w:rFonts w:ascii="Times New Roman" w:eastAsia="宋体" w:hAnsi="Times New Roman" w:cs="Times New Roman" w:hint="eastAsia"/>
          <w:szCs w:val="21"/>
        </w:rPr>
        <w:t>应对发展困境</w:t>
      </w:r>
      <w:r w:rsidR="00203AFA">
        <w:rPr>
          <w:rFonts w:ascii="Times New Roman" w:eastAsia="宋体" w:hAnsi="Times New Roman" w:cs="Times New Roman" w:hint="eastAsia"/>
          <w:szCs w:val="21"/>
        </w:rPr>
        <w:t>，</w:t>
      </w:r>
      <w:r w:rsidR="00335A81">
        <w:rPr>
          <w:rFonts w:ascii="宋体" w:eastAsia="宋体" w:hAnsi="宋体" w:hint="eastAsia"/>
        </w:rPr>
        <w:t>如近年来日益普遍的“劳务外包、劳务派遣”</w:t>
      </w:r>
      <w:r w:rsidR="0054191B">
        <w:rPr>
          <w:rFonts w:ascii="宋体" w:eastAsia="宋体" w:hAnsi="宋体" w:hint="eastAsia"/>
        </w:rPr>
        <w:t>、雇佣灵活就业人员</w:t>
      </w:r>
      <w:r w:rsidR="00335A81">
        <w:rPr>
          <w:rFonts w:ascii="宋体" w:eastAsia="宋体" w:hAnsi="宋体" w:hint="eastAsia"/>
        </w:rPr>
        <w:t>等</w:t>
      </w:r>
      <w:r w:rsidR="00203AFA">
        <w:rPr>
          <w:rFonts w:ascii="宋体" w:eastAsia="宋体" w:hAnsi="宋体" w:hint="eastAsia"/>
        </w:rPr>
        <w:t>等</w:t>
      </w:r>
      <w:r w:rsidR="00335A81">
        <w:rPr>
          <w:rFonts w:ascii="宋体" w:eastAsia="宋体" w:hAnsi="宋体" w:hint="eastAsia"/>
        </w:rPr>
        <w:t>。</w:t>
      </w:r>
      <w:r>
        <w:rPr>
          <w:rFonts w:ascii="Times New Roman" w:eastAsia="宋体" w:hAnsi="Times New Roman" w:cs="Times New Roman" w:hint="eastAsia"/>
          <w:szCs w:val="21"/>
        </w:rPr>
        <w:t>具体而言，</w:t>
      </w:r>
      <w:r>
        <w:rPr>
          <w:rFonts w:ascii="宋体" w:eastAsia="宋体" w:hAnsi="宋体" w:hint="eastAsia"/>
          <w:szCs w:val="21"/>
        </w:rPr>
        <w:t>参考</w:t>
      </w:r>
      <w:r w:rsidRPr="00544F40">
        <w:rPr>
          <w:rFonts w:ascii="Times New Roman Regular" w:eastAsia="宋体" w:hAnsi="Times New Roman Regular" w:cs="Times New Roman Regular" w:hint="eastAsia"/>
          <w:color w:val="000000"/>
          <w:kern w:val="0"/>
          <w:szCs w:val="21"/>
        </w:rPr>
        <w:t>唐珏和封进</w:t>
      </w:r>
      <w:r>
        <w:rPr>
          <w:rFonts w:ascii="Times New Roman Regular" w:eastAsia="宋体" w:hAnsi="Times New Roman Regular" w:cs="Times New Roman Regular" w:hint="eastAsia"/>
          <w:color w:val="000000"/>
          <w:kern w:val="0"/>
          <w:szCs w:val="21"/>
        </w:rPr>
        <w:t>（</w:t>
      </w:r>
      <w:r w:rsidRPr="00544F40">
        <w:rPr>
          <w:rFonts w:ascii="Times New Roman Regular" w:eastAsia="宋体" w:hAnsi="Times New Roman Regular" w:cs="Times New Roman Regular" w:hint="eastAsia"/>
          <w:color w:val="000000"/>
          <w:kern w:val="0"/>
          <w:szCs w:val="21"/>
        </w:rPr>
        <w:t>2</w:t>
      </w:r>
      <w:r w:rsidRPr="00544F40">
        <w:rPr>
          <w:rFonts w:ascii="Times New Roman Regular" w:eastAsia="宋体" w:hAnsi="Times New Roman Regular" w:cs="Times New Roman Regular"/>
          <w:color w:val="000000"/>
          <w:kern w:val="0"/>
          <w:szCs w:val="21"/>
        </w:rPr>
        <w:t>019</w:t>
      </w:r>
      <w:r>
        <w:rPr>
          <w:rFonts w:ascii="Times New Roman Regular" w:eastAsia="宋体" w:hAnsi="Times New Roman Regular" w:cs="Times New Roman Regular" w:hint="eastAsia"/>
          <w:color w:val="000000"/>
          <w:kern w:val="0"/>
          <w:szCs w:val="21"/>
        </w:rPr>
        <w:t>）的研究，</w:t>
      </w:r>
      <w:r>
        <w:rPr>
          <w:rFonts w:ascii="宋体" w:eastAsia="宋体" w:hAnsi="宋体" w:hint="eastAsia"/>
          <w:szCs w:val="21"/>
        </w:rPr>
        <w:t>采用以下方式衡量</w:t>
      </w:r>
      <w:r w:rsidR="00684201">
        <w:rPr>
          <w:rFonts w:ascii="宋体" w:eastAsia="宋体" w:hAnsi="宋体" w:hint="eastAsia"/>
          <w:szCs w:val="21"/>
        </w:rPr>
        <w:t>社保缴费基数</w:t>
      </w:r>
      <w:r w:rsidR="0013675A">
        <w:rPr>
          <w:rFonts w:ascii="宋体" w:eastAsia="宋体" w:hAnsi="宋体" w:hint="eastAsia"/>
          <w:szCs w:val="21"/>
        </w:rPr>
        <w:t>对</w:t>
      </w:r>
      <w:r>
        <w:rPr>
          <w:rFonts w:ascii="宋体" w:eastAsia="宋体" w:hAnsi="宋体" w:hint="eastAsia"/>
          <w:szCs w:val="21"/>
        </w:rPr>
        <w:t>上述预期进行检验：第一，从业人数</w:t>
      </w:r>
      <w:r w:rsidRPr="00C1705C">
        <w:rPr>
          <w:rFonts w:ascii="Times New Roman" w:eastAsia="宋体" w:hAnsi="Times New Roman" w:cs="Times New Roman" w:hint="eastAsia"/>
          <w:szCs w:val="21"/>
        </w:rPr>
        <w:t>（</w:t>
      </w:r>
      <w:r w:rsidRPr="00C1705C">
        <w:rPr>
          <w:rFonts w:ascii="Times New Roman" w:eastAsia="宋体" w:hAnsi="Times New Roman" w:cs="Times New Roman"/>
          <w:szCs w:val="21"/>
        </w:rPr>
        <w:t>label</w:t>
      </w:r>
      <w:r w:rsidRPr="00C1705C">
        <w:rPr>
          <w:rFonts w:ascii="Times New Roman" w:eastAsia="宋体" w:hAnsi="Times New Roman" w:cs="Times New Roman" w:hint="eastAsia"/>
          <w:szCs w:val="21"/>
        </w:rPr>
        <w:t>）</w:t>
      </w:r>
      <w:r>
        <w:rPr>
          <w:rFonts w:ascii="宋体" w:eastAsia="宋体" w:hAnsi="宋体" w:hint="eastAsia"/>
          <w:szCs w:val="21"/>
        </w:rPr>
        <w:t>，用</w:t>
      </w:r>
      <w:r w:rsidRPr="00A34FA0">
        <w:rPr>
          <w:rFonts w:ascii="宋体" w:eastAsia="宋体" w:hAnsi="宋体" w:hint="eastAsia"/>
          <w:szCs w:val="21"/>
        </w:rPr>
        <w:t>企业雇员总数取对数</w:t>
      </w:r>
      <w:r>
        <w:rPr>
          <w:rFonts w:ascii="宋体" w:eastAsia="宋体" w:hAnsi="宋体" w:hint="eastAsia"/>
          <w:szCs w:val="21"/>
        </w:rPr>
        <w:t>表示。</w:t>
      </w:r>
      <w:r w:rsidR="00971EB4">
        <w:rPr>
          <w:rFonts w:ascii="宋体" w:eastAsia="宋体" w:hAnsi="宋体" w:hint="eastAsia"/>
          <w:szCs w:val="21"/>
        </w:rPr>
        <w:t>第二，员工工资（</w:t>
      </w:r>
      <w:r w:rsidR="00971EB4" w:rsidRPr="00971EB4">
        <w:rPr>
          <w:rFonts w:ascii="Times New Roman" w:eastAsia="宋体" w:hAnsi="Times New Roman" w:cs="Times New Roman" w:hint="eastAsia"/>
          <w:szCs w:val="21"/>
        </w:rPr>
        <w:t>p</w:t>
      </w:r>
      <w:r w:rsidR="00971EB4" w:rsidRPr="00CC022A">
        <w:rPr>
          <w:rFonts w:ascii="Times New Roman" w:eastAsia="宋体" w:hAnsi="Times New Roman" w:cs="Times New Roman" w:hint="eastAsia"/>
          <w:szCs w:val="21"/>
        </w:rPr>
        <w:t>wage</w:t>
      </w:r>
      <w:r w:rsidR="00971EB4">
        <w:rPr>
          <w:rFonts w:ascii="宋体" w:eastAsia="宋体" w:hAnsi="宋体" w:hint="eastAsia"/>
          <w:szCs w:val="21"/>
        </w:rPr>
        <w:t>）,用</w:t>
      </w:r>
      <w:r w:rsidR="00971EB4" w:rsidRPr="00971EB4">
        <w:rPr>
          <w:rFonts w:ascii="宋体" w:eastAsia="宋体" w:hAnsi="宋体" w:hint="eastAsia"/>
          <w:szCs w:val="21"/>
        </w:rPr>
        <w:t>企业</w:t>
      </w:r>
      <w:r w:rsidR="00971EB4">
        <w:rPr>
          <w:rFonts w:ascii="宋体" w:eastAsia="宋体" w:hAnsi="宋体" w:hint="eastAsia"/>
          <w:szCs w:val="21"/>
        </w:rPr>
        <w:t>支</w:t>
      </w:r>
      <w:r w:rsidR="00971EB4" w:rsidRPr="00971EB4">
        <w:rPr>
          <w:rFonts w:ascii="宋体" w:eastAsia="宋体" w:hAnsi="宋体" w:hint="eastAsia"/>
          <w:szCs w:val="21"/>
        </w:rPr>
        <w:t>付给职工个人的工资</w:t>
      </w:r>
      <w:r w:rsidR="00971EB4">
        <w:rPr>
          <w:rFonts w:ascii="宋体" w:eastAsia="宋体" w:hAnsi="宋体" w:hint="eastAsia"/>
          <w:szCs w:val="21"/>
        </w:rPr>
        <w:t>总额的对数表示；</w:t>
      </w:r>
      <w:r w:rsidR="00CC022A">
        <w:rPr>
          <w:rFonts w:ascii="宋体" w:eastAsia="宋体" w:hAnsi="宋体" w:hint="eastAsia"/>
          <w:szCs w:val="21"/>
        </w:rPr>
        <w:t>第</w:t>
      </w:r>
      <w:r w:rsidR="00971EB4">
        <w:rPr>
          <w:rFonts w:ascii="宋体" w:eastAsia="宋体" w:hAnsi="宋体" w:hint="eastAsia"/>
          <w:szCs w:val="21"/>
        </w:rPr>
        <w:t>三</w:t>
      </w:r>
      <w:r w:rsidR="00CC022A">
        <w:rPr>
          <w:rFonts w:ascii="宋体" w:eastAsia="宋体" w:hAnsi="宋体" w:hint="eastAsia"/>
          <w:szCs w:val="21"/>
        </w:rPr>
        <w:t>，员工工资（</w:t>
      </w:r>
      <w:r w:rsidR="00CC022A" w:rsidRPr="00CC022A">
        <w:rPr>
          <w:rFonts w:ascii="Times New Roman" w:eastAsia="宋体" w:hAnsi="Times New Roman" w:cs="Times New Roman" w:hint="eastAsia"/>
          <w:szCs w:val="21"/>
        </w:rPr>
        <w:t>wage</w:t>
      </w:r>
      <w:r w:rsidR="00CC022A">
        <w:rPr>
          <w:rFonts w:ascii="宋体" w:eastAsia="宋体" w:hAnsi="宋体" w:hint="eastAsia"/>
          <w:szCs w:val="21"/>
        </w:rPr>
        <w:t>），用</w:t>
      </w:r>
      <w:r w:rsidR="00217A9A" w:rsidRPr="00217A9A">
        <w:rPr>
          <w:rFonts w:ascii="宋体" w:eastAsia="宋体" w:hAnsi="宋体" w:hint="eastAsia"/>
          <w:szCs w:val="21"/>
        </w:rPr>
        <w:t>企业付给职工个人的工资和福利支出总和</w:t>
      </w:r>
      <w:r w:rsidR="00217A9A">
        <w:rPr>
          <w:rFonts w:ascii="宋体" w:eastAsia="宋体" w:hAnsi="宋体" w:hint="eastAsia"/>
          <w:szCs w:val="21"/>
        </w:rPr>
        <w:t>的对数表示</w:t>
      </w:r>
      <w:r>
        <w:rPr>
          <w:rFonts w:ascii="宋体" w:eastAsia="宋体" w:hAnsi="宋体" w:hint="eastAsia"/>
          <w:szCs w:val="21"/>
        </w:rPr>
        <w:t>。检验结果如表</w:t>
      </w:r>
      <w:r w:rsidR="00082815">
        <w:rPr>
          <w:rFonts w:ascii="Times New Roman" w:eastAsia="宋体" w:hAnsi="Times New Roman" w:cs="Times New Roman"/>
          <w:szCs w:val="21"/>
        </w:rPr>
        <w:t>1</w:t>
      </w:r>
      <w:r w:rsidR="002A0FA8">
        <w:rPr>
          <w:rFonts w:ascii="Times New Roman" w:eastAsia="宋体" w:hAnsi="Times New Roman" w:cs="Times New Roman"/>
          <w:szCs w:val="21"/>
        </w:rPr>
        <w:t>2</w:t>
      </w:r>
      <w:r>
        <w:rPr>
          <w:rFonts w:ascii="Times New Roman" w:eastAsia="宋体" w:hAnsi="Times New Roman" w:cs="Times New Roman" w:hint="eastAsia"/>
          <w:szCs w:val="21"/>
        </w:rPr>
        <w:t>中第（</w:t>
      </w:r>
      <w:r>
        <w:rPr>
          <w:rFonts w:ascii="Times New Roman" w:eastAsia="宋体" w:hAnsi="Times New Roman" w:cs="Times New Roman" w:hint="eastAsia"/>
          <w:szCs w:val="21"/>
        </w:rPr>
        <w:t>1</w:t>
      </w:r>
      <w:r>
        <w:rPr>
          <w:rFonts w:ascii="Times New Roman" w:eastAsia="宋体" w:hAnsi="Times New Roman" w:cs="Times New Roman" w:hint="eastAsia"/>
          <w:szCs w:val="21"/>
        </w:rPr>
        <w:t>）</w:t>
      </w:r>
      <w:r>
        <w:rPr>
          <w:rFonts w:ascii="Times New Roman" w:eastAsia="宋体" w:hAnsi="Times New Roman" w:cs="Times New Roman" w:hint="eastAsia"/>
          <w:szCs w:val="21"/>
        </w:rPr>
        <w:t>-</w:t>
      </w:r>
      <w:r>
        <w:rPr>
          <w:rFonts w:ascii="Times New Roman" w:eastAsia="宋体" w:hAnsi="Times New Roman" w:cs="Times New Roman" w:hint="eastAsia"/>
          <w:szCs w:val="21"/>
        </w:rPr>
        <w:t>（</w:t>
      </w:r>
      <w:r w:rsidR="00082815">
        <w:rPr>
          <w:rFonts w:ascii="Times New Roman" w:eastAsia="宋体" w:hAnsi="Times New Roman" w:cs="Times New Roman"/>
          <w:szCs w:val="21"/>
        </w:rPr>
        <w:t>6</w:t>
      </w:r>
      <w:r>
        <w:rPr>
          <w:rFonts w:ascii="Times New Roman" w:eastAsia="宋体" w:hAnsi="Times New Roman" w:cs="Times New Roman" w:hint="eastAsia"/>
          <w:szCs w:val="21"/>
        </w:rPr>
        <w:t>）列</w:t>
      </w:r>
      <w:r>
        <w:rPr>
          <w:rFonts w:ascii="宋体" w:eastAsia="宋体" w:hAnsi="宋体" w:hint="eastAsia"/>
          <w:szCs w:val="21"/>
        </w:rPr>
        <w:t>所示，</w:t>
      </w:r>
      <w:r>
        <w:rPr>
          <w:rFonts w:ascii="Times New Roman" w:eastAsia="宋体" w:hAnsi="Times New Roman" w:cs="Times New Roman" w:hint="eastAsia"/>
          <w:szCs w:val="21"/>
        </w:rPr>
        <w:t>税收征管强度提升显著减少了企业劳动力雇员总数</w:t>
      </w:r>
      <w:r w:rsidR="00FE04D1">
        <w:rPr>
          <w:rFonts w:ascii="Times New Roman" w:eastAsia="宋体" w:hAnsi="Times New Roman" w:cs="Times New Roman" w:hint="eastAsia"/>
          <w:szCs w:val="21"/>
        </w:rPr>
        <w:t>和工资水平</w:t>
      </w:r>
      <w:r>
        <w:rPr>
          <w:rFonts w:ascii="Times New Roman" w:eastAsia="宋体" w:hAnsi="Times New Roman" w:cs="Times New Roman" w:hint="eastAsia"/>
          <w:szCs w:val="21"/>
        </w:rPr>
        <w:t>，</w:t>
      </w:r>
      <w:r w:rsidR="00FE04D1">
        <w:rPr>
          <w:rFonts w:ascii="Times New Roman" w:eastAsia="宋体" w:hAnsi="Times New Roman" w:cs="Times New Roman" w:hint="eastAsia"/>
          <w:szCs w:val="21"/>
        </w:rPr>
        <w:t>降低了</w:t>
      </w:r>
      <w:r w:rsidR="00053299">
        <w:rPr>
          <w:rFonts w:ascii="Times New Roman" w:eastAsia="宋体" w:hAnsi="Times New Roman" w:cs="Times New Roman" w:hint="eastAsia"/>
          <w:szCs w:val="21"/>
        </w:rPr>
        <w:t>企业的</w:t>
      </w:r>
      <w:r w:rsidR="00FE04D1">
        <w:rPr>
          <w:rFonts w:ascii="Times New Roman" w:eastAsia="宋体" w:hAnsi="Times New Roman" w:cs="Times New Roman" w:hint="eastAsia"/>
          <w:szCs w:val="21"/>
        </w:rPr>
        <w:t>社保缴费基数</w:t>
      </w:r>
      <w:r>
        <w:rPr>
          <w:rFonts w:ascii="Times New Roman" w:eastAsia="宋体" w:hAnsi="Times New Roman" w:cs="Times New Roman" w:hint="eastAsia"/>
          <w:szCs w:val="21"/>
        </w:rPr>
        <w:t>。这说明，税收征管强度提高会使企业</w:t>
      </w:r>
      <w:r w:rsidR="00C962F4">
        <w:rPr>
          <w:rFonts w:ascii="Times New Roman" w:eastAsia="宋体" w:hAnsi="Times New Roman" w:cs="Times New Roman" w:hint="eastAsia"/>
          <w:szCs w:val="21"/>
        </w:rPr>
        <w:t>通过劳动力市场调整社保缴费基数</w:t>
      </w:r>
      <w:r w:rsidR="00266D88">
        <w:rPr>
          <w:rFonts w:ascii="Times New Roman" w:eastAsia="宋体" w:hAnsi="Times New Roman" w:cs="Times New Roman" w:hint="eastAsia"/>
          <w:szCs w:val="21"/>
        </w:rPr>
        <w:t>减少</w:t>
      </w:r>
      <w:r w:rsidR="00C962F4">
        <w:rPr>
          <w:rFonts w:ascii="Times New Roman" w:eastAsia="宋体" w:hAnsi="Times New Roman" w:cs="Times New Roman" w:hint="eastAsia"/>
          <w:szCs w:val="21"/>
        </w:rPr>
        <w:t>社保缴费</w:t>
      </w:r>
      <w:r w:rsidR="00886EF4">
        <w:rPr>
          <w:rFonts w:ascii="Times New Roman" w:eastAsia="宋体" w:hAnsi="Times New Roman" w:cs="Times New Roman" w:hint="eastAsia"/>
          <w:szCs w:val="21"/>
        </w:rPr>
        <w:t>，证明了前文的“</w:t>
      </w:r>
      <w:r w:rsidR="000625F0">
        <w:rPr>
          <w:rFonts w:ascii="宋体" w:eastAsia="宋体" w:hAnsi="宋体" w:hint="eastAsia"/>
        </w:rPr>
        <w:t>缴费基数效应</w:t>
      </w:r>
      <w:r w:rsidR="00886EF4">
        <w:rPr>
          <w:rFonts w:ascii="Times New Roman" w:eastAsia="宋体" w:hAnsi="Times New Roman" w:cs="Times New Roman" w:hint="eastAsia"/>
          <w:szCs w:val="21"/>
        </w:rPr>
        <w:t>”</w:t>
      </w:r>
      <w:r w:rsidR="002F00EB">
        <w:rPr>
          <w:rFonts w:ascii="Times New Roman" w:eastAsia="宋体" w:hAnsi="Times New Roman" w:cs="Times New Roman" w:hint="eastAsia"/>
          <w:szCs w:val="21"/>
        </w:rPr>
        <w:t>。</w:t>
      </w:r>
    </w:p>
    <w:p w14:paraId="2D1F8F96" w14:textId="7BF0C2AC" w:rsidR="005F65BF" w:rsidRPr="002E2C7D" w:rsidRDefault="005F65BF" w:rsidP="005F65BF">
      <w:pPr>
        <w:pStyle w:val="Normal4-BR2"/>
        <w:spacing w:after="0"/>
        <w:jc w:val="center"/>
        <w:rPr>
          <w:rFonts w:eastAsia="宋体"/>
          <w:sz w:val="18"/>
          <w:szCs w:val="18"/>
          <w:lang w:eastAsia="zh-CN"/>
        </w:rPr>
      </w:pPr>
      <w:r w:rsidRPr="002E2C7D">
        <w:rPr>
          <w:rFonts w:eastAsia="宋体"/>
          <w:sz w:val="18"/>
          <w:szCs w:val="18"/>
          <w:lang w:eastAsia="zh-CN"/>
        </w:rPr>
        <w:t>表</w:t>
      </w:r>
      <w:r w:rsidR="00082815">
        <w:rPr>
          <w:rFonts w:eastAsia="宋体"/>
          <w:sz w:val="18"/>
          <w:szCs w:val="18"/>
          <w:lang w:eastAsia="zh-CN"/>
        </w:rPr>
        <w:t>1</w:t>
      </w:r>
      <w:r w:rsidR="002A0FA8">
        <w:rPr>
          <w:rFonts w:eastAsia="宋体"/>
          <w:sz w:val="18"/>
          <w:szCs w:val="18"/>
          <w:lang w:eastAsia="zh-CN"/>
        </w:rPr>
        <w:t>2</w:t>
      </w:r>
      <w:r w:rsidRPr="002E2C7D">
        <w:rPr>
          <w:rFonts w:eastAsia="宋体"/>
          <w:sz w:val="18"/>
          <w:szCs w:val="18"/>
          <w:lang w:eastAsia="zh-CN"/>
        </w:rPr>
        <w:t>：</w:t>
      </w:r>
      <w:r w:rsidR="00082815">
        <w:rPr>
          <w:rFonts w:eastAsia="宋体" w:hint="eastAsia"/>
          <w:sz w:val="18"/>
          <w:szCs w:val="18"/>
          <w:lang w:eastAsia="zh-CN"/>
        </w:rPr>
        <w:t>社保缴费基数</w:t>
      </w:r>
      <w:r w:rsidRPr="002E2C7D">
        <w:rPr>
          <w:rFonts w:eastAsia="宋体"/>
          <w:sz w:val="18"/>
          <w:szCs w:val="18"/>
          <w:lang w:eastAsia="zh-CN"/>
        </w:rPr>
        <w:t>机制检验</w:t>
      </w:r>
    </w:p>
    <w:tbl>
      <w:tblPr>
        <w:tblStyle w:val="ab"/>
        <w:tblW w:w="5000" w:type="pct"/>
        <w:jc w:val="center"/>
        <w:tblBorders>
          <w:top w:val="single" w:sz="0" w:space="0" w:color="000000"/>
          <w:left w:val="nil"/>
          <w:bottom w:val="single" w:sz="0" w:space="0" w:color="000000"/>
          <w:right w:val="nil"/>
          <w:insideH w:val="nil"/>
          <w:insideV w:val="nil"/>
        </w:tblBorders>
        <w:tblLook w:val="04A0" w:firstRow="1" w:lastRow="0" w:firstColumn="1" w:lastColumn="0" w:noHBand="0" w:noVBand="1"/>
      </w:tblPr>
      <w:tblGrid>
        <w:gridCol w:w="1082"/>
        <w:gridCol w:w="1205"/>
        <w:gridCol w:w="1204"/>
        <w:gridCol w:w="1204"/>
        <w:gridCol w:w="1204"/>
        <w:gridCol w:w="1204"/>
        <w:gridCol w:w="1203"/>
      </w:tblGrid>
      <w:tr w:rsidR="00F84AB1" w:rsidRPr="002E2C7D" w14:paraId="11E711D0" w14:textId="77777777" w:rsidTr="00E55DDB">
        <w:trPr>
          <w:jc w:val="center"/>
        </w:trPr>
        <w:tc>
          <w:tcPr>
            <w:tcW w:w="651" w:type="pct"/>
          </w:tcPr>
          <w:p w14:paraId="2ED44B61" w14:textId="77777777" w:rsidR="00F84AB1" w:rsidRPr="002E2C7D" w:rsidRDefault="00F84AB1" w:rsidP="00647058">
            <w:pPr>
              <w:pStyle w:val="Normal4-BR2-TableGrid-BR2"/>
              <w:rPr>
                <w:sz w:val="18"/>
                <w:szCs w:val="18"/>
              </w:rPr>
            </w:pPr>
          </w:p>
        </w:tc>
        <w:tc>
          <w:tcPr>
            <w:tcW w:w="725" w:type="pct"/>
          </w:tcPr>
          <w:p w14:paraId="215CA0F5" w14:textId="77777777" w:rsidR="00F84AB1" w:rsidRPr="002E2C7D" w:rsidRDefault="00F84AB1" w:rsidP="00647058">
            <w:pPr>
              <w:pStyle w:val="Normal4-BR2-TableGrid-BR2"/>
              <w:jc w:val="center"/>
              <w:rPr>
                <w:sz w:val="18"/>
                <w:szCs w:val="18"/>
              </w:rPr>
            </w:pPr>
            <w:r w:rsidRPr="002E2C7D">
              <w:rPr>
                <w:sz w:val="18"/>
                <w:szCs w:val="18"/>
              </w:rPr>
              <w:t>(1)</w:t>
            </w:r>
          </w:p>
        </w:tc>
        <w:tc>
          <w:tcPr>
            <w:tcW w:w="725" w:type="pct"/>
          </w:tcPr>
          <w:p w14:paraId="79978CE0" w14:textId="77777777" w:rsidR="00F84AB1" w:rsidRPr="002E2C7D" w:rsidRDefault="00F84AB1" w:rsidP="00647058">
            <w:pPr>
              <w:pStyle w:val="Normal4-BR2-TableGrid-BR2"/>
              <w:jc w:val="center"/>
              <w:rPr>
                <w:sz w:val="18"/>
                <w:szCs w:val="18"/>
              </w:rPr>
            </w:pPr>
            <w:r w:rsidRPr="002E2C7D">
              <w:rPr>
                <w:sz w:val="18"/>
                <w:szCs w:val="18"/>
              </w:rPr>
              <w:t>(2)</w:t>
            </w:r>
          </w:p>
        </w:tc>
        <w:tc>
          <w:tcPr>
            <w:tcW w:w="725" w:type="pct"/>
          </w:tcPr>
          <w:p w14:paraId="46045E38" w14:textId="77777777" w:rsidR="00F84AB1" w:rsidRPr="002E2C7D" w:rsidRDefault="00F84AB1" w:rsidP="00647058">
            <w:pPr>
              <w:pStyle w:val="Normal4-BR2-TableGrid-BR2"/>
              <w:jc w:val="center"/>
              <w:rPr>
                <w:sz w:val="18"/>
                <w:szCs w:val="18"/>
              </w:rPr>
            </w:pPr>
            <w:r w:rsidRPr="002E2C7D">
              <w:rPr>
                <w:sz w:val="18"/>
                <w:szCs w:val="18"/>
              </w:rPr>
              <w:t>(3)</w:t>
            </w:r>
          </w:p>
        </w:tc>
        <w:tc>
          <w:tcPr>
            <w:tcW w:w="725" w:type="pct"/>
          </w:tcPr>
          <w:p w14:paraId="309F531A" w14:textId="77777777" w:rsidR="00F84AB1" w:rsidRPr="002E2C7D" w:rsidRDefault="00F84AB1" w:rsidP="00647058">
            <w:pPr>
              <w:pStyle w:val="Normal4-BR2-TableGrid-BR2"/>
              <w:jc w:val="center"/>
              <w:rPr>
                <w:sz w:val="18"/>
                <w:szCs w:val="18"/>
              </w:rPr>
            </w:pPr>
            <w:r w:rsidRPr="002E2C7D">
              <w:rPr>
                <w:sz w:val="18"/>
                <w:szCs w:val="18"/>
              </w:rPr>
              <w:t>(4)</w:t>
            </w:r>
          </w:p>
        </w:tc>
        <w:tc>
          <w:tcPr>
            <w:tcW w:w="725" w:type="pct"/>
          </w:tcPr>
          <w:p w14:paraId="6B43CE3B" w14:textId="77777777" w:rsidR="00F84AB1" w:rsidRPr="002E2C7D" w:rsidRDefault="00F84AB1" w:rsidP="00647058">
            <w:pPr>
              <w:pStyle w:val="Normal4-BR2-TableGrid-BR2"/>
              <w:jc w:val="center"/>
              <w:rPr>
                <w:sz w:val="18"/>
                <w:szCs w:val="18"/>
              </w:rPr>
            </w:pPr>
            <w:r w:rsidRPr="002E2C7D">
              <w:rPr>
                <w:sz w:val="18"/>
                <w:szCs w:val="18"/>
              </w:rPr>
              <w:t>(5)</w:t>
            </w:r>
          </w:p>
        </w:tc>
        <w:tc>
          <w:tcPr>
            <w:tcW w:w="725" w:type="pct"/>
          </w:tcPr>
          <w:p w14:paraId="234B99B5" w14:textId="77777777" w:rsidR="00F84AB1" w:rsidRPr="002E2C7D" w:rsidRDefault="00F84AB1" w:rsidP="00647058">
            <w:pPr>
              <w:pStyle w:val="Normal4-BR2-TableGrid-BR2"/>
              <w:jc w:val="center"/>
              <w:rPr>
                <w:sz w:val="18"/>
                <w:szCs w:val="18"/>
              </w:rPr>
            </w:pPr>
            <w:r w:rsidRPr="002E2C7D">
              <w:rPr>
                <w:sz w:val="18"/>
                <w:szCs w:val="18"/>
              </w:rPr>
              <w:t>(6)</w:t>
            </w:r>
          </w:p>
        </w:tc>
      </w:tr>
      <w:tr w:rsidR="00F84AB1" w:rsidRPr="005E51E2" w14:paraId="5636A7D1" w14:textId="77777777" w:rsidTr="00E55DDB">
        <w:trPr>
          <w:jc w:val="center"/>
        </w:trPr>
        <w:tc>
          <w:tcPr>
            <w:tcW w:w="651" w:type="pct"/>
            <w:tcBorders>
              <w:bottom w:val="single" w:sz="0" w:space="0" w:color="000000"/>
            </w:tcBorders>
          </w:tcPr>
          <w:p w14:paraId="68A30BBD" w14:textId="77777777" w:rsidR="00F84AB1" w:rsidRPr="002E2C7D" w:rsidRDefault="00F84AB1" w:rsidP="00647058">
            <w:pPr>
              <w:pStyle w:val="Normal4-BR2-TableGrid-BR2"/>
              <w:rPr>
                <w:sz w:val="18"/>
                <w:szCs w:val="18"/>
              </w:rPr>
            </w:pPr>
          </w:p>
        </w:tc>
        <w:tc>
          <w:tcPr>
            <w:tcW w:w="725" w:type="pct"/>
            <w:tcBorders>
              <w:bottom w:val="single" w:sz="0" w:space="0" w:color="000000"/>
            </w:tcBorders>
          </w:tcPr>
          <w:p w14:paraId="52062DD2" w14:textId="77777777" w:rsidR="00F84AB1" w:rsidRPr="002E2C7D" w:rsidRDefault="00F84AB1" w:rsidP="00647058">
            <w:pPr>
              <w:pStyle w:val="Normal4-BR2-TableGrid-BR2"/>
              <w:jc w:val="center"/>
              <w:rPr>
                <w:sz w:val="18"/>
                <w:szCs w:val="18"/>
              </w:rPr>
            </w:pPr>
            <w:r w:rsidRPr="002E2C7D">
              <w:rPr>
                <w:sz w:val="18"/>
                <w:szCs w:val="18"/>
              </w:rPr>
              <w:t>label</w:t>
            </w:r>
          </w:p>
        </w:tc>
        <w:tc>
          <w:tcPr>
            <w:tcW w:w="725" w:type="pct"/>
            <w:tcBorders>
              <w:bottom w:val="single" w:sz="0" w:space="0" w:color="000000"/>
            </w:tcBorders>
          </w:tcPr>
          <w:p w14:paraId="5218BB29" w14:textId="77777777" w:rsidR="00F84AB1" w:rsidRPr="002E2C7D" w:rsidRDefault="00F84AB1" w:rsidP="00647058">
            <w:pPr>
              <w:pStyle w:val="Normal4-BR2-TableGrid-BR2"/>
              <w:jc w:val="center"/>
              <w:rPr>
                <w:sz w:val="18"/>
                <w:szCs w:val="18"/>
              </w:rPr>
            </w:pPr>
            <w:r w:rsidRPr="002E2C7D">
              <w:rPr>
                <w:sz w:val="18"/>
                <w:szCs w:val="18"/>
              </w:rPr>
              <w:t>p</w:t>
            </w:r>
            <w:r w:rsidRPr="00872DCB">
              <w:rPr>
                <w:rFonts w:hint="eastAsia"/>
                <w:sz w:val="18"/>
                <w:szCs w:val="18"/>
              </w:rPr>
              <w:t>w</w:t>
            </w:r>
            <w:r w:rsidRPr="002E2C7D">
              <w:rPr>
                <w:sz w:val="18"/>
                <w:szCs w:val="18"/>
              </w:rPr>
              <w:t>age</w:t>
            </w:r>
          </w:p>
        </w:tc>
        <w:tc>
          <w:tcPr>
            <w:tcW w:w="725" w:type="pct"/>
            <w:tcBorders>
              <w:bottom w:val="single" w:sz="0" w:space="0" w:color="000000"/>
            </w:tcBorders>
          </w:tcPr>
          <w:p w14:paraId="19D106FD" w14:textId="77777777" w:rsidR="00F84AB1" w:rsidRPr="002E2C7D" w:rsidRDefault="00F84AB1" w:rsidP="00647058">
            <w:pPr>
              <w:pStyle w:val="Normal4-BR2-TableGrid-BR2"/>
              <w:jc w:val="center"/>
              <w:rPr>
                <w:sz w:val="18"/>
                <w:szCs w:val="18"/>
              </w:rPr>
            </w:pPr>
            <w:r w:rsidRPr="002E2C7D">
              <w:rPr>
                <w:sz w:val="18"/>
                <w:szCs w:val="18"/>
              </w:rPr>
              <w:t>wage</w:t>
            </w:r>
          </w:p>
        </w:tc>
        <w:tc>
          <w:tcPr>
            <w:tcW w:w="725" w:type="pct"/>
            <w:tcBorders>
              <w:bottom w:val="single" w:sz="0" w:space="0" w:color="000000"/>
            </w:tcBorders>
          </w:tcPr>
          <w:p w14:paraId="0305CB64" w14:textId="77777777" w:rsidR="00F84AB1" w:rsidRPr="002E2C7D" w:rsidRDefault="00F84AB1" w:rsidP="00647058">
            <w:pPr>
              <w:pStyle w:val="Normal4-BR2-TableGrid-BR2"/>
              <w:jc w:val="center"/>
              <w:rPr>
                <w:sz w:val="18"/>
                <w:szCs w:val="18"/>
              </w:rPr>
            </w:pPr>
            <w:r w:rsidRPr="002E2C7D">
              <w:rPr>
                <w:sz w:val="18"/>
                <w:szCs w:val="18"/>
              </w:rPr>
              <w:t>payr</w:t>
            </w:r>
          </w:p>
        </w:tc>
        <w:tc>
          <w:tcPr>
            <w:tcW w:w="725" w:type="pct"/>
            <w:tcBorders>
              <w:bottom w:val="single" w:sz="0" w:space="0" w:color="000000"/>
            </w:tcBorders>
          </w:tcPr>
          <w:p w14:paraId="105866A4" w14:textId="77777777" w:rsidR="00F84AB1" w:rsidRPr="002E2C7D" w:rsidRDefault="00F84AB1" w:rsidP="00647058">
            <w:pPr>
              <w:pStyle w:val="Normal4-BR2-TableGrid-BR2"/>
              <w:jc w:val="center"/>
              <w:rPr>
                <w:sz w:val="18"/>
                <w:szCs w:val="18"/>
              </w:rPr>
            </w:pPr>
            <w:r w:rsidRPr="002E2C7D">
              <w:rPr>
                <w:sz w:val="18"/>
                <w:szCs w:val="18"/>
              </w:rPr>
              <w:t>payr</w:t>
            </w:r>
          </w:p>
        </w:tc>
        <w:tc>
          <w:tcPr>
            <w:tcW w:w="725" w:type="pct"/>
            <w:tcBorders>
              <w:bottom w:val="single" w:sz="0" w:space="0" w:color="000000"/>
            </w:tcBorders>
          </w:tcPr>
          <w:p w14:paraId="2A66549C" w14:textId="77777777" w:rsidR="00F84AB1" w:rsidRPr="002E2C7D" w:rsidRDefault="00F84AB1" w:rsidP="00647058">
            <w:pPr>
              <w:pStyle w:val="Normal4-BR2-TableGrid-BR2"/>
              <w:jc w:val="center"/>
              <w:rPr>
                <w:sz w:val="18"/>
                <w:szCs w:val="18"/>
              </w:rPr>
            </w:pPr>
            <w:r w:rsidRPr="002E2C7D">
              <w:rPr>
                <w:sz w:val="18"/>
                <w:szCs w:val="18"/>
              </w:rPr>
              <w:t>payr</w:t>
            </w:r>
          </w:p>
        </w:tc>
      </w:tr>
      <w:tr w:rsidR="00F84AB1" w:rsidRPr="002E2C7D" w14:paraId="60629D5B" w14:textId="77777777" w:rsidTr="00E55DDB">
        <w:trPr>
          <w:jc w:val="center"/>
        </w:trPr>
        <w:tc>
          <w:tcPr>
            <w:tcW w:w="651" w:type="pct"/>
            <w:tcBorders>
              <w:top w:val="single" w:sz="0" w:space="0" w:color="000000"/>
            </w:tcBorders>
          </w:tcPr>
          <w:p w14:paraId="09D0F018" w14:textId="77777777" w:rsidR="00F84AB1" w:rsidRPr="002E2C7D" w:rsidRDefault="00F84AB1" w:rsidP="00647058">
            <w:pPr>
              <w:pStyle w:val="Normal4-BR2-TableGrid-BR2"/>
              <w:jc w:val="center"/>
              <w:rPr>
                <w:sz w:val="18"/>
                <w:szCs w:val="18"/>
              </w:rPr>
            </w:pPr>
            <w:r w:rsidRPr="001F2C86">
              <w:rPr>
                <w:rFonts w:eastAsia="宋体"/>
                <w:sz w:val="18"/>
                <w:szCs w:val="18"/>
              </w:rPr>
              <w:t>tax</w:t>
            </w:r>
          </w:p>
        </w:tc>
        <w:tc>
          <w:tcPr>
            <w:tcW w:w="725" w:type="pct"/>
            <w:tcBorders>
              <w:top w:val="single" w:sz="0" w:space="0" w:color="000000"/>
            </w:tcBorders>
          </w:tcPr>
          <w:p w14:paraId="2F97832A" w14:textId="77777777" w:rsidR="00F84AB1" w:rsidRPr="002E2C7D" w:rsidRDefault="00F84AB1" w:rsidP="00647058">
            <w:pPr>
              <w:pStyle w:val="Normal4-BR2-TableGrid-BR2"/>
              <w:jc w:val="center"/>
              <w:rPr>
                <w:sz w:val="18"/>
                <w:szCs w:val="18"/>
              </w:rPr>
            </w:pPr>
            <w:r w:rsidRPr="002E2C7D">
              <w:rPr>
                <w:sz w:val="18"/>
                <w:szCs w:val="18"/>
              </w:rPr>
              <w:t>-0.0099***</w:t>
            </w:r>
          </w:p>
        </w:tc>
        <w:tc>
          <w:tcPr>
            <w:tcW w:w="725" w:type="pct"/>
            <w:tcBorders>
              <w:top w:val="single" w:sz="0" w:space="0" w:color="000000"/>
            </w:tcBorders>
          </w:tcPr>
          <w:p w14:paraId="628FAFCF" w14:textId="77777777" w:rsidR="00F84AB1" w:rsidRPr="002E2C7D" w:rsidRDefault="00F84AB1" w:rsidP="00647058">
            <w:pPr>
              <w:pStyle w:val="Normal4-BR2-TableGrid-BR2"/>
              <w:jc w:val="center"/>
              <w:rPr>
                <w:sz w:val="18"/>
                <w:szCs w:val="18"/>
              </w:rPr>
            </w:pPr>
            <w:r w:rsidRPr="002E2C7D">
              <w:rPr>
                <w:sz w:val="18"/>
                <w:szCs w:val="18"/>
              </w:rPr>
              <w:t>-0.0090***</w:t>
            </w:r>
          </w:p>
        </w:tc>
        <w:tc>
          <w:tcPr>
            <w:tcW w:w="725" w:type="pct"/>
            <w:tcBorders>
              <w:top w:val="single" w:sz="0" w:space="0" w:color="000000"/>
            </w:tcBorders>
          </w:tcPr>
          <w:p w14:paraId="3D5871F7" w14:textId="77777777" w:rsidR="00F84AB1" w:rsidRPr="002E2C7D" w:rsidRDefault="00F84AB1" w:rsidP="00647058">
            <w:pPr>
              <w:pStyle w:val="Normal4-BR2-TableGrid-BR2"/>
              <w:jc w:val="center"/>
              <w:rPr>
                <w:sz w:val="18"/>
                <w:szCs w:val="18"/>
              </w:rPr>
            </w:pPr>
            <w:r w:rsidRPr="002E2C7D">
              <w:rPr>
                <w:sz w:val="18"/>
                <w:szCs w:val="18"/>
              </w:rPr>
              <w:t>-0.0091***</w:t>
            </w:r>
          </w:p>
        </w:tc>
        <w:tc>
          <w:tcPr>
            <w:tcW w:w="725" w:type="pct"/>
            <w:tcBorders>
              <w:top w:val="single" w:sz="0" w:space="0" w:color="000000"/>
            </w:tcBorders>
          </w:tcPr>
          <w:p w14:paraId="0518DB70" w14:textId="77777777" w:rsidR="00F84AB1" w:rsidRPr="002E2C7D" w:rsidRDefault="00F84AB1" w:rsidP="00647058">
            <w:pPr>
              <w:pStyle w:val="Normal4-BR2-TableGrid-BR2"/>
              <w:jc w:val="center"/>
              <w:rPr>
                <w:sz w:val="18"/>
                <w:szCs w:val="18"/>
              </w:rPr>
            </w:pPr>
            <w:r w:rsidRPr="002E2C7D">
              <w:rPr>
                <w:sz w:val="18"/>
                <w:szCs w:val="18"/>
              </w:rPr>
              <w:t>-0.0260***</w:t>
            </w:r>
          </w:p>
        </w:tc>
        <w:tc>
          <w:tcPr>
            <w:tcW w:w="725" w:type="pct"/>
            <w:tcBorders>
              <w:top w:val="single" w:sz="0" w:space="0" w:color="000000"/>
            </w:tcBorders>
          </w:tcPr>
          <w:p w14:paraId="25A70ED6" w14:textId="77777777" w:rsidR="00F84AB1" w:rsidRPr="002E2C7D" w:rsidRDefault="00F84AB1" w:rsidP="00647058">
            <w:pPr>
              <w:pStyle w:val="Normal4-BR2-TableGrid-BR2"/>
              <w:jc w:val="center"/>
              <w:rPr>
                <w:sz w:val="18"/>
                <w:szCs w:val="18"/>
              </w:rPr>
            </w:pPr>
            <w:r w:rsidRPr="002E2C7D">
              <w:rPr>
                <w:sz w:val="18"/>
                <w:szCs w:val="18"/>
              </w:rPr>
              <w:t>-0.0278***</w:t>
            </w:r>
          </w:p>
        </w:tc>
        <w:tc>
          <w:tcPr>
            <w:tcW w:w="725" w:type="pct"/>
            <w:tcBorders>
              <w:top w:val="single" w:sz="0" w:space="0" w:color="000000"/>
            </w:tcBorders>
          </w:tcPr>
          <w:p w14:paraId="14F0F598" w14:textId="77777777" w:rsidR="00F84AB1" w:rsidRPr="002E2C7D" w:rsidRDefault="00F84AB1" w:rsidP="00647058">
            <w:pPr>
              <w:pStyle w:val="Normal4-BR2-TableGrid-BR2"/>
              <w:jc w:val="center"/>
              <w:rPr>
                <w:sz w:val="18"/>
                <w:szCs w:val="18"/>
              </w:rPr>
            </w:pPr>
            <w:r w:rsidRPr="002E2C7D">
              <w:rPr>
                <w:sz w:val="18"/>
                <w:szCs w:val="18"/>
              </w:rPr>
              <w:t>-0.0284***</w:t>
            </w:r>
          </w:p>
        </w:tc>
      </w:tr>
      <w:tr w:rsidR="00F84AB1" w:rsidRPr="002E2C7D" w14:paraId="54F19760" w14:textId="77777777" w:rsidTr="00E55DDB">
        <w:trPr>
          <w:jc w:val="center"/>
        </w:trPr>
        <w:tc>
          <w:tcPr>
            <w:tcW w:w="651" w:type="pct"/>
          </w:tcPr>
          <w:p w14:paraId="423B8B25" w14:textId="77777777" w:rsidR="00F84AB1" w:rsidRPr="002E2C7D" w:rsidRDefault="00F84AB1" w:rsidP="00647058">
            <w:pPr>
              <w:pStyle w:val="Normal4-BR2-TableGrid-BR2"/>
              <w:rPr>
                <w:sz w:val="18"/>
                <w:szCs w:val="18"/>
              </w:rPr>
            </w:pPr>
          </w:p>
        </w:tc>
        <w:tc>
          <w:tcPr>
            <w:tcW w:w="725" w:type="pct"/>
          </w:tcPr>
          <w:p w14:paraId="0155D12E" w14:textId="77777777" w:rsidR="00F84AB1" w:rsidRPr="002E2C7D" w:rsidRDefault="00F84AB1" w:rsidP="00647058">
            <w:pPr>
              <w:pStyle w:val="Normal4-BR2-TableGrid-BR2"/>
              <w:jc w:val="center"/>
              <w:rPr>
                <w:sz w:val="18"/>
                <w:szCs w:val="18"/>
              </w:rPr>
            </w:pPr>
            <w:r w:rsidRPr="002E2C7D">
              <w:rPr>
                <w:sz w:val="18"/>
                <w:szCs w:val="18"/>
              </w:rPr>
              <w:t>(0.0033)</w:t>
            </w:r>
          </w:p>
        </w:tc>
        <w:tc>
          <w:tcPr>
            <w:tcW w:w="725" w:type="pct"/>
          </w:tcPr>
          <w:p w14:paraId="544670CE" w14:textId="77777777" w:rsidR="00F84AB1" w:rsidRPr="002E2C7D" w:rsidRDefault="00F84AB1" w:rsidP="00647058">
            <w:pPr>
              <w:pStyle w:val="Normal4-BR2-TableGrid-BR2"/>
              <w:jc w:val="center"/>
              <w:rPr>
                <w:sz w:val="18"/>
                <w:szCs w:val="18"/>
              </w:rPr>
            </w:pPr>
            <w:r w:rsidRPr="002E2C7D">
              <w:rPr>
                <w:sz w:val="18"/>
                <w:szCs w:val="18"/>
              </w:rPr>
              <w:t>(0.0034)</w:t>
            </w:r>
          </w:p>
        </w:tc>
        <w:tc>
          <w:tcPr>
            <w:tcW w:w="725" w:type="pct"/>
          </w:tcPr>
          <w:p w14:paraId="2D62774A" w14:textId="77777777" w:rsidR="00F84AB1" w:rsidRPr="002E2C7D" w:rsidRDefault="00F84AB1" w:rsidP="00647058">
            <w:pPr>
              <w:pStyle w:val="Normal4-BR2-TableGrid-BR2"/>
              <w:jc w:val="center"/>
              <w:rPr>
                <w:sz w:val="18"/>
                <w:szCs w:val="18"/>
              </w:rPr>
            </w:pPr>
            <w:r w:rsidRPr="002E2C7D">
              <w:rPr>
                <w:sz w:val="18"/>
                <w:szCs w:val="18"/>
              </w:rPr>
              <w:t>(0.0034)</w:t>
            </w:r>
          </w:p>
        </w:tc>
        <w:tc>
          <w:tcPr>
            <w:tcW w:w="725" w:type="pct"/>
          </w:tcPr>
          <w:p w14:paraId="358718C4" w14:textId="77777777" w:rsidR="00F84AB1" w:rsidRPr="002E2C7D" w:rsidRDefault="00F84AB1" w:rsidP="00647058">
            <w:pPr>
              <w:pStyle w:val="Normal4-BR2-TableGrid-BR2"/>
              <w:jc w:val="center"/>
              <w:rPr>
                <w:sz w:val="18"/>
                <w:szCs w:val="18"/>
              </w:rPr>
            </w:pPr>
            <w:r w:rsidRPr="002E2C7D">
              <w:rPr>
                <w:sz w:val="18"/>
                <w:szCs w:val="18"/>
              </w:rPr>
              <w:t>(0.0088)</w:t>
            </w:r>
          </w:p>
        </w:tc>
        <w:tc>
          <w:tcPr>
            <w:tcW w:w="725" w:type="pct"/>
          </w:tcPr>
          <w:p w14:paraId="1ACDEA9A" w14:textId="77777777" w:rsidR="00F84AB1" w:rsidRPr="002E2C7D" w:rsidRDefault="00F84AB1" w:rsidP="00647058">
            <w:pPr>
              <w:pStyle w:val="Normal4-BR2-TableGrid-BR2"/>
              <w:jc w:val="center"/>
              <w:rPr>
                <w:sz w:val="18"/>
                <w:szCs w:val="18"/>
              </w:rPr>
            </w:pPr>
            <w:r w:rsidRPr="002E2C7D">
              <w:rPr>
                <w:sz w:val="18"/>
                <w:szCs w:val="18"/>
              </w:rPr>
              <w:t>(0.0086)</w:t>
            </w:r>
          </w:p>
        </w:tc>
        <w:tc>
          <w:tcPr>
            <w:tcW w:w="725" w:type="pct"/>
          </w:tcPr>
          <w:p w14:paraId="68ADCFCA" w14:textId="77777777" w:rsidR="00F84AB1" w:rsidRPr="002E2C7D" w:rsidRDefault="00F84AB1" w:rsidP="00647058">
            <w:pPr>
              <w:pStyle w:val="Normal4-BR2-TableGrid-BR2"/>
              <w:jc w:val="center"/>
              <w:rPr>
                <w:sz w:val="18"/>
                <w:szCs w:val="18"/>
              </w:rPr>
            </w:pPr>
            <w:r w:rsidRPr="002E2C7D">
              <w:rPr>
                <w:sz w:val="18"/>
                <w:szCs w:val="18"/>
              </w:rPr>
              <w:t>(0.0086)</w:t>
            </w:r>
          </w:p>
        </w:tc>
      </w:tr>
      <w:tr w:rsidR="00F84AB1" w:rsidRPr="002E2C7D" w14:paraId="45583F86" w14:textId="77777777" w:rsidTr="00E55DDB">
        <w:trPr>
          <w:jc w:val="center"/>
        </w:trPr>
        <w:tc>
          <w:tcPr>
            <w:tcW w:w="651" w:type="pct"/>
          </w:tcPr>
          <w:p w14:paraId="53492C18" w14:textId="77777777" w:rsidR="00F84AB1" w:rsidRPr="002E2C7D" w:rsidRDefault="00F84AB1" w:rsidP="00647058">
            <w:pPr>
              <w:pStyle w:val="Normal4-BR2-TableGrid-BR2"/>
              <w:jc w:val="center"/>
              <w:rPr>
                <w:sz w:val="18"/>
                <w:szCs w:val="18"/>
              </w:rPr>
            </w:pPr>
            <w:r w:rsidRPr="002E2C7D">
              <w:rPr>
                <w:sz w:val="18"/>
                <w:szCs w:val="18"/>
              </w:rPr>
              <w:t>label</w:t>
            </w:r>
          </w:p>
        </w:tc>
        <w:tc>
          <w:tcPr>
            <w:tcW w:w="725" w:type="pct"/>
          </w:tcPr>
          <w:p w14:paraId="392D75FA" w14:textId="77777777" w:rsidR="00F84AB1" w:rsidRPr="002E2C7D" w:rsidRDefault="00F84AB1" w:rsidP="00647058">
            <w:pPr>
              <w:pStyle w:val="Normal4-BR2-TableGrid-BR2"/>
              <w:rPr>
                <w:sz w:val="18"/>
                <w:szCs w:val="18"/>
              </w:rPr>
            </w:pPr>
          </w:p>
        </w:tc>
        <w:tc>
          <w:tcPr>
            <w:tcW w:w="725" w:type="pct"/>
          </w:tcPr>
          <w:p w14:paraId="2013C8D2" w14:textId="77777777" w:rsidR="00F84AB1" w:rsidRPr="002E2C7D" w:rsidRDefault="00F84AB1" w:rsidP="00647058">
            <w:pPr>
              <w:pStyle w:val="Normal4-BR2-TableGrid-BR2"/>
              <w:rPr>
                <w:sz w:val="18"/>
                <w:szCs w:val="18"/>
              </w:rPr>
            </w:pPr>
          </w:p>
        </w:tc>
        <w:tc>
          <w:tcPr>
            <w:tcW w:w="725" w:type="pct"/>
          </w:tcPr>
          <w:p w14:paraId="320BE154" w14:textId="77777777" w:rsidR="00F84AB1" w:rsidRPr="002E2C7D" w:rsidRDefault="00F84AB1" w:rsidP="00647058">
            <w:pPr>
              <w:pStyle w:val="Normal4-BR2-TableGrid-BR2"/>
              <w:rPr>
                <w:sz w:val="18"/>
                <w:szCs w:val="18"/>
              </w:rPr>
            </w:pPr>
          </w:p>
        </w:tc>
        <w:tc>
          <w:tcPr>
            <w:tcW w:w="725" w:type="pct"/>
          </w:tcPr>
          <w:p w14:paraId="0CD02078" w14:textId="77777777" w:rsidR="00F84AB1" w:rsidRPr="002E2C7D" w:rsidRDefault="00F84AB1" w:rsidP="00647058">
            <w:pPr>
              <w:pStyle w:val="Normal4-BR2-TableGrid-BR2"/>
              <w:jc w:val="center"/>
              <w:rPr>
                <w:sz w:val="18"/>
                <w:szCs w:val="18"/>
              </w:rPr>
            </w:pPr>
            <w:r w:rsidRPr="002E2C7D">
              <w:rPr>
                <w:sz w:val="18"/>
                <w:szCs w:val="18"/>
              </w:rPr>
              <w:t>0.6062***</w:t>
            </w:r>
          </w:p>
        </w:tc>
        <w:tc>
          <w:tcPr>
            <w:tcW w:w="725" w:type="pct"/>
          </w:tcPr>
          <w:p w14:paraId="277A63FA" w14:textId="77777777" w:rsidR="00F84AB1" w:rsidRPr="002E2C7D" w:rsidRDefault="00F84AB1" w:rsidP="00647058">
            <w:pPr>
              <w:pStyle w:val="Normal4-BR2-TableGrid-BR2"/>
              <w:rPr>
                <w:sz w:val="18"/>
                <w:szCs w:val="18"/>
              </w:rPr>
            </w:pPr>
          </w:p>
        </w:tc>
        <w:tc>
          <w:tcPr>
            <w:tcW w:w="725" w:type="pct"/>
          </w:tcPr>
          <w:p w14:paraId="1D5A3322" w14:textId="77777777" w:rsidR="00F84AB1" w:rsidRPr="002E2C7D" w:rsidRDefault="00F84AB1" w:rsidP="00647058">
            <w:pPr>
              <w:pStyle w:val="Normal4-BR2-TableGrid-BR2"/>
              <w:rPr>
                <w:sz w:val="18"/>
                <w:szCs w:val="18"/>
              </w:rPr>
            </w:pPr>
          </w:p>
        </w:tc>
      </w:tr>
      <w:tr w:rsidR="00F84AB1" w:rsidRPr="002E2C7D" w14:paraId="175B7837" w14:textId="77777777" w:rsidTr="00E55DDB">
        <w:trPr>
          <w:jc w:val="center"/>
        </w:trPr>
        <w:tc>
          <w:tcPr>
            <w:tcW w:w="651" w:type="pct"/>
          </w:tcPr>
          <w:p w14:paraId="6589D257" w14:textId="77777777" w:rsidR="00F84AB1" w:rsidRPr="002E2C7D" w:rsidRDefault="00F84AB1" w:rsidP="00647058">
            <w:pPr>
              <w:pStyle w:val="Normal4-BR2-TableGrid-BR2"/>
              <w:rPr>
                <w:sz w:val="18"/>
                <w:szCs w:val="18"/>
              </w:rPr>
            </w:pPr>
          </w:p>
        </w:tc>
        <w:tc>
          <w:tcPr>
            <w:tcW w:w="725" w:type="pct"/>
          </w:tcPr>
          <w:p w14:paraId="73574B90" w14:textId="77777777" w:rsidR="00F84AB1" w:rsidRPr="002E2C7D" w:rsidRDefault="00F84AB1" w:rsidP="00647058">
            <w:pPr>
              <w:pStyle w:val="Normal4-BR2-TableGrid-BR2"/>
              <w:rPr>
                <w:sz w:val="18"/>
                <w:szCs w:val="18"/>
              </w:rPr>
            </w:pPr>
          </w:p>
        </w:tc>
        <w:tc>
          <w:tcPr>
            <w:tcW w:w="725" w:type="pct"/>
          </w:tcPr>
          <w:p w14:paraId="76FACC18" w14:textId="77777777" w:rsidR="00F84AB1" w:rsidRPr="002E2C7D" w:rsidRDefault="00F84AB1" w:rsidP="00647058">
            <w:pPr>
              <w:pStyle w:val="Normal4-BR2-TableGrid-BR2"/>
              <w:rPr>
                <w:sz w:val="18"/>
                <w:szCs w:val="18"/>
              </w:rPr>
            </w:pPr>
          </w:p>
        </w:tc>
        <w:tc>
          <w:tcPr>
            <w:tcW w:w="725" w:type="pct"/>
          </w:tcPr>
          <w:p w14:paraId="0E74AD6E" w14:textId="77777777" w:rsidR="00F84AB1" w:rsidRPr="002E2C7D" w:rsidRDefault="00F84AB1" w:rsidP="00647058">
            <w:pPr>
              <w:pStyle w:val="Normal4-BR2-TableGrid-BR2"/>
              <w:rPr>
                <w:sz w:val="18"/>
                <w:szCs w:val="18"/>
              </w:rPr>
            </w:pPr>
          </w:p>
        </w:tc>
        <w:tc>
          <w:tcPr>
            <w:tcW w:w="725" w:type="pct"/>
          </w:tcPr>
          <w:p w14:paraId="2D2E206A" w14:textId="77777777" w:rsidR="00F84AB1" w:rsidRPr="002E2C7D" w:rsidRDefault="00F84AB1" w:rsidP="00647058">
            <w:pPr>
              <w:pStyle w:val="Normal4-BR2-TableGrid-BR2"/>
              <w:jc w:val="center"/>
              <w:rPr>
                <w:sz w:val="18"/>
                <w:szCs w:val="18"/>
              </w:rPr>
            </w:pPr>
            <w:r w:rsidRPr="002E2C7D">
              <w:rPr>
                <w:sz w:val="18"/>
                <w:szCs w:val="18"/>
              </w:rPr>
              <w:t>(0.0027)</w:t>
            </w:r>
          </w:p>
        </w:tc>
        <w:tc>
          <w:tcPr>
            <w:tcW w:w="725" w:type="pct"/>
          </w:tcPr>
          <w:p w14:paraId="5D9E58F9" w14:textId="77777777" w:rsidR="00F84AB1" w:rsidRPr="002E2C7D" w:rsidRDefault="00F84AB1" w:rsidP="00647058">
            <w:pPr>
              <w:pStyle w:val="Normal4-BR2-TableGrid-BR2"/>
              <w:rPr>
                <w:sz w:val="18"/>
                <w:szCs w:val="18"/>
              </w:rPr>
            </w:pPr>
          </w:p>
        </w:tc>
        <w:tc>
          <w:tcPr>
            <w:tcW w:w="725" w:type="pct"/>
          </w:tcPr>
          <w:p w14:paraId="1EC839D3" w14:textId="77777777" w:rsidR="00F84AB1" w:rsidRPr="002E2C7D" w:rsidRDefault="00F84AB1" w:rsidP="00647058">
            <w:pPr>
              <w:pStyle w:val="Normal4-BR2-TableGrid-BR2"/>
              <w:rPr>
                <w:sz w:val="18"/>
                <w:szCs w:val="18"/>
              </w:rPr>
            </w:pPr>
          </w:p>
        </w:tc>
      </w:tr>
      <w:tr w:rsidR="00F84AB1" w:rsidRPr="002E2C7D" w14:paraId="0DE3F627" w14:textId="77777777" w:rsidTr="00E55DDB">
        <w:trPr>
          <w:jc w:val="center"/>
        </w:trPr>
        <w:tc>
          <w:tcPr>
            <w:tcW w:w="651" w:type="pct"/>
          </w:tcPr>
          <w:p w14:paraId="2B1FA6C2" w14:textId="77777777" w:rsidR="00F84AB1" w:rsidRPr="002E2C7D" w:rsidRDefault="00F84AB1" w:rsidP="00647058">
            <w:pPr>
              <w:pStyle w:val="Normal4-BR2-TableGrid-BR2"/>
              <w:jc w:val="center"/>
              <w:rPr>
                <w:sz w:val="18"/>
                <w:szCs w:val="18"/>
              </w:rPr>
            </w:pPr>
            <w:r w:rsidRPr="002E2C7D">
              <w:rPr>
                <w:sz w:val="18"/>
                <w:szCs w:val="18"/>
              </w:rPr>
              <w:t>p</w:t>
            </w:r>
            <w:r>
              <w:rPr>
                <w:sz w:val="18"/>
                <w:szCs w:val="18"/>
              </w:rPr>
              <w:t>w</w:t>
            </w:r>
            <w:r w:rsidRPr="002E2C7D">
              <w:rPr>
                <w:sz w:val="18"/>
                <w:szCs w:val="18"/>
              </w:rPr>
              <w:t>age</w:t>
            </w:r>
          </w:p>
        </w:tc>
        <w:tc>
          <w:tcPr>
            <w:tcW w:w="725" w:type="pct"/>
          </w:tcPr>
          <w:p w14:paraId="784D239C" w14:textId="77777777" w:rsidR="00F84AB1" w:rsidRPr="002E2C7D" w:rsidRDefault="00F84AB1" w:rsidP="00647058">
            <w:pPr>
              <w:pStyle w:val="Normal4-BR2-TableGrid-BR2"/>
              <w:rPr>
                <w:sz w:val="18"/>
                <w:szCs w:val="18"/>
              </w:rPr>
            </w:pPr>
          </w:p>
        </w:tc>
        <w:tc>
          <w:tcPr>
            <w:tcW w:w="725" w:type="pct"/>
          </w:tcPr>
          <w:p w14:paraId="425C0E49" w14:textId="77777777" w:rsidR="00F84AB1" w:rsidRPr="002E2C7D" w:rsidRDefault="00F84AB1" w:rsidP="00647058">
            <w:pPr>
              <w:pStyle w:val="Normal4-BR2-TableGrid-BR2"/>
              <w:rPr>
                <w:sz w:val="18"/>
                <w:szCs w:val="18"/>
              </w:rPr>
            </w:pPr>
          </w:p>
        </w:tc>
        <w:tc>
          <w:tcPr>
            <w:tcW w:w="725" w:type="pct"/>
          </w:tcPr>
          <w:p w14:paraId="609CCEAC" w14:textId="77777777" w:rsidR="00F84AB1" w:rsidRPr="002E2C7D" w:rsidRDefault="00F84AB1" w:rsidP="00647058">
            <w:pPr>
              <w:pStyle w:val="Normal4-BR2-TableGrid-BR2"/>
              <w:rPr>
                <w:sz w:val="18"/>
                <w:szCs w:val="18"/>
              </w:rPr>
            </w:pPr>
          </w:p>
        </w:tc>
        <w:tc>
          <w:tcPr>
            <w:tcW w:w="725" w:type="pct"/>
          </w:tcPr>
          <w:p w14:paraId="7AB1999D" w14:textId="77777777" w:rsidR="00F84AB1" w:rsidRPr="002E2C7D" w:rsidRDefault="00F84AB1" w:rsidP="00647058">
            <w:pPr>
              <w:pStyle w:val="Normal4-BR2-TableGrid-BR2"/>
              <w:rPr>
                <w:sz w:val="18"/>
                <w:szCs w:val="18"/>
              </w:rPr>
            </w:pPr>
          </w:p>
        </w:tc>
        <w:tc>
          <w:tcPr>
            <w:tcW w:w="725" w:type="pct"/>
          </w:tcPr>
          <w:p w14:paraId="0A5F02EA" w14:textId="77777777" w:rsidR="00F84AB1" w:rsidRPr="002E2C7D" w:rsidRDefault="00F84AB1" w:rsidP="00647058">
            <w:pPr>
              <w:pStyle w:val="Normal4-BR2-TableGrid-BR2"/>
              <w:jc w:val="center"/>
              <w:rPr>
                <w:sz w:val="18"/>
                <w:szCs w:val="18"/>
              </w:rPr>
            </w:pPr>
            <w:r w:rsidRPr="002E2C7D">
              <w:rPr>
                <w:sz w:val="18"/>
                <w:szCs w:val="18"/>
              </w:rPr>
              <w:t>0.6822***</w:t>
            </w:r>
          </w:p>
        </w:tc>
        <w:tc>
          <w:tcPr>
            <w:tcW w:w="725" w:type="pct"/>
          </w:tcPr>
          <w:p w14:paraId="79FF8D9E" w14:textId="77777777" w:rsidR="00F84AB1" w:rsidRPr="002E2C7D" w:rsidRDefault="00F84AB1" w:rsidP="00647058">
            <w:pPr>
              <w:pStyle w:val="Normal4-BR2-TableGrid-BR2"/>
              <w:rPr>
                <w:sz w:val="18"/>
                <w:szCs w:val="18"/>
              </w:rPr>
            </w:pPr>
          </w:p>
        </w:tc>
      </w:tr>
      <w:tr w:rsidR="00F84AB1" w:rsidRPr="002E2C7D" w14:paraId="72B1A64F" w14:textId="77777777" w:rsidTr="00E55DDB">
        <w:trPr>
          <w:jc w:val="center"/>
        </w:trPr>
        <w:tc>
          <w:tcPr>
            <w:tcW w:w="651" w:type="pct"/>
          </w:tcPr>
          <w:p w14:paraId="7D66DCFA" w14:textId="77777777" w:rsidR="00F84AB1" w:rsidRPr="002E2C7D" w:rsidRDefault="00F84AB1" w:rsidP="00647058">
            <w:pPr>
              <w:pStyle w:val="Normal4-BR2-TableGrid-BR2"/>
              <w:rPr>
                <w:sz w:val="18"/>
                <w:szCs w:val="18"/>
              </w:rPr>
            </w:pPr>
          </w:p>
        </w:tc>
        <w:tc>
          <w:tcPr>
            <w:tcW w:w="725" w:type="pct"/>
          </w:tcPr>
          <w:p w14:paraId="6E386678" w14:textId="77777777" w:rsidR="00F84AB1" w:rsidRPr="002E2C7D" w:rsidRDefault="00F84AB1" w:rsidP="00647058">
            <w:pPr>
              <w:pStyle w:val="Normal4-BR2-TableGrid-BR2"/>
              <w:rPr>
                <w:sz w:val="18"/>
                <w:szCs w:val="18"/>
              </w:rPr>
            </w:pPr>
          </w:p>
        </w:tc>
        <w:tc>
          <w:tcPr>
            <w:tcW w:w="725" w:type="pct"/>
          </w:tcPr>
          <w:p w14:paraId="04BFE8FB" w14:textId="77777777" w:rsidR="00F84AB1" w:rsidRPr="002E2C7D" w:rsidRDefault="00F84AB1" w:rsidP="00647058">
            <w:pPr>
              <w:pStyle w:val="Normal4-BR2-TableGrid-BR2"/>
              <w:rPr>
                <w:sz w:val="18"/>
                <w:szCs w:val="18"/>
              </w:rPr>
            </w:pPr>
          </w:p>
        </w:tc>
        <w:tc>
          <w:tcPr>
            <w:tcW w:w="725" w:type="pct"/>
          </w:tcPr>
          <w:p w14:paraId="5159A180" w14:textId="77777777" w:rsidR="00F84AB1" w:rsidRPr="002E2C7D" w:rsidRDefault="00F84AB1" w:rsidP="00647058">
            <w:pPr>
              <w:pStyle w:val="Normal4-BR2-TableGrid-BR2"/>
              <w:rPr>
                <w:sz w:val="18"/>
                <w:szCs w:val="18"/>
              </w:rPr>
            </w:pPr>
          </w:p>
        </w:tc>
        <w:tc>
          <w:tcPr>
            <w:tcW w:w="725" w:type="pct"/>
          </w:tcPr>
          <w:p w14:paraId="76958DCE" w14:textId="77777777" w:rsidR="00F84AB1" w:rsidRPr="002E2C7D" w:rsidRDefault="00F84AB1" w:rsidP="00647058">
            <w:pPr>
              <w:pStyle w:val="Normal4-BR2-TableGrid-BR2"/>
              <w:rPr>
                <w:sz w:val="18"/>
                <w:szCs w:val="18"/>
              </w:rPr>
            </w:pPr>
          </w:p>
        </w:tc>
        <w:tc>
          <w:tcPr>
            <w:tcW w:w="725" w:type="pct"/>
          </w:tcPr>
          <w:p w14:paraId="626DFDA9" w14:textId="77777777" w:rsidR="00F84AB1" w:rsidRPr="002E2C7D" w:rsidRDefault="00F84AB1" w:rsidP="00647058">
            <w:pPr>
              <w:pStyle w:val="Normal4-BR2-TableGrid-BR2"/>
              <w:jc w:val="center"/>
              <w:rPr>
                <w:sz w:val="18"/>
                <w:szCs w:val="18"/>
              </w:rPr>
            </w:pPr>
            <w:r w:rsidRPr="002E2C7D">
              <w:rPr>
                <w:sz w:val="18"/>
                <w:szCs w:val="18"/>
              </w:rPr>
              <w:t>(0.0025)</w:t>
            </w:r>
          </w:p>
        </w:tc>
        <w:tc>
          <w:tcPr>
            <w:tcW w:w="725" w:type="pct"/>
          </w:tcPr>
          <w:p w14:paraId="30A936E7" w14:textId="77777777" w:rsidR="00F84AB1" w:rsidRPr="002E2C7D" w:rsidRDefault="00F84AB1" w:rsidP="00647058">
            <w:pPr>
              <w:pStyle w:val="Normal4-BR2-TableGrid-BR2"/>
              <w:rPr>
                <w:sz w:val="18"/>
                <w:szCs w:val="18"/>
              </w:rPr>
            </w:pPr>
          </w:p>
        </w:tc>
      </w:tr>
      <w:tr w:rsidR="00F84AB1" w:rsidRPr="002E2C7D" w14:paraId="0A413C5B" w14:textId="77777777" w:rsidTr="00E55DDB">
        <w:trPr>
          <w:jc w:val="center"/>
        </w:trPr>
        <w:tc>
          <w:tcPr>
            <w:tcW w:w="651" w:type="pct"/>
          </w:tcPr>
          <w:p w14:paraId="2446232E" w14:textId="77777777" w:rsidR="00F84AB1" w:rsidRPr="002E2C7D" w:rsidRDefault="00F84AB1" w:rsidP="00647058">
            <w:pPr>
              <w:pStyle w:val="Normal4-BR2-TableGrid-BR2"/>
              <w:jc w:val="center"/>
              <w:rPr>
                <w:sz w:val="18"/>
                <w:szCs w:val="18"/>
              </w:rPr>
            </w:pPr>
            <w:r w:rsidRPr="002E2C7D">
              <w:rPr>
                <w:sz w:val="18"/>
                <w:szCs w:val="18"/>
              </w:rPr>
              <w:t>wage</w:t>
            </w:r>
          </w:p>
        </w:tc>
        <w:tc>
          <w:tcPr>
            <w:tcW w:w="725" w:type="pct"/>
          </w:tcPr>
          <w:p w14:paraId="31C06691" w14:textId="77777777" w:rsidR="00F84AB1" w:rsidRPr="002E2C7D" w:rsidRDefault="00F84AB1" w:rsidP="00647058">
            <w:pPr>
              <w:pStyle w:val="Normal4-BR2-TableGrid-BR2"/>
              <w:rPr>
                <w:sz w:val="18"/>
                <w:szCs w:val="18"/>
              </w:rPr>
            </w:pPr>
          </w:p>
        </w:tc>
        <w:tc>
          <w:tcPr>
            <w:tcW w:w="725" w:type="pct"/>
          </w:tcPr>
          <w:p w14:paraId="3D2B8DC3" w14:textId="77777777" w:rsidR="00F84AB1" w:rsidRPr="002E2C7D" w:rsidRDefault="00F84AB1" w:rsidP="00647058">
            <w:pPr>
              <w:pStyle w:val="Normal4-BR2-TableGrid-BR2"/>
              <w:rPr>
                <w:sz w:val="18"/>
                <w:szCs w:val="18"/>
              </w:rPr>
            </w:pPr>
          </w:p>
        </w:tc>
        <w:tc>
          <w:tcPr>
            <w:tcW w:w="725" w:type="pct"/>
          </w:tcPr>
          <w:p w14:paraId="4AEA3773" w14:textId="77777777" w:rsidR="00F84AB1" w:rsidRPr="002E2C7D" w:rsidRDefault="00F84AB1" w:rsidP="00647058">
            <w:pPr>
              <w:pStyle w:val="Normal4-BR2-TableGrid-BR2"/>
              <w:rPr>
                <w:sz w:val="18"/>
                <w:szCs w:val="18"/>
              </w:rPr>
            </w:pPr>
          </w:p>
        </w:tc>
        <w:tc>
          <w:tcPr>
            <w:tcW w:w="725" w:type="pct"/>
          </w:tcPr>
          <w:p w14:paraId="165E06CE" w14:textId="77777777" w:rsidR="00F84AB1" w:rsidRPr="002E2C7D" w:rsidRDefault="00F84AB1" w:rsidP="00647058">
            <w:pPr>
              <w:pStyle w:val="Normal4-BR2-TableGrid-BR2"/>
              <w:rPr>
                <w:sz w:val="18"/>
                <w:szCs w:val="18"/>
              </w:rPr>
            </w:pPr>
          </w:p>
        </w:tc>
        <w:tc>
          <w:tcPr>
            <w:tcW w:w="725" w:type="pct"/>
          </w:tcPr>
          <w:p w14:paraId="3037C003" w14:textId="77777777" w:rsidR="00F84AB1" w:rsidRPr="002E2C7D" w:rsidRDefault="00F84AB1" w:rsidP="00647058">
            <w:pPr>
              <w:pStyle w:val="Normal4-BR2-TableGrid-BR2"/>
              <w:rPr>
                <w:sz w:val="18"/>
                <w:szCs w:val="18"/>
              </w:rPr>
            </w:pPr>
          </w:p>
        </w:tc>
        <w:tc>
          <w:tcPr>
            <w:tcW w:w="725" w:type="pct"/>
          </w:tcPr>
          <w:p w14:paraId="65CE0F40" w14:textId="77777777" w:rsidR="00F84AB1" w:rsidRPr="002E2C7D" w:rsidRDefault="00F84AB1" w:rsidP="00647058">
            <w:pPr>
              <w:pStyle w:val="Normal4-BR2-TableGrid-BR2"/>
              <w:jc w:val="center"/>
              <w:rPr>
                <w:sz w:val="18"/>
                <w:szCs w:val="18"/>
              </w:rPr>
            </w:pPr>
            <w:r w:rsidRPr="002E2C7D">
              <w:rPr>
                <w:sz w:val="18"/>
                <w:szCs w:val="18"/>
              </w:rPr>
              <w:t>0.7000***</w:t>
            </w:r>
          </w:p>
        </w:tc>
      </w:tr>
      <w:tr w:rsidR="00F84AB1" w:rsidRPr="002E2C7D" w14:paraId="0D46E85F" w14:textId="77777777" w:rsidTr="00E55DDB">
        <w:trPr>
          <w:jc w:val="center"/>
        </w:trPr>
        <w:tc>
          <w:tcPr>
            <w:tcW w:w="651" w:type="pct"/>
          </w:tcPr>
          <w:p w14:paraId="03B5228A" w14:textId="77777777" w:rsidR="00F84AB1" w:rsidRPr="002E2C7D" w:rsidRDefault="00F84AB1" w:rsidP="00647058">
            <w:pPr>
              <w:pStyle w:val="Normal4-BR2-TableGrid-BR2"/>
              <w:rPr>
                <w:sz w:val="18"/>
                <w:szCs w:val="18"/>
              </w:rPr>
            </w:pPr>
          </w:p>
        </w:tc>
        <w:tc>
          <w:tcPr>
            <w:tcW w:w="725" w:type="pct"/>
          </w:tcPr>
          <w:p w14:paraId="56FAB371" w14:textId="77777777" w:rsidR="00F84AB1" w:rsidRPr="002E2C7D" w:rsidRDefault="00F84AB1" w:rsidP="00647058">
            <w:pPr>
              <w:pStyle w:val="Normal4-BR2-TableGrid-BR2"/>
              <w:rPr>
                <w:sz w:val="18"/>
                <w:szCs w:val="18"/>
              </w:rPr>
            </w:pPr>
          </w:p>
        </w:tc>
        <w:tc>
          <w:tcPr>
            <w:tcW w:w="725" w:type="pct"/>
          </w:tcPr>
          <w:p w14:paraId="6AC2CF70" w14:textId="77777777" w:rsidR="00F84AB1" w:rsidRPr="002E2C7D" w:rsidRDefault="00F84AB1" w:rsidP="00647058">
            <w:pPr>
              <w:pStyle w:val="Normal4-BR2-TableGrid-BR2"/>
              <w:rPr>
                <w:sz w:val="18"/>
                <w:szCs w:val="18"/>
              </w:rPr>
            </w:pPr>
          </w:p>
        </w:tc>
        <w:tc>
          <w:tcPr>
            <w:tcW w:w="725" w:type="pct"/>
          </w:tcPr>
          <w:p w14:paraId="4E9CF046" w14:textId="77777777" w:rsidR="00F84AB1" w:rsidRPr="002E2C7D" w:rsidRDefault="00F84AB1" w:rsidP="00647058">
            <w:pPr>
              <w:pStyle w:val="Normal4-BR2-TableGrid-BR2"/>
              <w:rPr>
                <w:sz w:val="18"/>
                <w:szCs w:val="18"/>
              </w:rPr>
            </w:pPr>
          </w:p>
        </w:tc>
        <w:tc>
          <w:tcPr>
            <w:tcW w:w="725" w:type="pct"/>
          </w:tcPr>
          <w:p w14:paraId="75BA9F8B" w14:textId="77777777" w:rsidR="00F84AB1" w:rsidRPr="002E2C7D" w:rsidRDefault="00F84AB1" w:rsidP="00647058">
            <w:pPr>
              <w:pStyle w:val="Normal4-BR2-TableGrid-BR2"/>
              <w:rPr>
                <w:sz w:val="18"/>
                <w:szCs w:val="18"/>
              </w:rPr>
            </w:pPr>
          </w:p>
        </w:tc>
        <w:tc>
          <w:tcPr>
            <w:tcW w:w="725" w:type="pct"/>
          </w:tcPr>
          <w:p w14:paraId="138789D7" w14:textId="77777777" w:rsidR="00F84AB1" w:rsidRPr="002E2C7D" w:rsidRDefault="00F84AB1" w:rsidP="00647058">
            <w:pPr>
              <w:pStyle w:val="Normal4-BR2-TableGrid-BR2"/>
              <w:rPr>
                <w:sz w:val="18"/>
                <w:szCs w:val="18"/>
              </w:rPr>
            </w:pPr>
          </w:p>
        </w:tc>
        <w:tc>
          <w:tcPr>
            <w:tcW w:w="725" w:type="pct"/>
          </w:tcPr>
          <w:p w14:paraId="51BFB7C6" w14:textId="77777777" w:rsidR="00F84AB1" w:rsidRPr="002E2C7D" w:rsidRDefault="00F84AB1" w:rsidP="00647058">
            <w:pPr>
              <w:pStyle w:val="Normal4-BR2-TableGrid-BR2"/>
              <w:jc w:val="center"/>
              <w:rPr>
                <w:sz w:val="18"/>
                <w:szCs w:val="18"/>
              </w:rPr>
            </w:pPr>
            <w:r w:rsidRPr="002E2C7D">
              <w:rPr>
                <w:sz w:val="18"/>
                <w:szCs w:val="18"/>
              </w:rPr>
              <w:t>(0.0025)</w:t>
            </w:r>
          </w:p>
        </w:tc>
      </w:tr>
      <w:tr w:rsidR="00F84AB1" w:rsidRPr="002E2C7D" w14:paraId="03065681" w14:textId="77777777" w:rsidTr="00E55DDB">
        <w:trPr>
          <w:jc w:val="center"/>
        </w:trPr>
        <w:tc>
          <w:tcPr>
            <w:tcW w:w="651" w:type="pct"/>
          </w:tcPr>
          <w:p w14:paraId="744D29F9" w14:textId="77777777" w:rsidR="00F84AB1" w:rsidRPr="002E2C7D" w:rsidRDefault="00F84AB1" w:rsidP="00647058">
            <w:pPr>
              <w:pStyle w:val="Normal4-BR2-TableGrid-BR2"/>
              <w:jc w:val="center"/>
              <w:rPr>
                <w:sz w:val="18"/>
                <w:szCs w:val="18"/>
              </w:rPr>
            </w:pPr>
            <w:r w:rsidRPr="00F55FC3">
              <w:rPr>
                <w:rFonts w:eastAsia="宋体"/>
                <w:color w:val="000000" w:themeColor="text1"/>
                <w:sz w:val="18"/>
                <w:szCs w:val="18"/>
              </w:rPr>
              <w:t>样本量</w:t>
            </w:r>
          </w:p>
        </w:tc>
        <w:tc>
          <w:tcPr>
            <w:tcW w:w="725" w:type="pct"/>
          </w:tcPr>
          <w:p w14:paraId="4F502EC4" w14:textId="77777777" w:rsidR="00F84AB1" w:rsidRPr="002E2C7D" w:rsidRDefault="00F84AB1" w:rsidP="00647058">
            <w:pPr>
              <w:pStyle w:val="Normal4-BR2-TableGrid-BR2"/>
              <w:jc w:val="center"/>
              <w:rPr>
                <w:sz w:val="18"/>
                <w:szCs w:val="18"/>
              </w:rPr>
            </w:pPr>
            <w:r w:rsidRPr="002E2C7D">
              <w:rPr>
                <w:sz w:val="18"/>
                <w:szCs w:val="18"/>
              </w:rPr>
              <w:t>790358</w:t>
            </w:r>
          </w:p>
        </w:tc>
        <w:tc>
          <w:tcPr>
            <w:tcW w:w="725" w:type="pct"/>
          </w:tcPr>
          <w:p w14:paraId="521EF20A" w14:textId="77777777" w:rsidR="00F84AB1" w:rsidRPr="002E2C7D" w:rsidRDefault="00F84AB1" w:rsidP="00647058">
            <w:pPr>
              <w:pStyle w:val="Normal4-BR2-TableGrid-BR2"/>
              <w:jc w:val="center"/>
              <w:rPr>
                <w:sz w:val="18"/>
                <w:szCs w:val="18"/>
              </w:rPr>
            </w:pPr>
            <w:r w:rsidRPr="002E2C7D">
              <w:rPr>
                <w:sz w:val="18"/>
                <w:szCs w:val="18"/>
              </w:rPr>
              <w:t>864338</w:t>
            </w:r>
          </w:p>
        </w:tc>
        <w:tc>
          <w:tcPr>
            <w:tcW w:w="725" w:type="pct"/>
          </w:tcPr>
          <w:p w14:paraId="08384580" w14:textId="77777777" w:rsidR="00F84AB1" w:rsidRPr="002E2C7D" w:rsidRDefault="00F84AB1" w:rsidP="00647058">
            <w:pPr>
              <w:pStyle w:val="Normal4-BR2-TableGrid-BR2"/>
              <w:jc w:val="center"/>
              <w:rPr>
                <w:sz w:val="18"/>
                <w:szCs w:val="18"/>
              </w:rPr>
            </w:pPr>
            <w:r w:rsidRPr="002E2C7D">
              <w:rPr>
                <w:sz w:val="18"/>
                <w:szCs w:val="18"/>
              </w:rPr>
              <w:t>864399</w:t>
            </w:r>
          </w:p>
        </w:tc>
        <w:tc>
          <w:tcPr>
            <w:tcW w:w="725" w:type="pct"/>
          </w:tcPr>
          <w:p w14:paraId="71CEE722" w14:textId="77777777" w:rsidR="00F84AB1" w:rsidRPr="002E2C7D" w:rsidRDefault="00F84AB1" w:rsidP="00647058">
            <w:pPr>
              <w:pStyle w:val="Normal4-BR2-TableGrid-BR2"/>
              <w:jc w:val="center"/>
              <w:rPr>
                <w:sz w:val="18"/>
                <w:szCs w:val="18"/>
              </w:rPr>
            </w:pPr>
            <w:r w:rsidRPr="002E2C7D">
              <w:rPr>
                <w:sz w:val="18"/>
                <w:szCs w:val="18"/>
              </w:rPr>
              <w:t>408359</w:t>
            </w:r>
          </w:p>
        </w:tc>
        <w:tc>
          <w:tcPr>
            <w:tcW w:w="725" w:type="pct"/>
          </w:tcPr>
          <w:p w14:paraId="298606ED" w14:textId="77777777" w:rsidR="00F84AB1" w:rsidRPr="002E2C7D" w:rsidRDefault="00F84AB1" w:rsidP="00647058">
            <w:pPr>
              <w:pStyle w:val="Normal4-BR2-TableGrid-BR2"/>
              <w:jc w:val="center"/>
              <w:rPr>
                <w:sz w:val="18"/>
                <w:szCs w:val="18"/>
              </w:rPr>
            </w:pPr>
            <w:r w:rsidRPr="002E2C7D">
              <w:rPr>
                <w:sz w:val="18"/>
                <w:szCs w:val="18"/>
              </w:rPr>
              <w:t>408341</w:t>
            </w:r>
          </w:p>
        </w:tc>
        <w:tc>
          <w:tcPr>
            <w:tcW w:w="725" w:type="pct"/>
          </w:tcPr>
          <w:p w14:paraId="15C48A71" w14:textId="77777777" w:rsidR="00F84AB1" w:rsidRPr="002E2C7D" w:rsidRDefault="00F84AB1" w:rsidP="00647058">
            <w:pPr>
              <w:pStyle w:val="Normal4-BR2-TableGrid-BR2"/>
              <w:jc w:val="center"/>
              <w:rPr>
                <w:sz w:val="18"/>
                <w:szCs w:val="18"/>
              </w:rPr>
            </w:pPr>
            <w:r w:rsidRPr="002E2C7D">
              <w:rPr>
                <w:sz w:val="18"/>
                <w:szCs w:val="18"/>
              </w:rPr>
              <w:t>408340</w:t>
            </w:r>
          </w:p>
        </w:tc>
      </w:tr>
      <w:tr w:rsidR="00F84AB1" w:rsidRPr="002E2C7D" w14:paraId="00603506" w14:textId="77777777" w:rsidTr="00E55DDB">
        <w:trPr>
          <w:jc w:val="center"/>
        </w:trPr>
        <w:tc>
          <w:tcPr>
            <w:tcW w:w="651" w:type="pct"/>
          </w:tcPr>
          <w:p w14:paraId="2531333C" w14:textId="77777777" w:rsidR="00F84AB1" w:rsidRPr="002E2C7D" w:rsidRDefault="00F84AB1" w:rsidP="00647058">
            <w:pPr>
              <w:pStyle w:val="Normal4-BR2-TableGrid-BR2"/>
              <w:jc w:val="center"/>
              <w:rPr>
                <w:sz w:val="18"/>
                <w:szCs w:val="18"/>
              </w:rPr>
            </w:pPr>
            <w:r w:rsidRPr="00F55FC3">
              <w:rPr>
                <w:rFonts w:eastAsia="宋体"/>
                <w:color w:val="000000" w:themeColor="text1"/>
                <w:sz w:val="18"/>
                <w:szCs w:val="18"/>
              </w:rPr>
              <w:t>R</w:t>
            </w:r>
            <w:r w:rsidRPr="00F55FC3">
              <w:rPr>
                <w:rFonts w:eastAsia="宋体"/>
                <w:color w:val="000000" w:themeColor="text1"/>
                <w:sz w:val="18"/>
                <w:szCs w:val="18"/>
                <w:vertAlign w:val="superscript"/>
              </w:rPr>
              <w:t>2</w:t>
            </w:r>
          </w:p>
        </w:tc>
        <w:tc>
          <w:tcPr>
            <w:tcW w:w="725" w:type="pct"/>
          </w:tcPr>
          <w:p w14:paraId="6B874A41" w14:textId="77777777" w:rsidR="00F84AB1" w:rsidRPr="002E2C7D" w:rsidRDefault="00F84AB1" w:rsidP="00647058">
            <w:pPr>
              <w:pStyle w:val="Normal4-BR2-TableGrid-BR2"/>
              <w:jc w:val="center"/>
              <w:rPr>
                <w:sz w:val="18"/>
                <w:szCs w:val="18"/>
              </w:rPr>
            </w:pPr>
            <w:r w:rsidRPr="002E2C7D">
              <w:rPr>
                <w:sz w:val="18"/>
                <w:szCs w:val="18"/>
              </w:rPr>
              <w:t>0.4810</w:t>
            </w:r>
          </w:p>
        </w:tc>
        <w:tc>
          <w:tcPr>
            <w:tcW w:w="725" w:type="pct"/>
          </w:tcPr>
          <w:p w14:paraId="40389F11" w14:textId="77777777" w:rsidR="00F84AB1" w:rsidRPr="002E2C7D" w:rsidRDefault="00F84AB1" w:rsidP="00647058">
            <w:pPr>
              <w:pStyle w:val="Normal4-BR2-TableGrid-BR2"/>
              <w:jc w:val="center"/>
              <w:rPr>
                <w:sz w:val="18"/>
                <w:szCs w:val="18"/>
              </w:rPr>
            </w:pPr>
            <w:r w:rsidRPr="002E2C7D">
              <w:rPr>
                <w:sz w:val="18"/>
                <w:szCs w:val="18"/>
              </w:rPr>
              <w:t>0.5412</w:t>
            </w:r>
          </w:p>
        </w:tc>
        <w:tc>
          <w:tcPr>
            <w:tcW w:w="725" w:type="pct"/>
          </w:tcPr>
          <w:p w14:paraId="573B27F7" w14:textId="77777777" w:rsidR="00F84AB1" w:rsidRPr="002E2C7D" w:rsidRDefault="00F84AB1" w:rsidP="00647058">
            <w:pPr>
              <w:pStyle w:val="Normal4-BR2-TableGrid-BR2"/>
              <w:jc w:val="center"/>
              <w:rPr>
                <w:sz w:val="18"/>
                <w:szCs w:val="18"/>
              </w:rPr>
            </w:pPr>
            <w:r w:rsidRPr="002E2C7D">
              <w:rPr>
                <w:sz w:val="18"/>
                <w:szCs w:val="18"/>
              </w:rPr>
              <w:t>0.5414</w:t>
            </w:r>
          </w:p>
        </w:tc>
        <w:tc>
          <w:tcPr>
            <w:tcW w:w="725" w:type="pct"/>
          </w:tcPr>
          <w:p w14:paraId="137911F0" w14:textId="77777777" w:rsidR="00F84AB1" w:rsidRPr="002E2C7D" w:rsidRDefault="00F84AB1" w:rsidP="00647058">
            <w:pPr>
              <w:pStyle w:val="Normal4-BR2-TableGrid-BR2"/>
              <w:jc w:val="center"/>
              <w:rPr>
                <w:sz w:val="18"/>
                <w:szCs w:val="18"/>
              </w:rPr>
            </w:pPr>
            <w:r w:rsidRPr="002E2C7D">
              <w:rPr>
                <w:sz w:val="18"/>
                <w:szCs w:val="18"/>
              </w:rPr>
              <w:t>0.4860</w:t>
            </w:r>
          </w:p>
        </w:tc>
        <w:tc>
          <w:tcPr>
            <w:tcW w:w="725" w:type="pct"/>
          </w:tcPr>
          <w:p w14:paraId="26B1EA8C" w14:textId="77777777" w:rsidR="00F84AB1" w:rsidRPr="002E2C7D" w:rsidRDefault="00F84AB1" w:rsidP="00647058">
            <w:pPr>
              <w:pStyle w:val="Normal4-BR2-TableGrid-BR2"/>
              <w:jc w:val="center"/>
              <w:rPr>
                <w:sz w:val="18"/>
                <w:szCs w:val="18"/>
              </w:rPr>
            </w:pPr>
            <w:r w:rsidRPr="002E2C7D">
              <w:rPr>
                <w:sz w:val="18"/>
                <w:szCs w:val="18"/>
              </w:rPr>
              <w:t>0.5162</w:t>
            </w:r>
          </w:p>
        </w:tc>
        <w:tc>
          <w:tcPr>
            <w:tcW w:w="725" w:type="pct"/>
          </w:tcPr>
          <w:p w14:paraId="127FC5D8" w14:textId="77777777" w:rsidR="00F84AB1" w:rsidRPr="002E2C7D" w:rsidRDefault="00F84AB1" w:rsidP="00647058">
            <w:pPr>
              <w:pStyle w:val="Normal4-BR2-TableGrid-BR2"/>
              <w:jc w:val="center"/>
              <w:rPr>
                <w:sz w:val="18"/>
                <w:szCs w:val="18"/>
              </w:rPr>
            </w:pPr>
            <w:r w:rsidRPr="002E2C7D">
              <w:rPr>
                <w:sz w:val="18"/>
                <w:szCs w:val="18"/>
              </w:rPr>
              <w:t>0.5217</w:t>
            </w:r>
          </w:p>
        </w:tc>
      </w:tr>
      <w:tr w:rsidR="00F84AB1" w:rsidRPr="002E2C7D" w14:paraId="3DA19CA0" w14:textId="77777777" w:rsidTr="00E55DDB">
        <w:trPr>
          <w:jc w:val="center"/>
        </w:trPr>
        <w:tc>
          <w:tcPr>
            <w:tcW w:w="651" w:type="pct"/>
          </w:tcPr>
          <w:p w14:paraId="05DEC77A" w14:textId="77777777" w:rsidR="00F84AB1" w:rsidRPr="002E2C7D" w:rsidRDefault="00F84AB1" w:rsidP="00647058">
            <w:pPr>
              <w:pStyle w:val="Normal4-BR2-TableGrid-BR2"/>
              <w:jc w:val="center"/>
              <w:rPr>
                <w:sz w:val="18"/>
                <w:szCs w:val="18"/>
              </w:rPr>
            </w:pPr>
            <w:r w:rsidRPr="00F55FC3">
              <w:rPr>
                <w:rFonts w:eastAsia="宋体"/>
                <w:color w:val="000000" w:themeColor="text1"/>
                <w:sz w:val="18"/>
                <w:szCs w:val="18"/>
              </w:rPr>
              <w:t>控制变量</w:t>
            </w:r>
          </w:p>
        </w:tc>
        <w:tc>
          <w:tcPr>
            <w:tcW w:w="725" w:type="pct"/>
          </w:tcPr>
          <w:p w14:paraId="4E9751D0" w14:textId="77777777" w:rsidR="00F84AB1" w:rsidRPr="002E2C7D" w:rsidRDefault="00F84AB1" w:rsidP="00647058">
            <w:pPr>
              <w:pStyle w:val="Normal4-BR2-TableGrid-BR2"/>
              <w:jc w:val="center"/>
              <w:rPr>
                <w:sz w:val="18"/>
                <w:szCs w:val="18"/>
              </w:rPr>
            </w:pPr>
            <w:r w:rsidRPr="00F55FC3">
              <w:rPr>
                <w:rFonts w:eastAsia="宋体"/>
                <w:color w:val="000000" w:themeColor="text1"/>
                <w:sz w:val="18"/>
                <w:szCs w:val="18"/>
              </w:rPr>
              <w:t>Yes</w:t>
            </w:r>
          </w:p>
        </w:tc>
        <w:tc>
          <w:tcPr>
            <w:tcW w:w="725" w:type="pct"/>
          </w:tcPr>
          <w:p w14:paraId="1E2A6D25" w14:textId="77777777" w:rsidR="00F84AB1" w:rsidRPr="002E2C7D" w:rsidRDefault="00F84AB1" w:rsidP="00647058">
            <w:pPr>
              <w:pStyle w:val="Normal4-BR2-TableGrid-BR2"/>
              <w:jc w:val="center"/>
              <w:rPr>
                <w:sz w:val="18"/>
                <w:szCs w:val="18"/>
              </w:rPr>
            </w:pPr>
            <w:r w:rsidRPr="00F55FC3">
              <w:rPr>
                <w:rFonts w:eastAsia="宋体"/>
                <w:color w:val="000000" w:themeColor="text1"/>
                <w:sz w:val="18"/>
                <w:szCs w:val="18"/>
              </w:rPr>
              <w:t>Yes</w:t>
            </w:r>
          </w:p>
        </w:tc>
        <w:tc>
          <w:tcPr>
            <w:tcW w:w="725" w:type="pct"/>
          </w:tcPr>
          <w:p w14:paraId="5CA9EA33" w14:textId="77777777" w:rsidR="00F84AB1" w:rsidRPr="002E2C7D" w:rsidRDefault="00F84AB1" w:rsidP="00647058">
            <w:pPr>
              <w:pStyle w:val="Normal4-BR2-TableGrid-BR2"/>
              <w:jc w:val="center"/>
              <w:rPr>
                <w:sz w:val="18"/>
                <w:szCs w:val="18"/>
              </w:rPr>
            </w:pPr>
            <w:r w:rsidRPr="00F55FC3">
              <w:rPr>
                <w:rFonts w:eastAsia="宋体"/>
                <w:color w:val="000000" w:themeColor="text1"/>
                <w:sz w:val="18"/>
                <w:szCs w:val="18"/>
              </w:rPr>
              <w:t>Yes</w:t>
            </w:r>
          </w:p>
        </w:tc>
        <w:tc>
          <w:tcPr>
            <w:tcW w:w="725" w:type="pct"/>
          </w:tcPr>
          <w:p w14:paraId="7D8A847C" w14:textId="77777777" w:rsidR="00F84AB1" w:rsidRPr="002E2C7D" w:rsidRDefault="00F84AB1" w:rsidP="00647058">
            <w:pPr>
              <w:pStyle w:val="Normal4-BR2-TableGrid-BR2"/>
              <w:jc w:val="center"/>
              <w:rPr>
                <w:sz w:val="18"/>
                <w:szCs w:val="18"/>
              </w:rPr>
            </w:pPr>
            <w:r w:rsidRPr="00F55FC3">
              <w:rPr>
                <w:rFonts w:eastAsia="宋体"/>
                <w:color w:val="000000" w:themeColor="text1"/>
                <w:sz w:val="18"/>
                <w:szCs w:val="18"/>
              </w:rPr>
              <w:t>Yes</w:t>
            </w:r>
          </w:p>
        </w:tc>
        <w:tc>
          <w:tcPr>
            <w:tcW w:w="725" w:type="pct"/>
          </w:tcPr>
          <w:p w14:paraId="460980B5" w14:textId="77777777" w:rsidR="00F84AB1" w:rsidRPr="002E2C7D" w:rsidRDefault="00F84AB1" w:rsidP="00647058">
            <w:pPr>
              <w:pStyle w:val="Normal4-BR2-TableGrid-BR2"/>
              <w:jc w:val="center"/>
              <w:rPr>
                <w:sz w:val="18"/>
                <w:szCs w:val="18"/>
              </w:rPr>
            </w:pPr>
            <w:r w:rsidRPr="00F55FC3">
              <w:rPr>
                <w:rFonts w:eastAsia="宋体"/>
                <w:color w:val="000000" w:themeColor="text1"/>
                <w:sz w:val="18"/>
                <w:szCs w:val="18"/>
              </w:rPr>
              <w:t>Yes</w:t>
            </w:r>
          </w:p>
        </w:tc>
        <w:tc>
          <w:tcPr>
            <w:tcW w:w="725" w:type="pct"/>
          </w:tcPr>
          <w:p w14:paraId="759B7CBD" w14:textId="77777777" w:rsidR="00F84AB1" w:rsidRPr="002E2C7D" w:rsidRDefault="00F84AB1" w:rsidP="00647058">
            <w:pPr>
              <w:pStyle w:val="Normal4-BR2-TableGrid-BR2"/>
              <w:jc w:val="center"/>
              <w:rPr>
                <w:sz w:val="18"/>
                <w:szCs w:val="18"/>
              </w:rPr>
            </w:pPr>
            <w:r w:rsidRPr="00F55FC3">
              <w:rPr>
                <w:rFonts w:eastAsia="宋体"/>
                <w:color w:val="000000" w:themeColor="text1"/>
                <w:sz w:val="18"/>
                <w:szCs w:val="18"/>
              </w:rPr>
              <w:t>Yes</w:t>
            </w:r>
          </w:p>
        </w:tc>
      </w:tr>
      <w:tr w:rsidR="00F84AB1" w:rsidRPr="002E2C7D" w14:paraId="27CB1601" w14:textId="77777777" w:rsidTr="00E55DDB">
        <w:trPr>
          <w:jc w:val="center"/>
        </w:trPr>
        <w:tc>
          <w:tcPr>
            <w:tcW w:w="651" w:type="pct"/>
          </w:tcPr>
          <w:p w14:paraId="7C028415" w14:textId="77777777" w:rsidR="00F84AB1" w:rsidRPr="002E2C7D" w:rsidRDefault="00F84AB1" w:rsidP="00647058">
            <w:pPr>
              <w:pStyle w:val="Normal4-BR2-TableGrid-BR2"/>
              <w:jc w:val="center"/>
              <w:rPr>
                <w:sz w:val="18"/>
                <w:szCs w:val="18"/>
              </w:rPr>
            </w:pPr>
            <w:r w:rsidRPr="00F55FC3">
              <w:rPr>
                <w:rFonts w:eastAsia="宋体"/>
                <w:color w:val="000000" w:themeColor="text1"/>
                <w:sz w:val="18"/>
                <w:szCs w:val="18"/>
              </w:rPr>
              <w:t>行业效应</w:t>
            </w:r>
          </w:p>
        </w:tc>
        <w:tc>
          <w:tcPr>
            <w:tcW w:w="725" w:type="pct"/>
          </w:tcPr>
          <w:p w14:paraId="0792114B" w14:textId="77777777" w:rsidR="00F84AB1" w:rsidRPr="002E2C7D" w:rsidRDefault="00F84AB1" w:rsidP="00647058">
            <w:pPr>
              <w:pStyle w:val="Normal4-BR2-TableGrid-BR2"/>
              <w:jc w:val="center"/>
              <w:rPr>
                <w:sz w:val="18"/>
                <w:szCs w:val="18"/>
              </w:rPr>
            </w:pPr>
            <w:r w:rsidRPr="00F55FC3">
              <w:rPr>
                <w:rFonts w:eastAsia="宋体"/>
                <w:color w:val="000000" w:themeColor="text1"/>
                <w:sz w:val="18"/>
                <w:szCs w:val="18"/>
              </w:rPr>
              <w:t>Yes</w:t>
            </w:r>
          </w:p>
        </w:tc>
        <w:tc>
          <w:tcPr>
            <w:tcW w:w="725" w:type="pct"/>
          </w:tcPr>
          <w:p w14:paraId="09AE20DF" w14:textId="77777777" w:rsidR="00F84AB1" w:rsidRPr="002E2C7D" w:rsidRDefault="00F84AB1" w:rsidP="00647058">
            <w:pPr>
              <w:pStyle w:val="Normal4-BR2-TableGrid-BR2"/>
              <w:jc w:val="center"/>
              <w:rPr>
                <w:sz w:val="18"/>
                <w:szCs w:val="18"/>
              </w:rPr>
            </w:pPr>
            <w:r w:rsidRPr="00F55FC3">
              <w:rPr>
                <w:rFonts w:eastAsia="宋体"/>
                <w:color w:val="000000" w:themeColor="text1"/>
                <w:sz w:val="18"/>
                <w:szCs w:val="18"/>
              </w:rPr>
              <w:t>Yes</w:t>
            </w:r>
          </w:p>
        </w:tc>
        <w:tc>
          <w:tcPr>
            <w:tcW w:w="725" w:type="pct"/>
          </w:tcPr>
          <w:p w14:paraId="782FCE72" w14:textId="77777777" w:rsidR="00F84AB1" w:rsidRPr="002E2C7D" w:rsidRDefault="00F84AB1" w:rsidP="00647058">
            <w:pPr>
              <w:pStyle w:val="Normal4-BR2-TableGrid-BR2"/>
              <w:jc w:val="center"/>
              <w:rPr>
                <w:sz w:val="18"/>
                <w:szCs w:val="18"/>
              </w:rPr>
            </w:pPr>
            <w:r w:rsidRPr="00F55FC3">
              <w:rPr>
                <w:rFonts w:eastAsia="宋体"/>
                <w:color w:val="000000" w:themeColor="text1"/>
                <w:sz w:val="18"/>
                <w:szCs w:val="18"/>
              </w:rPr>
              <w:t>Yes</w:t>
            </w:r>
          </w:p>
        </w:tc>
        <w:tc>
          <w:tcPr>
            <w:tcW w:w="725" w:type="pct"/>
          </w:tcPr>
          <w:p w14:paraId="5D0FD789" w14:textId="77777777" w:rsidR="00F84AB1" w:rsidRPr="002E2C7D" w:rsidRDefault="00F84AB1" w:rsidP="00647058">
            <w:pPr>
              <w:pStyle w:val="Normal4-BR2-TableGrid-BR2"/>
              <w:jc w:val="center"/>
              <w:rPr>
                <w:sz w:val="18"/>
                <w:szCs w:val="18"/>
              </w:rPr>
            </w:pPr>
            <w:r w:rsidRPr="00F55FC3">
              <w:rPr>
                <w:rFonts w:eastAsia="宋体"/>
                <w:color w:val="000000" w:themeColor="text1"/>
                <w:sz w:val="18"/>
                <w:szCs w:val="18"/>
              </w:rPr>
              <w:t>Yes</w:t>
            </w:r>
          </w:p>
        </w:tc>
        <w:tc>
          <w:tcPr>
            <w:tcW w:w="725" w:type="pct"/>
          </w:tcPr>
          <w:p w14:paraId="43CC80CE" w14:textId="77777777" w:rsidR="00F84AB1" w:rsidRPr="002E2C7D" w:rsidRDefault="00F84AB1" w:rsidP="00647058">
            <w:pPr>
              <w:pStyle w:val="Normal4-BR2-TableGrid-BR2"/>
              <w:jc w:val="center"/>
              <w:rPr>
                <w:sz w:val="18"/>
                <w:szCs w:val="18"/>
              </w:rPr>
            </w:pPr>
            <w:r w:rsidRPr="00F55FC3">
              <w:rPr>
                <w:rFonts w:eastAsia="宋体"/>
                <w:color w:val="000000" w:themeColor="text1"/>
                <w:sz w:val="18"/>
                <w:szCs w:val="18"/>
              </w:rPr>
              <w:t>Yes</w:t>
            </w:r>
          </w:p>
        </w:tc>
        <w:tc>
          <w:tcPr>
            <w:tcW w:w="725" w:type="pct"/>
          </w:tcPr>
          <w:p w14:paraId="1776371B" w14:textId="77777777" w:rsidR="00F84AB1" w:rsidRPr="002E2C7D" w:rsidRDefault="00F84AB1" w:rsidP="00647058">
            <w:pPr>
              <w:pStyle w:val="Normal4-BR2-TableGrid-BR2"/>
              <w:jc w:val="center"/>
              <w:rPr>
                <w:sz w:val="18"/>
                <w:szCs w:val="18"/>
              </w:rPr>
            </w:pPr>
            <w:r w:rsidRPr="00F55FC3">
              <w:rPr>
                <w:rFonts w:eastAsia="宋体"/>
                <w:color w:val="000000" w:themeColor="text1"/>
                <w:sz w:val="18"/>
                <w:szCs w:val="18"/>
              </w:rPr>
              <w:t>Yes</w:t>
            </w:r>
          </w:p>
        </w:tc>
      </w:tr>
      <w:tr w:rsidR="00F84AB1" w:rsidRPr="002E2C7D" w14:paraId="46BE6299" w14:textId="77777777" w:rsidTr="00E55DDB">
        <w:trPr>
          <w:jc w:val="center"/>
        </w:trPr>
        <w:tc>
          <w:tcPr>
            <w:tcW w:w="651" w:type="pct"/>
          </w:tcPr>
          <w:p w14:paraId="3517EAB9" w14:textId="77777777" w:rsidR="00F84AB1" w:rsidRPr="002E2C7D" w:rsidRDefault="00F84AB1" w:rsidP="00647058">
            <w:pPr>
              <w:pStyle w:val="Normal4-BR2-TableGrid-BR2"/>
              <w:jc w:val="center"/>
              <w:rPr>
                <w:sz w:val="18"/>
                <w:szCs w:val="18"/>
              </w:rPr>
            </w:pPr>
            <w:r w:rsidRPr="00F55FC3">
              <w:rPr>
                <w:rFonts w:eastAsia="宋体"/>
                <w:color w:val="000000" w:themeColor="text1"/>
                <w:sz w:val="18"/>
                <w:szCs w:val="18"/>
              </w:rPr>
              <w:t>年份效应</w:t>
            </w:r>
          </w:p>
        </w:tc>
        <w:tc>
          <w:tcPr>
            <w:tcW w:w="725" w:type="pct"/>
          </w:tcPr>
          <w:p w14:paraId="7194842F" w14:textId="77777777" w:rsidR="00F84AB1" w:rsidRPr="002E2C7D" w:rsidRDefault="00F84AB1" w:rsidP="00647058">
            <w:pPr>
              <w:pStyle w:val="Normal4-BR2-TableGrid-BR2"/>
              <w:jc w:val="center"/>
              <w:rPr>
                <w:sz w:val="18"/>
                <w:szCs w:val="18"/>
              </w:rPr>
            </w:pPr>
            <w:r w:rsidRPr="00F55FC3">
              <w:rPr>
                <w:rFonts w:eastAsia="宋体"/>
                <w:color w:val="000000" w:themeColor="text1"/>
                <w:sz w:val="18"/>
                <w:szCs w:val="18"/>
              </w:rPr>
              <w:t>Yes</w:t>
            </w:r>
          </w:p>
        </w:tc>
        <w:tc>
          <w:tcPr>
            <w:tcW w:w="725" w:type="pct"/>
          </w:tcPr>
          <w:p w14:paraId="699FFC21" w14:textId="77777777" w:rsidR="00F84AB1" w:rsidRPr="002E2C7D" w:rsidRDefault="00F84AB1" w:rsidP="00647058">
            <w:pPr>
              <w:pStyle w:val="Normal4-BR2-TableGrid-BR2"/>
              <w:jc w:val="center"/>
              <w:rPr>
                <w:sz w:val="18"/>
                <w:szCs w:val="18"/>
              </w:rPr>
            </w:pPr>
            <w:r w:rsidRPr="00F55FC3">
              <w:rPr>
                <w:rFonts w:eastAsia="宋体"/>
                <w:color w:val="000000" w:themeColor="text1"/>
                <w:sz w:val="18"/>
                <w:szCs w:val="18"/>
              </w:rPr>
              <w:t>Yes</w:t>
            </w:r>
          </w:p>
        </w:tc>
        <w:tc>
          <w:tcPr>
            <w:tcW w:w="725" w:type="pct"/>
          </w:tcPr>
          <w:p w14:paraId="39985DF9" w14:textId="77777777" w:rsidR="00F84AB1" w:rsidRPr="002E2C7D" w:rsidRDefault="00F84AB1" w:rsidP="00647058">
            <w:pPr>
              <w:pStyle w:val="Normal4-BR2-TableGrid-BR2"/>
              <w:jc w:val="center"/>
              <w:rPr>
                <w:sz w:val="18"/>
                <w:szCs w:val="18"/>
              </w:rPr>
            </w:pPr>
            <w:r w:rsidRPr="00F55FC3">
              <w:rPr>
                <w:rFonts w:eastAsia="宋体"/>
                <w:color w:val="000000" w:themeColor="text1"/>
                <w:sz w:val="18"/>
                <w:szCs w:val="18"/>
              </w:rPr>
              <w:t>Yes</w:t>
            </w:r>
          </w:p>
        </w:tc>
        <w:tc>
          <w:tcPr>
            <w:tcW w:w="725" w:type="pct"/>
          </w:tcPr>
          <w:p w14:paraId="2559E716" w14:textId="77777777" w:rsidR="00F84AB1" w:rsidRPr="002E2C7D" w:rsidRDefault="00F84AB1" w:rsidP="00647058">
            <w:pPr>
              <w:pStyle w:val="Normal4-BR2-TableGrid-BR2"/>
              <w:jc w:val="center"/>
              <w:rPr>
                <w:sz w:val="18"/>
                <w:szCs w:val="18"/>
              </w:rPr>
            </w:pPr>
            <w:r w:rsidRPr="00F55FC3">
              <w:rPr>
                <w:rFonts w:eastAsia="宋体"/>
                <w:color w:val="000000" w:themeColor="text1"/>
                <w:sz w:val="18"/>
                <w:szCs w:val="18"/>
              </w:rPr>
              <w:t>Yes</w:t>
            </w:r>
          </w:p>
        </w:tc>
        <w:tc>
          <w:tcPr>
            <w:tcW w:w="725" w:type="pct"/>
          </w:tcPr>
          <w:p w14:paraId="0502F15E" w14:textId="77777777" w:rsidR="00F84AB1" w:rsidRPr="002E2C7D" w:rsidRDefault="00F84AB1" w:rsidP="00647058">
            <w:pPr>
              <w:pStyle w:val="Normal4-BR2-TableGrid-BR2"/>
              <w:jc w:val="center"/>
              <w:rPr>
                <w:sz w:val="18"/>
                <w:szCs w:val="18"/>
              </w:rPr>
            </w:pPr>
            <w:r w:rsidRPr="00F55FC3">
              <w:rPr>
                <w:rFonts w:eastAsia="宋体"/>
                <w:color w:val="000000" w:themeColor="text1"/>
                <w:sz w:val="18"/>
                <w:szCs w:val="18"/>
              </w:rPr>
              <w:t>Yes</w:t>
            </w:r>
          </w:p>
        </w:tc>
        <w:tc>
          <w:tcPr>
            <w:tcW w:w="725" w:type="pct"/>
          </w:tcPr>
          <w:p w14:paraId="5CF2435E" w14:textId="77777777" w:rsidR="00F84AB1" w:rsidRPr="002E2C7D" w:rsidRDefault="00F84AB1" w:rsidP="00647058">
            <w:pPr>
              <w:pStyle w:val="Normal4-BR2-TableGrid-BR2"/>
              <w:jc w:val="center"/>
              <w:rPr>
                <w:sz w:val="18"/>
                <w:szCs w:val="18"/>
              </w:rPr>
            </w:pPr>
            <w:r w:rsidRPr="00F55FC3">
              <w:rPr>
                <w:rFonts w:eastAsia="宋体"/>
                <w:color w:val="000000" w:themeColor="text1"/>
                <w:sz w:val="18"/>
                <w:szCs w:val="18"/>
              </w:rPr>
              <w:t>Yes</w:t>
            </w:r>
          </w:p>
        </w:tc>
      </w:tr>
      <w:tr w:rsidR="00F84AB1" w:rsidRPr="002E2C7D" w14:paraId="4EBC98D8" w14:textId="77777777" w:rsidTr="00E55DDB">
        <w:trPr>
          <w:jc w:val="center"/>
        </w:trPr>
        <w:tc>
          <w:tcPr>
            <w:tcW w:w="651" w:type="pct"/>
            <w:tcBorders>
              <w:bottom w:val="single" w:sz="0" w:space="0" w:color="000000"/>
            </w:tcBorders>
          </w:tcPr>
          <w:p w14:paraId="10D9689E" w14:textId="77777777" w:rsidR="00F84AB1" w:rsidRPr="002E2C7D" w:rsidRDefault="00F84AB1" w:rsidP="00647058">
            <w:pPr>
              <w:pStyle w:val="Normal4-BR2-TableGrid-BR2"/>
              <w:jc w:val="center"/>
              <w:rPr>
                <w:sz w:val="18"/>
                <w:szCs w:val="18"/>
              </w:rPr>
            </w:pPr>
            <w:r w:rsidRPr="00F55FC3">
              <w:rPr>
                <w:rFonts w:eastAsia="宋体"/>
                <w:color w:val="000000" w:themeColor="text1"/>
                <w:sz w:val="18"/>
                <w:szCs w:val="18"/>
              </w:rPr>
              <w:t>地区效应</w:t>
            </w:r>
          </w:p>
        </w:tc>
        <w:tc>
          <w:tcPr>
            <w:tcW w:w="725" w:type="pct"/>
            <w:tcBorders>
              <w:bottom w:val="single" w:sz="0" w:space="0" w:color="000000"/>
            </w:tcBorders>
          </w:tcPr>
          <w:p w14:paraId="7F8F317D" w14:textId="77777777" w:rsidR="00F84AB1" w:rsidRPr="002E2C7D" w:rsidRDefault="00F84AB1" w:rsidP="00647058">
            <w:pPr>
              <w:pStyle w:val="Normal4-BR2-TableGrid-BR2"/>
              <w:jc w:val="center"/>
              <w:rPr>
                <w:sz w:val="18"/>
                <w:szCs w:val="18"/>
              </w:rPr>
            </w:pPr>
            <w:r w:rsidRPr="00F55FC3">
              <w:rPr>
                <w:rFonts w:eastAsia="宋体"/>
                <w:color w:val="000000" w:themeColor="text1"/>
                <w:sz w:val="18"/>
                <w:szCs w:val="18"/>
              </w:rPr>
              <w:t>Yes</w:t>
            </w:r>
          </w:p>
        </w:tc>
        <w:tc>
          <w:tcPr>
            <w:tcW w:w="725" w:type="pct"/>
            <w:tcBorders>
              <w:bottom w:val="single" w:sz="0" w:space="0" w:color="000000"/>
            </w:tcBorders>
          </w:tcPr>
          <w:p w14:paraId="336A7C2D" w14:textId="77777777" w:rsidR="00F84AB1" w:rsidRPr="002E2C7D" w:rsidRDefault="00F84AB1" w:rsidP="00647058">
            <w:pPr>
              <w:pStyle w:val="Normal4-BR2-TableGrid-BR2"/>
              <w:jc w:val="center"/>
              <w:rPr>
                <w:sz w:val="18"/>
                <w:szCs w:val="18"/>
              </w:rPr>
            </w:pPr>
            <w:r w:rsidRPr="00F55FC3">
              <w:rPr>
                <w:rFonts w:eastAsia="宋体"/>
                <w:color w:val="000000" w:themeColor="text1"/>
                <w:sz w:val="18"/>
                <w:szCs w:val="18"/>
              </w:rPr>
              <w:t>Yes</w:t>
            </w:r>
          </w:p>
        </w:tc>
        <w:tc>
          <w:tcPr>
            <w:tcW w:w="725" w:type="pct"/>
            <w:tcBorders>
              <w:bottom w:val="single" w:sz="0" w:space="0" w:color="000000"/>
            </w:tcBorders>
          </w:tcPr>
          <w:p w14:paraId="172A9641" w14:textId="77777777" w:rsidR="00F84AB1" w:rsidRPr="002E2C7D" w:rsidRDefault="00F84AB1" w:rsidP="00647058">
            <w:pPr>
              <w:pStyle w:val="Normal4-BR2-TableGrid-BR2"/>
              <w:jc w:val="center"/>
              <w:rPr>
                <w:sz w:val="18"/>
                <w:szCs w:val="18"/>
              </w:rPr>
            </w:pPr>
            <w:r w:rsidRPr="00F55FC3">
              <w:rPr>
                <w:rFonts w:eastAsia="宋体"/>
                <w:color w:val="000000" w:themeColor="text1"/>
                <w:sz w:val="18"/>
                <w:szCs w:val="18"/>
              </w:rPr>
              <w:t>Yes</w:t>
            </w:r>
          </w:p>
        </w:tc>
        <w:tc>
          <w:tcPr>
            <w:tcW w:w="725" w:type="pct"/>
            <w:tcBorders>
              <w:bottom w:val="single" w:sz="0" w:space="0" w:color="000000"/>
            </w:tcBorders>
          </w:tcPr>
          <w:p w14:paraId="57D2EF2A" w14:textId="77777777" w:rsidR="00F84AB1" w:rsidRPr="002E2C7D" w:rsidRDefault="00F84AB1" w:rsidP="00647058">
            <w:pPr>
              <w:pStyle w:val="Normal4-BR2-TableGrid-BR2"/>
              <w:jc w:val="center"/>
              <w:rPr>
                <w:sz w:val="18"/>
                <w:szCs w:val="18"/>
              </w:rPr>
            </w:pPr>
            <w:r w:rsidRPr="00F55FC3">
              <w:rPr>
                <w:rFonts w:eastAsia="宋体"/>
                <w:color w:val="000000" w:themeColor="text1"/>
                <w:sz w:val="18"/>
                <w:szCs w:val="18"/>
              </w:rPr>
              <w:t>Yes</w:t>
            </w:r>
          </w:p>
        </w:tc>
        <w:tc>
          <w:tcPr>
            <w:tcW w:w="725" w:type="pct"/>
            <w:tcBorders>
              <w:bottom w:val="single" w:sz="0" w:space="0" w:color="000000"/>
            </w:tcBorders>
          </w:tcPr>
          <w:p w14:paraId="522DF6E6" w14:textId="77777777" w:rsidR="00F84AB1" w:rsidRPr="002E2C7D" w:rsidRDefault="00F84AB1" w:rsidP="00647058">
            <w:pPr>
              <w:pStyle w:val="Normal4-BR2-TableGrid-BR2"/>
              <w:jc w:val="center"/>
              <w:rPr>
                <w:sz w:val="18"/>
                <w:szCs w:val="18"/>
              </w:rPr>
            </w:pPr>
            <w:r w:rsidRPr="00F55FC3">
              <w:rPr>
                <w:rFonts w:eastAsia="宋体"/>
                <w:color w:val="000000" w:themeColor="text1"/>
                <w:sz w:val="18"/>
                <w:szCs w:val="18"/>
              </w:rPr>
              <w:t>Yes</w:t>
            </w:r>
          </w:p>
        </w:tc>
        <w:tc>
          <w:tcPr>
            <w:tcW w:w="725" w:type="pct"/>
            <w:tcBorders>
              <w:bottom w:val="single" w:sz="0" w:space="0" w:color="000000"/>
            </w:tcBorders>
          </w:tcPr>
          <w:p w14:paraId="4865AAD3" w14:textId="77777777" w:rsidR="00F84AB1" w:rsidRPr="002E2C7D" w:rsidRDefault="00F84AB1" w:rsidP="00647058">
            <w:pPr>
              <w:pStyle w:val="Normal4-BR2-TableGrid-BR2"/>
              <w:jc w:val="center"/>
              <w:rPr>
                <w:sz w:val="18"/>
                <w:szCs w:val="18"/>
              </w:rPr>
            </w:pPr>
            <w:r w:rsidRPr="00F55FC3">
              <w:rPr>
                <w:rFonts w:eastAsia="宋体"/>
                <w:color w:val="000000" w:themeColor="text1"/>
                <w:sz w:val="18"/>
                <w:szCs w:val="18"/>
              </w:rPr>
              <w:t>Yes</w:t>
            </w:r>
          </w:p>
        </w:tc>
      </w:tr>
    </w:tbl>
    <w:p w14:paraId="57BABDEC" w14:textId="1A204FE5" w:rsidR="00E55DDB" w:rsidRDefault="00E55DDB" w:rsidP="005C7CBA">
      <w:pPr>
        <w:autoSpaceDE w:val="0"/>
        <w:autoSpaceDN w:val="0"/>
        <w:adjustRightInd w:val="0"/>
        <w:spacing w:line="360" w:lineRule="auto"/>
        <w:ind w:firstLineChars="200" w:firstLine="300"/>
        <w:rPr>
          <w:rFonts w:ascii="Times New Roman" w:eastAsia="宋体" w:hAnsi="Times New Roman" w:cs="Times New Roman"/>
          <w:szCs w:val="21"/>
        </w:rPr>
      </w:pPr>
      <w:r w:rsidRPr="009809D9">
        <w:rPr>
          <w:rFonts w:ascii="Times New Roman" w:eastAsia="宋体" w:hAnsi="Times New Roman" w:cs="Times New Roman"/>
          <w:sz w:val="15"/>
          <w:szCs w:val="15"/>
        </w:rPr>
        <w:t>说明</w:t>
      </w:r>
      <w:r w:rsidRPr="009809D9">
        <w:rPr>
          <w:rFonts w:ascii="Times New Roman" w:eastAsia="宋体" w:hAnsi="Times New Roman" w:cs="Times New Roman"/>
          <w:sz w:val="15"/>
          <w:szCs w:val="15"/>
        </w:rPr>
        <w:t xml:space="preserve">: </w:t>
      </w:r>
      <w:r w:rsidRPr="009809D9">
        <w:rPr>
          <w:rFonts w:ascii="Times New Roman" w:eastAsia="宋体" w:hAnsi="Times New Roman" w:cs="Times New Roman"/>
          <w:sz w:val="15"/>
          <w:szCs w:val="15"/>
        </w:rPr>
        <w:t>括号中报告的是</w:t>
      </w:r>
      <w:r>
        <w:rPr>
          <w:rFonts w:ascii="Times New Roman" w:eastAsia="宋体" w:hAnsi="Times New Roman" w:cs="Times New Roman" w:hint="eastAsia"/>
          <w:sz w:val="15"/>
          <w:szCs w:val="15"/>
        </w:rPr>
        <w:t>企业层面</w:t>
      </w:r>
      <w:r w:rsidRPr="009809D9">
        <w:rPr>
          <w:rFonts w:ascii="Times New Roman" w:eastAsia="宋体" w:hAnsi="Times New Roman" w:cs="Times New Roman"/>
          <w:sz w:val="15"/>
          <w:szCs w:val="15"/>
        </w:rPr>
        <w:t>聚类</w:t>
      </w:r>
      <w:r>
        <w:rPr>
          <w:rFonts w:ascii="Times New Roman" w:eastAsia="宋体" w:hAnsi="Times New Roman" w:cs="Times New Roman" w:hint="eastAsia"/>
          <w:sz w:val="15"/>
          <w:szCs w:val="15"/>
        </w:rPr>
        <w:t>估计的</w:t>
      </w:r>
      <w:r w:rsidRPr="009809D9">
        <w:rPr>
          <w:rFonts w:ascii="Times New Roman" w:eastAsia="宋体" w:hAnsi="Times New Roman" w:cs="Times New Roman"/>
          <w:sz w:val="15"/>
          <w:szCs w:val="15"/>
        </w:rPr>
        <w:t>稳健标准误，</w:t>
      </w:r>
      <w:r w:rsidRPr="009809D9">
        <w:rPr>
          <w:rFonts w:ascii="Times New Roman" w:eastAsia="宋体" w:hAnsi="Times New Roman" w:cs="Times New Roman"/>
          <w:sz w:val="15"/>
          <w:szCs w:val="15"/>
          <w:vertAlign w:val="superscript"/>
        </w:rPr>
        <w:t>***</w:t>
      </w:r>
      <w:r w:rsidRPr="009809D9">
        <w:rPr>
          <w:rFonts w:ascii="Times New Roman" w:eastAsia="宋体" w:hAnsi="Times New Roman" w:cs="Times New Roman"/>
          <w:sz w:val="15"/>
          <w:szCs w:val="15"/>
        </w:rPr>
        <w:t>、</w:t>
      </w:r>
      <w:r w:rsidRPr="009809D9">
        <w:rPr>
          <w:rFonts w:ascii="Times New Roman" w:eastAsia="宋体" w:hAnsi="Times New Roman" w:cs="Times New Roman"/>
          <w:sz w:val="15"/>
          <w:szCs w:val="15"/>
          <w:vertAlign w:val="superscript"/>
        </w:rPr>
        <w:t>**</w:t>
      </w:r>
      <w:r w:rsidRPr="009809D9">
        <w:rPr>
          <w:rFonts w:ascii="Times New Roman" w:eastAsia="宋体" w:hAnsi="Times New Roman" w:cs="Times New Roman"/>
          <w:sz w:val="15"/>
          <w:szCs w:val="15"/>
        </w:rPr>
        <w:t>、</w:t>
      </w:r>
      <w:r w:rsidRPr="009809D9">
        <w:rPr>
          <w:rFonts w:ascii="Times New Roman" w:eastAsia="宋体" w:hAnsi="Times New Roman" w:cs="Times New Roman"/>
          <w:sz w:val="15"/>
          <w:szCs w:val="15"/>
          <w:vertAlign w:val="superscript"/>
        </w:rPr>
        <w:t>*</w:t>
      </w:r>
      <w:r w:rsidRPr="009809D9">
        <w:rPr>
          <w:rFonts w:ascii="Times New Roman" w:eastAsia="宋体" w:hAnsi="Times New Roman" w:cs="Times New Roman"/>
          <w:sz w:val="15"/>
          <w:szCs w:val="15"/>
        </w:rPr>
        <w:t>分别表示在</w:t>
      </w:r>
      <w:r w:rsidRPr="009809D9">
        <w:rPr>
          <w:rFonts w:ascii="Times New Roman" w:eastAsia="宋体" w:hAnsi="Times New Roman" w:cs="Times New Roman"/>
          <w:sz w:val="15"/>
          <w:szCs w:val="15"/>
        </w:rPr>
        <w:t>1%</w:t>
      </w:r>
      <w:r w:rsidRPr="009809D9">
        <w:rPr>
          <w:rFonts w:ascii="Times New Roman" w:eastAsia="宋体" w:hAnsi="Times New Roman" w:cs="Times New Roman"/>
          <w:sz w:val="15"/>
          <w:szCs w:val="15"/>
        </w:rPr>
        <w:t>、</w:t>
      </w:r>
      <w:r w:rsidRPr="009809D9">
        <w:rPr>
          <w:rFonts w:ascii="Times New Roman" w:eastAsia="宋体" w:hAnsi="Times New Roman" w:cs="Times New Roman"/>
          <w:sz w:val="15"/>
          <w:szCs w:val="15"/>
        </w:rPr>
        <w:t>5%</w:t>
      </w:r>
      <w:r w:rsidRPr="009809D9">
        <w:rPr>
          <w:rFonts w:ascii="Times New Roman" w:eastAsia="宋体" w:hAnsi="Times New Roman" w:cs="Times New Roman"/>
          <w:sz w:val="15"/>
          <w:szCs w:val="15"/>
        </w:rPr>
        <w:t>和</w:t>
      </w:r>
      <w:r w:rsidRPr="009809D9">
        <w:rPr>
          <w:rFonts w:ascii="Times New Roman" w:eastAsia="宋体" w:hAnsi="Times New Roman" w:cs="Times New Roman"/>
          <w:sz w:val="15"/>
          <w:szCs w:val="15"/>
        </w:rPr>
        <w:t>10%</w:t>
      </w:r>
      <w:r w:rsidRPr="009809D9">
        <w:rPr>
          <w:rFonts w:ascii="Times New Roman" w:eastAsia="宋体" w:hAnsi="Times New Roman" w:cs="Times New Roman"/>
          <w:sz w:val="15"/>
          <w:szCs w:val="15"/>
        </w:rPr>
        <w:t>的统计水平上显著</w:t>
      </w:r>
      <w:r w:rsidRPr="009809D9">
        <w:rPr>
          <w:rFonts w:ascii="Times New Roman" w:eastAsia="宋体" w:hAnsi="Times New Roman" w:cs="Times New Roman"/>
          <w:sz w:val="15"/>
          <w:szCs w:val="15"/>
          <w:lang w:eastAsia="zh-Hans"/>
        </w:rPr>
        <w:t>。</w:t>
      </w:r>
    </w:p>
    <w:p w14:paraId="3F4F6F7C" w14:textId="15407B99" w:rsidR="005C7CBA" w:rsidRDefault="005C7CBA" w:rsidP="005C7CBA">
      <w:pPr>
        <w:autoSpaceDE w:val="0"/>
        <w:autoSpaceDN w:val="0"/>
        <w:adjustRightInd w:val="0"/>
        <w:spacing w:line="360" w:lineRule="auto"/>
        <w:ind w:firstLineChars="200" w:firstLine="420"/>
        <w:rPr>
          <w:rFonts w:ascii="Times New Roman" w:eastAsia="宋体" w:hAnsi="Times New Roman" w:cs="Times New Roman"/>
          <w:szCs w:val="21"/>
        </w:rPr>
      </w:pPr>
      <w:r w:rsidRPr="00AD62B0">
        <w:rPr>
          <w:rFonts w:ascii="Times New Roman" w:eastAsia="宋体" w:hAnsi="Times New Roman" w:cs="Times New Roman" w:hint="eastAsia"/>
          <w:szCs w:val="21"/>
        </w:rPr>
        <w:lastRenderedPageBreak/>
        <w:t>综上</w:t>
      </w:r>
      <w:r>
        <w:rPr>
          <w:rFonts w:ascii="Times New Roman" w:eastAsia="宋体" w:hAnsi="Times New Roman" w:cs="Times New Roman" w:hint="eastAsia"/>
          <w:szCs w:val="21"/>
        </w:rPr>
        <w:t>可知</w:t>
      </w:r>
      <w:r w:rsidRPr="00AD62B0">
        <w:rPr>
          <w:rFonts w:ascii="Times New Roman" w:eastAsia="宋体" w:hAnsi="Times New Roman" w:cs="Times New Roman" w:hint="eastAsia"/>
          <w:szCs w:val="21"/>
        </w:rPr>
        <w:t>，</w:t>
      </w:r>
      <w:r w:rsidR="00072833">
        <w:rPr>
          <w:rFonts w:ascii="Times New Roman" w:eastAsia="宋体" w:hAnsi="Times New Roman" w:cs="Times New Roman" w:hint="eastAsia"/>
          <w:szCs w:val="21"/>
        </w:rPr>
        <w:t>税收征管强度提升通过</w:t>
      </w:r>
      <w:r w:rsidR="00670DB5">
        <w:rPr>
          <w:rFonts w:ascii="Times New Roman" w:eastAsia="宋体" w:hAnsi="Times New Roman" w:cs="Times New Roman" w:hint="eastAsia"/>
          <w:szCs w:val="21"/>
        </w:rPr>
        <w:t>“税费替代效应”与“</w:t>
      </w:r>
      <w:r w:rsidR="00E8500F">
        <w:rPr>
          <w:rFonts w:ascii="宋体" w:eastAsia="宋体" w:hAnsi="宋体" w:hint="eastAsia"/>
        </w:rPr>
        <w:t>缴费基数效应</w:t>
      </w:r>
      <w:r w:rsidR="00670DB5">
        <w:rPr>
          <w:rFonts w:ascii="Times New Roman" w:eastAsia="宋体" w:hAnsi="Times New Roman" w:cs="Times New Roman" w:hint="eastAsia"/>
          <w:szCs w:val="21"/>
        </w:rPr>
        <w:t>”</w:t>
      </w:r>
      <w:r w:rsidRPr="00AD62B0">
        <w:rPr>
          <w:rFonts w:ascii="Times New Roman" w:eastAsia="宋体" w:hAnsi="Times New Roman" w:cs="Times New Roman" w:hint="eastAsia"/>
          <w:szCs w:val="21"/>
        </w:rPr>
        <w:t>降低了企业的</w:t>
      </w:r>
      <w:r w:rsidR="008332A9">
        <w:rPr>
          <w:rFonts w:ascii="Times New Roman" w:eastAsia="宋体" w:hAnsi="Times New Roman" w:cs="Times New Roman" w:hint="eastAsia"/>
          <w:szCs w:val="21"/>
        </w:rPr>
        <w:t>税收规避和社保缴费基数</w:t>
      </w:r>
      <w:r w:rsidR="008D631E">
        <w:rPr>
          <w:rFonts w:ascii="Times New Roman" w:eastAsia="宋体" w:hAnsi="Times New Roman" w:cs="Times New Roman" w:hint="eastAsia"/>
          <w:szCs w:val="21"/>
        </w:rPr>
        <w:t>，</w:t>
      </w:r>
      <w:r w:rsidR="00450D4C">
        <w:rPr>
          <w:rFonts w:ascii="Times New Roman" w:eastAsia="宋体" w:hAnsi="Times New Roman" w:cs="Times New Roman" w:hint="eastAsia"/>
          <w:szCs w:val="21"/>
        </w:rPr>
        <w:t>挤出了企业的社保缴费，</w:t>
      </w:r>
      <w:r w:rsidRPr="00AD62B0">
        <w:rPr>
          <w:rFonts w:ascii="Times New Roman" w:eastAsia="宋体" w:hAnsi="Times New Roman" w:cs="Times New Roman" w:hint="eastAsia"/>
          <w:szCs w:val="21"/>
        </w:rPr>
        <w:t>从而</w:t>
      </w:r>
      <w:r w:rsidR="004F59B6">
        <w:rPr>
          <w:rFonts w:ascii="Times New Roman" w:eastAsia="宋体" w:hAnsi="Times New Roman" w:cs="Times New Roman" w:hint="eastAsia"/>
          <w:szCs w:val="21"/>
        </w:rPr>
        <w:t>导致</w:t>
      </w:r>
      <w:r>
        <w:rPr>
          <w:rFonts w:ascii="Times New Roman" w:eastAsia="宋体" w:hAnsi="Times New Roman" w:cs="Times New Roman" w:hint="eastAsia"/>
          <w:szCs w:val="21"/>
        </w:rPr>
        <w:t>社保基金收入</w:t>
      </w:r>
      <w:r w:rsidR="004F59B6">
        <w:rPr>
          <w:rFonts w:ascii="Times New Roman" w:eastAsia="宋体" w:hAnsi="Times New Roman" w:cs="Times New Roman" w:hint="eastAsia"/>
          <w:szCs w:val="21"/>
        </w:rPr>
        <w:t>下降</w:t>
      </w:r>
      <w:r w:rsidR="00E67DD0">
        <w:rPr>
          <w:rFonts w:ascii="Times New Roman" w:eastAsia="宋体" w:hAnsi="Times New Roman" w:cs="Times New Roman" w:hint="eastAsia"/>
          <w:szCs w:val="21"/>
        </w:rPr>
        <w:t>明显</w:t>
      </w:r>
      <w:r w:rsidR="00F349D2">
        <w:rPr>
          <w:rFonts w:ascii="Times New Roman" w:eastAsia="宋体" w:hAnsi="Times New Roman" w:cs="Times New Roman" w:hint="eastAsia"/>
          <w:szCs w:val="21"/>
        </w:rPr>
        <w:t>，不利于其长期均衡发展。</w:t>
      </w:r>
    </w:p>
    <w:p w14:paraId="70FF682B" w14:textId="6C8F10CE" w:rsidR="00541A2F" w:rsidRDefault="00541A2F" w:rsidP="00541A2F">
      <w:pPr>
        <w:spacing w:line="360" w:lineRule="auto"/>
        <w:jc w:val="center"/>
        <w:rPr>
          <w:rFonts w:ascii="宋体" w:eastAsia="宋体" w:hAnsi="宋体"/>
          <w:b/>
          <w:bCs/>
        </w:rPr>
      </w:pPr>
      <w:r>
        <w:rPr>
          <w:rFonts w:ascii="宋体" w:eastAsia="宋体" w:hAnsi="宋体" w:hint="eastAsia"/>
          <w:b/>
          <w:bCs/>
        </w:rPr>
        <w:t>七、</w:t>
      </w:r>
      <w:r w:rsidR="00F81086">
        <w:rPr>
          <w:rFonts w:ascii="宋体" w:eastAsia="宋体" w:hAnsi="宋体" w:hint="eastAsia"/>
          <w:b/>
          <w:bCs/>
        </w:rPr>
        <w:t>进一步分析</w:t>
      </w:r>
    </w:p>
    <w:p w14:paraId="33B507BB" w14:textId="228CBDAD" w:rsidR="00AE0158" w:rsidRPr="003A4077" w:rsidRDefault="00CC61F1" w:rsidP="0050656B">
      <w:pPr>
        <w:autoSpaceDE w:val="0"/>
        <w:autoSpaceDN w:val="0"/>
        <w:adjustRightIn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前文主要基于微观层面</w:t>
      </w:r>
      <w:r>
        <w:rPr>
          <w:rFonts w:ascii="Times New Roman" w:eastAsia="宋体" w:hAnsi="Times New Roman" w:cs="Times New Roman" w:hint="eastAsia"/>
          <w:szCs w:val="21"/>
        </w:rPr>
        <w:t>1</w:t>
      </w:r>
      <w:r>
        <w:rPr>
          <w:rFonts w:ascii="Times New Roman" w:eastAsia="宋体" w:hAnsi="Times New Roman" w:cs="Times New Roman"/>
          <w:szCs w:val="21"/>
        </w:rPr>
        <w:t>998-20</w:t>
      </w:r>
      <w:r w:rsidR="00D01644">
        <w:rPr>
          <w:rFonts w:ascii="Times New Roman" w:eastAsia="宋体" w:hAnsi="Times New Roman" w:cs="Times New Roman"/>
          <w:szCs w:val="21"/>
        </w:rPr>
        <w:t>0</w:t>
      </w:r>
      <w:r>
        <w:rPr>
          <w:rFonts w:ascii="Times New Roman" w:eastAsia="宋体" w:hAnsi="Times New Roman" w:cs="Times New Roman"/>
          <w:szCs w:val="21"/>
        </w:rPr>
        <w:t>7</w:t>
      </w:r>
      <w:r>
        <w:rPr>
          <w:rFonts w:ascii="Times New Roman" w:eastAsia="宋体" w:hAnsi="Times New Roman" w:cs="Times New Roman" w:hint="eastAsia"/>
          <w:szCs w:val="21"/>
        </w:rPr>
        <w:t>年的数据进行分析，</w:t>
      </w:r>
      <w:r w:rsidR="0072654E">
        <w:rPr>
          <w:rFonts w:ascii="Times New Roman" w:eastAsia="宋体" w:hAnsi="Times New Roman" w:cs="Times New Roman" w:hint="eastAsia"/>
          <w:szCs w:val="21"/>
        </w:rPr>
        <w:t>接下来我们进一步分析宏观层面的税收征管对于社保基金收入的影响。</w:t>
      </w:r>
      <w:r w:rsidR="003F055C">
        <w:rPr>
          <w:rFonts w:ascii="Times New Roman" w:eastAsia="宋体" w:hAnsi="Times New Roman" w:cs="Times New Roman" w:hint="eastAsia"/>
          <w:szCs w:val="21"/>
        </w:rPr>
        <w:t>具体而言，</w:t>
      </w:r>
      <w:r w:rsidR="0066237F">
        <w:rPr>
          <w:rFonts w:ascii="Times New Roman" w:eastAsia="宋体" w:hAnsi="Times New Roman" w:cs="Times New Roman" w:hint="eastAsia"/>
          <w:szCs w:val="21"/>
        </w:rPr>
        <w:t>首先需要构建地区层面的税收征管力度指标，参考</w:t>
      </w:r>
      <w:r w:rsidR="00AE0158" w:rsidRPr="003A4077">
        <w:rPr>
          <w:rFonts w:ascii="Times New Roman" w:eastAsia="宋体" w:hAnsi="Times New Roman" w:cs="Times New Roman"/>
          <w:szCs w:val="21"/>
        </w:rPr>
        <w:t>Xu</w:t>
      </w:r>
      <w:r w:rsidR="00AE0158" w:rsidRPr="003A4077">
        <w:rPr>
          <w:rFonts w:ascii="Times New Roman" w:eastAsia="宋体" w:hAnsi="Times New Roman" w:cs="Times New Roman" w:hint="eastAsia"/>
          <w:szCs w:val="21"/>
        </w:rPr>
        <w:t>等（</w:t>
      </w:r>
      <w:r w:rsidR="00AE0158" w:rsidRPr="003A4077">
        <w:rPr>
          <w:rFonts w:ascii="Times New Roman" w:eastAsia="宋体" w:hAnsi="Times New Roman" w:cs="Times New Roman"/>
          <w:szCs w:val="21"/>
        </w:rPr>
        <w:t>2011</w:t>
      </w:r>
      <w:r w:rsidR="00AE0158" w:rsidRPr="003A4077">
        <w:rPr>
          <w:rFonts w:ascii="Times New Roman" w:eastAsia="宋体" w:hAnsi="Times New Roman" w:cs="Times New Roman" w:hint="eastAsia"/>
          <w:szCs w:val="21"/>
        </w:rPr>
        <w:t>）、陈德球等（</w:t>
      </w:r>
      <w:r w:rsidR="00AE0158" w:rsidRPr="003A4077">
        <w:rPr>
          <w:rFonts w:ascii="Times New Roman" w:eastAsia="宋体" w:hAnsi="Times New Roman" w:cs="Times New Roman" w:hint="eastAsia"/>
          <w:szCs w:val="21"/>
        </w:rPr>
        <w:t>2016</w:t>
      </w:r>
      <w:r w:rsidR="00AE0158" w:rsidRPr="003A4077">
        <w:rPr>
          <w:rFonts w:ascii="Times New Roman" w:eastAsia="宋体" w:hAnsi="Times New Roman" w:cs="Times New Roman" w:hint="eastAsia"/>
          <w:szCs w:val="21"/>
        </w:rPr>
        <w:t>）的模型来估计各地区预期可获得的税收收入：</w:t>
      </w:r>
      <w:r w:rsidR="00162DD7">
        <w:rPr>
          <w:rStyle w:val="aa"/>
          <w:rFonts w:ascii="Times New Roman" w:eastAsia="宋体" w:hAnsi="Times New Roman" w:cs="Times New Roman"/>
          <w:szCs w:val="21"/>
        </w:rPr>
        <w:footnoteReference w:id="7"/>
      </w:r>
    </w:p>
    <w:p w14:paraId="42F6690D" w14:textId="255C96EA" w:rsidR="00AE0158" w:rsidRDefault="005F726A" w:rsidP="00AE0158">
      <w:pPr>
        <w:autoSpaceDE w:val="0"/>
        <w:autoSpaceDN w:val="0"/>
        <w:adjustRightInd w:val="0"/>
        <w:jc w:val="center"/>
        <w:rPr>
          <w:rFonts w:ascii="FZSSK--GBK1-0" w:eastAsia="FZSSK--GBK1-0" w:cs="FZSSK--GBK1-0"/>
          <w:kern w:val="0"/>
          <w:sz w:val="19"/>
          <w:szCs w:val="19"/>
        </w:rPr>
      </w:pPr>
      <w:r w:rsidRPr="00112355">
        <w:rPr>
          <w:rFonts w:asciiTheme="minorEastAsia" w:hAnsiTheme="minorEastAsia"/>
          <w:position w:val="-32"/>
        </w:rPr>
        <w:object w:dxaOrig="7420" w:dyaOrig="760" w14:anchorId="2C78FF39">
          <v:shape id="_x0000_i1037" type="#_x0000_t75" style="width:371.25pt;height:37.9pt" o:ole="">
            <v:imagedata r:id="rId41" o:title=""/>
          </v:shape>
          <o:OLEObject Type="Embed" ProgID="Equation.DSMT4" ShapeID="_x0000_i1037" DrawAspect="Content" ObjectID="_1720500310" r:id="rId42"/>
        </w:object>
      </w:r>
    </w:p>
    <w:p w14:paraId="0228E295" w14:textId="4C24AAC5" w:rsidR="00AE0158" w:rsidRDefault="00AE0158" w:rsidP="00DC0231">
      <w:pPr>
        <w:autoSpaceDE w:val="0"/>
        <w:autoSpaceDN w:val="0"/>
        <w:adjustRightInd w:val="0"/>
        <w:spacing w:line="360" w:lineRule="auto"/>
        <w:ind w:firstLineChars="200" w:firstLine="420"/>
        <w:rPr>
          <w:rFonts w:ascii="Times New Roman" w:eastAsia="宋体" w:hAnsi="Times New Roman" w:cs="Times New Roman"/>
          <w:szCs w:val="21"/>
        </w:rPr>
      </w:pPr>
      <w:r w:rsidRPr="003A4077">
        <w:rPr>
          <w:rFonts w:ascii="Times New Roman" w:eastAsia="宋体" w:hAnsi="Times New Roman" w:cs="Times New Roman" w:hint="eastAsia"/>
          <w:szCs w:val="21"/>
        </w:rPr>
        <w:t>其中，</w:t>
      </w:r>
      <w:r w:rsidRPr="003A4077">
        <w:rPr>
          <w:rFonts w:ascii="Times New Roman" w:eastAsia="宋体" w:hAnsi="Times New Roman" w:cs="Times New Roman"/>
          <w:szCs w:val="21"/>
        </w:rPr>
        <w:t>Tax</w:t>
      </w:r>
      <w:r w:rsidRPr="003A4077">
        <w:rPr>
          <w:rFonts w:ascii="Times New Roman" w:eastAsia="宋体" w:hAnsi="Times New Roman" w:cs="Times New Roman" w:hint="eastAsia"/>
          <w:szCs w:val="21"/>
        </w:rPr>
        <w:t>为各地区年末本地</w:t>
      </w:r>
      <w:r w:rsidR="002D3F81" w:rsidRPr="003A4077">
        <w:rPr>
          <w:rFonts w:ascii="Times New Roman" w:eastAsia="宋体" w:hAnsi="Times New Roman" w:cs="Times New Roman" w:hint="eastAsia"/>
          <w:szCs w:val="21"/>
        </w:rPr>
        <w:t>的</w:t>
      </w:r>
      <w:r w:rsidRPr="003A4077">
        <w:rPr>
          <w:rFonts w:ascii="Times New Roman" w:eastAsia="宋体" w:hAnsi="Times New Roman" w:cs="Times New Roman" w:hint="eastAsia"/>
          <w:szCs w:val="21"/>
        </w:rPr>
        <w:t>税收收入，</w:t>
      </w:r>
      <w:r w:rsidRPr="003A4077">
        <w:rPr>
          <w:rFonts w:ascii="Times New Roman" w:eastAsia="宋体" w:hAnsi="Times New Roman" w:cs="Times New Roman" w:hint="eastAsia"/>
          <w:szCs w:val="21"/>
        </w:rPr>
        <w:t>GDP</w:t>
      </w:r>
      <w:r w:rsidRPr="003A4077">
        <w:rPr>
          <w:rFonts w:ascii="Times New Roman" w:eastAsia="宋体" w:hAnsi="Times New Roman" w:cs="Times New Roman" w:hint="eastAsia"/>
          <w:szCs w:val="21"/>
        </w:rPr>
        <w:t>为各地区年末的生产总值，</w:t>
      </w:r>
      <w:r w:rsidRPr="003A4077">
        <w:rPr>
          <w:rFonts w:ascii="Times New Roman" w:eastAsia="宋体" w:hAnsi="Times New Roman" w:cs="Times New Roman" w:hint="eastAsia"/>
          <w:szCs w:val="21"/>
        </w:rPr>
        <w:t>Ind1</w:t>
      </w:r>
      <w:r w:rsidRPr="003A4077">
        <w:rPr>
          <w:rFonts w:ascii="Times New Roman" w:eastAsia="宋体" w:hAnsi="Times New Roman" w:cs="Times New Roman" w:hint="eastAsia"/>
          <w:szCs w:val="21"/>
        </w:rPr>
        <w:t>和</w:t>
      </w:r>
      <w:r w:rsidRPr="003A4077">
        <w:rPr>
          <w:rFonts w:ascii="Times New Roman" w:eastAsia="宋体" w:hAnsi="Times New Roman" w:cs="Times New Roman" w:hint="eastAsia"/>
          <w:szCs w:val="21"/>
        </w:rPr>
        <w:t>Ind2</w:t>
      </w:r>
      <w:r w:rsidRPr="003A4077">
        <w:rPr>
          <w:rFonts w:ascii="Times New Roman" w:eastAsia="宋体" w:hAnsi="Times New Roman" w:cs="Times New Roman" w:hint="eastAsia"/>
          <w:szCs w:val="21"/>
        </w:rPr>
        <w:t>分别为本地第一和第二产业年末的产值，</w:t>
      </w:r>
      <w:r w:rsidRPr="003A4077">
        <w:rPr>
          <w:rFonts w:ascii="Times New Roman" w:eastAsia="宋体" w:hAnsi="Times New Roman" w:cs="Times New Roman" w:hint="eastAsia"/>
          <w:szCs w:val="21"/>
        </w:rPr>
        <w:t>Open</w:t>
      </w:r>
      <w:r w:rsidRPr="003A4077">
        <w:rPr>
          <w:rFonts w:ascii="Times New Roman" w:eastAsia="宋体" w:hAnsi="Times New Roman" w:cs="Times New Roman" w:hint="eastAsia"/>
          <w:szCs w:val="21"/>
        </w:rPr>
        <w:t>为地区开放度，采用各地区年末进出口总额来衡量，上述数据手工收集自</w:t>
      </w:r>
      <w:r w:rsidR="005370E4">
        <w:rPr>
          <w:rFonts w:ascii="Times New Roman" w:eastAsia="宋体" w:hAnsi="Times New Roman" w:cs="Times New Roman" w:hint="eastAsia"/>
          <w:szCs w:val="21"/>
        </w:rPr>
        <w:t>2</w:t>
      </w:r>
      <w:r w:rsidR="005370E4">
        <w:rPr>
          <w:rFonts w:ascii="Times New Roman" w:eastAsia="宋体" w:hAnsi="Times New Roman" w:cs="Times New Roman"/>
          <w:szCs w:val="21"/>
        </w:rPr>
        <w:t>001-20</w:t>
      </w:r>
      <w:r w:rsidR="00F04DE9">
        <w:rPr>
          <w:rFonts w:ascii="Times New Roman" w:eastAsia="宋体" w:hAnsi="Times New Roman" w:cs="Times New Roman"/>
          <w:szCs w:val="21"/>
        </w:rPr>
        <w:t>20</w:t>
      </w:r>
      <w:r w:rsidR="005370E4">
        <w:rPr>
          <w:rFonts w:ascii="Times New Roman" w:eastAsia="宋体" w:hAnsi="Times New Roman" w:cs="Times New Roman" w:hint="eastAsia"/>
          <w:szCs w:val="21"/>
        </w:rPr>
        <w:t>年《</w:t>
      </w:r>
      <w:r w:rsidRPr="003A4077">
        <w:rPr>
          <w:rFonts w:ascii="Times New Roman" w:eastAsia="宋体" w:hAnsi="Times New Roman" w:cs="Times New Roman" w:hint="eastAsia"/>
          <w:szCs w:val="21"/>
        </w:rPr>
        <w:t>中国统计年鉴</w:t>
      </w:r>
      <w:r w:rsidR="005370E4">
        <w:rPr>
          <w:rFonts w:ascii="Times New Roman" w:eastAsia="宋体" w:hAnsi="Times New Roman" w:cs="Times New Roman" w:hint="eastAsia"/>
          <w:szCs w:val="21"/>
        </w:rPr>
        <w:t>》</w:t>
      </w:r>
      <w:r w:rsidRPr="003A4077">
        <w:rPr>
          <w:rFonts w:ascii="Times New Roman" w:eastAsia="宋体" w:hAnsi="Times New Roman" w:cs="Times New Roman" w:hint="eastAsia"/>
          <w:szCs w:val="21"/>
        </w:rPr>
        <w:t>。</w:t>
      </w:r>
      <w:r w:rsidRPr="00B17BBB">
        <w:rPr>
          <w:rFonts w:ascii="Times New Roman" w:eastAsia="宋体" w:hAnsi="Times New Roman" w:cs="Times New Roman" w:hint="eastAsia"/>
          <w:szCs w:val="21"/>
        </w:rPr>
        <w:t>通过上述模型的拟合，得到各地区税收征管强度的预测值</w:t>
      </w:r>
      <w:r w:rsidR="00CE67CB" w:rsidRPr="00BC4A64">
        <w:rPr>
          <w:rFonts w:asciiTheme="minorEastAsia" w:hAnsiTheme="minorEastAsia"/>
          <w:color w:val="FF0000"/>
          <w:position w:val="-14"/>
        </w:rPr>
        <w:object w:dxaOrig="639" w:dyaOrig="380" w14:anchorId="38E3EC59">
          <v:shape id="_x0000_i1038" type="#_x0000_t75" style="width:31.75pt;height:18.75pt" o:ole="">
            <v:imagedata r:id="rId43" o:title=""/>
          </v:shape>
          <o:OLEObject Type="Embed" ProgID="Equation.DSMT4" ShapeID="_x0000_i1038" DrawAspect="Content" ObjectID="_1720500311" r:id="rId44"/>
        </w:object>
      </w:r>
      <w:r w:rsidR="00716CB3">
        <w:rPr>
          <w:rFonts w:ascii="Times New Roman" w:eastAsia="宋体" w:hAnsi="Times New Roman" w:cs="Times New Roman" w:hint="eastAsia"/>
          <w:szCs w:val="21"/>
        </w:rPr>
        <w:t>。接下来</w:t>
      </w:r>
      <w:r w:rsidR="00677341" w:rsidRPr="00B17BBB">
        <w:rPr>
          <w:rFonts w:ascii="Times New Roman" w:eastAsia="宋体" w:hAnsi="Times New Roman" w:cs="Times New Roman" w:hint="eastAsia"/>
          <w:szCs w:val="21"/>
        </w:rPr>
        <w:t>构建地区层面的税收征管强度指标</w:t>
      </w:r>
      <w:r w:rsidR="00716CB3">
        <w:rPr>
          <w:rFonts w:ascii="Times New Roman" w:eastAsia="宋体" w:hAnsi="Times New Roman" w:cs="Times New Roman" w:hint="eastAsia"/>
          <w:szCs w:val="21"/>
        </w:rPr>
        <w:t>T</w:t>
      </w:r>
      <w:r w:rsidR="00716CB3">
        <w:rPr>
          <w:rFonts w:ascii="Times New Roman" w:eastAsia="宋体" w:hAnsi="Times New Roman" w:cs="Times New Roman"/>
          <w:szCs w:val="21"/>
        </w:rPr>
        <w:t>1</w:t>
      </w:r>
      <w:r w:rsidR="00E625E7">
        <w:rPr>
          <w:rFonts w:ascii="Times New Roman" w:eastAsia="宋体" w:hAnsi="Times New Roman" w:cs="Times New Roman" w:hint="eastAsia"/>
          <w:szCs w:val="21"/>
        </w:rPr>
        <w:t>，</w:t>
      </w:r>
      <w:r w:rsidR="004A2E9A">
        <w:rPr>
          <w:rFonts w:ascii="Times New Roman" w:eastAsia="宋体" w:hAnsi="Times New Roman" w:cs="Times New Roman" w:hint="eastAsia"/>
          <w:szCs w:val="21"/>
        </w:rPr>
        <w:t>用</w:t>
      </w:r>
      <w:r w:rsidR="00E625E7">
        <w:rPr>
          <w:rFonts w:ascii="Times New Roman" w:eastAsia="宋体" w:hAnsi="Times New Roman" w:cs="Times New Roman" w:hint="eastAsia"/>
          <w:szCs w:val="21"/>
        </w:rPr>
        <w:t>地区实际税收收入与预期税收收入之比</w:t>
      </w:r>
      <w:r w:rsidR="004A2E9A">
        <w:rPr>
          <w:rFonts w:ascii="Times New Roman" w:eastAsia="宋体" w:hAnsi="Times New Roman" w:cs="Times New Roman" w:hint="eastAsia"/>
          <w:szCs w:val="21"/>
        </w:rPr>
        <w:t>表示</w:t>
      </w:r>
      <w:r w:rsidR="00AE4895">
        <w:rPr>
          <w:rFonts w:ascii="Times New Roman" w:eastAsia="宋体" w:hAnsi="Times New Roman" w:cs="Times New Roman" w:hint="eastAsia"/>
          <w:szCs w:val="21"/>
        </w:rPr>
        <w:t>（</w:t>
      </w:r>
      <w:r w:rsidR="00AE4895" w:rsidRPr="00F055EB">
        <w:rPr>
          <w:position w:val="-14"/>
        </w:rPr>
        <w:object w:dxaOrig="1640" w:dyaOrig="380" w14:anchorId="629AD20C">
          <v:shape id="_x0000_i1039" type="#_x0000_t75" style="width:82.25pt;height:18.75pt" o:ole="">
            <v:imagedata r:id="rId45" o:title=""/>
          </v:shape>
          <o:OLEObject Type="Embed" ProgID="Equation.DSMT4" ShapeID="_x0000_i1039" DrawAspect="Content" ObjectID="_1720500312" r:id="rId46"/>
        </w:object>
      </w:r>
      <w:r w:rsidR="00AE4895">
        <w:rPr>
          <w:rFonts w:ascii="Times New Roman" w:eastAsia="宋体" w:hAnsi="Times New Roman" w:cs="Times New Roman" w:hint="eastAsia"/>
          <w:szCs w:val="21"/>
        </w:rPr>
        <w:t>）</w:t>
      </w:r>
      <w:r w:rsidR="00716CB3">
        <w:rPr>
          <w:rFonts w:ascii="Times New Roman" w:eastAsia="宋体" w:hAnsi="Times New Roman" w:cs="Times New Roman" w:hint="eastAsia"/>
          <w:szCs w:val="21"/>
        </w:rPr>
        <w:t>和</w:t>
      </w:r>
      <w:r w:rsidR="00716CB3">
        <w:rPr>
          <w:rFonts w:ascii="Times New Roman" w:eastAsia="宋体" w:hAnsi="Times New Roman" w:cs="Times New Roman" w:hint="eastAsia"/>
          <w:szCs w:val="21"/>
        </w:rPr>
        <w:t>T</w:t>
      </w:r>
      <w:r w:rsidR="00716CB3">
        <w:rPr>
          <w:rFonts w:ascii="Times New Roman" w:eastAsia="宋体" w:hAnsi="Times New Roman" w:cs="Times New Roman"/>
          <w:szCs w:val="21"/>
        </w:rPr>
        <w:t>2</w:t>
      </w:r>
      <w:r w:rsidR="004A2E9A">
        <w:rPr>
          <w:rFonts w:ascii="Times New Roman" w:eastAsia="宋体" w:hAnsi="Times New Roman" w:cs="Times New Roman" w:hint="eastAsia"/>
          <w:szCs w:val="21"/>
        </w:rPr>
        <w:t>，用地区实际税收收入与预期税收收入之差表示</w:t>
      </w:r>
      <w:r w:rsidR="00AE4895">
        <w:rPr>
          <w:rFonts w:ascii="Times New Roman" w:eastAsia="宋体" w:hAnsi="Times New Roman" w:cs="Times New Roman" w:hint="eastAsia"/>
          <w:szCs w:val="21"/>
        </w:rPr>
        <w:t>（</w:t>
      </w:r>
      <w:r w:rsidR="001D2EF5" w:rsidRPr="00AE4895">
        <w:rPr>
          <w:position w:val="-14"/>
        </w:rPr>
        <w:object w:dxaOrig="1719" w:dyaOrig="380" w14:anchorId="1F007029">
          <v:shape id="_x0000_i1040" type="#_x0000_t75" style="width:86pt;height:18.75pt" o:ole="">
            <v:imagedata r:id="rId47" o:title=""/>
          </v:shape>
          <o:OLEObject Type="Embed" ProgID="Equation.DSMT4" ShapeID="_x0000_i1040" DrawAspect="Content" ObjectID="_1720500313" r:id="rId48"/>
        </w:object>
      </w:r>
      <w:r w:rsidR="00AE4895">
        <w:rPr>
          <w:rFonts w:ascii="Times New Roman" w:eastAsia="宋体" w:hAnsi="Times New Roman" w:cs="Times New Roman" w:hint="eastAsia"/>
          <w:szCs w:val="21"/>
        </w:rPr>
        <w:t>）。</w:t>
      </w:r>
      <w:r w:rsidR="00692DDD">
        <w:rPr>
          <w:rFonts w:ascii="Times New Roman" w:eastAsia="宋体" w:hAnsi="Times New Roman" w:cs="Times New Roman" w:hint="eastAsia"/>
          <w:szCs w:val="21"/>
        </w:rPr>
        <w:t>最后，检验地区层面的税收征管对社保基金收入的影响</w:t>
      </w:r>
      <w:r w:rsidR="000A1A79">
        <w:rPr>
          <w:rFonts w:ascii="Times New Roman" w:eastAsia="宋体" w:hAnsi="Times New Roman" w:cs="Times New Roman" w:hint="eastAsia"/>
          <w:szCs w:val="21"/>
        </w:rPr>
        <w:t>，构建如下计量模型：</w:t>
      </w:r>
    </w:p>
    <w:p w14:paraId="2DCFB9FF" w14:textId="37FB2DE5" w:rsidR="000A1A79" w:rsidRDefault="00EF3C37" w:rsidP="00EF3C37">
      <w:pPr>
        <w:pStyle w:val="MTDisplayEquation"/>
      </w:pPr>
      <w:r>
        <w:tab/>
      </w:r>
      <w:r w:rsidR="005F726A" w:rsidRPr="008D1784">
        <w:rPr>
          <w:position w:val="-30"/>
        </w:rPr>
        <w:object w:dxaOrig="6960" w:dyaOrig="720" w14:anchorId="767769EA">
          <v:shape id="_x0000_i1041" type="#_x0000_t75" style="width:348.05pt;height:36.15pt" o:ole="">
            <v:imagedata r:id="rId49" o:title=""/>
          </v:shape>
          <o:OLEObject Type="Embed" ProgID="Equation.DSMT4" ShapeID="_x0000_i1041" DrawAspect="Content" ObjectID="_1720500314" r:id="rId50"/>
        </w:object>
      </w:r>
    </w:p>
    <w:p w14:paraId="0D16EAB3" w14:textId="387FBDFB" w:rsidR="00F055EB" w:rsidRPr="0022665C" w:rsidRDefault="00D63124" w:rsidP="00BA01D2">
      <w:pPr>
        <w:pStyle w:val="MTDisplayEquation"/>
      </w:pPr>
      <w:r w:rsidRPr="003A4077">
        <w:rPr>
          <w:rFonts w:ascii="Times New Roman" w:hAnsi="Times New Roman" w:cs="Times New Roman" w:hint="eastAsia"/>
        </w:rPr>
        <w:t>其中</w:t>
      </w:r>
      <w:r>
        <w:rPr>
          <w:rFonts w:ascii="Times New Roman" w:hAnsi="Times New Roman" w:cs="Times New Roman" w:hint="eastAsia"/>
        </w:rPr>
        <w:t>，</w:t>
      </w:r>
      <w:r w:rsidR="000A5296">
        <w:rPr>
          <w:rFonts w:ascii="Times New Roman" w:hAnsi="Times New Roman" w:cs="Times New Roman" w:hint="eastAsia"/>
        </w:rPr>
        <w:t>c</w:t>
      </w:r>
      <w:r w:rsidR="000A5296">
        <w:rPr>
          <w:rFonts w:ascii="Times New Roman" w:hAnsi="Times New Roman" w:cs="Times New Roman" w:hint="eastAsia"/>
        </w:rPr>
        <w:t>、</w:t>
      </w:r>
      <w:r w:rsidR="000A5296">
        <w:rPr>
          <w:rFonts w:ascii="Times New Roman" w:hAnsi="Times New Roman" w:cs="Times New Roman" w:hint="eastAsia"/>
        </w:rPr>
        <w:t>t</w:t>
      </w:r>
      <w:r w:rsidR="000A5296">
        <w:rPr>
          <w:rFonts w:ascii="Times New Roman" w:hAnsi="Times New Roman" w:cs="Times New Roman" w:hint="eastAsia"/>
        </w:rPr>
        <w:t>分别表示省份和年份，</w:t>
      </w:r>
      <w:r w:rsidR="00A73F6D">
        <w:rPr>
          <w:rFonts w:ascii="Times New Roman" w:hAnsi="Times New Roman" w:cs="Times New Roman" w:hint="eastAsia"/>
        </w:rPr>
        <w:t>payr</w:t>
      </w:r>
      <w:r w:rsidR="00A73F6D">
        <w:rPr>
          <w:rFonts w:ascii="Times New Roman" w:hAnsi="Times New Roman" w:cs="Times New Roman" w:hint="eastAsia"/>
        </w:rPr>
        <w:t>表示社保基金收入，用省级层面的社保基金收入取对数表示。核心解释变量</w:t>
      </w:r>
      <w:r>
        <w:rPr>
          <w:rFonts w:ascii="Times New Roman" w:hAnsi="Times New Roman" w:cs="Times New Roman" w:hint="eastAsia"/>
        </w:rPr>
        <w:t>T</w:t>
      </w:r>
      <w:r>
        <w:rPr>
          <w:rFonts w:ascii="Times New Roman" w:hAnsi="Times New Roman" w:cs="Times New Roman"/>
        </w:rPr>
        <w:t>E</w:t>
      </w:r>
      <w:r w:rsidR="000A5296">
        <w:rPr>
          <w:rFonts w:ascii="Times New Roman" w:hAnsi="Times New Roman" w:cs="Times New Roman" w:hint="eastAsia"/>
        </w:rPr>
        <w:t>表示地区税收征管强度，用上</w:t>
      </w:r>
      <w:r w:rsidR="00EE167C">
        <w:rPr>
          <w:rFonts w:ascii="Times New Roman" w:hAnsi="Times New Roman" w:cs="Times New Roman" w:hint="eastAsia"/>
        </w:rPr>
        <w:t>文</w:t>
      </w:r>
      <w:r w:rsidR="000A5296">
        <w:rPr>
          <w:rFonts w:ascii="Times New Roman" w:hAnsi="Times New Roman" w:cs="Times New Roman" w:hint="eastAsia"/>
        </w:rPr>
        <w:t>计算</w:t>
      </w:r>
      <w:r w:rsidR="00A73F6D">
        <w:rPr>
          <w:rFonts w:ascii="Times New Roman" w:hAnsi="Times New Roman" w:cs="Times New Roman" w:hint="eastAsia"/>
        </w:rPr>
        <w:t>的指标</w:t>
      </w:r>
      <w:r w:rsidR="00A73F6D">
        <w:rPr>
          <w:rFonts w:ascii="Times New Roman" w:hAnsi="Times New Roman" w:cs="Times New Roman" w:hint="eastAsia"/>
        </w:rPr>
        <w:t>T</w:t>
      </w:r>
      <w:r w:rsidR="00A73F6D">
        <w:rPr>
          <w:rFonts w:ascii="Times New Roman" w:hAnsi="Times New Roman" w:cs="Times New Roman"/>
        </w:rPr>
        <w:t>1</w:t>
      </w:r>
      <w:r w:rsidR="00A73F6D">
        <w:rPr>
          <w:rFonts w:ascii="Times New Roman" w:hAnsi="Times New Roman" w:cs="Times New Roman" w:hint="eastAsia"/>
        </w:rPr>
        <w:t>和</w:t>
      </w:r>
      <w:r w:rsidR="00A73F6D">
        <w:rPr>
          <w:rFonts w:ascii="Times New Roman" w:hAnsi="Times New Roman" w:cs="Times New Roman" w:hint="eastAsia"/>
        </w:rPr>
        <w:t>T</w:t>
      </w:r>
      <w:r w:rsidR="00A73F6D">
        <w:rPr>
          <w:rFonts w:ascii="Times New Roman" w:hAnsi="Times New Roman" w:cs="Times New Roman"/>
        </w:rPr>
        <w:t>2</w:t>
      </w:r>
      <w:r w:rsidR="00A73F6D">
        <w:rPr>
          <w:rFonts w:ascii="Times New Roman" w:hAnsi="Times New Roman" w:cs="Times New Roman" w:hint="eastAsia"/>
        </w:rPr>
        <w:t>表示。</w:t>
      </w:r>
      <w:r w:rsidR="00EE167C">
        <w:rPr>
          <w:rFonts w:ascii="Times New Roman" w:hAnsi="Times New Roman" w:cs="Times New Roman" w:hint="eastAsia"/>
        </w:rPr>
        <w:t>其他变量</w:t>
      </w:r>
      <w:r w:rsidR="00DC78E8" w:rsidRPr="00DC78E8">
        <w:rPr>
          <w:rFonts w:ascii="Times New Roman" w:hAnsi="Times New Roman" w:cs="Times New Roman"/>
        </w:rPr>
        <w:t>lngdp</w:t>
      </w:r>
      <w:r w:rsidR="00DC78E8">
        <w:rPr>
          <w:rFonts w:ascii="Times New Roman" w:hAnsi="Times New Roman" w:cs="Times New Roman" w:hint="eastAsia"/>
        </w:rPr>
        <w:t>、</w:t>
      </w:r>
      <w:r w:rsidR="00DC78E8" w:rsidRPr="00DC78E8">
        <w:rPr>
          <w:rFonts w:ascii="Times New Roman" w:hAnsi="Times New Roman" w:cs="Times New Roman"/>
        </w:rPr>
        <w:t>lninvest</w:t>
      </w:r>
      <w:r w:rsidR="00DC78E8">
        <w:rPr>
          <w:rFonts w:ascii="Times New Roman" w:hAnsi="Times New Roman" w:cs="Times New Roman" w:hint="eastAsia"/>
        </w:rPr>
        <w:t>、</w:t>
      </w:r>
      <w:r w:rsidR="00DC78E8" w:rsidRPr="00DC78E8">
        <w:rPr>
          <w:rFonts w:ascii="Times New Roman" w:hAnsi="Times New Roman" w:cs="Times New Roman"/>
        </w:rPr>
        <w:t xml:space="preserve">city </w:t>
      </w:r>
      <w:r w:rsidR="00DC78E8">
        <w:rPr>
          <w:rFonts w:ascii="Times New Roman" w:hAnsi="Times New Roman" w:cs="Times New Roman" w:hint="eastAsia"/>
        </w:rPr>
        <w:t>、</w:t>
      </w:r>
      <w:r w:rsidR="00DC78E8" w:rsidRPr="00DC78E8">
        <w:rPr>
          <w:rFonts w:ascii="Times New Roman" w:hAnsi="Times New Roman" w:cs="Times New Roman"/>
        </w:rPr>
        <w:t>lnspop</w:t>
      </w:r>
      <w:r w:rsidR="00DC78E8">
        <w:rPr>
          <w:rFonts w:ascii="Times New Roman" w:hAnsi="Times New Roman" w:cs="Times New Roman" w:hint="eastAsia"/>
        </w:rPr>
        <w:t>、</w:t>
      </w:r>
      <w:r w:rsidR="00DC78E8" w:rsidRPr="00DC78E8">
        <w:rPr>
          <w:rFonts w:ascii="Times New Roman" w:hAnsi="Times New Roman" w:cs="Times New Roman"/>
        </w:rPr>
        <w:t>ln</w:t>
      </w:r>
      <w:r w:rsidR="00DC78E8">
        <w:rPr>
          <w:rFonts w:ascii="Times New Roman" w:hAnsi="Times New Roman" w:cs="Times New Roman" w:hint="eastAsia"/>
        </w:rPr>
        <w:t>finace</w:t>
      </w:r>
      <w:r w:rsidR="00DC78E8">
        <w:rPr>
          <w:rFonts w:ascii="Times New Roman" w:hAnsi="Times New Roman" w:cs="Times New Roman" w:hint="eastAsia"/>
        </w:rPr>
        <w:t>分别表示地区人均生产总值、</w:t>
      </w:r>
      <w:r w:rsidR="009D50D5" w:rsidRPr="009D50D5">
        <w:rPr>
          <w:rFonts w:ascii="Times New Roman" w:hAnsi="Times New Roman" w:cs="Times New Roman" w:hint="eastAsia"/>
        </w:rPr>
        <w:t>固定资产投资</w:t>
      </w:r>
      <w:r w:rsidR="009D50D5">
        <w:rPr>
          <w:rFonts w:ascii="Times New Roman" w:hAnsi="Times New Roman" w:cs="Times New Roman" w:hint="eastAsia"/>
        </w:rPr>
        <w:t>、</w:t>
      </w:r>
      <w:r w:rsidR="009D50D5" w:rsidRPr="009D50D5">
        <w:rPr>
          <w:rFonts w:ascii="Times New Roman" w:hAnsi="Times New Roman" w:cs="Times New Roman" w:hint="eastAsia"/>
        </w:rPr>
        <w:t>城镇化率</w:t>
      </w:r>
      <w:r w:rsidR="009D50D5">
        <w:rPr>
          <w:rFonts w:ascii="Times New Roman" w:hAnsi="Times New Roman" w:cs="Times New Roman" w:hint="eastAsia"/>
        </w:rPr>
        <w:t>、</w:t>
      </w:r>
      <w:r w:rsidR="009D50D5" w:rsidRPr="009D50D5">
        <w:rPr>
          <w:rFonts w:ascii="Times New Roman" w:hAnsi="Times New Roman" w:cs="Times New Roman" w:hint="eastAsia"/>
        </w:rPr>
        <w:t>总人口</w:t>
      </w:r>
      <w:r w:rsidR="009D50D5">
        <w:rPr>
          <w:rFonts w:ascii="Times New Roman" w:hAnsi="Times New Roman" w:cs="Times New Roman" w:hint="eastAsia"/>
        </w:rPr>
        <w:t>以及财政收入</w:t>
      </w:r>
      <w:r w:rsidR="003F58C4">
        <w:rPr>
          <w:rFonts w:ascii="Times New Roman" w:hAnsi="Times New Roman" w:cs="Times New Roman" w:hint="eastAsia"/>
        </w:rPr>
        <w:t>，上述城市层面的数据来自</w:t>
      </w:r>
      <w:r w:rsidR="00384B23">
        <w:rPr>
          <w:rFonts w:ascii="Times New Roman" w:hAnsi="Times New Roman" w:cs="Times New Roman" w:hint="eastAsia"/>
        </w:rPr>
        <w:t>2</w:t>
      </w:r>
      <w:r w:rsidR="00384B23">
        <w:rPr>
          <w:rFonts w:ascii="Times New Roman" w:hAnsi="Times New Roman" w:cs="Times New Roman"/>
        </w:rPr>
        <w:t>001-20</w:t>
      </w:r>
      <w:r w:rsidR="00656A15">
        <w:rPr>
          <w:rFonts w:ascii="Times New Roman" w:hAnsi="Times New Roman" w:cs="Times New Roman"/>
        </w:rPr>
        <w:t>20</w:t>
      </w:r>
      <w:r w:rsidR="00384B23">
        <w:rPr>
          <w:rFonts w:ascii="Times New Roman" w:hAnsi="Times New Roman" w:cs="Times New Roman" w:hint="eastAsia"/>
        </w:rPr>
        <w:t>年的</w:t>
      </w:r>
      <w:r w:rsidR="003F58C4">
        <w:rPr>
          <w:rFonts w:ascii="Times New Roman" w:hAnsi="Times New Roman" w:cs="Times New Roman" w:hint="eastAsia"/>
        </w:rPr>
        <w:t>《中国统计年鉴》。</w:t>
      </w:r>
      <w:r w:rsidR="00BC2BAA" w:rsidRPr="00BC2BAA">
        <w:rPr>
          <w:position w:val="-12"/>
        </w:rPr>
        <w:object w:dxaOrig="260" w:dyaOrig="360" w14:anchorId="577DF5B7">
          <v:shape id="_x0000_i1042" type="#_x0000_t75" style="width:12.65pt;height:18.1pt" o:ole="">
            <v:imagedata r:id="rId51" o:title=""/>
          </v:shape>
          <o:OLEObject Type="Embed" ProgID="Equation.DSMT4" ShapeID="_x0000_i1042" DrawAspect="Content" ObjectID="_1720500315" r:id="rId52"/>
        </w:object>
      </w:r>
      <w:r w:rsidR="0034004C">
        <w:rPr>
          <w:rFonts w:ascii="Times New Roman" w:hAnsi="Times New Roman" w:cs="Times New Roman" w:hint="eastAsia"/>
        </w:rPr>
        <w:t>、</w:t>
      </w:r>
      <w:r w:rsidR="00AD35E3" w:rsidRPr="00AD35E3">
        <w:rPr>
          <w:position w:val="-12"/>
        </w:rPr>
        <w:object w:dxaOrig="240" w:dyaOrig="360" w14:anchorId="7C2AB7D3">
          <v:shape id="_x0000_i1043" type="#_x0000_t75" style="width:11.95pt;height:18.1pt" o:ole="">
            <v:imagedata r:id="rId53" o:title=""/>
          </v:shape>
          <o:OLEObject Type="Embed" ProgID="Equation.DSMT4" ShapeID="_x0000_i1043" DrawAspect="Content" ObjectID="_1720500316" r:id="rId54"/>
        </w:object>
      </w:r>
      <w:r w:rsidR="0022665C">
        <w:rPr>
          <w:rFonts w:hint="eastAsia"/>
        </w:rPr>
        <w:t>、</w:t>
      </w:r>
      <w:r w:rsidR="0022665C" w:rsidRPr="0022665C">
        <w:rPr>
          <w:position w:val="-12"/>
        </w:rPr>
        <w:object w:dxaOrig="300" w:dyaOrig="360" w14:anchorId="41951D36">
          <v:shape id="_x0000_i1044" type="#_x0000_t75" style="width:17.05pt;height:18.1pt" o:ole="">
            <v:imagedata r:id="rId55" o:title=""/>
          </v:shape>
          <o:OLEObject Type="Embed" ProgID="Equation.DSMT4" ShapeID="_x0000_i1044" DrawAspect="Content" ObjectID="_1720500317" r:id="rId56"/>
        </w:object>
      </w:r>
      <w:r w:rsidR="0034004C">
        <w:rPr>
          <w:rFonts w:ascii="Times New Roman" w:hAnsi="Times New Roman" w:cs="Times New Roman" w:hint="eastAsia"/>
        </w:rPr>
        <w:t>分别表示</w:t>
      </w:r>
      <w:r w:rsidR="00F33170">
        <w:rPr>
          <w:rFonts w:ascii="Times New Roman" w:hAnsi="Times New Roman" w:cs="Times New Roman" w:hint="eastAsia"/>
        </w:rPr>
        <w:t>省级层面</w:t>
      </w:r>
      <w:r w:rsidR="0022665C">
        <w:rPr>
          <w:rFonts w:ascii="Times New Roman" w:hAnsi="Times New Roman" w:cs="Times New Roman" w:hint="eastAsia"/>
        </w:rPr>
        <w:t>、</w:t>
      </w:r>
      <w:r w:rsidR="00F33170">
        <w:rPr>
          <w:rFonts w:ascii="Times New Roman" w:hAnsi="Times New Roman" w:cs="Times New Roman" w:hint="eastAsia"/>
        </w:rPr>
        <w:t>时间层面的固定效应</w:t>
      </w:r>
      <w:r w:rsidR="0022665C">
        <w:rPr>
          <w:rFonts w:ascii="Times New Roman" w:hAnsi="Times New Roman" w:cs="Times New Roman" w:hint="eastAsia"/>
        </w:rPr>
        <w:t>以及误差项</w:t>
      </w:r>
      <w:r w:rsidR="00F33170">
        <w:rPr>
          <w:rFonts w:ascii="Times New Roman" w:hAnsi="Times New Roman" w:cs="Times New Roman" w:hint="eastAsia"/>
        </w:rPr>
        <w:t>。</w:t>
      </w:r>
      <w:r w:rsidR="00B27275">
        <w:rPr>
          <w:rStyle w:val="aa"/>
          <w:rFonts w:ascii="Times New Roman" w:hAnsi="Times New Roman" w:cs="Times New Roman"/>
        </w:rPr>
        <w:footnoteReference w:id="8"/>
      </w:r>
    </w:p>
    <w:p w14:paraId="14D57839" w14:textId="488815E1" w:rsidR="00AE4895" w:rsidRPr="00AE4895" w:rsidRDefault="00273639" w:rsidP="00BA01D2">
      <w:pPr>
        <w:pStyle w:val="MTDisplayEquation"/>
      </w:pPr>
      <w:r>
        <w:rPr>
          <w:rFonts w:hint="eastAsia"/>
        </w:rPr>
        <w:t>宏观层面检验的结果如表</w:t>
      </w:r>
      <w:r w:rsidR="007122F9">
        <w:t>1</w:t>
      </w:r>
      <w:r w:rsidR="003B6B18">
        <w:t>3</w:t>
      </w:r>
      <w:r w:rsidR="00DC5C2A">
        <w:rPr>
          <w:rFonts w:hint="eastAsia"/>
        </w:rPr>
        <w:t>中</w:t>
      </w:r>
      <w:r w:rsidR="00DC5C2A" w:rsidRPr="00DC5C2A">
        <w:t>P</w:t>
      </w:r>
      <w:r w:rsidR="00DC5C2A" w:rsidRPr="00DC5C2A">
        <w:rPr>
          <w:rFonts w:hint="eastAsia"/>
        </w:rPr>
        <w:t>anel</w:t>
      </w:r>
      <w:r w:rsidR="00DC5C2A" w:rsidRPr="00DC5C2A">
        <w:t xml:space="preserve"> A</w:t>
      </w:r>
      <w:r>
        <w:rPr>
          <w:rFonts w:hint="eastAsia"/>
        </w:rPr>
        <w:t>所示，</w:t>
      </w:r>
      <w:r w:rsidR="00AB34BC">
        <w:rPr>
          <w:rFonts w:hint="eastAsia"/>
        </w:rPr>
        <w:t>其中</w:t>
      </w:r>
      <w:r w:rsidR="00E23C88" w:rsidRPr="00A835B7">
        <w:rPr>
          <w:rFonts w:ascii="Times New Roman" w:hAnsi="Times New Roman" w:cs="Times New Roman"/>
        </w:rPr>
        <w:t>第（</w:t>
      </w:r>
      <w:r w:rsidR="00E23C88" w:rsidRPr="00A835B7">
        <w:rPr>
          <w:rFonts w:ascii="Times New Roman" w:hAnsi="Times New Roman" w:cs="Times New Roman"/>
        </w:rPr>
        <w:t>1</w:t>
      </w:r>
      <w:r w:rsidR="00E23C88" w:rsidRPr="00A835B7">
        <w:rPr>
          <w:rFonts w:ascii="Times New Roman" w:hAnsi="Times New Roman" w:cs="Times New Roman"/>
        </w:rPr>
        <w:t>）至（</w:t>
      </w:r>
      <w:r w:rsidR="00462A45">
        <w:rPr>
          <w:rFonts w:ascii="Times New Roman" w:hAnsi="Times New Roman" w:cs="Times New Roman"/>
        </w:rPr>
        <w:t>2</w:t>
      </w:r>
      <w:r w:rsidR="00E23C88" w:rsidRPr="00A835B7">
        <w:rPr>
          <w:rFonts w:ascii="Times New Roman" w:hAnsi="Times New Roman" w:cs="Times New Roman"/>
        </w:rPr>
        <w:t>）列为</w:t>
      </w:r>
      <w:r w:rsidR="00462A45">
        <w:rPr>
          <w:rFonts w:ascii="Times New Roman" w:hAnsi="Times New Roman" w:cs="Times New Roman"/>
        </w:rPr>
        <w:t>2001-2007</w:t>
      </w:r>
      <w:r w:rsidR="00462A45">
        <w:rPr>
          <w:rFonts w:ascii="Times New Roman" w:hAnsi="Times New Roman" w:cs="Times New Roman" w:hint="eastAsia"/>
        </w:rPr>
        <w:t>年样</w:t>
      </w:r>
      <w:r w:rsidR="00462A45">
        <w:rPr>
          <w:rFonts w:ascii="Times New Roman" w:hAnsi="Times New Roman" w:cs="Times New Roman" w:hint="eastAsia"/>
        </w:rPr>
        <w:lastRenderedPageBreak/>
        <w:t>本估计</w:t>
      </w:r>
      <w:r w:rsidR="00E23C88" w:rsidRPr="00A835B7">
        <w:rPr>
          <w:rFonts w:ascii="Times New Roman" w:hAnsi="Times New Roman" w:cs="Times New Roman"/>
        </w:rPr>
        <w:t>结果，第（</w:t>
      </w:r>
      <w:r w:rsidR="008B3757">
        <w:rPr>
          <w:rFonts w:ascii="Times New Roman" w:hAnsi="Times New Roman" w:cs="Times New Roman"/>
        </w:rPr>
        <w:t>3</w:t>
      </w:r>
      <w:r w:rsidR="00E23C88" w:rsidRPr="00A835B7">
        <w:rPr>
          <w:rFonts w:ascii="Times New Roman" w:hAnsi="Times New Roman" w:cs="Times New Roman"/>
        </w:rPr>
        <w:t>）至（</w:t>
      </w:r>
      <w:r w:rsidR="00462A45">
        <w:rPr>
          <w:rFonts w:ascii="Times New Roman" w:hAnsi="Times New Roman" w:cs="Times New Roman"/>
        </w:rPr>
        <w:t>4</w:t>
      </w:r>
      <w:r w:rsidR="00E23C88" w:rsidRPr="00A835B7">
        <w:rPr>
          <w:rFonts w:ascii="Times New Roman" w:hAnsi="Times New Roman" w:cs="Times New Roman"/>
        </w:rPr>
        <w:t>）列为</w:t>
      </w:r>
      <w:r w:rsidR="00462A45">
        <w:rPr>
          <w:rFonts w:ascii="Times New Roman" w:hAnsi="Times New Roman" w:cs="Times New Roman"/>
        </w:rPr>
        <w:t>2001-20</w:t>
      </w:r>
      <w:r w:rsidR="00E63C3C">
        <w:rPr>
          <w:rFonts w:ascii="Times New Roman" w:hAnsi="Times New Roman" w:cs="Times New Roman"/>
        </w:rPr>
        <w:t>20</w:t>
      </w:r>
      <w:r w:rsidR="00462A45">
        <w:rPr>
          <w:rFonts w:ascii="Times New Roman" w:hAnsi="Times New Roman" w:cs="Times New Roman" w:hint="eastAsia"/>
        </w:rPr>
        <w:t>年</w:t>
      </w:r>
      <w:r w:rsidR="00E23C88" w:rsidRPr="00A835B7">
        <w:rPr>
          <w:rFonts w:ascii="Times New Roman" w:hAnsi="Times New Roman" w:cs="Times New Roman" w:hint="eastAsia"/>
        </w:rPr>
        <w:t>的</w:t>
      </w:r>
      <w:r w:rsidR="00E23C88" w:rsidRPr="00A835B7">
        <w:rPr>
          <w:rFonts w:ascii="Times New Roman" w:hAnsi="Times New Roman" w:cs="Times New Roman"/>
        </w:rPr>
        <w:t>估计结果</w:t>
      </w:r>
      <w:r w:rsidR="00945587">
        <w:rPr>
          <w:rFonts w:ascii="Times New Roman" w:hAnsi="Times New Roman" w:cs="Times New Roman" w:hint="eastAsia"/>
        </w:rPr>
        <w:t>。观察</w:t>
      </w:r>
      <w:r w:rsidR="00E23C88" w:rsidRPr="00604DF5">
        <w:rPr>
          <w:rFonts w:ascii="Times New Roman" w:hAnsi="Times New Roman" w:cs="Times New Roman"/>
        </w:rPr>
        <w:t>回归结果不难发现，</w:t>
      </w:r>
      <w:r w:rsidR="00E23C88">
        <w:rPr>
          <w:rFonts w:ascii="Times New Roman" w:hAnsi="Times New Roman" w:cs="Times New Roman" w:hint="eastAsia"/>
        </w:rPr>
        <w:t>税收征管</w:t>
      </w:r>
      <w:r w:rsidR="00E23C88" w:rsidRPr="00604DF5">
        <w:rPr>
          <w:rFonts w:ascii="Times New Roman" w:hAnsi="Times New Roman" w:cs="Times New Roman"/>
        </w:rPr>
        <w:t>对</w:t>
      </w:r>
      <w:r w:rsidR="00E23C88">
        <w:rPr>
          <w:rFonts w:ascii="Times New Roman" w:hAnsi="Times New Roman" w:cs="Times New Roman" w:hint="eastAsia"/>
        </w:rPr>
        <w:t>社保基金收入影响</w:t>
      </w:r>
      <w:r w:rsidR="00E23C88" w:rsidRPr="00604DF5">
        <w:rPr>
          <w:rFonts w:ascii="Times New Roman" w:hAnsi="Times New Roman" w:cs="Times New Roman"/>
        </w:rPr>
        <w:t>的估计系数</w:t>
      </w:r>
      <w:r w:rsidR="00E23C88">
        <w:rPr>
          <w:rFonts w:ascii="Times New Roman" w:hAnsi="Times New Roman" w:cs="Times New Roman" w:hint="eastAsia"/>
        </w:rPr>
        <w:t>显著</w:t>
      </w:r>
      <w:r w:rsidR="00E23C88" w:rsidRPr="00604DF5">
        <w:rPr>
          <w:rFonts w:ascii="Times New Roman" w:hAnsi="Times New Roman" w:cs="Times New Roman"/>
        </w:rPr>
        <w:t>为负，说明</w:t>
      </w:r>
      <w:r w:rsidR="00773709">
        <w:rPr>
          <w:rFonts w:ascii="Times New Roman" w:hAnsi="Times New Roman" w:cs="Times New Roman" w:hint="eastAsia"/>
        </w:rPr>
        <w:t>宏观层面</w:t>
      </w:r>
      <w:r w:rsidR="00E23C88">
        <w:rPr>
          <w:rFonts w:ascii="Times New Roman" w:hAnsi="Times New Roman" w:cs="Times New Roman" w:hint="eastAsia"/>
        </w:rPr>
        <w:t>税收征管强度提升会降低社保基金收入</w:t>
      </w:r>
      <w:r w:rsidR="001E1F33">
        <w:rPr>
          <w:rFonts w:ascii="Times New Roman" w:hAnsi="Times New Roman" w:cs="Times New Roman" w:hint="eastAsia"/>
        </w:rPr>
        <w:t>，这</w:t>
      </w:r>
      <w:r w:rsidR="00482B55">
        <w:rPr>
          <w:rFonts w:ascii="Times New Roman" w:hAnsi="Times New Roman" w:cs="Times New Roman" w:hint="eastAsia"/>
        </w:rPr>
        <w:t>与</w:t>
      </w:r>
      <w:r w:rsidR="001E1F33">
        <w:rPr>
          <w:rFonts w:ascii="Times New Roman" w:hAnsi="Times New Roman" w:cs="Times New Roman" w:hint="eastAsia"/>
        </w:rPr>
        <w:t>上文微观层面的发现保持一致</w:t>
      </w:r>
      <w:r w:rsidR="00E23C88" w:rsidRPr="00604DF5">
        <w:rPr>
          <w:rFonts w:ascii="Times New Roman" w:hAnsi="Times New Roman" w:cs="Times New Roman"/>
        </w:rPr>
        <w:t>。</w:t>
      </w:r>
      <w:r w:rsidR="007052F0">
        <w:rPr>
          <w:rFonts w:ascii="Times New Roman" w:hAnsi="Times New Roman" w:cs="Times New Roman" w:hint="eastAsia"/>
        </w:rPr>
        <w:t>进一步</w:t>
      </w:r>
      <w:r w:rsidR="0094563E">
        <w:rPr>
          <w:rFonts w:ascii="Times New Roman" w:hAnsi="Times New Roman" w:cs="Times New Roman" w:hint="eastAsia"/>
        </w:rPr>
        <w:t>分析</w:t>
      </w:r>
      <w:r w:rsidR="007052F0">
        <w:rPr>
          <w:rFonts w:ascii="Times New Roman" w:hAnsi="Times New Roman" w:cs="Times New Roman" w:hint="eastAsia"/>
        </w:rPr>
        <w:t>表明，税收征管强度提升会产生负向的外溢效应</w:t>
      </w:r>
      <w:r w:rsidR="004565CD">
        <w:rPr>
          <w:rFonts w:ascii="Times New Roman" w:hAnsi="Times New Roman" w:cs="Times New Roman" w:hint="eastAsia"/>
        </w:rPr>
        <w:t>，影响社保基金收入的长期均衡和可持续发展。</w:t>
      </w:r>
      <w:r w:rsidR="007B27D4">
        <w:rPr>
          <w:rFonts w:ascii="Times New Roman" w:hAnsi="Times New Roman" w:cs="Times New Roman" w:hint="eastAsia"/>
        </w:rPr>
        <w:t>因此，需要对税收征管的外溢效应进行评估以实现最优化的发展目标。</w:t>
      </w:r>
      <w:r w:rsidR="00E23C88">
        <w:rPr>
          <w:rFonts w:ascii="Times New Roman" w:hAnsi="Times New Roman" w:cs="Times New Roman" w:hint="eastAsia"/>
        </w:rPr>
        <w:t>其次，</w:t>
      </w:r>
      <w:r w:rsidR="00E23C88" w:rsidRPr="00604DF5">
        <w:rPr>
          <w:rFonts w:ascii="Times New Roman" w:hAnsi="Times New Roman" w:cs="Times New Roman"/>
        </w:rPr>
        <w:t>为了进一步</w:t>
      </w:r>
      <w:r w:rsidR="00E23C88">
        <w:rPr>
          <w:rFonts w:ascii="Times New Roman" w:hAnsi="Times New Roman" w:cs="Times New Roman" w:hint="eastAsia"/>
        </w:rPr>
        <w:t>准确估计</w:t>
      </w:r>
      <w:r w:rsidR="00E23C88" w:rsidRPr="00604DF5">
        <w:rPr>
          <w:rFonts w:ascii="Times New Roman" w:hAnsi="Times New Roman" w:cs="Times New Roman"/>
        </w:rPr>
        <w:t>两者间的关系，</w:t>
      </w:r>
      <w:r w:rsidR="00CC2895">
        <w:rPr>
          <w:rFonts w:ascii="Times New Roman" w:hAnsi="Times New Roman" w:cs="Times New Roman" w:hint="eastAsia"/>
        </w:rPr>
        <w:t>本文将部分控制变量滞后一期、替换社保基金收入指标等后</w:t>
      </w:r>
      <w:r w:rsidR="000A28B2">
        <w:rPr>
          <w:rFonts w:ascii="Times New Roman" w:hAnsi="Times New Roman" w:cs="Times New Roman" w:hint="eastAsia"/>
        </w:rPr>
        <w:t>均</w:t>
      </w:r>
      <w:r w:rsidR="00CC2895">
        <w:rPr>
          <w:rFonts w:ascii="Times New Roman" w:hAnsi="Times New Roman" w:cs="Times New Roman" w:hint="eastAsia"/>
        </w:rPr>
        <w:t>发现，</w:t>
      </w:r>
      <w:r w:rsidR="00E23C88">
        <w:rPr>
          <w:rFonts w:ascii="Times New Roman" w:hAnsi="Times New Roman" w:cs="Times New Roman" w:hint="eastAsia"/>
        </w:rPr>
        <w:t>税收征管</w:t>
      </w:r>
      <w:r w:rsidR="005D2EA5">
        <w:rPr>
          <w:rFonts w:ascii="Times New Roman" w:hAnsi="Times New Roman" w:cs="Times New Roman" w:hint="eastAsia"/>
        </w:rPr>
        <w:t>与</w:t>
      </w:r>
      <w:r w:rsidR="00E23C88">
        <w:rPr>
          <w:rFonts w:ascii="Times New Roman" w:hAnsi="Times New Roman" w:cs="Times New Roman" w:hint="eastAsia"/>
        </w:rPr>
        <w:t>社保基金收入</w:t>
      </w:r>
      <w:r w:rsidR="005D2EA5">
        <w:rPr>
          <w:rFonts w:ascii="Times New Roman" w:hAnsi="Times New Roman" w:cs="Times New Roman" w:hint="eastAsia"/>
        </w:rPr>
        <w:t>之间的负向关系依旧显著</w:t>
      </w:r>
      <w:r w:rsidR="00CC2895">
        <w:rPr>
          <w:rFonts w:ascii="Times New Roman" w:hAnsi="Times New Roman" w:cs="Times New Roman" w:hint="eastAsia"/>
        </w:rPr>
        <w:t>。</w:t>
      </w:r>
    </w:p>
    <w:p w14:paraId="7114CD60" w14:textId="7760A6CB" w:rsidR="003942CD" w:rsidRPr="0067175F" w:rsidRDefault="003942CD" w:rsidP="003942CD">
      <w:pPr>
        <w:pStyle w:val="Normal16-BR2"/>
        <w:spacing w:after="0"/>
        <w:jc w:val="center"/>
        <w:rPr>
          <w:rFonts w:eastAsia="宋体"/>
          <w:sz w:val="18"/>
          <w:szCs w:val="18"/>
          <w:lang w:eastAsia="zh-CN"/>
        </w:rPr>
      </w:pPr>
      <w:r w:rsidRPr="0067175F">
        <w:rPr>
          <w:rFonts w:eastAsia="宋体"/>
          <w:sz w:val="18"/>
          <w:szCs w:val="18"/>
          <w:lang w:eastAsia="zh-CN"/>
        </w:rPr>
        <w:t>表</w:t>
      </w:r>
      <w:r w:rsidR="007E1A8A">
        <w:rPr>
          <w:rFonts w:eastAsia="宋体"/>
          <w:sz w:val="18"/>
          <w:szCs w:val="18"/>
          <w:lang w:eastAsia="zh-CN"/>
        </w:rPr>
        <w:t>1</w:t>
      </w:r>
      <w:r w:rsidR="003B6B18">
        <w:rPr>
          <w:rFonts w:eastAsia="宋体"/>
          <w:sz w:val="18"/>
          <w:szCs w:val="18"/>
          <w:lang w:eastAsia="zh-CN"/>
        </w:rPr>
        <w:t>3</w:t>
      </w:r>
      <w:r w:rsidRPr="0067175F">
        <w:rPr>
          <w:rFonts w:eastAsia="宋体"/>
          <w:sz w:val="18"/>
          <w:szCs w:val="18"/>
          <w:lang w:eastAsia="zh-CN"/>
        </w:rPr>
        <w:t>：</w:t>
      </w:r>
      <w:r>
        <w:rPr>
          <w:rFonts w:eastAsia="宋体" w:hint="eastAsia"/>
          <w:sz w:val="18"/>
          <w:szCs w:val="18"/>
          <w:lang w:eastAsia="zh-CN"/>
        </w:rPr>
        <w:t>宏观层面</w:t>
      </w:r>
      <w:r w:rsidRPr="00BC10A5">
        <w:rPr>
          <w:rFonts w:eastAsia="宋体"/>
          <w:sz w:val="18"/>
          <w:szCs w:val="18"/>
          <w:lang w:eastAsia="zh-CN"/>
        </w:rPr>
        <w:t>税收征管与社保基金收入</w:t>
      </w:r>
    </w:p>
    <w:tbl>
      <w:tblPr>
        <w:tblStyle w:val="ab"/>
        <w:tblW w:w="5000" w:type="pct"/>
        <w:jc w:val="center"/>
        <w:tblBorders>
          <w:top w:val="single" w:sz="0" w:space="0" w:color="000000"/>
          <w:left w:val="nil"/>
          <w:bottom w:val="single" w:sz="0" w:space="0" w:color="000000"/>
          <w:right w:val="nil"/>
          <w:insideH w:val="nil"/>
          <w:insideV w:val="nil"/>
        </w:tblBorders>
        <w:tblLook w:val="04A0" w:firstRow="1" w:lastRow="0" w:firstColumn="1" w:lastColumn="0" w:noHBand="0" w:noVBand="1"/>
      </w:tblPr>
      <w:tblGrid>
        <w:gridCol w:w="1525"/>
        <w:gridCol w:w="1696"/>
        <w:gridCol w:w="1842"/>
        <w:gridCol w:w="1696"/>
        <w:gridCol w:w="1547"/>
      </w:tblGrid>
      <w:tr w:rsidR="003942CD" w:rsidRPr="00EB4D59" w14:paraId="5781B050" w14:textId="77777777" w:rsidTr="005F5AF2">
        <w:trPr>
          <w:jc w:val="center"/>
        </w:trPr>
        <w:tc>
          <w:tcPr>
            <w:tcW w:w="918" w:type="pct"/>
          </w:tcPr>
          <w:p w14:paraId="4617BE1B" w14:textId="67936957" w:rsidR="003942CD" w:rsidRPr="00EB4D59" w:rsidRDefault="00EE51E9" w:rsidP="00647058">
            <w:pPr>
              <w:pStyle w:val="Normal16-BR2-TableGrid-BR2"/>
              <w:rPr>
                <w:rFonts w:eastAsia="宋体"/>
                <w:sz w:val="18"/>
                <w:szCs w:val="18"/>
              </w:rPr>
            </w:pPr>
            <w:r>
              <w:rPr>
                <w:rFonts w:eastAsia="宋体"/>
                <w:sz w:val="18"/>
                <w:szCs w:val="18"/>
              </w:rPr>
              <w:t>P</w:t>
            </w:r>
            <w:r>
              <w:rPr>
                <w:rFonts w:eastAsia="宋体" w:hint="eastAsia"/>
                <w:sz w:val="18"/>
                <w:szCs w:val="18"/>
              </w:rPr>
              <w:t>anel</w:t>
            </w:r>
            <w:r>
              <w:rPr>
                <w:rFonts w:eastAsia="宋体"/>
                <w:sz w:val="18"/>
                <w:szCs w:val="18"/>
              </w:rPr>
              <w:t xml:space="preserve"> A</w:t>
            </w:r>
          </w:p>
        </w:tc>
        <w:tc>
          <w:tcPr>
            <w:tcW w:w="1021" w:type="pct"/>
          </w:tcPr>
          <w:p w14:paraId="17E4F0BF" w14:textId="77777777" w:rsidR="003942CD" w:rsidRPr="00EB4D59" w:rsidRDefault="003942CD" w:rsidP="00647058">
            <w:pPr>
              <w:pStyle w:val="Normal16-BR2-TableGrid-BR2"/>
              <w:jc w:val="center"/>
              <w:rPr>
                <w:rFonts w:eastAsia="宋体"/>
                <w:sz w:val="18"/>
                <w:szCs w:val="18"/>
              </w:rPr>
            </w:pPr>
            <w:r w:rsidRPr="00EB4D59">
              <w:rPr>
                <w:rFonts w:eastAsia="宋体"/>
                <w:sz w:val="18"/>
                <w:szCs w:val="18"/>
              </w:rPr>
              <w:t>(1)</w:t>
            </w:r>
          </w:p>
        </w:tc>
        <w:tc>
          <w:tcPr>
            <w:tcW w:w="1109" w:type="pct"/>
          </w:tcPr>
          <w:p w14:paraId="44F4882F" w14:textId="77777777" w:rsidR="003942CD" w:rsidRPr="00EB4D59" w:rsidRDefault="003942CD" w:rsidP="00647058">
            <w:pPr>
              <w:pStyle w:val="Normal16-BR2-TableGrid-BR2"/>
              <w:jc w:val="center"/>
              <w:rPr>
                <w:rFonts w:eastAsia="宋体"/>
                <w:sz w:val="18"/>
                <w:szCs w:val="18"/>
              </w:rPr>
            </w:pPr>
            <w:r w:rsidRPr="00EB4D59">
              <w:rPr>
                <w:rFonts w:eastAsia="宋体"/>
                <w:sz w:val="18"/>
                <w:szCs w:val="18"/>
              </w:rPr>
              <w:t>(2)</w:t>
            </w:r>
          </w:p>
        </w:tc>
        <w:tc>
          <w:tcPr>
            <w:tcW w:w="1021" w:type="pct"/>
          </w:tcPr>
          <w:p w14:paraId="741940C6" w14:textId="77777777" w:rsidR="003942CD" w:rsidRPr="00EB4D59" w:rsidRDefault="003942CD" w:rsidP="00647058">
            <w:pPr>
              <w:pStyle w:val="Normal16-BR2-TableGrid-BR2"/>
              <w:jc w:val="center"/>
              <w:rPr>
                <w:rFonts w:eastAsia="宋体"/>
                <w:sz w:val="18"/>
                <w:szCs w:val="18"/>
              </w:rPr>
            </w:pPr>
            <w:r w:rsidRPr="00EB4D59">
              <w:rPr>
                <w:rFonts w:eastAsia="宋体"/>
                <w:sz w:val="18"/>
                <w:szCs w:val="18"/>
              </w:rPr>
              <w:t>(3)</w:t>
            </w:r>
          </w:p>
        </w:tc>
        <w:tc>
          <w:tcPr>
            <w:tcW w:w="931" w:type="pct"/>
          </w:tcPr>
          <w:p w14:paraId="07D6D3A2" w14:textId="77777777" w:rsidR="003942CD" w:rsidRPr="00EB4D59" w:rsidRDefault="003942CD" w:rsidP="00647058">
            <w:pPr>
              <w:pStyle w:val="Normal16-BR2-TableGrid-BR2"/>
              <w:jc w:val="center"/>
              <w:rPr>
                <w:rFonts w:eastAsia="宋体"/>
                <w:sz w:val="18"/>
                <w:szCs w:val="18"/>
              </w:rPr>
            </w:pPr>
            <w:r w:rsidRPr="00EB4D59">
              <w:rPr>
                <w:rFonts w:eastAsia="宋体"/>
                <w:sz w:val="18"/>
                <w:szCs w:val="18"/>
              </w:rPr>
              <w:t>(4)</w:t>
            </w:r>
          </w:p>
        </w:tc>
      </w:tr>
      <w:tr w:rsidR="003942CD" w:rsidRPr="00EB4D59" w14:paraId="736A2856" w14:textId="77777777" w:rsidTr="005F5AF2">
        <w:trPr>
          <w:jc w:val="center"/>
        </w:trPr>
        <w:tc>
          <w:tcPr>
            <w:tcW w:w="918" w:type="pct"/>
            <w:tcBorders>
              <w:bottom w:val="single" w:sz="0" w:space="0" w:color="000000"/>
            </w:tcBorders>
          </w:tcPr>
          <w:p w14:paraId="2555CB53" w14:textId="77777777" w:rsidR="003942CD" w:rsidRPr="00EB4D59" w:rsidRDefault="003942CD" w:rsidP="00647058">
            <w:pPr>
              <w:pStyle w:val="Normal16-BR2-TableGrid-BR2"/>
              <w:rPr>
                <w:rFonts w:eastAsia="宋体"/>
                <w:sz w:val="18"/>
                <w:szCs w:val="18"/>
              </w:rPr>
            </w:pPr>
          </w:p>
        </w:tc>
        <w:tc>
          <w:tcPr>
            <w:tcW w:w="1021" w:type="pct"/>
            <w:tcBorders>
              <w:bottom w:val="single" w:sz="0" w:space="0" w:color="000000"/>
            </w:tcBorders>
          </w:tcPr>
          <w:p w14:paraId="6765F5F5" w14:textId="77777777" w:rsidR="003942CD" w:rsidRPr="00EB4D59" w:rsidRDefault="003942CD" w:rsidP="00647058">
            <w:pPr>
              <w:pStyle w:val="Normal16-BR2-TableGrid-BR2"/>
              <w:jc w:val="center"/>
              <w:rPr>
                <w:rFonts w:eastAsia="宋体"/>
                <w:color w:val="000000" w:themeColor="text1"/>
                <w:sz w:val="18"/>
                <w:szCs w:val="18"/>
              </w:rPr>
            </w:pPr>
            <w:r w:rsidRPr="000C765E">
              <w:rPr>
                <w:rFonts w:eastAsia="宋体"/>
                <w:color w:val="000000" w:themeColor="text1"/>
                <w:sz w:val="18"/>
                <w:szCs w:val="18"/>
              </w:rPr>
              <w:t>payr</w:t>
            </w:r>
          </w:p>
        </w:tc>
        <w:tc>
          <w:tcPr>
            <w:tcW w:w="1109" w:type="pct"/>
            <w:tcBorders>
              <w:bottom w:val="single" w:sz="0" w:space="0" w:color="000000"/>
            </w:tcBorders>
          </w:tcPr>
          <w:p w14:paraId="4D99AACB" w14:textId="77777777" w:rsidR="003942CD" w:rsidRPr="00EB4D59" w:rsidRDefault="003942CD" w:rsidP="00647058">
            <w:pPr>
              <w:pStyle w:val="Normal16-BR2-TableGrid-BR2"/>
              <w:jc w:val="center"/>
              <w:rPr>
                <w:rFonts w:eastAsia="宋体"/>
                <w:color w:val="000000" w:themeColor="text1"/>
                <w:sz w:val="18"/>
                <w:szCs w:val="18"/>
              </w:rPr>
            </w:pPr>
            <w:r w:rsidRPr="000C765E">
              <w:rPr>
                <w:rFonts w:eastAsia="宋体"/>
                <w:color w:val="000000" w:themeColor="text1"/>
                <w:sz w:val="18"/>
                <w:szCs w:val="18"/>
              </w:rPr>
              <w:t>payr</w:t>
            </w:r>
          </w:p>
        </w:tc>
        <w:tc>
          <w:tcPr>
            <w:tcW w:w="1021" w:type="pct"/>
            <w:tcBorders>
              <w:bottom w:val="single" w:sz="0" w:space="0" w:color="000000"/>
            </w:tcBorders>
          </w:tcPr>
          <w:p w14:paraId="1B3A1214" w14:textId="77777777" w:rsidR="003942CD" w:rsidRPr="00EB4D59" w:rsidRDefault="003942CD" w:rsidP="00647058">
            <w:pPr>
              <w:pStyle w:val="Normal16-BR2-TableGrid-BR2"/>
              <w:jc w:val="center"/>
              <w:rPr>
                <w:rFonts w:eastAsia="宋体"/>
                <w:sz w:val="18"/>
                <w:szCs w:val="18"/>
              </w:rPr>
            </w:pPr>
            <w:r w:rsidRPr="000C765E">
              <w:rPr>
                <w:rFonts w:eastAsia="宋体"/>
                <w:color w:val="000000" w:themeColor="text1"/>
                <w:sz w:val="18"/>
                <w:szCs w:val="18"/>
              </w:rPr>
              <w:t>payr</w:t>
            </w:r>
          </w:p>
        </w:tc>
        <w:tc>
          <w:tcPr>
            <w:tcW w:w="931" w:type="pct"/>
            <w:tcBorders>
              <w:bottom w:val="single" w:sz="0" w:space="0" w:color="000000"/>
            </w:tcBorders>
          </w:tcPr>
          <w:p w14:paraId="1DD44510" w14:textId="77777777" w:rsidR="003942CD" w:rsidRPr="00EB4D59" w:rsidRDefault="003942CD" w:rsidP="00647058">
            <w:pPr>
              <w:pStyle w:val="Normal16-BR2-TableGrid-BR2"/>
              <w:jc w:val="center"/>
              <w:rPr>
                <w:rFonts w:eastAsia="宋体"/>
                <w:sz w:val="18"/>
                <w:szCs w:val="18"/>
              </w:rPr>
            </w:pPr>
            <w:r w:rsidRPr="000C765E">
              <w:rPr>
                <w:rFonts w:eastAsia="宋体"/>
                <w:color w:val="000000" w:themeColor="text1"/>
                <w:sz w:val="18"/>
                <w:szCs w:val="18"/>
              </w:rPr>
              <w:t>payr</w:t>
            </w:r>
          </w:p>
        </w:tc>
      </w:tr>
      <w:tr w:rsidR="003942CD" w:rsidRPr="00EB4D59" w14:paraId="23E3C575" w14:textId="77777777" w:rsidTr="005F5AF2">
        <w:trPr>
          <w:jc w:val="center"/>
        </w:trPr>
        <w:tc>
          <w:tcPr>
            <w:tcW w:w="918" w:type="pct"/>
            <w:tcBorders>
              <w:top w:val="single" w:sz="0" w:space="0" w:color="000000"/>
            </w:tcBorders>
          </w:tcPr>
          <w:p w14:paraId="4A9A6DEB" w14:textId="77777777" w:rsidR="003942CD" w:rsidRPr="00EB4D59" w:rsidRDefault="003942CD" w:rsidP="00647058">
            <w:pPr>
              <w:pStyle w:val="Normal16-BR2-TableGrid-BR2"/>
              <w:jc w:val="center"/>
              <w:rPr>
                <w:rFonts w:eastAsia="宋体"/>
                <w:sz w:val="18"/>
                <w:szCs w:val="18"/>
              </w:rPr>
            </w:pPr>
            <w:r>
              <w:rPr>
                <w:rFonts w:eastAsia="宋体" w:hint="eastAsia"/>
                <w:sz w:val="18"/>
                <w:szCs w:val="18"/>
              </w:rPr>
              <w:t>T</w:t>
            </w:r>
            <w:r>
              <w:rPr>
                <w:rFonts w:eastAsia="宋体"/>
                <w:sz w:val="18"/>
                <w:szCs w:val="18"/>
              </w:rPr>
              <w:t>1</w:t>
            </w:r>
          </w:p>
        </w:tc>
        <w:tc>
          <w:tcPr>
            <w:tcW w:w="1021" w:type="pct"/>
            <w:tcBorders>
              <w:top w:val="single" w:sz="0" w:space="0" w:color="000000"/>
            </w:tcBorders>
          </w:tcPr>
          <w:p w14:paraId="2177A1D2" w14:textId="77777777" w:rsidR="003942CD" w:rsidRPr="008A307A" w:rsidRDefault="003942CD" w:rsidP="00647058">
            <w:pPr>
              <w:pStyle w:val="Normal16-BR2-TableGrid-BR2"/>
              <w:jc w:val="center"/>
              <w:rPr>
                <w:sz w:val="18"/>
                <w:szCs w:val="18"/>
              </w:rPr>
            </w:pPr>
            <w:r w:rsidRPr="008A307A">
              <w:rPr>
                <w:sz w:val="18"/>
                <w:szCs w:val="18"/>
              </w:rPr>
              <w:t>-0.3571***</w:t>
            </w:r>
          </w:p>
        </w:tc>
        <w:tc>
          <w:tcPr>
            <w:tcW w:w="1109" w:type="pct"/>
            <w:tcBorders>
              <w:top w:val="single" w:sz="0" w:space="0" w:color="000000"/>
            </w:tcBorders>
          </w:tcPr>
          <w:p w14:paraId="0587B9C7" w14:textId="77777777" w:rsidR="003942CD" w:rsidRPr="008A307A" w:rsidRDefault="003942CD" w:rsidP="00647058">
            <w:pPr>
              <w:pStyle w:val="Normal16-BR2-TableGrid-BR2"/>
              <w:jc w:val="center"/>
              <w:rPr>
                <w:sz w:val="18"/>
                <w:szCs w:val="18"/>
              </w:rPr>
            </w:pPr>
          </w:p>
        </w:tc>
        <w:tc>
          <w:tcPr>
            <w:tcW w:w="1021" w:type="pct"/>
            <w:tcBorders>
              <w:top w:val="single" w:sz="0" w:space="0" w:color="000000"/>
            </w:tcBorders>
          </w:tcPr>
          <w:p w14:paraId="42EEBB85" w14:textId="77777777" w:rsidR="003942CD" w:rsidRPr="008A307A" w:rsidRDefault="003942CD" w:rsidP="00647058">
            <w:pPr>
              <w:pStyle w:val="Normal16-BR2-TableGrid-BR2"/>
              <w:jc w:val="center"/>
              <w:rPr>
                <w:sz w:val="18"/>
                <w:szCs w:val="18"/>
              </w:rPr>
            </w:pPr>
            <w:r w:rsidRPr="008A307A">
              <w:rPr>
                <w:sz w:val="18"/>
                <w:szCs w:val="18"/>
              </w:rPr>
              <w:t>-0.2852***</w:t>
            </w:r>
          </w:p>
        </w:tc>
        <w:tc>
          <w:tcPr>
            <w:tcW w:w="931" w:type="pct"/>
            <w:tcBorders>
              <w:top w:val="single" w:sz="0" w:space="0" w:color="000000"/>
            </w:tcBorders>
          </w:tcPr>
          <w:p w14:paraId="5B9CA7F2" w14:textId="77777777" w:rsidR="003942CD" w:rsidRPr="00C60625" w:rsidRDefault="003942CD" w:rsidP="00647058">
            <w:pPr>
              <w:pStyle w:val="Normal16-BR2-TableGrid-BR2"/>
              <w:jc w:val="center"/>
              <w:rPr>
                <w:rFonts w:eastAsia="宋体"/>
                <w:sz w:val="18"/>
                <w:szCs w:val="18"/>
              </w:rPr>
            </w:pPr>
          </w:p>
        </w:tc>
      </w:tr>
      <w:tr w:rsidR="003942CD" w:rsidRPr="00EB4D59" w14:paraId="342EBC81" w14:textId="77777777" w:rsidTr="005F5AF2">
        <w:trPr>
          <w:jc w:val="center"/>
        </w:trPr>
        <w:tc>
          <w:tcPr>
            <w:tcW w:w="918" w:type="pct"/>
          </w:tcPr>
          <w:p w14:paraId="741AEB79" w14:textId="77777777" w:rsidR="003942CD" w:rsidRPr="00EB4D59" w:rsidRDefault="003942CD" w:rsidP="00647058">
            <w:pPr>
              <w:pStyle w:val="Normal16-BR2-TableGrid-BR2"/>
              <w:rPr>
                <w:rFonts w:eastAsia="宋体"/>
                <w:sz w:val="18"/>
                <w:szCs w:val="18"/>
              </w:rPr>
            </w:pPr>
          </w:p>
        </w:tc>
        <w:tc>
          <w:tcPr>
            <w:tcW w:w="1021" w:type="pct"/>
          </w:tcPr>
          <w:p w14:paraId="47C87638" w14:textId="77777777" w:rsidR="003942CD" w:rsidRPr="008A307A" w:rsidRDefault="003942CD" w:rsidP="00647058">
            <w:pPr>
              <w:pStyle w:val="Normal16-BR2-TableGrid-BR2"/>
              <w:jc w:val="center"/>
              <w:rPr>
                <w:sz w:val="18"/>
                <w:szCs w:val="18"/>
              </w:rPr>
            </w:pPr>
            <w:r w:rsidRPr="008A307A">
              <w:rPr>
                <w:sz w:val="18"/>
                <w:szCs w:val="18"/>
              </w:rPr>
              <w:t>(0.0896)</w:t>
            </w:r>
          </w:p>
        </w:tc>
        <w:tc>
          <w:tcPr>
            <w:tcW w:w="1109" w:type="pct"/>
          </w:tcPr>
          <w:p w14:paraId="706C2685" w14:textId="77777777" w:rsidR="003942CD" w:rsidRPr="008A307A" w:rsidRDefault="003942CD" w:rsidP="00647058">
            <w:pPr>
              <w:pStyle w:val="Normal16-BR2-TableGrid-BR2"/>
              <w:jc w:val="center"/>
              <w:rPr>
                <w:sz w:val="18"/>
                <w:szCs w:val="18"/>
              </w:rPr>
            </w:pPr>
          </w:p>
        </w:tc>
        <w:tc>
          <w:tcPr>
            <w:tcW w:w="1021" w:type="pct"/>
          </w:tcPr>
          <w:p w14:paraId="000EB6E7" w14:textId="77777777" w:rsidR="003942CD" w:rsidRPr="008A307A" w:rsidRDefault="003942CD" w:rsidP="00647058">
            <w:pPr>
              <w:pStyle w:val="Normal16-BR2-TableGrid-BR2"/>
              <w:jc w:val="center"/>
              <w:rPr>
                <w:sz w:val="18"/>
                <w:szCs w:val="18"/>
              </w:rPr>
            </w:pPr>
            <w:r w:rsidRPr="008A307A">
              <w:rPr>
                <w:sz w:val="18"/>
                <w:szCs w:val="18"/>
              </w:rPr>
              <w:t>(0.1027)</w:t>
            </w:r>
          </w:p>
        </w:tc>
        <w:tc>
          <w:tcPr>
            <w:tcW w:w="931" w:type="pct"/>
          </w:tcPr>
          <w:p w14:paraId="4F8B75B0" w14:textId="77777777" w:rsidR="003942CD" w:rsidRPr="00C60625" w:rsidRDefault="003942CD" w:rsidP="00647058">
            <w:pPr>
              <w:pStyle w:val="Normal16-BR2-TableGrid-BR2"/>
              <w:jc w:val="center"/>
              <w:rPr>
                <w:rFonts w:eastAsia="宋体"/>
                <w:sz w:val="18"/>
                <w:szCs w:val="18"/>
              </w:rPr>
            </w:pPr>
          </w:p>
        </w:tc>
      </w:tr>
      <w:tr w:rsidR="003942CD" w:rsidRPr="00EB4D59" w14:paraId="11FB4FFB" w14:textId="77777777" w:rsidTr="005F5AF2">
        <w:trPr>
          <w:jc w:val="center"/>
        </w:trPr>
        <w:tc>
          <w:tcPr>
            <w:tcW w:w="918" w:type="pct"/>
          </w:tcPr>
          <w:p w14:paraId="000260A2" w14:textId="77777777" w:rsidR="003942CD" w:rsidRPr="00EB4D59" w:rsidRDefault="003942CD" w:rsidP="00647058">
            <w:pPr>
              <w:pStyle w:val="Normal16-BR2-TableGrid-BR2"/>
              <w:jc w:val="center"/>
              <w:rPr>
                <w:rFonts w:eastAsia="宋体"/>
                <w:sz w:val="18"/>
                <w:szCs w:val="18"/>
              </w:rPr>
            </w:pPr>
            <w:r>
              <w:rPr>
                <w:rFonts w:eastAsia="宋体" w:hint="eastAsia"/>
                <w:sz w:val="18"/>
                <w:szCs w:val="18"/>
              </w:rPr>
              <w:t>T</w:t>
            </w:r>
            <w:r>
              <w:rPr>
                <w:rFonts w:eastAsia="宋体"/>
                <w:sz w:val="18"/>
                <w:szCs w:val="18"/>
              </w:rPr>
              <w:t>2</w:t>
            </w:r>
          </w:p>
        </w:tc>
        <w:tc>
          <w:tcPr>
            <w:tcW w:w="1021" w:type="pct"/>
          </w:tcPr>
          <w:p w14:paraId="7641CA11" w14:textId="77777777" w:rsidR="003942CD" w:rsidRPr="00C60625" w:rsidRDefault="003942CD" w:rsidP="00647058">
            <w:pPr>
              <w:pStyle w:val="Normal16-BR2-TableGrid-BR2"/>
              <w:jc w:val="center"/>
              <w:rPr>
                <w:sz w:val="18"/>
                <w:szCs w:val="18"/>
              </w:rPr>
            </w:pPr>
          </w:p>
        </w:tc>
        <w:tc>
          <w:tcPr>
            <w:tcW w:w="1109" w:type="pct"/>
          </w:tcPr>
          <w:p w14:paraId="54F1D640" w14:textId="77777777" w:rsidR="003942CD" w:rsidRPr="00C60625" w:rsidRDefault="003942CD" w:rsidP="00647058">
            <w:pPr>
              <w:pStyle w:val="Normal16-BR2-TableGrid-BR2"/>
              <w:jc w:val="center"/>
              <w:rPr>
                <w:sz w:val="18"/>
                <w:szCs w:val="18"/>
              </w:rPr>
            </w:pPr>
            <w:r w:rsidRPr="008A307A">
              <w:rPr>
                <w:sz w:val="18"/>
                <w:szCs w:val="18"/>
              </w:rPr>
              <w:t>-89.8705***</w:t>
            </w:r>
          </w:p>
        </w:tc>
        <w:tc>
          <w:tcPr>
            <w:tcW w:w="1021" w:type="pct"/>
          </w:tcPr>
          <w:p w14:paraId="5CB5486A" w14:textId="77777777" w:rsidR="003942CD" w:rsidRPr="00C60625" w:rsidRDefault="003942CD" w:rsidP="00647058">
            <w:pPr>
              <w:pStyle w:val="Normal16-BR2-TableGrid-BR2"/>
              <w:jc w:val="center"/>
              <w:rPr>
                <w:sz w:val="18"/>
                <w:szCs w:val="18"/>
              </w:rPr>
            </w:pPr>
          </w:p>
        </w:tc>
        <w:tc>
          <w:tcPr>
            <w:tcW w:w="931" w:type="pct"/>
          </w:tcPr>
          <w:p w14:paraId="31A7EB51" w14:textId="77777777" w:rsidR="003942CD" w:rsidRPr="00C60625" w:rsidRDefault="003942CD" w:rsidP="00647058">
            <w:pPr>
              <w:pStyle w:val="Normal16-BR2-TableGrid-BR2"/>
              <w:jc w:val="center"/>
              <w:rPr>
                <w:sz w:val="18"/>
                <w:szCs w:val="18"/>
              </w:rPr>
            </w:pPr>
            <w:r w:rsidRPr="008A307A">
              <w:rPr>
                <w:sz w:val="18"/>
                <w:szCs w:val="18"/>
              </w:rPr>
              <w:t>-24.9759*</w:t>
            </w:r>
          </w:p>
        </w:tc>
      </w:tr>
      <w:tr w:rsidR="003942CD" w:rsidRPr="00EB4D59" w14:paraId="71AB81C1" w14:textId="77777777" w:rsidTr="005F5AF2">
        <w:trPr>
          <w:jc w:val="center"/>
        </w:trPr>
        <w:tc>
          <w:tcPr>
            <w:tcW w:w="918" w:type="pct"/>
          </w:tcPr>
          <w:p w14:paraId="71380395" w14:textId="77777777" w:rsidR="003942CD" w:rsidRPr="00EB4D59" w:rsidRDefault="003942CD" w:rsidP="00647058">
            <w:pPr>
              <w:pStyle w:val="Normal16-BR2-TableGrid-BR2"/>
              <w:jc w:val="center"/>
              <w:rPr>
                <w:rFonts w:eastAsia="宋体"/>
                <w:sz w:val="18"/>
                <w:szCs w:val="18"/>
              </w:rPr>
            </w:pPr>
          </w:p>
        </w:tc>
        <w:tc>
          <w:tcPr>
            <w:tcW w:w="1021" w:type="pct"/>
          </w:tcPr>
          <w:p w14:paraId="0CEE5C33" w14:textId="77777777" w:rsidR="003942CD" w:rsidRPr="00C60625" w:rsidRDefault="003942CD" w:rsidP="00647058">
            <w:pPr>
              <w:pStyle w:val="Normal16-BR2-TableGrid-BR2"/>
              <w:jc w:val="center"/>
              <w:rPr>
                <w:sz w:val="18"/>
                <w:szCs w:val="18"/>
              </w:rPr>
            </w:pPr>
          </w:p>
        </w:tc>
        <w:tc>
          <w:tcPr>
            <w:tcW w:w="1109" w:type="pct"/>
          </w:tcPr>
          <w:p w14:paraId="2F53C7C0" w14:textId="77777777" w:rsidR="003942CD" w:rsidRPr="00C60625" w:rsidRDefault="003942CD" w:rsidP="00647058">
            <w:pPr>
              <w:pStyle w:val="Normal16-BR2-TableGrid-BR2"/>
              <w:jc w:val="center"/>
              <w:rPr>
                <w:sz w:val="18"/>
                <w:szCs w:val="18"/>
              </w:rPr>
            </w:pPr>
            <w:r w:rsidRPr="008A307A">
              <w:rPr>
                <w:sz w:val="18"/>
                <w:szCs w:val="18"/>
              </w:rPr>
              <w:t>(33.5285)</w:t>
            </w:r>
          </w:p>
        </w:tc>
        <w:tc>
          <w:tcPr>
            <w:tcW w:w="1021" w:type="pct"/>
          </w:tcPr>
          <w:p w14:paraId="3C22E592" w14:textId="77777777" w:rsidR="003942CD" w:rsidRPr="00C60625" w:rsidRDefault="003942CD" w:rsidP="00647058">
            <w:pPr>
              <w:pStyle w:val="Normal16-BR2-TableGrid-BR2"/>
              <w:jc w:val="center"/>
              <w:rPr>
                <w:sz w:val="18"/>
                <w:szCs w:val="18"/>
              </w:rPr>
            </w:pPr>
          </w:p>
        </w:tc>
        <w:tc>
          <w:tcPr>
            <w:tcW w:w="931" w:type="pct"/>
          </w:tcPr>
          <w:p w14:paraId="21CDDD32" w14:textId="77777777" w:rsidR="003942CD" w:rsidRPr="00C60625" w:rsidRDefault="003942CD" w:rsidP="00647058">
            <w:pPr>
              <w:pStyle w:val="Normal16-BR2-TableGrid-BR2"/>
              <w:jc w:val="center"/>
              <w:rPr>
                <w:sz w:val="18"/>
                <w:szCs w:val="18"/>
              </w:rPr>
            </w:pPr>
            <w:r w:rsidRPr="008A307A">
              <w:rPr>
                <w:sz w:val="18"/>
                <w:szCs w:val="18"/>
              </w:rPr>
              <w:t>(13.8985)</w:t>
            </w:r>
          </w:p>
        </w:tc>
      </w:tr>
      <w:tr w:rsidR="003942CD" w:rsidRPr="00EB4D59" w14:paraId="33BF684E" w14:textId="77777777" w:rsidTr="005F5AF2">
        <w:trPr>
          <w:jc w:val="center"/>
        </w:trPr>
        <w:tc>
          <w:tcPr>
            <w:tcW w:w="918" w:type="pct"/>
          </w:tcPr>
          <w:p w14:paraId="5B9DCAF6" w14:textId="77777777" w:rsidR="003942CD" w:rsidRPr="00EB4D59" w:rsidRDefault="003942CD" w:rsidP="00647058">
            <w:pPr>
              <w:pStyle w:val="Normal16-BR2-TableGrid-BR2"/>
              <w:jc w:val="center"/>
              <w:rPr>
                <w:rFonts w:eastAsia="宋体"/>
                <w:sz w:val="18"/>
                <w:szCs w:val="18"/>
              </w:rPr>
            </w:pPr>
            <w:r w:rsidRPr="00EB4D59">
              <w:rPr>
                <w:rFonts w:eastAsia="宋体"/>
                <w:sz w:val="18"/>
                <w:szCs w:val="18"/>
              </w:rPr>
              <w:t>样本量</w:t>
            </w:r>
          </w:p>
        </w:tc>
        <w:tc>
          <w:tcPr>
            <w:tcW w:w="1021" w:type="pct"/>
          </w:tcPr>
          <w:p w14:paraId="4F803754" w14:textId="77777777" w:rsidR="003942CD" w:rsidRPr="00F45357" w:rsidRDefault="003942CD" w:rsidP="00647058">
            <w:pPr>
              <w:pStyle w:val="Normal16-BR2-TableGrid-BR2"/>
              <w:jc w:val="center"/>
              <w:rPr>
                <w:rFonts w:eastAsia="宋体"/>
                <w:sz w:val="18"/>
                <w:szCs w:val="18"/>
              </w:rPr>
            </w:pPr>
            <w:r w:rsidRPr="00F45357">
              <w:rPr>
                <w:sz w:val="18"/>
                <w:szCs w:val="18"/>
              </w:rPr>
              <w:t>217</w:t>
            </w:r>
          </w:p>
        </w:tc>
        <w:tc>
          <w:tcPr>
            <w:tcW w:w="1109" w:type="pct"/>
          </w:tcPr>
          <w:p w14:paraId="04D763F1" w14:textId="77777777" w:rsidR="003942CD" w:rsidRPr="00F45357" w:rsidRDefault="003942CD" w:rsidP="00647058">
            <w:pPr>
              <w:pStyle w:val="Normal16-BR2-TableGrid-BR2"/>
              <w:jc w:val="center"/>
              <w:rPr>
                <w:rFonts w:eastAsia="宋体"/>
                <w:sz w:val="18"/>
                <w:szCs w:val="18"/>
              </w:rPr>
            </w:pPr>
            <w:r w:rsidRPr="00F45357">
              <w:rPr>
                <w:sz w:val="18"/>
                <w:szCs w:val="18"/>
              </w:rPr>
              <w:t>217</w:t>
            </w:r>
          </w:p>
        </w:tc>
        <w:tc>
          <w:tcPr>
            <w:tcW w:w="1021" w:type="pct"/>
          </w:tcPr>
          <w:p w14:paraId="5621C088" w14:textId="77777777" w:rsidR="003942CD" w:rsidRPr="00F45357" w:rsidRDefault="003942CD" w:rsidP="00647058">
            <w:pPr>
              <w:pStyle w:val="Normal16-BR2-TableGrid-BR2"/>
              <w:jc w:val="center"/>
              <w:rPr>
                <w:rFonts w:eastAsia="宋体"/>
                <w:sz w:val="18"/>
                <w:szCs w:val="18"/>
              </w:rPr>
            </w:pPr>
            <w:r w:rsidRPr="00F45357">
              <w:rPr>
                <w:sz w:val="18"/>
                <w:szCs w:val="18"/>
              </w:rPr>
              <w:t>527</w:t>
            </w:r>
          </w:p>
        </w:tc>
        <w:tc>
          <w:tcPr>
            <w:tcW w:w="931" w:type="pct"/>
          </w:tcPr>
          <w:p w14:paraId="67E41325" w14:textId="77777777" w:rsidR="003942CD" w:rsidRPr="00F45357" w:rsidRDefault="003942CD" w:rsidP="00647058">
            <w:pPr>
              <w:pStyle w:val="Normal16-BR2-TableGrid-BR2"/>
              <w:jc w:val="center"/>
              <w:rPr>
                <w:rFonts w:eastAsia="宋体"/>
                <w:sz w:val="18"/>
                <w:szCs w:val="18"/>
              </w:rPr>
            </w:pPr>
            <w:r w:rsidRPr="00F45357">
              <w:rPr>
                <w:sz w:val="18"/>
                <w:szCs w:val="18"/>
              </w:rPr>
              <w:t>527</w:t>
            </w:r>
          </w:p>
        </w:tc>
      </w:tr>
      <w:tr w:rsidR="003942CD" w:rsidRPr="00EB4D59" w14:paraId="7934B50A" w14:textId="77777777" w:rsidTr="005013B3">
        <w:trPr>
          <w:jc w:val="center"/>
        </w:trPr>
        <w:tc>
          <w:tcPr>
            <w:tcW w:w="918" w:type="pct"/>
            <w:tcBorders>
              <w:bottom w:val="single" w:sz="4" w:space="0" w:color="auto"/>
            </w:tcBorders>
          </w:tcPr>
          <w:p w14:paraId="51114776" w14:textId="77777777" w:rsidR="003942CD" w:rsidRPr="00EB4D59" w:rsidRDefault="003942CD" w:rsidP="00647058">
            <w:pPr>
              <w:pStyle w:val="Normal16-BR2-TableGrid-BR2"/>
              <w:jc w:val="center"/>
              <w:rPr>
                <w:rFonts w:eastAsia="宋体"/>
                <w:sz w:val="18"/>
                <w:szCs w:val="18"/>
              </w:rPr>
            </w:pPr>
            <w:r w:rsidRPr="00EB4D59">
              <w:rPr>
                <w:rFonts w:eastAsia="宋体"/>
                <w:sz w:val="18"/>
                <w:szCs w:val="18"/>
              </w:rPr>
              <w:t>R</w:t>
            </w:r>
            <w:r w:rsidRPr="00EB4D59">
              <w:rPr>
                <w:rFonts w:eastAsia="宋体"/>
                <w:sz w:val="18"/>
                <w:szCs w:val="18"/>
                <w:vertAlign w:val="superscript"/>
              </w:rPr>
              <w:t>2</w:t>
            </w:r>
          </w:p>
        </w:tc>
        <w:tc>
          <w:tcPr>
            <w:tcW w:w="1021" w:type="pct"/>
            <w:tcBorders>
              <w:bottom w:val="single" w:sz="4" w:space="0" w:color="auto"/>
            </w:tcBorders>
          </w:tcPr>
          <w:p w14:paraId="1EEF4C84" w14:textId="77777777" w:rsidR="003942CD" w:rsidRPr="00F45357" w:rsidRDefault="003942CD" w:rsidP="00647058">
            <w:pPr>
              <w:pStyle w:val="Normal16-BR2-TableGrid-BR2"/>
              <w:jc w:val="center"/>
              <w:rPr>
                <w:rFonts w:eastAsia="宋体"/>
                <w:sz w:val="18"/>
                <w:szCs w:val="18"/>
              </w:rPr>
            </w:pPr>
            <w:r w:rsidRPr="00F45357">
              <w:rPr>
                <w:sz w:val="18"/>
                <w:szCs w:val="18"/>
              </w:rPr>
              <w:t>0.9903</w:t>
            </w:r>
          </w:p>
        </w:tc>
        <w:tc>
          <w:tcPr>
            <w:tcW w:w="1109" w:type="pct"/>
            <w:tcBorders>
              <w:bottom w:val="single" w:sz="4" w:space="0" w:color="auto"/>
            </w:tcBorders>
          </w:tcPr>
          <w:p w14:paraId="5D5724D7" w14:textId="77777777" w:rsidR="003942CD" w:rsidRPr="00F45357" w:rsidRDefault="003942CD" w:rsidP="00647058">
            <w:pPr>
              <w:pStyle w:val="Normal16-BR2-TableGrid-BR2"/>
              <w:jc w:val="center"/>
              <w:rPr>
                <w:rFonts w:eastAsia="宋体"/>
                <w:sz w:val="18"/>
                <w:szCs w:val="18"/>
              </w:rPr>
            </w:pPr>
            <w:r w:rsidRPr="00F45357">
              <w:rPr>
                <w:sz w:val="18"/>
                <w:szCs w:val="18"/>
              </w:rPr>
              <w:t>0.9905</w:t>
            </w:r>
          </w:p>
        </w:tc>
        <w:tc>
          <w:tcPr>
            <w:tcW w:w="1021" w:type="pct"/>
            <w:tcBorders>
              <w:bottom w:val="single" w:sz="4" w:space="0" w:color="auto"/>
            </w:tcBorders>
          </w:tcPr>
          <w:p w14:paraId="732D317B" w14:textId="77777777" w:rsidR="003942CD" w:rsidRPr="00F45357" w:rsidRDefault="003942CD" w:rsidP="00647058">
            <w:pPr>
              <w:pStyle w:val="Normal16-BR2-TableGrid-BR2"/>
              <w:jc w:val="center"/>
              <w:rPr>
                <w:rFonts w:eastAsia="宋体"/>
                <w:sz w:val="18"/>
                <w:szCs w:val="18"/>
              </w:rPr>
            </w:pPr>
            <w:r w:rsidRPr="00F45357">
              <w:rPr>
                <w:sz w:val="18"/>
                <w:szCs w:val="18"/>
              </w:rPr>
              <w:t>0.9883</w:t>
            </w:r>
          </w:p>
        </w:tc>
        <w:tc>
          <w:tcPr>
            <w:tcW w:w="931" w:type="pct"/>
            <w:tcBorders>
              <w:bottom w:val="single" w:sz="4" w:space="0" w:color="auto"/>
            </w:tcBorders>
          </w:tcPr>
          <w:p w14:paraId="27D032AC" w14:textId="77777777" w:rsidR="003942CD" w:rsidRPr="00F45357" w:rsidRDefault="003942CD" w:rsidP="00647058">
            <w:pPr>
              <w:pStyle w:val="Normal16-BR2-TableGrid-BR2"/>
              <w:jc w:val="center"/>
              <w:rPr>
                <w:rFonts w:eastAsia="宋体"/>
                <w:sz w:val="18"/>
                <w:szCs w:val="18"/>
              </w:rPr>
            </w:pPr>
            <w:r w:rsidRPr="00F45357">
              <w:rPr>
                <w:sz w:val="18"/>
                <w:szCs w:val="18"/>
              </w:rPr>
              <w:t>0.9878</w:t>
            </w:r>
          </w:p>
        </w:tc>
      </w:tr>
      <w:tr w:rsidR="005013B3" w:rsidRPr="00EB4D59" w14:paraId="3BA7E622" w14:textId="77777777" w:rsidTr="005013B3">
        <w:trPr>
          <w:jc w:val="center"/>
        </w:trPr>
        <w:tc>
          <w:tcPr>
            <w:tcW w:w="918" w:type="pct"/>
            <w:tcBorders>
              <w:top w:val="single" w:sz="4" w:space="0" w:color="auto"/>
              <w:left w:val="nil"/>
              <w:bottom w:val="nil"/>
              <w:right w:val="nil"/>
            </w:tcBorders>
          </w:tcPr>
          <w:p w14:paraId="1318607D" w14:textId="1B67E822" w:rsidR="005013B3" w:rsidRPr="00EB4D59" w:rsidRDefault="00EE51E9" w:rsidP="005013B3">
            <w:pPr>
              <w:pStyle w:val="Normal16-BR2-TableGrid-BR2"/>
              <w:jc w:val="center"/>
              <w:rPr>
                <w:rFonts w:eastAsia="宋体"/>
                <w:sz w:val="18"/>
                <w:szCs w:val="18"/>
              </w:rPr>
            </w:pPr>
            <w:r>
              <w:rPr>
                <w:rFonts w:eastAsia="宋体"/>
                <w:sz w:val="18"/>
                <w:szCs w:val="18"/>
              </w:rPr>
              <w:t>P</w:t>
            </w:r>
            <w:r>
              <w:rPr>
                <w:rFonts w:eastAsia="宋体" w:hint="eastAsia"/>
                <w:sz w:val="18"/>
                <w:szCs w:val="18"/>
              </w:rPr>
              <w:t>anel</w:t>
            </w:r>
            <w:r>
              <w:rPr>
                <w:rFonts w:eastAsia="宋体"/>
                <w:sz w:val="18"/>
                <w:szCs w:val="18"/>
              </w:rPr>
              <w:t xml:space="preserve"> B</w:t>
            </w:r>
          </w:p>
        </w:tc>
        <w:tc>
          <w:tcPr>
            <w:tcW w:w="1021" w:type="pct"/>
            <w:tcBorders>
              <w:top w:val="single" w:sz="4" w:space="0" w:color="auto"/>
              <w:left w:val="nil"/>
              <w:bottom w:val="nil"/>
              <w:right w:val="nil"/>
            </w:tcBorders>
          </w:tcPr>
          <w:p w14:paraId="293A48D2" w14:textId="29775E10" w:rsidR="005013B3" w:rsidRPr="00EA0980" w:rsidRDefault="005013B3" w:rsidP="005013B3">
            <w:pPr>
              <w:pStyle w:val="Normal16-BR2-TableGrid-BR2"/>
              <w:jc w:val="center"/>
              <w:rPr>
                <w:color w:val="FF0000"/>
                <w:sz w:val="18"/>
                <w:szCs w:val="18"/>
              </w:rPr>
            </w:pPr>
            <w:r w:rsidRPr="00EB4D59">
              <w:rPr>
                <w:rFonts w:eastAsia="宋体"/>
                <w:sz w:val="18"/>
                <w:szCs w:val="18"/>
              </w:rPr>
              <w:t>(1)</w:t>
            </w:r>
          </w:p>
        </w:tc>
        <w:tc>
          <w:tcPr>
            <w:tcW w:w="1109" w:type="pct"/>
            <w:tcBorders>
              <w:top w:val="single" w:sz="4" w:space="0" w:color="auto"/>
              <w:left w:val="nil"/>
              <w:bottom w:val="nil"/>
              <w:right w:val="nil"/>
            </w:tcBorders>
          </w:tcPr>
          <w:p w14:paraId="3C08569D" w14:textId="63605816" w:rsidR="005013B3" w:rsidRPr="00EA0980" w:rsidRDefault="005013B3" w:rsidP="005013B3">
            <w:pPr>
              <w:pStyle w:val="Normal16-BR2-TableGrid-BR2"/>
              <w:jc w:val="center"/>
              <w:rPr>
                <w:color w:val="FF0000"/>
                <w:sz w:val="18"/>
                <w:szCs w:val="18"/>
              </w:rPr>
            </w:pPr>
            <w:r w:rsidRPr="00EB4D59">
              <w:rPr>
                <w:rFonts w:eastAsia="宋体"/>
                <w:sz w:val="18"/>
                <w:szCs w:val="18"/>
              </w:rPr>
              <w:t>(2)</w:t>
            </w:r>
          </w:p>
        </w:tc>
        <w:tc>
          <w:tcPr>
            <w:tcW w:w="1021" w:type="pct"/>
            <w:tcBorders>
              <w:top w:val="single" w:sz="4" w:space="0" w:color="auto"/>
              <w:left w:val="nil"/>
              <w:bottom w:val="nil"/>
              <w:right w:val="nil"/>
            </w:tcBorders>
          </w:tcPr>
          <w:p w14:paraId="26EF92F6" w14:textId="022040C0" w:rsidR="005013B3" w:rsidRPr="00EA0980" w:rsidRDefault="005013B3" w:rsidP="005013B3">
            <w:pPr>
              <w:pStyle w:val="Normal16-BR2-TableGrid-BR2"/>
              <w:jc w:val="center"/>
              <w:rPr>
                <w:color w:val="FF0000"/>
                <w:sz w:val="18"/>
                <w:szCs w:val="18"/>
              </w:rPr>
            </w:pPr>
            <w:r w:rsidRPr="00EB4D59">
              <w:rPr>
                <w:rFonts w:eastAsia="宋体"/>
                <w:sz w:val="18"/>
                <w:szCs w:val="18"/>
              </w:rPr>
              <w:t>(3)</w:t>
            </w:r>
          </w:p>
        </w:tc>
        <w:tc>
          <w:tcPr>
            <w:tcW w:w="931" w:type="pct"/>
            <w:tcBorders>
              <w:top w:val="single" w:sz="4" w:space="0" w:color="auto"/>
              <w:left w:val="nil"/>
              <w:bottom w:val="nil"/>
              <w:right w:val="nil"/>
            </w:tcBorders>
          </w:tcPr>
          <w:p w14:paraId="4FE5BD9C" w14:textId="2A60C9C9" w:rsidR="005013B3" w:rsidRPr="00EA0980" w:rsidRDefault="005013B3" w:rsidP="005013B3">
            <w:pPr>
              <w:pStyle w:val="Normal16-BR2-TableGrid-BR2"/>
              <w:jc w:val="center"/>
              <w:rPr>
                <w:color w:val="FF0000"/>
                <w:sz w:val="18"/>
                <w:szCs w:val="18"/>
              </w:rPr>
            </w:pPr>
            <w:r w:rsidRPr="00EB4D59">
              <w:rPr>
                <w:rFonts w:eastAsia="宋体"/>
                <w:sz w:val="18"/>
                <w:szCs w:val="18"/>
              </w:rPr>
              <w:t>(4)</w:t>
            </w:r>
          </w:p>
        </w:tc>
      </w:tr>
      <w:tr w:rsidR="005013B3" w:rsidRPr="00EB4D59" w14:paraId="45443BDF" w14:textId="77777777" w:rsidTr="005013B3">
        <w:trPr>
          <w:jc w:val="center"/>
        </w:trPr>
        <w:tc>
          <w:tcPr>
            <w:tcW w:w="918" w:type="pct"/>
            <w:tcBorders>
              <w:top w:val="nil"/>
              <w:bottom w:val="single" w:sz="4" w:space="0" w:color="auto"/>
            </w:tcBorders>
          </w:tcPr>
          <w:p w14:paraId="384156D4" w14:textId="77777777" w:rsidR="005013B3" w:rsidRPr="00EB4D59" w:rsidRDefault="005013B3" w:rsidP="005013B3">
            <w:pPr>
              <w:pStyle w:val="Normal16-BR2-TableGrid-BR2"/>
              <w:jc w:val="center"/>
              <w:rPr>
                <w:rFonts w:eastAsia="宋体"/>
                <w:sz w:val="18"/>
                <w:szCs w:val="18"/>
              </w:rPr>
            </w:pPr>
          </w:p>
        </w:tc>
        <w:tc>
          <w:tcPr>
            <w:tcW w:w="1021" w:type="pct"/>
            <w:tcBorders>
              <w:top w:val="nil"/>
              <w:bottom w:val="single" w:sz="4" w:space="0" w:color="auto"/>
            </w:tcBorders>
          </w:tcPr>
          <w:p w14:paraId="3DACD058" w14:textId="3B57B31C" w:rsidR="005013B3" w:rsidRPr="00A7406C" w:rsidRDefault="005013B3" w:rsidP="005013B3">
            <w:pPr>
              <w:pStyle w:val="Normal16-BR2-TableGrid-BR2"/>
              <w:jc w:val="center"/>
              <w:rPr>
                <w:rFonts w:eastAsia="宋体"/>
                <w:color w:val="000000" w:themeColor="text1"/>
                <w:sz w:val="18"/>
                <w:szCs w:val="18"/>
              </w:rPr>
            </w:pPr>
            <w:r w:rsidRPr="00A7406C">
              <w:rPr>
                <w:color w:val="000000" w:themeColor="text1"/>
                <w:sz w:val="18"/>
                <w:szCs w:val="18"/>
              </w:rPr>
              <w:t>burden</w:t>
            </w:r>
          </w:p>
        </w:tc>
        <w:tc>
          <w:tcPr>
            <w:tcW w:w="1109" w:type="pct"/>
            <w:tcBorders>
              <w:top w:val="nil"/>
              <w:bottom w:val="single" w:sz="4" w:space="0" w:color="auto"/>
            </w:tcBorders>
          </w:tcPr>
          <w:p w14:paraId="29C184D4" w14:textId="2E7F1EED" w:rsidR="005013B3" w:rsidRPr="00A7406C" w:rsidRDefault="005013B3" w:rsidP="005013B3">
            <w:pPr>
              <w:pStyle w:val="Normal16-BR2-TableGrid-BR2"/>
              <w:jc w:val="center"/>
              <w:rPr>
                <w:rFonts w:eastAsia="宋体"/>
                <w:color w:val="000000" w:themeColor="text1"/>
                <w:sz w:val="18"/>
                <w:szCs w:val="18"/>
              </w:rPr>
            </w:pPr>
            <w:r w:rsidRPr="00A7406C">
              <w:rPr>
                <w:color w:val="000000" w:themeColor="text1"/>
                <w:sz w:val="18"/>
                <w:szCs w:val="18"/>
              </w:rPr>
              <w:t>burden</w:t>
            </w:r>
          </w:p>
        </w:tc>
        <w:tc>
          <w:tcPr>
            <w:tcW w:w="1021" w:type="pct"/>
            <w:tcBorders>
              <w:top w:val="nil"/>
              <w:bottom w:val="single" w:sz="4" w:space="0" w:color="auto"/>
            </w:tcBorders>
          </w:tcPr>
          <w:p w14:paraId="00119016" w14:textId="5DD23733" w:rsidR="005013B3" w:rsidRPr="00A7406C" w:rsidRDefault="005013B3" w:rsidP="005013B3">
            <w:pPr>
              <w:pStyle w:val="Normal16-BR2-TableGrid-BR2"/>
              <w:jc w:val="center"/>
              <w:rPr>
                <w:rFonts w:eastAsia="宋体"/>
                <w:color w:val="000000" w:themeColor="text1"/>
                <w:sz w:val="18"/>
                <w:szCs w:val="18"/>
              </w:rPr>
            </w:pPr>
            <w:r w:rsidRPr="00A7406C">
              <w:rPr>
                <w:color w:val="000000" w:themeColor="text1"/>
                <w:sz w:val="18"/>
                <w:szCs w:val="18"/>
              </w:rPr>
              <w:t>burden</w:t>
            </w:r>
          </w:p>
        </w:tc>
        <w:tc>
          <w:tcPr>
            <w:tcW w:w="931" w:type="pct"/>
            <w:tcBorders>
              <w:top w:val="nil"/>
              <w:bottom w:val="single" w:sz="4" w:space="0" w:color="auto"/>
            </w:tcBorders>
          </w:tcPr>
          <w:p w14:paraId="3CD15204" w14:textId="649C75D8" w:rsidR="005013B3" w:rsidRPr="00A7406C" w:rsidRDefault="005013B3" w:rsidP="005013B3">
            <w:pPr>
              <w:pStyle w:val="Normal16-BR2-TableGrid-BR2"/>
              <w:jc w:val="center"/>
              <w:rPr>
                <w:rFonts w:eastAsia="宋体"/>
                <w:color w:val="000000" w:themeColor="text1"/>
                <w:sz w:val="18"/>
                <w:szCs w:val="18"/>
              </w:rPr>
            </w:pPr>
            <w:r w:rsidRPr="00A7406C">
              <w:rPr>
                <w:color w:val="000000" w:themeColor="text1"/>
                <w:sz w:val="18"/>
                <w:szCs w:val="18"/>
              </w:rPr>
              <w:t>burden</w:t>
            </w:r>
          </w:p>
        </w:tc>
      </w:tr>
      <w:tr w:rsidR="005013B3" w:rsidRPr="00EB4D59" w14:paraId="536A429B" w14:textId="77777777" w:rsidTr="005013B3">
        <w:trPr>
          <w:jc w:val="center"/>
        </w:trPr>
        <w:tc>
          <w:tcPr>
            <w:tcW w:w="918" w:type="pct"/>
            <w:tcBorders>
              <w:top w:val="single" w:sz="4" w:space="0" w:color="auto"/>
            </w:tcBorders>
          </w:tcPr>
          <w:p w14:paraId="65B9A803" w14:textId="2142CED0" w:rsidR="005013B3" w:rsidRPr="00EB4D59" w:rsidRDefault="005013B3" w:rsidP="005013B3">
            <w:pPr>
              <w:pStyle w:val="Normal16-BR2-TableGrid-BR2"/>
              <w:jc w:val="center"/>
              <w:rPr>
                <w:rFonts w:eastAsia="宋体"/>
                <w:sz w:val="18"/>
                <w:szCs w:val="18"/>
              </w:rPr>
            </w:pPr>
            <w:r w:rsidRPr="00B26895">
              <w:rPr>
                <w:rFonts w:eastAsiaTheme="minorEastAsia"/>
                <w:sz w:val="18"/>
                <w:szCs w:val="18"/>
              </w:rPr>
              <w:t>T1</w:t>
            </w:r>
          </w:p>
        </w:tc>
        <w:tc>
          <w:tcPr>
            <w:tcW w:w="1021" w:type="pct"/>
            <w:tcBorders>
              <w:top w:val="single" w:sz="4" w:space="0" w:color="auto"/>
            </w:tcBorders>
          </w:tcPr>
          <w:p w14:paraId="1E6F584E" w14:textId="1B04BAF6" w:rsidR="005013B3" w:rsidRPr="00A7406C" w:rsidRDefault="005013B3" w:rsidP="005013B3">
            <w:pPr>
              <w:pStyle w:val="Normal16-BR2-TableGrid-BR2"/>
              <w:jc w:val="center"/>
              <w:rPr>
                <w:rFonts w:eastAsia="宋体"/>
                <w:color w:val="000000" w:themeColor="text1"/>
                <w:sz w:val="18"/>
                <w:szCs w:val="18"/>
              </w:rPr>
            </w:pPr>
            <w:r w:rsidRPr="00A7406C">
              <w:rPr>
                <w:color w:val="000000" w:themeColor="text1"/>
                <w:sz w:val="18"/>
                <w:szCs w:val="18"/>
              </w:rPr>
              <w:t>0.0090</w:t>
            </w:r>
          </w:p>
        </w:tc>
        <w:tc>
          <w:tcPr>
            <w:tcW w:w="1109" w:type="pct"/>
            <w:tcBorders>
              <w:top w:val="single" w:sz="4" w:space="0" w:color="auto"/>
            </w:tcBorders>
          </w:tcPr>
          <w:p w14:paraId="309B5A50" w14:textId="77777777" w:rsidR="005013B3" w:rsidRPr="00A7406C" w:rsidRDefault="005013B3" w:rsidP="005013B3">
            <w:pPr>
              <w:pStyle w:val="Normal16-BR2-TableGrid-BR2"/>
              <w:jc w:val="center"/>
              <w:rPr>
                <w:rFonts w:eastAsia="宋体"/>
                <w:color w:val="000000" w:themeColor="text1"/>
                <w:sz w:val="18"/>
                <w:szCs w:val="18"/>
              </w:rPr>
            </w:pPr>
          </w:p>
        </w:tc>
        <w:tc>
          <w:tcPr>
            <w:tcW w:w="1021" w:type="pct"/>
            <w:tcBorders>
              <w:top w:val="single" w:sz="4" w:space="0" w:color="auto"/>
            </w:tcBorders>
          </w:tcPr>
          <w:p w14:paraId="52E48ED2" w14:textId="1F852817" w:rsidR="005013B3" w:rsidRPr="00A7406C" w:rsidRDefault="005013B3" w:rsidP="005013B3">
            <w:pPr>
              <w:pStyle w:val="Normal16-BR2-TableGrid-BR2"/>
              <w:jc w:val="center"/>
              <w:rPr>
                <w:rFonts w:eastAsia="宋体"/>
                <w:color w:val="000000" w:themeColor="text1"/>
                <w:sz w:val="18"/>
                <w:szCs w:val="18"/>
              </w:rPr>
            </w:pPr>
            <w:r w:rsidRPr="00A7406C">
              <w:rPr>
                <w:color w:val="000000" w:themeColor="text1"/>
                <w:sz w:val="18"/>
                <w:szCs w:val="18"/>
              </w:rPr>
              <w:t>-0.1000</w:t>
            </w:r>
          </w:p>
        </w:tc>
        <w:tc>
          <w:tcPr>
            <w:tcW w:w="931" w:type="pct"/>
            <w:tcBorders>
              <w:top w:val="single" w:sz="4" w:space="0" w:color="auto"/>
            </w:tcBorders>
          </w:tcPr>
          <w:p w14:paraId="2547ED60" w14:textId="77777777" w:rsidR="005013B3" w:rsidRPr="00A7406C" w:rsidRDefault="005013B3" w:rsidP="005013B3">
            <w:pPr>
              <w:pStyle w:val="Normal16-BR2-TableGrid-BR2"/>
              <w:jc w:val="center"/>
              <w:rPr>
                <w:rFonts w:eastAsia="宋体"/>
                <w:color w:val="000000" w:themeColor="text1"/>
                <w:sz w:val="18"/>
                <w:szCs w:val="18"/>
              </w:rPr>
            </w:pPr>
          </w:p>
        </w:tc>
      </w:tr>
      <w:tr w:rsidR="005013B3" w:rsidRPr="00EB4D59" w14:paraId="7941AFBA" w14:textId="77777777" w:rsidTr="005F5AF2">
        <w:trPr>
          <w:jc w:val="center"/>
        </w:trPr>
        <w:tc>
          <w:tcPr>
            <w:tcW w:w="918" w:type="pct"/>
          </w:tcPr>
          <w:p w14:paraId="2E8A2022" w14:textId="77777777" w:rsidR="005013B3" w:rsidRPr="00EB4D59" w:rsidRDefault="005013B3" w:rsidP="005013B3">
            <w:pPr>
              <w:pStyle w:val="Normal16-BR2-TableGrid-BR2"/>
              <w:jc w:val="center"/>
              <w:rPr>
                <w:rFonts w:eastAsia="宋体"/>
                <w:sz w:val="18"/>
                <w:szCs w:val="18"/>
              </w:rPr>
            </w:pPr>
          </w:p>
        </w:tc>
        <w:tc>
          <w:tcPr>
            <w:tcW w:w="1021" w:type="pct"/>
          </w:tcPr>
          <w:p w14:paraId="03FF7A71" w14:textId="525FC116" w:rsidR="005013B3" w:rsidRPr="00A7406C" w:rsidRDefault="005013B3" w:rsidP="005013B3">
            <w:pPr>
              <w:pStyle w:val="Normal16-BR2-TableGrid-BR2"/>
              <w:jc w:val="center"/>
              <w:rPr>
                <w:rFonts w:eastAsia="宋体"/>
                <w:color w:val="000000" w:themeColor="text1"/>
                <w:sz w:val="18"/>
                <w:szCs w:val="18"/>
              </w:rPr>
            </w:pPr>
            <w:r w:rsidRPr="00A7406C">
              <w:rPr>
                <w:color w:val="000000" w:themeColor="text1"/>
                <w:sz w:val="18"/>
                <w:szCs w:val="18"/>
              </w:rPr>
              <w:t>(0.0185)</w:t>
            </w:r>
          </w:p>
        </w:tc>
        <w:tc>
          <w:tcPr>
            <w:tcW w:w="1109" w:type="pct"/>
          </w:tcPr>
          <w:p w14:paraId="7B08FC77" w14:textId="77777777" w:rsidR="005013B3" w:rsidRPr="00A7406C" w:rsidRDefault="005013B3" w:rsidP="005013B3">
            <w:pPr>
              <w:pStyle w:val="Normal16-BR2-TableGrid-BR2"/>
              <w:jc w:val="center"/>
              <w:rPr>
                <w:rFonts w:eastAsia="宋体"/>
                <w:color w:val="000000" w:themeColor="text1"/>
                <w:sz w:val="18"/>
                <w:szCs w:val="18"/>
              </w:rPr>
            </w:pPr>
          </w:p>
        </w:tc>
        <w:tc>
          <w:tcPr>
            <w:tcW w:w="1021" w:type="pct"/>
          </w:tcPr>
          <w:p w14:paraId="22CA6302" w14:textId="3E7F54D0" w:rsidR="005013B3" w:rsidRPr="00A7406C" w:rsidRDefault="005013B3" w:rsidP="005013B3">
            <w:pPr>
              <w:pStyle w:val="Normal16-BR2-TableGrid-BR2"/>
              <w:jc w:val="center"/>
              <w:rPr>
                <w:rFonts w:eastAsia="宋体"/>
                <w:color w:val="000000" w:themeColor="text1"/>
                <w:sz w:val="18"/>
                <w:szCs w:val="18"/>
              </w:rPr>
            </w:pPr>
            <w:r w:rsidRPr="00A7406C">
              <w:rPr>
                <w:color w:val="000000" w:themeColor="text1"/>
                <w:sz w:val="18"/>
                <w:szCs w:val="18"/>
              </w:rPr>
              <w:t>(0.0732)</w:t>
            </w:r>
          </w:p>
        </w:tc>
        <w:tc>
          <w:tcPr>
            <w:tcW w:w="931" w:type="pct"/>
          </w:tcPr>
          <w:p w14:paraId="49450E48" w14:textId="77777777" w:rsidR="005013B3" w:rsidRPr="00A7406C" w:rsidRDefault="005013B3" w:rsidP="005013B3">
            <w:pPr>
              <w:pStyle w:val="Normal16-BR2-TableGrid-BR2"/>
              <w:jc w:val="center"/>
              <w:rPr>
                <w:rFonts w:eastAsia="宋体"/>
                <w:color w:val="000000" w:themeColor="text1"/>
                <w:sz w:val="18"/>
                <w:szCs w:val="18"/>
              </w:rPr>
            </w:pPr>
          </w:p>
        </w:tc>
      </w:tr>
      <w:tr w:rsidR="005013B3" w:rsidRPr="00EB4D59" w14:paraId="4EC31040" w14:textId="77777777" w:rsidTr="005F5AF2">
        <w:trPr>
          <w:jc w:val="center"/>
        </w:trPr>
        <w:tc>
          <w:tcPr>
            <w:tcW w:w="918" w:type="pct"/>
          </w:tcPr>
          <w:p w14:paraId="5FE9D5F4" w14:textId="35E59803" w:rsidR="005013B3" w:rsidRPr="00EB4D59" w:rsidRDefault="005013B3" w:rsidP="005013B3">
            <w:pPr>
              <w:pStyle w:val="Normal16-BR2-TableGrid-BR2"/>
              <w:jc w:val="center"/>
              <w:rPr>
                <w:rFonts w:eastAsia="宋体"/>
                <w:sz w:val="18"/>
                <w:szCs w:val="18"/>
              </w:rPr>
            </w:pPr>
            <w:r w:rsidRPr="00B26895">
              <w:rPr>
                <w:sz w:val="18"/>
                <w:szCs w:val="18"/>
              </w:rPr>
              <w:t>T2</w:t>
            </w:r>
          </w:p>
        </w:tc>
        <w:tc>
          <w:tcPr>
            <w:tcW w:w="1021" w:type="pct"/>
          </w:tcPr>
          <w:p w14:paraId="28C1D645" w14:textId="77777777" w:rsidR="005013B3" w:rsidRPr="00A7406C" w:rsidRDefault="005013B3" w:rsidP="005013B3">
            <w:pPr>
              <w:pStyle w:val="Normal16-BR2-TableGrid-BR2"/>
              <w:jc w:val="center"/>
              <w:rPr>
                <w:rFonts w:eastAsia="宋体"/>
                <w:color w:val="000000" w:themeColor="text1"/>
                <w:sz w:val="18"/>
                <w:szCs w:val="18"/>
              </w:rPr>
            </w:pPr>
          </w:p>
        </w:tc>
        <w:tc>
          <w:tcPr>
            <w:tcW w:w="1109" w:type="pct"/>
          </w:tcPr>
          <w:p w14:paraId="2F45ECBC" w14:textId="44058CDF" w:rsidR="005013B3" w:rsidRPr="00A7406C" w:rsidRDefault="005013B3" w:rsidP="005013B3">
            <w:pPr>
              <w:pStyle w:val="Normal16-BR2-TableGrid-BR2"/>
              <w:jc w:val="center"/>
              <w:rPr>
                <w:rFonts w:eastAsia="宋体"/>
                <w:color w:val="000000" w:themeColor="text1"/>
                <w:sz w:val="18"/>
                <w:szCs w:val="18"/>
              </w:rPr>
            </w:pPr>
            <w:r w:rsidRPr="00A7406C">
              <w:rPr>
                <w:color w:val="000000" w:themeColor="text1"/>
                <w:sz w:val="18"/>
                <w:szCs w:val="18"/>
              </w:rPr>
              <w:t>-3.7380</w:t>
            </w:r>
          </w:p>
        </w:tc>
        <w:tc>
          <w:tcPr>
            <w:tcW w:w="1021" w:type="pct"/>
          </w:tcPr>
          <w:p w14:paraId="2897AFB5" w14:textId="77777777" w:rsidR="005013B3" w:rsidRPr="00A7406C" w:rsidRDefault="005013B3" w:rsidP="005013B3">
            <w:pPr>
              <w:pStyle w:val="Normal16-BR2-TableGrid-BR2"/>
              <w:jc w:val="center"/>
              <w:rPr>
                <w:rFonts w:eastAsia="宋体"/>
                <w:color w:val="000000" w:themeColor="text1"/>
                <w:sz w:val="18"/>
                <w:szCs w:val="18"/>
              </w:rPr>
            </w:pPr>
          </w:p>
        </w:tc>
        <w:tc>
          <w:tcPr>
            <w:tcW w:w="931" w:type="pct"/>
          </w:tcPr>
          <w:p w14:paraId="5E3C6A33" w14:textId="23FA226D" w:rsidR="005013B3" w:rsidRPr="00A7406C" w:rsidRDefault="005013B3" w:rsidP="005013B3">
            <w:pPr>
              <w:pStyle w:val="Normal16-BR2-TableGrid-BR2"/>
              <w:jc w:val="center"/>
              <w:rPr>
                <w:rFonts w:eastAsia="宋体"/>
                <w:color w:val="000000" w:themeColor="text1"/>
                <w:sz w:val="18"/>
                <w:szCs w:val="18"/>
              </w:rPr>
            </w:pPr>
            <w:r w:rsidRPr="00A7406C">
              <w:rPr>
                <w:color w:val="000000" w:themeColor="text1"/>
                <w:sz w:val="18"/>
                <w:szCs w:val="18"/>
              </w:rPr>
              <w:t>-1.7668</w:t>
            </w:r>
          </w:p>
        </w:tc>
      </w:tr>
      <w:tr w:rsidR="005013B3" w:rsidRPr="00EB4D59" w14:paraId="532F922B" w14:textId="77777777" w:rsidTr="005F5AF2">
        <w:trPr>
          <w:jc w:val="center"/>
        </w:trPr>
        <w:tc>
          <w:tcPr>
            <w:tcW w:w="918" w:type="pct"/>
          </w:tcPr>
          <w:p w14:paraId="2C534C68" w14:textId="77777777" w:rsidR="005013B3" w:rsidRPr="00EB4D59" w:rsidRDefault="005013B3" w:rsidP="005013B3">
            <w:pPr>
              <w:pStyle w:val="Normal16-BR2-TableGrid-BR2"/>
              <w:jc w:val="center"/>
              <w:rPr>
                <w:rFonts w:eastAsia="宋体"/>
                <w:sz w:val="18"/>
                <w:szCs w:val="18"/>
              </w:rPr>
            </w:pPr>
          </w:p>
        </w:tc>
        <w:tc>
          <w:tcPr>
            <w:tcW w:w="1021" w:type="pct"/>
          </w:tcPr>
          <w:p w14:paraId="12A6ED81" w14:textId="77777777" w:rsidR="005013B3" w:rsidRPr="00EB4D59" w:rsidRDefault="005013B3" w:rsidP="005013B3">
            <w:pPr>
              <w:pStyle w:val="Normal16-BR2-TableGrid-BR2"/>
              <w:jc w:val="center"/>
              <w:rPr>
                <w:rFonts w:eastAsia="宋体"/>
                <w:sz w:val="18"/>
                <w:szCs w:val="18"/>
              </w:rPr>
            </w:pPr>
          </w:p>
        </w:tc>
        <w:tc>
          <w:tcPr>
            <w:tcW w:w="1109" w:type="pct"/>
          </w:tcPr>
          <w:p w14:paraId="28F2186D" w14:textId="4E077A27" w:rsidR="005013B3" w:rsidRPr="00EB4D59" w:rsidRDefault="005013B3" w:rsidP="005013B3">
            <w:pPr>
              <w:pStyle w:val="Normal16-BR2-TableGrid-BR2"/>
              <w:jc w:val="center"/>
              <w:rPr>
                <w:rFonts w:eastAsia="宋体"/>
                <w:sz w:val="18"/>
                <w:szCs w:val="18"/>
              </w:rPr>
            </w:pPr>
            <w:r w:rsidRPr="00B26895">
              <w:rPr>
                <w:sz w:val="18"/>
                <w:szCs w:val="18"/>
              </w:rPr>
              <w:t>(2.2972)</w:t>
            </w:r>
          </w:p>
        </w:tc>
        <w:tc>
          <w:tcPr>
            <w:tcW w:w="1021" w:type="pct"/>
          </w:tcPr>
          <w:p w14:paraId="6A9FC7AA" w14:textId="77777777" w:rsidR="005013B3" w:rsidRPr="00EB4D59" w:rsidRDefault="005013B3" w:rsidP="005013B3">
            <w:pPr>
              <w:pStyle w:val="Normal16-BR2-TableGrid-BR2"/>
              <w:jc w:val="center"/>
              <w:rPr>
                <w:rFonts w:eastAsia="宋体"/>
                <w:sz w:val="18"/>
                <w:szCs w:val="18"/>
              </w:rPr>
            </w:pPr>
          </w:p>
        </w:tc>
        <w:tc>
          <w:tcPr>
            <w:tcW w:w="931" w:type="pct"/>
          </w:tcPr>
          <w:p w14:paraId="0EBBBC32" w14:textId="0FE5F9BF" w:rsidR="005013B3" w:rsidRPr="00EB4D59" w:rsidRDefault="005013B3" w:rsidP="005013B3">
            <w:pPr>
              <w:pStyle w:val="Normal16-BR2-TableGrid-BR2"/>
              <w:jc w:val="center"/>
              <w:rPr>
                <w:rFonts w:eastAsia="宋体"/>
                <w:sz w:val="18"/>
                <w:szCs w:val="18"/>
              </w:rPr>
            </w:pPr>
            <w:r w:rsidRPr="00B26895">
              <w:rPr>
                <w:sz w:val="18"/>
                <w:szCs w:val="18"/>
              </w:rPr>
              <w:t>(2.7996)</w:t>
            </w:r>
          </w:p>
        </w:tc>
      </w:tr>
      <w:tr w:rsidR="005013B3" w:rsidRPr="00EB4D59" w14:paraId="13F53796" w14:textId="77777777" w:rsidTr="005F5AF2">
        <w:trPr>
          <w:jc w:val="center"/>
        </w:trPr>
        <w:tc>
          <w:tcPr>
            <w:tcW w:w="918" w:type="pct"/>
          </w:tcPr>
          <w:p w14:paraId="63076AD0" w14:textId="04AAC41F" w:rsidR="005013B3" w:rsidRPr="00EB4D59" w:rsidRDefault="005013B3" w:rsidP="005013B3">
            <w:pPr>
              <w:pStyle w:val="Normal16-BR2-TableGrid-BR2"/>
              <w:jc w:val="center"/>
              <w:rPr>
                <w:rFonts w:eastAsia="宋体"/>
                <w:sz w:val="18"/>
                <w:szCs w:val="18"/>
              </w:rPr>
            </w:pPr>
            <w:r w:rsidRPr="00B26895">
              <w:rPr>
                <w:rFonts w:eastAsia="宋体"/>
                <w:sz w:val="18"/>
                <w:szCs w:val="18"/>
              </w:rPr>
              <w:t>样本量</w:t>
            </w:r>
          </w:p>
        </w:tc>
        <w:tc>
          <w:tcPr>
            <w:tcW w:w="1021" w:type="pct"/>
          </w:tcPr>
          <w:p w14:paraId="2E999CAF" w14:textId="2632816D" w:rsidR="005013B3" w:rsidRPr="00EB4D59" w:rsidRDefault="005013B3" w:rsidP="005013B3">
            <w:pPr>
              <w:pStyle w:val="Normal16-BR2-TableGrid-BR2"/>
              <w:jc w:val="center"/>
              <w:rPr>
                <w:rFonts w:eastAsia="宋体"/>
                <w:sz w:val="18"/>
                <w:szCs w:val="18"/>
              </w:rPr>
            </w:pPr>
            <w:r w:rsidRPr="00B26895">
              <w:rPr>
                <w:sz w:val="18"/>
                <w:szCs w:val="18"/>
              </w:rPr>
              <w:t>186</w:t>
            </w:r>
          </w:p>
        </w:tc>
        <w:tc>
          <w:tcPr>
            <w:tcW w:w="1109" w:type="pct"/>
          </w:tcPr>
          <w:p w14:paraId="561CA75C" w14:textId="7A9BF3DB" w:rsidR="005013B3" w:rsidRPr="00EB4D59" w:rsidRDefault="005013B3" w:rsidP="005013B3">
            <w:pPr>
              <w:pStyle w:val="Normal16-BR2-TableGrid-BR2"/>
              <w:jc w:val="center"/>
              <w:rPr>
                <w:rFonts w:eastAsia="宋体"/>
                <w:sz w:val="18"/>
                <w:szCs w:val="18"/>
              </w:rPr>
            </w:pPr>
            <w:r w:rsidRPr="00B26895">
              <w:rPr>
                <w:sz w:val="18"/>
                <w:szCs w:val="18"/>
              </w:rPr>
              <w:t>186</w:t>
            </w:r>
          </w:p>
        </w:tc>
        <w:tc>
          <w:tcPr>
            <w:tcW w:w="1021" w:type="pct"/>
          </w:tcPr>
          <w:p w14:paraId="244D60B2" w14:textId="4BE720C7" w:rsidR="005013B3" w:rsidRPr="00EB4D59" w:rsidRDefault="005013B3" w:rsidP="005013B3">
            <w:pPr>
              <w:pStyle w:val="Normal16-BR2-TableGrid-BR2"/>
              <w:jc w:val="center"/>
              <w:rPr>
                <w:rFonts w:eastAsia="宋体"/>
                <w:sz w:val="18"/>
                <w:szCs w:val="18"/>
              </w:rPr>
            </w:pPr>
            <w:r w:rsidRPr="00B26895">
              <w:rPr>
                <w:sz w:val="18"/>
                <w:szCs w:val="18"/>
              </w:rPr>
              <w:t>496</w:t>
            </w:r>
          </w:p>
        </w:tc>
        <w:tc>
          <w:tcPr>
            <w:tcW w:w="931" w:type="pct"/>
          </w:tcPr>
          <w:p w14:paraId="47835233" w14:textId="7CE154D2" w:rsidR="005013B3" w:rsidRPr="00EB4D59" w:rsidRDefault="005013B3" w:rsidP="005013B3">
            <w:pPr>
              <w:pStyle w:val="Normal16-BR2-TableGrid-BR2"/>
              <w:jc w:val="center"/>
              <w:rPr>
                <w:rFonts w:eastAsia="宋体"/>
                <w:sz w:val="18"/>
                <w:szCs w:val="18"/>
              </w:rPr>
            </w:pPr>
            <w:r w:rsidRPr="00B26895">
              <w:rPr>
                <w:sz w:val="18"/>
                <w:szCs w:val="18"/>
              </w:rPr>
              <w:t>496</w:t>
            </w:r>
          </w:p>
        </w:tc>
      </w:tr>
      <w:tr w:rsidR="005013B3" w:rsidRPr="00EB4D59" w14:paraId="50F76308" w14:textId="77777777" w:rsidTr="00A403DF">
        <w:trPr>
          <w:jc w:val="center"/>
        </w:trPr>
        <w:tc>
          <w:tcPr>
            <w:tcW w:w="918" w:type="pct"/>
            <w:tcBorders>
              <w:bottom w:val="single" w:sz="4" w:space="0" w:color="auto"/>
            </w:tcBorders>
          </w:tcPr>
          <w:p w14:paraId="0A2A85FE" w14:textId="6B7FF705" w:rsidR="005013B3" w:rsidRPr="00EB4D59" w:rsidRDefault="005013B3" w:rsidP="005013B3">
            <w:pPr>
              <w:pStyle w:val="Normal16-BR2-TableGrid-BR2"/>
              <w:jc w:val="center"/>
              <w:rPr>
                <w:rFonts w:eastAsia="宋体"/>
                <w:sz w:val="18"/>
                <w:szCs w:val="18"/>
              </w:rPr>
            </w:pPr>
            <w:r w:rsidRPr="00B26895">
              <w:rPr>
                <w:rFonts w:eastAsia="宋体"/>
                <w:sz w:val="18"/>
                <w:szCs w:val="18"/>
              </w:rPr>
              <w:t>R</w:t>
            </w:r>
            <w:r w:rsidRPr="00B26895">
              <w:rPr>
                <w:rFonts w:eastAsia="宋体"/>
                <w:sz w:val="18"/>
                <w:szCs w:val="18"/>
                <w:vertAlign w:val="superscript"/>
              </w:rPr>
              <w:t>2</w:t>
            </w:r>
          </w:p>
        </w:tc>
        <w:tc>
          <w:tcPr>
            <w:tcW w:w="1021" w:type="pct"/>
            <w:tcBorders>
              <w:bottom w:val="single" w:sz="4" w:space="0" w:color="auto"/>
            </w:tcBorders>
          </w:tcPr>
          <w:p w14:paraId="1C631547" w14:textId="2734690A" w:rsidR="005013B3" w:rsidRPr="00EB4D59" w:rsidRDefault="005013B3" w:rsidP="005013B3">
            <w:pPr>
              <w:pStyle w:val="Normal16-BR2-TableGrid-BR2"/>
              <w:jc w:val="center"/>
              <w:rPr>
                <w:rFonts w:eastAsia="宋体"/>
                <w:sz w:val="18"/>
                <w:szCs w:val="18"/>
              </w:rPr>
            </w:pPr>
            <w:r w:rsidRPr="00B26895">
              <w:rPr>
                <w:sz w:val="18"/>
                <w:szCs w:val="18"/>
              </w:rPr>
              <w:t>0.9970</w:t>
            </w:r>
          </w:p>
        </w:tc>
        <w:tc>
          <w:tcPr>
            <w:tcW w:w="1109" w:type="pct"/>
            <w:tcBorders>
              <w:bottom w:val="single" w:sz="4" w:space="0" w:color="auto"/>
            </w:tcBorders>
          </w:tcPr>
          <w:p w14:paraId="2033FA85" w14:textId="20AE5F9B" w:rsidR="005013B3" w:rsidRPr="00EB4D59" w:rsidRDefault="005013B3" w:rsidP="005013B3">
            <w:pPr>
              <w:pStyle w:val="Normal16-BR2-TableGrid-BR2"/>
              <w:jc w:val="center"/>
              <w:rPr>
                <w:rFonts w:eastAsia="宋体"/>
                <w:sz w:val="18"/>
                <w:szCs w:val="18"/>
              </w:rPr>
            </w:pPr>
            <w:r w:rsidRPr="00B26895">
              <w:rPr>
                <w:sz w:val="18"/>
                <w:szCs w:val="18"/>
              </w:rPr>
              <w:t>0.9970</w:t>
            </w:r>
          </w:p>
        </w:tc>
        <w:tc>
          <w:tcPr>
            <w:tcW w:w="1021" w:type="pct"/>
            <w:tcBorders>
              <w:bottom w:val="single" w:sz="4" w:space="0" w:color="auto"/>
            </w:tcBorders>
          </w:tcPr>
          <w:p w14:paraId="051E7CDD" w14:textId="5C966EE9" w:rsidR="005013B3" w:rsidRPr="00EB4D59" w:rsidRDefault="005013B3" w:rsidP="005013B3">
            <w:pPr>
              <w:pStyle w:val="Normal16-BR2-TableGrid-BR2"/>
              <w:jc w:val="center"/>
              <w:rPr>
                <w:rFonts w:eastAsia="宋体"/>
                <w:sz w:val="18"/>
                <w:szCs w:val="18"/>
              </w:rPr>
            </w:pPr>
            <w:r w:rsidRPr="00B26895">
              <w:rPr>
                <w:sz w:val="18"/>
                <w:szCs w:val="18"/>
              </w:rPr>
              <w:t>0.9901</w:t>
            </w:r>
          </w:p>
        </w:tc>
        <w:tc>
          <w:tcPr>
            <w:tcW w:w="931" w:type="pct"/>
            <w:tcBorders>
              <w:bottom w:val="single" w:sz="4" w:space="0" w:color="auto"/>
            </w:tcBorders>
          </w:tcPr>
          <w:p w14:paraId="7DA8D4C4" w14:textId="1229C3ED" w:rsidR="005013B3" w:rsidRPr="00EB4D59" w:rsidRDefault="005013B3" w:rsidP="005013B3">
            <w:pPr>
              <w:pStyle w:val="Normal16-BR2-TableGrid-BR2"/>
              <w:jc w:val="center"/>
              <w:rPr>
                <w:rFonts w:eastAsia="宋体"/>
                <w:sz w:val="18"/>
                <w:szCs w:val="18"/>
              </w:rPr>
            </w:pPr>
            <w:r w:rsidRPr="00B26895">
              <w:rPr>
                <w:sz w:val="18"/>
                <w:szCs w:val="18"/>
              </w:rPr>
              <w:t>0.9900</w:t>
            </w:r>
          </w:p>
        </w:tc>
      </w:tr>
      <w:tr w:rsidR="005013B3" w:rsidRPr="00EB4D59" w14:paraId="2D0BCD2B" w14:textId="77777777" w:rsidTr="00A403DF">
        <w:trPr>
          <w:jc w:val="center"/>
        </w:trPr>
        <w:tc>
          <w:tcPr>
            <w:tcW w:w="918" w:type="pct"/>
            <w:tcBorders>
              <w:top w:val="single" w:sz="4" w:space="0" w:color="auto"/>
            </w:tcBorders>
          </w:tcPr>
          <w:p w14:paraId="7612488D" w14:textId="77777777" w:rsidR="005013B3" w:rsidRPr="00EB4D59" w:rsidRDefault="005013B3" w:rsidP="005013B3">
            <w:pPr>
              <w:pStyle w:val="Normal16-BR2-TableGrid-BR2"/>
              <w:jc w:val="center"/>
              <w:rPr>
                <w:rFonts w:eastAsia="宋体"/>
                <w:sz w:val="18"/>
                <w:szCs w:val="18"/>
              </w:rPr>
            </w:pPr>
            <w:r w:rsidRPr="00EB4D59">
              <w:rPr>
                <w:rFonts w:eastAsia="宋体"/>
                <w:sz w:val="18"/>
                <w:szCs w:val="18"/>
              </w:rPr>
              <w:t>控制变量</w:t>
            </w:r>
          </w:p>
        </w:tc>
        <w:tc>
          <w:tcPr>
            <w:tcW w:w="1021" w:type="pct"/>
            <w:tcBorders>
              <w:top w:val="single" w:sz="4" w:space="0" w:color="auto"/>
            </w:tcBorders>
          </w:tcPr>
          <w:p w14:paraId="3676363F" w14:textId="77777777" w:rsidR="005013B3" w:rsidRPr="00EB4D59" w:rsidRDefault="005013B3" w:rsidP="005013B3">
            <w:pPr>
              <w:pStyle w:val="Normal16-BR2-TableGrid-BR2"/>
              <w:jc w:val="center"/>
              <w:rPr>
                <w:rFonts w:eastAsia="宋体"/>
                <w:sz w:val="18"/>
                <w:szCs w:val="18"/>
              </w:rPr>
            </w:pPr>
            <w:r w:rsidRPr="00EB4D59">
              <w:rPr>
                <w:rFonts w:eastAsia="宋体"/>
                <w:sz w:val="18"/>
                <w:szCs w:val="18"/>
              </w:rPr>
              <w:t>Yes</w:t>
            </w:r>
          </w:p>
        </w:tc>
        <w:tc>
          <w:tcPr>
            <w:tcW w:w="1109" w:type="pct"/>
            <w:tcBorders>
              <w:top w:val="single" w:sz="4" w:space="0" w:color="auto"/>
            </w:tcBorders>
          </w:tcPr>
          <w:p w14:paraId="700BCD73" w14:textId="77777777" w:rsidR="005013B3" w:rsidRPr="00EB4D59" w:rsidRDefault="005013B3" w:rsidP="005013B3">
            <w:pPr>
              <w:pStyle w:val="Normal16-BR2-TableGrid-BR2"/>
              <w:jc w:val="center"/>
              <w:rPr>
                <w:rFonts w:eastAsia="宋体"/>
                <w:sz w:val="18"/>
                <w:szCs w:val="18"/>
              </w:rPr>
            </w:pPr>
            <w:r w:rsidRPr="00EB4D59">
              <w:rPr>
                <w:rFonts w:eastAsia="宋体"/>
                <w:sz w:val="18"/>
                <w:szCs w:val="18"/>
              </w:rPr>
              <w:t>Yes</w:t>
            </w:r>
          </w:p>
        </w:tc>
        <w:tc>
          <w:tcPr>
            <w:tcW w:w="1021" w:type="pct"/>
            <w:tcBorders>
              <w:top w:val="single" w:sz="4" w:space="0" w:color="auto"/>
            </w:tcBorders>
          </w:tcPr>
          <w:p w14:paraId="0FD5A852" w14:textId="77777777" w:rsidR="005013B3" w:rsidRPr="00EB4D59" w:rsidRDefault="005013B3" w:rsidP="005013B3">
            <w:pPr>
              <w:pStyle w:val="Normal16-BR2-TableGrid-BR2"/>
              <w:jc w:val="center"/>
              <w:rPr>
                <w:rFonts w:eastAsia="宋体"/>
                <w:sz w:val="18"/>
                <w:szCs w:val="18"/>
              </w:rPr>
            </w:pPr>
            <w:r w:rsidRPr="00EB4D59">
              <w:rPr>
                <w:rFonts w:eastAsia="宋体"/>
                <w:sz w:val="18"/>
                <w:szCs w:val="18"/>
              </w:rPr>
              <w:t>Yes</w:t>
            </w:r>
          </w:p>
        </w:tc>
        <w:tc>
          <w:tcPr>
            <w:tcW w:w="931" w:type="pct"/>
            <w:tcBorders>
              <w:top w:val="single" w:sz="4" w:space="0" w:color="auto"/>
            </w:tcBorders>
          </w:tcPr>
          <w:p w14:paraId="12A708DD" w14:textId="77777777" w:rsidR="005013B3" w:rsidRPr="00EB4D59" w:rsidRDefault="005013B3" w:rsidP="005013B3">
            <w:pPr>
              <w:pStyle w:val="Normal16-BR2-TableGrid-BR2"/>
              <w:jc w:val="center"/>
              <w:rPr>
                <w:rFonts w:eastAsia="宋体"/>
                <w:sz w:val="18"/>
                <w:szCs w:val="18"/>
              </w:rPr>
            </w:pPr>
            <w:r w:rsidRPr="00EB4D59">
              <w:rPr>
                <w:rFonts w:eastAsia="宋体"/>
                <w:sz w:val="18"/>
                <w:szCs w:val="18"/>
              </w:rPr>
              <w:t>Yes</w:t>
            </w:r>
          </w:p>
        </w:tc>
      </w:tr>
      <w:tr w:rsidR="005013B3" w:rsidRPr="00EB4D59" w14:paraId="0539C40A" w14:textId="77777777" w:rsidTr="005F5AF2">
        <w:trPr>
          <w:jc w:val="center"/>
        </w:trPr>
        <w:tc>
          <w:tcPr>
            <w:tcW w:w="918" w:type="pct"/>
          </w:tcPr>
          <w:p w14:paraId="38CABE04" w14:textId="77777777" w:rsidR="005013B3" w:rsidRPr="00EB4D59" w:rsidRDefault="005013B3" w:rsidP="005013B3">
            <w:pPr>
              <w:pStyle w:val="Normal16-BR2-TableGrid-BR2"/>
              <w:jc w:val="center"/>
              <w:rPr>
                <w:rFonts w:eastAsia="宋体"/>
                <w:sz w:val="18"/>
                <w:szCs w:val="18"/>
              </w:rPr>
            </w:pPr>
            <w:r w:rsidRPr="00EB4D59">
              <w:rPr>
                <w:rFonts w:eastAsia="宋体"/>
                <w:sz w:val="18"/>
                <w:szCs w:val="18"/>
              </w:rPr>
              <w:t>年份效应</w:t>
            </w:r>
          </w:p>
        </w:tc>
        <w:tc>
          <w:tcPr>
            <w:tcW w:w="1021" w:type="pct"/>
          </w:tcPr>
          <w:p w14:paraId="54E87FA9" w14:textId="77777777" w:rsidR="005013B3" w:rsidRPr="00EB4D59" w:rsidRDefault="005013B3" w:rsidP="005013B3">
            <w:pPr>
              <w:pStyle w:val="Normal16-BR2-TableGrid-BR2"/>
              <w:jc w:val="center"/>
              <w:rPr>
                <w:rFonts w:eastAsia="宋体"/>
                <w:sz w:val="18"/>
                <w:szCs w:val="18"/>
              </w:rPr>
            </w:pPr>
            <w:r w:rsidRPr="00EB4D59">
              <w:rPr>
                <w:rFonts w:eastAsia="宋体"/>
                <w:sz w:val="18"/>
                <w:szCs w:val="18"/>
              </w:rPr>
              <w:t>Yes</w:t>
            </w:r>
          </w:p>
        </w:tc>
        <w:tc>
          <w:tcPr>
            <w:tcW w:w="1109" w:type="pct"/>
          </w:tcPr>
          <w:p w14:paraId="767658EC" w14:textId="77777777" w:rsidR="005013B3" w:rsidRPr="00EB4D59" w:rsidRDefault="005013B3" w:rsidP="005013B3">
            <w:pPr>
              <w:pStyle w:val="Normal16-BR2-TableGrid-BR2"/>
              <w:jc w:val="center"/>
              <w:rPr>
                <w:rFonts w:eastAsia="宋体"/>
                <w:sz w:val="18"/>
                <w:szCs w:val="18"/>
              </w:rPr>
            </w:pPr>
            <w:r w:rsidRPr="00EB4D59">
              <w:rPr>
                <w:rFonts w:eastAsia="宋体"/>
                <w:sz w:val="18"/>
                <w:szCs w:val="18"/>
              </w:rPr>
              <w:t>Yes</w:t>
            </w:r>
          </w:p>
        </w:tc>
        <w:tc>
          <w:tcPr>
            <w:tcW w:w="1021" w:type="pct"/>
          </w:tcPr>
          <w:p w14:paraId="353E5078" w14:textId="77777777" w:rsidR="005013B3" w:rsidRPr="00EB4D59" w:rsidRDefault="005013B3" w:rsidP="005013B3">
            <w:pPr>
              <w:pStyle w:val="Normal16-BR2-TableGrid-BR2"/>
              <w:jc w:val="center"/>
              <w:rPr>
                <w:rFonts w:eastAsia="宋体"/>
                <w:sz w:val="18"/>
                <w:szCs w:val="18"/>
              </w:rPr>
            </w:pPr>
            <w:r w:rsidRPr="00EB4D59">
              <w:rPr>
                <w:rFonts w:eastAsia="宋体"/>
                <w:sz w:val="18"/>
                <w:szCs w:val="18"/>
              </w:rPr>
              <w:t>Yes</w:t>
            </w:r>
          </w:p>
        </w:tc>
        <w:tc>
          <w:tcPr>
            <w:tcW w:w="931" w:type="pct"/>
          </w:tcPr>
          <w:p w14:paraId="32A1D373" w14:textId="77777777" w:rsidR="005013B3" w:rsidRPr="00EB4D59" w:rsidRDefault="005013B3" w:rsidP="005013B3">
            <w:pPr>
              <w:pStyle w:val="Normal16-BR2-TableGrid-BR2"/>
              <w:jc w:val="center"/>
              <w:rPr>
                <w:rFonts w:eastAsia="宋体"/>
                <w:sz w:val="18"/>
                <w:szCs w:val="18"/>
              </w:rPr>
            </w:pPr>
            <w:r w:rsidRPr="00EB4D59">
              <w:rPr>
                <w:rFonts w:eastAsia="宋体"/>
                <w:sz w:val="18"/>
                <w:szCs w:val="18"/>
              </w:rPr>
              <w:t>Yes</w:t>
            </w:r>
          </w:p>
        </w:tc>
      </w:tr>
      <w:tr w:rsidR="005013B3" w:rsidRPr="00EB4D59" w14:paraId="16D322F8" w14:textId="77777777" w:rsidTr="005F5AF2">
        <w:trPr>
          <w:jc w:val="center"/>
        </w:trPr>
        <w:tc>
          <w:tcPr>
            <w:tcW w:w="918" w:type="pct"/>
            <w:tcBorders>
              <w:bottom w:val="single" w:sz="4" w:space="0" w:color="auto"/>
            </w:tcBorders>
          </w:tcPr>
          <w:p w14:paraId="14225E45" w14:textId="77777777" w:rsidR="005013B3" w:rsidRPr="00EB4D59" w:rsidRDefault="005013B3" w:rsidP="005013B3">
            <w:pPr>
              <w:pStyle w:val="Normal16-BR2-TableGrid-BR2"/>
              <w:jc w:val="center"/>
              <w:rPr>
                <w:rFonts w:eastAsia="宋体"/>
                <w:sz w:val="18"/>
                <w:szCs w:val="18"/>
              </w:rPr>
            </w:pPr>
            <w:r w:rsidRPr="00EB4D59">
              <w:rPr>
                <w:rFonts w:eastAsia="宋体"/>
                <w:sz w:val="18"/>
                <w:szCs w:val="18"/>
              </w:rPr>
              <w:t>地区效应</w:t>
            </w:r>
          </w:p>
        </w:tc>
        <w:tc>
          <w:tcPr>
            <w:tcW w:w="1021" w:type="pct"/>
            <w:tcBorders>
              <w:bottom w:val="single" w:sz="4" w:space="0" w:color="auto"/>
            </w:tcBorders>
          </w:tcPr>
          <w:p w14:paraId="05873E1C" w14:textId="63CAF5BC" w:rsidR="005013B3" w:rsidRPr="00EB4D59" w:rsidRDefault="005013B3" w:rsidP="005013B3">
            <w:pPr>
              <w:pStyle w:val="Normal16-BR2-TableGrid-BR2"/>
              <w:jc w:val="center"/>
              <w:rPr>
                <w:rFonts w:eastAsia="宋体"/>
                <w:sz w:val="18"/>
                <w:szCs w:val="18"/>
              </w:rPr>
            </w:pPr>
            <w:r w:rsidRPr="00EB4D59">
              <w:rPr>
                <w:rFonts w:eastAsia="宋体"/>
                <w:sz w:val="18"/>
                <w:szCs w:val="18"/>
              </w:rPr>
              <w:t>Yes</w:t>
            </w:r>
          </w:p>
        </w:tc>
        <w:tc>
          <w:tcPr>
            <w:tcW w:w="1109" w:type="pct"/>
            <w:tcBorders>
              <w:bottom w:val="single" w:sz="4" w:space="0" w:color="auto"/>
            </w:tcBorders>
          </w:tcPr>
          <w:p w14:paraId="30665EC3" w14:textId="32EAE1A9" w:rsidR="005013B3" w:rsidRPr="00EB4D59" w:rsidRDefault="005013B3" w:rsidP="005013B3">
            <w:pPr>
              <w:pStyle w:val="Normal16-BR2-TableGrid-BR2"/>
              <w:jc w:val="center"/>
              <w:rPr>
                <w:rFonts w:eastAsia="宋体"/>
                <w:sz w:val="18"/>
                <w:szCs w:val="18"/>
              </w:rPr>
            </w:pPr>
            <w:r w:rsidRPr="00EB4D59">
              <w:rPr>
                <w:rFonts w:eastAsia="宋体"/>
                <w:sz w:val="18"/>
                <w:szCs w:val="18"/>
              </w:rPr>
              <w:t>Yes</w:t>
            </w:r>
          </w:p>
        </w:tc>
        <w:tc>
          <w:tcPr>
            <w:tcW w:w="1021" w:type="pct"/>
            <w:tcBorders>
              <w:bottom w:val="single" w:sz="4" w:space="0" w:color="auto"/>
            </w:tcBorders>
          </w:tcPr>
          <w:p w14:paraId="624E2738" w14:textId="77777777" w:rsidR="005013B3" w:rsidRPr="00EB4D59" w:rsidRDefault="005013B3" w:rsidP="005013B3">
            <w:pPr>
              <w:pStyle w:val="Normal16-BR2-TableGrid-BR2"/>
              <w:jc w:val="center"/>
              <w:rPr>
                <w:rFonts w:eastAsia="宋体"/>
                <w:sz w:val="18"/>
                <w:szCs w:val="18"/>
              </w:rPr>
            </w:pPr>
            <w:r w:rsidRPr="00EB4D59">
              <w:rPr>
                <w:rFonts w:eastAsia="宋体"/>
                <w:sz w:val="18"/>
                <w:szCs w:val="18"/>
              </w:rPr>
              <w:t>Yes</w:t>
            </w:r>
          </w:p>
        </w:tc>
        <w:tc>
          <w:tcPr>
            <w:tcW w:w="931" w:type="pct"/>
            <w:tcBorders>
              <w:bottom w:val="single" w:sz="4" w:space="0" w:color="auto"/>
            </w:tcBorders>
          </w:tcPr>
          <w:p w14:paraId="6B437B03" w14:textId="77777777" w:rsidR="005013B3" w:rsidRPr="00EB4D59" w:rsidRDefault="005013B3" w:rsidP="005013B3">
            <w:pPr>
              <w:pStyle w:val="Normal16-BR2-TableGrid-BR2"/>
              <w:jc w:val="center"/>
              <w:rPr>
                <w:rFonts w:eastAsia="宋体"/>
                <w:sz w:val="18"/>
                <w:szCs w:val="18"/>
              </w:rPr>
            </w:pPr>
            <w:r w:rsidRPr="00EB4D59">
              <w:rPr>
                <w:rFonts w:eastAsia="宋体"/>
                <w:sz w:val="18"/>
                <w:szCs w:val="18"/>
              </w:rPr>
              <w:t>Yes</w:t>
            </w:r>
          </w:p>
        </w:tc>
      </w:tr>
    </w:tbl>
    <w:p w14:paraId="2744AD01" w14:textId="397FCFAC" w:rsidR="002234F6" w:rsidRPr="005E28E2" w:rsidRDefault="005F56A5" w:rsidP="00404E9C">
      <w:pPr>
        <w:spacing w:line="360" w:lineRule="auto"/>
        <w:ind w:firstLineChars="200" w:firstLine="420"/>
        <w:rPr>
          <w:rFonts w:ascii="Times New Roman" w:eastAsia="宋体" w:hAnsi="Times New Roman" w:cs="Times New Roman"/>
          <w:color w:val="000000" w:themeColor="text1"/>
          <w:kern w:val="0"/>
          <w:szCs w:val="21"/>
        </w:rPr>
      </w:pPr>
      <w:r w:rsidRPr="005E28E2">
        <w:rPr>
          <w:rFonts w:ascii="Times New Roman" w:eastAsia="宋体" w:hAnsi="Times New Roman" w:cs="Times New Roman" w:hint="eastAsia"/>
          <w:color w:val="000000" w:themeColor="text1"/>
          <w:kern w:val="0"/>
          <w:szCs w:val="21"/>
        </w:rPr>
        <w:t>前文的分析表明，税收征管的增强会使得企业所得税实际税率和增值税税率增强，企业税收规避能力下降，</w:t>
      </w:r>
      <w:r w:rsidR="0036776B" w:rsidRPr="005E28E2">
        <w:rPr>
          <w:rFonts w:ascii="Times New Roman" w:eastAsia="宋体" w:hAnsi="Times New Roman" w:cs="Times New Roman" w:hint="eastAsia"/>
          <w:color w:val="000000" w:themeColor="text1"/>
          <w:kern w:val="0"/>
          <w:szCs w:val="21"/>
        </w:rPr>
        <w:t>此时</w:t>
      </w:r>
      <w:r w:rsidRPr="005E28E2">
        <w:rPr>
          <w:rFonts w:ascii="Times New Roman" w:eastAsia="宋体" w:hAnsi="Times New Roman" w:cs="Times New Roman" w:hint="eastAsia"/>
          <w:color w:val="000000" w:themeColor="text1"/>
          <w:kern w:val="0"/>
          <w:szCs w:val="21"/>
        </w:rPr>
        <w:t>微观企业尝试通过逃费的方式来“纾困”以增强发展动能。</w:t>
      </w:r>
      <w:r w:rsidR="00BB5D4D" w:rsidRPr="005E28E2">
        <w:rPr>
          <w:rFonts w:ascii="Times New Roman" w:eastAsia="宋体" w:hAnsi="Times New Roman" w:cs="Times New Roman" w:hint="eastAsia"/>
          <w:color w:val="000000" w:themeColor="text1"/>
          <w:kern w:val="0"/>
          <w:szCs w:val="21"/>
        </w:rPr>
        <w:t>接下来我们尝试去探讨税收征管能力增强对于宏观税</w:t>
      </w:r>
      <w:r w:rsidR="001B34CF" w:rsidRPr="005E28E2">
        <w:rPr>
          <w:rFonts w:ascii="Times New Roman" w:eastAsia="宋体" w:hAnsi="Times New Roman" w:cs="Times New Roman" w:hint="eastAsia"/>
          <w:color w:val="000000" w:themeColor="text1"/>
          <w:kern w:val="0"/>
          <w:szCs w:val="21"/>
        </w:rPr>
        <w:t>费</w:t>
      </w:r>
      <w:r w:rsidR="00BB5D4D" w:rsidRPr="005E28E2">
        <w:rPr>
          <w:rFonts w:ascii="Times New Roman" w:eastAsia="宋体" w:hAnsi="Times New Roman" w:cs="Times New Roman" w:hint="eastAsia"/>
          <w:color w:val="000000" w:themeColor="text1"/>
          <w:kern w:val="0"/>
          <w:szCs w:val="21"/>
        </w:rPr>
        <w:t>负担的影响，以了解政府在这一税</w:t>
      </w:r>
      <w:r w:rsidR="00B2527E" w:rsidRPr="005E28E2">
        <w:rPr>
          <w:rFonts w:ascii="Times New Roman" w:eastAsia="宋体" w:hAnsi="Times New Roman" w:cs="Times New Roman" w:hint="eastAsia"/>
          <w:color w:val="000000" w:themeColor="text1"/>
          <w:kern w:val="0"/>
          <w:szCs w:val="21"/>
        </w:rPr>
        <w:t>费</w:t>
      </w:r>
      <w:r w:rsidR="00BB5D4D" w:rsidRPr="005E28E2">
        <w:rPr>
          <w:rFonts w:ascii="Times New Roman" w:eastAsia="宋体" w:hAnsi="Times New Roman" w:cs="Times New Roman" w:hint="eastAsia"/>
          <w:color w:val="000000" w:themeColor="text1"/>
          <w:kern w:val="0"/>
          <w:szCs w:val="21"/>
        </w:rPr>
        <w:t>动态调整中的作用。</w:t>
      </w:r>
      <w:r w:rsidR="00A44CFF" w:rsidRPr="005E28E2">
        <w:rPr>
          <w:rFonts w:ascii="Times New Roman" w:eastAsia="宋体" w:hAnsi="Times New Roman" w:cs="Times New Roman" w:hint="eastAsia"/>
          <w:color w:val="000000" w:themeColor="text1"/>
          <w:kern w:val="0"/>
          <w:szCs w:val="21"/>
        </w:rPr>
        <w:t>具体而言，</w:t>
      </w:r>
      <w:r w:rsidR="00F340A8" w:rsidRPr="005E28E2">
        <w:rPr>
          <w:rFonts w:ascii="Times New Roman" w:eastAsia="宋体" w:hAnsi="Times New Roman" w:cs="Times New Roman" w:hint="eastAsia"/>
          <w:color w:val="000000" w:themeColor="text1"/>
          <w:kern w:val="0"/>
          <w:szCs w:val="21"/>
        </w:rPr>
        <w:t>我们将模型（</w:t>
      </w:r>
      <w:r w:rsidR="00F340A8" w:rsidRPr="005E28E2">
        <w:rPr>
          <w:rFonts w:ascii="Times New Roman" w:eastAsia="宋体" w:hAnsi="Times New Roman" w:cs="Times New Roman" w:hint="eastAsia"/>
          <w:color w:val="000000" w:themeColor="text1"/>
          <w:kern w:val="0"/>
          <w:szCs w:val="21"/>
        </w:rPr>
        <w:t>4</w:t>
      </w:r>
      <w:r w:rsidR="00F340A8" w:rsidRPr="005E28E2">
        <w:rPr>
          <w:rFonts w:ascii="Times New Roman" w:eastAsia="宋体" w:hAnsi="Times New Roman" w:cs="Times New Roman" w:hint="eastAsia"/>
          <w:color w:val="000000" w:themeColor="text1"/>
          <w:kern w:val="0"/>
          <w:szCs w:val="21"/>
        </w:rPr>
        <w:t>）中的被解释变量替换为税费负担总额</w:t>
      </w:r>
      <w:r w:rsidR="00E0388E" w:rsidRPr="005E28E2">
        <w:rPr>
          <w:rFonts w:ascii="Times New Roman" w:eastAsia="宋体" w:hAnsi="Times New Roman" w:cs="Times New Roman" w:hint="eastAsia"/>
          <w:color w:val="000000" w:themeColor="text1"/>
          <w:kern w:val="0"/>
          <w:szCs w:val="21"/>
        </w:rPr>
        <w:t>（社保</w:t>
      </w:r>
      <w:r w:rsidR="00F61D18" w:rsidRPr="005E28E2">
        <w:rPr>
          <w:rFonts w:ascii="Times New Roman" w:eastAsia="宋体" w:hAnsi="Times New Roman" w:cs="Times New Roman" w:hint="eastAsia"/>
          <w:color w:val="000000" w:themeColor="text1"/>
          <w:kern w:val="0"/>
          <w:szCs w:val="21"/>
        </w:rPr>
        <w:t>基金</w:t>
      </w:r>
      <w:r w:rsidR="00E0388E" w:rsidRPr="005E28E2">
        <w:rPr>
          <w:rFonts w:ascii="Times New Roman" w:eastAsia="宋体" w:hAnsi="Times New Roman" w:cs="Times New Roman" w:hint="eastAsia"/>
          <w:color w:val="000000" w:themeColor="text1"/>
          <w:kern w:val="0"/>
          <w:szCs w:val="21"/>
        </w:rPr>
        <w:t>总额与税收负担总额的</w:t>
      </w:r>
      <w:r w:rsidR="00F54972">
        <w:rPr>
          <w:rFonts w:ascii="Times New Roman" w:eastAsia="宋体" w:hAnsi="Times New Roman" w:cs="Times New Roman" w:hint="eastAsia"/>
          <w:color w:val="000000" w:themeColor="text1"/>
          <w:kern w:val="0"/>
          <w:szCs w:val="21"/>
        </w:rPr>
        <w:t>总</w:t>
      </w:r>
      <w:r w:rsidR="00E0388E" w:rsidRPr="005E28E2">
        <w:rPr>
          <w:rFonts w:ascii="Times New Roman" w:eastAsia="宋体" w:hAnsi="Times New Roman" w:cs="Times New Roman" w:hint="eastAsia"/>
          <w:color w:val="000000" w:themeColor="text1"/>
          <w:kern w:val="0"/>
          <w:szCs w:val="21"/>
        </w:rPr>
        <w:t>和</w:t>
      </w:r>
      <w:r w:rsidR="009F6638" w:rsidRPr="005E28E2">
        <w:rPr>
          <w:rFonts w:ascii="Times New Roman" w:eastAsia="宋体" w:hAnsi="Times New Roman" w:cs="Times New Roman" w:hint="eastAsia"/>
          <w:color w:val="000000" w:themeColor="text1"/>
          <w:kern w:val="0"/>
          <w:szCs w:val="21"/>
        </w:rPr>
        <w:t>取对数</w:t>
      </w:r>
      <w:r w:rsidR="00E0388E" w:rsidRPr="005E28E2">
        <w:rPr>
          <w:rFonts w:ascii="Times New Roman" w:eastAsia="宋体" w:hAnsi="Times New Roman" w:cs="Times New Roman" w:hint="eastAsia"/>
          <w:color w:val="000000" w:themeColor="text1"/>
          <w:kern w:val="0"/>
          <w:szCs w:val="21"/>
        </w:rPr>
        <w:t>）</w:t>
      </w:r>
      <w:r w:rsidR="00890EBD" w:rsidRPr="005E28E2">
        <w:rPr>
          <w:rFonts w:ascii="Times New Roman" w:eastAsia="宋体" w:hAnsi="Times New Roman" w:cs="Times New Roman" w:hint="eastAsia"/>
          <w:color w:val="000000" w:themeColor="text1"/>
          <w:kern w:val="0"/>
          <w:szCs w:val="21"/>
        </w:rPr>
        <w:t>进行回归分析。</w:t>
      </w:r>
      <w:r w:rsidR="009F26B6" w:rsidRPr="005E28E2">
        <w:rPr>
          <w:rStyle w:val="aa"/>
          <w:rFonts w:ascii="Times New Roman" w:eastAsia="宋体" w:hAnsi="Times New Roman" w:cs="Times New Roman"/>
          <w:color w:val="000000" w:themeColor="text1"/>
          <w:kern w:val="0"/>
          <w:szCs w:val="21"/>
        </w:rPr>
        <w:footnoteReference w:id="9"/>
      </w:r>
      <w:r w:rsidR="0035025D" w:rsidRPr="005E28E2">
        <w:rPr>
          <w:rFonts w:ascii="Times New Roman" w:eastAsia="宋体" w:hAnsi="Times New Roman" w:cs="Times New Roman" w:hint="eastAsia"/>
          <w:color w:val="000000" w:themeColor="text1"/>
          <w:kern w:val="0"/>
          <w:szCs w:val="21"/>
        </w:rPr>
        <w:t>检验结果如表</w:t>
      </w:r>
      <w:r w:rsidR="00935FF2">
        <w:rPr>
          <w:rFonts w:ascii="Times New Roman" w:eastAsia="宋体" w:hAnsi="Times New Roman" w:cs="Times New Roman"/>
          <w:color w:val="000000" w:themeColor="text1"/>
          <w:kern w:val="0"/>
          <w:szCs w:val="21"/>
        </w:rPr>
        <w:t>1</w:t>
      </w:r>
      <w:r w:rsidR="00ED27F7">
        <w:rPr>
          <w:rFonts w:ascii="Times New Roman" w:eastAsia="宋体" w:hAnsi="Times New Roman" w:cs="Times New Roman"/>
          <w:color w:val="000000" w:themeColor="text1"/>
          <w:kern w:val="0"/>
          <w:szCs w:val="21"/>
        </w:rPr>
        <w:t>3</w:t>
      </w:r>
      <w:r w:rsidR="001E2CD2">
        <w:rPr>
          <w:rFonts w:ascii="Times New Roman" w:eastAsia="宋体" w:hAnsi="Times New Roman" w:cs="Times New Roman" w:hint="eastAsia"/>
          <w:color w:val="000000" w:themeColor="text1"/>
          <w:kern w:val="0"/>
          <w:szCs w:val="21"/>
        </w:rPr>
        <w:t>中</w:t>
      </w:r>
      <w:r w:rsidR="001E2CD2" w:rsidRPr="001E2CD2">
        <w:rPr>
          <w:rFonts w:ascii="Times New Roman" w:eastAsia="宋体" w:hAnsi="Times New Roman" w:cs="Times New Roman"/>
          <w:color w:val="000000" w:themeColor="text1"/>
          <w:kern w:val="0"/>
          <w:szCs w:val="21"/>
        </w:rPr>
        <w:t>Panel B</w:t>
      </w:r>
      <w:r w:rsidR="0035025D" w:rsidRPr="005E28E2">
        <w:rPr>
          <w:rFonts w:ascii="Times New Roman" w:eastAsia="宋体" w:hAnsi="Times New Roman" w:cs="Times New Roman" w:hint="eastAsia"/>
          <w:color w:val="000000" w:themeColor="text1"/>
          <w:kern w:val="0"/>
          <w:szCs w:val="21"/>
        </w:rPr>
        <w:t>所示，</w:t>
      </w:r>
      <w:r w:rsidR="00184B9E" w:rsidRPr="005E28E2">
        <w:rPr>
          <w:rFonts w:ascii="Times New Roman" w:eastAsia="宋体" w:hAnsi="Times New Roman" w:cs="Times New Roman"/>
          <w:color w:val="000000" w:themeColor="text1"/>
          <w:kern w:val="0"/>
          <w:szCs w:val="21"/>
        </w:rPr>
        <w:t>第（</w:t>
      </w:r>
      <w:r w:rsidR="00184B9E" w:rsidRPr="005E28E2">
        <w:rPr>
          <w:rFonts w:ascii="Times New Roman" w:eastAsia="宋体" w:hAnsi="Times New Roman" w:cs="Times New Roman"/>
          <w:color w:val="000000" w:themeColor="text1"/>
          <w:kern w:val="0"/>
          <w:szCs w:val="21"/>
        </w:rPr>
        <w:t>1</w:t>
      </w:r>
      <w:r w:rsidR="00184B9E" w:rsidRPr="005E28E2">
        <w:rPr>
          <w:rFonts w:ascii="Times New Roman" w:eastAsia="宋体" w:hAnsi="Times New Roman" w:cs="Times New Roman"/>
          <w:color w:val="000000" w:themeColor="text1"/>
          <w:kern w:val="0"/>
          <w:szCs w:val="21"/>
        </w:rPr>
        <w:t>）</w:t>
      </w:r>
      <w:r w:rsidR="001623FA" w:rsidRPr="005E28E2">
        <w:rPr>
          <w:rFonts w:ascii="Times New Roman" w:eastAsia="宋体" w:hAnsi="Times New Roman" w:cs="Times New Roman" w:hint="eastAsia"/>
          <w:color w:val="000000" w:themeColor="text1"/>
          <w:kern w:val="0"/>
          <w:szCs w:val="21"/>
        </w:rPr>
        <w:t>-</w:t>
      </w:r>
      <w:r w:rsidR="00184B9E" w:rsidRPr="005E28E2">
        <w:rPr>
          <w:rFonts w:ascii="Times New Roman" w:eastAsia="宋体" w:hAnsi="Times New Roman" w:cs="Times New Roman"/>
          <w:color w:val="000000" w:themeColor="text1"/>
          <w:kern w:val="0"/>
          <w:szCs w:val="21"/>
        </w:rPr>
        <w:t>（</w:t>
      </w:r>
      <w:r w:rsidR="00184B9E" w:rsidRPr="005E28E2">
        <w:rPr>
          <w:rFonts w:ascii="Times New Roman" w:eastAsia="宋体" w:hAnsi="Times New Roman" w:cs="Times New Roman"/>
          <w:color w:val="000000" w:themeColor="text1"/>
          <w:kern w:val="0"/>
          <w:szCs w:val="21"/>
        </w:rPr>
        <w:t>2</w:t>
      </w:r>
      <w:r w:rsidR="00184B9E" w:rsidRPr="005E28E2">
        <w:rPr>
          <w:rFonts w:ascii="Times New Roman" w:eastAsia="宋体" w:hAnsi="Times New Roman" w:cs="Times New Roman"/>
          <w:color w:val="000000" w:themeColor="text1"/>
          <w:kern w:val="0"/>
          <w:szCs w:val="21"/>
        </w:rPr>
        <w:t>）列为</w:t>
      </w:r>
      <w:r w:rsidR="00184B9E" w:rsidRPr="005E28E2">
        <w:rPr>
          <w:rFonts w:ascii="Times New Roman" w:eastAsia="宋体" w:hAnsi="Times New Roman" w:cs="Times New Roman"/>
          <w:color w:val="000000" w:themeColor="text1"/>
          <w:kern w:val="0"/>
          <w:szCs w:val="21"/>
        </w:rPr>
        <w:t>2001-2007</w:t>
      </w:r>
      <w:r w:rsidR="00184B9E" w:rsidRPr="005E28E2">
        <w:rPr>
          <w:rFonts w:ascii="Times New Roman" w:eastAsia="宋体" w:hAnsi="Times New Roman" w:cs="Times New Roman" w:hint="eastAsia"/>
          <w:color w:val="000000" w:themeColor="text1"/>
          <w:kern w:val="0"/>
          <w:szCs w:val="21"/>
        </w:rPr>
        <w:t>年样本估计</w:t>
      </w:r>
      <w:r w:rsidR="00184B9E" w:rsidRPr="005E28E2">
        <w:rPr>
          <w:rFonts w:ascii="Times New Roman" w:eastAsia="宋体" w:hAnsi="Times New Roman" w:cs="Times New Roman"/>
          <w:color w:val="000000" w:themeColor="text1"/>
          <w:kern w:val="0"/>
          <w:szCs w:val="21"/>
        </w:rPr>
        <w:t>结果，第（</w:t>
      </w:r>
      <w:r w:rsidR="00184B9E" w:rsidRPr="005E28E2">
        <w:rPr>
          <w:rFonts w:ascii="Times New Roman" w:eastAsia="宋体" w:hAnsi="Times New Roman" w:cs="Times New Roman"/>
          <w:color w:val="000000" w:themeColor="text1"/>
          <w:kern w:val="0"/>
          <w:szCs w:val="21"/>
        </w:rPr>
        <w:t>3</w:t>
      </w:r>
      <w:r w:rsidR="00184B9E" w:rsidRPr="005E28E2">
        <w:rPr>
          <w:rFonts w:ascii="Times New Roman" w:eastAsia="宋体" w:hAnsi="Times New Roman" w:cs="Times New Roman"/>
          <w:color w:val="000000" w:themeColor="text1"/>
          <w:kern w:val="0"/>
          <w:szCs w:val="21"/>
        </w:rPr>
        <w:t>）</w:t>
      </w:r>
      <w:r w:rsidR="001623FA" w:rsidRPr="005E28E2">
        <w:rPr>
          <w:rFonts w:ascii="Times New Roman" w:eastAsia="宋体" w:hAnsi="Times New Roman" w:cs="Times New Roman" w:hint="eastAsia"/>
          <w:color w:val="000000" w:themeColor="text1"/>
          <w:kern w:val="0"/>
          <w:szCs w:val="21"/>
        </w:rPr>
        <w:t>-</w:t>
      </w:r>
      <w:r w:rsidR="00184B9E" w:rsidRPr="005E28E2">
        <w:rPr>
          <w:rFonts w:ascii="Times New Roman" w:eastAsia="宋体" w:hAnsi="Times New Roman" w:cs="Times New Roman"/>
          <w:color w:val="000000" w:themeColor="text1"/>
          <w:kern w:val="0"/>
          <w:szCs w:val="21"/>
        </w:rPr>
        <w:t>（</w:t>
      </w:r>
      <w:r w:rsidR="00184B9E" w:rsidRPr="005E28E2">
        <w:rPr>
          <w:rFonts w:ascii="Times New Roman" w:eastAsia="宋体" w:hAnsi="Times New Roman" w:cs="Times New Roman"/>
          <w:color w:val="000000" w:themeColor="text1"/>
          <w:kern w:val="0"/>
          <w:szCs w:val="21"/>
        </w:rPr>
        <w:t>4</w:t>
      </w:r>
      <w:r w:rsidR="00184B9E" w:rsidRPr="005E28E2">
        <w:rPr>
          <w:rFonts w:ascii="Times New Roman" w:eastAsia="宋体" w:hAnsi="Times New Roman" w:cs="Times New Roman"/>
          <w:color w:val="000000" w:themeColor="text1"/>
          <w:kern w:val="0"/>
          <w:szCs w:val="21"/>
        </w:rPr>
        <w:t>）列为</w:t>
      </w:r>
      <w:r w:rsidR="00184B9E" w:rsidRPr="005E28E2">
        <w:rPr>
          <w:rFonts w:ascii="Times New Roman" w:eastAsia="宋体" w:hAnsi="Times New Roman" w:cs="Times New Roman"/>
          <w:color w:val="000000" w:themeColor="text1"/>
          <w:kern w:val="0"/>
          <w:szCs w:val="21"/>
        </w:rPr>
        <w:t>2001-2020</w:t>
      </w:r>
      <w:r w:rsidR="00184B9E" w:rsidRPr="005E28E2">
        <w:rPr>
          <w:rFonts w:ascii="Times New Roman" w:eastAsia="宋体" w:hAnsi="Times New Roman" w:cs="Times New Roman" w:hint="eastAsia"/>
          <w:color w:val="000000" w:themeColor="text1"/>
          <w:kern w:val="0"/>
          <w:szCs w:val="21"/>
        </w:rPr>
        <w:t>年的</w:t>
      </w:r>
      <w:r w:rsidR="00184B9E" w:rsidRPr="005E28E2">
        <w:rPr>
          <w:rFonts w:ascii="Times New Roman" w:eastAsia="宋体" w:hAnsi="Times New Roman" w:cs="Times New Roman"/>
          <w:color w:val="000000" w:themeColor="text1"/>
          <w:kern w:val="0"/>
          <w:szCs w:val="21"/>
        </w:rPr>
        <w:t>估计结果</w:t>
      </w:r>
      <w:r w:rsidR="00184B9E" w:rsidRPr="005E28E2">
        <w:rPr>
          <w:rFonts w:ascii="Times New Roman" w:eastAsia="宋体" w:hAnsi="Times New Roman" w:cs="Times New Roman" w:hint="eastAsia"/>
          <w:color w:val="000000" w:themeColor="text1"/>
          <w:kern w:val="0"/>
          <w:szCs w:val="21"/>
        </w:rPr>
        <w:t>。</w:t>
      </w:r>
      <w:r w:rsidR="0035025D" w:rsidRPr="005E28E2">
        <w:rPr>
          <w:rFonts w:ascii="Times New Roman" w:eastAsia="宋体" w:hAnsi="Times New Roman" w:cs="Times New Roman" w:hint="eastAsia"/>
          <w:color w:val="000000" w:themeColor="text1"/>
          <w:kern w:val="0"/>
          <w:szCs w:val="21"/>
        </w:rPr>
        <w:t>可以发现税收征管</w:t>
      </w:r>
      <w:r w:rsidR="008E2FF3" w:rsidRPr="005E28E2">
        <w:rPr>
          <w:rFonts w:ascii="Times New Roman" w:eastAsia="宋体" w:hAnsi="Times New Roman" w:cs="Times New Roman" w:hint="eastAsia"/>
          <w:color w:val="000000" w:themeColor="text1"/>
          <w:kern w:val="0"/>
          <w:szCs w:val="21"/>
        </w:rPr>
        <w:t>对</w:t>
      </w:r>
      <w:r w:rsidR="00683656" w:rsidRPr="005E28E2">
        <w:rPr>
          <w:rFonts w:ascii="Times New Roman" w:eastAsia="宋体" w:hAnsi="Times New Roman" w:cs="Times New Roman" w:hint="eastAsia"/>
          <w:color w:val="000000" w:themeColor="text1"/>
          <w:kern w:val="0"/>
          <w:szCs w:val="21"/>
        </w:rPr>
        <w:t>税费负担</w:t>
      </w:r>
      <w:r w:rsidR="005959E6" w:rsidRPr="005E28E2">
        <w:rPr>
          <w:rFonts w:ascii="Times New Roman" w:eastAsia="宋体" w:hAnsi="Times New Roman" w:cs="Times New Roman" w:hint="eastAsia"/>
          <w:color w:val="000000" w:themeColor="text1"/>
          <w:kern w:val="0"/>
          <w:szCs w:val="21"/>
        </w:rPr>
        <w:t>的影响并不显著，</w:t>
      </w:r>
      <w:r w:rsidR="002C3ABC" w:rsidRPr="005E28E2">
        <w:rPr>
          <w:rFonts w:ascii="Times New Roman" w:eastAsia="宋体" w:hAnsi="Times New Roman" w:cs="Times New Roman" w:hint="eastAsia"/>
          <w:color w:val="000000" w:themeColor="text1"/>
          <w:kern w:val="0"/>
          <w:szCs w:val="21"/>
        </w:rPr>
        <w:t>说明</w:t>
      </w:r>
      <w:r w:rsidR="005959E6" w:rsidRPr="005E28E2">
        <w:rPr>
          <w:rFonts w:ascii="Times New Roman" w:eastAsia="宋体" w:hAnsi="Times New Roman" w:cs="Times New Roman" w:hint="eastAsia"/>
          <w:color w:val="000000" w:themeColor="text1"/>
          <w:kern w:val="0"/>
          <w:szCs w:val="21"/>
        </w:rPr>
        <w:t>税收征管的</w:t>
      </w:r>
      <w:r w:rsidR="0035025D" w:rsidRPr="005E28E2">
        <w:rPr>
          <w:rFonts w:ascii="Times New Roman" w:eastAsia="宋体" w:hAnsi="Times New Roman" w:cs="Times New Roman" w:hint="eastAsia"/>
          <w:color w:val="000000" w:themeColor="text1"/>
          <w:kern w:val="0"/>
          <w:szCs w:val="21"/>
        </w:rPr>
        <w:t>增强并没有</w:t>
      </w:r>
      <w:r w:rsidR="00D76BDE" w:rsidRPr="005E28E2">
        <w:rPr>
          <w:rFonts w:ascii="Times New Roman" w:eastAsia="宋体" w:hAnsi="Times New Roman" w:cs="Times New Roman" w:hint="eastAsia"/>
          <w:color w:val="000000" w:themeColor="text1"/>
          <w:kern w:val="0"/>
          <w:szCs w:val="21"/>
        </w:rPr>
        <w:t>显著</w:t>
      </w:r>
      <w:r w:rsidR="0035025D" w:rsidRPr="005E28E2">
        <w:rPr>
          <w:rFonts w:ascii="Times New Roman" w:eastAsia="宋体" w:hAnsi="Times New Roman" w:cs="Times New Roman" w:hint="eastAsia"/>
          <w:color w:val="000000" w:themeColor="text1"/>
          <w:kern w:val="0"/>
          <w:szCs w:val="21"/>
        </w:rPr>
        <w:t>增</w:t>
      </w:r>
      <w:r w:rsidR="006C675E" w:rsidRPr="005E28E2">
        <w:rPr>
          <w:rFonts w:ascii="Times New Roman" w:eastAsia="宋体" w:hAnsi="Times New Roman" w:cs="Times New Roman" w:hint="eastAsia"/>
          <w:color w:val="000000" w:themeColor="text1"/>
          <w:kern w:val="0"/>
          <w:szCs w:val="21"/>
        </w:rPr>
        <w:t>加</w:t>
      </w:r>
      <w:r w:rsidR="0035025D" w:rsidRPr="005E28E2">
        <w:rPr>
          <w:rFonts w:ascii="Times New Roman" w:eastAsia="宋体" w:hAnsi="Times New Roman" w:cs="Times New Roman" w:hint="eastAsia"/>
          <w:color w:val="000000" w:themeColor="text1"/>
          <w:kern w:val="0"/>
          <w:szCs w:val="21"/>
        </w:rPr>
        <w:t>税费负担</w:t>
      </w:r>
      <w:r w:rsidR="002C3ABC" w:rsidRPr="005E28E2">
        <w:rPr>
          <w:rFonts w:ascii="Times New Roman" w:eastAsia="宋体" w:hAnsi="Times New Roman" w:cs="Times New Roman" w:hint="eastAsia"/>
          <w:color w:val="000000" w:themeColor="text1"/>
          <w:kern w:val="0"/>
          <w:szCs w:val="21"/>
        </w:rPr>
        <w:t>。</w:t>
      </w:r>
      <w:r w:rsidR="001350E0" w:rsidRPr="005E28E2">
        <w:rPr>
          <w:rFonts w:ascii="Times New Roman" w:eastAsia="宋体" w:hAnsi="Times New Roman" w:cs="Times New Roman" w:hint="eastAsia"/>
          <w:color w:val="000000" w:themeColor="text1"/>
          <w:kern w:val="0"/>
          <w:szCs w:val="21"/>
        </w:rPr>
        <w:t>这表明，</w:t>
      </w:r>
      <w:r w:rsidR="00453E81" w:rsidRPr="005E28E2">
        <w:rPr>
          <w:rFonts w:ascii="Times New Roman" w:eastAsia="宋体" w:hAnsi="Times New Roman" w:cs="Times New Roman" w:hint="eastAsia"/>
          <w:color w:val="000000" w:themeColor="text1"/>
          <w:kern w:val="0"/>
          <w:szCs w:val="21"/>
        </w:rPr>
        <w:t>政府在</w:t>
      </w:r>
      <w:r w:rsidR="0028756E" w:rsidRPr="005E28E2">
        <w:rPr>
          <w:rFonts w:ascii="Times New Roman" w:eastAsia="宋体" w:hAnsi="Times New Roman" w:cs="Times New Roman" w:hint="eastAsia"/>
          <w:color w:val="000000" w:themeColor="text1"/>
          <w:kern w:val="0"/>
          <w:szCs w:val="21"/>
        </w:rPr>
        <w:t>强调“税收强征管”</w:t>
      </w:r>
      <w:r w:rsidR="00453E81" w:rsidRPr="005E28E2">
        <w:rPr>
          <w:rFonts w:ascii="Times New Roman" w:eastAsia="宋体" w:hAnsi="Times New Roman" w:cs="Times New Roman" w:hint="eastAsia"/>
          <w:color w:val="000000" w:themeColor="text1"/>
          <w:kern w:val="0"/>
          <w:szCs w:val="21"/>
        </w:rPr>
        <w:t>提升税收征管</w:t>
      </w:r>
      <w:r w:rsidR="00C713BD" w:rsidRPr="005E28E2">
        <w:rPr>
          <w:rFonts w:ascii="Times New Roman" w:eastAsia="宋体" w:hAnsi="Times New Roman" w:cs="Times New Roman" w:hint="eastAsia"/>
          <w:color w:val="000000" w:themeColor="text1"/>
          <w:kern w:val="0"/>
          <w:szCs w:val="21"/>
        </w:rPr>
        <w:t>力度</w:t>
      </w:r>
      <w:r w:rsidR="00453E81" w:rsidRPr="005E28E2">
        <w:rPr>
          <w:rFonts w:ascii="Times New Roman" w:eastAsia="宋体" w:hAnsi="Times New Roman" w:cs="Times New Roman" w:hint="eastAsia"/>
          <w:color w:val="000000" w:themeColor="text1"/>
          <w:kern w:val="0"/>
          <w:szCs w:val="21"/>
        </w:rPr>
        <w:t>的同时适</w:t>
      </w:r>
      <w:r w:rsidR="00633989" w:rsidRPr="005E28E2">
        <w:rPr>
          <w:rFonts w:ascii="Times New Roman" w:eastAsia="宋体" w:hAnsi="Times New Roman" w:cs="Times New Roman" w:hint="eastAsia"/>
          <w:color w:val="000000" w:themeColor="text1"/>
          <w:kern w:val="0"/>
          <w:szCs w:val="21"/>
        </w:rPr>
        <w:t>度</w:t>
      </w:r>
      <w:r w:rsidR="00453E81" w:rsidRPr="005E28E2">
        <w:rPr>
          <w:rFonts w:ascii="Times New Roman" w:eastAsia="宋体" w:hAnsi="Times New Roman" w:cs="Times New Roman" w:hint="eastAsia"/>
          <w:color w:val="000000" w:themeColor="text1"/>
          <w:kern w:val="0"/>
          <w:szCs w:val="21"/>
        </w:rPr>
        <w:t>放松了费的征管，努力</w:t>
      </w:r>
      <w:r w:rsidR="002B5758" w:rsidRPr="005E28E2">
        <w:rPr>
          <w:rFonts w:ascii="Times New Roman" w:eastAsia="宋体" w:hAnsi="Times New Roman" w:cs="Times New Roman" w:hint="eastAsia"/>
          <w:color w:val="000000" w:themeColor="text1"/>
          <w:kern w:val="0"/>
          <w:szCs w:val="21"/>
        </w:rPr>
        <w:t>维持</w:t>
      </w:r>
      <w:r w:rsidR="00453E81" w:rsidRPr="005E28E2">
        <w:rPr>
          <w:rFonts w:ascii="Times New Roman" w:eastAsia="宋体" w:hAnsi="Times New Roman" w:cs="Times New Roman" w:hint="eastAsia"/>
          <w:color w:val="000000" w:themeColor="text1"/>
          <w:kern w:val="0"/>
          <w:szCs w:val="21"/>
        </w:rPr>
        <w:t>税费平衡</w:t>
      </w:r>
      <w:r w:rsidR="00EE3B9E" w:rsidRPr="005E28E2">
        <w:rPr>
          <w:rFonts w:ascii="Times New Roman" w:eastAsia="宋体" w:hAnsi="Times New Roman" w:cs="Times New Roman" w:hint="eastAsia"/>
          <w:color w:val="000000" w:themeColor="text1"/>
          <w:kern w:val="0"/>
          <w:szCs w:val="21"/>
        </w:rPr>
        <w:t>，充分发挥</w:t>
      </w:r>
      <w:r w:rsidR="00394EAB" w:rsidRPr="005E28E2">
        <w:rPr>
          <w:rFonts w:ascii="Times New Roman" w:eastAsia="宋体" w:hAnsi="Times New Roman" w:cs="Times New Roman" w:hint="eastAsia"/>
          <w:color w:val="000000" w:themeColor="text1"/>
          <w:kern w:val="0"/>
          <w:szCs w:val="21"/>
        </w:rPr>
        <w:t>了</w:t>
      </w:r>
      <w:r w:rsidR="00EE3B9E" w:rsidRPr="005E28E2">
        <w:rPr>
          <w:rFonts w:ascii="Times New Roman" w:eastAsia="宋体" w:hAnsi="Times New Roman" w:cs="Times New Roman" w:hint="eastAsia"/>
          <w:color w:val="000000" w:themeColor="text1"/>
          <w:kern w:val="0"/>
          <w:szCs w:val="21"/>
        </w:rPr>
        <w:t>有为政府</w:t>
      </w:r>
      <w:r w:rsidR="00862B38" w:rsidRPr="005E28E2">
        <w:rPr>
          <w:rFonts w:ascii="Times New Roman" w:eastAsia="宋体" w:hAnsi="Times New Roman" w:cs="Times New Roman" w:hint="eastAsia"/>
          <w:color w:val="000000" w:themeColor="text1"/>
          <w:kern w:val="0"/>
          <w:szCs w:val="21"/>
        </w:rPr>
        <w:t>的作用</w:t>
      </w:r>
      <w:r w:rsidR="008E57CA" w:rsidRPr="005E28E2">
        <w:rPr>
          <w:rFonts w:ascii="Times New Roman" w:eastAsia="宋体" w:hAnsi="Times New Roman" w:cs="Times New Roman" w:hint="eastAsia"/>
          <w:color w:val="000000" w:themeColor="text1"/>
          <w:kern w:val="0"/>
          <w:szCs w:val="21"/>
        </w:rPr>
        <w:t>，有助于经济的平稳和可持续发展。</w:t>
      </w:r>
    </w:p>
    <w:p w14:paraId="7595D6B1" w14:textId="07A3857C" w:rsidR="00A20330" w:rsidRDefault="00541A2F" w:rsidP="002D2A96">
      <w:pPr>
        <w:spacing w:line="360" w:lineRule="auto"/>
        <w:jc w:val="center"/>
        <w:rPr>
          <w:rFonts w:ascii="宋体" w:eastAsia="宋体" w:hAnsi="宋体"/>
          <w:b/>
          <w:bCs/>
        </w:rPr>
      </w:pPr>
      <w:r>
        <w:rPr>
          <w:rFonts w:ascii="宋体" w:eastAsia="宋体" w:hAnsi="宋体" w:hint="eastAsia"/>
          <w:b/>
          <w:bCs/>
        </w:rPr>
        <w:t>八</w:t>
      </w:r>
      <w:r w:rsidR="00A20330">
        <w:rPr>
          <w:rFonts w:ascii="宋体" w:eastAsia="宋体" w:hAnsi="宋体" w:hint="eastAsia"/>
          <w:b/>
          <w:bCs/>
        </w:rPr>
        <w:t>、研究结论与启示</w:t>
      </w:r>
    </w:p>
    <w:p w14:paraId="2BB11AE4" w14:textId="176FB61A" w:rsidR="001E1F98" w:rsidRDefault="001E1F98" w:rsidP="001E1F98">
      <w:pPr>
        <w:autoSpaceDE w:val="0"/>
        <w:autoSpaceDN w:val="0"/>
        <w:adjustRightInd w:val="0"/>
        <w:spacing w:line="360" w:lineRule="auto"/>
        <w:ind w:firstLineChars="200" w:firstLine="420"/>
        <w:rPr>
          <w:rFonts w:ascii="Times New Roman" w:eastAsia="宋体" w:hAnsi="Times New Roman" w:cs="Times New Roman"/>
          <w:color w:val="000000" w:themeColor="text1"/>
          <w:szCs w:val="21"/>
        </w:rPr>
      </w:pPr>
      <w:r w:rsidRPr="00AD62B0">
        <w:rPr>
          <w:rFonts w:ascii="Times New Roman" w:eastAsia="宋体" w:hAnsi="Times New Roman" w:cs="Times New Roman" w:hint="eastAsia"/>
          <w:szCs w:val="21"/>
        </w:rPr>
        <w:t>中国正处在</w:t>
      </w:r>
      <w:r>
        <w:rPr>
          <w:rFonts w:ascii="Times New Roman" w:eastAsia="宋体" w:hAnsi="Times New Roman" w:cs="Times New Roman" w:hint="eastAsia"/>
          <w:szCs w:val="21"/>
        </w:rPr>
        <w:t>老龄化进程快速推进</w:t>
      </w:r>
      <w:r w:rsidRPr="00AD62B0">
        <w:rPr>
          <w:rFonts w:ascii="Times New Roman" w:eastAsia="宋体" w:hAnsi="Times New Roman" w:cs="Times New Roman" w:hint="eastAsia"/>
          <w:szCs w:val="21"/>
        </w:rPr>
        <w:t>的</w:t>
      </w:r>
      <w:r>
        <w:rPr>
          <w:rFonts w:ascii="Times New Roman" w:eastAsia="宋体" w:hAnsi="Times New Roman" w:cs="Times New Roman" w:hint="eastAsia"/>
          <w:szCs w:val="21"/>
        </w:rPr>
        <w:t>历史节点</w:t>
      </w:r>
      <w:r w:rsidRPr="00AD62B0">
        <w:rPr>
          <w:rFonts w:ascii="Times New Roman" w:eastAsia="宋体" w:hAnsi="Times New Roman" w:cs="Times New Roman" w:hint="eastAsia"/>
          <w:szCs w:val="21"/>
        </w:rPr>
        <w:t>，</w:t>
      </w:r>
      <w:r>
        <w:rPr>
          <w:rFonts w:ascii="Times New Roman" w:eastAsia="宋体" w:hAnsi="Times New Roman" w:cs="Times New Roman" w:hint="eastAsia"/>
          <w:szCs w:val="21"/>
        </w:rPr>
        <w:t>提高社保基金收入和协调社保基金的均衡发展，</w:t>
      </w:r>
      <w:r w:rsidRPr="00AD62B0">
        <w:rPr>
          <w:rFonts w:ascii="Times New Roman" w:eastAsia="宋体" w:hAnsi="Times New Roman" w:cs="Times New Roman" w:hint="eastAsia"/>
          <w:szCs w:val="21"/>
        </w:rPr>
        <w:t>已经成为当前必须高度重视和亟待解决的重大现实问题。</w:t>
      </w:r>
      <w:r>
        <w:rPr>
          <w:rFonts w:ascii="Times New Roman" w:eastAsia="宋体" w:hAnsi="Times New Roman" w:cs="Times New Roman" w:hint="eastAsia"/>
          <w:szCs w:val="21"/>
        </w:rPr>
        <w:t>基于此背景，</w:t>
      </w:r>
      <w:r w:rsidRPr="00AD62B0">
        <w:rPr>
          <w:rFonts w:ascii="Times New Roman" w:eastAsia="宋体" w:hAnsi="Times New Roman" w:cs="Times New Roman" w:hint="eastAsia"/>
          <w:szCs w:val="21"/>
        </w:rPr>
        <w:t>本文尝试从</w:t>
      </w:r>
      <w:r w:rsidR="00920E05">
        <w:rPr>
          <w:rFonts w:ascii="Times New Roman" w:eastAsia="宋体" w:hAnsi="Times New Roman" w:cs="Times New Roman" w:hint="eastAsia"/>
          <w:szCs w:val="21"/>
        </w:rPr>
        <w:t>税</w:t>
      </w:r>
      <w:r w:rsidR="00920E05">
        <w:rPr>
          <w:rFonts w:ascii="Times New Roman" w:eastAsia="宋体" w:hAnsi="Times New Roman" w:cs="Times New Roman" w:hint="eastAsia"/>
          <w:szCs w:val="21"/>
        </w:rPr>
        <w:lastRenderedPageBreak/>
        <w:t>收征管这一独特</w:t>
      </w:r>
      <w:r w:rsidRPr="00AD62B0">
        <w:rPr>
          <w:rFonts w:ascii="Times New Roman" w:eastAsia="宋体" w:hAnsi="Times New Roman" w:cs="Times New Roman" w:hint="eastAsia"/>
          <w:szCs w:val="21"/>
        </w:rPr>
        <w:t>视角切入，以</w:t>
      </w:r>
      <w:r w:rsidR="000262ED">
        <w:rPr>
          <w:rFonts w:ascii="Times New Roman" w:eastAsia="宋体" w:hAnsi="Times New Roman" w:cs="Times New Roman" w:hint="eastAsia"/>
          <w:szCs w:val="21"/>
        </w:rPr>
        <w:t>所得税征管体制改革</w:t>
      </w:r>
      <w:r w:rsidRPr="00AD62B0">
        <w:rPr>
          <w:rFonts w:ascii="Times New Roman" w:eastAsia="宋体" w:hAnsi="Times New Roman" w:cs="Times New Roman" w:hint="eastAsia"/>
          <w:szCs w:val="21"/>
        </w:rPr>
        <w:t>为“准自然实验”，采用断点回归方法，</w:t>
      </w:r>
      <w:r>
        <w:rPr>
          <w:rFonts w:ascii="Times New Roman" w:eastAsia="宋体" w:hAnsi="Times New Roman" w:cs="Times New Roman" w:hint="eastAsia"/>
          <w:szCs w:val="21"/>
        </w:rPr>
        <w:t>评估了</w:t>
      </w:r>
      <w:r w:rsidR="000262ED">
        <w:rPr>
          <w:rFonts w:ascii="宋体" w:eastAsia="宋体" w:hAnsi="宋体" w:hint="eastAsia"/>
          <w:szCs w:val="21"/>
        </w:rPr>
        <w:t>税收征管</w:t>
      </w:r>
      <w:r w:rsidRPr="004E1072">
        <w:rPr>
          <w:rFonts w:ascii="宋体" w:eastAsia="宋体" w:hAnsi="宋体" w:hint="eastAsia"/>
          <w:szCs w:val="21"/>
        </w:rPr>
        <w:t>对</w:t>
      </w:r>
      <w:r>
        <w:rPr>
          <w:rFonts w:ascii="宋体" w:eastAsia="宋体" w:hAnsi="宋体" w:hint="eastAsia"/>
          <w:szCs w:val="21"/>
        </w:rPr>
        <w:t>社保基金收入</w:t>
      </w:r>
      <w:r w:rsidRPr="004E1072">
        <w:rPr>
          <w:rFonts w:ascii="宋体" w:eastAsia="宋体" w:hAnsi="宋体" w:hint="eastAsia"/>
          <w:szCs w:val="21"/>
        </w:rPr>
        <w:t>的影响</w:t>
      </w:r>
      <w:r w:rsidR="000262ED">
        <w:rPr>
          <w:rFonts w:ascii="Times New Roman" w:eastAsia="宋体" w:hAnsi="Times New Roman" w:cs="Times New Roman" w:hint="eastAsia"/>
          <w:szCs w:val="21"/>
        </w:rPr>
        <w:t>及其作用机制</w:t>
      </w:r>
      <w:r w:rsidRPr="00AD62B0">
        <w:rPr>
          <w:rFonts w:ascii="Times New Roman" w:eastAsia="宋体" w:hAnsi="Times New Roman" w:cs="Times New Roman" w:hint="eastAsia"/>
          <w:szCs w:val="21"/>
        </w:rPr>
        <w:t>。结果表明，</w:t>
      </w:r>
      <w:r w:rsidR="005541D2">
        <w:rPr>
          <w:rFonts w:ascii="宋体" w:eastAsia="宋体" w:hAnsi="宋体" w:hint="eastAsia"/>
          <w:color w:val="000000" w:themeColor="text1"/>
          <w:szCs w:val="21"/>
          <w:lang w:eastAsia="zh-Hans"/>
        </w:rPr>
        <w:t>税收征管强度</w:t>
      </w:r>
      <w:r w:rsidRPr="004E1072">
        <w:rPr>
          <w:rFonts w:ascii="宋体" w:eastAsia="宋体" w:hAnsi="宋体" w:hint="eastAsia"/>
          <w:szCs w:val="21"/>
          <w:lang w:eastAsia="zh-Hans"/>
        </w:rPr>
        <w:t>提高</w:t>
      </w:r>
      <w:r>
        <w:rPr>
          <w:rFonts w:ascii="宋体" w:eastAsia="宋体" w:hAnsi="宋体" w:hint="eastAsia"/>
          <w:szCs w:val="21"/>
          <w:lang w:eastAsia="zh-Hans"/>
        </w:rPr>
        <w:t>显著降低了社保基金收入。</w:t>
      </w:r>
      <w:r w:rsidRPr="008B5703">
        <w:rPr>
          <w:rFonts w:ascii="宋体" w:eastAsia="宋体" w:hAnsi="宋体"/>
          <w:szCs w:val="21"/>
          <w:lang w:eastAsia="zh-Hans"/>
        </w:rPr>
        <w:t>其作用机制在于，</w:t>
      </w:r>
      <w:r w:rsidR="00F6051C">
        <w:rPr>
          <w:rFonts w:ascii="宋体" w:eastAsia="宋体" w:hAnsi="宋体" w:hint="eastAsia"/>
          <w:szCs w:val="21"/>
          <w:lang w:eastAsia="zh-Hans"/>
        </w:rPr>
        <w:t>税收征管强度</w:t>
      </w:r>
      <w:r w:rsidRPr="00911367">
        <w:rPr>
          <w:rFonts w:ascii="Times New Roman" w:eastAsia="宋体" w:hAnsi="Times New Roman" w:cs="Times New Roman" w:hint="eastAsia"/>
          <w:color w:val="000000" w:themeColor="text1"/>
        </w:rPr>
        <w:t>的提高产生了</w:t>
      </w:r>
      <w:r w:rsidR="00D170B4">
        <w:rPr>
          <w:rFonts w:ascii="Times New Roman" w:eastAsia="宋体" w:hAnsi="Times New Roman" w:cs="Times New Roman" w:hint="eastAsia"/>
          <w:color w:val="000000" w:themeColor="text1"/>
        </w:rPr>
        <w:t>“税费替代</w:t>
      </w:r>
      <w:r w:rsidR="00D170B4" w:rsidRPr="00911367">
        <w:rPr>
          <w:rFonts w:ascii="Times New Roman" w:eastAsia="宋体" w:hAnsi="Times New Roman" w:cs="Times New Roman" w:hint="eastAsia"/>
          <w:color w:val="000000" w:themeColor="text1"/>
        </w:rPr>
        <w:t>效应</w:t>
      </w:r>
      <w:r w:rsidR="00D170B4">
        <w:rPr>
          <w:rFonts w:ascii="Times New Roman" w:eastAsia="宋体" w:hAnsi="Times New Roman" w:cs="Times New Roman" w:hint="eastAsia"/>
          <w:color w:val="000000" w:themeColor="text1"/>
        </w:rPr>
        <w:t>”和</w:t>
      </w:r>
      <w:r>
        <w:rPr>
          <w:rFonts w:ascii="Times New Roman" w:eastAsia="宋体" w:hAnsi="Times New Roman" w:cs="Times New Roman" w:hint="eastAsia"/>
          <w:color w:val="000000" w:themeColor="text1"/>
        </w:rPr>
        <w:t>“</w:t>
      </w:r>
      <w:r w:rsidR="00B30554">
        <w:rPr>
          <w:rFonts w:ascii="宋体" w:eastAsia="宋体" w:hAnsi="宋体" w:hint="eastAsia"/>
        </w:rPr>
        <w:t>缴费基数效应</w:t>
      </w:r>
      <w:r>
        <w:rPr>
          <w:rFonts w:ascii="Times New Roman" w:eastAsia="宋体" w:hAnsi="Times New Roman" w:cs="Times New Roman" w:hint="eastAsia"/>
          <w:color w:val="000000" w:themeColor="text1"/>
        </w:rPr>
        <w:t>”</w:t>
      </w:r>
      <w:r w:rsidRPr="00911367">
        <w:rPr>
          <w:rFonts w:ascii="Times New Roman" w:eastAsia="宋体" w:hAnsi="Times New Roman" w:cs="Times New Roman" w:hint="eastAsia"/>
          <w:color w:val="000000" w:themeColor="text1"/>
        </w:rPr>
        <w:t>，</w:t>
      </w:r>
      <w:r w:rsidR="004F0B89">
        <w:rPr>
          <w:rFonts w:ascii="Times New Roman" w:eastAsia="宋体" w:hAnsi="Times New Roman" w:cs="Times New Roman" w:hint="eastAsia"/>
          <w:color w:val="000000" w:themeColor="text1"/>
        </w:rPr>
        <w:t>降低了企业的税收规避</w:t>
      </w:r>
      <w:r w:rsidR="007226A9">
        <w:rPr>
          <w:rFonts w:ascii="Times New Roman" w:eastAsia="宋体" w:hAnsi="Times New Roman" w:cs="Times New Roman" w:hint="eastAsia"/>
          <w:color w:val="000000" w:themeColor="text1"/>
        </w:rPr>
        <w:t>和社保缴费基数</w:t>
      </w:r>
      <w:r w:rsidR="004F0B89">
        <w:rPr>
          <w:rFonts w:ascii="Times New Roman" w:eastAsia="宋体" w:hAnsi="Times New Roman" w:cs="Times New Roman" w:hint="eastAsia"/>
          <w:color w:val="000000" w:themeColor="text1"/>
        </w:rPr>
        <w:t>，</w:t>
      </w:r>
      <w:r w:rsidR="004F0B89">
        <w:rPr>
          <w:rFonts w:ascii="Times New Roman" w:eastAsia="宋体" w:hAnsi="Times New Roman" w:cs="Times New Roman" w:hint="eastAsia"/>
        </w:rPr>
        <w:t>挤出了企业</w:t>
      </w:r>
      <w:r>
        <w:rPr>
          <w:rFonts w:ascii="Times New Roman" w:eastAsia="宋体" w:hAnsi="Times New Roman" w:cs="Times New Roman" w:hint="eastAsia"/>
        </w:rPr>
        <w:t>社保缴费</w:t>
      </w:r>
      <w:r w:rsidR="004F0B89">
        <w:rPr>
          <w:rFonts w:ascii="Times New Roman" w:eastAsia="宋体" w:hAnsi="Times New Roman" w:cs="Times New Roman" w:hint="eastAsia"/>
        </w:rPr>
        <w:t>，</w:t>
      </w:r>
      <w:r w:rsidR="009C48FC">
        <w:rPr>
          <w:rFonts w:ascii="Times New Roman" w:eastAsia="宋体" w:hAnsi="Times New Roman" w:cs="Times New Roman" w:hint="eastAsia"/>
        </w:rPr>
        <w:t>从而</w:t>
      </w:r>
      <w:r w:rsidR="00D86754">
        <w:rPr>
          <w:rFonts w:ascii="Times New Roman" w:eastAsia="宋体" w:hAnsi="Times New Roman" w:cs="Times New Roman" w:hint="eastAsia"/>
        </w:rPr>
        <w:t>减少了社保基金收入。</w:t>
      </w:r>
      <w:r w:rsidRPr="00911367">
        <w:rPr>
          <w:rFonts w:ascii="Times New Roman" w:eastAsia="宋体" w:hAnsi="Times New Roman" w:cs="Times New Roman" w:hint="eastAsia"/>
          <w:color w:val="000000" w:themeColor="text1"/>
          <w:szCs w:val="21"/>
          <w:lang w:eastAsia="zh-Hans"/>
        </w:rPr>
        <w:t>异质性</w:t>
      </w:r>
      <w:r w:rsidRPr="00911367">
        <w:rPr>
          <w:rFonts w:ascii="Times New Roman" w:eastAsia="宋体" w:hAnsi="Times New Roman" w:cs="Times New Roman"/>
          <w:color w:val="000000" w:themeColor="text1"/>
          <w:szCs w:val="21"/>
        </w:rPr>
        <w:t>分析发现，</w:t>
      </w:r>
      <w:r w:rsidR="0060076F">
        <w:rPr>
          <w:rFonts w:ascii="宋体" w:eastAsia="宋体" w:hAnsi="宋体" w:hint="eastAsia"/>
          <w:szCs w:val="21"/>
        </w:rPr>
        <w:t>社保部门征收和税务部门非全责征收</w:t>
      </w:r>
      <w:r w:rsidR="00B62372">
        <w:rPr>
          <w:rFonts w:ascii="宋体" w:eastAsia="宋体" w:hAnsi="宋体" w:hint="eastAsia"/>
          <w:szCs w:val="21"/>
        </w:rPr>
        <w:t>地区</w:t>
      </w:r>
      <w:r w:rsidR="0060076F">
        <w:rPr>
          <w:rFonts w:ascii="宋体" w:eastAsia="宋体" w:hAnsi="宋体" w:hint="eastAsia"/>
          <w:szCs w:val="21"/>
        </w:rPr>
        <w:t>的企业、</w:t>
      </w:r>
      <w:r w:rsidR="00112216">
        <w:rPr>
          <w:rFonts w:ascii="Times New Roman" w:eastAsia="宋体" w:hAnsi="Times New Roman" w:cs="Times New Roman" w:hint="eastAsia"/>
          <w:color w:val="000000" w:themeColor="text1"/>
          <w:szCs w:val="21"/>
        </w:rPr>
        <w:t>高融资</w:t>
      </w:r>
      <w:r w:rsidR="00FC7857">
        <w:rPr>
          <w:rFonts w:ascii="Times New Roman" w:eastAsia="宋体" w:hAnsi="Times New Roman" w:cs="Times New Roman" w:hint="eastAsia"/>
          <w:color w:val="000000" w:themeColor="text1"/>
          <w:szCs w:val="21"/>
        </w:rPr>
        <w:t>约束</w:t>
      </w:r>
      <w:r w:rsidRPr="00911367">
        <w:rPr>
          <w:rFonts w:ascii="Times New Roman" w:eastAsia="宋体" w:hAnsi="Times New Roman" w:cs="Times New Roman"/>
          <w:color w:val="000000" w:themeColor="text1"/>
          <w:szCs w:val="21"/>
        </w:rPr>
        <w:t>企业、</w:t>
      </w:r>
      <w:r w:rsidR="00112216">
        <w:rPr>
          <w:rFonts w:ascii="Times New Roman" w:eastAsia="宋体" w:hAnsi="Times New Roman" w:cs="Times New Roman" w:hint="eastAsia"/>
          <w:color w:val="000000" w:themeColor="text1"/>
          <w:szCs w:val="21"/>
        </w:rPr>
        <w:t>非</w:t>
      </w:r>
      <w:r w:rsidRPr="00911367">
        <w:rPr>
          <w:rFonts w:ascii="Times New Roman" w:eastAsia="宋体" w:hAnsi="Times New Roman" w:cs="Times New Roman"/>
          <w:color w:val="000000" w:themeColor="text1"/>
          <w:szCs w:val="21"/>
        </w:rPr>
        <w:t>国有企业</w:t>
      </w:r>
      <w:r w:rsidR="000C62B2">
        <w:rPr>
          <w:rFonts w:ascii="Times New Roman" w:eastAsia="宋体" w:hAnsi="Times New Roman" w:cs="Times New Roman" w:hint="eastAsia"/>
          <w:color w:val="000000" w:themeColor="text1"/>
          <w:szCs w:val="21"/>
        </w:rPr>
        <w:t>和小规模企业</w:t>
      </w:r>
      <w:r w:rsidRPr="00911367">
        <w:rPr>
          <w:rFonts w:ascii="Times New Roman" w:eastAsia="宋体" w:hAnsi="Times New Roman" w:cs="Times New Roman"/>
          <w:color w:val="000000" w:themeColor="text1"/>
          <w:szCs w:val="21"/>
        </w:rPr>
        <w:t>在</w:t>
      </w:r>
      <w:r w:rsidR="00966FA8">
        <w:rPr>
          <w:rFonts w:ascii="Times New Roman" w:eastAsia="宋体" w:hAnsi="Times New Roman" w:cs="Times New Roman" w:hint="eastAsia"/>
          <w:color w:val="000000" w:themeColor="text1"/>
          <w:szCs w:val="21"/>
        </w:rPr>
        <w:t>所得税征管体制改革</w:t>
      </w:r>
      <w:r w:rsidRPr="00911367">
        <w:rPr>
          <w:rFonts w:ascii="Times New Roman" w:eastAsia="宋体" w:hAnsi="Times New Roman" w:cs="Times New Roman"/>
          <w:color w:val="000000" w:themeColor="text1"/>
          <w:szCs w:val="21"/>
        </w:rPr>
        <w:t>后，</w:t>
      </w:r>
      <w:r w:rsidR="008509C0">
        <w:rPr>
          <w:rFonts w:ascii="Times New Roman" w:eastAsia="宋体" w:hAnsi="Times New Roman" w:cs="Times New Roman" w:hint="eastAsia"/>
          <w:color w:val="000000" w:themeColor="text1"/>
          <w:szCs w:val="21"/>
        </w:rPr>
        <w:t>其</w:t>
      </w:r>
      <w:r w:rsidRPr="00911367">
        <w:rPr>
          <w:rFonts w:ascii="Times New Roman" w:eastAsia="宋体" w:hAnsi="Times New Roman" w:cs="Times New Roman" w:hint="eastAsia"/>
          <w:color w:val="000000" w:themeColor="text1"/>
          <w:szCs w:val="21"/>
        </w:rPr>
        <w:t>社保基金收入</w:t>
      </w:r>
      <w:r w:rsidR="00332331">
        <w:rPr>
          <w:rFonts w:ascii="Times New Roman" w:eastAsia="宋体" w:hAnsi="Times New Roman" w:cs="Times New Roman" w:hint="eastAsia"/>
          <w:color w:val="000000" w:themeColor="text1"/>
          <w:szCs w:val="21"/>
        </w:rPr>
        <w:t>的</w:t>
      </w:r>
      <w:r w:rsidRPr="00911367">
        <w:rPr>
          <w:rFonts w:ascii="Times New Roman" w:eastAsia="宋体" w:hAnsi="Times New Roman" w:cs="Times New Roman" w:hint="eastAsia"/>
          <w:color w:val="000000" w:themeColor="text1"/>
          <w:szCs w:val="21"/>
        </w:rPr>
        <w:t>下降</w:t>
      </w:r>
      <w:r w:rsidR="00332331">
        <w:rPr>
          <w:rFonts w:ascii="Times New Roman" w:eastAsia="宋体" w:hAnsi="Times New Roman" w:cs="Times New Roman" w:hint="eastAsia"/>
          <w:color w:val="000000" w:themeColor="text1"/>
          <w:szCs w:val="21"/>
        </w:rPr>
        <w:t>更加明显</w:t>
      </w:r>
      <w:r w:rsidRPr="00911367">
        <w:rPr>
          <w:rFonts w:ascii="Times New Roman" w:eastAsia="宋体" w:hAnsi="Times New Roman" w:cs="Times New Roman"/>
          <w:color w:val="000000" w:themeColor="text1"/>
          <w:szCs w:val="21"/>
        </w:rPr>
        <w:t>。</w:t>
      </w:r>
    </w:p>
    <w:p w14:paraId="6313D947" w14:textId="449E90E2" w:rsidR="006A3CA5" w:rsidRPr="008A148A" w:rsidRDefault="006A3CA5" w:rsidP="0074076E">
      <w:pPr>
        <w:widowControl/>
        <w:spacing w:line="360" w:lineRule="auto"/>
        <w:ind w:firstLineChars="200" w:firstLine="420"/>
        <w:rPr>
          <w:rFonts w:ascii="Calibri" w:eastAsia="宋体" w:hAnsi="Calibri" w:cs="Times New Roman"/>
          <w:szCs w:val="21"/>
        </w:rPr>
      </w:pPr>
      <w:r w:rsidRPr="00973417">
        <w:rPr>
          <w:rFonts w:ascii="Times New Roman" w:eastAsia="宋体" w:hAnsi="Times New Roman" w:cs="Times New Roman" w:hint="eastAsia"/>
          <w:szCs w:val="21"/>
        </w:rPr>
        <w:t>本文研究为理解税收征管的外溢效应，协调社保基金的均衡发展提供了借鉴依据。可能的政策启示如下：</w:t>
      </w:r>
      <w:r w:rsidRPr="008A148A">
        <w:rPr>
          <w:rFonts w:ascii="Calibri" w:eastAsia="宋体" w:hAnsi="Calibri" w:cs="Times New Roman" w:hint="eastAsia"/>
          <w:szCs w:val="21"/>
        </w:rPr>
        <w:t>第一，</w:t>
      </w:r>
      <w:r w:rsidR="00210BF8" w:rsidRPr="008A148A">
        <w:rPr>
          <w:rFonts w:ascii="Calibri" w:eastAsia="宋体" w:hAnsi="Calibri" w:cs="Times New Roman"/>
          <w:szCs w:val="21"/>
        </w:rPr>
        <w:t>税收征管的加强和税收执法能力的提升</w:t>
      </w:r>
      <w:r w:rsidR="00210BF8" w:rsidRPr="008A148A">
        <w:rPr>
          <w:rFonts w:ascii="Calibri" w:eastAsia="宋体" w:hAnsi="Calibri" w:cs="Times New Roman" w:hint="eastAsia"/>
          <w:szCs w:val="21"/>
        </w:rPr>
        <w:t>是大势所趋</w:t>
      </w:r>
      <w:r w:rsidR="00210BF8" w:rsidRPr="008A148A">
        <w:rPr>
          <w:rFonts w:ascii="Calibri" w:eastAsia="宋体" w:hAnsi="Calibri" w:cs="Times New Roman"/>
          <w:szCs w:val="21"/>
        </w:rPr>
        <w:t>，要研究出台相关政策切实降低企业的税费负担。</w:t>
      </w:r>
      <w:r w:rsidR="002622E7" w:rsidRPr="009943AF">
        <w:rPr>
          <w:rFonts w:ascii="Calibri" w:eastAsia="宋体" w:hAnsi="Calibri" w:cs="Times New Roman" w:hint="eastAsia"/>
          <w:szCs w:val="21"/>
        </w:rPr>
        <w:t>一直以来，</w:t>
      </w:r>
      <w:r w:rsidRPr="00973417">
        <w:rPr>
          <w:rFonts w:ascii="Calibri" w:eastAsia="宋体" w:hAnsi="Calibri" w:cs="Times New Roman" w:hint="eastAsia"/>
          <w:szCs w:val="21"/>
        </w:rPr>
        <w:t>企业税费负担过重是学术界和实务界讨论的重要议题。未来要继续落实普惠性“减税降费”政策，</w:t>
      </w:r>
      <w:r w:rsidRPr="008A148A">
        <w:rPr>
          <w:rFonts w:ascii="Calibri" w:eastAsia="宋体" w:hAnsi="Calibri" w:cs="Times New Roman" w:hint="eastAsia"/>
          <w:szCs w:val="21"/>
        </w:rPr>
        <w:t>增加对微观企业的政策</w:t>
      </w:r>
      <w:r w:rsidR="008846FE" w:rsidRPr="008A148A">
        <w:rPr>
          <w:rFonts w:ascii="Calibri" w:eastAsia="宋体" w:hAnsi="Calibri" w:cs="Times New Roman" w:hint="eastAsia"/>
          <w:szCs w:val="21"/>
        </w:rPr>
        <w:t>支持</w:t>
      </w:r>
      <w:r w:rsidRPr="008A148A">
        <w:rPr>
          <w:rFonts w:ascii="Calibri" w:eastAsia="宋体" w:hAnsi="Calibri" w:cs="Times New Roman" w:hint="eastAsia"/>
          <w:szCs w:val="21"/>
        </w:rPr>
        <w:t>，给予企业适当的税收优惠或财政补贴，</w:t>
      </w:r>
      <w:r w:rsidRPr="00973417">
        <w:rPr>
          <w:rFonts w:ascii="Calibri" w:eastAsia="宋体" w:hAnsi="Calibri" w:cs="Times New Roman" w:hint="eastAsia"/>
          <w:szCs w:val="21"/>
        </w:rPr>
        <w:t>切实降低企业的税费负担，激发企业活力推进企业发展</w:t>
      </w:r>
      <w:r w:rsidR="003A389E" w:rsidRPr="008A148A">
        <w:rPr>
          <w:rFonts w:ascii="Calibri" w:eastAsia="宋体" w:hAnsi="Calibri" w:cs="Times New Roman" w:hint="eastAsia"/>
          <w:szCs w:val="21"/>
        </w:rPr>
        <w:t>，</w:t>
      </w:r>
      <w:r w:rsidR="00700F17" w:rsidRPr="008A148A">
        <w:rPr>
          <w:rFonts w:ascii="Calibri" w:eastAsia="宋体" w:hAnsi="Calibri" w:cs="Times New Roman" w:hint="eastAsia"/>
          <w:szCs w:val="21"/>
        </w:rPr>
        <w:t>从而降低企业的逃避费意愿，提高社保缴费遵从</w:t>
      </w:r>
      <w:r w:rsidR="0074076E" w:rsidRPr="008A148A">
        <w:rPr>
          <w:rFonts w:ascii="Calibri" w:eastAsia="宋体" w:hAnsi="Calibri" w:cs="Times New Roman" w:hint="eastAsia"/>
          <w:szCs w:val="21"/>
        </w:rPr>
        <w:t>，同时实现税和费的</w:t>
      </w:r>
      <w:r w:rsidR="0074076E" w:rsidRPr="008A148A">
        <w:rPr>
          <w:rFonts w:ascii="Calibri" w:eastAsia="宋体" w:hAnsi="Calibri" w:cs="Times New Roman"/>
          <w:szCs w:val="21"/>
        </w:rPr>
        <w:t>遵从</w:t>
      </w:r>
      <w:r w:rsidR="0074076E" w:rsidRPr="008A148A">
        <w:rPr>
          <w:rFonts w:ascii="Calibri" w:eastAsia="宋体" w:hAnsi="Calibri" w:cs="Times New Roman" w:hint="eastAsia"/>
          <w:szCs w:val="21"/>
        </w:rPr>
        <w:t>，绝不能以“费逃离”作为“税遵从”的代价。</w:t>
      </w:r>
    </w:p>
    <w:p w14:paraId="0B4BF33E" w14:textId="4BF38D12" w:rsidR="00974D2F" w:rsidRPr="008A148A" w:rsidRDefault="006A3CA5" w:rsidP="0092469A">
      <w:pPr>
        <w:autoSpaceDE w:val="0"/>
        <w:autoSpaceDN w:val="0"/>
        <w:adjustRightInd w:val="0"/>
        <w:spacing w:line="360" w:lineRule="auto"/>
        <w:ind w:firstLineChars="200" w:firstLine="420"/>
        <w:rPr>
          <w:rFonts w:ascii="Calibri" w:eastAsia="宋体" w:hAnsi="Calibri" w:cs="Times New Roman"/>
          <w:szCs w:val="21"/>
        </w:rPr>
      </w:pPr>
      <w:r w:rsidRPr="008A148A">
        <w:rPr>
          <w:rFonts w:ascii="Calibri" w:eastAsia="宋体" w:hAnsi="Calibri" w:cs="Times New Roman" w:hint="eastAsia"/>
          <w:szCs w:val="21"/>
        </w:rPr>
        <w:t>第二，</w:t>
      </w:r>
      <w:r w:rsidR="009E3BFA" w:rsidRPr="008A148A">
        <w:rPr>
          <w:rFonts w:ascii="Calibri" w:eastAsia="宋体" w:hAnsi="Calibri" w:cs="Times New Roman"/>
          <w:szCs w:val="21"/>
        </w:rPr>
        <w:t>通过完善税费的征收管理体制做实社保缴费基数，推动社保基金收入的应收尽收和应缴尽缴。</w:t>
      </w:r>
      <w:r w:rsidR="009C02AA" w:rsidRPr="008A148A">
        <w:rPr>
          <w:rFonts w:ascii="Calibri" w:eastAsia="宋体" w:hAnsi="Calibri" w:cs="Times New Roman" w:hint="eastAsia"/>
          <w:szCs w:val="21"/>
        </w:rPr>
        <w:t>本文</w:t>
      </w:r>
      <w:r w:rsidRPr="008A148A">
        <w:rPr>
          <w:rFonts w:ascii="Calibri" w:eastAsia="宋体" w:hAnsi="Calibri" w:cs="Times New Roman" w:hint="eastAsia"/>
          <w:szCs w:val="21"/>
        </w:rPr>
        <w:t>研究</w:t>
      </w:r>
      <w:r w:rsidR="009C02AA" w:rsidRPr="008A148A">
        <w:rPr>
          <w:rFonts w:ascii="Calibri" w:eastAsia="宋体" w:hAnsi="Calibri" w:cs="Times New Roman" w:hint="eastAsia"/>
          <w:szCs w:val="21"/>
        </w:rPr>
        <w:t>结果表明</w:t>
      </w:r>
      <w:r w:rsidRPr="008A148A">
        <w:rPr>
          <w:rFonts w:ascii="Calibri" w:eastAsia="宋体" w:hAnsi="Calibri" w:cs="Times New Roman" w:hint="eastAsia"/>
          <w:szCs w:val="21"/>
        </w:rPr>
        <w:t>，由于社保制度设计的不完善，税收征管能力的提高会显著挤出社保基金收入，进一步加剧社保基金缺口。在未来的改革进程中在完善税收征管制度，保障国家财政收入应收尽收的同时，要</w:t>
      </w:r>
      <w:r w:rsidR="00E779CB" w:rsidRPr="008A148A">
        <w:rPr>
          <w:rFonts w:ascii="Calibri" w:eastAsia="宋体" w:hAnsi="Calibri" w:cs="Times New Roman" w:hint="eastAsia"/>
          <w:szCs w:val="21"/>
        </w:rPr>
        <w:t>加快社保征管体制改革，</w:t>
      </w:r>
      <w:r w:rsidR="002459AA" w:rsidRPr="008A148A">
        <w:rPr>
          <w:rFonts w:ascii="Calibri" w:eastAsia="宋体" w:hAnsi="Calibri" w:cs="Times New Roman" w:hint="eastAsia"/>
          <w:szCs w:val="21"/>
        </w:rPr>
        <w:t>根据经济形势和法治环境</w:t>
      </w:r>
      <w:r w:rsidRPr="008A148A">
        <w:rPr>
          <w:rFonts w:ascii="Calibri" w:eastAsia="宋体" w:hAnsi="Calibri" w:cs="Times New Roman" w:hint="eastAsia"/>
          <w:szCs w:val="21"/>
        </w:rPr>
        <w:t>加快</w:t>
      </w:r>
      <w:r w:rsidR="00011C85" w:rsidRPr="008A148A">
        <w:rPr>
          <w:rFonts w:ascii="Calibri" w:eastAsia="宋体" w:hAnsi="Calibri" w:cs="Times New Roman" w:hint="eastAsia"/>
          <w:szCs w:val="21"/>
        </w:rPr>
        <w:t>实现社保工作由税务部门全责征收</w:t>
      </w:r>
      <w:r w:rsidRPr="008A148A">
        <w:rPr>
          <w:rFonts w:ascii="Calibri" w:eastAsia="宋体" w:hAnsi="Calibri" w:cs="Times New Roman" w:hint="eastAsia"/>
          <w:szCs w:val="21"/>
        </w:rPr>
        <w:t>，做实社保缴费基数，规范企业社保缴费和逃费行为，保证社保基金收入的应收尽收，</w:t>
      </w:r>
      <w:r w:rsidR="00840E10" w:rsidRPr="008A148A">
        <w:rPr>
          <w:rFonts w:ascii="Calibri" w:eastAsia="宋体" w:hAnsi="Calibri" w:cs="Times New Roman" w:hint="eastAsia"/>
          <w:szCs w:val="21"/>
        </w:rPr>
        <w:t>减少企业的避费效应，</w:t>
      </w:r>
      <w:r w:rsidRPr="008A148A">
        <w:rPr>
          <w:rFonts w:ascii="Calibri" w:eastAsia="宋体" w:hAnsi="Calibri" w:cs="Times New Roman" w:hint="eastAsia"/>
          <w:szCs w:val="21"/>
        </w:rPr>
        <w:t>并最终</w:t>
      </w:r>
      <w:r w:rsidR="0092469A" w:rsidRPr="008A148A">
        <w:rPr>
          <w:rFonts w:ascii="Calibri" w:eastAsia="宋体" w:hAnsi="Calibri" w:cs="Times New Roman" w:hint="eastAsia"/>
          <w:szCs w:val="21"/>
        </w:rPr>
        <w:t>实现</w:t>
      </w:r>
      <w:r w:rsidRPr="008A148A">
        <w:rPr>
          <w:rFonts w:ascii="Calibri" w:eastAsia="宋体" w:hAnsi="Calibri" w:cs="Times New Roman" w:hint="eastAsia"/>
          <w:szCs w:val="21"/>
        </w:rPr>
        <w:t>社保基金收入的</w:t>
      </w:r>
      <w:r w:rsidR="006378C0" w:rsidRPr="008A148A">
        <w:rPr>
          <w:rFonts w:ascii="Calibri" w:eastAsia="宋体" w:hAnsi="Calibri" w:cs="Times New Roman" w:hint="eastAsia"/>
          <w:szCs w:val="21"/>
        </w:rPr>
        <w:t>长期</w:t>
      </w:r>
      <w:r w:rsidR="003303AA" w:rsidRPr="008A148A">
        <w:rPr>
          <w:rFonts w:ascii="Calibri" w:eastAsia="宋体" w:hAnsi="Calibri" w:cs="Times New Roman" w:hint="eastAsia"/>
          <w:szCs w:val="21"/>
        </w:rPr>
        <w:t>可</w:t>
      </w:r>
      <w:r w:rsidRPr="008A148A">
        <w:rPr>
          <w:rFonts w:ascii="Calibri" w:eastAsia="宋体" w:hAnsi="Calibri" w:cs="Times New Roman" w:hint="eastAsia"/>
          <w:szCs w:val="21"/>
        </w:rPr>
        <w:t>持续发展。</w:t>
      </w:r>
    </w:p>
    <w:p w14:paraId="5036C6E0" w14:textId="16E79B56" w:rsidR="00976980" w:rsidRDefault="006A3CA5" w:rsidP="00214E61">
      <w:pPr>
        <w:autoSpaceDE w:val="0"/>
        <w:autoSpaceDN w:val="0"/>
        <w:adjustRightInd w:val="0"/>
        <w:spacing w:line="360" w:lineRule="auto"/>
        <w:ind w:firstLineChars="200" w:firstLine="420"/>
        <w:rPr>
          <w:rFonts w:ascii="Calibri" w:eastAsia="宋体" w:hAnsi="Calibri" w:cs="Times New Roman"/>
          <w:szCs w:val="21"/>
        </w:rPr>
      </w:pPr>
      <w:r w:rsidRPr="008A148A">
        <w:rPr>
          <w:rFonts w:ascii="Calibri" w:eastAsia="宋体" w:hAnsi="Calibri" w:cs="Times New Roman" w:hint="eastAsia"/>
          <w:szCs w:val="21"/>
        </w:rPr>
        <w:t>第三，</w:t>
      </w:r>
      <w:r w:rsidR="00ED682C" w:rsidRPr="008A148A">
        <w:rPr>
          <w:rFonts w:ascii="Calibri" w:eastAsia="宋体" w:hAnsi="Calibri" w:cs="Times New Roman" w:hint="eastAsia"/>
          <w:szCs w:val="21"/>
        </w:rPr>
        <w:t>通过解决企业的融资约束等问题来缓解企业的资金压力，提高企业的社保遵从，实现社保的足额征收。</w:t>
      </w:r>
      <w:r w:rsidR="009C02AA">
        <w:rPr>
          <w:rFonts w:ascii="Calibri" w:eastAsia="宋体" w:hAnsi="Calibri" w:cs="Times New Roman" w:hint="eastAsia"/>
          <w:szCs w:val="21"/>
        </w:rPr>
        <w:t>根据本文</w:t>
      </w:r>
      <w:r w:rsidRPr="009C02AA">
        <w:rPr>
          <w:rFonts w:ascii="Calibri" w:eastAsia="宋体" w:hAnsi="Calibri" w:cs="Times New Roman" w:hint="eastAsia"/>
          <w:szCs w:val="21"/>
        </w:rPr>
        <w:t>结</w:t>
      </w:r>
      <w:r w:rsidRPr="00973417">
        <w:rPr>
          <w:rFonts w:ascii="Calibri" w:eastAsia="宋体" w:hAnsi="Calibri" w:cs="Times New Roman" w:hint="eastAsia"/>
          <w:szCs w:val="21"/>
        </w:rPr>
        <w:t>果，税收征管强度提升对融资约束更高的企业、非国有企业和小规模企业社保缴费的冲击更加明显，因此，</w:t>
      </w:r>
      <w:r w:rsidR="00BE6A2D" w:rsidRPr="00973417">
        <w:rPr>
          <w:rFonts w:ascii="Calibri" w:eastAsia="宋体" w:hAnsi="Calibri" w:cs="Times New Roman" w:hint="eastAsia"/>
          <w:szCs w:val="21"/>
        </w:rPr>
        <w:t>未来</w:t>
      </w:r>
      <w:r w:rsidR="00BE6A2D" w:rsidRPr="008A148A">
        <w:rPr>
          <w:rFonts w:ascii="Calibri" w:eastAsia="宋体" w:hAnsi="Calibri" w:cs="Times New Roman" w:hint="eastAsia"/>
          <w:szCs w:val="21"/>
        </w:rPr>
        <w:t>应</w:t>
      </w:r>
      <w:r w:rsidR="00BE6A2D">
        <w:rPr>
          <w:rFonts w:ascii="Times New Roman" w:eastAsia="宋体" w:hAnsi="Times New Roman" w:cs="Times New Roman" w:hint="eastAsia"/>
          <w:szCs w:val="21"/>
        </w:rPr>
        <w:t>着重</w:t>
      </w:r>
      <w:r w:rsidR="00BE6A2D" w:rsidRPr="00B07634">
        <w:rPr>
          <w:rFonts w:ascii="Times New Roman" w:eastAsia="宋体" w:hAnsi="Times New Roman" w:cs="Times New Roman"/>
          <w:szCs w:val="21"/>
        </w:rPr>
        <w:t>通过解决中小企业的融资约束</w:t>
      </w:r>
      <w:r w:rsidRPr="00973417">
        <w:rPr>
          <w:rFonts w:ascii="Calibri" w:eastAsia="宋体" w:hAnsi="Calibri" w:cs="Times New Roman" w:hint="eastAsia"/>
          <w:szCs w:val="21"/>
        </w:rPr>
        <w:t>问题，给予不同规模不同产权性质的企业更多的优惠政策</w:t>
      </w:r>
      <w:r w:rsidR="009C02AA">
        <w:rPr>
          <w:rFonts w:ascii="Calibri" w:eastAsia="宋体" w:hAnsi="Calibri" w:cs="Times New Roman" w:hint="eastAsia"/>
          <w:szCs w:val="21"/>
        </w:rPr>
        <w:t>，</w:t>
      </w:r>
      <w:r w:rsidRPr="00973417">
        <w:rPr>
          <w:rFonts w:ascii="Calibri" w:eastAsia="宋体" w:hAnsi="Calibri" w:cs="Times New Roman" w:hint="eastAsia"/>
          <w:szCs w:val="21"/>
        </w:rPr>
        <w:t>如给予小微企业和民营企业更多的税收优惠</w:t>
      </w:r>
      <w:r w:rsidR="009C02AA">
        <w:rPr>
          <w:rFonts w:ascii="Calibri" w:eastAsia="宋体" w:hAnsi="Calibri" w:cs="Times New Roman" w:hint="eastAsia"/>
          <w:szCs w:val="21"/>
        </w:rPr>
        <w:t>政策</w:t>
      </w:r>
      <w:r w:rsidRPr="00973417">
        <w:rPr>
          <w:rFonts w:ascii="Calibri" w:eastAsia="宋体" w:hAnsi="Calibri" w:cs="Times New Roman" w:hint="eastAsia"/>
          <w:szCs w:val="21"/>
        </w:rPr>
        <w:t>等等，激发企业活力</w:t>
      </w:r>
      <w:r w:rsidR="0000679D">
        <w:rPr>
          <w:rFonts w:ascii="Calibri" w:eastAsia="宋体" w:hAnsi="Calibri" w:cs="Times New Roman" w:hint="eastAsia"/>
          <w:szCs w:val="21"/>
        </w:rPr>
        <w:t>；进一步降低社保基金的名义缴费率</w:t>
      </w:r>
      <w:r w:rsidR="00CF7732" w:rsidRPr="00973417">
        <w:rPr>
          <w:rFonts w:ascii="Calibri" w:eastAsia="宋体" w:hAnsi="Calibri" w:cs="Times New Roman" w:hint="eastAsia"/>
          <w:szCs w:val="21"/>
        </w:rPr>
        <w:t>减少</w:t>
      </w:r>
      <w:r w:rsidR="009A6411">
        <w:rPr>
          <w:rFonts w:ascii="Calibri" w:eastAsia="宋体" w:hAnsi="Calibri" w:cs="Times New Roman" w:hint="eastAsia"/>
          <w:szCs w:val="21"/>
        </w:rPr>
        <w:t>企业的</w:t>
      </w:r>
      <w:r w:rsidR="00CF7732" w:rsidRPr="00973417">
        <w:rPr>
          <w:rFonts w:ascii="Calibri" w:eastAsia="宋体" w:hAnsi="Calibri" w:cs="Times New Roman" w:hint="eastAsia"/>
          <w:szCs w:val="21"/>
        </w:rPr>
        <w:t>逃避费行为。</w:t>
      </w:r>
    </w:p>
    <w:p w14:paraId="18FA9F3C" w14:textId="77777777" w:rsidR="00246809" w:rsidRPr="00214E61" w:rsidRDefault="00246809" w:rsidP="00E86F42">
      <w:pPr>
        <w:autoSpaceDE w:val="0"/>
        <w:autoSpaceDN w:val="0"/>
        <w:adjustRightInd w:val="0"/>
        <w:spacing w:line="360" w:lineRule="auto"/>
        <w:rPr>
          <w:rFonts w:ascii="Calibri" w:eastAsia="宋体" w:hAnsi="Calibri" w:cs="Times New Roman"/>
          <w:szCs w:val="21"/>
        </w:rPr>
      </w:pPr>
    </w:p>
    <w:p w14:paraId="798194D0" w14:textId="1D0CAE04" w:rsidR="005D544C" w:rsidRDefault="005D544C" w:rsidP="00246809">
      <w:pPr>
        <w:spacing w:line="360" w:lineRule="auto"/>
        <w:rPr>
          <w:rFonts w:ascii="宋体" w:eastAsia="宋体" w:hAnsi="宋体"/>
          <w:b/>
          <w:bCs/>
        </w:rPr>
      </w:pPr>
      <w:r>
        <w:rPr>
          <w:rFonts w:ascii="宋体" w:eastAsia="宋体" w:hAnsi="宋体" w:hint="eastAsia"/>
          <w:b/>
          <w:bCs/>
        </w:rPr>
        <w:t>参考文献：</w:t>
      </w:r>
    </w:p>
    <w:p w14:paraId="0A7C9105" w14:textId="0498CD7C" w:rsidR="009F12F0" w:rsidRDefault="009F12F0" w:rsidP="007305D9">
      <w:pPr>
        <w:rPr>
          <w:rFonts w:ascii="Times New Roman" w:eastAsia="宋体" w:hAnsi="Times New Roman" w:cs="Times New Roman"/>
          <w:szCs w:val="21"/>
        </w:rPr>
      </w:pPr>
      <w:r w:rsidRPr="00657070">
        <w:rPr>
          <w:rFonts w:ascii="Times New Roman" w:eastAsia="宋体" w:hAnsi="Times New Roman" w:cs="Times New Roman"/>
          <w:szCs w:val="21"/>
        </w:rPr>
        <w:t>蔡昌</w:t>
      </w:r>
      <w:r>
        <w:rPr>
          <w:rFonts w:ascii="Times New Roman" w:eastAsia="宋体" w:hAnsi="Times New Roman" w:cs="Times New Roman"/>
          <w:szCs w:val="21"/>
        </w:rPr>
        <w:t xml:space="preserve"> </w:t>
      </w:r>
      <w:r w:rsidRPr="00657070">
        <w:rPr>
          <w:rFonts w:ascii="Times New Roman" w:eastAsia="宋体" w:hAnsi="Times New Roman" w:cs="Times New Roman"/>
          <w:szCs w:val="21"/>
        </w:rPr>
        <w:t>林高怡</w:t>
      </w:r>
      <w:r>
        <w:rPr>
          <w:rFonts w:ascii="Times New Roman" w:eastAsia="宋体" w:hAnsi="Times New Roman" w:cs="Times New Roman"/>
          <w:szCs w:val="21"/>
        </w:rPr>
        <w:t xml:space="preserve"> </w:t>
      </w:r>
      <w:r w:rsidRPr="00657070">
        <w:rPr>
          <w:rFonts w:ascii="Times New Roman" w:eastAsia="宋体" w:hAnsi="Times New Roman" w:cs="Times New Roman"/>
          <w:szCs w:val="21"/>
        </w:rPr>
        <w:t>王卉乔</w:t>
      </w:r>
      <w:r>
        <w:rPr>
          <w:rFonts w:ascii="Times New Roman" w:eastAsia="宋体" w:hAnsi="Times New Roman" w:cs="Times New Roman" w:hint="eastAsia"/>
          <w:szCs w:val="21"/>
        </w:rPr>
        <w:t>，</w:t>
      </w:r>
      <w:r>
        <w:rPr>
          <w:rFonts w:ascii="Times New Roman" w:eastAsia="宋体" w:hAnsi="Times New Roman" w:cs="Times New Roman"/>
          <w:szCs w:val="21"/>
        </w:rPr>
        <w:t>2021</w:t>
      </w:r>
      <w:r>
        <w:rPr>
          <w:rFonts w:ascii="Times New Roman" w:eastAsia="宋体" w:hAnsi="Times New Roman" w:cs="Times New Roman" w:hint="eastAsia"/>
          <w:szCs w:val="21"/>
        </w:rPr>
        <w:t>：</w:t>
      </w:r>
      <w:r>
        <w:rPr>
          <w:rFonts w:ascii="Times New Roman" w:eastAsia="宋体" w:hAnsi="Times New Roman" w:cs="Times New Roman" w:hint="eastAsia"/>
        </w:rPr>
        <w:t>《</w:t>
      </w:r>
      <w:r w:rsidRPr="00657070">
        <w:rPr>
          <w:rFonts w:ascii="Times New Roman" w:eastAsia="宋体" w:hAnsi="Times New Roman" w:cs="Times New Roman"/>
          <w:szCs w:val="21"/>
        </w:rPr>
        <w:t>税收征管与企业融资约束</w:t>
      </w:r>
      <w:r w:rsidRPr="00657070">
        <w:rPr>
          <w:rFonts w:ascii="Times New Roman" w:eastAsia="宋体" w:hAnsi="Times New Roman" w:cs="Times New Roman"/>
          <w:szCs w:val="21"/>
        </w:rPr>
        <w:t>——</w:t>
      </w:r>
      <w:r w:rsidRPr="00657070">
        <w:rPr>
          <w:rFonts w:ascii="Times New Roman" w:eastAsia="宋体" w:hAnsi="Times New Roman" w:cs="Times New Roman"/>
          <w:szCs w:val="21"/>
        </w:rPr>
        <w:t>基于金税三期的政策效应分析</w:t>
      </w:r>
      <w:r>
        <w:rPr>
          <w:rFonts w:ascii="Times New Roman" w:eastAsia="宋体" w:hAnsi="Times New Roman" w:cs="Times New Roman" w:hint="eastAsia"/>
        </w:rPr>
        <w:t>》，</w:t>
      </w:r>
      <w:r>
        <w:rPr>
          <w:rFonts w:ascii="Times New Roman" w:eastAsia="宋体" w:hAnsi="Times New Roman" w:cs="Times New Roman" w:hint="eastAsia"/>
        </w:rPr>
        <w:lastRenderedPageBreak/>
        <w:t>《</w:t>
      </w:r>
      <w:r w:rsidRPr="00657070">
        <w:rPr>
          <w:rFonts w:ascii="Times New Roman" w:eastAsia="宋体" w:hAnsi="Times New Roman" w:cs="Times New Roman"/>
          <w:szCs w:val="21"/>
        </w:rPr>
        <w:t>会计研究</w:t>
      </w:r>
      <w:r>
        <w:rPr>
          <w:rFonts w:ascii="Times New Roman" w:eastAsia="宋体" w:hAnsi="Times New Roman" w:cs="Times New Roman" w:hint="eastAsia"/>
        </w:rPr>
        <w:t>》</w:t>
      </w:r>
      <w:r>
        <w:rPr>
          <w:rFonts w:ascii="Times New Roman" w:eastAsia="宋体" w:hAnsi="Times New Roman" w:cs="Times New Roman" w:hint="eastAsia"/>
          <w:szCs w:val="21"/>
        </w:rPr>
        <w:t>第</w:t>
      </w:r>
      <w:r>
        <w:rPr>
          <w:rFonts w:ascii="Times New Roman" w:eastAsia="宋体" w:hAnsi="Times New Roman" w:cs="Times New Roman" w:hint="eastAsia"/>
          <w:szCs w:val="21"/>
        </w:rPr>
        <w:t>5</w:t>
      </w:r>
      <w:r>
        <w:rPr>
          <w:rFonts w:ascii="Times New Roman" w:eastAsia="宋体" w:hAnsi="Times New Roman" w:cs="Times New Roman" w:hint="eastAsia"/>
          <w:szCs w:val="21"/>
        </w:rPr>
        <w:t>期。</w:t>
      </w:r>
    </w:p>
    <w:p w14:paraId="750FD17B" w14:textId="2230BC22" w:rsidR="0096019B" w:rsidRDefault="0096019B" w:rsidP="0096019B">
      <w:pPr>
        <w:autoSpaceDE w:val="0"/>
        <w:autoSpaceDN w:val="0"/>
        <w:adjustRightInd w:val="0"/>
        <w:rPr>
          <w:rFonts w:ascii="Times New Roman" w:eastAsia="宋体" w:hAnsi="Times New Roman" w:cs="Times New Roman"/>
        </w:rPr>
      </w:pPr>
      <w:r w:rsidRPr="00A039B5">
        <w:rPr>
          <w:rFonts w:ascii="Times New Roman" w:eastAsia="宋体" w:hAnsi="Times New Roman" w:cs="Times New Roman" w:hint="eastAsia"/>
        </w:rPr>
        <w:t>陈运森</w:t>
      </w:r>
      <w:r>
        <w:rPr>
          <w:rFonts w:ascii="Times New Roman" w:eastAsia="宋体" w:hAnsi="Times New Roman" w:cs="Times New Roman" w:hint="eastAsia"/>
        </w:rPr>
        <w:t xml:space="preserve"> </w:t>
      </w:r>
      <w:r w:rsidRPr="00A039B5">
        <w:rPr>
          <w:rFonts w:ascii="Times New Roman" w:eastAsia="宋体" w:hAnsi="Times New Roman" w:cs="Times New Roman" w:hint="eastAsia"/>
        </w:rPr>
        <w:t>董志勇</w:t>
      </w:r>
      <w:r>
        <w:rPr>
          <w:rFonts w:ascii="Times New Roman" w:eastAsia="宋体" w:hAnsi="Times New Roman" w:cs="Times New Roman" w:hint="eastAsia"/>
        </w:rPr>
        <w:t>，</w:t>
      </w:r>
      <w:r>
        <w:rPr>
          <w:rFonts w:ascii="Times New Roman" w:eastAsia="宋体" w:hAnsi="Times New Roman" w:cs="Times New Roman" w:hint="eastAsia"/>
        </w:rPr>
        <w:t>2</w:t>
      </w:r>
      <w:r>
        <w:rPr>
          <w:rFonts w:ascii="Times New Roman" w:eastAsia="宋体" w:hAnsi="Times New Roman" w:cs="Times New Roman"/>
        </w:rPr>
        <w:t>016</w:t>
      </w:r>
      <w:r>
        <w:rPr>
          <w:rFonts w:ascii="Times New Roman" w:eastAsia="宋体" w:hAnsi="Times New Roman" w:cs="Times New Roman" w:hint="eastAsia"/>
        </w:rPr>
        <w:t>：《</w:t>
      </w:r>
      <w:r w:rsidRPr="00A039B5">
        <w:rPr>
          <w:rFonts w:ascii="Times New Roman" w:eastAsia="宋体" w:hAnsi="Times New Roman" w:cs="Times New Roman" w:hint="eastAsia"/>
        </w:rPr>
        <w:t>政策不确定性、税收征管强度与企业税收规避</w:t>
      </w:r>
      <w:r>
        <w:rPr>
          <w:rFonts w:ascii="Times New Roman" w:eastAsia="宋体" w:hAnsi="Times New Roman" w:cs="Times New Roman" w:hint="eastAsia"/>
        </w:rPr>
        <w:t>》，《</w:t>
      </w:r>
      <w:r w:rsidRPr="00A039B5">
        <w:rPr>
          <w:rFonts w:ascii="Times New Roman" w:eastAsia="宋体" w:hAnsi="Times New Roman" w:cs="Times New Roman" w:hint="eastAsia"/>
        </w:rPr>
        <w:t>管理世界</w:t>
      </w:r>
      <w:r>
        <w:rPr>
          <w:rFonts w:ascii="Times New Roman" w:eastAsia="宋体" w:hAnsi="Times New Roman" w:cs="Times New Roman" w:hint="eastAsia"/>
        </w:rPr>
        <w:t>》第</w:t>
      </w:r>
      <w:r w:rsidRPr="00A039B5">
        <w:rPr>
          <w:rFonts w:ascii="Times New Roman" w:eastAsia="宋体" w:hAnsi="Times New Roman" w:cs="Times New Roman" w:hint="eastAsia"/>
        </w:rPr>
        <w:t>5</w:t>
      </w:r>
      <w:r>
        <w:rPr>
          <w:rFonts w:ascii="Times New Roman" w:eastAsia="宋体" w:hAnsi="Times New Roman" w:cs="Times New Roman" w:hint="eastAsia"/>
        </w:rPr>
        <w:t>期。</w:t>
      </w:r>
    </w:p>
    <w:p w14:paraId="42AE2EFB" w14:textId="251411B1" w:rsidR="002C1B36" w:rsidRDefault="00D9203B" w:rsidP="0096019B">
      <w:pPr>
        <w:autoSpaceDE w:val="0"/>
        <w:autoSpaceDN w:val="0"/>
        <w:adjustRightInd w:val="0"/>
        <w:rPr>
          <w:rFonts w:ascii="Times New Roman" w:eastAsia="宋体" w:hAnsi="Times New Roman" w:cs="Times New Roman"/>
          <w:color w:val="000000" w:themeColor="text1"/>
        </w:rPr>
      </w:pPr>
      <w:r w:rsidRPr="006A0163">
        <w:rPr>
          <w:rFonts w:ascii="Times New Roman" w:eastAsia="宋体" w:hAnsi="Times New Roman" w:cs="Times New Roman"/>
          <w:color w:val="000000" w:themeColor="text1"/>
        </w:rPr>
        <w:t>蔡栋梁</w:t>
      </w:r>
      <w:r>
        <w:rPr>
          <w:rFonts w:ascii="Times New Roman" w:eastAsia="宋体" w:hAnsi="Times New Roman" w:cs="Times New Roman"/>
          <w:color w:val="000000" w:themeColor="text1"/>
        </w:rPr>
        <w:t xml:space="preserve"> </w:t>
      </w:r>
      <w:r w:rsidRPr="006A0163">
        <w:rPr>
          <w:rFonts w:ascii="Times New Roman" w:eastAsia="宋体" w:hAnsi="Times New Roman" w:cs="Times New Roman"/>
          <w:color w:val="000000" w:themeColor="text1"/>
        </w:rPr>
        <w:t>郜建豪</w:t>
      </w:r>
      <w:r>
        <w:rPr>
          <w:rFonts w:ascii="Times New Roman" w:eastAsia="宋体" w:hAnsi="Times New Roman" w:cs="Times New Roman"/>
          <w:color w:val="000000" w:themeColor="text1"/>
        </w:rPr>
        <w:t xml:space="preserve"> </w:t>
      </w:r>
      <w:r w:rsidRPr="006A0163">
        <w:rPr>
          <w:rFonts w:ascii="Times New Roman" w:eastAsia="宋体" w:hAnsi="Times New Roman" w:cs="Times New Roman"/>
          <w:color w:val="000000" w:themeColor="text1"/>
        </w:rPr>
        <w:t>邹亚辉</w:t>
      </w:r>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2</w:t>
      </w:r>
      <w:r>
        <w:rPr>
          <w:rFonts w:ascii="Times New Roman" w:eastAsia="宋体" w:hAnsi="Times New Roman" w:cs="Times New Roman"/>
          <w:color w:val="000000" w:themeColor="text1"/>
        </w:rPr>
        <w:t>021</w:t>
      </w:r>
      <w:r>
        <w:rPr>
          <w:rFonts w:ascii="Times New Roman" w:eastAsia="宋体" w:hAnsi="Times New Roman" w:cs="Times New Roman" w:hint="eastAsia"/>
          <w:color w:val="000000" w:themeColor="text1"/>
        </w:rPr>
        <w:t>：《</w:t>
      </w:r>
      <w:r w:rsidRPr="006A0163">
        <w:rPr>
          <w:rFonts w:ascii="Times New Roman" w:eastAsia="宋体" w:hAnsi="Times New Roman" w:cs="Times New Roman"/>
          <w:color w:val="000000" w:themeColor="text1"/>
        </w:rPr>
        <w:t>税收征管与股价同步性</w:t>
      </w:r>
      <w:r w:rsidRPr="006A0163">
        <w:rPr>
          <w:rFonts w:ascii="Times New Roman" w:eastAsia="宋体" w:hAnsi="Times New Roman" w:cs="Times New Roman"/>
          <w:color w:val="000000" w:themeColor="text1"/>
        </w:rPr>
        <w:t>——</w:t>
      </w:r>
      <w:r w:rsidRPr="006A0163">
        <w:rPr>
          <w:rFonts w:ascii="Times New Roman" w:eastAsia="宋体" w:hAnsi="Times New Roman" w:cs="Times New Roman"/>
          <w:color w:val="000000" w:themeColor="text1"/>
        </w:rPr>
        <w:t>基于制度背景的研究</w:t>
      </w:r>
      <w:r>
        <w:rPr>
          <w:rFonts w:ascii="Times New Roman" w:eastAsia="宋体" w:hAnsi="Times New Roman" w:cs="Times New Roman" w:hint="eastAsia"/>
          <w:color w:val="000000" w:themeColor="text1"/>
        </w:rPr>
        <w:t>》，《</w:t>
      </w:r>
      <w:r w:rsidRPr="006A0163">
        <w:rPr>
          <w:rFonts w:ascii="Times New Roman" w:eastAsia="宋体" w:hAnsi="Times New Roman" w:cs="Times New Roman"/>
          <w:color w:val="000000" w:themeColor="text1"/>
        </w:rPr>
        <w:t>南开管理评论</w:t>
      </w:r>
      <w:r>
        <w:rPr>
          <w:rFonts w:ascii="Times New Roman" w:eastAsia="宋体" w:hAnsi="Times New Roman" w:cs="Times New Roman" w:hint="eastAsia"/>
          <w:color w:val="000000" w:themeColor="text1"/>
        </w:rPr>
        <w:t>》第</w:t>
      </w:r>
      <w:r>
        <w:rPr>
          <w:rFonts w:ascii="Times New Roman" w:eastAsia="宋体" w:hAnsi="Times New Roman" w:cs="Times New Roman" w:hint="eastAsia"/>
          <w:color w:val="000000" w:themeColor="text1"/>
        </w:rPr>
        <w:t>3</w:t>
      </w:r>
      <w:r>
        <w:rPr>
          <w:rFonts w:ascii="Times New Roman" w:eastAsia="宋体" w:hAnsi="Times New Roman" w:cs="Times New Roman" w:hint="eastAsia"/>
          <w:color w:val="000000" w:themeColor="text1"/>
        </w:rPr>
        <w:t>期。</w:t>
      </w:r>
    </w:p>
    <w:p w14:paraId="0DF780EE" w14:textId="30D34C06" w:rsidR="001434C2" w:rsidRDefault="001434C2" w:rsidP="001434C2">
      <w:pPr>
        <w:rPr>
          <w:rFonts w:ascii="Times New Roman" w:eastAsia="宋体" w:hAnsi="Times New Roman" w:cs="Times New Roman"/>
        </w:rPr>
      </w:pPr>
      <w:r w:rsidRPr="00B60C3B">
        <w:rPr>
          <w:rFonts w:ascii="Times New Roman" w:eastAsia="宋体" w:hAnsi="Times New Roman" w:cs="Times New Roman"/>
        </w:rPr>
        <w:t>范子英</w:t>
      </w:r>
      <w:r>
        <w:rPr>
          <w:rFonts w:ascii="Times New Roman" w:eastAsia="宋体" w:hAnsi="Times New Roman" w:cs="Times New Roman" w:hint="eastAsia"/>
        </w:rPr>
        <w:t xml:space="preserve"> </w:t>
      </w:r>
      <w:r w:rsidRPr="00B60C3B">
        <w:rPr>
          <w:rFonts w:ascii="Times New Roman" w:eastAsia="宋体" w:hAnsi="Times New Roman" w:cs="Times New Roman"/>
        </w:rPr>
        <w:t>田彬彬</w:t>
      </w:r>
      <w:r>
        <w:rPr>
          <w:rFonts w:ascii="Times New Roman" w:eastAsia="宋体" w:hAnsi="Times New Roman" w:cs="Times New Roman" w:hint="eastAsia"/>
        </w:rPr>
        <w:t>，</w:t>
      </w:r>
      <w:r>
        <w:rPr>
          <w:rFonts w:ascii="Times New Roman" w:eastAsia="宋体" w:hAnsi="Times New Roman" w:cs="Times New Roman" w:hint="eastAsia"/>
        </w:rPr>
        <w:t>2</w:t>
      </w:r>
      <w:r>
        <w:rPr>
          <w:rFonts w:ascii="Times New Roman" w:eastAsia="宋体" w:hAnsi="Times New Roman" w:cs="Times New Roman"/>
        </w:rPr>
        <w:t>013</w:t>
      </w:r>
      <w:r>
        <w:rPr>
          <w:rFonts w:ascii="Times New Roman" w:eastAsia="宋体" w:hAnsi="Times New Roman" w:cs="Times New Roman" w:hint="eastAsia"/>
        </w:rPr>
        <w:t>：《</w:t>
      </w:r>
      <w:r w:rsidRPr="00B60C3B">
        <w:rPr>
          <w:rFonts w:ascii="Times New Roman" w:eastAsia="宋体" w:hAnsi="Times New Roman" w:cs="Times New Roman"/>
        </w:rPr>
        <w:t>税收竞争</w:t>
      </w:r>
      <w:r>
        <w:rPr>
          <w:rFonts w:ascii="Times New Roman" w:eastAsia="宋体" w:hAnsi="Times New Roman" w:cs="Times New Roman" w:hint="eastAsia"/>
        </w:rPr>
        <w:t>、</w:t>
      </w:r>
      <w:r w:rsidRPr="00B60C3B">
        <w:rPr>
          <w:rFonts w:ascii="Times New Roman" w:eastAsia="宋体" w:hAnsi="Times New Roman" w:cs="Times New Roman"/>
        </w:rPr>
        <w:t>税收执法与企业避税</w:t>
      </w:r>
      <w:r>
        <w:rPr>
          <w:rFonts w:ascii="Times New Roman" w:eastAsia="宋体" w:hAnsi="Times New Roman" w:cs="Times New Roman" w:hint="eastAsia"/>
        </w:rPr>
        <w:t>》，《</w:t>
      </w:r>
      <w:r w:rsidRPr="00B60C3B">
        <w:rPr>
          <w:rFonts w:ascii="Times New Roman" w:eastAsia="宋体" w:hAnsi="Times New Roman" w:cs="Times New Roman"/>
        </w:rPr>
        <w:t>经济研究</w:t>
      </w:r>
      <w:r>
        <w:rPr>
          <w:rFonts w:ascii="Times New Roman" w:eastAsia="宋体" w:hAnsi="Times New Roman" w:cs="Times New Roman" w:hint="eastAsia"/>
        </w:rPr>
        <w:t>》第</w:t>
      </w:r>
      <w:r w:rsidRPr="00B60C3B">
        <w:rPr>
          <w:rFonts w:ascii="Times New Roman" w:eastAsia="宋体" w:hAnsi="Times New Roman" w:cs="Times New Roman"/>
        </w:rPr>
        <w:t>9</w:t>
      </w:r>
      <w:r>
        <w:rPr>
          <w:rFonts w:ascii="Times New Roman" w:eastAsia="宋体" w:hAnsi="Times New Roman" w:cs="Times New Roman" w:hint="eastAsia"/>
        </w:rPr>
        <w:t>期。</w:t>
      </w:r>
    </w:p>
    <w:p w14:paraId="35185234" w14:textId="54974E1F" w:rsidR="00FE17D0" w:rsidRPr="00FE17D0" w:rsidRDefault="00FE17D0" w:rsidP="001434C2">
      <w:pPr>
        <w:rPr>
          <w:rFonts w:ascii="Times New Roman" w:eastAsia="宋体" w:hAnsi="Times New Roman" w:cs="Times New Roman"/>
        </w:rPr>
      </w:pPr>
      <w:bookmarkStart w:id="6" w:name="_Hlk70518801"/>
      <w:r w:rsidRPr="00B60C3B">
        <w:rPr>
          <w:rFonts w:ascii="Times New Roman" w:eastAsia="宋体" w:hAnsi="Times New Roman" w:cs="Times New Roman"/>
        </w:rPr>
        <w:t>景鹏</w:t>
      </w:r>
      <w:r>
        <w:rPr>
          <w:rFonts w:ascii="Times New Roman" w:eastAsia="宋体" w:hAnsi="Times New Roman" w:cs="Times New Roman" w:hint="eastAsia"/>
        </w:rPr>
        <w:t xml:space="preserve"> </w:t>
      </w:r>
      <w:r w:rsidRPr="00B60C3B">
        <w:rPr>
          <w:rFonts w:ascii="Times New Roman" w:eastAsia="宋体" w:hAnsi="Times New Roman" w:cs="Times New Roman"/>
        </w:rPr>
        <w:t>郑伟</w:t>
      </w:r>
      <w:bookmarkEnd w:id="6"/>
      <w:r>
        <w:rPr>
          <w:rFonts w:ascii="Times New Roman" w:eastAsia="宋体" w:hAnsi="Times New Roman" w:cs="Times New Roman" w:hint="eastAsia"/>
        </w:rPr>
        <w:t>，</w:t>
      </w:r>
      <w:r>
        <w:rPr>
          <w:rFonts w:ascii="Times New Roman" w:eastAsia="宋体" w:hAnsi="Times New Roman" w:cs="Times New Roman" w:hint="eastAsia"/>
        </w:rPr>
        <w:t>2</w:t>
      </w:r>
      <w:r>
        <w:rPr>
          <w:rFonts w:ascii="Times New Roman" w:eastAsia="宋体" w:hAnsi="Times New Roman" w:cs="Times New Roman"/>
        </w:rPr>
        <w:t>019</w:t>
      </w:r>
      <w:r>
        <w:rPr>
          <w:rFonts w:ascii="Times New Roman" w:eastAsia="宋体" w:hAnsi="Times New Roman" w:cs="Times New Roman" w:hint="eastAsia"/>
        </w:rPr>
        <w:t>：《</w:t>
      </w:r>
      <w:r w:rsidRPr="00B60C3B">
        <w:rPr>
          <w:rFonts w:ascii="Times New Roman" w:eastAsia="宋体" w:hAnsi="Times New Roman" w:cs="Times New Roman"/>
        </w:rPr>
        <w:t>国有资本划转养老保险基金与劳动力长期供给</w:t>
      </w:r>
      <w:r>
        <w:rPr>
          <w:rFonts w:ascii="Times New Roman" w:eastAsia="宋体" w:hAnsi="Times New Roman" w:cs="Times New Roman" w:hint="eastAsia"/>
        </w:rPr>
        <w:t>》，《</w:t>
      </w:r>
      <w:r w:rsidRPr="00B60C3B">
        <w:rPr>
          <w:rFonts w:ascii="Times New Roman" w:eastAsia="宋体" w:hAnsi="Times New Roman" w:cs="Times New Roman"/>
        </w:rPr>
        <w:t>经济研究</w:t>
      </w:r>
      <w:r>
        <w:rPr>
          <w:rFonts w:ascii="Times New Roman" w:eastAsia="宋体" w:hAnsi="Times New Roman" w:cs="Times New Roman" w:hint="eastAsia"/>
        </w:rPr>
        <w:t>》第</w:t>
      </w:r>
      <w:r w:rsidRPr="00B60C3B">
        <w:rPr>
          <w:rFonts w:ascii="Times New Roman" w:eastAsia="宋体" w:hAnsi="Times New Roman" w:cs="Times New Roman"/>
        </w:rPr>
        <w:t>6</w:t>
      </w:r>
      <w:r>
        <w:rPr>
          <w:rFonts w:ascii="Times New Roman" w:eastAsia="宋体" w:hAnsi="Times New Roman" w:cs="Times New Roman" w:hint="eastAsia"/>
        </w:rPr>
        <w:t>期。</w:t>
      </w:r>
    </w:p>
    <w:p w14:paraId="7B36EF89" w14:textId="09012C5E" w:rsidR="005D544C" w:rsidRDefault="005D544C" w:rsidP="007305D9">
      <w:pPr>
        <w:rPr>
          <w:rFonts w:ascii="Times New Roman" w:eastAsia="宋体" w:hAnsi="Times New Roman" w:cs="Times New Roman"/>
        </w:rPr>
      </w:pPr>
      <w:r w:rsidRPr="00B60C3B">
        <w:rPr>
          <w:rFonts w:ascii="Times New Roman" w:eastAsia="宋体" w:hAnsi="Times New Roman" w:cs="Times New Roman"/>
        </w:rPr>
        <w:t>吕有吉</w:t>
      </w:r>
      <w:r w:rsidR="00F01900">
        <w:rPr>
          <w:rFonts w:ascii="Times New Roman" w:eastAsia="宋体" w:hAnsi="Times New Roman" w:cs="Times New Roman" w:hint="eastAsia"/>
        </w:rPr>
        <w:t xml:space="preserve"> </w:t>
      </w:r>
      <w:r w:rsidRPr="00B60C3B">
        <w:rPr>
          <w:rFonts w:ascii="Times New Roman" w:eastAsia="宋体" w:hAnsi="Times New Roman" w:cs="Times New Roman"/>
        </w:rPr>
        <w:t>景鹏</w:t>
      </w:r>
      <w:r w:rsidR="00F01900">
        <w:rPr>
          <w:rFonts w:ascii="Times New Roman" w:eastAsia="宋体" w:hAnsi="Times New Roman" w:cs="Times New Roman" w:hint="eastAsia"/>
        </w:rPr>
        <w:t xml:space="preserve"> </w:t>
      </w:r>
      <w:r w:rsidRPr="00B60C3B">
        <w:rPr>
          <w:rFonts w:ascii="Times New Roman" w:eastAsia="宋体" w:hAnsi="Times New Roman" w:cs="Times New Roman"/>
        </w:rPr>
        <w:t>郑伟</w:t>
      </w:r>
      <w:r w:rsidR="00F01900">
        <w:rPr>
          <w:rFonts w:ascii="Times New Roman" w:eastAsia="宋体" w:hAnsi="Times New Roman" w:cs="Times New Roman" w:hint="eastAsia"/>
        </w:rPr>
        <w:t>，</w:t>
      </w:r>
      <w:r w:rsidR="00F01900">
        <w:rPr>
          <w:rFonts w:ascii="Times New Roman" w:eastAsia="宋体" w:hAnsi="Times New Roman" w:cs="Times New Roman" w:hint="eastAsia"/>
        </w:rPr>
        <w:t>2</w:t>
      </w:r>
      <w:r w:rsidR="00F01900">
        <w:rPr>
          <w:rFonts w:ascii="Times New Roman" w:eastAsia="宋体" w:hAnsi="Times New Roman" w:cs="Times New Roman"/>
        </w:rPr>
        <w:t>021</w:t>
      </w:r>
      <w:r w:rsidR="00F62A8C">
        <w:rPr>
          <w:rFonts w:ascii="Times New Roman" w:eastAsia="宋体" w:hAnsi="Times New Roman" w:cs="Times New Roman" w:hint="eastAsia"/>
        </w:rPr>
        <w:t>：《</w:t>
      </w:r>
      <w:r w:rsidRPr="00B60C3B">
        <w:rPr>
          <w:rFonts w:ascii="Times New Roman" w:eastAsia="宋体" w:hAnsi="Times New Roman" w:cs="Times New Roman"/>
        </w:rPr>
        <w:t>人口老龄化、养老保险基金缺口弥补与经济增长</w:t>
      </w:r>
      <w:r w:rsidR="00F62A8C">
        <w:rPr>
          <w:rFonts w:ascii="Times New Roman" w:eastAsia="宋体" w:hAnsi="Times New Roman" w:cs="Times New Roman" w:hint="eastAsia"/>
        </w:rPr>
        <w:t>》</w:t>
      </w:r>
      <w:r>
        <w:rPr>
          <w:rFonts w:ascii="Times New Roman" w:eastAsia="宋体" w:hAnsi="Times New Roman" w:cs="Times New Roman" w:hint="eastAsia"/>
        </w:rPr>
        <w:t>，《</w:t>
      </w:r>
      <w:r w:rsidRPr="00B60C3B">
        <w:rPr>
          <w:rFonts w:ascii="Times New Roman" w:eastAsia="宋体" w:hAnsi="Times New Roman" w:cs="Times New Roman"/>
        </w:rPr>
        <w:t>金融研究</w:t>
      </w:r>
      <w:r>
        <w:rPr>
          <w:rFonts w:ascii="Times New Roman" w:eastAsia="宋体" w:hAnsi="Times New Roman" w:cs="Times New Roman" w:hint="eastAsia"/>
        </w:rPr>
        <w:t>》第</w:t>
      </w:r>
      <w:r w:rsidRPr="00B60C3B">
        <w:rPr>
          <w:rFonts w:ascii="Times New Roman" w:eastAsia="宋体" w:hAnsi="Times New Roman" w:cs="Times New Roman"/>
        </w:rPr>
        <w:t>1</w:t>
      </w:r>
      <w:r>
        <w:rPr>
          <w:rFonts w:ascii="Times New Roman" w:eastAsia="宋体" w:hAnsi="Times New Roman" w:cs="Times New Roman" w:hint="eastAsia"/>
        </w:rPr>
        <w:t>期。</w:t>
      </w:r>
    </w:p>
    <w:p w14:paraId="6D8C7914" w14:textId="1773BA9C" w:rsidR="00FE49DE" w:rsidRPr="00657070" w:rsidRDefault="00FE49DE" w:rsidP="007305D9">
      <w:pPr>
        <w:rPr>
          <w:rFonts w:ascii="Times New Roman" w:eastAsia="宋体" w:hAnsi="Times New Roman" w:cs="Times New Roman"/>
          <w:szCs w:val="21"/>
        </w:rPr>
      </w:pPr>
      <w:r w:rsidRPr="00657070">
        <w:rPr>
          <w:rFonts w:ascii="Times New Roman" w:eastAsia="宋体" w:hAnsi="Times New Roman" w:cs="Times New Roman"/>
          <w:szCs w:val="21"/>
        </w:rPr>
        <w:t>刘忠</w:t>
      </w:r>
      <w:r>
        <w:rPr>
          <w:rFonts w:ascii="Times New Roman" w:eastAsia="宋体" w:hAnsi="Times New Roman" w:cs="Times New Roman"/>
          <w:szCs w:val="21"/>
        </w:rPr>
        <w:t xml:space="preserve"> </w:t>
      </w:r>
      <w:r w:rsidRPr="00657070">
        <w:rPr>
          <w:rFonts w:ascii="Times New Roman" w:eastAsia="宋体" w:hAnsi="Times New Roman" w:cs="Times New Roman"/>
          <w:szCs w:val="21"/>
        </w:rPr>
        <w:t>李殷</w:t>
      </w:r>
      <w:r>
        <w:rPr>
          <w:rFonts w:ascii="Times New Roman" w:eastAsia="宋体" w:hAnsi="Times New Roman" w:cs="Times New Roman" w:hint="eastAsia"/>
          <w:szCs w:val="21"/>
        </w:rPr>
        <w:t>，</w:t>
      </w:r>
      <w:r>
        <w:rPr>
          <w:rFonts w:ascii="Times New Roman" w:eastAsia="宋体" w:hAnsi="Times New Roman" w:cs="Times New Roman" w:hint="eastAsia"/>
          <w:szCs w:val="21"/>
        </w:rPr>
        <w:t>2</w:t>
      </w:r>
      <w:r>
        <w:rPr>
          <w:rFonts w:ascii="Times New Roman" w:eastAsia="宋体" w:hAnsi="Times New Roman" w:cs="Times New Roman"/>
          <w:szCs w:val="21"/>
        </w:rPr>
        <w:t>019</w:t>
      </w:r>
      <w:r>
        <w:rPr>
          <w:rFonts w:ascii="Times New Roman" w:eastAsia="宋体" w:hAnsi="Times New Roman" w:cs="Times New Roman" w:hint="eastAsia"/>
          <w:szCs w:val="21"/>
        </w:rPr>
        <w:t>：《</w:t>
      </w:r>
      <w:r w:rsidRPr="00657070">
        <w:rPr>
          <w:rFonts w:ascii="Times New Roman" w:eastAsia="宋体" w:hAnsi="Times New Roman" w:cs="Times New Roman"/>
          <w:szCs w:val="21"/>
        </w:rPr>
        <w:t>税收征管、企业避税与企业全要素生产率</w:t>
      </w:r>
      <w:r w:rsidRPr="00657070">
        <w:rPr>
          <w:rFonts w:ascii="Times New Roman" w:eastAsia="宋体" w:hAnsi="Times New Roman" w:cs="Times New Roman"/>
          <w:szCs w:val="21"/>
        </w:rPr>
        <w:t>——</w:t>
      </w:r>
      <w:r w:rsidRPr="00657070">
        <w:rPr>
          <w:rFonts w:ascii="Times New Roman" w:eastAsia="宋体" w:hAnsi="Times New Roman" w:cs="Times New Roman"/>
          <w:szCs w:val="21"/>
        </w:rPr>
        <w:t>基于</w:t>
      </w:r>
      <w:r w:rsidRPr="00657070">
        <w:rPr>
          <w:rFonts w:ascii="Times New Roman" w:eastAsia="宋体" w:hAnsi="Times New Roman" w:cs="Times New Roman"/>
          <w:szCs w:val="21"/>
        </w:rPr>
        <w:t>2002</w:t>
      </w:r>
      <w:r w:rsidRPr="00657070">
        <w:rPr>
          <w:rFonts w:ascii="Times New Roman" w:eastAsia="宋体" w:hAnsi="Times New Roman" w:cs="Times New Roman"/>
          <w:szCs w:val="21"/>
        </w:rPr>
        <w:t>年企业所得税分享改革的自然实验</w:t>
      </w:r>
      <w:r>
        <w:rPr>
          <w:rFonts w:ascii="Times New Roman" w:eastAsia="宋体" w:hAnsi="Times New Roman" w:cs="Times New Roman" w:hint="eastAsia"/>
          <w:szCs w:val="21"/>
        </w:rPr>
        <w:t>》，《</w:t>
      </w:r>
      <w:r w:rsidRPr="00657070">
        <w:rPr>
          <w:rFonts w:ascii="Times New Roman" w:eastAsia="宋体" w:hAnsi="Times New Roman" w:cs="Times New Roman"/>
          <w:szCs w:val="21"/>
        </w:rPr>
        <w:t>财贸经济</w:t>
      </w:r>
      <w:r>
        <w:rPr>
          <w:rFonts w:ascii="Times New Roman" w:eastAsia="宋体" w:hAnsi="Times New Roman" w:cs="Times New Roman" w:hint="eastAsia"/>
          <w:szCs w:val="21"/>
        </w:rPr>
        <w:t>》第</w:t>
      </w:r>
      <w:r>
        <w:rPr>
          <w:rFonts w:ascii="Times New Roman" w:eastAsia="宋体" w:hAnsi="Times New Roman" w:cs="Times New Roman" w:hint="eastAsia"/>
          <w:szCs w:val="21"/>
        </w:rPr>
        <w:t>7</w:t>
      </w:r>
      <w:r>
        <w:rPr>
          <w:rFonts w:ascii="Times New Roman" w:eastAsia="宋体" w:hAnsi="Times New Roman" w:cs="Times New Roman" w:hint="eastAsia"/>
          <w:szCs w:val="21"/>
        </w:rPr>
        <w:t>期。</w:t>
      </w:r>
    </w:p>
    <w:p w14:paraId="0D0FC088" w14:textId="3D996021" w:rsidR="00FE49DE" w:rsidRDefault="00A86B3D" w:rsidP="007305D9">
      <w:pPr>
        <w:rPr>
          <w:rFonts w:ascii="Times New Roman" w:eastAsia="宋体" w:hAnsi="Times New Roman" w:cs="Times New Roman"/>
          <w:szCs w:val="21"/>
        </w:rPr>
      </w:pPr>
      <w:r w:rsidRPr="00657070">
        <w:rPr>
          <w:rFonts w:ascii="Times New Roman" w:eastAsia="宋体" w:hAnsi="Times New Roman" w:cs="Times New Roman"/>
          <w:szCs w:val="21"/>
        </w:rPr>
        <w:t>李青原</w:t>
      </w:r>
      <w:r>
        <w:rPr>
          <w:rFonts w:ascii="Times New Roman" w:eastAsia="宋体" w:hAnsi="Times New Roman" w:cs="Times New Roman"/>
          <w:szCs w:val="21"/>
        </w:rPr>
        <w:t xml:space="preserve"> </w:t>
      </w:r>
      <w:r w:rsidRPr="00657070">
        <w:rPr>
          <w:rFonts w:ascii="Times New Roman" w:eastAsia="宋体" w:hAnsi="Times New Roman" w:cs="Times New Roman"/>
          <w:szCs w:val="21"/>
        </w:rPr>
        <w:t>蒋倩倩</w:t>
      </w:r>
      <w:r>
        <w:rPr>
          <w:rFonts w:ascii="Times New Roman" w:eastAsia="宋体" w:hAnsi="Times New Roman" w:cs="Times New Roman" w:hint="eastAsia"/>
          <w:szCs w:val="21"/>
        </w:rPr>
        <w:t>，</w:t>
      </w:r>
      <w:r>
        <w:rPr>
          <w:rFonts w:ascii="Times New Roman" w:eastAsia="宋体" w:hAnsi="Times New Roman" w:cs="Times New Roman" w:hint="eastAsia"/>
          <w:szCs w:val="21"/>
        </w:rPr>
        <w:t>2</w:t>
      </w:r>
      <w:r>
        <w:rPr>
          <w:rFonts w:ascii="Times New Roman" w:eastAsia="宋体" w:hAnsi="Times New Roman" w:cs="Times New Roman"/>
          <w:szCs w:val="21"/>
        </w:rPr>
        <w:t>020</w:t>
      </w:r>
      <w:r>
        <w:rPr>
          <w:rFonts w:ascii="Times New Roman" w:eastAsia="宋体" w:hAnsi="Times New Roman" w:cs="Times New Roman" w:hint="eastAsia"/>
          <w:szCs w:val="21"/>
        </w:rPr>
        <w:t>：《</w:t>
      </w:r>
      <w:r w:rsidRPr="00657070">
        <w:rPr>
          <w:rFonts w:ascii="Times New Roman" w:eastAsia="宋体" w:hAnsi="Times New Roman" w:cs="Times New Roman"/>
          <w:szCs w:val="21"/>
        </w:rPr>
        <w:t>税收征管与盈余管理</w:t>
      </w:r>
      <w:r w:rsidRPr="00657070">
        <w:rPr>
          <w:rFonts w:ascii="Times New Roman" w:eastAsia="宋体" w:hAnsi="Times New Roman" w:cs="Times New Roman"/>
          <w:szCs w:val="21"/>
        </w:rPr>
        <w:t>——</w:t>
      </w:r>
      <w:r w:rsidRPr="00657070">
        <w:rPr>
          <w:rFonts w:ascii="Times New Roman" w:eastAsia="宋体" w:hAnsi="Times New Roman" w:cs="Times New Roman"/>
          <w:szCs w:val="21"/>
        </w:rPr>
        <w:t>基于</w:t>
      </w:r>
      <w:r w:rsidRPr="00657070">
        <w:rPr>
          <w:rFonts w:ascii="Times New Roman" w:eastAsia="宋体" w:hAnsi="Times New Roman" w:cs="Times New Roman"/>
          <w:szCs w:val="21"/>
        </w:rPr>
        <w:t>“</w:t>
      </w:r>
      <w:r w:rsidRPr="00657070">
        <w:rPr>
          <w:rFonts w:ascii="Times New Roman" w:eastAsia="宋体" w:hAnsi="Times New Roman" w:cs="Times New Roman"/>
          <w:szCs w:val="21"/>
        </w:rPr>
        <w:t>所得税分享改革</w:t>
      </w:r>
      <w:r w:rsidRPr="00657070">
        <w:rPr>
          <w:rFonts w:ascii="Times New Roman" w:eastAsia="宋体" w:hAnsi="Times New Roman" w:cs="Times New Roman"/>
          <w:szCs w:val="21"/>
        </w:rPr>
        <w:t>”</w:t>
      </w:r>
      <w:r w:rsidRPr="00657070">
        <w:rPr>
          <w:rFonts w:ascii="Times New Roman" w:eastAsia="宋体" w:hAnsi="Times New Roman" w:cs="Times New Roman"/>
          <w:szCs w:val="21"/>
        </w:rPr>
        <w:t>准自然试验</w:t>
      </w:r>
      <w:r>
        <w:rPr>
          <w:rFonts w:ascii="Times New Roman" w:eastAsia="宋体" w:hAnsi="Times New Roman" w:cs="Times New Roman" w:hint="eastAsia"/>
          <w:szCs w:val="21"/>
        </w:rPr>
        <w:t>》，《</w:t>
      </w:r>
      <w:r w:rsidRPr="00657070">
        <w:rPr>
          <w:rFonts w:ascii="Times New Roman" w:eastAsia="宋体" w:hAnsi="Times New Roman" w:cs="Times New Roman"/>
          <w:szCs w:val="21"/>
        </w:rPr>
        <w:t>经济评论</w:t>
      </w:r>
      <w:r>
        <w:rPr>
          <w:rFonts w:ascii="Times New Roman" w:eastAsia="宋体" w:hAnsi="Times New Roman" w:cs="Times New Roman" w:hint="eastAsia"/>
          <w:szCs w:val="21"/>
        </w:rPr>
        <w:t>》第</w:t>
      </w:r>
      <w:r>
        <w:rPr>
          <w:rFonts w:ascii="Times New Roman" w:eastAsia="宋体" w:hAnsi="Times New Roman" w:cs="Times New Roman" w:hint="eastAsia"/>
          <w:szCs w:val="21"/>
        </w:rPr>
        <w:t>5</w:t>
      </w:r>
      <w:r>
        <w:rPr>
          <w:rFonts w:ascii="Times New Roman" w:eastAsia="宋体" w:hAnsi="Times New Roman" w:cs="Times New Roman" w:hint="eastAsia"/>
          <w:szCs w:val="21"/>
        </w:rPr>
        <w:t>期。</w:t>
      </w:r>
    </w:p>
    <w:p w14:paraId="4DE697A0" w14:textId="77777777" w:rsidR="00D9203B" w:rsidRPr="006A0163" w:rsidRDefault="00D9203B" w:rsidP="00D9203B">
      <w:pPr>
        <w:autoSpaceDE w:val="0"/>
        <w:autoSpaceDN w:val="0"/>
        <w:adjustRightInd w:val="0"/>
        <w:rPr>
          <w:rFonts w:ascii="Times New Roman" w:eastAsia="宋体" w:hAnsi="Times New Roman" w:cs="Times New Roman"/>
          <w:color w:val="000000" w:themeColor="text1"/>
        </w:rPr>
      </w:pPr>
      <w:r w:rsidRPr="006A0163">
        <w:rPr>
          <w:rFonts w:ascii="Times New Roman" w:eastAsia="宋体" w:hAnsi="Times New Roman" w:cs="Times New Roman"/>
          <w:color w:val="000000" w:themeColor="text1"/>
        </w:rPr>
        <w:t>刘春</w:t>
      </w:r>
      <w:r>
        <w:rPr>
          <w:rFonts w:ascii="Times New Roman" w:eastAsia="宋体" w:hAnsi="Times New Roman" w:cs="Times New Roman"/>
          <w:color w:val="000000" w:themeColor="text1"/>
        </w:rPr>
        <w:t xml:space="preserve"> </w:t>
      </w:r>
      <w:r w:rsidRPr="006A0163">
        <w:rPr>
          <w:rFonts w:ascii="Times New Roman" w:eastAsia="宋体" w:hAnsi="Times New Roman" w:cs="Times New Roman"/>
          <w:color w:val="000000" w:themeColor="text1"/>
        </w:rPr>
        <w:t>孙亮</w:t>
      </w:r>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2</w:t>
      </w:r>
      <w:r>
        <w:rPr>
          <w:rFonts w:ascii="Times New Roman" w:eastAsia="宋体" w:hAnsi="Times New Roman" w:cs="Times New Roman"/>
          <w:color w:val="000000" w:themeColor="text1"/>
        </w:rPr>
        <w:t>015</w:t>
      </w:r>
      <w:r>
        <w:rPr>
          <w:rFonts w:ascii="Times New Roman" w:eastAsia="宋体" w:hAnsi="Times New Roman" w:cs="Times New Roman" w:hint="eastAsia"/>
          <w:color w:val="000000" w:themeColor="text1"/>
        </w:rPr>
        <w:t>：《</w:t>
      </w:r>
      <w:r w:rsidRPr="006A0163">
        <w:rPr>
          <w:rFonts w:ascii="Times New Roman" w:eastAsia="宋体" w:hAnsi="Times New Roman" w:cs="Times New Roman"/>
          <w:color w:val="000000" w:themeColor="text1"/>
        </w:rPr>
        <w:t>税收征管能降低股价暴跌风险吗</w:t>
      </w:r>
      <w:r w:rsidRPr="006A0163">
        <w:rPr>
          <w:rFonts w:ascii="Times New Roman" w:eastAsia="宋体" w:hAnsi="Times New Roman" w:cs="Times New Roman"/>
          <w:color w:val="000000" w:themeColor="text1"/>
        </w:rPr>
        <w:t>?</w:t>
      </w:r>
      <w:r w:rsidRPr="00EB3EBE">
        <w:rPr>
          <w:rFonts w:ascii="Times New Roman" w:eastAsia="宋体" w:hAnsi="Times New Roman" w:cs="Times New Roman" w:hint="eastAsia"/>
          <w:color w:val="000000" w:themeColor="text1"/>
        </w:rPr>
        <w:t xml:space="preserve"> </w:t>
      </w:r>
      <w:r>
        <w:rPr>
          <w:rFonts w:ascii="Times New Roman" w:eastAsia="宋体" w:hAnsi="Times New Roman" w:cs="Times New Roman" w:hint="eastAsia"/>
          <w:color w:val="000000" w:themeColor="text1"/>
        </w:rPr>
        <w:t>》，《</w:t>
      </w:r>
      <w:r w:rsidRPr="006A0163">
        <w:rPr>
          <w:rFonts w:ascii="Times New Roman" w:eastAsia="宋体" w:hAnsi="Times New Roman" w:cs="Times New Roman"/>
          <w:color w:val="000000" w:themeColor="text1"/>
        </w:rPr>
        <w:t>金融研究</w:t>
      </w:r>
      <w:r>
        <w:rPr>
          <w:rFonts w:ascii="Times New Roman" w:eastAsia="宋体" w:hAnsi="Times New Roman" w:cs="Times New Roman" w:hint="eastAsia"/>
          <w:color w:val="000000" w:themeColor="text1"/>
        </w:rPr>
        <w:t>》第</w:t>
      </w:r>
      <w:r>
        <w:rPr>
          <w:rFonts w:ascii="Times New Roman" w:eastAsia="宋体" w:hAnsi="Times New Roman" w:cs="Times New Roman" w:hint="eastAsia"/>
          <w:color w:val="000000" w:themeColor="text1"/>
        </w:rPr>
        <w:t>8</w:t>
      </w:r>
      <w:r>
        <w:rPr>
          <w:rFonts w:ascii="Times New Roman" w:eastAsia="宋体" w:hAnsi="Times New Roman" w:cs="Times New Roman" w:hint="eastAsia"/>
          <w:color w:val="000000" w:themeColor="text1"/>
        </w:rPr>
        <w:t>期。</w:t>
      </w:r>
    </w:p>
    <w:p w14:paraId="12534DA8" w14:textId="7FA5DA87" w:rsidR="005D544C" w:rsidRPr="00B60C3B" w:rsidRDefault="005D544C" w:rsidP="007305D9">
      <w:pPr>
        <w:rPr>
          <w:rFonts w:ascii="Times New Roman" w:eastAsia="宋体" w:hAnsi="Times New Roman" w:cs="Times New Roman"/>
        </w:rPr>
      </w:pPr>
      <w:r w:rsidRPr="00B60C3B">
        <w:rPr>
          <w:rFonts w:ascii="Times New Roman" w:eastAsia="宋体" w:hAnsi="Times New Roman" w:cs="Times New Roman"/>
        </w:rPr>
        <w:t>刘忠</w:t>
      </w:r>
      <w:r w:rsidR="00861F3B">
        <w:rPr>
          <w:rFonts w:ascii="Times New Roman" w:eastAsia="宋体" w:hAnsi="Times New Roman" w:cs="Times New Roman" w:hint="eastAsia"/>
        </w:rPr>
        <w:t xml:space="preserve"> </w:t>
      </w:r>
      <w:r w:rsidRPr="00B60C3B">
        <w:rPr>
          <w:rFonts w:ascii="Times New Roman" w:eastAsia="宋体" w:hAnsi="Times New Roman" w:cs="Times New Roman"/>
        </w:rPr>
        <w:t>李殷</w:t>
      </w:r>
      <w:r w:rsidR="00861F3B">
        <w:rPr>
          <w:rFonts w:ascii="Times New Roman" w:eastAsia="宋体" w:hAnsi="Times New Roman" w:cs="Times New Roman" w:hint="eastAsia"/>
        </w:rPr>
        <w:t>，</w:t>
      </w:r>
      <w:r w:rsidR="00861F3B">
        <w:rPr>
          <w:rFonts w:ascii="Times New Roman" w:eastAsia="宋体" w:hAnsi="Times New Roman" w:cs="Times New Roman" w:hint="eastAsia"/>
        </w:rPr>
        <w:t>2</w:t>
      </w:r>
      <w:r w:rsidR="00861F3B">
        <w:rPr>
          <w:rFonts w:ascii="Times New Roman" w:eastAsia="宋体" w:hAnsi="Times New Roman" w:cs="Times New Roman"/>
        </w:rPr>
        <w:t>019</w:t>
      </w:r>
      <w:r w:rsidR="003F6A08">
        <w:rPr>
          <w:rFonts w:ascii="Times New Roman" w:eastAsia="宋体" w:hAnsi="Times New Roman" w:cs="Times New Roman" w:hint="eastAsia"/>
        </w:rPr>
        <w:t>：《</w:t>
      </w:r>
      <w:r w:rsidRPr="00B60C3B">
        <w:rPr>
          <w:rFonts w:ascii="Times New Roman" w:eastAsia="宋体" w:hAnsi="Times New Roman" w:cs="Times New Roman"/>
        </w:rPr>
        <w:t>税收征管、企业避税与企业全要素生产率</w:t>
      </w:r>
      <w:r w:rsidRPr="00B60C3B">
        <w:rPr>
          <w:rFonts w:ascii="Times New Roman" w:eastAsia="宋体" w:hAnsi="Times New Roman" w:cs="Times New Roman"/>
        </w:rPr>
        <w:t>——</w:t>
      </w:r>
      <w:r w:rsidRPr="00B60C3B">
        <w:rPr>
          <w:rFonts w:ascii="Times New Roman" w:eastAsia="宋体" w:hAnsi="Times New Roman" w:cs="Times New Roman"/>
        </w:rPr>
        <w:t>基于</w:t>
      </w:r>
      <w:r w:rsidRPr="00B60C3B">
        <w:rPr>
          <w:rFonts w:ascii="Times New Roman" w:eastAsia="宋体" w:hAnsi="Times New Roman" w:cs="Times New Roman"/>
        </w:rPr>
        <w:t>2002</w:t>
      </w:r>
      <w:r w:rsidRPr="00B60C3B">
        <w:rPr>
          <w:rFonts w:ascii="Times New Roman" w:eastAsia="宋体" w:hAnsi="Times New Roman" w:cs="Times New Roman"/>
        </w:rPr>
        <w:t>年企业所得税分享改革的自然实验</w:t>
      </w:r>
      <w:r w:rsidR="003F6A08">
        <w:rPr>
          <w:rFonts w:ascii="Times New Roman" w:eastAsia="宋体" w:hAnsi="Times New Roman" w:cs="Times New Roman" w:hint="eastAsia"/>
        </w:rPr>
        <w:t>》</w:t>
      </w:r>
      <w:r>
        <w:rPr>
          <w:rFonts w:ascii="Times New Roman" w:eastAsia="宋体" w:hAnsi="Times New Roman" w:cs="Times New Roman" w:hint="eastAsia"/>
        </w:rPr>
        <w:t>，《</w:t>
      </w:r>
      <w:r w:rsidRPr="00B60C3B">
        <w:rPr>
          <w:rFonts w:ascii="Times New Roman" w:eastAsia="宋体" w:hAnsi="Times New Roman" w:cs="Times New Roman"/>
        </w:rPr>
        <w:t>财贸经济</w:t>
      </w:r>
      <w:r>
        <w:rPr>
          <w:rFonts w:ascii="Times New Roman" w:eastAsia="宋体" w:hAnsi="Times New Roman" w:cs="Times New Roman" w:hint="eastAsia"/>
        </w:rPr>
        <w:t>》第</w:t>
      </w:r>
      <w:r w:rsidRPr="00B60C3B">
        <w:rPr>
          <w:rFonts w:ascii="Times New Roman" w:eastAsia="宋体" w:hAnsi="Times New Roman" w:cs="Times New Roman"/>
        </w:rPr>
        <w:t>7</w:t>
      </w:r>
      <w:r>
        <w:rPr>
          <w:rFonts w:ascii="Times New Roman" w:eastAsia="宋体" w:hAnsi="Times New Roman" w:cs="Times New Roman" w:hint="eastAsia"/>
        </w:rPr>
        <w:t>期。</w:t>
      </w:r>
    </w:p>
    <w:p w14:paraId="20D6E63F" w14:textId="18BD6B73" w:rsidR="005D544C" w:rsidRPr="00B60C3B" w:rsidRDefault="005D544C" w:rsidP="007305D9">
      <w:pPr>
        <w:rPr>
          <w:rFonts w:ascii="Times New Roman" w:eastAsia="宋体" w:hAnsi="Times New Roman" w:cs="Times New Roman"/>
        </w:rPr>
      </w:pPr>
      <w:r w:rsidRPr="00B60C3B">
        <w:rPr>
          <w:rFonts w:ascii="Times New Roman" w:eastAsia="宋体" w:hAnsi="Times New Roman" w:cs="Times New Roman"/>
        </w:rPr>
        <w:t>刘行</w:t>
      </w:r>
      <w:r w:rsidR="00861F3B">
        <w:rPr>
          <w:rFonts w:ascii="Times New Roman" w:eastAsia="宋体" w:hAnsi="Times New Roman" w:cs="Times New Roman" w:hint="eastAsia"/>
        </w:rPr>
        <w:t xml:space="preserve"> </w:t>
      </w:r>
      <w:r w:rsidRPr="00B60C3B">
        <w:rPr>
          <w:rFonts w:ascii="Times New Roman" w:eastAsia="宋体" w:hAnsi="Times New Roman" w:cs="Times New Roman"/>
        </w:rPr>
        <w:t>吕长江</w:t>
      </w:r>
      <w:r w:rsidR="00861F3B">
        <w:rPr>
          <w:rFonts w:ascii="Times New Roman" w:eastAsia="宋体" w:hAnsi="Times New Roman" w:cs="Times New Roman" w:hint="eastAsia"/>
        </w:rPr>
        <w:t>，</w:t>
      </w:r>
      <w:r w:rsidR="00861F3B">
        <w:rPr>
          <w:rFonts w:ascii="Times New Roman" w:eastAsia="宋体" w:hAnsi="Times New Roman" w:cs="Times New Roman" w:hint="eastAsia"/>
        </w:rPr>
        <w:t>2</w:t>
      </w:r>
      <w:r w:rsidR="00861F3B">
        <w:rPr>
          <w:rFonts w:ascii="Times New Roman" w:eastAsia="宋体" w:hAnsi="Times New Roman" w:cs="Times New Roman"/>
        </w:rPr>
        <w:t>018</w:t>
      </w:r>
      <w:r w:rsidR="003F6A08">
        <w:rPr>
          <w:rFonts w:ascii="Times New Roman" w:eastAsia="宋体" w:hAnsi="Times New Roman" w:cs="Times New Roman" w:hint="eastAsia"/>
        </w:rPr>
        <w:t>：《</w:t>
      </w:r>
      <w:r w:rsidRPr="00B60C3B">
        <w:rPr>
          <w:rFonts w:ascii="Times New Roman" w:eastAsia="宋体" w:hAnsi="Times New Roman" w:cs="Times New Roman"/>
        </w:rPr>
        <w:t>企业避税的战略效应</w:t>
      </w:r>
      <w:r w:rsidRPr="00B60C3B">
        <w:rPr>
          <w:rFonts w:ascii="Times New Roman" w:eastAsia="宋体" w:hAnsi="Times New Roman" w:cs="Times New Roman"/>
        </w:rPr>
        <w:t>——</w:t>
      </w:r>
      <w:r w:rsidRPr="00B60C3B">
        <w:rPr>
          <w:rFonts w:ascii="Times New Roman" w:eastAsia="宋体" w:hAnsi="Times New Roman" w:cs="Times New Roman"/>
        </w:rPr>
        <w:t>基于避税对企业产品市场绩效的影响研究</w:t>
      </w:r>
      <w:r w:rsidR="003F6A08">
        <w:rPr>
          <w:rFonts w:ascii="Times New Roman" w:eastAsia="宋体" w:hAnsi="Times New Roman" w:cs="Times New Roman" w:hint="eastAsia"/>
        </w:rPr>
        <w:t>》</w:t>
      </w:r>
      <w:r>
        <w:rPr>
          <w:rFonts w:ascii="Times New Roman" w:eastAsia="宋体" w:hAnsi="Times New Roman" w:cs="Times New Roman" w:hint="eastAsia"/>
        </w:rPr>
        <w:t>，《</w:t>
      </w:r>
      <w:r w:rsidRPr="00B60C3B">
        <w:rPr>
          <w:rFonts w:ascii="Times New Roman" w:eastAsia="宋体" w:hAnsi="Times New Roman" w:cs="Times New Roman"/>
        </w:rPr>
        <w:t>金融研究</w:t>
      </w:r>
      <w:r>
        <w:rPr>
          <w:rFonts w:ascii="Times New Roman" w:eastAsia="宋体" w:hAnsi="Times New Roman" w:cs="Times New Roman" w:hint="eastAsia"/>
        </w:rPr>
        <w:t>》第</w:t>
      </w:r>
      <w:r w:rsidRPr="00B60C3B">
        <w:rPr>
          <w:rFonts w:ascii="Times New Roman" w:eastAsia="宋体" w:hAnsi="Times New Roman" w:cs="Times New Roman"/>
        </w:rPr>
        <w:t>7</w:t>
      </w:r>
      <w:r>
        <w:rPr>
          <w:rFonts w:ascii="Times New Roman" w:eastAsia="宋体" w:hAnsi="Times New Roman" w:cs="Times New Roman" w:hint="eastAsia"/>
        </w:rPr>
        <w:t>期。</w:t>
      </w:r>
    </w:p>
    <w:p w14:paraId="6F4BCBE9" w14:textId="1D86F77C" w:rsidR="005D544C" w:rsidRPr="00B60C3B" w:rsidRDefault="005D544C" w:rsidP="007305D9">
      <w:pPr>
        <w:rPr>
          <w:rFonts w:ascii="Times New Roman" w:eastAsia="宋体" w:hAnsi="Times New Roman" w:cs="Times New Roman"/>
        </w:rPr>
      </w:pPr>
      <w:r w:rsidRPr="00B60C3B">
        <w:rPr>
          <w:rFonts w:ascii="Times New Roman" w:eastAsia="宋体" w:hAnsi="Times New Roman" w:cs="Times New Roman"/>
        </w:rPr>
        <w:t>刘行</w:t>
      </w:r>
      <w:r w:rsidR="00861F3B">
        <w:rPr>
          <w:rFonts w:ascii="Times New Roman" w:eastAsia="宋体" w:hAnsi="Times New Roman" w:cs="Times New Roman" w:hint="eastAsia"/>
        </w:rPr>
        <w:t xml:space="preserve"> </w:t>
      </w:r>
      <w:r w:rsidRPr="00B60C3B">
        <w:rPr>
          <w:rFonts w:ascii="Times New Roman" w:eastAsia="宋体" w:hAnsi="Times New Roman" w:cs="Times New Roman"/>
        </w:rPr>
        <w:t>赵健宇</w:t>
      </w:r>
      <w:r w:rsidR="00861F3B">
        <w:rPr>
          <w:rFonts w:ascii="Times New Roman" w:eastAsia="宋体" w:hAnsi="Times New Roman" w:cs="Times New Roman" w:hint="eastAsia"/>
        </w:rPr>
        <w:t xml:space="preserve"> </w:t>
      </w:r>
      <w:r w:rsidRPr="00B60C3B">
        <w:rPr>
          <w:rFonts w:ascii="Times New Roman" w:eastAsia="宋体" w:hAnsi="Times New Roman" w:cs="Times New Roman"/>
        </w:rPr>
        <w:t>叶康涛</w:t>
      </w:r>
      <w:r w:rsidR="00861F3B">
        <w:rPr>
          <w:rFonts w:ascii="Times New Roman" w:eastAsia="宋体" w:hAnsi="Times New Roman" w:cs="Times New Roman" w:hint="eastAsia"/>
        </w:rPr>
        <w:t>，</w:t>
      </w:r>
      <w:r w:rsidR="00861F3B">
        <w:rPr>
          <w:rFonts w:ascii="Times New Roman" w:eastAsia="宋体" w:hAnsi="Times New Roman" w:cs="Times New Roman" w:hint="eastAsia"/>
        </w:rPr>
        <w:t>2</w:t>
      </w:r>
      <w:r w:rsidR="00861F3B">
        <w:rPr>
          <w:rFonts w:ascii="Times New Roman" w:eastAsia="宋体" w:hAnsi="Times New Roman" w:cs="Times New Roman"/>
        </w:rPr>
        <w:t>017</w:t>
      </w:r>
      <w:r w:rsidR="00B43961">
        <w:rPr>
          <w:rFonts w:ascii="Times New Roman" w:eastAsia="宋体" w:hAnsi="Times New Roman" w:cs="Times New Roman" w:hint="eastAsia"/>
        </w:rPr>
        <w:t>：《</w:t>
      </w:r>
      <w:r w:rsidRPr="00B60C3B">
        <w:rPr>
          <w:rFonts w:ascii="Times New Roman" w:eastAsia="宋体" w:hAnsi="Times New Roman" w:cs="Times New Roman"/>
        </w:rPr>
        <w:t>企业避税、债务融资与债务融资来源</w:t>
      </w:r>
      <w:r w:rsidRPr="00B60C3B">
        <w:rPr>
          <w:rFonts w:ascii="Times New Roman" w:eastAsia="宋体" w:hAnsi="Times New Roman" w:cs="Times New Roman"/>
        </w:rPr>
        <w:t>——</w:t>
      </w:r>
      <w:r w:rsidRPr="00B60C3B">
        <w:rPr>
          <w:rFonts w:ascii="Times New Roman" w:eastAsia="宋体" w:hAnsi="Times New Roman" w:cs="Times New Roman"/>
        </w:rPr>
        <w:t>基于所得税征管体制改革的断点回归分析</w:t>
      </w:r>
      <w:r w:rsidR="003F6A08">
        <w:rPr>
          <w:rFonts w:ascii="Times New Roman" w:eastAsia="宋体" w:hAnsi="Times New Roman" w:cs="Times New Roman" w:hint="eastAsia"/>
        </w:rPr>
        <w:t>》</w:t>
      </w:r>
      <w:r>
        <w:rPr>
          <w:rFonts w:ascii="Times New Roman" w:eastAsia="宋体" w:hAnsi="Times New Roman" w:cs="Times New Roman" w:hint="eastAsia"/>
        </w:rPr>
        <w:t>，《</w:t>
      </w:r>
      <w:r w:rsidRPr="00B60C3B">
        <w:rPr>
          <w:rFonts w:ascii="Times New Roman" w:eastAsia="宋体" w:hAnsi="Times New Roman" w:cs="Times New Roman"/>
        </w:rPr>
        <w:t>管理世界</w:t>
      </w:r>
      <w:r>
        <w:rPr>
          <w:rFonts w:ascii="Times New Roman" w:eastAsia="宋体" w:hAnsi="Times New Roman" w:cs="Times New Roman" w:hint="eastAsia"/>
        </w:rPr>
        <w:t>》第</w:t>
      </w:r>
      <w:r w:rsidRPr="00B60C3B">
        <w:rPr>
          <w:rFonts w:ascii="Times New Roman" w:eastAsia="宋体" w:hAnsi="Times New Roman" w:cs="Times New Roman"/>
        </w:rPr>
        <w:t>10</w:t>
      </w:r>
      <w:r>
        <w:rPr>
          <w:rFonts w:ascii="Times New Roman" w:eastAsia="宋体" w:hAnsi="Times New Roman" w:cs="Times New Roman" w:hint="eastAsia"/>
        </w:rPr>
        <w:t>期。</w:t>
      </w:r>
    </w:p>
    <w:p w14:paraId="4AB8CF5E" w14:textId="61599C05" w:rsidR="005D544C" w:rsidRPr="00B60C3B" w:rsidRDefault="005D544C" w:rsidP="007305D9">
      <w:pPr>
        <w:rPr>
          <w:rFonts w:ascii="Times New Roman" w:eastAsia="宋体" w:hAnsi="Times New Roman" w:cs="Times New Roman"/>
        </w:rPr>
      </w:pPr>
      <w:r w:rsidRPr="00B60C3B">
        <w:rPr>
          <w:rFonts w:ascii="Times New Roman" w:eastAsia="宋体" w:hAnsi="Times New Roman" w:cs="Times New Roman"/>
        </w:rPr>
        <w:t>刘子兰</w:t>
      </w:r>
      <w:r w:rsidR="00405FCF">
        <w:rPr>
          <w:rFonts w:ascii="Times New Roman" w:eastAsia="宋体" w:hAnsi="Times New Roman" w:cs="Times New Roman" w:hint="eastAsia"/>
        </w:rPr>
        <w:t xml:space="preserve"> </w:t>
      </w:r>
      <w:r w:rsidRPr="00B60C3B">
        <w:rPr>
          <w:rFonts w:ascii="Times New Roman" w:eastAsia="宋体" w:hAnsi="Times New Roman" w:cs="Times New Roman"/>
        </w:rPr>
        <w:t>刘辉</w:t>
      </w:r>
      <w:r w:rsidR="00405FCF">
        <w:rPr>
          <w:rFonts w:ascii="Times New Roman" w:eastAsia="宋体" w:hAnsi="Times New Roman" w:cs="Times New Roman" w:hint="eastAsia"/>
        </w:rPr>
        <w:t xml:space="preserve"> </w:t>
      </w:r>
      <w:r w:rsidRPr="00B60C3B">
        <w:rPr>
          <w:rFonts w:ascii="Times New Roman" w:eastAsia="宋体" w:hAnsi="Times New Roman" w:cs="Times New Roman"/>
        </w:rPr>
        <w:t>杨汝岱</w:t>
      </w:r>
      <w:r w:rsidR="00405FCF">
        <w:rPr>
          <w:rFonts w:ascii="Times New Roman" w:eastAsia="宋体" w:hAnsi="Times New Roman" w:cs="Times New Roman" w:hint="eastAsia"/>
        </w:rPr>
        <w:t>，</w:t>
      </w:r>
      <w:r w:rsidR="00405FCF">
        <w:rPr>
          <w:rFonts w:ascii="Times New Roman" w:eastAsia="宋体" w:hAnsi="Times New Roman" w:cs="Times New Roman" w:hint="eastAsia"/>
        </w:rPr>
        <w:t>2</w:t>
      </w:r>
      <w:r w:rsidR="00405FCF">
        <w:rPr>
          <w:rFonts w:ascii="Times New Roman" w:eastAsia="宋体" w:hAnsi="Times New Roman" w:cs="Times New Roman"/>
        </w:rPr>
        <w:t>020</w:t>
      </w:r>
      <w:r w:rsidR="00B43961">
        <w:rPr>
          <w:rFonts w:ascii="Times New Roman" w:eastAsia="宋体" w:hAnsi="Times New Roman" w:cs="Times New Roman" w:hint="eastAsia"/>
        </w:rPr>
        <w:t>：《</w:t>
      </w:r>
      <w:r w:rsidRPr="00B60C3B">
        <w:rPr>
          <w:rFonts w:ascii="Times New Roman" w:eastAsia="宋体" w:hAnsi="Times New Roman" w:cs="Times New Roman"/>
        </w:rPr>
        <w:t>最低工资制度对企业社会保险参保积极性的影响</w:t>
      </w:r>
      <w:r w:rsidRPr="00B60C3B">
        <w:rPr>
          <w:rFonts w:ascii="Times New Roman" w:eastAsia="宋体" w:hAnsi="Times New Roman" w:cs="Times New Roman"/>
        </w:rPr>
        <w:t>——</w:t>
      </w:r>
      <w:r w:rsidRPr="00B60C3B">
        <w:rPr>
          <w:rFonts w:ascii="Times New Roman" w:eastAsia="宋体" w:hAnsi="Times New Roman" w:cs="Times New Roman"/>
        </w:rPr>
        <w:t>基于中国工业企业数据库的分析</w:t>
      </w:r>
      <w:r w:rsidR="003F6A08">
        <w:rPr>
          <w:rFonts w:ascii="Times New Roman" w:eastAsia="宋体" w:hAnsi="Times New Roman" w:cs="Times New Roman" w:hint="eastAsia"/>
        </w:rPr>
        <w:t>》</w:t>
      </w:r>
      <w:r>
        <w:rPr>
          <w:rFonts w:ascii="Times New Roman" w:eastAsia="宋体" w:hAnsi="Times New Roman" w:cs="Times New Roman" w:hint="eastAsia"/>
        </w:rPr>
        <w:t>，《</w:t>
      </w:r>
      <w:r w:rsidRPr="00B60C3B">
        <w:rPr>
          <w:rFonts w:ascii="Times New Roman" w:eastAsia="宋体" w:hAnsi="Times New Roman" w:cs="Times New Roman"/>
        </w:rPr>
        <w:t>经济学</w:t>
      </w:r>
      <w:r>
        <w:rPr>
          <w:rFonts w:ascii="Times New Roman" w:eastAsia="宋体" w:hAnsi="Times New Roman" w:cs="Times New Roman" w:hint="eastAsia"/>
        </w:rPr>
        <w:t>》</w:t>
      </w:r>
      <w:r w:rsidRPr="00B60C3B">
        <w:rPr>
          <w:rFonts w:ascii="Times New Roman" w:eastAsia="宋体" w:hAnsi="Times New Roman" w:cs="Times New Roman"/>
        </w:rPr>
        <w:t>(</w:t>
      </w:r>
      <w:r w:rsidRPr="00B60C3B">
        <w:rPr>
          <w:rFonts w:ascii="Times New Roman" w:eastAsia="宋体" w:hAnsi="Times New Roman" w:cs="Times New Roman"/>
        </w:rPr>
        <w:t>季刊</w:t>
      </w:r>
      <w:r w:rsidRPr="00B60C3B">
        <w:rPr>
          <w:rFonts w:ascii="Times New Roman" w:eastAsia="宋体" w:hAnsi="Times New Roman" w:cs="Times New Roman"/>
        </w:rPr>
        <w:t>)</w:t>
      </w:r>
      <w:r>
        <w:rPr>
          <w:rFonts w:ascii="Times New Roman" w:eastAsia="宋体" w:hAnsi="Times New Roman" w:cs="Times New Roman" w:hint="eastAsia"/>
        </w:rPr>
        <w:t>第</w:t>
      </w:r>
      <w:r w:rsidRPr="00B60C3B">
        <w:rPr>
          <w:rFonts w:ascii="Times New Roman" w:eastAsia="宋体" w:hAnsi="Times New Roman" w:cs="Times New Roman"/>
        </w:rPr>
        <w:t>4</w:t>
      </w:r>
      <w:r>
        <w:rPr>
          <w:rFonts w:ascii="Times New Roman" w:eastAsia="宋体" w:hAnsi="Times New Roman" w:cs="Times New Roman" w:hint="eastAsia"/>
        </w:rPr>
        <w:t>期。</w:t>
      </w:r>
    </w:p>
    <w:p w14:paraId="7F4C4220" w14:textId="7BA3B6D4" w:rsidR="005D544C" w:rsidRDefault="005D544C" w:rsidP="007305D9">
      <w:pPr>
        <w:rPr>
          <w:rFonts w:ascii="Times New Roman" w:eastAsia="宋体" w:hAnsi="Times New Roman" w:cs="Times New Roman"/>
        </w:rPr>
      </w:pPr>
      <w:r w:rsidRPr="00B60C3B">
        <w:rPr>
          <w:rFonts w:ascii="Times New Roman" w:eastAsia="宋体" w:hAnsi="Times New Roman" w:cs="Times New Roman"/>
        </w:rPr>
        <w:t>刘辉</w:t>
      </w:r>
      <w:r w:rsidR="005666E9">
        <w:rPr>
          <w:rFonts w:ascii="Times New Roman" w:eastAsia="宋体" w:hAnsi="Times New Roman" w:cs="Times New Roman" w:hint="eastAsia"/>
        </w:rPr>
        <w:t xml:space="preserve"> </w:t>
      </w:r>
      <w:r w:rsidRPr="00B60C3B">
        <w:rPr>
          <w:rFonts w:ascii="Times New Roman" w:eastAsia="宋体" w:hAnsi="Times New Roman" w:cs="Times New Roman"/>
        </w:rPr>
        <w:t>刘子兰</w:t>
      </w:r>
      <w:r w:rsidR="005666E9">
        <w:rPr>
          <w:rFonts w:ascii="Times New Roman" w:eastAsia="宋体" w:hAnsi="Times New Roman" w:cs="Times New Roman" w:hint="eastAsia"/>
        </w:rPr>
        <w:t>，</w:t>
      </w:r>
      <w:r w:rsidR="005666E9">
        <w:rPr>
          <w:rFonts w:ascii="Times New Roman" w:eastAsia="宋体" w:hAnsi="Times New Roman" w:cs="Times New Roman" w:hint="eastAsia"/>
        </w:rPr>
        <w:t>2</w:t>
      </w:r>
      <w:r w:rsidR="005666E9">
        <w:rPr>
          <w:rFonts w:ascii="Times New Roman" w:eastAsia="宋体" w:hAnsi="Times New Roman" w:cs="Times New Roman"/>
        </w:rPr>
        <w:t>020</w:t>
      </w:r>
      <w:r w:rsidR="00B43961">
        <w:rPr>
          <w:rFonts w:ascii="Times New Roman" w:eastAsia="宋体" w:hAnsi="Times New Roman" w:cs="Times New Roman" w:hint="eastAsia"/>
        </w:rPr>
        <w:t>：《</w:t>
      </w:r>
      <w:r w:rsidRPr="00B60C3B">
        <w:rPr>
          <w:rFonts w:ascii="Times New Roman" w:eastAsia="宋体" w:hAnsi="Times New Roman" w:cs="Times New Roman"/>
        </w:rPr>
        <w:t>社会保险费征缴体制改革会提高企业的社保合规程度吗</w:t>
      </w:r>
      <w:r w:rsidRPr="00B60C3B">
        <w:rPr>
          <w:rFonts w:ascii="Times New Roman" w:eastAsia="宋体" w:hAnsi="Times New Roman" w:cs="Times New Roman"/>
        </w:rPr>
        <w:t>?——</w:t>
      </w:r>
      <w:r w:rsidRPr="00B60C3B">
        <w:rPr>
          <w:rFonts w:ascii="Times New Roman" w:eastAsia="宋体" w:hAnsi="Times New Roman" w:cs="Times New Roman"/>
        </w:rPr>
        <w:t>基于中国工业企业数据库的分析</w:t>
      </w:r>
      <w:r w:rsidR="003F6A08">
        <w:rPr>
          <w:rFonts w:ascii="Times New Roman" w:eastAsia="宋体" w:hAnsi="Times New Roman" w:cs="Times New Roman" w:hint="eastAsia"/>
        </w:rPr>
        <w:t>》</w:t>
      </w:r>
      <w:r>
        <w:rPr>
          <w:rFonts w:ascii="Times New Roman" w:eastAsia="宋体" w:hAnsi="Times New Roman" w:cs="Times New Roman" w:hint="eastAsia"/>
        </w:rPr>
        <w:t>，《</w:t>
      </w:r>
      <w:r w:rsidRPr="00B60C3B">
        <w:rPr>
          <w:rFonts w:ascii="Times New Roman" w:eastAsia="宋体" w:hAnsi="Times New Roman" w:cs="Times New Roman"/>
        </w:rPr>
        <w:t>经济社会体制比较</w:t>
      </w:r>
      <w:r>
        <w:rPr>
          <w:rFonts w:ascii="Times New Roman" w:eastAsia="宋体" w:hAnsi="Times New Roman" w:cs="Times New Roman" w:hint="eastAsia"/>
        </w:rPr>
        <w:t>》第</w:t>
      </w:r>
      <w:r w:rsidRPr="00B60C3B">
        <w:rPr>
          <w:rFonts w:ascii="Times New Roman" w:eastAsia="宋体" w:hAnsi="Times New Roman" w:cs="Times New Roman"/>
        </w:rPr>
        <w:t>4</w:t>
      </w:r>
      <w:r>
        <w:rPr>
          <w:rFonts w:ascii="Times New Roman" w:eastAsia="宋体" w:hAnsi="Times New Roman" w:cs="Times New Roman" w:hint="eastAsia"/>
        </w:rPr>
        <w:t>期。</w:t>
      </w:r>
    </w:p>
    <w:p w14:paraId="0EF82EE0" w14:textId="77C07467" w:rsidR="005D544C" w:rsidRDefault="005D544C" w:rsidP="007305D9">
      <w:pPr>
        <w:rPr>
          <w:rFonts w:ascii="Times New Roman" w:eastAsia="宋体" w:hAnsi="Times New Roman" w:cs="Times New Roman"/>
        </w:rPr>
      </w:pPr>
      <w:r w:rsidRPr="00B60C3B">
        <w:rPr>
          <w:rFonts w:ascii="Times New Roman" w:eastAsia="宋体" w:hAnsi="Times New Roman" w:cs="Times New Roman"/>
        </w:rPr>
        <w:t>李芳华</w:t>
      </w:r>
      <w:r w:rsidR="006835B5">
        <w:rPr>
          <w:rFonts w:ascii="Times New Roman" w:eastAsia="宋体" w:hAnsi="Times New Roman" w:cs="Times New Roman" w:hint="eastAsia"/>
        </w:rPr>
        <w:t xml:space="preserve"> </w:t>
      </w:r>
      <w:r w:rsidRPr="00B60C3B">
        <w:rPr>
          <w:rFonts w:ascii="Times New Roman" w:eastAsia="宋体" w:hAnsi="Times New Roman" w:cs="Times New Roman"/>
        </w:rPr>
        <w:t>张阳阳</w:t>
      </w:r>
      <w:r w:rsidR="006835B5">
        <w:rPr>
          <w:rFonts w:ascii="Times New Roman" w:eastAsia="宋体" w:hAnsi="Times New Roman" w:cs="Times New Roman" w:hint="eastAsia"/>
        </w:rPr>
        <w:t xml:space="preserve"> </w:t>
      </w:r>
      <w:r w:rsidRPr="00B60C3B">
        <w:rPr>
          <w:rFonts w:ascii="Times New Roman" w:eastAsia="宋体" w:hAnsi="Times New Roman" w:cs="Times New Roman"/>
        </w:rPr>
        <w:t>郑新业</w:t>
      </w:r>
      <w:r w:rsidR="00B43961">
        <w:rPr>
          <w:rFonts w:ascii="Times New Roman" w:eastAsia="宋体" w:hAnsi="Times New Roman" w:cs="Times New Roman" w:hint="eastAsia"/>
        </w:rPr>
        <w:t>：《</w:t>
      </w:r>
      <w:r w:rsidRPr="00B60C3B">
        <w:rPr>
          <w:rFonts w:ascii="Times New Roman" w:eastAsia="宋体" w:hAnsi="Times New Roman" w:cs="Times New Roman"/>
        </w:rPr>
        <w:t>精准扶贫政策效果评估</w:t>
      </w:r>
      <w:r w:rsidRPr="00B60C3B">
        <w:rPr>
          <w:rFonts w:ascii="Times New Roman" w:eastAsia="宋体" w:hAnsi="Times New Roman" w:cs="Times New Roman"/>
        </w:rPr>
        <w:t>——</w:t>
      </w:r>
      <w:r w:rsidRPr="00B60C3B">
        <w:rPr>
          <w:rFonts w:ascii="Times New Roman" w:eastAsia="宋体" w:hAnsi="Times New Roman" w:cs="Times New Roman"/>
        </w:rPr>
        <w:t>基于贫困人口微观追踪数据</w:t>
      </w:r>
      <w:r w:rsidR="003F6A08">
        <w:rPr>
          <w:rFonts w:ascii="Times New Roman" w:eastAsia="宋体" w:hAnsi="Times New Roman" w:cs="Times New Roman" w:hint="eastAsia"/>
        </w:rPr>
        <w:t>》</w:t>
      </w:r>
      <w:r>
        <w:rPr>
          <w:rFonts w:ascii="Times New Roman" w:eastAsia="宋体" w:hAnsi="Times New Roman" w:cs="Times New Roman" w:hint="eastAsia"/>
        </w:rPr>
        <w:t>，《</w:t>
      </w:r>
      <w:r w:rsidRPr="00B60C3B">
        <w:rPr>
          <w:rFonts w:ascii="Times New Roman" w:eastAsia="宋体" w:hAnsi="Times New Roman" w:cs="Times New Roman"/>
        </w:rPr>
        <w:t>经济研究</w:t>
      </w:r>
      <w:r>
        <w:rPr>
          <w:rFonts w:ascii="Times New Roman" w:eastAsia="宋体" w:hAnsi="Times New Roman" w:cs="Times New Roman" w:hint="eastAsia"/>
        </w:rPr>
        <w:t>》第</w:t>
      </w:r>
      <w:r w:rsidRPr="00B60C3B">
        <w:rPr>
          <w:rFonts w:ascii="Times New Roman" w:eastAsia="宋体" w:hAnsi="Times New Roman" w:cs="Times New Roman"/>
        </w:rPr>
        <w:t>8</w:t>
      </w:r>
      <w:r w:rsidR="00815B21">
        <w:rPr>
          <w:rFonts w:ascii="Times New Roman" w:eastAsia="宋体" w:hAnsi="Times New Roman" w:cs="Times New Roman" w:hint="eastAsia"/>
        </w:rPr>
        <w:t>期</w:t>
      </w:r>
      <w:r>
        <w:rPr>
          <w:rFonts w:ascii="Times New Roman" w:eastAsia="宋体" w:hAnsi="Times New Roman" w:cs="Times New Roman" w:hint="eastAsia"/>
        </w:rPr>
        <w:t>。</w:t>
      </w:r>
    </w:p>
    <w:p w14:paraId="45711D0A" w14:textId="1B212BDD" w:rsidR="00261142" w:rsidRDefault="00261142" w:rsidP="00261142">
      <w:pPr>
        <w:rPr>
          <w:rFonts w:ascii="Times New Roman" w:eastAsia="宋体" w:hAnsi="Times New Roman" w:cs="Times New Roman"/>
        </w:rPr>
      </w:pPr>
      <w:r w:rsidRPr="00B60C3B">
        <w:rPr>
          <w:rFonts w:ascii="Times New Roman" w:eastAsia="宋体" w:hAnsi="Times New Roman" w:cs="Times New Roman"/>
        </w:rPr>
        <w:t>倪骁然</w:t>
      </w:r>
      <w:r>
        <w:rPr>
          <w:rFonts w:ascii="Times New Roman" w:eastAsia="宋体" w:hAnsi="Times New Roman" w:cs="Times New Roman" w:hint="eastAsia"/>
        </w:rPr>
        <w:t xml:space="preserve"> </w:t>
      </w:r>
      <w:r w:rsidRPr="00B60C3B">
        <w:rPr>
          <w:rFonts w:ascii="Times New Roman" w:eastAsia="宋体" w:hAnsi="Times New Roman" w:cs="Times New Roman"/>
        </w:rPr>
        <w:t>朱玉杰</w:t>
      </w:r>
      <w:r>
        <w:rPr>
          <w:rFonts w:ascii="Times New Roman" w:eastAsia="宋体" w:hAnsi="Times New Roman" w:cs="Times New Roman" w:hint="eastAsia"/>
        </w:rPr>
        <w:t>，</w:t>
      </w:r>
      <w:r>
        <w:rPr>
          <w:rFonts w:ascii="Times New Roman" w:eastAsia="宋体" w:hAnsi="Times New Roman" w:cs="Times New Roman" w:hint="eastAsia"/>
        </w:rPr>
        <w:t>2</w:t>
      </w:r>
      <w:r>
        <w:rPr>
          <w:rFonts w:ascii="Times New Roman" w:eastAsia="宋体" w:hAnsi="Times New Roman" w:cs="Times New Roman"/>
        </w:rPr>
        <w:t>016</w:t>
      </w:r>
      <w:r>
        <w:rPr>
          <w:rFonts w:ascii="Times New Roman" w:eastAsia="宋体" w:hAnsi="Times New Roman" w:cs="Times New Roman" w:hint="eastAsia"/>
        </w:rPr>
        <w:t>：《</w:t>
      </w:r>
      <w:r w:rsidRPr="00B60C3B">
        <w:rPr>
          <w:rFonts w:ascii="Times New Roman" w:eastAsia="宋体" w:hAnsi="Times New Roman" w:cs="Times New Roman"/>
        </w:rPr>
        <w:t>劳动保护、劳动密集度与企业创新</w:t>
      </w:r>
      <w:r w:rsidRPr="00B60C3B">
        <w:rPr>
          <w:rFonts w:ascii="Times New Roman" w:eastAsia="宋体" w:hAnsi="Times New Roman" w:cs="Times New Roman"/>
        </w:rPr>
        <w:t>——</w:t>
      </w:r>
      <w:r w:rsidRPr="00B60C3B">
        <w:rPr>
          <w:rFonts w:ascii="Times New Roman" w:eastAsia="宋体" w:hAnsi="Times New Roman" w:cs="Times New Roman"/>
        </w:rPr>
        <w:t>来自</w:t>
      </w:r>
      <w:r w:rsidRPr="00B60C3B">
        <w:rPr>
          <w:rFonts w:ascii="Times New Roman" w:eastAsia="宋体" w:hAnsi="Times New Roman" w:cs="Times New Roman"/>
        </w:rPr>
        <w:t>2008</w:t>
      </w:r>
      <w:r w:rsidRPr="00B60C3B">
        <w:rPr>
          <w:rFonts w:ascii="Times New Roman" w:eastAsia="宋体" w:hAnsi="Times New Roman" w:cs="Times New Roman"/>
        </w:rPr>
        <w:t>年</w:t>
      </w:r>
      <w:r>
        <w:rPr>
          <w:rFonts w:ascii="Times New Roman" w:eastAsia="宋体" w:hAnsi="Times New Roman" w:cs="Times New Roman" w:hint="eastAsia"/>
        </w:rPr>
        <w:t>（</w:t>
      </w:r>
      <w:r w:rsidRPr="00B60C3B">
        <w:rPr>
          <w:rFonts w:ascii="Times New Roman" w:eastAsia="宋体" w:hAnsi="Times New Roman" w:cs="Times New Roman"/>
        </w:rPr>
        <w:t>劳动合同法</w:t>
      </w:r>
      <w:r>
        <w:rPr>
          <w:rFonts w:ascii="Times New Roman" w:eastAsia="宋体" w:hAnsi="Times New Roman" w:cs="Times New Roman" w:hint="eastAsia"/>
        </w:rPr>
        <w:t>）</w:t>
      </w:r>
      <w:r w:rsidRPr="00B60C3B">
        <w:rPr>
          <w:rFonts w:ascii="Times New Roman" w:eastAsia="宋体" w:hAnsi="Times New Roman" w:cs="Times New Roman"/>
        </w:rPr>
        <w:t>实施的证据</w:t>
      </w:r>
      <w:r>
        <w:rPr>
          <w:rFonts w:ascii="Times New Roman" w:eastAsia="宋体" w:hAnsi="Times New Roman" w:cs="Times New Roman" w:hint="eastAsia"/>
        </w:rPr>
        <w:t>》，《</w:t>
      </w:r>
      <w:r w:rsidRPr="00B60C3B">
        <w:rPr>
          <w:rFonts w:ascii="Times New Roman" w:eastAsia="宋体" w:hAnsi="Times New Roman" w:cs="Times New Roman"/>
        </w:rPr>
        <w:t>管理世界</w:t>
      </w:r>
      <w:r>
        <w:rPr>
          <w:rFonts w:ascii="Times New Roman" w:eastAsia="宋体" w:hAnsi="Times New Roman" w:cs="Times New Roman" w:hint="eastAsia"/>
        </w:rPr>
        <w:t>》第</w:t>
      </w:r>
      <w:r w:rsidRPr="00B60C3B">
        <w:rPr>
          <w:rFonts w:ascii="Times New Roman" w:eastAsia="宋体" w:hAnsi="Times New Roman" w:cs="Times New Roman"/>
        </w:rPr>
        <w:t>7</w:t>
      </w:r>
      <w:r>
        <w:rPr>
          <w:rFonts w:ascii="Times New Roman" w:eastAsia="宋体" w:hAnsi="Times New Roman" w:cs="Times New Roman" w:hint="eastAsia"/>
        </w:rPr>
        <w:t>期。</w:t>
      </w:r>
    </w:p>
    <w:p w14:paraId="629C73FB" w14:textId="2F6790CF" w:rsidR="009A361E" w:rsidRDefault="009A361E" w:rsidP="00261142">
      <w:pPr>
        <w:rPr>
          <w:rFonts w:ascii="Times New Roman" w:eastAsia="宋体" w:hAnsi="Times New Roman" w:cs="Times New Roman"/>
        </w:rPr>
      </w:pPr>
      <w:bookmarkStart w:id="7" w:name="_Hlk70517983"/>
      <w:r w:rsidRPr="00B60C3B">
        <w:rPr>
          <w:rFonts w:ascii="Times New Roman" w:eastAsia="宋体" w:hAnsi="Times New Roman" w:cs="Times New Roman"/>
        </w:rPr>
        <w:t>邱牧远</w:t>
      </w:r>
      <w:bookmarkEnd w:id="7"/>
      <w:r>
        <w:rPr>
          <w:rFonts w:ascii="Times New Roman" w:eastAsia="宋体" w:hAnsi="Times New Roman" w:cs="Times New Roman" w:hint="eastAsia"/>
        </w:rPr>
        <w:t xml:space="preserve"> </w:t>
      </w:r>
      <w:r w:rsidRPr="00B60C3B">
        <w:rPr>
          <w:rFonts w:ascii="Times New Roman" w:eastAsia="宋体" w:hAnsi="Times New Roman" w:cs="Times New Roman"/>
        </w:rPr>
        <w:t>王天宇</w:t>
      </w:r>
      <w:r>
        <w:rPr>
          <w:rFonts w:ascii="Times New Roman" w:eastAsia="宋体" w:hAnsi="Times New Roman" w:cs="Times New Roman" w:hint="eastAsia"/>
        </w:rPr>
        <w:t xml:space="preserve"> </w:t>
      </w:r>
      <w:r w:rsidRPr="00B60C3B">
        <w:rPr>
          <w:rFonts w:ascii="Times New Roman" w:eastAsia="宋体" w:hAnsi="Times New Roman" w:cs="Times New Roman"/>
        </w:rPr>
        <w:t>梁润</w:t>
      </w:r>
      <w:r>
        <w:rPr>
          <w:rFonts w:ascii="Times New Roman" w:eastAsia="宋体" w:hAnsi="Times New Roman" w:cs="Times New Roman" w:hint="eastAsia"/>
        </w:rPr>
        <w:t>，</w:t>
      </w:r>
      <w:r>
        <w:rPr>
          <w:rFonts w:ascii="Times New Roman" w:eastAsia="宋体" w:hAnsi="Times New Roman" w:cs="Times New Roman" w:hint="eastAsia"/>
        </w:rPr>
        <w:t>2</w:t>
      </w:r>
      <w:r>
        <w:rPr>
          <w:rFonts w:ascii="Times New Roman" w:eastAsia="宋体" w:hAnsi="Times New Roman" w:cs="Times New Roman"/>
        </w:rPr>
        <w:t>020</w:t>
      </w:r>
      <w:r>
        <w:rPr>
          <w:rFonts w:ascii="Times New Roman" w:eastAsia="宋体" w:hAnsi="Times New Roman" w:cs="Times New Roman" w:hint="eastAsia"/>
        </w:rPr>
        <w:t>：《</w:t>
      </w:r>
      <w:r w:rsidRPr="00B60C3B">
        <w:rPr>
          <w:rFonts w:ascii="Times New Roman" w:eastAsia="宋体" w:hAnsi="Times New Roman" w:cs="Times New Roman"/>
        </w:rPr>
        <w:t>延迟退休、人力资本投资与养老金财政平衡</w:t>
      </w:r>
      <w:r>
        <w:rPr>
          <w:rFonts w:ascii="Times New Roman" w:eastAsia="宋体" w:hAnsi="Times New Roman" w:cs="Times New Roman" w:hint="eastAsia"/>
        </w:rPr>
        <w:t>》，《</w:t>
      </w:r>
      <w:r w:rsidRPr="00B60C3B">
        <w:rPr>
          <w:rFonts w:ascii="Times New Roman" w:eastAsia="宋体" w:hAnsi="Times New Roman" w:cs="Times New Roman"/>
        </w:rPr>
        <w:t>经济研究</w:t>
      </w:r>
      <w:r>
        <w:rPr>
          <w:rFonts w:ascii="Times New Roman" w:eastAsia="宋体" w:hAnsi="Times New Roman" w:cs="Times New Roman" w:hint="eastAsia"/>
        </w:rPr>
        <w:t>》第</w:t>
      </w:r>
      <w:r w:rsidRPr="00B60C3B">
        <w:rPr>
          <w:rFonts w:ascii="Times New Roman" w:eastAsia="宋体" w:hAnsi="Times New Roman" w:cs="Times New Roman"/>
        </w:rPr>
        <w:t>9</w:t>
      </w:r>
      <w:r>
        <w:rPr>
          <w:rFonts w:ascii="Times New Roman" w:eastAsia="宋体" w:hAnsi="Times New Roman" w:cs="Times New Roman" w:hint="eastAsia"/>
        </w:rPr>
        <w:t>期。</w:t>
      </w:r>
    </w:p>
    <w:p w14:paraId="332B1484" w14:textId="318E706F" w:rsidR="001822FE" w:rsidRPr="001822FE" w:rsidRDefault="001822FE" w:rsidP="00261142">
      <w:pPr>
        <w:rPr>
          <w:rFonts w:ascii="Times New Roman" w:eastAsia="宋体" w:hAnsi="Times New Roman" w:cs="Times New Roman"/>
        </w:rPr>
      </w:pPr>
      <w:bookmarkStart w:id="8" w:name="_Hlk70518899"/>
      <w:r w:rsidRPr="00B60C3B">
        <w:rPr>
          <w:rFonts w:ascii="Times New Roman" w:eastAsia="宋体" w:hAnsi="Times New Roman" w:cs="Times New Roman"/>
        </w:rPr>
        <w:t>石晨曦</w:t>
      </w:r>
      <w:r>
        <w:rPr>
          <w:rFonts w:ascii="Times New Roman" w:eastAsia="宋体" w:hAnsi="Times New Roman" w:cs="Times New Roman" w:hint="eastAsia"/>
        </w:rPr>
        <w:t xml:space="preserve"> </w:t>
      </w:r>
      <w:r w:rsidRPr="00B60C3B">
        <w:rPr>
          <w:rFonts w:ascii="Times New Roman" w:eastAsia="宋体" w:hAnsi="Times New Roman" w:cs="Times New Roman"/>
        </w:rPr>
        <w:t>曾益</w:t>
      </w:r>
      <w:bookmarkEnd w:id="8"/>
      <w:r>
        <w:rPr>
          <w:rFonts w:ascii="Times New Roman" w:eastAsia="宋体" w:hAnsi="Times New Roman" w:cs="Times New Roman" w:hint="eastAsia"/>
        </w:rPr>
        <w:t>，</w:t>
      </w:r>
      <w:r>
        <w:rPr>
          <w:rFonts w:ascii="Times New Roman" w:eastAsia="宋体" w:hAnsi="Times New Roman" w:cs="Times New Roman" w:hint="eastAsia"/>
        </w:rPr>
        <w:t>2</w:t>
      </w:r>
      <w:r>
        <w:rPr>
          <w:rFonts w:ascii="Times New Roman" w:eastAsia="宋体" w:hAnsi="Times New Roman" w:cs="Times New Roman"/>
        </w:rPr>
        <w:t>019</w:t>
      </w:r>
      <w:r>
        <w:rPr>
          <w:rFonts w:ascii="Times New Roman" w:eastAsia="宋体" w:hAnsi="Times New Roman" w:cs="Times New Roman" w:hint="eastAsia"/>
        </w:rPr>
        <w:t>：《</w:t>
      </w:r>
      <w:r w:rsidRPr="00B60C3B">
        <w:rPr>
          <w:rFonts w:ascii="Times New Roman" w:eastAsia="宋体" w:hAnsi="Times New Roman" w:cs="Times New Roman"/>
        </w:rPr>
        <w:t>破解养老金支付困境</w:t>
      </w:r>
      <w:r w:rsidRPr="00B60C3B">
        <w:rPr>
          <w:rFonts w:ascii="Times New Roman" w:eastAsia="宋体" w:hAnsi="Times New Roman" w:cs="Times New Roman"/>
        </w:rPr>
        <w:t>:</w:t>
      </w:r>
      <w:r w:rsidRPr="00B60C3B">
        <w:rPr>
          <w:rFonts w:ascii="Times New Roman" w:eastAsia="宋体" w:hAnsi="Times New Roman" w:cs="Times New Roman"/>
        </w:rPr>
        <w:t>中央调剂制度的效应分析</w:t>
      </w:r>
      <w:r>
        <w:rPr>
          <w:rFonts w:ascii="Times New Roman" w:eastAsia="宋体" w:hAnsi="Times New Roman" w:cs="Times New Roman" w:hint="eastAsia"/>
        </w:rPr>
        <w:t>》，《</w:t>
      </w:r>
      <w:r w:rsidRPr="00B60C3B">
        <w:rPr>
          <w:rFonts w:ascii="Times New Roman" w:eastAsia="宋体" w:hAnsi="Times New Roman" w:cs="Times New Roman"/>
        </w:rPr>
        <w:t>财贸经济</w:t>
      </w:r>
      <w:r>
        <w:rPr>
          <w:rFonts w:ascii="Times New Roman" w:eastAsia="宋体" w:hAnsi="Times New Roman" w:cs="Times New Roman" w:hint="eastAsia"/>
        </w:rPr>
        <w:t>》第</w:t>
      </w:r>
      <w:r w:rsidRPr="00B60C3B">
        <w:rPr>
          <w:rFonts w:ascii="Times New Roman" w:eastAsia="宋体" w:hAnsi="Times New Roman" w:cs="Times New Roman"/>
        </w:rPr>
        <w:t>2</w:t>
      </w:r>
      <w:r>
        <w:rPr>
          <w:rFonts w:ascii="Times New Roman" w:eastAsia="宋体" w:hAnsi="Times New Roman" w:cs="Times New Roman" w:hint="eastAsia"/>
        </w:rPr>
        <w:t>期。</w:t>
      </w:r>
    </w:p>
    <w:p w14:paraId="3C2E68D8" w14:textId="77777777" w:rsidR="00261142" w:rsidRPr="00B60C3B" w:rsidRDefault="00261142" w:rsidP="00261142">
      <w:pPr>
        <w:rPr>
          <w:rFonts w:ascii="Times New Roman" w:eastAsia="宋体" w:hAnsi="Times New Roman" w:cs="Times New Roman"/>
        </w:rPr>
      </w:pPr>
      <w:r w:rsidRPr="00A8220C">
        <w:rPr>
          <w:rFonts w:ascii="Times New Roman" w:eastAsia="宋体" w:hAnsi="Times New Roman" w:cs="Times New Roman"/>
        </w:rPr>
        <w:t>唐珏</w:t>
      </w:r>
      <w:r>
        <w:rPr>
          <w:rFonts w:ascii="Times New Roman" w:eastAsia="宋体" w:hAnsi="Times New Roman" w:cs="Times New Roman" w:hint="eastAsia"/>
        </w:rPr>
        <w:t xml:space="preserve"> </w:t>
      </w:r>
      <w:r w:rsidRPr="00A8220C">
        <w:rPr>
          <w:rFonts w:ascii="Times New Roman" w:eastAsia="宋体" w:hAnsi="Times New Roman" w:cs="Times New Roman"/>
        </w:rPr>
        <w:t>封进</w:t>
      </w:r>
      <w:r>
        <w:rPr>
          <w:rFonts w:ascii="Times New Roman" w:eastAsia="宋体" w:hAnsi="Times New Roman" w:cs="Times New Roman" w:hint="eastAsia"/>
        </w:rPr>
        <w:t>，</w:t>
      </w:r>
      <w:r>
        <w:rPr>
          <w:rFonts w:ascii="Times New Roman" w:eastAsia="宋体" w:hAnsi="Times New Roman" w:cs="Times New Roman" w:hint="eastAsia"/>
        </w:rPr>
        <w:t>2</w:t>
      </w:r>
      <w:r>
        <w:rPr>
          <w:rFonts w:ascii="Times New Roman" w:eastAsia="宋体" w:hAnsi="Times New Roman" w:cs="Times New Roman"/>
        </w:rPr>
        <w:t>020</w:t>
      </w:r>
      <w:r>
        <w:rPr>
          <w:rFonts w:ascii="Times New Roman" w:eastAsia="宋体" w:hAnsi="Times New Roman" w:cs="Times New Roman" w:hint="eastAsia"/>
        </w:rPr>
        <w:t>：《</w:t>
      </w:r>
      <w:r w:rsidRPr="00A8220C">
        <w:rPr>
          <w:rFonts w:ascii="Times New Roman" w:eastAsia="宋体" w:hAnsi="Times New Roman" w:cs="Times New Roman"/>
        </w:rPr>
        <w:t>社保缴费负担、企业退出进入与地区经济增长</w:t>
      </w:r>
      <w:r w:rsidRPr="00A8220C">
        <w:rPr>
          <w:rFonts w:ascii="Times New Roman" w:eastAsia="宋体" w:hAnsi="Times New Roman" w:cs="Times New Roman"/>
        </w:rPr>
        <w:t>——</w:t>
      </w:r>
      <w:r w:rsidRPr="00A8220C">
        <w:rPr>
          <w:rFonts w:ascii="Times New Roman" w:eastAsia="宋体" w:hAnsi="Times New Roman" w:cs="Times New Roman"/>
        </w:rPr>
        <w:t>基于社保征收体制改革的证据</w:t>
      </w:r>
      <w:r>
        <w:rPr>
          <w:rFonts w:ascii="Times New Roman" w:eastAsia="宋体" w:hAnsi="Times New Roman" w:cs="Times New Roman" w:hint="eastAsia"/>
        </w:rPr>
        <w:t>》，《</w:t>
      </w:r>
      <w:r w:rsidRPr="00A8220C">
        <w:rPr>
          <w:rFonts w:ascii="Times New Roman" w:eastAsia="宋体" w:hAnsi="Times New Roman" w:cs="Times New Roman"/>
        </w:rPr>
        <w:t>经济学动态</w:t>
      </w:r>
      <w:r>
        <w:rPr>
          <w:rFonts w:ascii="Times New Roman" w:eastAsia="宋体" w:hAnsi="Times New Roman" w:cs="Times New Roman" w:hint="eastAsia"/>
        </w:rPr>
        <w:t>》第</w:t>
      </w:r>
      <w:r w:rsidRPr="00A8220C">
        <w:rPr>
          <w:rFonts w:ascii="Times New Roman" w:eastAsia="宋体" w:hAnsi="Times New Roman" w:cs="Times New Roman"/>
        </w:rPr>
        <w:t>6</w:t>
      </w:r>
      <w:r>
        <w:rPr>
          <w:rFonts w:ascii="Times New Roman" w:eastAsia="宋体" w:hAnsi="Times New Roman" w:cs="Times New Roman" w:hint="eastAsia"/>
        </w:rPr>
        <w:t>期。</w:t>
      </w:r>
    </w:p>
    <w:p w14:paraId="46B5BF1A" w14:textId="7E2F8692" w:rsidR="00261142" w:rsidRPr="009A361E" w:rsidRDefault="00391CD7" w:rsidP="007305D9">
      <w:pPr>
        <w:rPr>
          <w:rFonts w:ascii="Times New Roman" w:eastAsia="宋体" w:hAnsi="Times New Roman" w:cs="Times New Roman"/>
        </w:rPr>
      </w:pPr>
      <w:r w:rsidRPr="00B60C3B">
        <w:rPr>
          <w:rFonts w:ascii="Times New Roman" w:eastAsia="宋体" w:hAnsi="Times New Roman" w:cs="Times New Roman"/>
        </w:rPr>
        <w:t>唐珏</w:t>
      </w:r>
      <w:r>
        <w:rPr>
          <w:rFonts w:ascii="Times New Roman" w:eastAsia="宋体" w:hAnsi="Times New Roman" w:cs="Times New Roman" w:hint="eastAsia"/>
        </w:rPr>
        <w:t xml:space="preserve"> </w:t>
      </w:r>
      <w:r w:rsidRPr="00B60C3B">
        <w:rPr>
          <w:rFonts w:ascii="Times New Roman" w:eastAsia="宋体" w:hAnsi="Times New Roman" w:cs="Times New Roman"/>
        </w:rPr>
        <w:t>封进</w:t>
      </w:r>
      <w:r>
        <w:rPr>
          <w:rFonts w:ascii="Times New Roman" w:eastAsia="宋体" w:hAnsi="Times New Roman" w:cs="Times New Roman" w:hint="eastAsia"/>
        </w:rPr>
        <w:t>，</w:t>
      </w:r>
      <w:r>
        <w:rPr>
          <w:rFonts w:ascii="Times New Roman" w:eastAsia="宋体" w:hAnsi="Times New Roman" w:cs="Times New Roman" w:hint="eastAsia"/>
        </w:rPr>
        <w:t>2</w:t>
      </w:r>
      <w:r>
        <w:rPr>
          <w:rFonts w:ascii="Times New Roman" w:eastAsia="宋体" w:hAnsi="Times New Roman" w:cs="Times New Roman"/>
        </w:rPr>
        <w:t>019</w:t>
      </w:r>
      <w:r>
        <w:rPr>
          <w:rFonts w:ascii="Times New Roman" w:eastAsia="宋体" w:hAnsi="Times New Roman" w:cs="Times New Roman" w:hint="eastAsia"/>
        </w:rPr>
        <w:t>：《</w:t>
      </w:r>
      <w:r w:rsidRPr="00B60C3B">
        <w:rPr>
          <w:rFonts w:ascii="Times New Roman" w:eastAsia="宋体" w:hAnsi="Times New Roman" w:cs="Times New Roman"/>
        </w:rPr>
        <w:t>社会保险缴费对企业资本劳动比的影响</w:t>
      </w:r>
      <w:r w:rsidRPr="00B60C3B">
        <w:rPr>
          <w:rFonts w:ascii="Times New Roman" w:eastAsia="宋体" w:hAnsi="Times New Roman" w:cs="Times New Roman"/>
        </w:rPr>
        <w:t>——</w:t>
      </w:r>
      <w:r w:rsidRPr="00B60C3B">
        <w:rPr>
          <w:rFonts w:ascii="Times New Roman" w:eastAsia="宋体" w:hAnsi="Times New Roman" w:cs="Times New Roman"/>
        </w:rPr>
        <w:t>以</w:t>
      </w:r>
      <w:r w:rsidRPr="00B60C3B">
        <w:rPr>
          <w:rFonts w:ascii="Times New Roman" w:eastAsia="宋体" w:hAnsi="Times New Roman" w:cs="Times New Roman"/>
        </w:rPr>
        <w:t>21</w:t>
      </w:r>
      <w:r w:rsidRPr="00B60C3B">
        <w:rPr>
          <w:rFonts w:ascii="Times New Roman" w:eastAsia="宋体" w:hAnsi="Times New Roman" w:cs="Times New Roman"/>
        </w:rPr>
        <w:t>世纪初省级养老保险征收机构变更为例</w:t>
      </w:r>
      <w:r>
        <w:rPr>
          <w:rFonts w:ascii="Times New Roman" w:eastAsia="宋体" w:hAnsi="Times New Roman" w:cs="Times New Roman" w:hint="eastAsia"/>
        </w:rPr>
        <w:t>》，《</w:t>
      </w:r>
      <w:r w:rsidRPr="00B60C3B">
        <w:rPr>
          <w:rFonts w:ascii="Times New Roman" w:eastAsia="宋体" w:hAnsi="Times New Roman" w:cs="Times New Roman"/>
        </w:rPr>
        <w:t>经济研究</w:t>
      </w:r>
      <w:r>
        <w:rPr>
          <w:rFonts w:ascii="Times New Roman" w:eastAsia="宋体" w:hAnsi="Times New Roman" w:cs="Times New Roman" w:hint="eastAsia"/>
        </w:rPr>
        <w:t>》第</w:t>
      </w:r>
      <w:r w:rsidRPr="00B60C3B">
        <w:rPr>
          <w:rFonts w:ascii="Times New Roman" w:eastAsia="宋体" w:hAnsi="Times New Roman" w:cs="Times New Roman"/>
        </w:rPr>
        <w:t>11</w:t>
      </w:r>
      <w:r>
        <w:rPr>
          <w:rFonts w:ascii="Times New Roman" w:eastAsia="宋体" w:hAnsi="Times New Roman" w:cs="Times New Roman" w:hint="eastAsia"/>
        </w:rPr>
        <w:t>期。</w:t>
      </w:r>
    </w:p>
    <w:p w14:paraId="59A6999E" w14:textId="2AD4F488" w:rsidR="005D544C" w:rsidRPr="00B60C3B" w:rsidRDefault="005D544C" w:rsidP="007305D9">
      <w:pPr>
        <w:rPr>
          <w:rFonts w:ascii="Times New Roman" w:eastAsia="宋体" w:hAnsi="Times New Roman" w:cs="Times New Roman"/>
        </w:rPr>
      </w:pPr>
      <w:r w:rsidRPr="00B60C3B">
        <w:rPr>
          <w:rFonts w:ascii="Times New Roman" w:eastAsia="宋体" w:hAnsi="Times New Roman" w:cs="Times New Roman"/>
        </w:rPr>
        <w:t>谢谦</w:t>
      </w:r>
      <w:r w:rsidR="00FF074B">
        <w:rPr>
          <w:rFonts w:ascii="Times New Roman" w:eastAsia="宋体" w:hAnsi="Times New Roman" w:cs="Times New Roman" w:hint="eastAsia"/>
        </w:rPr>
        <w:t xml:space="preserve"> </w:t>
      </w:r>
      <w:r w:rsidRPr="00B60C3B">
        <w:rPr>
          <w:rFonts w:ascii="Times New Roman" w:eastAsia="宋体" w:hAnsi="Times New Roman" w:cs="Times New Roman"/>
        </w:rPr>
        <w:t>薛仙玲</w:t>
      </w:r>
      <w:r w:rsidR="00FF074B">
        <w:rPr>
          <w:rFonts w:ascii="Times New Roman" w:eastAsia="宋体" w:hAnsi="Times New Roman" w:cs="Times New Roman" w:hint="eastAsia"/>
        </w:rPr>
        <w:t xml:space="preserve"> </w:t>
      </w:r>
      <w:r w:rsidRPr="00B60C3B">
        <w:rPr>
          <w:rFonts w:ascii="Times New Roman" w:eastAsia="宋体" w:hAnsi="Times New Roman" w:cs="Times New Roman"/>
        </w:rPr>
        <w:t>付明卫</w:t>
      </w:r>
      <w:r w:rsidR="00FF074B">
        <w:rPr>
          <w:rFonts w:ascii="Times New Roman" w:eastAsia="宋体" w:hAnsi="Times New Roman" w:cs="Times New Roman" w:hint="eastAsia"/>
        </w:rPr>
        <w:t>，</w:t>
      </w:r>
      <w:r w:rsidR="00FF074B">
        <w:rPr>
          <w:rFonts w:ascii="Times New Roman" w:eastAsia="宋体" w:hAnsi="Times New Roman" w:cs="Times New Roman" w:hint="eastAsia"/>
        </w:rPr>
        <w:t>2</w:t>
      </w:r>
      <w:r w:rsidR="00FF074B">
        <w:rPr>
          <w:rFonts w:ascii="Times New Roman" w:eastAsia="宋体" w:hAnsi="Times New Roman" w:cs="Times New Roman"/>
        </w:rPr>
        <w:t>019</w:t>
      </w:r>
      <w:r w:rsidR="00B43961">
        <w:rPr>
          <w:rFonts w:ascii="Times New Roman" w:eastAsia="宋体" w:hAnsi="Times New Roman" w:cs="Times New Roman" w:hint="eastAsia"/>
        </w:rPr>
        <w:t>：《</w:t>
      </w:r>
      <w:r w:rsidRPr="00B60C3B">
        <w:rPr>
          <w:rFonts w:ascii="Times New Roman" w:eastAsia="宋体" w:hAnsi="Times New Roman" w:cs="Times New Roman"/>
        </w:rPr>
        <w:t>断点回归设计方法应用的研究综述</w:t>
      </w:r>
      <w:r w:rsidR="003F6A08">
        <w:rPr>
          <w:rFonts w:ascii="Times New Roman" w:eastAsia="宋体" w:hAnsi="Times New Roman" w:cs="Times New Roman" w:hint="eastAsia"/>
        </w:rPr>
        <w:t>》</w:t>
      </w:r>
      <w:r>
        <w:rPr>
          <w:rFonts w:ascii="Times New Roman" w:eastAsia="宋体" w:hAnsi="Times New Roman" w:cs="Times New Roman" w:hint="eastAsia"/>
        </w:rPr>
        <w:t>，《</w:t>
      </w:r>
      <w:r w:rsidRPr="00B60C3B">
        <w:rPr>
          <w:rFonts w:ascii="Times New Roman" w:eastAsia="宋体" w:hAnsi="Times New Roman" w:cs="Times New Roman"/>
        </w:rPr>
        <w:t>经济与管理评论</w:t>
      </w:r>
      <w:r>
        <w:rPr>
          <w:rFonts w:ascii="Times New Roman" w:eastAsia="宋体" w:hAnsi="Times New Roman" w:cs="Times New Roman" w:hint="eastAsia"/>
        </w:rPr>
        <w:t>》第</w:t>
      </w:r>
      <w:r w:rsidRPr="00B60C3B">
        <w:rPr>
          <w:rFonts w:ascii="Times New Roman" w:eastAsia="宋体" w:hAnsi="Times New Roman" w:cs="Times New Roman"/>
        </w:rPr>
        <w:t>2</w:t>
      </w:r>
      <w:r>
        <w:rPr>
          <w:rFonts w:ascii="Times New Roman" w:eastAsia="宋体" w:hAnsi="Times New Roman" w:cs="Times New Roman" w:hint="eastAsia"/>
        </w:rPr>
        <w:t>期。</w:t>
      </w:r>
    </w:p>
    <w:p w14:paraId="67602B25" w14:textId="0763F3D4" w:rsidR="005D544C" w:rsidRPr="00B60C3B" w:rsidRDefault="005D544C" w:rsidP="007305D9">
      <w:pPr>
        <w:rPr>
          <w:rFonts w:ascii="Times New Roman" w:eastAsia="宋体" w:hAnsi="Times New Roman" w:cs="Times New Roman"/>
        </w:rPr>
      </w:pPr>
      <w:r w:rsidRPr="00B60C3B">
        <w:rPr>
          <w:rFonts w:ascii="Times New Roman" w:eastAsia="宋体" w:hAnsi="Times New Roman" w:cs="Times New Roman"/>
        </w:rPr>
        <w:t>徐舒</w:t>
      </w:r>
      <w:r w:rsidR="00FF074B">
        <w:rPr>
          <w:rFonts w:ascii="Times New Roman" w:eastAsia="宋体" w:hAnsi="Times New Roman" w:cs="Times New Roman" w:hint="eastAsia"/>
        </w:rPr>
        <w:t xml:space="preserve"> </w:t>
      </w:r>
      <w:r w:rsidRPr="00B60C3B">
        <w:rPr>
          <w:rFonts w:ascii="Times New Roman" w:eastAsia="宋体" w:hAnsi="Times New Roman" w:cs="Times New Roman"/>
        </w:rPr>
        <w:t>杜鹏程</w:t>
      </w:r>
      <w:r w:rsidR="00FF074B">
        <w:rPr>
          <w:rFonts w:ascii="Times New Roman" w:eastAsia="宋体" w:hAnsi="Times New Roman" w:cs="Times New Roman" w:hint="eastAsia"/>
        </w:rPr>
        <w:t xml:space="preserve"> </w:t>
      </w:r>
      <w:r w:rsidRPr="00B60C3B">
        <w:rPr>
          <w:rFonts w:ascii="Times New Roman" w:eastAsia="宋体" w:hAnsi="Times New Roman" w:cs="Times New Roman"/>
        </w:rPr>
        <w:t>吴明琴</w:t>
      </w:r>
      <w:r w:rsidR="00FF074B">
        <w:rPr>
          <w:rFonts w:ascii="Times New Roman" w:eastAsia="宋体" w:hAnsi="Times New Roman" w:cs="Times New Roman" w:hint="eastAsia"/>
        </w:rPr>
        <w:t>，</w:t>
      </w:r>
      <w:r w:rsidR="00FF074B">
        <w:rPr>
          <w:rFonts w:ascii="Times New Roman" w:eastAsia="宋体" w:hAnsi="Times New Roman" w:cs="Times New Roman" w:hint="eastAsia"/>
        </w:rPr>
        <w:t>2</w:t>
      </w:r>
      <w:r w:rsidR="00FF074B">
        <w:rPr>
          <w:rFonts w:ascii="Times New Roman" w:eastAsia="宋体" w:hAnsi="Times New Roman" w:cs="Times New Roman"/>
        </w:rPr>
        <w:t>020</w:t>
      </w:r>
      <w:r w:rsidR="00B43961">
        <w:rPr>
          <w:rFonts w:ascii="Times New Roman" w:eastAsia="宋体" w:hAnsi="Times New Roman" w:cs="Times New Roman" w:hint="eastAsia"/>
        </w:rPr>
        <w:t>：《</w:t>
      </w:r>
      <w:r w:rsidRPr="00B60C3B">
        <w:rPr>
          <w:rFonts w:ascii="Times New Roman" w:eastAsia="宋体" w:hAnsi="Times New Roman" w:cs="Times New Roman"/>
        </w:rPr>
        <w:t>最低工资与劳动资源配置效率</w:t>
      </w:r>
      <w:r w:rsidRPr="00B60C3B">
        <w:rPr>
          <w:rFonts w:ascii="Times New Roman" w:eastAsia="宋体" w:hAnsi="Times New Roman" w:cs="Times New Roman"/>
        </w:rPr>
        <w:t>——</w:t>
      </w:r>
      <w:r w:rsidRPr="00B60C3B">
        <w:rPr>
          <w:rFonts w:ascii="Times New Roman" w:eastAsia="宋体" w:hAnsi="Times New Roman" w:cs="Times New Roman"/>
        </w:rPr>
        <w:t>来自断点回归设计的证据</w:t>
      </w:r>
      <w:r w:rsidR="003F6A08">
        <w:rPr>
          <w:rFonts w:ascii="Times New Roman" w:eastAsia="宋体" w:hAnsi="Times New Roman" w:cs="Times New Roman" w:hint="eastAsia"/>
        </w:rPr>
        <w:t>》</w:t>
      </w:r>
      <w:r>
        <w:rPr>
          <w:rFonts w:ascii="Times New Roman" w:eastAsia="宋体" w:hAnsi="Times New Roman" w:cs="Times New Roman" w:hint="eastAsia"/>
        </w:rPr>
        <w:t>，《</w:t>
      </w:r>
      <w:r w:rsidRPr="00B60C3B">
        <w:rPr>
          <w:rFonts w:ascii="Times New Roman" w:eastAsia="宋体" w:hAnsi="Times New Roman" w:cs="Times New Roman"/>
        </w:rPr>
        <w:t>经济学</w:t>
      </w:r>
      <w:r>
        <w:rPr>
          <w:rFonts w:ascii="Times New Roman" w:eastAsia="宋体" w:hAnsi="Times New Roman" w:cs="Times New Roman" w:hint="eastAsia"/>
        </w:rPr>
        <w:t>》</w:t>
      </w:r>
      <w:r w:rsidRPr="00B60C3B">
        <w:rPr>
          <w:rFonts w:ascii="Times New Roman" w:eastAsia="宋体" w:hAnsi="Times New Roman" w:cs="Times New Roman"/>
        </w:rPr>
        <w:t>(</w:t>
      </w:r>
      <w:r w:rsidRPr="00B60C3B">
        <w:rPr>
          <w:rFonts w:ascii="Times New Roman" w:eastAsia="宋体" w:hAnsi="Times New Roman" w:cs="Times New Roman"/>
        </w:rPr>
        <w:t>季刊</w:t>
      </w:r>
      <w:r w:rsidRPr="00B60C3B">
        <w:rPr>
          <w:rFonts w:ascii="Times New Roman" w:eastAsia="宋体" w:hAnsi="Times New Roman" w:cs="Times New Roman"/>
        </w:rPr>
        <w:t>)</w:t>
      </w:r>
      <w:r>
        <w:rPr>
          <w:rFonts w:ascii="Times New Roman" w:eastAsia="宋体" w:hAnsi="Times New Roman" w:cs="Times New Roman" w:hint="eastAsia"/>
        </w:rPr>
        <w:t>第</w:t>
      </w:r>
      <w:r w:rsidRPr="00B60C3B">
        <w:rPr>
          <w:rFonts w:ascii="Times New Roman" w:eastAsia="宋体" w:hAnsi="Times New Roman" w:cs="Times New Roman"/>
        </w:rPr>
        <w:t>1</w:t>
      </w:r>
      <w:r>
        <w:rPr>
          <w:rFonts w:ascii="Times New Roman" w:eastAsia="宋体" w:hAnsi="Times New Roman" w:cs="Times New Roman" w:hint="eastAsia"/>
        </w:rPr>
        <w:t>期。</w:t>
      </w:r>
    </w:p>
    <w:p w14:paraId="15075331" w14:textId="42EBE0C2" w:rsidR="00575BAC" w:rsidRPr="00575BAC" w:rsidRDefault="00575BAC" w:rsidP="007305D9">
      <w:pPr>
        <w:rPr>
          <w:rFonts w:ascii="Times New Roman" w:eastAsia="宋体" w:hAnsi="Times New Roman" w:cs="Times New Roman"/>
        </w:rPr>
      </w:pPr>
      <w:r w:rsidRPr="00B60C3B">
        <w:rPr>
          <w:rFonts w:ascii="Times New Roman" w:eastAsia="宋体" w:hAnsi="Times New Roman" w:cs="Times New Roman"/>
        </w:rPr>
        <w:t>许红梅</w:t>
      </w:r>
      <w:r>
        <w:rPr>
          <w:rFonts w:ascii="Times New Roman" w:eastAsia="宋体" w:hAnsi="Times New Roman" w:cs="Times New Roman" w:hint="eastAsia"/>
        </w:rPr>
        <w:t xml:space="preserve"> </w:t>
      </w:r>
      <w:r w:rsidRPr="00B60C3B">
        <w:rPr>
          <w:rFonts w:ascii="Times New Roman" w:eastAsia="宋体" w:hAnsi="Times New Roman" w:cs="Times New Roman"/>
        </w:rPr>
        <w:t>李春涛</w:t>
      </w:r>
      <w:r>
        <w:rPr>
          <w:rFonts w:ascii="Times New Roman" w:eastAsia="宋体" w:hAnsi="Times New Roman" w:cs="Times New Roman" w:hint="eastAsia"/>
        </w:rPr>
        <w:t>：《</w:t>
      </w:r>
      <w:r w:rsidRPr="00B60C3B">
        <w:rPr>
          <w:rFonts w:ascii="Times New Roman" w:eastAsia="宋体" w:hAnsi="Times New Roman" w:cs="Times New Roman"/>
        </w:rPr>
        <w:t>社保费征管与企业避税</w:t>
      </w:r>
      <w:r w:rsidRPr="00B60C3B">
        <w:rPr>
          <w:rFonts w:ascii="Times New Roman" w:eastAsia="宋体" w:hAnsi="Times New Roman" w:cs="Times New Roman"/>
        </w:rPr>
        <w:t>——</w:t>
      </w:r>
      <w:r w:rsidRPr="00B60C3B">
        <w:rPr>
          <w:rFonts w:ascii="Times New Roman" w:eastAsia="宋体" w:hAnsi="Times New Roman" w:cs="Times New Roman"/>
        </w:rPr>
        <w:t>来自</w:t>
      </w:r>
      <w:r>
        <w:rPr>
          <w:rFonts w:ascii="Times New Roman" w:eastAsia="宋体" w:hAnsi="Times New Roman" w:cs="Times New Roman" w:hint="eastAsia"/>
        </w:rPr>
        <w:t>（</w:t>
      </w:r>
      <w:r w:rsidRPr="00B60C3B">
        <w:rPr>
          <w:rFonts w:ascii="Times New Roman" w:eastAsia="宋体" w:hAnsi="Times New Roman" w:cs="Times New Roman"/>
        </w:rPr>
        <w:t>社会保险法</w:t>
      </w:r>
      <w:r>
        <w:rPr>
          <w:rFonts w:ascii="Times New Roman" w:eastAsia="宋体" w:hAnsi="Times New Roman" w:cs="Times New Roman" w:hint="eastAsia"/>
        </w:rPr>
        <w:t>）</w:t>
      </w:r>
      <w:r w:rsidRPr="00B60C3B">
        <w:rPr>
          <w:rFonts w:ascii="Times New Roman" w:eastAsia="宋体" w:hAnsi="Times New Roman" w:cs="Times New Roman"/>
        </w:rPr>
        <w:t>实施的准自然实验证据</w:t>
      </w:r>
      <w:r>
        <w:rPr>
          <w:rFonts w:ascii="Times New Roman" w:eastAsia="宋体" w:hAnsi="Times New Roman" w:cs="Times New Roman" w:hint="eastAsia"/>
        </w:rPr>
        <w:t>》，《</w:t>
      </w:r>
      <w:r w:rsidRPr="00B60C3B">
        <w:rPr>
          <w:rFonts w:ascii="Times New Roman" w:eastAsia="宋体" w:hAnsi="Times New Roman" w:cs="Times New Roman"/>
        </w:rPr>
        <w:t>经济研究</w:t>
      </w:r>
      <w:r>
        <w:rPr>
          <w:rFonts w:ascii="Times New Roman" w:eastAsia="宋体" w:hAnsi="Times New Roman" w:cs="Times New Roman" w:hint="eastAsia"/>
        </w:rPr>
        <w:t>》第</w:t>
      </w:r>
      <w:r w:rsidRPr="00B60C3B">
        <w:rPr>
          <w:rFonts w:ascii="Times New Roman" w:eastAsia="宋体" w:hAnsi="Times New Roman" w:cs="Times New Roman"/>
        </w:rPr>
        <w:t>6</w:t>
      </w:r>
      <w:r>
        <w:rPr>
          <w:rFonts w:ascii="Times New Roman" w:eastAsia="宋体" w:hAnsi="Times New Roman" w:cs="Times New Roman" w:hint="eastAsia"/>
        </w:rPr>
        <w:t>期。</w:t>
      </w:r>
    </w:p>
    <w:p w14:paraId="364F5201" w14:textId="4C21C777" w:rsidR="005D544C" w:rsidRDefault="005D544C" w:rsidP="007305D9">
      <w:pPr>
        <w:autoSpaceDE w:val="0"/>
        <w:autoSpaceDN w:val="0"/>
        <w:adjustRightInd w:val="0"/>
        <w:rPr>
          <w:rFonts w:ascii="Times New Roman" w:eastAsia="宋体" w:hAnsi="Times New Roman" w:cs="Times New Roman"/>
          <w:color w:val="000000" w:themeColor="text1"/>
        </w:rPr>
      </w:pPr>
      <w:r w:rsidRPr="00DD6F5E">
        <w:rPr>
          <w:rFonts w:ascii="Times New Roman" w:eastAsia="宋体" w:hAnsi="Times New Roman" w:cs="Times New Roman"/>
          <w:color w:val="000000" w:themeColor="text1"/>
        </w:rPr>
        <w:t>席鹏辉</w:t>
      </w:r>
      <w:r w:rsidR="0055027B">
        <w:rPr>
          <w:rFonts w:ascii="Times New Roman" w:eastAsia="宋体" w:hAnsi="Times New Roman" w:cs="Times New Roman" w:hint="eastAsia"/>
          <w:color w:val="000000" w:themeColor="text1"/>
        </w:rPr>
        <w:t xml:space="preserve"> </w:t>
      </w:r>
      <w:r w:rsidRPr="00DD6F5E">
        <w:rPr>
          <w:rFonts w:ascii="Times New Roman" w:eastAsia="宋体" w:hAnsi="Times New Roman" w:cs="Times New Roman"/>
          <w:color w:val="000000" w:themeColor="text1"/>
        </w:rPr>
        <w:t>周波</w:t>
      </w:r>
      <w:r w:rsidR="0055027B">
        <w:rPr>
          <w:rFonts w:ascii="Times New Roman" w:eastAsia="宋体" w:hAnsi="Times New Roman" w:cs="Times New Roman" w:hint="eastAsia"/>
          <w:color w:val="000000" w:themeColor="text1"/>
        </w:rPr>
        <w:t>，</w:t>
      </w:r>
      <w:r w:rsidR="0055027B">
        <w:rPr>
          <w:rFonts w:ascii="Times New Roman" w:eastAsia="宋体" w:hAnsi="Times New Roman" w:cs="Times New Roman" w:hint="eastAsia"/>
          <w:color w:val="000000" w:themeColor="text1"/>
        </w:rPr>
        <w:t>2</w:t>
      </w:r>
      <w:r w:rsidR="0055027B">
        <w:rPr>
          <w:rFonts w:ascii="Times New Roman" w:eastAsia="宋体" w:hAnsi="Times New Roman" w:cs="Times New Roman"/>
          <w:color w:val="000000" w:themeColor="text1"/>
        </w:rPr>
        <w:t>021</w:t>
      </w:r>
      <w:r w:rsidR="00B43961">
        <w:rPr>
          <w:rFonts w:ascii="Times New Roman" w:eastAsia="宋体" w:hAnsi="Times New Roman" w:cs="Times New Roman" w:hint="eastAsia"/>
        </w:rPr>
        <w:t>：《</w:t>
      </w:r>
      <w:r w:rsidRPr="00DD6F5E">
        <w:rPr>
          <w:rFonts w:ascii="Times New Roman" w:eastAsia="宋体" w:hAnsi="Times New Roman" w:cs="Times New Roman"/>
          <w:color w:val="000000" w:themeColor="text1"/>
        </w:rPr>
        <w:t>经济波动、企业税负与环境规制</w:t>
      </w:r>
      <w:r w:rsidRPr="00DD6F5E">
        <w:rPr>
          <w:rFonts w:ascii="Times New Roman" w:eastAsia="宋体" w:hAnsi="Times New Roman" w:cs="Times New Roman"/>
          <w:color w:val="000000" w:themeColor="text1"/>
        </w:rPr>
        <w:t>——</w:t>
      </w:r>
      <w:r w:rsidRPr="00DD6F5E">
        <w:rPr>
          <w:rFonts w:ascii="Times New Roman" w:eastAsia="宋体" w:hAnsi="Times New Roman" w:cs="Times New Roman"/>
          <w:color w:val="000000" w:themeColor="text1"/>
        </w:rPr>
        <w:t>来自重点税源企业的证据</w:t>
      </w:r>
      <w:r w:rsidR="003F6A08">
        <w:rPr>
          <w:rFonts w:ascii="Times New Roman" w:eastAsia="宋体" w:hAnsi="Times New Roman" w:cs="Times New Roman" w:hint="eastAsia"/>
        </w:rPr>
        <w:t>》</w:t>
      </w:r>
      <w:r>
        <w:rPr>
          <w:rFonts w:ascii="Times New Roman" w:eastAsia="宋体" w:hAnsi="Times New Roman" w:cs="Times New Roman" w:hint="eastAsia"/>
          <w:color w:val="000000" w:themeColor="text1"/>
        </w:rPr>
        <w:t>，《</w:t>
      </w:r>
      <w:r w:rsidRPr="00DD6F5E">
        <w:rPr>
          <w:rFonts w:ascii="Times New Roman" w:eastAsia="宋体" w:hAnsi="Times New Roman" w:cs="Times New Roman"/>
          <w:color w:val="000000" w:themeColor="text1"/>
        </w:rPr>
        <w:t>经济学动态</w:t>
      </w:r>
      <w:r>
        <w:rPr>
          <w:rFonts w:ascii="Times New Roman" w:eastAsia="宋体" w:hAnsi="Times New Roman" w:cs="Times New Roman" w:hint="eastAsia"/>
          <w:color w:val="000000" w:themeColor="text1"/>
        </w:rPr>
        <w:t>》第</w:t>
      </w:r>
      <w:r w:rsidRPr="00DD6F5E">
        <w:rPr>
          <w:rFonts w:ascii="Times New Roman" w:eastAsia="宋体" w:hAnsi="Times New Roman" w:cs="Times New Roman"/>
          <w:color w:val="000000" w:themeColor="text1"/>
        </w:rPr>
        <w:t>6</w:t>
      </w:r>
      <w:r>
        <w:rPr>
          <w:rFonts w:ascii="Times New Roman" w:eastAsia="宋体" w:hAnsi="Times New Roman" w:cs="Times New Roman" w:hint="eastAsia"/>
          <w:color w:val="000000" w:themeColor="text1"/>
        </w:rPr>
        <w:t>期。</w:t>
      </w:r>
    </w:p>
    <w:p w14:paraId="46EE0323" w14:textId="46189E46" w:rsidR="00261142" w:rsidRPr="00801125" w:rsidRDefault="00801125" w:rsidP="00801125">
      <w:pPr>
        <w:rPr>
          <w:rFonts w:ascii="Times New Roman" w:eastAsia="宋体" w:hAnsi="Times New Roman" w:cs="Times New Roman"/>
        </w:rPr>
      </w:pPr>
      <w:r w:rsidRPr="00B60C3B">
        <w:rPr>
          <w:rFonts w:ascii="Times New Roman" w:eastAsia="宋体" w:hAnsi="Times New Roman" w:cs="Times New Roman"/>
        </w:rPr>
        <w:t>叶康涛</w:t>
      </w:r>
      <w:r>
        <w:rPr>
          <w:rFonts w:ascii="Times New Roman" w:eastAsia="宋体" w:hAnsi="Times New Roman" w:cs="Times New Roman" w:hint="eastAsia"/>
        </w:rPr>
        <w:t xml:space="preserve"> </w:t>
      </w:r>
      <w:r w:rsidRPr="00B60C3B">
        <w:rPr>
          <w:rFonts w:ascii="Times New Roman" w:eastAsia="宋体" w:hAnsi="Times New Roman" w:cs="Times New Roman"/>
        </w:rPr>
        <w:t>刘行</w:t>
      </w:r>
      <w:r>
        <w:rPr>
          <w:rFonts w:ascii="Times New Roman" w:eastAsia="宋体" w:hAnsi="Times New Roman" w:cs="Times New Roman" w:hint="eastAsia"/>
        </w:rPr>
        <w:t>，</w:t>
      </w:r>
      <w:r>
        <w:rPr>
          <w:rFonts w:ascii="Times New Roman" w:eastAsia="宋体" w:hAnsi="Times New Roman" w:cs="Times New Roman" w:hint="eastAsia"/>
        </w:rPr>
        <w:t>2</w:t>
      </w:r>
      <w:r>
        <w:rPr>
          <w:rFonts w:ascii="Times New Roman" w:eastAsia="宋体" w:hAnsi="Times New Roman" w:cs="Times New Roman"/>
        </w:rPr>
        <w:t>011</w:t>
      </w:r>
      <w:r>
        <w:rPr>
          <w:rFonts w:ascii="Times New Roman" w:eastAsia="宋体" w:hAnsi="Times New Roman" w:cs="Times New Roman" w:hint="eastAsia"/>
        </w:rPr>
        <w:t>：《</w:t>
      </w:r>
      <w:r w:rsidRPr="00B60C3B">
        <w:rPr>
          <w:rFonts w:ascii="Times New Roman" w:eastAsia="宋体" w:hAnsi="Times New Roman" w:cs="Times New Roman"/>
        </w:rPr>
        <w:t>税收征管、所得税成本与盈余管理</w:t>
      </w:r>
      <w:r>
        <w:rPr>
          <w:rFonts w:ascii="Times New Roman" w:eastAsia="宋体" w:hAnsi="Times New Roman" w:cs="Times New Roman" w:hint="eastAsia"/>
        </w:rPr>
        <w:t>》，《</w:t>
      </w:r>
      <w:r w:rsidRPr="00B60C3B">
        <w:rPr>
          <w:rFonts w:ascii="Times New Roman" w:eastAsia="宋体" w:hAnsi="Times New Roman" w:cs="Times New Roman"/>
        </w:rPr>
        <w:t>管理世界</w:t>
      </w:r>
      <w:r>
        <w:rPr>
          <w:rFonts w:ascii="Times New Roman" w:eastAsia="宋体" w:hAnsi="Times New Roman" w:cs="Times New Roman" w:hint="eastAsia"/>
        </w:rPr>
        <w:t>》第</w:t>
      </w:r>
      <w:r w:rsidRPr="00B60C3B">
        <w:rPr>
          <w:rFonts w:ascii="Times New Roman" w:eastAsia="宋体" w:hAnsi="Times New Roman" w:cs="Times New Roman"/>
        </w:rPr>
        <w:t>5</w:t>
      </w:r>
      <w:r>
        <w:rPr>
          <w:rFonts w:ascii="Times New Roman" w:eastAsia="宋体" w:hAnsi="Times New Roman" w:cs="Times New Roman" w:hint="eastAsia"/>
        </w:rPr>
        <w:t>期。</w:t>
      </w:r>
    </w:p>
    <w:p w14:paraId="6B8EF8C9" w14:textId="4FF3812C" w:rsidR="008D6BDD" w:rsidRDefault="008D6BDD" w:rsidP="008D6BDD">
      <w:pPr>
        <w:rPr>
          <w:rFonts w:ascii="Times New Roman" w:eastAsia="宋体" w:hAnsi="Times New Roman" w:cs="Times New Roman"/>
          <w:szCs w:val="21"/>
        </w:rPr>
      </w:pPr>
      <w:r w:rsidRPr="00F57546">
        <w:rPr>
          <w:rFonts w:ascii="Times New Roman" w:eastAsia="宋体" w:hAnsi="Times New Roman" w:cs="Times New Roman"/>
          <w:szCs w:val="21"/>
        </w:rPr>
        <w:lastRenderedPageBreak/>
        <w:t>曾益</w:t>
      </w:r>
      <w:r>
        <w:rPr>
          <w:rFonts w:ascii="Times New Roman" w:eastAsia="宋体" w:hAnsi="Times New Roman" w:cs="Times New Roman"/>
          <w:szCs w:val="21"/>
        </w:rPr>
        <w:t xml:space="preserve"> </w:t>
      </w:r>
      <w:r w:rsidRPr="00F57546">
        <w:rPr>
          <w:rFonts w:ascii="Times New Roman" w:eastAsia="宋体" w:hAnsi="Times New Roman" w:cs="Times New Roman"/>
          <w:szCs w:val="21"/>
        </w:rPr>
        <w:t>李殊琦</w:t>
      </w:r>
      <w:r>
        <w:rPr>
          <w:rFonts w:ascii="Times New Roman" w:eastAsia="宋体" w:hAnsi="Times New Roman" w:cs="Times New Roman"/>
          <w:szCs w:val="21"/>
        </w:rPr>
        <w:t xml:space="preserve"> </w:t>
      </w:r>
      <w:r w:rsidRPr="00F57546">
        <w:rPr>
          <w:rFonts w:ascii="Times New Roman" w:eastAsia="宋体" w:hAnsi="Times New Roman" w:cs="Times New Roman"/>
          <w:szCs w:val="21"/>
        </w:rPr>
        <w:t>李晓琳</w:t>
      </w:r>
      <w:r>
        <w:rPr>
          <w:rFonts w:ascii="Times New Roman" w:eastAsia="宋体" w:hAnsi="Times New Roman" w:cs="Times New Roman" w:hint="eastAsia"/>
          <w:szCs w:val="21"/>
        </w:rPr>
        <w:t>，</w:t>
      </w:r>
      <w:r>
        <w:rPr>
          <w:rFonts w:ascii="Times New Roman" w:eastAsia="宋体" w:hAnsi="Times New Roman" w:cs="Times New Roman" w:hint="eastAsia"/>
          <w:szCs w:val="21"/>
        </w:rPr>
        <w:t>2</w:t>
      </w:r>
      <w:r>
        <w:rPr>
          <w:rFonts w:ascii="Times New Roman" w:eastAsia="宋体" w:hAnsi="Times New Roman" w:cs="Times New Roman"/>
          <w:szCs w:val="21"/>
        </w:rPr>
        <w:t>020</w:t>
      </w:r>
      <w:r>
        <w:rPr>
          <w:rFonts w:ascii="Times New Roman" w:eastAsia="宋体" w:hAnsi="Times New Roman" w:cs="Times New Roman" w:hint="eastAsia"/>
          <w:szCs w:val="21"/>
        </w:rPr>
        <w:t>：《</w:t>
      </w:r>
      <w:r w:rsidRPr="00F57546">
        <w:rPr>
          <w:rFonts w:ascii="Times New Roman" w:eastAsia="宋体" w:hAnsi="Times New Roman" w:cs="Times New Roman"/>
          <w:szCs w:val="21"/>
        </w:rPr>
        <w:t>税务部门全责征收社保费对养老保险缴费率下调空间的影响研究</w:t>
      </w:r>
      <w:r>
        <w:rPr>
          <w:rFonts w:ascii="Times New Roman" w:eastAsia="宋体" w:hAnsi="Times New Roman" w:cs="Times New Roman" w:hint="eastAsia"/>
          <w:szCs w:val="21"/>
        </w:rPr>
        <w:t>》，《</w:t>
      </w:r>
      <w:r w:rsidRPr="00F57546">
        <w:rPr>
          <w:rFonts w:ascii="Times New Roman" w:eastAsia="宋体" w:hAnsi="Times New Roman" w:cs="Times New Roman"/>
          <w:szCs w:val="21"/>
        </w:rPr>
        <w:t>财政研究</w:t>
      </w:r>
      <w:r>
        <w:rPr>
          <w:rFonts w:ascii="Times New Roman" w:eastAsia="宋体" w:hAnsi="Times New Roman" w:cs="Times New Roman" w:hint="eastAsia"/>
          <w:szCs w:val="21"/>
        </w:rPr>
        <w:t>》第</w:t>
      </w:r>
      <w:r>
        <w:rPr>
          <w:rFonts w:ascii="Times New Roman" w:eastAsia="宋体" w:hAnsi="Times New Roman" w:cs="Times New Roman" w:hint="eastAsia"/>
          <w:szCs w:val="21"/>
        </w:rPr>
        <w:t>2</w:t>
      </w:r>
      <w:r>
        <w:rPr>
          <w:rFonts w:ascii="Times New Roman" w:eastAsia="宋体" w:hAnsi="Times New Roman" w:cs="Times New Roman" w:hint="eastAsia"/>
          <w:szCs w:val="21"/>
        </w:rPr>
        <w:t>期。</w:t>
      </w:r>
    </w:p>
    <w:p w14:paraId="4BAF472E" w14:textId="540D2785" w:rsidR="002B560C" w:rsidRDefault="002B560C" w:rsidP="008D6BDD">
      <w:pPr>
        <w:rPr>
          <w:rFonts w:ascii="Times New Roman" w:eastAsia="宋体" w:hAnsi="Times New Roman" w:cs="Times New Roman"/>
        </w:rPr>
      </w:pPr>
      <w:r w:rsidRPr="00B60C3B">
        <w:rPr>
          <w:rFonts w:ascii="Times New Roman" w:eastAsia="宋体" w:hAnsi="Times New Roman" w:cs="Times New Roman"/>
        </w:rPr>
        <w:t>朱恒鹏</w:t>
      </w:r>
      <w:r>
        <w:rPr>
          <w:rFonts w:ascii="Times New Roman" w:eastAsia="宋体" w:hAnsi="Times New Roman" w:cs="Times New Roman" w:hint="eastAsia"/>
        </w:rPr>
        <w:t xml:space="preserve"> </w:t>
      </w:r>
      <w:r w:rsidRPr="00B60C3B">
        <w:rPr>
          <w:rFonts w:ascii="Times New Roman" w:eastAsia="宋体" w:hAnsi="Times New Roman" w:cs="Times New Roman"/>
        </w:rPr>
        <w:t>岳阳</w:t>
      </w:r>
      <w:r>
        <w:rPr>
          <w:rFonts w:ascii="Times New Roman" w:eastAsia="宋体" w:hAnsi="Times New Roman" w:cs="Times New Roman" w:hint="eastAsia"/>
        </w:rPr>
        <w:t xml:space="preserve"> </w:t>
      </w:r>
      <w:r w:rsidRPr="00B60C3B">
        <w:rPr>
          <w:rFonts w:ascii="Times New Roman" w:eastAsia="宋体" w:hAnsi="Times New Roman" w:cs="Times New Roman"/>
        </w:rPr>
        <w:t>林振翮</w:t>
      </w:r>
      <w:r>
        <w:rPr>
          <w:rFonts w:ascii="Times New Roman" w:eastAsia="宋体" w:hAnsi="Times New Roman" w:cs="Times New Roman" w:hint="eastAsia"/>
        </w:rPr>
        <w:t>，</w:t>
      </w:r>
      <w:r>
        <w:rPr>
          <w:rFonts w:ascii="Times New Roman" w:eastAsia="宋体" w:hAnsi="Times New Roman" w:cs="Times New Roman" w:hint="eastAsia"/>
        </w:rPr>
        <w:t>2</w:t>
      </w:r>
      <w:r>
        <w:rPr>
          <w:rFonts w:ascii="Times New Roman" w:eastAsia="宋体" w:hAnsi="Times New Roman" w:cs="Times New Roman"/>
        </w:rPr>
        <w:t>020</w:t>
      </w:r>
      <w:r>
        <w:rPr>
          <w:rFonts w:ascii="Times New Roman" w:eastAsia="宋体" w:hAnsi="Times New Roman" w:cs="Times New Roman" w:hint="eastAsia"/>
        </w:rPr>
        <w:t>：《</w:t>
      </w:r>
      <w:r w:rsidRPr="00B60C3B">
        <w:rPr>
          <w:rFonts w:ascii="Times New Roman" w:eastAsia="宋体" w:hAnsi="Times New Roman" w:cs="Times New Roman"/>
        </w:rPr>
        <w:t>统筹层次提高如何影响社保基金收支</w:t>
      </w:r>
      <w:r w:rsidRPr="00B60C3B">
        <w:rPr>
          <w:rFonts w:ascii="Times New Roman" w:eastAsia="宋体" w:hAnsi="Times New Roman" w:cs="Times New Roman"/>
        </w:rPr>
        <w:t>——</w:t>
      </w:r>
      <w:r w:rsidRPr="00B60C3B">
        <w:rPr>
          <w:rFonts w:ascii="Times New Roman" w:eastAsia="宋体" w:hAnsi="Times New Roman" w:cs="Times New Roman"/>
        </w:rPr>
        <w:t>委托</w:t>
      </w:r>
      <w:r w:rsidRPr="00B60C3B">
        <w:rPr>
          <w:rFonts w:ascii="Times New Roman" w:eastAsia="宋体" w:hAnsi="Times New Roman" w:cs="Times New Roman"/>
        </w:rPr>
        <w:t>—</w:t>
      </w:r>
      <w:r w:rsidRPr="00B60C3B">
        <w:rPr>
          <w:rFonts w:ascii="Times New Roman" w:eastAsia="宋体" w:hAnsi="Times New Roman" w:cs="Times New Roman"/>
        </w:rPr>
        <w:t>代理视角下的经验证据</w:t>
      </w:r>
      <w:r>
        <w:rPr>
          <w:rFonts w:ascii="Times New Roman" w:eastAsia="宋体" w:hAnsi="Times New Roman" w:cs="Times New Roman" w:hint="eastAsia"/>
        </w:rPr>
        <w:t>》，《</w:t>
      </w:r>
      <w:r w:rsidRPr="00B60C3B">
        <w:rPr>
          <w:rFonts w:ascii="Times New Roman" w:eastAsia="宋体" w:hAnsi="Times New Roman" w:cs="Times New Roman"/>
        </w:rPr>
        <w:t>经济研究</w:t>
      </w:r>
      <w:r>
        <w:rPr>
          <w:rFonts w:ascii="Times New Roman" w:eastAsia="宋体" w:hAnsi="Times New Roman" w:cs="Times New Roman" w:hint="eastAsia"/>
        </w:rPr>
        <w:t>》第</w:t>
      </w:r>
      <w:r w:rsidRPr="00B60C3B">
        <w:rPr>
          <w:rFonts w:ascii="Times New Roman" w:eastAsia="宋体" w:hAnsi="Times New Roman" w:cs="Times New Roman"/>
        </w:rPr>
        <w:t>11</w:t>
      </w:r>
      <w:r>
        <w:rPr>
          <w:rFonts w:ascii="Times New Roman" w:eastAsia="宋体" w:hAnsi="Times New Roman" w:cs="Times New Roman" w:hint="eastAsia"/>
        </w:rPr>
        <w:t>期。</w:t>
      </w:r>
    </w:p>
    <w:p w14:paraId="17B1E96B" w14:textId="6580810A" w:rsidR="008D219F" w:rsidRDefault="008D219F" w:rsidP="008D6BDD">
      <w:pPr>
        <w:rPr>
          <w:rFonts w:ascii="Times New Roman" w:eastAsia="宋体" w:hAnsi="Times New Roman" w:cs="Times New Roman"/>
        </w:rPr>
      </w:pPr>
      <w:bookmarkStart w:id="9" w:name="_Hlk74810761"/>
      <w:r w:rsidRPr="00B60C3B">
        <w:rPr>
          <w:rFonts w:ascii="Times New Roman" w:eastAsia="宋体" w:hAnsi="Times New Roman" w:cs="Times New Roman"/>
        </w:rPr>
        <w:t>赵绍阳</w:t>
      </w:r>
      <w:r>
        <w:rPr>
          <w:rFonts w:ascii="Times New Roman" w:eastAsia="宋体" w:hAnsi="Times New Roman" w:cs="Times New Roman" w:hint="eastAsia"/>
        </w:rPr>
        <w:t xml:space="preserve"> </w:t>
      </w:r>
      <w:r w:rsidRPr="00B60C3B">
        <w:rPr>
          <w:rFonts w:ascii="Times New Roman" w:eastAsia="宋体" w:hAnsi="Times New Roman" w:cs="Times New Roman"/>
        </w:rPr>
        <w:t>杨豪</w:t>
      </w:r>
      <w:bookmarkEnd w:id="9"/>
      <w:r>
        <w:rPr>
          <w:rFonts w:ascii="Times New Roman" w:eastAsia="宋体" w:hAnsi="Times New Roman" w:cs="Times New Roman" w:hint="eastAsia"/>
        </w:rPr>
        <w:t>，</w:t>
      </w:r>
      <w:r>
        <w:rPr>
          <w:rFonts w:ascii="Times New Roman" w:eastAsia="宋体" w:hAnsi="Times New Roman" w:cs="Times New Roman" w:hint="eastAsia"/>
        </w:rPr>
        <w:t>2</w:t>
      </w:r>
      <w:r>
        <w:rPr>
          <w:rFonts w:ascii="Times New Roman" w:eastAsia="宋体" w:hAnsi="Times New Roman" w:cs="Times New Roman"/>
        </w:rPr>
        <w:t>016</w:t>
      </w:r>
      <w:r>
        <w:rPr>
          <w:rFonts w:ascii="Times New Roman" w:eastAsia="宋体" w:hAnsi="Times New Roman" w:cs="Times New Roman" w:hint="eastAsia"/>
        </w:rPr>
        <w:t>：《</w:t>
      </w:r>
      <w:r w:rsidRPr="00B60C3B">
        <w:rPr>
          <w:rFonts w:ascii="Times New Roman" w:eastAsia="宋体" w:hAnsi="Times New Roman" w:cs="Times New Roman"/>
        </w:rPr>
        <w:t>我国企业社会保险逃费现象的实证检验</w:t>
      </w:r>
      <w:r>
        <w:rPr>
          <w:rFonts w:ascii="Times New Roman" w:eastAsia="宋体" w:hAnsi="Times New Roman" w:cs="Times New Roman" w:hint="eastAsia"/>
        </w:rPr>
        <w:t>》，《</w:t>
      </w:r>
      <w:r w:rsidRPr="00B60C3B">
        <w:rPr>
          <w:rFonts w:ascii="Times New Roman" w:eastAsia="宋体" w:hAnsi="Times New Roman" w:cs="Times New Roman"/>
        </w:rPr>
        <w:t>统计研究</w:t>
      </w:r>
      <w:r>
        <w:rPr>
          <w:rFonts w:ascii="Times New Roman" w:eastAsia="宋体" w:hAnsi="Times New Roman" w:cs="Times New Roman" w:hint="eastAsia"/>
        </w:rPr>
        <w:t>》第</w:t>
      </w:r>
      <w:r w:rsidRPr="00B60C3B">
        <w:rPr>
          <w:rFonts w:ascii="Times New Roman" w:eastAsia="宋体" w:hAnsi="Times New Roman" w:cs="Times New Roman"/>
        </w:rPr>
        <w:t>1</w:t>
      </w:r>
      <w:r>
        <w:rPr>
          <w:rFonts w:ascii="Times New Roman" w:eastAsia="宋体" w:hAnsi="Times New Roman" w:cs="Times New Roman" w:hint="eastAsia"/>
        </w:rPr>
        <w:t>期。</w:t>
      </w:r>
    </w:p>
    <w:p w14:paraId="0DE34F5A" w14:textId="0109FA95" w:rsidR="00261142" w:rsidRPr="00261142" w:rsidRDefault="00261142" w:rsidP="008D6BDD">
      <w:pPr>
        <w:rPr>
          <w:rFonts w:ascii="Times New Roman" w:eastAsia="宋体" w:hAnsi="Times New Roman" w:cs="Times New Roman"/>
        </w:rPr>
      </w:pPr>
      <w:r w:rsidRPr="00B60C3B">
        <w:rPr>
          <w:rFonts w:ascii="Times New Roman" w:eastAsia="宋体" w:hAnsi="Times New Roman" w:cs="Times New Roman"/>
        </w:rPr>
        <w:t>赵瑞丽</w:t>
      </w:r>
      <w:r>
        <w:rPr>
          <w:rFonts w:ascii="Times New Roman" w:eastAsia="宋体" w:hAnsi="Times New Roman" w:cs="Times New Roman" w:hint="eastAsia"/>
        </w:rPr>
        <w:t xml:space="preserve"> </w:t>
      </w:r>
      <w:r w:rsidRPr="00B60C3B">
        <w:rPr>
          <w:rFonts w:ascii="Times New Roman" w:eastAsia="宋体" w:hAnsi="Times New Roman" w:cs="Times New Roman"/>
        </w:rPr>
        <w:t>孙楚仁</w:t>
      </w:r>
      <w:r>
        <w:rPr>
          <w:rFonts w:ascii="Times New Roman" w:eastAsia="宋体" w:hAnsi="Times New Roman" w:cs="Times New Roman" w:hint="eastAsia"/>
        </w:rPr>
        <w:t xml:space="preserve"> </w:t>
      </w:r>
      <w:r w:rsidRPr="00B60C3B">
        <w:rPr>
          <w:rFonts w:ascii="Times New Roman" w:eastAsia="宋体" w:hAnsi="Times New Roman" w:cs="Times New Roman"/>
        </w:rPr>
        <w:t>陈勇兵</w:t>
      </w:r>
      <w:r>
        <w:rPr>
          <w:rFonts w:ascii="Times New Roman" w:eastAsia="宋体" w:hAnsi="Times New Roman" w:cs="Times New Roman" w:hint="eastAsia"/>
        </w:rPr>
        <w:t>，</w:t>
      </w:r>
      <w:r>
        <w:rPr>
          <w:rFonts w:ascii="Times New Roman" w:eastAsia="宋体" w:hAnsi="Times New Roman" w:cs="Times New Roman" w:hint="eastAsia"/>
        </w:rPr>
        <w:t>2</w:t>
      </w:r>
      <w:r>
        <w:rPr>
          <w:rFonts w:ascii="Times New Roman" w:eastAsia="宋体" w:hAnsi="Times New Roman" w:cs="Times New Roman"/>
        </w:rPr>
        <w:t>016</w:t>
      </w:r>
      <w:r>
        <w:rPr>
          <w:rFonts w:ascii="Times New Roman" w:eastAsia="宋体" w:hAnsi="Times New Roman" w:cs="Times New Roman" w:hint="eastAsia"/>
        </w:rPr>
        <w:t>：《</w:t>
      </w:r>
      <w:r w:rsidRPr="00B60C3B">
        <w:rPr>
          <w:rFonts w:ascii="Times New Roman" w:eastAsia="宋体" w:hAnsi="Times New Roman" w:cs="Times New Roman"/>
        </w:rPr>
        <w:t>最低工资与企业出口持续时间</w:t>
      </w:r>
      <w:r>
        <w:rPr>
          <w:rFonts w:ascii="Times New Roman" w:eastAsia="宋体" w:hAnsi="Times New Roman" w:cs="Times New Roman" w:hint="eastAsia"/>
        </w:rPr>
        <w:t>》，《</w:t>
      </w:r>
      <w:r w:rsidRPr="00B60C3B">
        <w:rPr>
          <w:rFonts w:ascii="Times New Roman" w:eastAsia="宋体" w:hAnsi="Times New Roman" w:cs="Times New Roman"/>
        </w:rPr>
        <w:t>世界经济</w:t>
      </w:r>
      <w:r>
        <w:rPr>
          <w:rFonts w:ascii="Times New Roman" w:eastAsia="宋体" w:hAnsi="Times New Roman" w:cs="Times New Roman" w:hint="eastAsia"/>
        </w:rPr>
        <w:t>》第</w:t>
      </w:r>
      <w:r w:rsidRPr="00B60C3B">
        <w:rPr>
          <w:rFonts w:ascii="Times New Roman" w:eastAsia="宋体" w:hAnsi="Times New Roman" w:cs="Times New Roman"/>
        </w:rPr>
        <w:t>7</w:t>
      </w:r>
      <w:r>
        <w:rPr>
          <w:rFonts w:ascii="Times New Roman" w:eastAsia="宋体" w:hAnsi="Times New Roman" w:cs="Times New Roman" w:hint="eastAsia"/>
        </w:rPr>
        <w:t>期。</w:t>
      </w:r>
    </w:p>
    <w:p w14:paraId="66EB1700" w14:textId="2C13FD01" w:rsidR="008D6BDD" w:rsidRDefault="008D6BDD" w:rsidP="008D6BDD">
      <w:pPr>
        <w:rPr>
          <w:rFonts w:ascii="Times New Roman" w:eastAsia="宋体" w:hAnsi="Times New Roman" w:cs="Times New Roman"/>
          <w:szCs w:val="21"/>
        </w:rPr>
      </w:pPr>
      <w:r w:rsidRPr="00F57546">
        <w:rPr>
          <w:rFonts w:ascii="Times New Roman" w:eastAsia="宋体" w:hAnsi="Times New Roman" w:cs="Times New Roman"/>
          <w:szCs w:val="21"/>
        </w:rPr>
        <w:t>朱铭来</w:t>
      </w:r>
      <w:r>
        <w:rPr>
          <w:rFonts w:ascii="Times New Roman" w:eastAsia="宋体" w:hAnsi="Times New Roman" w:cs="Times New Roman"/>
          <w:szCs w:val="21"/>
        </w:rPr>
        <w:t xml:space="preserve"> </w:t>
      </w:r>
      <w:r w:rsidRPr="00F57546">
        <w:rPr>
          <w:rFonts w:ascii="Times New Roman" w:eastAsia="宋体" w:hAnsi="Times New Roman" w:cs="Times New Roman"/>
          <w:szCs w:val="21"/>
        </w:rPr>
        <w:t>申宇鹏</w:t>
      </w:r>
      <w:r>
        <w:rPr>
          <w:rFonts w:ascii="Times New Roman" w:eastAsia="宋体" w:hAnsi="Times New Roman" w:cs="Times New Roman"/>
          <w:szCs w:val="21"/>
        </w:rPr>
        <w:t xml:space="preserve"> </w:t>
      </w:r>
      <w:r w:rsidRPr="00F57546">
        <w:rPr>
          <w:rFonts w:ascii="Times New Roman" w:eastAsia="宋体" w:hAnsi="Times New Roman" w:cs="Times New Roman"/>
          <w:szCs w:val="21"/>
        </w:rPr>
        <w:t>高垚</w:t>
      </w:r>
      <w:r>
        <w:rPr>
          <w:rFonts w:ascii="Times New Roman" w:eastAsia="宋体" w:hAnsi="Times New Roman" w:cs="Times New Roman" w:hint="eastAsia"/>
          <w:szCs w:val="21"/>
        </w:rPr>
        <w:t>，</w:t>
      </w:r>
      <w:r>
        <w:rPr>
          <w:rFonts w:ascii="Times New Roman" w:eastAsia="宋体" w:hAnsi="Times New Roman" w:cs="Times New Roman" w:hint="eastAsia"/>
          <w:szCs w:val="21"/>
        </w:rPr>
        <w:t>2</w:t>
      </w:r>
      <w:r>
        <w:rPr>
          <w:rFonts w:ascii="Times New Roman" w:eastAsia="宋体" w:hAnsi="Times New Roman" w:cs="Times New Roman"/>
          <w:szCs w:val="21"/>
        </w:rPr>
        <w:t>021</w:t>
      </w:r>
      <w:r>
        <w:rPr>
          <w:rFonts w:ascii="Times New Roman" w:eastAsia="宋体" w:hAnsi="Times New Roman" w:cs="Times New Roman" w:hint="eastAsia"/>
          <w:szCs w:val="21"/>
        </w:rPr>
        <w:t>：《</w:t>
      </w:r>
      <w:r w:rsidRPr="00F57546">
        <w:rPr>
          <w:rFonts w:ascii="Times New Roman" w:eastAsia="宋体" w:hAnsi="Times New Roman" w:cs="Times New Roman"/>
          <w:szCs w:val="21"/>
        </w:rPr>
        <w:t>社保征缴体制改革的增收效应和降费空间</w:t>
      </w:r>
      <w:r w:rsidRPr="00F57546">
        <w:rPr>
          <w:rFonts w:ascii="Times New Roman" w:eastAsia="宋体" w:hAnsi="Times New Roman" w:cs="Times New Roman"/>
          <w:szCs w:val="21"/>
        </w:rPr>
        <w:t>——</w:t>
      </w:r>
      <w:r w:rsidRPr="00F57546">
        <w:rPr>
          <w:rFonts w:ascii="Times New Roman" w:eastAsia="宋体" w:hAnsi="Times New Roman" w:cs="Times New Roman"/>
          <w:szCs w:val="21"/>
        </w:rPr>
        <w:t>基于城镇职工基本医疗保险省际面板数据的分析</w:t>
      </w:r>
      <w:r>
        <w:rPr>
          <w:rFonts w:ascii="Times New Roman" w:eastAsia="宋体" w:hAnsi="Times New Roman" w:cs="Times New Roman" w:hint="eastAsia"/>
          <w:szCs w:val="21"/>
        </w:rPr>
        <w:t>》，《</w:t>
      </w:r>
      <w:r w:rsidRPr="00F57546">
        <w:rPr>
          <w:rFonts w:ascii="Times New Roman" w:eastAsia="宋体" w:hAnsi="Times New Roman" w:cs="Times New Roman"/>
          <w:szCs w:val="21"/>
        </w:rPr>
        <w:t>社会保障研究</w:t>
      </w:r>
      <w:r>
        <w:rPr>
          <w:rFonts w:ascii="Times New Roman" w:eastAsia="宋体" w:hAnsi="Times New Roman" w:cs="Times New Roman" w:hint="eastAsia"/>
          <w:szCs w:val="21"/>
        </w:rPr>
        <w:t>》第</w:t>
      </w:r>
      <w:r>
        <w:rPr>
          <w:rFonts w:ascii="Times New Roman" w:eastAsia="宋体" w:hAnsi="Times New Roman" w:cs="Times New Roman" w:hint="eastAsia"/>
          <w:szCs w:val="21"/>
        </w:rPr>
        <w:t>2</w:t>
      </w:r>
      <w:r>
        <w:rPr>
          <w:rFonts w:ascii="Times New Roman" w:eastAsia="宋体" w:hAnsi="Times New Roman" w:cs="Times New Roman" w:hint="eastAsia"/>
          <w:szCs w:val="21"/>
        </w:rPr>
        <w:t>期。</w:t>
      </w:r>
    </w:p>
    <w:p w14:paraId="15DDCF6E" w14:textId="6C101507" w:rsidR="000F5AEF" w:rsidRPr="000F5AEF" w:rsidRDefault="000F5AEF" w:rsidP="008D6BDD">
      <w:pPr>
        <w:rPr>
          <w:rFonts w:ascii="Times New Roman" w:eastAsia="宋体" w:hAnsi="Times New Roman" w:cs="Times New Roman"/>
        </w:rPr>
      </w:pPr>
      <w:r w:rsidRPr="00B60C3B">
        <w:rPr>
          <w:rFonts w:ascii="Times New Roman" w:eastAsia="宋体" w:hAnsi="Times New Roman" w:cs="Times New Roman"/>
        </w:rPr>
        <w:t>赵仁杰</w:t>
      </w:r>
      <w:r>
        <w:rPr>
          <w:rFonts w:ascii="Times New Roman" w:eastAsia="宋体" w:hAnsi="Times New Roman" w:cs="Times New Roman" w:hint="eastAsia"/>
        </w:rPr>
        <w:t xml:space="preserve"> </w:t>
      </w:r>
      <w:r w:rsidRPr="00B60C3B">
        <w:rPr>
          <w:rFonts w:ascii="Times New Roman" w:eastAsia="宋体" w:hAnsi="Times New Roman" w:cs="Times New Roman"/>
        </w:rPr>
        <w:t>范子英</w:t>
      </w:r>
      <w:r>
        <w:rPr>
          <w:rFonts w:ascii="Times New Roman" w:eastAsia="宋体" w:hAnsi="Times New Roman" w:cs="Times New Roman" w:hint="eastAsia"/>
        </w:rPr>
        <w:t>，</w:t>
      </w:r>
      <w:r>
        <w:rPr>
          <w:rFonts w:ascii="Times New Roman" w:eastAsia="宋体" w:hAnsi="Times New Roman" w:cs="Times New Roman" w:hint="eastAsia"/>
        </w:rPr>
        <w:t>2</w:t>
      </w:r>
      <w:r>
        <w:rPr>
          <w:rFonts w:ascii="Times New Roman" w:eastAsia="宋体" w:hAnsi="Times New Roman" w:cs="Times New Roman"/>
        </w:rPr>
        <w:t>021</w:t>
      </w:r>
      <w:r w:rsidR="007F04A9">
        <w:rPr>
          <w:rFonts w:ascii="Times New Roman" w:eastAsia="宋体" w:hAnsi="Times New Roman" w:cs="Times New Roman"/>
        </w:rPr>
        <w:t>a</w:t>
      </w:r>
      <w:r>
        <w:rPr>
          <w:rFonts w:ascii="Times New Roman" w:eastAsia="宋体" w:hAnsi="Times New Roman" w:cs="Times New Roman" w:hint="eastAsia"/>
        </w:rPr>
        <w:t>：《</w:t>
      </w:r>
      <w:r w:rsidRPr="00B60C3B">
        <w:rPr>
          <w:rFonts w:ascii="Times New Roman" w:eastAsia="宋体" w:hAnsi="Times New Roman" w:cs="Times New Roman"/>
        </w:rPr>
        <w:t>税费替代：增值税减税、非税收入征管与企业投资</w:t>
      </w:r>
      <w:r>
        <w:rPr>
          <w:rFonts w:ascii="Times New Roman" w:eastAsia="宋体" w:hAnsi="Times New Roman" w:cs="Times New Roman" w:hint="eastAsia"/>
        </w:rPr>
        <w:t>》，《</w:t>
      </w:r>
      <w:r w:rsidRPr="00B60C3B">
        <w:rPr>
          <w:rFonts w:ascii="Times New Roman" w:eastAsia="宋体" w:hAnsi="Times New Roman" w:cs="Times New Roman"/>
        </w:rPr>
        <w:t>金融研究</w:t>
      </w:r>
      <w:r>
        <w:rPr>
          <w:rFonts w:ascii="Times New Roman" w:eastAsia="宋体" w:hAnsi="Times New Roman" w:cs="Times New Roman" w:hint="eastAsia"/>
        </w:rPr>
        <w:t>》第</w:t>
      </w:r>
      <w:r w:rsidRPr="00B60C3B">
        <w:rPr>
          <w:rFonts w:ascii="Times New Roman" w:eastAsia="宋体" w:hAnsi="Times New Roman" w:cs="Times New Roman"/>
        </w:rPr>
        <w:t>1</w:t>
      </w:r>
      <w:r>
        <w:rPr>
          <w:rFonts w:ascii="Times New Roman" w:eastAsia="宋体" w:hAnsi="Times New Roman" w:cs="Times New Roman" w:hint="eastAsia"/>
        </w:rPr>
        <w:t>期。</w:t>
      </w:r>
    </w:p>
    <w:p w14:paraId="0393BB90" w14:textId="40039219" w:rsidR="008D6BDD" w:rsidRDefault="008D6BDD" w:rsidP="008D6BDD">
      <w:pPr>
        <w:rPr>
          <w:rFonts w:ascii="Times New Roman" w:eastAsia="宋体" w:hAnsi="Times New Roman" w:cs="Times New Roman"/>
          <w:szCs w:val="21"/>
        </w:rPr>
      </w:pPr>
      <w:r w:rsidRPr="00B86925">
        <w:rPr>
          <w:rFonts w:ascii="Times New Roman" w:eastAsia="宋体" w:hAnsi="Times New Roman" w:cs="Times New Roman"/>
          <w:szCs w:val="21"/>
        </w:rPr>
        <w:t>赵仁杰</w:t>
      </w:r>
      <w:r>
        <w:rPr>
          <w:rFonts w:ascii="Times New Roman" w:eastAsia="宋体" w:hAnsi="Times New Roman" w:cs="Times New Roman"/>
          <w:szCs w:val="21"/>
        </w:rPr>
        <w:t xml:space="preserve"> </w:t>
      </w:r>
      <w:r w:rsidRPr="00B86925">
        <w:rPr>
          <w:rFonts w:ascii="Times New Roman" w:eastAsia="宋体" w:hAnsi="Times New Roman" w:cs="Times New Roman"/>
          <w:szCs w:val="21"/>
        </w:rPr>
        <w:t>范子英</w:t>
      </w:r>
      <w:r>
        <w:rPr>
          <w:rFonts w:ascii="Times New Roman" w:eastAsia="宋体" w:hAnsi="Times New Roman" w:cs="Times New Roman" w:hint="eastAsia"/>
          <w:szCs w:val="21"/>
        </w:rPr>
        <w:t>，</w:t>
      </w:r>
      <w:r>
        <w:rPr>
          <w:rFonts w:ascii="Times New Roman" w:eastAsia="宋体" w:hAnsi="Times New Roman" w:cs="Times New Roman" w:hint="eastAsia"/>
          <w:szCs w:val="21"/>
        </w:rPr>
        <w:t>2</w:t>
      </w:r>
      <w:r>
        <w:rPr>
          <w:rFonts w:ascii="Times New Roman" w:eastAsia="宋体" w:hAnsi="Times New Roman" w:cs="Times New Roman"/>
          <w:szCs w:val="21"/>
        </w:rPr>
        <w:t>021</w:t>
      </w:r>
      <w:r w:rsidR="007F04A9">
        <w:rPr>
          <w:rFonts w:ascii="Times New Roman" w:eastAsia="宋体" w:hAnsi="Times New Roman" w:cs="Times New Roman"/>
          <w:szCs w:val="21"/>
        </w:rPr>
        <w:t>b</w:t>
      </w:r>
      <w:r>
        <w:rPr>
          <w:rFonts w:ascii="Times New Roman" w:eastAsia="宋体" w:hAnsi="Times New Roman" w:cs="Times New Roman" w:hint="eastAsia"/>
          <w:szCs w:val="21"/>
        </w:rPr>
        <w:t>：《</w:t>
      </w:r>
      <w:r w:rsidRPr="00B86925">
        <w:rPr>
          <w:rFonts w:ascii="Times New Roman" w:eastAsia="宋体" w:hAnsi="Times New Roman" w:cs="Times New Roman"/>
          <w:szCs w:val="21"/>
        </w:rPr>
        <w:t>“</w:t>
      </w:r>
      <w:r w:rsidRPr="00B86925">
        <w:rPr>
          <w:rFonts w:ascii="Times New Roman" w:eastAsia="宋体" w:hAnsi="Times New Roman" w:cs="Times New Roman"/>
          <w:szCs w:val="21"/>
        </w:rPr>
        <w:t>租费替代</w:t>
      </w:r>
      <w:r w:rsidRPr="00B86925">
        <w:rPr>
          <w:rFonts w:ascii="Times New Roman" w:eastAsia="宋体" w:hAnsi="Times New Roman" w:cs="Times New Roman"/>
          <w:szCs w:val="21"/>
        </w:rPr>
        <w:t>”</w:t>
      </w:r>
      <w:r w:rsidRPr="00B86925">
        <w:rPr>
          <w:rFonts w:ascii="Times New Roman" w:eastAsia="宋体" w:hAnsi="Times New Roman" w:cs="Times New Roman"/>
          <w:szCs w:val="21"/>
        </w:rPr>
        <w:t>、地方财政压力与企业非税负担</w:t>
      </w:r>
      <w:r>
        <w:rPr>
          <w:rFonts w:ascii="Times New Roman" w:eastAsia="宋体" w:hAnsi="Times New Roman" w:cs="Times New Roman" w:hint="eastAsia"/>
          <w:szCs w:val="21"/>
        </w:rPr>
        <w:t>》，《</w:t>
      </w:r>
      <w:r w:rsidRPr="00B86925">
        <w:rPr>
          <w:rFonts w:ascii="Times New Roman" w:eastAsia="宋体" w:hAnsi="Times New Roman" w:cs="Times New Roman"/>
          <w:szCs w:val="21"/>
        </w:rPr>
        <w:t>财政研究</w:t>
      </w:r>
      <w:r>
        <w:rPr>
          <w:rFonts w:ascii="Times New Roman" w:eastAsia="宋体" w:hAnsi="Times New Roman" w:cs="Times New Roman" w:hint="eastAsia"/>
          <w:szCs w:val="21"/>
        </w:rPr>
        <w:t>》第</w:t>
      </w:r>
      <w:r>
        <w:rPr>
          <w:rFonts w:ascii="Times New Roman" w:eastAsia="宋体" w:hAnsi="Times New Roman" w:cs="Times New Roman"/>
          <w:szCs w:val="21"/>
        </w:rPr>
        <w:t>6</w:t>
      </w:r>
      <w:r>
        <w:rPr>
          <w:rFonts w:ascii="Times New Roman" w:eastAsia="宋体" w:hAnsi="Times New Roman" w:cs="Times New Roman" w:hint="eastAsia"/>
          <w:szCs w:val="21"/>
        </w:rPr>
        <w:t>期。</w:t>
      </w:r>
    </w:p>
    <w:p w14:paraId="5E29CC8B" w14:textId="5648CAE1" w:rsidR="0096019B" w:rsidRDefault="008D6BDD" w:rsidP="00B66943">
      <w:pPr>
        <w:rPr>
          <w:rFonts w:ascii="Times New Roman" w:eastAsia="宋体" w:hAnsi="Times New Roman" w:cs="Times New Roman"/>
          <w:szCs w:val="21"/>
        </w:rPr>
      </w:pPr>
      <w:r w:rsidRPr="00BA4A3C">
        <w:rPr>
          <w:rFonts w:ascii="Times New Roman" w:eastAsia="宋体" w:hAnsi="Times New Roman" w:cs="Times New Roman"/>
          <w:szCs w:val="21"/>
        </w:rPr>
        <w:t>张牧扬</w:t>
      </w:r>
      <w:r>
        <w:rPr>
          <w:rFonts w:ascii="Times New Roman" w:eastAsia="宋体" w:hAnsi="Times New Roman" w:cs="Times New Roman"/>
          <w:szCs w:val="21"/>
        </w:rPr>
        <w:t xml:space="preserve"> </w:t>
      </w:r>
      <w:r w:rsidRPr="00BA4A3C">
        <w:rPr>
          <w:rFonts w:ascii="Times New Roman" w:eastAsia="宋体" w:hAnsi="Times New Roman" w:cs="Times New Roman"/>
          <w:szCs w:val="21"/>
        </w:rPr>
        <w:t>潘妍</w:t>
      </w:r>
      <w:r>
        <w:rPr>
          <w:rFonts w:ascii="Times New Roman" w:eastAsia="宋体" w:hAnsi="Times New Roman" w:cs="Times New Roman"/>
          <w:szCs w:val="21"/>
        </w:rPr>
        <w:t xml:space="preserve"> </w:t>
      </w:r>
      <w:r w:rsidRPr="00BA4A3C">
        <w:rPr>
          <w:rFonts w:ascii="Times New Roman" w:eastAsia="宋体" w:hAnsi="Times New Roman" w:cs="Times New Roman"/>
          <w:szCs w:val="21"/>
        </w:rPr>
        <w:t>范莹莹</w:t>
      </w:r>
      <w:r>
        <w:rPr>
          <w:rFonts w:ascii="Times New Roman" w:eastAsia="宋体" w:hAnsi="Times New Roman" w:cs="Times New Roman" w:hint="eastAsia"/>
          <w:szCs w:val="21"/>
        </w:rPr>
        <w:t>，</w:t>
      </w:r>
      <w:r>
        <w:rPr>
          <w:rFonts w:ascii="Times New Roman" w:eastAsia="宋体" w:hAnsi="Times New Roman" w:cs="Times New Roman" w:hint="eastAsia"/>
          <w:szCs w:val="21"/>
        </w:rPr>
        <w:t>2</w:t>
      </w:r>
      <w:r>
        <w:rPr>
          <w:rFonts w:ascii="Times New Roman" w:eastAsia="宋体" w:hAnsi="Times New Roman" w:cs="Times New Roman"/>
          <w:szCs w:val="21"/>
        </w:rPr>
        <w:t>022</w:t>
      </w:r>
      <w:r>
        <w:rPr>
          <w:rFonts w:ascii="Times New Roman" w:eastAsia="宋体" w:hAnsi="Times New Roman" w:cs="Times New Roman" w:hint="eastAsia"/>
          <w:szCs w:val="21"/>
        </w:rPr>
        <w:t>：《</w:t>
      </w:r>
      <w:r w:rsidRPr="00BA4A3C">
        <w:rPr>
          <w:rFonts w:ascii="Times New Roman" w:eastAsia="宋体" w:hAnsi="Times New Roman" w:cs="Times New Roman"/>
          <w:szCs w:val="21"/>
        </w:rPr>
        <w:t>减税政策与地方政府债务</w:t>
      </w:r>
      <w:r w:rsidRPr="00BA4A3C">
        <w:rPr>
          <w:rFonts w:ascii="Times New Roman" w:eastAsia="宋体" w:hAnsi="Times New Roman" w:cs="Times New Roman"/>
          <w:szCs w:val="21"/>
        </w:rPr>
        <w:t>——</w:t>
      </w:r>
      <w:r w:rsidRPr="00BA4A3C">
        <w:rPr>
          <w:rFonts w:ascii="Times New Roman" w:eastAsia="宋体" w:hAnsi="Times New Roman" w:cs="Times New Roman"/>
          <w:szCs w:val="21"/>
        </w:rPr>
        <w:t>来自增值税税率下调的证据</w:t>
      </w:r>
      <w:r>
        <w:rPr>
          <w:rFonts w:ascii="Times New Roman" w:eastAsia="宋体" w:hAnsi="Times New Roman" w:cs="Times New Roman" w:hint="eastAsia"/>
          <w:szCs w:val="21"/>
        </w:rPr>
        <w:t>》，《</w:t>
      </w:r>
      <w:r w:rsidRPr="00BA4A3C">
        <w:rPr>
          <w:rFonts w:ascii="Times New Roman" w:eastAsia="宋体" w:hAnsi="Times New Roman" w:cs="Times New Roman"/>
          <w:szCs w:val="21"/>
        </w:rPr>
        <w:t>经济研究</w:t>
      </w:r>
      <w:r>
        <w:rPr>
          <w:rFonts w:ascii="Times New Roman" w:eastAsia="宋体" w:hAnsi="Times New Roman" w:cs="Times New Roman" w:hint="eastAsia"/>
          <w:szCs w:val="21"/>
        </w:rPr>
        <w:t>》第</w:t>
      </w:r>
      <w:r>
        <w:rPr>
          <w:rFonts w:ascii="Times New Roman" w:eastAsia="宋体" w:hAnsi="Times New Roman" w:cs="Times New Roman"/>
          <w:szCs w:val="21"/>
        </w:rPr>
        <w:t>3</w:t>
      </w:r>
      <w:r>
        <w:rPr>
          <w:rFonts w:ascii="Times New Roman" w:eastAsia="宋体" w:hAnsi="Times New Roman" w:cs="Times New Roman" w:hint="eastAsia"/>
          <w:szCs w:val="21"/>
        </w:rPr>
        <w:t>期。</w:t>
      </w:r>
    </w:p>
    <w:p w14:paraId="18ADF17D" w14:textId="77777777" w:rsidR="00B306DE" w:rsidRPr="006A0163" w:rsidRDefault="00B306DE" w:rsidP="00B306DE">
      <w:pPr>
        <w:autoSpaceDE w:val="0"/>
        <w:autoSpaceDN w:val="0"/>
        <w:adjustRightInd w:val="0"/>
        <w:rPr>
          <w:rFonts w:ascii="Times New Roman" w:hAnsi="Times New Roman" w:cs="Times New Roman"/>
          <w:szCs w:val="21"/>
        </w:rPr>
      </w:pPr>
      <w:r w:rsidRPr="006A0163">
        <w:rPr>
          <w:rFonts w:ascii="Times New Roman" w:eastAsia="宋体" w:hAnsi="Times New Roman" w:cs="Times New Roman"/>
          <w:color w:val="000000" w:themeColor="text1"/>
        </w:rPr>
        <w:t>曾亚敏</w:t>
      </w:r>
      <w:r>
        <w:rPr>
          <w:rFonts w:ascii="Times New Roman" w:eastAsia="宋体" w:hAnsi="Times New Roman" w:cs="Times New Roman"/>
          <w:color w:val="000000" w:themeColor="text1"/>
        </w:rPr>
        <w:t xml:space="preserve"> </w:t>
      </w:r>
      <w:r w:rsidRPr="006A0163">
        <w:rPr>
          <w:rFonts w:ascii="Times New Roman" w:eastAsia="宋体" w:hAnsi="Times New Roman" w:cs="Times New Roman"/>
          <w:color w:val="000000" w:themeColor="text1"/>
        </w:rPr>
        <w:t>张俊生</w:t>
      </w:r>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2</w:t>
      </w:r>
      <w:r>
        <w:rPr>
          <w:rFonts w:ascii="Times New Roman" w:eastAsia="宋体" w:hAnsi="Times New Roman" w:cs="Times New Roman"/>
          <w:color w:val="000000" w:themeColor="text1"/>
        </w:rPr>
        <w:t>009</w:t>
      </w:r>
      <w:r>
        <w:rPr>
          <w:rFonts w:ascii="Times New Roman" w:eastAsia="宋体" w:hAnsi="Times New Roman" w:cs="Times New Roman" w:hint="eastAsia"/>
          <w:color w:val="000000" w:themeColor="text1"/>
        </w:rPr>
        <w:t>：《</w:t>
      </w:r>
      <w:r w:rsidRPr="006A0163">
        <w:rPr>
          <w:rFonts w:ascii="Times New Roman" w:eastAsia="宋体" w:hAnsi="Times New Roman" w:cs="Times New Roman"/>
          <w:color w:val="000000" w:themeColor="text1"/>
        </w:rPr>
        <w:t>税收征管能够发挥公司治理功用吗</w:t>
      </w:r>
      <w:r w:rsidRPr="006A0163">
        <w:rPr>
          <w:rFonts w:ascii="Times New Roman" w:eastAsia="宋体" w:hAnsi="Times New Roman" w:cs="Times New Roman"/>
          <w:color w:val="000000" w:themeColor="text1"/>
        </w:rPr>
        <w:t>?</w:t>
      </w:r>
      <w:r w:rsidRPr="006A0163">
        <w:rPr>
          <w:rFonts w:ascii="Times New Roman" w:eastAsia="宋体" w:hAnsi="Times New Roman" w:cs="Times New Roman" w:hint="eastAsia"/>
          <w:color w:val="000000" w:themeColor="text1"/>
        </w:rPr>
        <w:t xml:space="preserve"> </w:t>
      </w:r>
      <w:r>
        <w:rPr>
          <w:rFonts w:ascii="Times New Roman" w:eastAsia="宋体" w:hAnsi="Times New Roman" w:cs="Times New Roman" w:hint="eastAsia"/>
          <w:color w:val="000000" w:themeColor="text1"/>
        </w:rPr>
        <w:t>》，《</w:t>
      </w:r>
      <w:r w:rsidRPr="006A0163">
        <w:rPr>
          <w:rFonts w:ascii="Times New Roman" w:eastAsia="宋体" w:hAnsi="Times New Roman" w:cs="Times New Roman"/>
          <w:color w:val="000000" w:themeColor="text1"/>
        </w:rPr>
        <w:t>管理世界</w:t>
      </w:r>
      <w:r>
        <w:rPr>
          <w:rFonts w:ascii="Times New Roman" w:eastAsia="宋体" w:hAnsi="Times New Roman" w:cs="Times New Roman" w:hint="eastAsia"/>
          <w:color w:val="000000" w:themeColor="text1"/>
        </w:rPr>
        <w:t>》第</w:t>
      </w:r>
      <w:r>
        <w:rPr>
          <w:rFonts w:ascii="Times New Roman" w:eastAsia="宋体" w:hAnsi="Times New Roman" w:cs="Times New Roman" w:hint="eastAsia"/>
          <w:color w:val="000000" w:themeColor="text1"/>
        </w:rPr>
        <w:t>3</w:t>
      </w:r>
      <w:r>
        <w:rPr>
          <w:rFonts w:ascii="Times New Roman" w:eastAsia="宋体" w:hAnsi="Times New Roman" w:cs="Times New Roman" w:hint="eastAsia"/>
          <w:color w:val="000000" w:themeColor="text1"/>
        </w:rPr>
        <w:t>期。</w:t>
      </w:r>
    </w:p>
    <w:p w14:paraId="419BFFB7" w14:textId="129AF978" w:rsidR="00B306DE" w:rsidRPr="00D9203B" w:rsidRDefault="00D9203B" w:rsidP="00D9203B">
      <w:pPr>
        <w:autoSpaceDE w:val="0"/>
        <w:autoSpaceDN w:val="0"/>
        <w:adjustRightInd w:val="0"/>
        <w:rPr>
          <w:rFonts w:ascii="Times New Roman" w:eastAsia="宋体" w:hAnsi="Times New Roman" w:cs="Times New Roman"/>
          <w:szCs w:val="21"/>
        </w:rPr>
      </w:pPr>
      <w:r w:rsidRPr="006A0163">
        <w:rPr>
          <w:rFonts w:ascii="Times New Roman" w:eastAsia="宋体" w:hAnsi="Times New Roman" w:cs="Times New Roman"/>
          <w:color w:val="000000" w:themeColor="text1"/>
        </w:rPr>
        <w:t>赵纯祥</w:t>
      </w:r>
      <w:r>
        <w:rPr>
          <w:rFonts w:ascii="Times New Roman" w:eastAsia="宋体" w:hAnsi="Times New Roman" w:cs="Times New Roman"/>
          <w:color w:val="000000" w:themeColor="text1"/>
        </w:rPr>
        <w:t xml:space="preserve"> </w:t>
      </w:r>
      <w:r>
        <w:rPr>
          <w:rFonts w:ascii="Times New Roman" w:eastAsia="宋体" w:hAnsi="Times New Roman" w:cs="Times New Roman" w:hint="eastAsia"/>
          <w:color w:val="000000" w:themeColor="text1"/>
        </w:rPr>
        <w:t>等，</w:t>
      </w:r>
      <w:r>
        <w:rPr>
          <w:rFonts w:ascii="Times New Roman" w:eastAsia="宋体" w:hAnsi="Times New Roman" w:cs="Times New Roman" w:hint="eastAsia"/>
          <w:color w:val="000000" w:themeColor="text1"/>
        </w:rPr>
        <w:t>2</w:t>
      </w:r>
      <w:r>
        <w:rPr>
          <w:rFonts w:ascii="Times New Roman" w:eastAsia="宋体" w:hAnsi="Times New Roman" w:cs="Times New Roman"/>
          <w:color w:val="000000" w:themeColor="text1"/>
        </w:rPr>
        <w:t>019</w:t>
      </w:r>
      <w:r>
        <w:rPr>
          <w:rFonts w:ascii="Times New Roman" w:eastAsia="宋体" w:hAnsi="Times New Roman" w:cs="Times New Roman" w:hint="eastAsia"/>
          <w:color w:val="000000" w:themeColor="text1"/>
        </w:rPr>
        <w:t>：《</w:t>
      </w:r>
      <w:r w:rsidRPr="006A0163">
        <w:rPr>
          <w:rFonts w:ascii="Times New Roman" w:eastAsia="宋体" w:hAnsi="Times New Roman" w:cs="Times New Roman"/>
          <w:color w:val="000000" w:themeColor="text1"/>
        </w:rPr>
        <w:t>税收征管经历独董能降低企业税负吗</w:t>
      </w:r>
      <w:r>
        <w:rPr>
          <w:rFonts w:ascii="Times New Roman" w:eastAsia="宋体" w:hAnsi="Times New Roman" w:cs="Times New Roman" w:hint="eastAsia"/>
          <w:color w:val="000000" w:themeColor="text1"/>
        </w:rPr>
        <w:t>》，《</w:t>
      </w:r>
      <w:r w:rsidRPr="006A0163">
        <w:rPr>
          <w:rFonts w:ascii="Times New Roman" w:eastAsia="宋体" w:hAnsi="Times New Roman" w:cs="Times New Roman"/>
          <w:color w:val="000000" w:themeColor="text1"/>
        </w:rPr>
        <w:t>会计研究</w:t>
      </w:r>
      <w:r>
        <w:rPr>
          <w:rFonts w:ascii="Times New Roman" w:eastAsia="宋体" w:hAnsi="Times New Roman" w:cs="Times New Roman" w:hint="eastAsia"/>
          <w:color w:val="000000" w:themeColor="text1"/>
        </w:rPr>
        <w:t>》第</w:t>
      </w:r>
      <w:r>
        <w:rPr>
          <w:rFonts w:ascii="Times New Roman" w:eastAsia="宋体" w:hAnsi="Times New Roman" w:cs="Times New Roman" w:hint="eastAsia"/>
          <w:color w:val="000000" w:themeColor="text1"/>
        </w:rPr>
        <w:t>1</w:t>
      </w:r>
      <w:r>
        <w:rPr>
          <w:rFonts w:ascii="Times New Roman" w:eastAsia="宋体" w:hAnsi="Times New Roman" w:cs="Times New Roman"/>
          <w:color w:val="000000" w:themeColor="text1"/>
        </w:rPr>
        <w:t>1</w:t>
      </w:r>
      <w:r>
        <w:rPr>
          <w:rFonts w:ascii="Times New Roman" w:eastAsia="宋体" w:hAnsi="Times New Roman" w:cs="Times New Roman" w:hint="eastAsia"/>
          <w:color w:val="000000" w:themeColor="text1"/>
        </w:rPr>
        <w:t>期。</w:t>
      </w:r>
    </w:p>
    <w:p w14:paraId="7C6D4294" w14:textId="36CC0548" w:rsidR="00DB6926" w:rsidRDefault="00DB6926" w:rsidP="007305D9">
      <w:pPr>
        <w:rPr>
          <w:rFonts w:ascii="Times New Roman" w:eastAsia="宋体" w:hAnsi="Times New Roman" w:cs="Times New Roman"/>
        </w:rPr>
      </w:pPr>
      <w:r w:rsidRPr="00B60C3B">
        <w:rPr>
          <w:rFonts w:ascii="Times New Roman" w:eastAsia="宋体" w:hAnsi="Times New Roman" w:cs="Times New Roman"/>
        </w:rPr>
        <w:t>Brandt</w:t>
      </w:r>
      <w:r w:rsidR="005547BA">
        <w:rPr>
          <w:rFonts w:ascii="Times New Roman" w:eastAsia="宋体" w:hAnsi="Times New Roman" w:cs="Times New Roman" w:hint="eastAsia"/>
        </w:rPr>
        <w:t>,</w:t>
      </w:r>
      <w:r w:rsidRPr="00B60C3B">
        <w:rPr>
          <w:rFonts w:ascii="Times New Roman" w:eastAsia="宋体" w:hAnsi="Times New Roman" w:cs="Times New Roman"/>
        </w:rPr>
        <w:t xml:space="preserve"> L</w:t>
      </w:r>
      <w:r w:rsidR="005547BA">
        <w:rPr>
          <w:rFonts w:ascii="Times New Roman" w:eastAsia="宋体" w:hAnsi="Times New Roman" w:cs="Times New Roman"/>
        </w:rPr>
        <w:t>.</w:t>
      </w:r>
      <w:r w:rsidRPr="00B60C3B">
        <w:rPr>
          <w:rFonts w:ascii="Times New Roman" w:eastAsia="宋体" w:hAnsi="Times New Roman" w:cs="Times New Roman"/>
        </w:rPr>
        <w:t xml:space="preserve"> </w:t>
      </w:r>
      <w:r w:rsidR="005547BA">
        <w:rPr>
          <w:rFonts w:ascii="Times New Roman" w:eastAsia="宋体" w:hAnsi="Times New Roman" w:cs="Times New Roman"/>
        </w:rPr>
        <w:t>et al</w:t>
      </w:r>
      <w:r w:rsidR="00D27506">
        <w:rPr>
          <w:rFonts w:ascii="Times New Roman" w:eastAsia="宋体" w:hAnsi="Times New Roman" w:cs="Times New Roman"/>
        </w:rPr>
        <w:t xml:space="preserve"> </w:t>
      </w:r>
      <w:r w:rsidR="005547BA">
        <w:rPr>
          <w:rFonts w:ascii="Times New Roman" w:eastAsia="宋体" w:hAnsi="Times New Roman" w:cs="Times New Roman"/>
        </w:rPr>
        <w:t>(2012),</w:t>
      </w:r>
      <w:r w:rsidR="00B17519" w:rsidRPr="00B17519">
        <w:rPr>
          <w:rFonts w:ascii="Times New Roman" w:eastAsia="宋体" w:hAnsi="Times New Roman" w:cs="Times New Roman"/>
        </w:rPr>
        <w:t xml:space="preserve"> </w:t>
      </w:r>
      <w:r w:rsidR="00B17519">
        <w:rPr>
          <w:rFonts w:ascii="Times New Roman" w:eastAsia="宋体" w:hAnsi="Times New Roman" w:cs="Times New Roman"/>
        </w:rPr>
        <w:t>“</w:t>
      </w:r>
      <w:r w:rsidRPr="00B60C3B">
        <w:rPr>
          <w:rFonts w:ascii="Times New Roman" w:eastAsia="宋体" w:hAnsi="Times New Roman" w:cs="Times New Roman"/>
        </w:rPr>
        <w:t>Creative accounting or creative destruction? Firm-level productivity growth in Chinese manufacturing</w:t>
      </w:r>
      <w:r w:rsidR="00B17519">
        <w:rPr>
          <w:rFonts w:ascii="Times New Roman" w:eastAsia="宋体" w:hAnsi="Times New Roman" w:cs="Times New Roman"/>
        </w:rPr>
        <w:t xml:space="preserve">”, </w:t>
      </w:r>
      <w:r w:rsidRPr="00A01138">
        <w:rPr>
          <w:rFonts w:ascii="Times New Roman" w:eastAsia="宋体" w:hAnsi="Times New Roman" w:cs="Times New Roman"/>
          <w:i/>
          <w:iCs/>
        </w:rPr>
        <w:t>Journal of development economics</w:t>
      </w:r>
      <w:r w:rsidRPr="00B60C3B">
        <w:rPr>
          <w:rFonts w:ascii="Times New Roman" w:eastAsia="宋体" w:hAnsi="Times New Roman" w:cs="Times New Roman"/>
        </w:rPr>
        <w:t>, 97(2): 339-351.</w:t>
      </w:r>
    </w:p>
    <w:p w14:paraId="232ECC67" w14:textId="6B65AB04" w:rsidR="00DB6926" w:rsidRDefault="00DB6926" w:rsidP="007305D9">
      <w:pPr>
        <w:rPr>
          <w:rFonts w:ascii="Times New Roman" w:eastAsia="宋体" w:hAnsi="Times New Roman" w:cs="Times New Roman"/>
          <w:color w:val="000000" w:themeColor="text1"/>
        </w:rPr>
      </w:pPr>
      <w:r w:rsidRPr="00B60C3B">
        <w:rPr>
          <w:rFonts w:ascii="Times New Roman" w:eastAsia="宋体" w:hAnsi="Times New Roman" w:cs="Times New Roman"/>
          <w:color w:val="000000" w:themeColor="text1"/>
        </w:rPr>
        <w:t>Barreca</w:t>
      </w:r>
      <w:r w:rsidR="00D27506">
        <w:rPr>
          <w:rFonts w:ascii="Times New Roman" w:eastAsia="宋体" w:hAnsi="Times New Roman" w:cs="Times New Roman"/>
          <w:color w:val="000000" w:themeColor="text1"/>
        </w:rPr>
        <w:t>,</w:t>
      </w:r>
      <w:r w:rsidRPr="00B60C3B">
        <w:rPr>
          <w:rFonts w:ascii="Times New Roman" w:eastAsia="宋体" w:hAnsi="Times New Roman" w:cs="Times New Roman"/>
          <w:color w:val="000000" w:themeColor="text1"/>
        </w:rPr>
        <w:t xml:space="preserve"> A</w:t>
      </w:r>
      <w:r w:rsidR="00D27506">
        <w:rPr>
          <w:rFonts w:ascii="Times New Roman" w:eastAsia="宋体" w:hAnsi="Times New Roman" w:cs="Times New Roman"/>
          <w:color w:val="000000" w:themeColor="text1"/>
        </w:rPr>
        <w:t>.</w:t>
      </w:r>
      <w:r w:rsidRPr="00B60C3B">
        <w:rPr>
          <w:rFonts w:ascii="Times New Roman" w:eastAsia="宋体" w:hAnsi="Times New Roman" w:cs="Times New Roman"/>
          <w:color w:val="000000" w:themeColor="text1"/>
        </w:rPr>
        <w:t xml:space="preserve"> I</w:t>
      </w:r>
      <w:r w:rsidR="00D27506">
        <w:rPr>
          <w:rFonts w:ascii="Times New Roman" w:eastAsia="宋体" w:hAnsi="Times New Roman" w:cs="Times New Roman"/>
          <w:color w:val="000000" w:themeColor="text1"/>
        </w:rPr>
        <w:t>.</w:t>
      </w:r>
      <w:r w:rsidR="00174643">
        <w:rPr>
          <w:rFonts w:ascii="Times New Roman" w:eastAsia="宋体" w:hAnsi="Times New Roman" w:cs="Times New Roman"/>
          <w:color w:val="000000" w:themeColor="text1"/>
        </w:rPr>
        <w:t xml:space="preserve"> </w:t>
      </w:r>
      <w:r w:rsidR="00D27506">
        <w:rPr>
          <w:rFonts w:ascii="Times New Roman" w:eastAsia="宋体" w:hAnsi="Times New Roman" w:cs="Times New Roman"/>
          <w:color w:val="000000" w:themeColor="text1"/>
        </w:rPr>
        <w:t>et al</w:t>
      </w:r>
      <w:r w:rsidR="00DC3914">
        <w:rPr>
          <w:rFonts w:ascii="Times New Roman" w:eastAsia="宋体" w:hAnsi="Times New Roman" w:cs="Times New Roman"/>
          <w:color w:val="000000" w:themeColor="text1"/>
        </w:rPr>
        <w:t xml:space="preserve"> </w:t>
      </w:r>
      <w:r w:rsidR="00D27506">
        <w:rPr>
          <w:rFonts w:ascii="Times New Roman" w:eastAsia="宋体" w:hAnsi="Times New Roman" w:cs="Times New Roman"/>
          <w:color w:val="000000" w:themeColor="text1"/>
        </w:rPr>
        <w:t>(2011)</w:t>
      </w:r>
      <w:r w:rsidRPr="00B60C3B">
        <w:rPr>
          <w:rFonts w:ascii="Times New Roman" w:eastAsia="宋体" w:hAnsi="Times New Roman" w:cs="Times New Roman"/>
          <w:color w:val="000000" w:themeColor="text1"/>
        </w:rPr>
        <w:t xml:space="preserve">, </w:t>
      </w:r>
      <w:r w:rsidR="00D27506">
        <w:rPr>
          <w:rFonts w:ascii="Times New Roman" w:eastAsia="宋体" w:hAnsi="Times New Roman" w:cs="Times New Roman"/>
        </w:rPr>
        <w:t>“</w:t>
      </w:r>
      <w:r w:rsidRPr="00B60C3B">
        <w:rPr>
          <w:rFonts w:ascii="Times New Roman" w:eastAsia="宋体" w:hAnsi="Times New Roman" w:cs="Times New Roman"/>
          <w:color w:val="000000" w:themeColor="text1"/>
        </w:rPr>
        <w:t>Saving Babies? Revisiting the effect of very low birth weight classification</w:t>
      </w:r>
      <w:r w:rsidR="009A5CA5">
        <w:rPr>
          <w:rFonts w:ascii="Times New Roman" w:eastAsia="宋体" w:hAnsi="Times New Roman" w:cs="Times New Roman"/>
        </w:rPr>
        <w:t>”,</w:t>
      </w:r>
      <w:r w:rsidR="00230DFF">
        <w:rPr>
          <w:rFonts w:ascii="Times New Roman" w:eastAsia="宋体" w:hAnsi="Times New Roman" w:cs="Times New Roman"/>
          <w:color w:val="000000" w:themeColor="text1"/>
        </w:rPr>
        <w:t xml:space="preserve"> </w:t>
      </w:r>
      <w:r w:rsidRPr="00A01138">
        <w:rPr>
          <w:rFonts w:ascii="Times New Roman" w:eastAsia="宋体" w:hAnsi="Times New Roman" w:cs="Times New Roman"/>
          <w:i/>
          <w:iCs/>
          <w:color w:val="000000" w:themeColor="text1"/>
        </w:rPr>
        <w:t>Quarterly Journal of Economics</w:t>
      </w:r>
      <w:r w:rsidRPr="00B60C3B">
        <w:rPr>
          <w:rFonts w:ascii="Times New Roman" w:eastAsia="宋体" w:hAnsi="Times New Roman" w:cs="Times New Roman"/>
          <w:color w:val="000000" w:themeColor="text1"/>
        </w:rPr>
        <w:t>, 126(4): 2117-2123.</w:t>
      </w:r>
    </w:p>
    <w:p w14:paraId="6CD7D12E" w14:textId="4B152578" w:rsidR="00725834" w:rsidRPr="00B60C3B" w:rsidRDefault="00725834" w:rsidP="007305D9">
      <w:pPr>
        <w:rPr>
          <w:rFonts w:ascii="Times New Roman" w:eastAsia="宋体" w:hAnsi="Times New Roman" w:cs="Times New Roman"/>
          <w:color w:val="000000" w:themeColor="text1"/>
        </w:rPr>
      </w:pPr>
      <w:r w:rsidRPr="00B60C3B">
        <w:rPr>
          <w:rFonts w:ascii="Times New Roman" w:eastAsia="宋体" w:hAnsi="Times New Roman" w:cs="Times New Roman"/>
          <w:color w:val="000000" w:themeColor="text1"/>
        </w:rPr>
        <w:t>Bernard</w:t>
      </w:r>
      <w:r w:rsidR="007C613E">
        <w:rPr>
          <w:rFonts w:ascii="Times New Roman" w:eastAsia="宋体" w:hAnsi="Times New Roman" w:cs="Times New Roman"/>
          <w:color w:val="000000" w:themeColor="text1"/>
        </w:rPr>
        <w:t>,</w:t>
      </w:r>
      <w:r w:rsidRPr="00B60C3B">
        <w:rPr>
          <w:rFonts w:ascii="Times New Roman" w:eastAsia="宋体" w:hAnsi="Times New Roman" w:cs="Times New Roman"/>
          <w:color w:val="000000" w:themeColor="text1"/>
        </w:rPr>
        <w:t xml:space="preserve"> A</w:t>
      </w:r>
      <w:r w:rsidR="007C613E">
        <w:rPr>
          <w:rFonts w:ascii="Times New Roman" w:eastAsia="宋体" w:hAnsi="Times New Roman" w:cs="Times New Roman"/>
          <w:color w:val="000000" w:themeColor="text1"/>
        </w:rPr>
        <w:t>.</w:t>
      </w:r>
      <w:r w:rsidRPr="00B60C3B">
        <w:rPr>
          <w:rFonts w:ascii="Times New Roman" w:eastAsia="宋体" w:hAnsi="Times New Roman" w:cs="Times New Roman"/>
          <w:color w:val="000000" w:themeColor="text1"/>
        </w:rPr>
        <w:t xml:space="preserve"> B</w:t>
      </w:r>
      <w:r w:rsidR="007C613E">
        <w:rPr>
          <w:rFonts w:ascii="Times New Roman" w:eastAsia="宋体" w:hAnsi="Times New Roman" w:cs="Times New Roman"/>
          <w:color w:val="000000" w:themeColor="text1"/>
        </w:rPr>
        <w:t>. et al (2019)</w:t>
      </w:r>
      <w:r w:rsidRPr="00B60C3B">
        <w:rPr>
          <w:rFonts w:ascii="Times New Roman" w:eastAsia="宋体" w:hAnsi="Times New Roman" w:cs="Times New Roman"/>
          <w:color w:val="000000" w:themeColor="text1"/>
        </w:rPr>
        <w:t>,</w:t>
      </w:r>
      <w:r w:rsidR="007C613E" w:rsidRPr="007C613E">
        <w:rPr>
          <w:rFonts w:ascii="Times New Roman" w:eastAsia="宋体" w:hAnsi="Times New Roman" w:cs="Times New Roman"/>
        </w:rPr>
        <w:t xml:space="preserve"> </w:t>
      </w:r>
      <w:r w:rsidR="007C613E">
        <w:rPr>
          <w:rFonts w:ascii="Times New Roman" w:eastAsia="宋体" w:hAnsi="Times New Roman" w:cs="Times New Roman"/>
        </w:rPr>
        <w:t>“</w:t>
      </w:r>
      <w:r w:rsidRPr="00B60C3B">
        <w:rPr>
          <w:rFonts w:ascii="Times New Roman" w:eastAsia="宋体" w:hAnsi="Times New Roman" w:cs="Times New Roman"/>
          <w:color w:val="000000" w:themeColor="text1"/>
        </w:rPr>
        <w:t>Production networks, geography, and firm performance</w:t>
      </w:r>
      <w:r w:rsidR="007C613E">
        <w:rPr>
          <w:rFonts w:ascii="Times New Roman" w:eastAsia="宋体" w:hAnsi="Times New Roman" w:cs="Times New Roman"/>
          <w:color w:val="000000" w:themeColor="text1"/>
        </w:rPr>
        <w:t>”,</w:t>
      </w:r>
      <w:r w:rsidR="00230DFF">
        <w:rPr>
          <w:rFonts w:ascii="Times New Roman" w:eastAsia="宋体" w:hAnsi="Times New Roman" w:cs="Times New Roman"/>
          <w:color w:val="000000" w:themeColor="text1"/>
        </w:rPr>
        <w:t xml:space="preserve"> </w:t>
      </w:r>
      <w:r w:rsidRPr="00A01138">
        <w:rPr>
          <w:rFonts w:ascii="Times New Roman" w:eastAsia="宋体" w:hAnsi="Times New Roman" w:cs="Times New Roman"/>
          <w:i/>
          <w:iCs/>
          <w:color w:val="000000" w:themeColor="text1"/>
        </w:rPr>
        <w:t>Journal of Political Economy</w:t>
      </w:r>
      <w:r w:rsidRPr="00B60C3B">
        <w:rPr>
          <w:rFonts w:ascii="Times New Roman" w:eastAsia="宋体" w:hAnsi="Times New Roman" w:cs="Times New Roman"/>
          <w:color w:val="000000" w:themeColor="text1"/>
        </w:rPr>
        <w:t xml:space="preserve">, 127(2): 639-688. </w:t>
      </w:r>
    </w:p>
    <w:p w14:paraId="153D544D" w14:textId="3886BA95" w:rsidR="00725834" w:rsidRPr="00725834" w:rsidRDefault="00725834" w:rsidP="007305D9">
      <w:pPr>
        <w:rPr>
          <w:rFonts w:ascii="Times New Roman" w:eastAsia="宋体" w:hAnsi="Times New Roman" w:cs="Times New Roman"/>
          <w:color w:val="000000" w:themeColor="text1"/>
        </w:rPr>
      </w:pPr>
      <w:r w:rsidRPr="00B60C3B">
        <w:rPr>
          <w:rFonts w:ascii="Times New Roman" w:eastAsia="宋体" w:hAnsi="Times New Roman" w:cs="Times New Roman"/>
          <w:color w:val="000000" w:themeColor="text1"/>
        </w:rPr>
        <w:t>Bennett</w:t>
      </w:r>
      <w:r w:rsidR="006C281C">
        <w:rPr>
          <w:rFonts w:ascii="Times New Roman" w:eastAsia="宋体" w:hAnsi="Times New Roman" w:cs="Times New Roman"/>
          <w:color w:val="000000" w:themeColor="text1"/>
        </w:rPr>
        <w:t>,</w:t>
      </w:r>
      <w:r w:rsidRPr="00B60C3B">
        <w:rPr>
          <w:rFonts w:ascii="Times New Roman" w:eastAsia="宋体" w:hAnsi="Times New Roman" w:cs="Times New Roman"/>
          <w:color w:val="000000" w:themeColor="text1"/>
        </w:rPr>
        <w:t xml:space="preserve"> B</w:t>
      </w:r>
      <w:r w:rsidR="006C281C">
        <w:rPr>
          <w:rFonts w:ascii="Times New Roman" w:eastAsia="宋体" w:hAnsi="Times New Roman" w:cs="Times New Roman"/>
          <w:color w:val="000000" w:themeColor="text1"/>
        </w:rPr>
        <w:t>.</w:t>
      </w:r>
      <w:r w:rsidRPr="00B60C3B">
        <w:rPr>
          <w:rFonts w:ascii="Times New Roman" w:eastAsia="宋体" w:hAnsi="Times New Roman" w:cs="Times New Roman"/>
          <w:color w:val="000000" w:themeColor="text1"/>
        </w:rPr>
        <w:t xml:space="preserve"> et al</w:t>
      </w:r>
      <w:r w:rsidR="006C281C">
        <w:rPr>
          <w:rFonts w:ascii="Times New Roman" w:eastAsia="宋体" w:hAnsi="Times New Roman" w:cs="Times New Roman"/>
          <w:color w:val="000000" w:themeColor="text1"/>
        </w:rPr>
        <w:t xml:space="preserve"> (2017)</w:t>
      </w:r>
      <w:r w:rsidR="006C281C">
        <w:rPr>
          <w:rFonts w:ascii="Times New Roman" w:eastAsia="宋体" w:hAnsi="Times New Roman" w:cs="Times New Roman" w:hint="eastAsia"/>
          <w:color w:val="000000" w:themeColor="text1"/>
        </w:rPr>
        <w:t>,</w:t>
      </w:r>
      <w:r w:rsidR="003B15DF">
        <w:rPr>
          <w:rFonts w:ascii="Times New Roman" w:eastAsia="宋体" w:hAnsi="Times New Roman" w:cs="Times New Roman"/>
          <w:color w:val="000000" w:themeColor="text1"/>
        </w:rPr>
        <w:t xml:space="preserve"> </w:t>
      </w:r>
      <w:r w:rsidR="006C281C">
        <w:rPr>
          <w:rFonts w:ascii="Times New Roman" w:eastAsia="宋体" w:hAnsi="Times New Roman" w:cs="Times New Roman"/>
        </w:rPr>
        <w:t>“</w:t>
      </w:r>
      <w:r w:rsidRPr="00B60C3B">
        <w:rPr>
          <w:rFonts w:ascii="Times New Roman" w:eastAsia="宋体" w:hAnsi="Times New Roman" w:cs="Times New Roman"/>
          <w:color w:val="000000" w:themeColor="text1"/>
        </w:rPr>
        <w:t>Compensation goals and firm performance</w:t>
      </w:r>
      <w:r w:rsidR="0028618D">
        <w:rPr>
          <w:rFonts w:ascii="Times New Roman" w:eastAsia="宋体" w:hAnsi="Times New Roman" w:cs="Times New Roman"/>
          <w:color w:val="000000" w:themeColor="text1"/>
        </w:rPr>
        <w:t>”,</w:t>
      </w:r>
      <w:r w:rsidR="00230DFF">
        <w:rPr>
          <w:rFonts w:ascii="Times New Roman" w:eastAsia="宋体" w:hAnsi="Times New Roman" w:cs="Times New Roman"/>
          <w:color w:val="000000" w:themeColor="text1"/>
        </w:rPr>
        <w:t xml:space="preserve"> </w:t>
      </w:r>
      <w:r w:rsidRPr="00A01138">
        <w:rPr>
          <w:rFonts w:ascii="Times New Roman" w:eastAsia="宋体" w:hAnsi="Times New Roman" w:cs="Times New Roman"/>
          <w:i/>
          <w:iCs/>
          <w:color w:val="000000" w:themeColor="text1"/>
        </w:rPr>
        <w:t>Journal of Financial Economics</w:t>
      </w:r>
      <w:r w:rsidRPr="00B60C3B">
        <w:rPr>
          <w:rFonts w:ascii="Times New Roman" w:eastAsia="宋体" w:hAnsi="Times New Roman" w:cs="Times New Roman"/>
          <w:color w:val="000000" w:themeColor="text1"/>
        </w:rPr>
        <w:t>, 124(2): 307-330.</w:t>
      </w:r>
    </w:p>
    <w:p w14:paraId="6B02F082" w14:textId="12E14B0E" w:rsidR="00DB6926" w:rsidRPr="00B60C3B" w:rsidRDefault="00DB6926" w:rsidP="007305D9">
      <w:pPr>
        <w:autoSpaceDE w:val="0"/>
        <w:autoSpaceDN w:val="0"/>
        <w:adjustRightInd w:val="0"/>
        <w:rPr>
          <w:rFonts w:ascii="Times New Roman" w:eastAsia="宋体" w:hAnsi="Times New Roman" w:cs="Times New Roman"/>
          <w:color w:val="000000" w:themeColor="text1"/>
        </w:rPr>
      </w:pPr>
      <w:r w:rsidRPr="00B60C3B">
        <w:rPr>
          <w:rFonts w:ascii="Times New Roman" w:eastAsia="宋体" w:hAnsi="Times New Roman" w:cs="Times New Roman"/>
          <w:color w:val="000000" w:themeColor="text1"/>
        </w:rPr>
        <w:t>Cattaneo</w:t>
      </w:r>
      <w:r w:rsidR="00DF4387">
        <w:rPr>
          <w:rFonts w:ascii="Times New Roman" w:eastAsia="宋体" w:hAnsi="Times New Roman" w:cs="Times New Roman"/>
          <w:color w:val="000000" w:themeColor="text1"/>
        </w:rPr>
        <w:t>,</w:t>
      </w:r>
      <w:r w:rsidRPr="00B60C3B">
        <w:rPr>
          <w:rFonts w:ascii="Times New Roman" w:eastAsia="宋体" w:hAnsi="Times New Roman" w:cs="Times New Roman"/>
          <w:color w:val="000000" w:themeColor="text1"/>
        </w:rPr>
        <w:t xml:space="preserve"> M</w:t>
      </w:r>
      <w:r w:rsidR="00DF4387">
        <w:rPr>
          <w:rFonts w:ascii="Times New Roman" w:eastAsia="宋体" w:hAnsi="Times New Roman" w:cs="Times New Roman"/>
          <w:color w:val="000000" w:themeColor="text1"/>
        </w:rPr>
        <w:t>.</w:t>
      </w:r>
      <w:r w:rsidRPr="00B60C3B">
        <w:rPr>
          <w:rFonts w:ascii="Times New Roman" w:eastAsia="宋体" w:hAnsi="Times New Roman" w:cs="Times New Roman"/>
          <w:color w:val="000000" w:themeColor="text1"/>
        </w:rPr>
        <w:t xml:space="preserve"> D</w:t>
      </w:r>
      <w:r w:rsidR="00DF4387">
        <w:rPr>
          <w:rFonts w:ascii="Times New Roman" w:eastAsia="宋体" w:hAnsi="Times New Roman" w:cs="Times New Roman"/>
          <w:color w:val="000000" w:themeColor="text1"/>
        </w:rPr>
        <w:t>.</w:t>
      </w:r>
      <w:r w:rsidR="00EB2CA5" w:rsidRPr="00EB2CA5">
        <w:rPr>
          <w:rFonts w:ascii="Times New Roman" w:eastAsia="宋体" w:hAnsi="Times New Roman" w:cs="Times New Roman"/>
          <w:color w:val="000000" w:themeColor="text1"/>
        </w:rPr>
        <w:t xml:space="preserve"> </w:t>
      </w:r>
      <w:r w:rsidR="00EB2CA5" w:rsidRPr="00B60C3B">
        <w:rPr>
          <w:rFonts w:ascii="Times New Roman" w:eastAsia="宋体" w:hAnsi="Times New Roman" w:cs="Times New Roman"/>
          <w:color w:val="000000" w:themeColor="text1"/>
        </w:rPr>
        <w:t>et al</w:t>
      </w:r>
      <w:r w:rsidR="00EB2CA5">
        <w:rPr>
          <w:rFonts w:ascii="Times New Roman" w:eastAsia="宋体" w:hAnsi="Times New Roman" w:cs="Times New Roman"/>
          <w:color w:val="000000" w:themeColor="text1"/>
        </w:rPr>
        <w:t xml:space="preserve"> (2018)</w:t>
      </w:r>
      <w:r w:rsidR="00EB2CA5">
        <w:rPr>
          <w:rFonts w:ascii="Times New Roman" w:eastAsia="宋体" w:hAnsi="Times New Roman" w:cs="Times New Roman" w:hint="eastAsia"/>
          <w:color w:val="000000" w:themeColor="text1"/>
        </w:rPr>
        <w:t>,</w:t>
      </w:r>
      <w:r w:rsidR="00EB2CA5" w:rsidRPr="00EB2CA5">
        <w:rPr>
          <w:rFonts w:ascii="Times New Roman" w:eastAsia="宋体" w:hAnsi="Times New Roman" w:cs="Times New Roman"/>
        </w:rPr>
        <w:t xml:space="preserve"> </w:t>
      </w:r>
      <w:r w:rsidR="00EB2CA5">
        <w:rPr>
          <w:rFonts w:ascii="Times New Roman" w:eastAsia="宋体" w:hAnsi="Times New Roman" w:cs="Times New Roman"/>
        </w:rPr>
        <w:t>“</w:t>
      </w:r>
      <w:r w:rsidRPr="00B60C3B">
        <w:rPr>
          <w:rFonts w:ascii="Times New Roman" w:eastAsia="宋体" w:hAnsi="Times New Roman" w:cs="Times New Roman"/>
          <w:color w:val="000000" w:themeColor="text1"/>
        </w:rPr>
        <w:t>Manipulation testing based on density discontinuity</w:t>
      </w:r>
      <w:r w:rsidR="00EB2CA5">
        <w:rPr>
          <w:rFonts w:ascii="Times New Roman" w:eastAsia="宋体" w:hAnsi="Times New Roman" w:cs="Times New Roman"/>
          <w:color w:val="000000" w:themeColor="text1"/>
        </w:rPr>
        <w:t>”,</w:t>
      </w:r>
      <w:r w:rsidR="00230DFF">
        <w:rPr>
          <w:rFonts w:ascii="Times New Roman" w:eastAsia="宋体" w:hAnsi="Times New Roman" w:cs="Times New Roman"/>
          <w:color w:val="000000" w:themeColor="text1"/>
        </w:rPr>
        <w:t xml:space="preserve"> </w:t>
      </w:r>
      <w:r w:rsidRPr="00A01138">
        <w:rPr>
          <w:rFonts w:ascii="Times New Roman" w:eastAsia="宋体" w:hAnsi="Times New Roman" w:cs="Times New Roman"/>
          <w:i/>
          <w:iCs/>
          <w:color w:val="000000" w:themeColor="text1"/>
        </w:rPr>
        <w:t>The Stata Journal</w:t>
      </w:r>
      <w:r w:rsidRPr="00B60C3B">
        <w:rPr>
          <w:rFonts w:ascii="Times New Roman" w:eastAsia="宋体" w:hAnsi="Times New Roman" w:cs="Times New Roman"/>
          <w:color w:val="000000" w:themeColor="text1"/>
        </w:rPr>
        <w:t>, 18(1): 234-261.</w:t>
      </w:r>
    </w:p>
    <w:p w14:paraId="6AD18DE8" w14:textId="76D2206A" w:rsidR="00DB6926" w:rsidRPr="00B60C3B" w:rsidRDefault="00DB6926" w:rsidP="007305D9">
      <w:pPr>
        <w:rPr>
          <w:rFonts w:ascii="Times New Roman" w:eastAsia="宋体" w:hAnsi="Times New Roman" w:cs="Times New Roman"/>
          <w:color w:val="000000" w:themeColor="text1"/>
        </w:rPr>
      </w:pPr>
      <w:r w:rsidRPr="00B60C3B">
        <w:rPr>
          <w:rFonts w:ascii="Times New Roman" w:eastAsia="宋体" w:hAnsi="Times New Roman" w:cs="Times New Roman"/>
          <w:color w:val="000000" w:themeColor="text1"/>
        </w:rPr>
        <w:t>Calonico</w:t>
      </w:r>
      <w:r w:rsidR="00551622">
        <w:rPr>
          <w:rFonts w:ascii="Times New Roman" w:eastAsia="宋体" w:hAnsi="Times New Roman" w:cs="Times New Roman"/>
          <w:color w:val="000000" w:themeColor="text1"/>
        </w:rPr>
        <w:t>,</w:t>
      </w:r>
      <w:r w:rsidRPr="00B60C3B">
        <w:rPr>
          <w:rFonts w:ascii="Times New Roman" w:eastAsia="宋体" w:hAnsi="Times New Roman" w:cs="Times New Roman"/>
          <w:color w:val="000000" w:themeColor="text1"/>
        </w:rPr>
        <w:t xml:space="preserve"> S</w:t>
      </w:r>
      <w:r w:rsidR="00551622">
        <w:rPr>
          <w:rFonts w:ascii="Times New Roman" w:eastAsia="宋体" w:hAnsi="Times New Roman" w:cs="Times New Roman"/>
          <w:color w:val="000000" w:themeColor="text1"/>
        </w:rPr>
        <w:t>.</w:t>
      </w:r>
      <w:r w:rsidRPr="00B60C3B">
        <w:rPr>
          <w:rFonts w:ascii="Times New Roman" w:eastAsia="宋体" w:hAnsi="Times New Roman" w:cs="Times New Roman"/>
          <w:color w:val="000000" w:themeColor="text1"/>
        </w:rPr>
        <w:t xml:space="preserve"> et al</w:t>
      </w:r>
      <w:r w:rsidR="00551622">
        <w:rPr>
          <w:rFonts w:ascii="Times New Roman" w:eastAsia="宋体" w:hAnsi="Times New Roman" w:cs="Times New Roman"/>
          <w:color w:val="000000" w:themeColor="text1"/>
        </w:rPr>
        <w:t xml:space="preserve"> (2019)</w:t>
      </w:r>
      <w:r w:rsidR="00551622">
        <w:rPr>
          <w:rFonts w:ascii="Times New Roman" w:eastAsia="宋体" w:hAnsi="Times New Roman" w:cs="Times New Roman" w:hint="eastAsia"/>
          <w:color w:val="000000" w:themeColor="text1"/>
        </w:rPr>
        <w:t>,</w:t>
      </w:r>
      <w:r w:rsidR="00551622" w:rsidRPr="00EB2CA5">
        <w:rPr>
          <w:rFonts w:ascii="Times New Roman" w:eastAsia="宋体" w:hAnsi="Times New Roman" w:cs="Times New Roman"/>
        </w:rPr>
        <w:t xml:space="preserve"> </w:t>
      </w:r>
      <w:r w:rsidR="00551622">
        <w:rPr>
          <w:rFonts w:ascii="Times New Roman" w:eastAsia="宋体" w:hAnsi="Times New Roman" w:cs="Times New Roman"/>
        </w:rPr>
        <w:t>“</w:t>
      </w:r>
      <w:r w:rsidRPr="00B60C3B">
        <w:rPr>
          <w:rFonts w:ascii="Times New Roman" w:eastAsia="宋体" w:hAnsi="Times New Roman" w:cs="Times New Roman"/>
          <w:color w:val="000000" w:themeColor="text1"/>
        </w:rPr>
        <w:t>Regression discontinuity designs using covariates</w:t>
      </w:r>
      <w:r w:rsidR="00551622">
        <w:rPr>
          <w:rFonts w:ascii="Times New Roman" w:eastAsia="宋体" w:hAnsi="Times New Roman" w:cs="Times New Roman"/>
          <w:color w:val="000000" w:themeColor="text1"/>
        </w:rPr>
        <w:t>”,</w:t>
      </w:r>
      <w:r w:rsidR="00230DFF">
        <w:rPr>
          <w:rFonts w:ascii="Times New Roman" w:eastAsia="宋体" w:hAnsi="Times New Roman" w:cs="Times New Roman"/>
          <w:color w:val="000000" w:themeColor="text1"/>
        </w:rPr>
        <w:t xml:space="preserve"> </w:t>
      </w:r>
      <w:r w:rsidRPr="00A01138">
        <w:rPr>
          <w:rFonts w:ascii="Times New Roman" w:eastAsia="宋体" w:hAnsi="Times New Roman" w:cs="Times New Roman"/>
          <w:i/>
          <w:iCs/>
          <w:color w:val="000000" w:themeColor="text1"/>
        </w:rPr>
        <w:t>Review of Economics and Statistics</w:t>
      </w:r>
      <w:r w:rsidRPr="00B60C3B">
        <w:rPr>
          <w:rFonts w:ascii="Times New Roman" w:eastAsia="宋体" w:hAnsi="Times New Roman" w:cs="Times New Roman"/>
          <w:color w:val="000000" w:themeColor="text1"/>
        </w:rPr>
        <w:t>, 101(3): 442-451.</w:t>
      </w:r>
    </w:p>
    <w:p w14:paraId="6441C836" w14:textId="18BD0CA1" w:rsidR="00DB6926" w:rsidRPr="00DB6926" w:rsidRDefault="00DB6926" w:rsidP="007305D9">
      <w:pPr>
        <w:autoSpaceDE w:val="0"/>
        <w:autoSpaceDN w:val="0"/>
        <w:adjustRightInd w:val="0"/>
        <w:rPr>
          <w:rFonts w:ascii="Times New Roman" w:eastAsia="宋体" w:hAnsi="Times New Roman" w:cs="Times New Roman"/>
          <w:color w:val="000000" w:themeColor="text1"/>
        </w:rPr>
      </w:pPr>
      <w:r w:rsidRPr="00B60C3B">
        <w:rPr>
          <w:rFonts w:ascii="Times New Roman" w:eastAsia="宋体" w:hAnsi="Times New Roman" w:cs="Times New Roman"/>
          <w:color w:val="000000" w:themeColor="text1"/>
        </w:rPr>
        <w:t>Hadlock</w:t>
      </w:r>
      <w:r w:rsidR="009945BD">
        <w:rPr>
          <w:rFonts w:ascii="Times New Roman" w:eastAsia="宋体" w:hAnsi="Times New Roman" w:cs="Times New Roman"/>
          <w:color w:val="000000" w:themeColor="text1"/>
        </w:rPr>
        <w:t>,</w:t>
      </w:r>
      <w:r w:rsidRPr="00B60C3B">
        <w:rPr>
          <w:rFonts w:ascii="Times New Roman" w:eastAsia="宋体" w:hAnsi="Times New Roman" w:cs="Times New Roman"/>
          <w:color w:val="000000" w:themeColor="text1"/>
        </w:rPr>
        <w:t xml:space="preserve"> C</w:t>
      </w:r>
      <w:r w:rsidR="009945BD">
        <w:rPr>
          <w:rFonts w:ascii="Times New Roman" w:eastAsia="宋体" w:hAnsi="Times New Roman" w:cs="Times New Roman"/>
          <w:color w:val="000000" w:themeColor="text1"/>
        </w:rPr>
        <w:t>.</w:t>
      </w:r>
      <w:r w:rsidRPr="00B60C3B">
        <w:rPr>
          <w:rFonts w:ascii="Times New Roman" w:eastAsia="宋体" w:hAnsi="Times New Roman" w:cs="Times New Roman"/>
          <w:color w:val="000000" w:themeColor="text1"/>
        </w:rPr>
        <w:t xml:space="preserve"> J</w:t>
      </w:r>
      <w:r w:rsidR="009945BD">
        <w:rPr>
          <w:rFonts w:ascii="Times New Roman" w:eastAsia="宋体" w:hAnsi="Times New Roman" w:cs="Times New Roman"/>
          <w:color w:val="000000" w:themeColor="text1"/>
        </w:rPr>
        <w:t>.&amp;.</w:t>
      </w:r>
      <w:r w:rsidRPr="00B60C3B">
        <w:rPr>
          <w:rFonts w:ascii="Times New Roman" w:eastAsia="宋体" w:hAnsi="Times New Roman" w:cs="Times New Roman"/>
          <w:color w:val="000000" w:themeColor="text1"/>
        </w:rPr>
        <w:t xml:space="preserve"> Pierce</w:t>
      </w:r>
      <w:r w:rsidR="009945BD">
        <w:rPr>
          <w:rFonts w:ascii="Times New Roman" w:eastAsia="宋体" w:hAnsi="Times New Roman" w:cs="Times New Roman"/>
          <w:color w:val="000000" w:themeColor="text1"/>
        </w:rPr>
        <w:t>,</w:t>
      </w:r>
      <w:r w:rsidRPr="00B60C3B">
        <w:rPr>
          <w:rFonts w:ascii="Times New Roman" w:eastAsia="宋体" w:hAnsi="Times New Roman" w:cs="Times New Roman"/>
          <w:color w:val="000000" w:themeColor="text1"/>
        </w:rPr>
        <w:t xml:space="preserve"> J</w:t>
      </w:r>
      <w:r w:rsidR="009945BD">
        <w:rPr>
          <w:rFonts w:ascii="Times New Roman" w:eastAsia="宋体" w:hAnsi="Times New Roman" w:cs="Times New Roman"/>
          <w:color w:val="000000" w:themeColor="text1"/>
        </w:rPr>
        <w:t>.</w:t>
      </w:r>
      <w:r w:rsidRPr="00B60C3B">
        <w:rPr>
          <w:rFonts w:ascii="Times New Roman" w:eastAsia="宋体" w:hAnsi="Times New Roman" w:cs="Times New Roman"/>
          <w:color w:val="000000" w:themeColor="text1"/>
        </w:rPr>
        <w:t xml:space="preserve"> R</w:t>
      </w:r>
      <w:r w:rsidR="009945BD">
        <w:rPr>
          <w:rFonts w:ascii="Times New Roman" w:eastAsia="宋体" w:hAnsi="Times New Roman" w:cs="Times New Roman"/>
          <w:color w:val="000000" w:themeColor="text1"/>
        </w:rPr>
        <w:t>.</w:t>
      </w:r>
      <w:r w:rsidR="006C1EEC">
        <w:rPr>
          <w:rFonts w:ascii="Times New Roman" w:eastAsia="宋体" w:hAnsi="Times New Roman" w:cs="Times New Roman"/>
          <w:color w:val="000000" w:themeColor="text1"/>
        </w:rPr>
        <w:t xml:space="preserve"> </w:t>
      </w:r>
      <w:r w:rsidR="009C1083">
        <w:rPr>
          <w:rFonts w:ascii="Times New Roman" w:eastAsia="宋体" w:hAnsi="Times New Roman" w:cs="Times New Roman"/>
          <w:color w:val="000000" w:themeColor="text1"/>
        </w:rPr>
        <w:t>(2010)</w:t>
      </w:r>
      <w:r w:rsidR="0009483E">
        <w:rPr>
          <w:rFonts w:ascii="Times New Roman" w:eastAsia="宋体" w:hAnsi="Times New Roman" w:cs="Times New Roman" w:hint="eastAsia"/>
          <w:color w:val="000000" w:themeColor="text1"/>
        </w:rPr>
        <w:t>,</w:t>
      </w:r>
      <w:r w:rsidR="0009483E">
        <w:rPr>
          <w:rFonts w:ascii="Times New Roman" w:eastAsia="宋体" w:hAnsi="Times New Roman" w:cs="Times New Roman"/>
          <w:color w:val="000000" w:themeColor="text1"/>
        </w:rPr>
        <w:t xml:space="preserve"> </w:t>
      </w:r>
      <w:r w:rsidR="00674416">
        <w:rPr>
          <w:rFonts w:ascii="Times New Roman" w:eastAsia="宋体" w:hAnsi="Times New Roman" w:cs="Times New Roman"/>
        </w:rPr>
        <w:t>“</w:t>
      </w:r>
      <w:r w:rsidRPr="00B60C3B">
        <w:rPr>
          <w:rFonts w:ascii="Times New Roman" w:eastAsia="宋体" w:hAnsi="Times New Roman" w:cs="Times New Roman"/>
          <w:color w:val="000000" w:themeColor="text1"/>
        </w:rPr>
        <w:t>New evidence on measuring financial constraints: Moving beyond the KZ index</w:t>
      </w:r>
      <w:r w:rsidR="00230DFF">
        <w:rPr>
          <w:rFonts w:ascii="Times New Roman" w:eastAsia="宋体" w:hAnsi="Times New Roman" w:cs="Times New Roman"/>
          <w:color w:val="000000" w:themeColor="text1"/>
        </w:rPr>
        <w:t>.</w:t>
      </w:r>
      <w:r w:rsidR="00230DFF" w:rsidRPr="00A01138">
        <w:rPr>
          <w:rFonts w:ascii="Times New Roman" w:eastAsia="宋体" w:hAnsi="Times New Roman" w:cs="Times New Roman"/>
          <w:i/>
          <w:iCs/>
          <w:color w:val="000000" w:themeColor="text1"/>
        </w:rPr>
        <w:t xml:space="preserve"> </w:t>
      </w:r>
      <w:r w:rsidRPr="00A01138">
        <w:rPr>
          <w:rFonts w:ascii="Times New Roman" w:eastAsia="宋体" w:hAnsi="Times New Roman" w:cs="Times New Roman"/>
          <w:i/>
          <w:iCs/>
          <w:color w:val="000000" w:themeColor="text1"/>
        </w:rPr>
        <w:t>The Review of Financial Studies</w:t>
      </w:r>
      <w:r w:rsidRPr="00B60C3B">
        <w:rPr>
          <w:rFonts w:ascii="Times New Roman" w:eastAsia="宋体" w:hAnsi="Times New Roman" w:cs="Times New Roman"/>
          <w:color w:val="000000" w:themeColor="text1"/>
        </w:rPr>
        <w:t>,23(5): 1909-1940.</w:t>
      </w:r>
    </w:p>
    <w:p w14:paraId="4AAAA046" w14:textId="2C730E79" w:rsidR="00DB6926" w:rsidRPr="00B60C3B" w:rsidRDefault="00DB6926" w:rsidP="007305D9">
      <w:pPr>
        <w:autoSpaceDE w:val="0"/>
        <w:autoSpaceDN w:val="0"/>
        <w:adjustRightInd w:val="0"/>
        <w:rPr>
          <w:rFonts w:ascii="Times New Roman" w:eastAsia="宋体" w:hAnsi="Times New Roman" w:cs="Times New Roman"/>
          <w:color w:val="000000" w:themeColor="text1"/>
        </w:rPr>
      </w:pPr>
      <w:r w:rsidRPr="00B60C3B">
        <w:rPr>
          <w:rFonts w:ascii="Times New Roman" w:eastAsia="宋体" w:hAnsi="Times New Roman" w:cs="Times New Roman"/>
          <w:color w:val="000000" w:themeColor="text1"/>
        </w:rPr>
        <w:t>Hanlon</w:t>
      </w:r>
      <w:r w:rsidR="00927974">
        <w:rPr>
          <w:rFonts w:ascii="Times New Roman" w:eastAsia="宋体" w:hAnsi="Times New Roman" w:cs="Times New Roman"/>
          <w:color w:val="000000" w:themeColor="text1"/>
        </w:rPr>
        <w:t>,</w:t>
      </w:r>
      <w:r w:rsidRPr="00B60C3B">
        <w:rPr>
          <w:rFonts w:ascii="Times New Roman" w:eastAsia="宋体" w:hAnsi="Times New Roman" w:cs="Times New Roman"/>
          <w:color w:val="000000" w:themeColor="text1"/>
        </w:rPr>
        <w:t xml:space="preserve"> M</w:t>
      </w:r>
      <w:r w:rsidR="00927974">
        <w:rPr>
          <w:rFonts w:ascii="Times New Roman" w:eastAsia="宋体" w:hAnsi="Times New Roman" w:cs="Times New Roman"/>
          <w:color w:val="000000" w:themeColor="text1"/>
        </w:rPr>
        <w:t>.</w:t>
      </w:r>
      <w:r w:rsidRPr="00B60C3B">
        <w:rPr>
          <w:rFonts w:ascii="Times New Roman" w:eastAsia="宋体" w:hAnsi="Times New Roman" w:cs="Times New Roman"/>
          <w:color w:val="000000" w:themeColor="text1"/>
        </w:rPr>
        <w:t xml:space="preserve"> </w:t>
      </w:r>
      <w:r w:rsidR="009945BD">
        <w:rPr>
          <w:rFonts w:ascii="Times New Roman" w:eastAsia="宋体" w:hAnsi="Times New Roman" w:cs="Times New Roman"/>
          <w:color w:val="000000" w:themeColor="text1"/>
        </w:rPr>
        <w:t xml:space="preserve">&amp;. </w:t>
      </w:r>
      <w:r w:rsidRPr="00B60C3B">
        <w:rPr>
          <w:rFonts w:ascii="Times New Roman" w:eastAsia="宋体" w:hAnsi="Times New Roman" w:cs="Times New Roman"/>
          <w:color w:val="000000" w:themeColor="text1"/>
        </w:rPr>
        <w:t>Heitzman</w:t>
      </w:r>
      <w:r w:rsidR="00927974">
        <w:rPr>
          <w:rFonts w:ascii="Times New Roman" w:eastAsia="宋体" w:hAnsi="Times New Roman" w:cs="Times New Roman"/>
          <w:color w:val="000000" w:themeColor="text1"/>
        </w:rPr>
        <w:t>.</w:t>
      </w:r>
      <w:r w:rsidRPr="00B60C3B">
        <w:rPr>
          <w:rFonts w:ascii="Times New Roman" w:eastAsia="宋体" w:hAnsi="Times New Roman" w:cs="Times New Roman"/>
          <w:color w:val="000000" w:themeColor="text1"/>
        </w:rPr>
        <w:t xml:space="preserve"> S</w:t>
      </w:r>
      <w:r w:rsidR="00927974">
        <w:rPr>
          <w:rFonts w:ascii="Times New Roman" w:eastAsia="宋体" w:hAnsi="Times New Roman" w:cs="Times New Roman"/>
          <w:color w:val="000000" w:themeColor="text1"/>
        </w:rPr>
        <w:t>. (2010)</w:t>
      </w:r>
      <w:r w:rsidR="003404C7">
        <w:rPr>
          <w:rFonts w:ascii="Times New Roman" w:eastAsia="宋体" w:hAnsi="Times New Roman" w:cs="Times New Roman" w:hint="eastAsia"/>
          <w:color w:val="000000" w:themeColor="text1"/>
        </w:rPr>
        <w:t>,</w:t>
      </w:r>
      <w:r w:rsidR="009F13FC">
        <w:rPr>
          <w:rFonts w:ascii="Times New Roman" w:eastAsia="宋体" w:hAnsi="Times New Roman" w:cs="Times New Roman"/>
          <w:color w:val="000000" w:themeColor="text1"/>
        </w:rPr>
        <w:t xml:space="preserve"> </w:t>
      </w:r>
      <w:r w:rsidR="00674416">
        <w:rPr>
          <w:rFonts w:ascii="Times New Roman" w:eastAsia="宋体" w:hAnsi="Times New Roman" w:cs="Times New Roman"/>
        </w:rPr>
        <w:t>“</w:t>
      </w:r>
      <w:r w:rsidRPr="00B60C3B">
        <w:rPr>
          <w:rFonts w:ascii="Times New Roman" w:eastAsia="宋体" w:hAnsi="Times New Roman" w:cs="Times New Roman"/>
          <w:color w:val="000000" w:themeColor="text1"/>
        </w:rPr>
        <w:t>A review of tax research</w:t>
      </w:r>
      <w:r w:rsidR="00674416">
        <w:rPr>
          <w:rFonts w:ascii="Times New Roman" w:eastAsia="宋体" w:hAnsi="Times New Roman" w:cs="Times New Roman"/>
          <w:color w:val="000000" w:themeColor="text1"/>
        </w:rPr>
        <w:t>”,</w:t>
      </w:r>
      <w:r w:rsidR="00230DFF">
        <w:rPr>
          <w:rFonts w:ascii="Times New Roman" w:eastAsia="宋体" w:hAnsi="Times New Roman" w:cs="Times New Roman"/>
          <w:color w:val="000000" w:themeColor="text1"/>
        </w:rPr>
        <w:t xml:space="preserve"> </w:t>
      </w:r>
      <w:r w:rsidRPr="00A01138">
        <w:rPr>
          <w:rFonts w:ascii="Times New Roman" w:eastAsia="宋体" w:hAnsi="Times New Roman" w:cs="Times New Roman"/>
          <w:i/>
          <w:iCs/>
          <w:color w:val="000000" w:themeColor="text1"/>
        </w:rPr>
        <w:t>Journal of accounting and Economics</w:t>
      </w:r>
      <w:r w:rsidRPr="00B60C3B">
        <w:rPr>
          <w:rFonts w:ascii="Times New Roman" w:eastAsia="宋体" w:hAnsi="Times New Roman" w:cs="Times New Roman"/>
          <w:color w:val="000000" w:themeColor="text1"/>
        </w:rPr>
        <w:t>, 50(2-3): 127-178.</w:t>
      </w:r>
    </w:p>
    <w:p w14:paraId="6B1F2E12" w14:textId="5B4C4A72" w:rsidR="00725834" w:rsidRPr="000A725D" w:rsidRDefault="00725834" w:rsidP="007305D9">
      <w:pPr>
        <w:autoSpaceDE w:val="0"/>
        <w:autoSpaceDN w:val="0"/>
        <w:adjustRightInd w:val="0"/>
        <w:rPr>
          <w:rFonts w:ascii="Times New Roman" w:eastAsia="宋体" w:hAnsi="Times New Roman" w:cs="Times New Roman"/>
          <w:color w:val="000000" w:themeColor="text1"/>
        </w:rPr>
      </w:pPr>
      <w:r w:rsidRPr="007B6066">
        <w:rPr>
          <w:rFonts w:ascii="Times New Roman Regular" w:hAnsi="Times New Roman Regular" w:cs="Times New Roman Regular"/>
          <w:color w:val="000000" w:themeColor="text1"/>
        </w:rPr>
        <w:t>He</w:t>
      </w:r>
      <w:r w:rsidR="009B428B">
        <w:rPr>
          <w:rFonts w:ascii="Times New Roman Regular" w:hAnsi="Times New Roman Regular" w:cs="Times New Roman Regular"/>
          <w:color w:val="000000" w:themeColor="text1"/>
        </w:rPr>
        <w:t>,</w:t>
      </w:r>
      <w:r w:rsidRPr="007B6066">
        <w:rPr>
          <w:rFonts w:ascii="Times New Roman Regular" w:hAnsi="Times New Roman Regular" w:cs="Times New Roman Regular"/>
          <w:color w:val="000000" w:themeColor="text1"/>
        </w:rPr>
        <w:t xml:space="preserve"> G</w:t>
      </w:r>
      <w:r w:rsidR="009B428B">
        <w:rPr>
          <w:rFonts w:ascii="Times New Roman Regular" w:hAnsi="Times New Roman Regular" w:cs="Times New Roman Regular"/>
          <w:color w:val="000000" w:themeColor="text1"/>
        </w:rPr>
        <w:t>.</w:t>
      </w:r>
      <w:r w:rsidR="009B428B" w:rsidRPr="009B428B">
        <w:rPr>
          <w:rFonts w:ascii="Times New Roman Regular" w:hAnsi="Times New Roman Regular" w:cs="Times New Roman Regular"/>
          <w:color w:val="000000" w:themeColor="text1"/>
        </w:rPr>
        <w:t xml:space="preserve"> </w:t>
      </w:r>
      <w:r w:rsidR="009B428B" w:rsidRPr="00814C87">
        <w:rPr>
          <w:rFonts w:ascii="Times New Roman Regular" w:hAnsi="Times New Roman Regular" w:cs="Times New Roman Regular"/>
          <w:color w:val="000000" w:themeColor="text1"/>
        </w:rPr>
        <w:t>et a</w:t>
      </w:r>
      <w:r w:rsidR="009B428B" w:rsidRPr="001D689D">
        <w:rPr>
          <w:rFonts w:ascii="Times New Roman" w:eastAsia="宋体" w:hAnsi="Times New Roman" w:cs="Times New Roman"/>
          <w:color w:val="000000" w:themeColor="text1"/>
        </w:rPr>
        <w:t>l</w:t>
      </w:r>
      <w:r w:rsidR="00120BC8">
        <w:rPr>
          <w:rFonts w:ascii="Times New Roman" w:eastAsia="宋体" w:hAnsi="Times New Roman" w:cs="Times New Roman"/>
          <w:color w:val="000000" w:themeColor="text1"/>
        </w:rPr>
        <w:t xml:space="preserve"> </w:t>
      </w:r>
      <w:r w:rsidR="009B428B">
        <w:rPr>
          <w:rFonts w:ascii="Times New Roman" w:eastAsia="宋体" w:hAnsi="Times New Roman" w:cs="Times New Roman"/>
          <w:color w:val="000000" w:themeColor="text1"/>
        </w:rPr>
        <w:t>(2020)</w:t>
      </w:r>
      <w:r w:rsidR="006511D7">
        <w:rPr>
          <w:rFonts w:ascii="Times New Roman" w:eastAsia="宋体" w:hAnsi="Times New Roman" w:cs="Times New Roman" w:hint="eastAsia"/>
          <w:color w:val="000000" w:themeColor="text1"/>
        </w:rPr>
        <w:t>,</w:t>
      </w:r>
      <w:r w:rsidR="006511D7">
        <w:rPr>
          <w:rFonts w:ascii="Times New Roman" w:eastAsia="宋体" w:hAnsi="Times New Roman" w:cs="Times New Roman"/>
          <w:color w:val="000000" w:themeColor="text1"/>
        </w:rPr>
        <w:t xml:space="preserve"> </w:t>
      </w:r>
      <w:r w:rsidR="00674416">
        <w:rPr>
          <w:rFonts w:ascii="Times New Roman" w:eastAsia="宋体" w:hAnsi="Times New Roman" w:cs="Times New Roman"/>
        </w:rPr>
        <w:t>“</w:t>
      </w:r>
      <w:r w:rsidRPr="000A725D">
        <w:rPr>
          <w:rFonts w:ascii="Times New Roman" w:eastAsia="宋体" w:hAnsi="Times New Roman" w:cs="Times New Roman"/>
          <w:color w:val="000000" w:themeColor="text1"/>
        </w:rPr>
        <w:t>Watering down environmental regulation in China</w:t>
      </w:r>
      <w:r w:rsidR="00674416">
        <w:rPr>
          <w:rFonts w:ascii="Times New Roman" w:eastAsia="宋体" w:hAnsi="Times New Roman" w:cs="Times New Roman"/>
          <w:color w:val="000000" w:themeColor="text1"/>
        </w:rPr>
        <w:t>”,</w:t>
      </w:r>
      <w:r w:rsidR="00230DFF">
        <w:rPr>
          <w:rFonts w:ascii="Times New Roman" w:eastAsia="宋体" w:hAnsi="Times New Roman" w:cs="Times New Roman"/>
          <w:color w:val="000000" w:themeColor="text1"/>
        </w:rPr>
        <w:t xml:space="preserve"> </w:t>
      </w:r>
      <w:r w:rsidRPr="00A01138">
        <w:rPr>
          <w:rFonts w:ascii="Times New Roman" w:eastAsia="宋体" w:hAnsi="Times New Roman" w:cs="Times New Roman"/>
          <w:i/>
          <w:iCs/>
          <w:color w:val="000000" w:themeColor="text1"/>
        </w:rPr>
        <w:t>The Quarterly Journal of Economics</w:t>
      </w:r>
      <w:r w:rsidRPr="000A725D">
        <w:rPr>
          <w:rFonts w:ascii="Times New Roman" w:eastAsia="宋体" w:hAnsi="Times New Roman" w:cs="Times New Roman"/>
          <w:color w:val="000000" w:themeColor="text1"/>
        </w:rPr>
        <w:t xml:space="preserve"> </w:t>
      </w:r>
      <w:r w:rsidRPr="000A725D">
        <w:rPr>
          <w:rFonts w:ascii="Times New Roman" w:eastAsia="宋体" w:hAnsi="Times New Roman" w:cs="Times New Roman" w:hint="eastAsia"/>
          <w:color w:val="000000" w:themeColor="text1"/>
        </w:rPr>
        <w:t>,</w:t>
      </w:r>
      <w:r w:rsidRPr="000A725D">
        <w:rPr>
          <w:rFonts w:ascii="Times New Roman" w:eastAsia="宋体" w:hAnsi="Times New Roman" w:cs="Times New Roman"/>
          <w:color w:val="000000" w:themeColor="text1"/>
        </w:rPr>
        <w:t>135(4): 2135-2185.</w:t>
      </w:r>
    </w:p>
    <w:p w14:paraId="35D6FCEA" w14:textId="3F12BC70" w:rsidR="00725834" w:rsidRPr="001D689D" w:rsidRDefault="00725834" w:rsidP="007305D9">
      <w:pPr>
        <w:rPr>
          <w:rFonts w:ascii="Times New Roman" w:eastAsia="宋体" w:hAnsi="Times New Roman" w:cs="Times New Roman"/>
          <w:color w:val="000000" w:themeColor="text1"/>
        </w:rPr>
      </w:pPr>
      <w:r w:rsidRPr="00814C87">
        <w:rPr>
          <w:rFonts w:ascii="Times New Roman Regular" w:hAnsi="Times New Roman Regular" w:cs="Times New Roman Regular"/>
          <w:color w:val="000000" w:themeColor="text1"/>
        </w:rPr>
        <w:t>Li</w:t>
      </w:r>
      <w:r w:rsidR="00EA3B64">
        <w:rPr>
          <w:rFonts w:ascii="Times New Roman Regular" w:hAnsi="Times New Roman Regular" w:cs="Times New Roman Regular"/>
          <w:color w:val="000000" w:themeColor="text1"/>
        </w:rPr>
        <w:t>,</w:t>
      </w:r>
      <w:r w:rsidRPr="00814C87">
        <w:rPr>
          <w:rFonts w:ascii="Times New Roman Regular" w:hAnsi="Times New Roman Regular" w:cs="Times New Roman Regular"/>
          <w:color w:val="000000" w:themeColor="text1"/>
        </w:rPr>
        <w:t xml:space="preserve"> L</w:t>
      </w:r>
      <w:r w:rsidR="00EA3B64">
        <w:rPr>
          <w:rFonts w:ascii="Times New Roman Regular" w:hAnsi="Times New Roman Regular" w:cs="Times New Roman Regular"/>
          <w:color w:val="000000" w:themeColor="text1"/>
        </w:rPr>
        <w:t>.</w:t>
      </w:r>
      <w:r w:rsidRPr="00814C87">
        <w:rPr>
          <w:rFonts w:ascii="Times New Roman Regular" w:hAnsi="Times New Roman Regular" w:cs="Times New Roman Regular"/>
          <w:color w:val="000000" w:themeColor="text1"/>
        </w:rPr>
        <w:t xml:space="preserve"> et a</w:t>
      </w:r>
      <w:r w:rsidRPr="001D689D">
        <w:rPr>
          <w:rFonts w:ascii="Times New Roman" w:eastAsia="宋体" w:hAnsi="Times New Roman" w:cs="Times New Roman"/>
          <w:color w:val="000000" w:themeColor="text1"/>
        </w:rPr>
        <w:t>l</w:t>
      </w:r>
      <w:r w:rsidR="00120BC8">
        <w:rPr>
          <w:rFonts w:ascii="Times New Roman" w:eastAsia="宋体" w:hAnsi="Times New Roman" w:cs="Times New Roman"/>
          <w:color w:val="000000" w:themeColor="text1"/>
        </w:rPr>
        <w:t xml:space="preserve"> </w:t>
      </w:r>
      <w:r w:rsidR="00EA3B64">
        <w:rPr>
          <w:rFonts w:ascii="Times New Roman" w:eastAsia="宋体" w:hAnsi="Times New Roman" w:cs="Times New Roman"/>
          <w:color w:val="000000" w:themeColor="text1"/>
        </w:rPr>
        <w:t>(2021)</w:t>
      </w:r>
      <w:r w:rsidR="00000382">
        <w:rPr>
          <w:rFonts w:ascii="Times New Roman" w:eastAsia="宋体" w:hAnsi="Times New Roman" w:cs="Times New Roman"/>
          <w:color w:val="000000" w:themeColor="text1"/>
        </w:rPr>
        <w:t xml:space="preserve">, </w:t>
      </w:r>
      <w:r w:rsidR="00674416">
        <w:rPr>
          <w:rFonts w:ascii="Times New Roman" w:eastAsia="宋体" w:hAnsi="Times New Roman" w:cs="Times New Roman"/>
        </w:rPr>
        <w:t>“</w:t>
      </w:r>
      <w:r w:rsidR="00230DFF" w:rsidRPr="001D689D">
        <w:rPr>
          <w:rFonts w:ascii="Times New Roman" w:eastAsia="宋体" w:hAnsi="Times New Roman" w:cs="Times New Roman"/>
          <w:color w:val="000000" w:themeColor="text1"/>
        </w:rPr>
        <w:t xml:space="preserve"> </w:t>
      </w:r>
      <w:r w:rsidRPr="001D689D">
        <w:rPr>
          <w:rFonts w:ascii="Times New Roman" w:eastAsia="宋体" w:hAnsi="Times New Roman" w:cs="Times New Roman"/>
          <w:color w:val="000000" w:themeColor="text1"/>
        </w:rPr>
        <w:t>Evading by any means? VAT enforcement and payroll tax evasion in China</w:t>
      </w:r>
      <w:r w:rsidR="00674416">
        <w:rPr>
          <w:rFonts w:ascii="Times New Roman" w:eastAsia="宋体" w:hAnsi="Times New Roman" w:cs="Times New Roman"/>
          <w:color w:val="000000" w:themeColor="text1"/>
        </w:rPr>
        <w:t xml:space="preserve">”, </w:t>
      </w:r>
      <w:r w:rsidRPr="00A01138">
        <w:rPr>
          <w:rFonts w:ascii="Times New Roman" w:eastAsia="宋体" w:hAnsi="Times New Roman" w:cs="Times New Roman"/>
          <w:i/>
          <w:iCs/>
          <w:color w:val="000000" w:themeColor="text1"/>
        </w:rPr>
        <w:t>Journal of Economic Behavior &amp; Organization</w:t>
      </w:r>
      <w:r w:rsidRPr="001D689D">
        <w:rPr>
          <w:rFonts w:ascii="Times New Roman" w:eastAsia="宋体" w:hAnsi="Times New Roman" w:cs="Times New Roman"/>
          <w:color w:val="000000" w:themeColor="text1"/>
        </w:rPr>
        <w:t>, 185: 770-784.</w:t>
      </w:r>
    </w:p>
    <w:p w14:paraId="1723F74C" w14:textId="2664C11E" w:rsidR="00725834" w:rsidRPr="00B60C3B" w:rsidRDefault="00725834" w:rsidP="007305D9">
      <w:pPr>
        <w:rPr>
          <w:rFonts w:ascii="Times New Roman" w:eastAsia="宋体" w:hAnsi="Times New Roman" w:cs="Times New Roman"/>
          <w:color w:val="000000" w:themeColor="text1"/>
        </w:rPr>
      </w:pPr>
      <w:r w:rsidRPr="00B60C3B">
        <w:rPr>
          <w:rFonts w:ascii="Times New Roman" w:eastAsia="宋体" w:hAnsi="Times New Roman" w:cs="Times New Roman"/>
          <w:color w:val="000000" w:themeColor="text1"/>
        </w:rPr>
        <w:t>McCrary, J</w:t>
      </w:r>
      <w:r w:rsidR="00040AD3">
        <w:rPr>
          <w:rFonts w:ascii="Times New Roman" w:eastAsia="宋体" w:hAnsi="Times New Roman" w:cs="Times New Roman"/>
          <w:color w:val="000000" w:themeColor="text1"/>
        </w:rPr>
        <w:t xml:space="preserve">. </w:t>
      </w:r>
      <w:r w:rsidR="00D20DB8">
        <w:rPr>
          <w:rFonts w:ascii="Times New Roman" w:eastAsia="宋体" w:hAnsi="Times New Roman" w:cs="Times New Roman"/>
          <w:color w:val="000000" w:themeColor="text1"/>
        </w:rPr>
        <w:t>(2008)</w:t>
      </w:r>
      <w:r w:rsidR="0046148F">
        <w:rPr>
          <w:rFonts w:ascii="Times New Roman" w:eastAsia="宋体" w:hAnsi="Times New Roman" w:cs="Times New Roman" w:hint="eastAsia"/>
          <w:color w:val="000000" w:themeColor="text1"/>
        </w:rPr>
        <w:t>,</w:t>
      </w:r>
      <w:r w:rsidR="0046148F">
        <w:rPr>
          <w:rFonts w:ascii="Times New Roman" w:eastAsia="宋体" w:hAnsi="Times New Roman" w:cs="Times New Roman"/>
          <w:color w:val="000000" w:themeColor="text1"/>
        </w:rPr>
        <w:t xml:space="preserve"> </w:t>
      </w:r>
      <w:r w:rsidR="00674416">
        <w:rPr>
          <w:rFonts w:ascii="Times New Roman" w:eastAsia="宋体" w:hAnsi="Times New Roman" w:cs="Times New Roman"/>
        </w:rPr>
        <w:t>“</w:t>
      </w:r>
      <w:r w:rsidRPr="00B60C3B">
        <w:rPr>
          <w:rFonts w:ascii="Times New Roman" w:eastAsia="宋体" w:hAnsi="Times New Roman" w:cs="Times New Roman"/>
          <w:color w:val="000000" w:themeColor="text1"/>
        </w:rPr>
        <w:t>Manipulation of the Running Variable in the Regression Discontinuity Design: A Density Test</w:t>
      </w:r>
      <w:r w:rsidR="00674416">
        <w:rPr>
          <w:rFonts w:ascii="Times New Roman" w:eastAsia="宋体" w:hAnsi="Times New Roman" w:cs="Times New Roman"/>
          <w:color w:val="000000" w:themeColor="text1"/>
        </w:rPr>
        <w:t>”,</w:t>
      </w:r>
      <w:r w:rsidR="00230DFF">
        <w:rPr>
          <w:rFonts w:ascii="Times New Roman" w:eastAsia="宋体" w:hAnsi="Times New Roman" w:cs="Times New Roman"/>
          <w:color w:val="000000" w:themeColor="text1"/>
        </w:rPr>
        <w:t xml:space="preserve"> </w:t>
      </w:r>
      <w:r w:rsidRPr="00A01138">
        <w:rPr>
          <w:rFonts w:ascii="Times New Roman" w:eastAsia="宋体" w:hAnsi="Times New Roman" w:cs="Times New Roman"/>
          <w:i/>
          <w:iCs/>
          <w:color w:val="000000" w:themeColor="text1"/>
        </w:rPr>
        <w:t>Journal of Econometrics</w:t>
      </w:r>
      <w:r w:rsidRPr="00B60C3B">
        <w:rPr>
          <w:rFonts w:ascii="Times New Roman" w:eastAsia="宋体" w:hAnsi="Times New Roman" w:cs="Times New Roman"/>
          <w:color w:val="000000" w:themeColor="text1"/>
        </w:rPr>
        <w:t xml:space="preserve"> ,142(2): 698</w:t>
      </w:r>
      <w:r w:rsidRPr="00B60C3B">
        <w:rPr>
          <w:rFonts w:ascii="Times New Roman" w:eastAsia="微软雅黑" w:hAnsi="Times New Roman" w:cs="Times New Roman"/>
          <w:color w:val="000000" w:themeColor="text1"/>
        </w:rPr>
        <w:t>−</w:t>
      </w:r>
      <w:r w:rsidRPr="00B60C3B">
        <w:rPr>
          <w:rFonts w:ascii="Times New Roman" w:eastAsia="宋体" w:hAnsi="Times New Roman" w:cs="Times New Roman"/>
          <w:color w:val="000000" w:themeColor="text1"/>
        </w:rPr>
        <w:t>714.</w:t>
      </w:r>
    </w:p>
    <w:p w14:paraId="2D25EE2C" w14:textId="7CD4475D" w:rsidR="00DB6926" w:rsidRPr="00725834" w:rsidRDefault="00725834" w:rsidP="007305D9">
      <w:pPr>
        <w:autoSpaceDE w:val="0"/>
        <w:autoSpaceDN w:val="0"/>
        <w:adjustRightInd w:val="0"/>
        <w:rPr>
          <w:rFonts w:ascii="Times New Roman" w:eastAsia="宋体" w:hAnsi="Times New Roman" w:cs="Times New Roman"/>
          <w:color w:val="000000" w:themeColor="text1"/>
        </w:rPr>
      </w:pPr>
      <w:r w:rsidRPr="001D689D">
        <w:rPr>
          <w:rFonts w:ascii="Times New Roman" w:eastAsia="宋体" w:hAnsi="Times New Roman" w:cs="Times New Roman"/>
          <w:color w:val="000000" w:themeColor="text1"/>
        </w:rPr>
        <w:t>Xu</w:t>
      </w:r>
      <w:r w:rsidR="00375FC7">
        <w:rPr>
          <w:rFonts w:ascii="Times New Roman" w:eastAsia="宋体" w:hAnsi="Times New Roman" w:cs="Times New Roman"/>
          <w:color w:val="000000" w:themeColor="text1"/>
        </w:rPr>
        <w:t>,</w:t>
      </w:r>
      <w:r w:rsidRPr="001D689D">
        <w:rPr>
          <w:rFonts w:ascii="Times New Roman" w:eastAsia="宋体" w:hAnsi="Times New Roman" w:cs="Times New Roman"/>
          <w:color w:val="000000" w:themeColor="text1"/>
        </w:rPr>
        <w:t xml:space="preserve"> W</w:t>
      </w:r>
      <w:r w:rsidR="00375FC7">
        <w:rPr>
          <w:rFonts w:ascii="Times New Roman" w:eastAsia="宋体" w:hAnsi="Times New Roman" w:cs="Times New Roman"/>
          <w:color w:val="000000" w:themeColor="text1"/>
        </w:rPr>
        <w:t>.</w:t>
      </w:r>
      <w:r w:rsidR="00375FC7" w:rsidRPr="00375FC7">
        <w:rPr>
          <w:rFonts w:ascii="Times New Roman" w:eastAsia="宋体" w:hAnsi="Times New Roman" w:cs="Times New Roman"/>
          <w:color w:val="000000" w:themeColor="text1"/>
        </w:rPr>
        <w:t xml:space="preserve"> </w:t>
      </w:r>
      <w:r w:rsidR="00375FC7">
        <w:rPr>
          <w:rFonts w:ascii="Times New Roman" w:eastAsia="宋体" w:hAnsi="Times New Roman" w:cs="Times New Roman"/>
          <w:color w:val="000000" w:themeColor="text1"/>
        </w:rPr>
        <w:t>et al</w:t>
      </w:r>
      <w:r w:rsidR="00040AD3">
        <w:rPr>
          <w:rFonts w:ascii="Times New Roman" w:eastAsia="宋体" w:hAnsi="Times New Roman" w:cs="Times New Roman"/>
          <w:color w:val="000000" w:themeColor="text1"/>
        </w:rPr>
        <w:t xml:space="preserve"> </w:t>
      </w:r>
      <w:r w:rsidR="00375FC7">
        <w:rPr>
          <w:rFonts w:ascii="Times New Roman" w:eastAsia="宋体" w:hAnsi="Times New Roman" w:cs="Times New Roman"/>
          <w:color w:val="000000" w:themeColor="text1"/>
        </w:rPr>
        <w:t>(2011)</w:t>
      </w:r>
      <w:r w:rsidR="0046148F">
        <w:rPr>
          <w:rFonts w:ascii="Times New Roman" w:eastAsia="宋体" w:hAnsi="Times New Roman" w:cs="Times New Roman" w:hint="eastAsia"/>
          <w:color w:val="000000" w:themeColor="text1"/>
        </w:rPr>
        <w:t>,</w:t>
      </w:r>
      <w:r w:rsidR="0046148F">
        <w:rPr>
          <w:rFonts w:ascii="Times New Roman" w:eastAsia="宋体" w:hAnsi="Times New Roman" w:cs="Times New Roman"/>
          <w:color w:val="000000" w:themeColor="text1"/>
        </w:rPr>
        <w:t xml:space="preserve"> </w:t>
      </w:r>
      <w:r w:rsidR="00674416">
        <w:rPr>
          <w:rFonts w:ascii="Times New Roman" w:eastAsia="宋体" w:hAnsi="Times New Roman" w:cs="Times New Roman"/>
        </w:rPr>
        <w:t>“</w:t>
      </w:r>
      <w:r w:rsidRPr="001D689D">
        <w:rPr>
          <w:rFonts w:ascii="Times New Roman" w:eastAsia="宋体" w:hAnsi="Times New Roman" w:cs="Times New Roman"/>
          <w:color w:val="000000" w:themeColor="text1"/>
        </w:rPr>
        <w:t>Tax enforcement as a corporate governance mechanism: empirical evidence from China</w:t>
      </w:r>
      <w:r w:rsidR="00674416">
        <w:rPr>
          <w:rFonts w:ascii="Times New Roman" w:eastAsia="宋体" w:hAnsi="Times New Roman" w:cs="Times New Roman"/>
          <w:color w:val="000000" w:themeColor="text1"/>
        </w:rPr>
        <w:t>”,</w:t>
      </w:r>
      <w:r w:rsidR="007952B8">
        <w:rPr>
          <w:rFonts w:ascii="Times New Roman" w:eastAsia="宋体" w:hAnsi="Times New Roman" w:cs="Times New Roman"/>
          <w:color w:val="000000" w:themeColor="text1"/>
        </w:rPr>
        <w:t xml:space="preserve"> </w:t>
      </w:r>
      <w:r w:rsidRPr="00A01138">
        <w:rPr>
          <w:rFonts w:ascii="Times New Roman" w:eastAsia="宋体" w:hAnsi="Times New Roman" w:cs="Times New Roman"/>
          <w:i/>
          <w:iCs/>
          <w:color w:val="000000" w:themeColor="text1"/>
        </w:rPr>
        <w:t>Corporate Governance: An International Review</w:t>
      </w:r>
      <w:r w:rsidRPr="001D689D">
        <w:rPr>
          <w:rFonts w:ascii="Times New Roman" w:eastAsia="宋体" w:hAnsi="Times New Roman" w:cs="Times New Roman"/>
          <w:color w:val="000000" w:themeColor="text1"/>
        </w:rPr>
        <w:t>, 19(1): 25-40.</w:t>
      </w:r>
    </w:p>
    <w:p w14:paraId="06A032E9" w14:textId="3883899F" w:rsidR="00DB6926" w:rsidRPr="00DB6926" w:rsidRDefault="00DB6926" w:rsidP="007305D9">
      <w:pPr>
        <w:rPr>
          <w:rFonts w:ascii="Times New Roman" w:eastAsia="宋体" w:hAnsi="Times New Roman" w:cs="Times New Roman"/>
          <w:color w:val="000000" w:themeColor="text1"/>
        </w:rPr>
      </w:pPr>
      <w:r w:rsidRPr="00B60C3B">
        <w:rPr>
          <w:rFonts w:ascii="Times New Roman" w:eastAsia="宋体" w:hAnsi="Times New Roman" w:cs="Times New Roman"/>
          <w:color w:val="000000" w:themeColor="text1"/>
        </w:rPr>
        <w:t>Yu Chen,</w:t>
      </w:r>
      <w:r w:rsidR="006560BA">
        <w:rPr>
          <w:rFonts w:ascii="Times New Roman" w:eastAsia="宋体" w:hAnsi="Times New Roman" w:cs="Times New Roman"/>
          <w:color w:val="000000" w:themeColor="text1"/>
        </w:rPr>
        <w:t xml:space="preserve"> et al</w:t>
      </w:r>
      <w:r w:rsidR="00040AD3">
        <w:rPr>
          <w:rFonts w:ascii="Times New Roman" w:eastAsia="宋体" w:hAnsi="Times New Roman" w:cs="Times New Roman"/>
          <w:color w:val="000000" w:themeColor="text1"/>
        </w:rPr>
        <w:t xml:space="preserve"> </w:t>
      </w:r>
      <w:r w:rsidR="006560BA">
        <w:rPr>
          <w:rFonts w:ascii="Times New Roman" w:eastAsia="宋体" w:hAnsi="Times New Roman" w:cs="Times New Roman"/>
          <w:color w:val="000000" w:themeColor="text1"/>
        </w:rPr>
        <w:t>(2019)</w:t>
      </w:r>
      <w:r w:rsidR="00AF5745">
        <w:rPr>
          <w:rFonts w:ascii="Times New Roman" w:eastAsia="宋体" w:hAnsi="Times New Roman" w:cs="Times New Roman"/>
          <w:color w:val="000000" w:themeColor="text1"/>
        </w:rPr>
        <w:t xml:space="preserve">, </w:t>
      </w:r>
      <w:r w:rsidR="00674416">
        <w:rPr>
          <w:rFonts w:ascii="Times New Roman" w:eastAsia="宋体" w:hAnsi="Times New Roman" w:cs="Times New Roman"/>
        </w:rPr>
        <w:t>“</w:t>
      </w:r>
      <w:r w:rsidRPr="00B60C3B">
        <w:rPr>
          <w:rFonts w:ascii="Times New Roman" w:eastAsia="宋体" w:hAnsi="Times New Roman" w:cs="Times New Roman"/>
          <w:color w:val="000000" w:themeColor="text1"/>
        </w:rPr>
        <w:t>Valuing the urban hukou in China Evidence from a regression discontinuity design for housing prices</w:t>
      </w:r>
      <w:r w:rsidR="007952B8">
        <w:rPr>
          <w:rFonts w:ascii="Times New Roman" w:eastAsia="宋体" w:hAnsi="Times New Roman" w:cs="Times New Roman"/>
          <w:color w:val="000000" w:themeColor="text1"/>
        </w:rPr>
        <w:t>”,</w:t>
      </w:r>
      <w:r w:rsidR="007D6109">
        <w:rPr>
          <w:rFonts w:ascii="Times New Roman" w:eastAsia="宋体" w:hAnsi="Times New Roman" w:cs="Times New Roman"/>
          <w:color w:val="000000" w:themeColor="text1"/>
        </w:rPr>
        <w:t xml:space="preserve"> </w:t>
      </w:r>
      <w:r w:rsidRPr="00A01138">
        <w:rPr>
          <w:rFonts w:ascii="Times New Roman" w:eastAsia="宋体" w:hAnsi="Times New Roman" w:cs="Times New Roman"/>
          <w:i/>
          <w:iCs/>
          <w:color w:val="000000" w:themeColor="text1"/>
        </w:rPr>
        <w:t>Journal of Development Economics</w:t>
      </w:r>
      <w:r w:rsidRPr="00B60C3B">
        <w:rPr>
          <w:rFonts w:ascii="Times New Roman" w:eastAsia="宋体" w:hAnsi="Times New Roman" w:cs="Times New Roman"/>
          <w:color w:val="000000" w:themeColor="text1"/>
        </w:rPr>
        <w:t>,141.</w:t>
      </w:r>
    </w:p>
    <w:p w14:paraId="4CEB996C" w14:textId="05699948" w:rsidR="005B3485" w:rsidRPr="005D544C" w:rsidRDefault="005B3485" w:rsidP="00C6799F">
      <w:pPr>
        <w:rPr>
          <w:rFonts w:ascii="宋体" w:eastAsia="宋体" w:hAnsi="宋体"/>
          <w:b/>
          <w:bCs/>
        </w:rPr>
      </w:pPr>
    </w:p>
    <w:p w14:paraId="3F2A18DA" w14:textId="05367737" w:rsidR="005B3485" w:rsidRDefault="005B3485" w:rsidP="00C6799F">
      <w:pPr>
        <w:rPr>
          <w:rFonts w:ascii="宋体" w:eastAsia="宋体" w:hAnsi="宋体"/>
          <w:b/>
          <w:bCs/>
        </w:rPr>
      </w:pPr>
    </w:p>
    <w:p w14:paraId="15883D78" w14:textId="26AAD8D2" w:rsidR="00434B39" w:rsidRDefault="00434B39" w:rsidP="00C6799F">
      <w:pPr>
        <w:rPr>
          <w:rFonts w:ascii="宋体" w:eastAsia="宋体" w:hAnsi="宋体"/>
          <w:b/>
          <w:bCs/>
        </w:rPr>
      </w:pPr>
    </w:p>
    <w:p w14:paraId="034CBAEC" w14:textId="31AB9FEA" w:rsidR="00434B39" w:rsidRDefault="00434B39" w:rsidP="00C6799F">
      <w:pPr>
        <w:rPr>
          <w:rFonts w:ascii="宋体" w:eastAsia="宋体" w:hAnsi="宋体"/>
          <w:b/>
          <w:bCs/>
        </w:rPr>
      </w:pPr>
    </w:p>
    <w:p w14:paraId="2022A5FC" w14:textId="77777777" w:rsidR="00434B39" w:rsidRDefault="00434B39" w:rsidP="00C6799F">
      <w:pPr>
        <w:rPr>
          <w:rFonts w:ascii="宋体" w:eastAsia="宋体" w:hAnsi="宋体"/>
          <w:b/>
          <w:bCs/>
        </w:rPr>
      </w:pPr>
    </w:p>
    <w:p w14:paraId="75D22997" w14:textId="0829D20E" w:rsidR="005B3485" w:rsidRDefault="005B3485" w:rsidP="005B3485">
      <w:pPr>
        <w:jc w:val="center"/>
        <w:rPr>
          <w:rFonts w:ascii="Times New Roman" w:hAnsi="Times New Roman" w:cs="Times New Roman"/>
          <w:b/>
          <w:bCs/>
          <w:sz w:val="24"/>
          <w:szCs w:val="24"/>
        </w:rPr>
      </w:pPr>
      <w:r w:rsidRPr="00903ECE">
        <w:rPr>
          <w:rFonts w:ascii="Times New Roman" w:hAnsi="Times New Roman" w:cs="Times New Roman"/>
          <w:b/>
          <w:bCs/>
          <w:sz w:val="24"/>
          <w:szCs w:val="24"/>
        </w:rPr>
        <w:t xml:space="preserve">Discourage One to Encourage Another: </w:t>
      </w:r>
      <w:r w:rsidRPr="0068356F">
        <w:rPr>
          <w:rFonts w:ascii="Times New Roman" w:hAnsi="Times New Roman" w:cs="Times New Roman"/>
          <w:b/>
          <w:bCs/>
          <w:sz w:val="24"/>
          <w:szCs w:val="24"/>
        </w:rPr>
        <w:t>Reform of Tax Collection and Management System and Social Security Fund Income</w:t>
      </w:r>
    </w:p>
    <w:p w14:paraId="476C2386" w14:textId="79AE260A" w:rsidR="009138AC" w:rsidRPr="00973417" w:rsidRDefault="009138AC" w:rsidP="009138AC">
      <w:pPr>
        <w:rPr>
          <w:rFonts w:ascii="Times New Roman" w:hAnsi="Times New Roman" w:cs="Times New Roman"/>
        </w:rPr>
      </w:pPr>
      <w:r w:rsidRPr="004F5A5D">
        <w:rPr>
          <w:rFonts w:ascii="Times New Roman" w:hAnsi="Times New Roman" w:cs="Times New Roman" w:hint="eastAsia"/>
          <w:b/>
          <w:szCs w:val="21"/>
        </w:rPr>
        <w:t>Abstract:</w:t>
      </w:r>
      <w:r w:rsidR="00A215FC">
        <w:rPr>
          <w:rFonts w:ascii="Times New Roman" w:hAnsi="Times New Roman" w:cs="Times New Roman"/>
          <w:b/>
          <w:szCs w:val="21"/>
        </w:rPr>
        <w:t xml:space="preserve"> </w:t>
      </w:r>
      <w:r w:rsidR="00E8675B" w:rsidRPr="00524251">
        <w:rPr>
          <w:rFonts w:ascii="Times New Roman" w:hAnsi="Times New Roman" w:cs="Times New Roman"/>
        </w:rPr>
        <w:t>The sustainable development of social security fund is a hot issue that the Party Central Committee and all walks of life have been concerned about for a long time</w:t>
      </w:r>
      <w:r w:rsidRPr="00E05FA8">
        <w:rPr>
          <w:rFonts w:ascii="Times New Roman" w:hAnsi="Times New Roman" w:cs="Times New Roman"/>
        </w:rPr>
        <w:t>. Based on the data of Chinese industrial enterprises and using the "quasi-natural experiment" of the reform of the income tax collection and administration system, this paper constructs a breakpoint regression model to evaluate the impact of tax collection and administration on the income of social security funds and the potential mechanism. The study found that the tax collection and management reform had a significant and stable negative effect on the income of social security funds, and this effect still exists in the further macro-level data test. Specifically, the tax collection and management reform reduces the tax evasion and social security payment base of enterprises through the "tax and fee substitution effect" and the "payment base effect", thereby crowding out social security contributions. Moreover, in those non-state-owned enterprises and small-scale enterprises with higher financing constraints, this negative effect is more obvious. The article finds that it has good enlightenment for understanding the spillover effect of tax collection and management reform and optimizing the reform of tax collection and management system.</w:t>
      </w:r>
    </w:p>
    <w:p w14:paraId="15EA3B98" w14:textId="64EE48B1" w:rsidR="001435DD" w:rsidRPr="00732732" w:rsidRDefault="004F5100" w:rsidP="001435DD">
      <w:pPr>
        <w:rPr>
          <w:rFonts w:ascii="Times New Roman" w:hAnsi="Times New Roman" w:cs="Times New Roman"/>
        </w:rPr>
      </w:pPr>
      <w:r w:rsidRPr="00EC5DB4">
        <w:rPr>
          <w:rFonts w:ascii="Times New Roman Bold" w:hAnsi="Times New Roman Bold" w:cs="Times New Roman Bold"/>
          <w:b/>
          <w:szCs w:val="21"/>
        </w:rPr>
        <w:t>Keywords:</w:t>
      </w:r>
      <w:r w:rsidR="001435DD" w:rsidRPr="001435DD">
        <w:rPr>
          <w:rFonts w:ascii="Times New Roman" w:hAnsi="Times New Roman" w:cs="Times New Roman"/>
        </w:rPr>
        <w:t xml:space="preserve"> </w:t>
      </w:r>
      <w:r w:rsidR="001435DD" w:rsidRPr="00732732">
        <w:rPr>
          <w:rFonts w:ascii="Times New Roman" w:hAnsi="Times New Roman" w:cs="Times New Roman"/>
        </w:rPr>
        <w:t>Tax collection and management; social security fund income; social security contributions; tax substitution; tax balance</w:t>
      </w:r>
    </w:p>
    <w:p w14:paraId="3B165D79" w14:textId="55FCF921" w:rsidR="004F5100" w:rsidRPr="001435DD" w:rsidRDefault="004F5100" w:rsidP="00973417">
      <w:pPr>
        <w:rPr>
          <w:rFonts w:ascii="Times New Roman" w:hAnsi="Times New Roman" w:cs="Times New Roman"/>
          <w:b/>
          <w:bCs/>
          <w:sz w:val="24"/>
          <w:szCs w:val="24"/>
        </w:rPr>
      </w:pPr>
    </w:p>
    <w:p w14:paraId="6DFE3FC0" w14:textId="77777777" w:rsidR="007764C9" w:rsidRPr="005B3485" w:rsidRDefault="007764C9" w:rsidP="00C6799F">
      <w:pPr>
        <w:rPr>
          <w:rFonts w:ascii="宋体" w:eastAsia="宋体" w:hAnsi="宋体"/>
          <w:b/>
          <w:bCs/>
        </w:rPr>
      </w:pPr>
    </w:p>
    <w:sectPr w:rsidR="007764C9" w:rsidRPr="005B3485">
      <w:footerReference w:type="default" r:id="rId57"/>
      <w:footnotePr>
        <w:numFmt w:val="decimalEnclosedCircleChinese"/>
        <w:numRestart w:val="eachPage"/>
      </w:footnotePr>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07607" w14:textId="77777777" w:rsidR="00482163" w:rsidRDefault="00482163" w:rsidP="005D280A">
      <w:r>
        <w:separator/>
      </w:r>
    </w:p>
  </w:endnote>
  <w:endnote w:type="continuationSeparator" w:id="0">
    <w:p w14:paraId="19D3CB01" w14:textId="77777777" w:rsidR="00482163" w:rsidRDefault="00482163" w:rsidP="005D2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New Roman Regular">
    <w:altName w:val="Times New Roman"/>
    <w:charset w:val="00"/>
    <w:family w:val="auto"/>
    <w:pitch w:val="default"/>
    <w:sig w:usb0="E0000AFF" w:usb1="00007843" w:usb2="00000001" w:usb3="00000000" w:csb0="400001BF" w:csb1="DFF70000"/>
  </w:font>
  <w:font w:name="宋体">
    <w:altName w:val="SimSun"/>
    <w:panose1 w:val="02010600030101010101"/>
    <w:charset w:val="86"/>
    <w:family w:val="auto"/>
    <w:pitch w:val="variable"/>
    <w:sig w:usb0="00000003" w:usb1="288F0000" w:usb2="00000016" w:usb3="00000000" w:csb0="00040001" w:csb1="00000000"/>
  </w:font>
  <w:font w:name="AdobeHeitiStd-Regular">
    <w:altName w:val="微软雅黑"/>
    <w:charset w:val="86"/>
    <w:family w:val="auto"/>
    <w:pitch w:val="default"/>
    <w:sig w:usb0="00000001" w:usb1="080E0000" w:usb2="00000010" w:usb3="00000000" w:csb0="00040000" w:csb1="00000000"/>
  </w:font>
  <w:font w:name="E-BZ+ZKNDfn-2">
    <w:altName w:val="微软雅黑"/>
    <w:panose1 w:val="00000000000000000000"/>
    <w:charset w:val="86"/>
    <w:family w:val="auto"/>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FZSSK--GBK1-0">
    <w:altName w:val="微软雅黑"/>
    <w:panose1 w:val="00000000000000000000"/>
    <w:charset w:val="86"/>
    <w:family w:val="auto"/>
    <w:notTrueType/>
    <w:pitch w:val="default"/>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imes New Roman Bold">
    <w:panose1 w:val="02020803070505020304"/>
    <w:charset w:val="00"/>
    <w:family w:val="auto"/>
    <w:pitch w:val="default"/>
    <w:sig w:usb0="E0000AFF" w:usb1="00007843" w:usb2="00000001" w:usb3="00000000" w:csb0="400001BF" w:csb1="DFF7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3477745"/>
      <w:docPartObj>
        <w:docPartGallery w:val="Page Numbers (Bottom of Page)"/>
        <w:docPartUnique/>
      </w:docPartObj>
    </w:sdtPr>
    <w:sdtContent>
      <w:p w14:paraId="201C7F24" w14:textId="03B5C697" w:rsidR="00647058" w:rsidRDefault="00647058">
        <w:pPr>
          <w:pStyle w:val="a5"/>
          <w:jc w:val="center"/>
        </w:pPr>
        <w:r>
          <w:fldChar w:fldCharType="begin"/>
        </w:r>
        <w:r>
          <w:instrText>PAGE   \* MERGEFORMAT</w:instrText>
        </w:r>
        <w:r>
          <w:fldChar w:fldCharType="separate"/>
        </w:r>
        <w:r w:rsidR="0000679D" w:rsidRPr="0000679D">
          <w:rPr>
            <w:noProof/>
            <w:lang w:val="zh-CN"/>
          </w:rPr>
          <w:t>22</w:t>
        </w:r>
        <w:r>
          <w:fldChar w:fldCharType="end"/>
        </w:r>
      </w:p>
    </w:sdtContent>
  </w:sdt>
  <w:p w14:paraId="40FCC6BE" w14:textId="77777777" w:rsidR="00647058" w:rsidRDefault="0064705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9359E" w14:textId="77777777" w:rsidR="00482163" w:rsidRDefault="00482163" w:rsidP="005D280A">
      <w:r>
        <w:separator/>
      </w:r>
    </w:p>
  </w:footnote>
  <w:footnote w:type="continuationSeparator" w:id="0">
    <w:p w14:paraId="4B256AF7" w14:textId="77777777" w:rsidR="00482163" w:rsidRDefault="00482163" w:rsidP="005D280A">
      <w:r>
        <w:continuationSeparator/>
      </w:r>
    </w:p>
  </w:footnote>
  <w:footnote w:id="1">
    <w:p w14:paraId="0484A0CF" w14:textId="3EE2B27A" w:rsidR="000C50BB" w:rsidRPr="00B636F5" w:rsidRDefault="000C50BB">
      <w:pPr>
        <w:pStyle w:val="a8"/>
        <w:rPr>
          <w:rFonts w:ascii="Times New Roman" w:eastAsia="宋体" w:hAnsi="Times New Roman" w:cs="Times New Roman"/>
        </w:rPr>
      </w:pPr>
      <w:r w:rsidRPr="00B636F5">
        <w:rPr>
          <w:rStyle w:val="aa"/>
          <w:rFonts w:ascii="Times New Roman" w:eastAsia="宋体" w:hAnsi="Times New Roman" w:cs="Times New Roman"/>
        </w:rPr>
        <w:footnoteRef/>
      </w:r>
      <w:r w:rsidRPr="00B636F5">
        <w:rPr>
          <w:rFonts w:ascii="Times New Roman" w:eastAsia="宋体" w:hAnsi="Times New Roman" w:cs="Times New Roman"/>
        </w:rPr>
        <w:t xml:space="preserve"> 2020</w:t>
      </w:r>
      <w:r w:rsidRPr="00B636F5">
        <w:rPr>
          <w:rFonts w:ascii="Times New Roman" w:eastAsia="宋体" w:hAnsi="Times New Roman" w:cs="Times New Roman" w:hint="eastAsia"/>
        </w:rPr>
        <w:t>年该数值为</w:t>
      </w:r>
      <w:r w:rsidRPr="00B636F5">
        <w:rPr>
          <w:rFonts w:ascii="Times New Roman" w:eastAsia="宋体" w:hAnsi="Times New Roman" w:cs="Times New Roman"/>
        </w:rPr>
        <w:t>31%</w:t>
      </w:r>
      <w:r w:rsidRPr="00B636F5">
        <w:rPr>
          <w:rFonts w:ascii="Times New Roman" w:eastAsia="宋体" w:hAnsi="Times New Roman" w:cs="Times New Roman" w:hint="eastAsia"/>
        </w:rPr>
        <w:t>。</w:t>
      </w:r>
    </w:p>
  </w:footnote>
  <w:footnote w:id="2">
    <w:p w14:paraId="72D26751" w14:textId="1576031C" w:rsidR="00647058" w:rsidRPr="00973417" w:rsidRDefault="00647058" w:rsidP="007109C5">
      <w:pPr>
        <w:pStyle w:val="a8"/>
        <w:jc w:val="both"/>
        <w:rPr>
          <w:rFonts w:ascii="宋体" w:eastAsia="宋体" w:hAnsi="宋体"/>
        </w:rPr>
      </w:pPr>
      <w:r>
        <w:rPr>
          <w:rStyle w:val="aa"/>
        </w:rPr>
        <w:footnoteRef/>
      </w:r>
      <w:r>
        <w:t xml:space="preserve"> </w:t>
      </w:r>
      <w:r w:rsidRPr="00973417">
        <w:rPr>
          <w:rFonts w:ascii="宋体" w:eastAsia="宋体" w:hAnsi="宋体" w:hint="eastAsia"/>
        </w:rPr>
        <w:t>分税制改革是全方位、多层次</w:t>
      </w:r>
      <w:r>
        <w:rPr>
          <w:rFonts w:ascii="宋体" w:eastAsia="宋体" w:hAnsi="宋体" w:hint="eastAsia"/>
        </w:rPr>
        <w:t>和多领域</w:t>
      </w:r>
      <w:r w:rsidRPr="00973417">
        <w:rPr>
          <w:rFonts w:ascii="宋体" w:eastAsia="宋体" w:hAnsi="宋体" w:hint="eastAsia"/>
        </w:rPr>
        <w:t>的，分税制作为中国税制历史上里程碑意义的改革“怎么评价都不过分”</w:t>
      </w:r>
      <w:r>
        <w:rPr>
          <w:rFonts w:ascii="宋体" w:eastAsia="宋体" w:hAnsi="宋体" w:hint="eastAsia"/>
        </w:rPr>
        <w:t>，但本文在此处仅关注分税制中税收征管机构的调整。感谢匿名审稿专家的宝贵意见。</w:t>
      </w:r>
    </w:p>
  </w:footnote>
  <w:footnote w:id="3">
    <w:p w14:paraId="6464EF8F" w14:textId="72DFFC30" w:rsidR="00647058" w:rsidRPr="006F09DA" w:rsidRDefault="00647058">
      <w:pPr>
        <w:pStyle w:val="a8"/>
      </w:pPr>
      <w:r>
        <w:rPr>
          <w:rStyle w:val="aa"/>
        </w:rPr>
        <w:footnoteRef/>
      </w:r>
      <w:r>
        <w:t xml:space="preserve"> </w:t>
      </w:r>
      <w:r w:rsidRPr="00973417">
        <w:rPr>
          <w:rFonts w:ascii="宋体" w:eastAsia="宋体" w:hAnsi="宋体" w:hint="eastAsia"/>
        </w:rPr>
        <w:t>限于篇幅，内容备索。</w:t>
      </w:r>
    </w:p>
  </w:footnote>
  <w:footnote w:id="4">
    <w:p w14:paraId="2AE01369" w14:textId="0F3841BB" w:rsidR="00647058" w:rsidRPr="005A05AA" w:rsidRDefault="00647058" w:rsidP="006F788A">
      <w:pPr>
        <w:pStyle w:val="a8"/>
        <w:jc w:val="both"/>
      </w:pPr>
      <w:r>
        <w:rPr>
          <w:rStyle w:val="aa"/>
        </w:rPr>
        <w:footnoteRef/>
      </w:r>
      <w:r>
        <w:t xml:space="preserve"> </w:t>
      </w:r>
      <w:r w:rsidRPr="00187EDD">
        <w:rPr>
          <w:rFonts w:ascii="Times New Roman" w:eastAsia="宋体" w:hAnsi="Times New Roman" w:cs="Times New Roman"/>
        </w:rPr>
        <w:t>本文也使用实际缴费率（社保总额</w:t>
      </w:r>
      <w:r w:rsidRPr="00187EDD">
        <w:rPr>
          <w:rFonts w:ascii="Times New Roman" w:eastAsia="宋体" w:hAnsi="Times New Roman" w:cs="Times New Roman"/>
        </w:rPr>
        <w:t>/</w:t>
      </w:r>
      <w:r w:rsidRPr="00187EDD">
        <w:rPr>
          <w:rFonts w:ascii="Times New Roman" w:eastAsia="宋体" w:hAnsi="Times New Roman" w:cs="Times New Roman"/>
        </w:rPr>
        <w:t>职工工资）与参保概率（社保缴费大于</w:t>
      </w:r>
      <w:r w:rsidRPr="00187EDD">
        <w:rPr>
          <w:rFonts w:ascii="Times New Roman" w:eastAsia="宋体" w:hAnsi="Times New Roman" w:cs="Times New Roman"/>
        </w:rPr>
        <w:t>0</w:t>
      </w:r>
      <w:r w:rsidRPr="00187EDD">
        <w:rPr>
          <w:rFonts w:ascii="Times New Roman" w:eastAsia="宋体" w:hAnsi="Times New Roman" w:cs="Times New Roman"/>
        </w:rPr>
        <w:t>取值为</w:t>
      </w:r>
      <w:r w:rsidRPr="00187EDD">
        <w:rPr>
          <w:rFonts w:ascii="Times New Roman" w:eastAsia="宋体" w:hAnsi="Times New Roman" w:cs="Times New Roman"/>
        </w:rPr>
        <w:t>1</w:t>
      </w:r>
      <w:r w:rsidRPr="00187EDD">
        <w:rPr>
          <w:rFonts w:ascii="Times New Roman" w:eastAsia="宋体" w:hAnsi="Times New Roman" w:cs="Times New Roman"/>
        </w:rPr>
        <w:t>，反之为</w:t>
      </w:r>
      <w:r w:rsidRPr="00187EDD">
        <w:rPr>
          <w:rFonts w:ascii="Times New Roman" w:eastAsia="宋体" w:hAnsi="Times New Roman" w:cs="Times New Roman"/>
        </w:rPr>
        <w:t>0</w:t>
      </w:r>
      <w:r w:rsidRPr="00187EDD">
        <w:rPr>
          <w:rFonts w:ascii="Times New Roman" w:eastAsia="宋体" w:hAnsi="Times New Roman" w:cs="Times New Roman"/>
        </w:rPr>
        <w:t>）作为被解释变量进行稳健性检验，结果依旧稳健。</w:t>
      </w:r>
    </w:p>
  </w:footnote>
  <w:footnote w:id="5">
    <w:p w14:paraId="22B1A828" w14:textId="328B52C9" w:rsidR="00647058" w:rsidRDefault="00647058" w:rsidP="00E13A59">
      <w:pPr>
        <w:pStyle w:val="a8"/>
        <w:jc w:val="both"/>
      </w:pPr>
      <w:r>
        <w:rPr>
          <w:rStyle w:val="aa"/>
        </w:rPr>
        <w:footnoteRef/>
      </w:r>
      <w:r>
        <w:t xml:space="preserve"> </w:t>
      </w:r>
      <w:r w:rsidRPr="002E1FE0">
        <w:rPr>
          <w:rFonts w:ascii="Times New Roman" w:eastAsia="宋体" w:hAnsi="Times New Roman" w:cs="Times New Roman"/>
        </w:rPr>
        <w:t>为了保证估计结果的稳健性，本文进一步将带宽调整为改革前后</w:t>
      </w:r>
      <w:r w:rsidRPr="002E1FE0">
        <w:rPr>
          <w:rFonts w:ascii="Times New Roman" w:eastAsia="宋体" w:hAnsi="Times New Roman" w:cs="Times New Roman"/>
        </w:rPr>
        <w:t>6</w:t>
      </w:r>
      <w:r w:rsidRPr="002E1FE0">
        <w:rPr>
          <w:rFonts w:ascii="Times New Roman" w:eastAsia="宋体" w:hAnsi="Times New Roman" w:cs="Times New Roman"/>
        </w:rPr>
        <w:t>个月、</w:t>
      </w:r>
      <w:r w:rsidRPr="002E1FE0">
        <w:rPr>
          <w:rFonts w:ascii="Times New Roman" w:eastAsia="宋体" w:hAnsi="Times New Roman" w:cs="Times New Roman"/>
        </w:rPr>
        <w:t>12</w:t>
      </w:r>
      <w:r w:rsidRPr="002E1FE0">
        <w:rPr>
          <w:rFonts w:ascii="Times New Roman" w:eastAsia="宋体" w:hAnsi="Times New Roman" w:cs="Times New Roman"/>
        </w:rPr>
        <w:t>个月、</w:t>
      </w:r>
      <w:r w:rsidRPr="002E1FE0">
        <w:rPr>
          <w:rFonts w:ascii="Times New Roman" w:eastAsia="宋体" w:hAnsi="Times New Roman" w:cs="Times New Roman"/>
        </w:rPr>
        <w:t>18</w:t>
      </w:r>
      <w:r w:rsidRPr="002E1FE0">
        <w:rPr>
          <w:rFonts w:ascii="Times New Roman" w:eastAsia="宋体" w:hAnsi="Times New Roman" w:cs="Times New Roman"/>
        </w:rPr>
        <w:t>个月、</w:t>
      </w:r>
      <w:r w:rsidRPr="002E1FE0">
        <w:rPr>
          <w:rFonts w:ascii="Times New Roman" w:eastAsia="宋体" w:hAnsi="Times New Roman" w:cs="Times New Roman"/>
        </w:rPr>
        <w:t>24</w:t>
      </w:r>
      <w:r w:rsidRPr="002E1FE0">
        <w:rPr>
          <w:rFonts w:ascii="Times New Roman" w:eastAsia="宋体" w:hAnsi="Times New Roman" w:cs="Times New Roman"/>
        </w:rPr>
        <w:t>个月、</w:t>
      </w:r>
      <w:r w:rsidRPr="002E1FE0">
        <w:rPr>
          <w:rFonts w:ascii="Times New Roman" w:eastAsia="宋体" w:hAnsi="Times New Roman" w:cs="Times New Roman"/>
        </w:rPr>
        <w:t>30</w:t>
      </w:r>
      <w:r w:rsidRPr="002E1FE0">
        <w:rPr>
          <w:rFonts w:ascii="Times New Roman" w:eastAsia="宋体" w:hAnsi="Times New Roman" w:cs="Times New Roman"/>
        </w:rPr>
        <w:t>个月再次进行检验，发现结果仍然稳健。</w:t>
      </w:r>
    </w:p>
  </w:footnote>
  <w:footnote w:id="6">
    <w:p w14:paraId="0CC0380D" w14:textId="55C73ABE" w:rsidR="00647058" w:rsidRDefault="00647058" w:rsidP="00820710">
      <w:pPr>
        <w:pStyle w:val="a8"/>
        <w:jc w:val="both"/>
      </w:pPr>
      <w:r>
        <w:rPr>
          <w:rStyle w:val="aa"/>
        </w:rPr>
        <w:footnoteRef/>
      </w:r>
      <w:r>
        <w:t xml:space="preserve"> </w:t>
      </w:r>
      <w:r w:rsidRPr="00E065D5">
        <w:rPr>
          <w:rFonts w:ascii="Times New Roman" w:eastAsia="宋体" w:hAnsi="Times New Roman" w:cs="Times New Roman" w:hint="eastAsia"/>
          <w:szCs w:val="21"/>
        </w:rPr>
        <w:t>与前文不同的是，</w:t>
      </w:r>
      <w:r>
        <w:rPr>
          <w:rFonts w:ascii="Times New Roman" w:eastAsia="宋体" w:hAnsi="Times New Roman" w:cs="Times New Roman" w:hint="eastAsia"/>
          <w:szCs w:val="21"/>
        </w:rPr>
        <w:t>rdrobust</w:t>
      </w:r>
      <w:r>
        <w:rPr>
          <w:rFonts w:ascii="Times New Roman" w:eastAsia="宋体" w:hAnsi="Times New Roman" w:cs="Times New Roman" w:hint="eastAsia"/>
          <w:szCs w:val="21"/>
        </w:rPr>
        <w:t>命令可以自动选择最优带宽。</w:t>
      </w:r>
    </w:p>
  </w:footnote>
  <w:footnote w:id="7">
    <w:p w14:paraId="0C555C35" w14:textId="117C7F3F" w:rsidR="00647058" w:rsidRPr="00334F50" w:rsidRDefault="00647058" w:rsidP="00E52872">
      <w:pPr>
        <w:pStyle w:val="a8"/>
        <w:rPr>
          <w:rFonts w:ascii="Times New Roman" w:eastAsia="宋体" w:hAnsi="Times New Roman" w:cs="Times New Roman"/>
        </w:rPr>
      </w:pPr>
      <w:r>
        <w:rPr>
          <w:rStyle w:val="aa"/>
        </w:rPr>
        <w:footnoteRef/>
      </w:r>
      <w:r>
        <w:t xml:space="preserve"> </w:t>
      </w:r>
      <w:r w:rsidRPr="00334F50">
        <w:rPr>
          <w:rFonts w:ascii="Times New Roman" w:eastAsia="宋体" w:hAnsi="Times New Roman" w:cs="Times New Roman"/>
        </w:rPr>
        <w:t>具体的，如曾亚敏和张俊生（</w:t>
      </w:r>
      <w:r w:rsidRPr="00334F50">
        <w:rPr>
          <w:rFonts w:ascii="Times New Roman" w:eastAsia="宋体" w:hAnsi="Times New Roman" w:cs="Times New Roman"/>
        </w:rPr>
        <w:t>2009</w:t>
      </w:r>
      <w:r w:rsidRPr="00334F50">
        <w:rPr>
          <w:rFonts w:ascii="Times New Roman" w:eastAsia="宋体" w:hAnsi="Times New Roman" w:cs="Times New Roman"/>
        </w:rPr>
        <w:t>）、叶康涛和刘行（</w:t>
      </w:r>
      <w:r w:rsidRPr="00334F50">
        <w:rPr>
          <w:rFonts w:ascii="Times New Roman" w:eastAsia="宋体" w:hAnsi="Times New Roman" w:cs="Times New Roman"/>
        </w:rPr>
        <w:t>2011</w:t>
      </w:r>
      <w:r w:rsidRPr="00334F50">
        <w:rPr>
          <w:rFonts w:ascii="Times New Roman" w:eastAsia="宋体" w:hAnsi="Times New Roman" w:cs="Times New Roman"/>
        </w:rPr>
        <w:t>）、江轩宇（</w:t>
      </w:r>
      <w:r w:rsidRPr="00334F50">
        <w:rPr>
          <w:rFonts w:ascii="Times New Roman" w:eastAsia="宋体" w:hAnsi="Times New Roman" w:cs="Times New Roman"/>
        </w:rPr>
        <w:t>2013</w:t>
      </w:r>
      <w:r w:rsidRPr="00334F50">
        <w:rPr>
          <w:rFonts w:ascii="Times New Roman" w:eastAsia="宋体" w:hAnsi="Times New Roman" w:cs="Times New Roman"/>
        </w:rPr>
        <w:t>）、刘春和孙亮（</w:t>
      </w:r>
      <w:r w:rsidRPr="00334F50">
        <w:rPr>
          <w:rFonts w:ascii="Times New Roman" w:eastAsia="宋体" w:hAnsi="Times New Roman" w:cs="Times New Roman"/>
        </w:rPr>
        <w:t>2015</w:t>
      </w:r>
      <w:r w:rsidRPr="00334F50">
        <w:rPr>
          <w:rFonts w:ascii="Times New Roman" w:eastAsia="宋体" w:hAnsi="Times New Roman" w:cs="Times New Roman"/>
        </w:rPr>
        <w:t>）、赵纯祥等（</w:t>
      </w:r>
      <w:r w:rsidRPr="00334F50">
        <w:rPr>
          <w:rFonts w:ascii="Times New Roman" w:eastAsia="宋体" w:hAnsi="Times New Roman" w:cs="Times New Roman"/>
        </w:rPr>
        <w:t>2019</w:t>
      </w:r>
      <w:r w:rsidRPr="00334F50">
        <w:rPr>
          <w:rFonts w:ascii="Times New Roman" w:eastAsia="宋体" w:hAnsi="Times New Roman" w:cs="Times New Roman"/>
        </w:rPr>
        <w:t>）、蔡栋梁等（</w:t>
      </w:r>
      <w:r w:rsidRPr="00334F50">
        <w:rPr>
          <w:rFonts w:ascii="Times New Roman" w:eastAsia="宋体" w:hAnsi="Times New Roman" w:cs="Times New Roman"/>
        </w:rPr>
        <w:t>2021</w:t>
      </w:r>
      <w:r w:rsidRPr="00334F50">
        <w:rPr>
          <w:rFonts w:ascii="Times New Roman" w:eastAsia="宋体" w:hAnsi="Times New Roman" w:cs="Times New Roman"/>
        </w:rPr>
        <w:t>）均采用这一方法构造地区层面的税收征管</w:t>
      </w:r>
      <w:r>
        <w:rPr>
          <w:rFonts w:ascii="Times New Roman" w:eastAsia="宋体" w:hAnsi="Times New Roman" w:cs="Times New Roman" w:hint="eastAsia"/>
        </w:rPr>
        <w:t>。</w:t>
      </w:r>
    </w:p>
  </w:footnote>
  <w:footnote w:id="8">
    <w:p w14:paraId="17A82605" w14:textId="315916BF" w:rsidR="00647058" w:rsidRPr="00323531" w:rsidRDefault="00647058" w:rsidP="00E52872">
      <w:pPr>
        <w:widowControl/>
        <w:rPr>
          <w:rFonts w:ascii="Times New Roman" w:eastAsia="宋体" w:hAnsi="Times New Roman" w:cs="Times New Roman"/>
          <w:sz w:val="18"/>
          <w:szCs w:val="18"/>
        </w:rPr>
      </w:pPr>
      <w:r w:rsidRPr="00323531">
        <w:rPr>
          <w:rStyle w:val="aa"/>
          <w:rFonts w:ascii="Times New Roman" w:eastAsia="宋体" w:hAnsi="Times New Roman" w:cs="Times New Roman"/>
          <w:sz w:val="18"/>
          <w:szCs w:val="18"/>
        </w:rPr>
        <w:footnoteRef/>
      </w:r>
      <w:r w:rsidRPr="00323531">
        <w:rPr>
          <w:rFonts w:ascii="Times New Roman" w:eastAsia="宋体" w:hAnsi="Times New Roman" w:cs="Times New Roman"/>
          <w:sz w:val="18"/>
          <w:szCs w:val="18"/>
        </w:rPr>
        <w:t xml:space="preserve"> </w:t>
      </w:r>
      <w:r w:rsidRPr="00323531">
        <w:rPr>
          <w:rFonts w:ascii="Times New Roman" w:eastAsia="宋体" w:hAnsi="Times New Roman" w:cs="Times New Roman"/>
          <w:sz w:val="18"/>
          <w:szCs w:val="18"/>
        </w:rPr>
        <w:t>为了弥补省级层面数据检验的缺陷，本文重新收集了</w:t>
      </w:r>
      <w:r w:rsidRPr="00323531">
        <w:rPr>
          <w:rFonts w:ascii="Times New Roman" w:eastAsia="宋体" w:hAnsi="Times New Roman" w:cs="Times New Roman"/>
          <w:sz w:val="18"/>
          <w:szCs w:val="18"/>
        </w:rPr>
        <w:t>2008-2015</w:t>
      </w:r>
      <w:r w:rsidRPr="00323531">
        <w:rPr>
          <w:rFonts w:ascii="Times New Roman" w:eastAsia="宋体" w:hAnsi="Times New Roman" w:cs="Times New Roman"/>
          <w:sz w:val="18"/>
          <w:szCs w:val="18"/>
        </w:rPr>
        <w:t>年全国税收调查数据，利用</w:t>
      </w:r>
      <w:r w:rsidRPr="00323531">
        <w:rPr>
          <w:rFonts w:ascii="Times New Roman" w:eastAsia="宋体" w:hAnsi="Times New Roman" w:cs="Times New Roman"/>
          <w:sz w:val="18"/>
          <w:szCs w:val="18"/>
        </w:rPr>
        <w:t>“</w:t>
      </w:r>
      <w:r w:rsidRPr="00323531">
        <w:rPr>
          <w:rFonts w:ascii="Times New Roman" w:eastAsia="宋体" w:hAnsi="Times New Roman" w:cs="Times New Roman"/>
          <w:sz w:val="18"/>
          <w:szCs w:val="18"/>
        </w:rPr>
        <w:t>金税三期</w:t>
      </w:r>
      <w:r w:rsidRPr="00323531">
        <w:rPr>
          <w:rFonts w:ascii="Times New Roman" w:eastAsia="宋体" w:hAnsi="Times New Roman" w:cs="Times New Roman"/>
          <w:sz w:val="18"/>
          <w:szCs w:val="18"/>
        </w:rPr>
        <w:t>”</w:t>
      </w:r>
      <w:r w:rsidRPr="00323531">
        <w:rPr>
          <w:rFonts w:ascii="Times New Roman" w:eastAsia="宋体" w:hAnsi="Times New Roman" w:cs="Times New Roman"/>
          <w:sz w:val="18"/>
          <w:szCs w:val="18"/>
        </w:rPr>
        <w:t>在时间和地区层面的差异，构建双重差分模型进一步识别税收征管和社保缴费间的关系，检验结果依旧稳健。限于篇幅，具体检验结果未在文中报告，留存备索。感谢匿名审稿专家的宝贵意见。</w:t>
      </w:r>
    </w:p>
  </w:footnote>
  <w:footnote w:id="9">
    <w:p w14:paraId="12C1F274" w14:textId="50332AAF" w:rsidR="00647058" w:rsidRDefault="00647058" w:rsidP="00962468">
      <w:pPr>
        <w:pStyle w:val="a8"/>
        <w:jc w:val="both"/>
      </w:pPr>
      <w:r>
        <w:rPr>
          <w:rStyle w:val="aa"/>
        </w:rPr>
        <w:footnoteRef/>
      </w:r>
      <w:r>
        <w:t xml:space="preserve"> </w:t>
      </w:r>
      <w:r w:rsidRPr="001A3CFD">
        <w:rPr>
          <w:rFonts w:ascii="宋体" w:eastAsia="宋体" w:hAnsi="宋体" w:hint="eastAsia"/>
        </w:rPr>
        <w:t>为了保证估计结果的准确，我们将财政收入等控制变量做滞后一期处理。</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86BA2"/>
    <w:multiLevelType w:val="hybridMultilevel"/>
    <w:tmpl w:val="42CCEB54"/>
    <w:lvl w:ilvl="0" w:tplc="263E6CCC">
      <w:start w:val="1"/>
      <w:numFmt w:val="japaneseCounting"/>
      <w:lvlText w:val="%1、"/>
      <w:lvlJc w:val="left"/>
      <w:pPr>
        <w:ind w:left="456" w:hanging="456"/>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CC927D1"/>
    <w:multiLevelType w:val="hybridMultilevel"/>
    <w:tmpl w:val="3E3CF652"/>
    <w:lvl w:ilvl="0" w:tplc="2B524D1A">
      <w:start w:val="1"/>
      <w:numFmt w:val="japaneseCounting"/>
      <w:lvlText w:val="%1、"/>
      <w:lvlJc w:val="left"/>
      <w:pPr>
        <w:ind w:left="456" w:hanging="456"/>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F2845F3"/>
    <w:multiLevelType w:val="hybridMultilevel"/>
    <w:tmpl w:val="DC647424"/>
    <w:lvl w:ilvl="0" w:tplc="0C6A921C">
      <w:start w:val="1"/>
      <w:numFmt w:val="japaneseCounting"/>
      <w:lvlText w:val="%1、"/>
      <w:lvlJc w:val="left"/>
      <w:pPr>
        <w:ind w:left="456" w:hanging="456"/>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2E0746D"/>
    <w:multiLevelType w:val="hybridMultilevel"/>
    <w:tmpl w:val="1A941DF6"/>
    <w:lvl w:ilvl="0" w:tplc="259883A6">
      <w:start w:val="1"/>
      <w:numFmt w:val="japaneseCounting"/>
      <w:lvlText w:val="%1、"/>
      <w:lvlJc w:val="left"/>
      <w:pPr>
        <w:ind w:left="912" w:hanging="456"/>
      </w:pPr>
      <w:rPr>
        <w:rFonts w:hint="default"/>
      </w:rPr>
    </w:lvl>
    <w:lvl w:ilvl="1" w:tplc="04090019" w:tentative="1">
      <w:start w:val="1"/>
      <w:numFmt w:val="lowerLetter"/>
      <w:lvlText w:val="%2)"/>
      <w:lvlJc w:val="left"/>
      <w:pPr>
        <w:ind w:left="1296" w:hanging="420"/>
      </w:pPr>
    </w:lvl>
    <w:lvl w:ilvl="2" w:tplc="0409001B" w:tentative="1">
      <w:start w:val="1"/>
      <w:numFmt w:val="lowerRoman"/>
      <w:lvlText w:val="%3."/>
      <w:lvlJc w:val="right"/>
      <w:pPr>
        <w:ind w:left="1716" w:hanging="420"/>
      </w:pPr>
    </w:lvl>
    <w:lvl w:ilvl="3" w:tplc="0409000F" w:tentative="1">
      <w:start w:val="1"/>
      <w:numFmt w:val="decimal"/>
      <w:lvlText w:val="%4."/>
      <w:lvlJc w:val="left"/>
      <w:pPr>
        <w:ind w:left="2136" w:hanging="420"/>
      </w:pPr>
    </w:lvl>
    <w:lvl w:ilvl="4" w:tplc="04090019" w:tentative="1">
      <w:start w:val="1"/>
      <w:numFmt w:val="lowerLetter"/>
      <w:lvlText w:val="%5)"/>
      <w:lvlJc w:val="left"/>
      <w:pPr>
        <w:ind w:left="2556" w:hanging="420"/>
      </w:pPr>
    </w:lvl>
    <w:lvl w:ilvl="5" w:tplc="0409001B" w:tentative="1">
      <w:start w:val="1"/>
      <w:numFmt w:val="lowerRoman"/>
      <w:lvlText w:val="%6."/>
      <w:lvlJc w:val="right"/>
      <w:pPr>
        <w:ind w:left="2976" w:hanging="420"/>
      </w:pPr>
    </w:lvl>
    <w:lvl w:ilvl="6" w:tplc="0409000F" w:tentative="1">
      <w:start w:val="1"/>
      <w:numFmt w:val="decimal"/>
      <w:lvlText w:val="%7."/>
      <w:lvlJc w:val="left"/>
      <w:pPr>
        <w:ind w:left="3396" w:hanging="420"/>
      </w:pPr>
    </w:lvl>
    <w:lvl w:ilvl="7" w:tplc="04090019" w:tentative="1">
      <w:start w:val="1"/>
      <w:numFmt w:val="lowerLetter"/>
      <w:lvlText w:val="%8)"/>
      <w:lvlJc w:val="left"/>
      <w:pPr>
        <w:ind w:left="3816" w:hanging="420"/>
      </w:pPr>
    </w:lvl>
    <w:lvl w:ilvl="8" w:tplc="0409001B" w:tentative="1">
      <w:start w:val="1"/>
      <w:numFmt w:val="lowerRoman"/>
      <w:lvlText w:val="%9."/>
      <w:lvlJc w:val="right"/>
      <w:pPr>
        <w:ind w:left="4236" w:hanging="420"/>
      </w:pPr>
    </w:lvl>
  </w:abstractNum>
  <w:num w:numId="1" w16cid:durableId="1078870843">
    <w:abstractNumId w:val="1"/>
  </w:num>
  <w:num w:numId="2" w16cid:durableId="978996922">
    <w:abstractNumId w:val="2"/>
  </w:num>
  <w:num w:numId="3" w16cid:durableId="1742747510">
    <w:abstractNumId w:val="3"/>
  </w:num>
  <w:num w:numId="4" w16cid:durableId="18263593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A18"/>
    <w:rsid w:val="00000382"/>
    <w:rsid w:val="000006B3"/>
    <w:rsid w:val="00000F8A"/>
    <w:rsid w:val="00001197"/>
    <w:rsid w:val="000018E3"/>
    <w:rsid w:val="000020B2"/>
    <w:rsid w:val="00002AF5"/>
    <w:rsid w:val="00003995"/>
    <w:rsid w:val="00004244"/>
    <w:rsid w:val="000055E7"/>
    <w:rsid w:val="000062C1"/>
    <w:rsid w:val="0000679D"/>
    <w:rsid w:val="000067C9"/>
    <w:rsid w:val="00006AC4"/>
    <w:rsid w:val="00006D95"/>
    <w:rsid w:val="00007720"/>
    <w:rsid w:val="000103CA"/>
    <w:rsid w:val="00010418"/>
    <w:rsid w:val="0001045E"/>
    <w:rsid w:val="00010D82"/>
    <w:rsid w:val="000111C6"/>
    <w:rsid w:val="00011A83"/>
    <w:rsid w:val="00011C85"/>
    <w:rsid w:val="000123E5"/>
    <w:rsid w:val="0001296F"/>
    <w:rsid w:val="00012CB9"/>
    <w:rsid w:val="00012EE4"/>
    <w:rsid w:val="00013DAD"/>
    <w:rsid w:val="00013E4F"/>
    <w:rsid w:val="00014EB4"/>
    <w:rsid w:val="00015C1C"/>
    <w:rsid w:val="000172E0"/>
    <w:rsid w:val="00017D0F"/>
    <w:rsid w:val="0002139A"/>
    <w:rsid w:val="00021C3E"/>
    <w:rsid w:val="000222C1"/>
    <w:rsid w:val="0002232E"/>
    <w:rsid w:val="0002291A"/>
    <w:rsid w:val="00022E43"/>
    <w:rsid w:val="00022FB8"/>
    <w:rsid w:val="00025266"/>
    <w:rsid w:val="00025719"/>
    <w:rsid w:val="00025F3E"/>
    <w:rsid w:val="000262ED"/>
    <w:rsid w:val="0002649E"/>
    <w:rsid w:val="000268BB"/>
    <w:rsid w:val="0002793A"/>
    <w:rsid w:val="00027954"/>
    <w:rsid w:val="00027C0D"/>
    <w:rsid w:val="00027EAD"/>
    <w:rsid w:val="00030348"/>
    <w:rsid w:val="0003079B"/>
    <w:rsid w:val="000307D7"/>
    <w:rsid w:val="00030E92"/>
    <w:rsid w:val="00031D0D"/>
    <w:rsid w:val="00031E0C"/>
    <w:rsid w:val="0003226B"/>
    <w:rsid w:val="000324E2"/>
    <w:rsid w:val="0003376B"/>
    <w:rsid w:val="00033B34"/>
    <w:rsid w:val="00033F4D"/>
    <w:rsid w:val="000345B5"/>
    <w:rsid w:val="0003522E"/>
    <w:rsid w:val="00035800"/>
    <w:rsid w:val="00035FDB"/>
    <w:rsid w:val="00036ADB"/>
    <w:rsid w:val="00036C7E"/>
    <w:rsid w:val="000371D2"/>
    <w:rsid w:val="0003723F"/>
    <w:rsid w:val="00037870"/>
    <w:rsid w:val="000404B8"/>
    <w:rsid w:val="000407CE"/>
    <w:rsid w:val="00040AD3"/>
    <w:rsid w:val="00041792"/>
    <w:rsid w:val="000418B2"/>
    <w:rsid w:val="00042158"/>
    <w:rsid w:val="0004220B"/>
    <w:rsid w:val="00043016"/>
    <w:rsid w:val="0004314F"/>
    <w:rsid w:val="000446B4"/>
    <w:rsid w:val="000449D8"/>
    <w:rsid w:val="00045407"/>
    <w:rsid w:val="000460B3"/>
    <w:rsid w:val="000461E5"/>
    <w:rsid w:val="0004775A"/>
    <w:rsid w:val="0005148E"/>
    <w:rsid w:val="00052549"/>
    <w:rsid w:val="00052DFB"/>
    <w:rsid w:val="000531A4"/>
    <w:rsid w:val="00053299"/>
    <w:rsid w:val="000535B8"/>
    <w:rsid w:val="000541A0"/>
    <w:rsid w:val="000553F9"/>
    <w:rsid w:val="00055601"/>
    <w:rsid w:val="00055896"/>
    <w:rsid w:val="00055B9A"/>
    <w:rsid w:val="00055B9B"/>
    <w:rsid w:val="00055F04"/>
    <w:rsid w:val="000574CF"/>
    <w:rsid w:val="00057557"/>
    <w:rsid w:val="0005783F"/>
    <w:rsid w:val="00057B23"/>
    <w:rsid w:val="00060299"/>
    <w:rsid w:val="00061331"/>
    <w:rsid w:val="00061BB4"/>
    <w:rsid w:val="00062437"/>
    <w:rsid w:val="000625F0"/>
    <w:rsid w:val="000629F8"/>
    <w:rsid w:val="00064026"/>
    <w:rsid w:val="000644EF"/>
    <w:rsid w:val="000653BE"/>
    <w:rsid w:val="00065FCE"/>
    <w:rsid w:val="00066C92"/>
    <w:rsid w:val="00070029"/>
    <w:rsid w:val="00072833"/>
    <w:rsid w:val="00072B55"/>
    <w:rsid w:val="0007301B"/>
    <w:rsid w:val="00073169"/>
    <w:rsid w:val="0007327D"/>
    <w:rsid w:val="000733A9"/>
    <w:rsid w:val="000765C6"/>
    <w:rsid w:val="0007678C"/>
    <w:rsid w:val="000767A4"/>
    <w:rsid w:val="00077BBD"/>
    <w:rsid w:val="00077EC2"/>
    <w:rsid w:val="0008063A"/>
    <w:rsid w:val="00080F15"/>
    <w:rsid w:val="000810B3"/>
    <w:rsid w:val="00081C17"/>
    <w:rsid w:val="00081E8D"/>
    <w:rsid w:val="0008279F"/>
    <w:rsid w:val="00082815"/>
    <w:rsid w:val="00083B2A"/>
    <w:rsid w:val="00083D55"/>
    <w:rsid w:val="0008407C"/>
    <w:rsid w:val="00084155"/>
    <w:rsid w:val="00084B25"/>
    <w:rsid w:val="00084DCF"/>
    <w:rsid w:val="00085BD8"/>
    <w:rsid w:val="00085D0A"/>
    <w:rsid w:val="00085D4D"/>
    <w:rsid w:val="00085EAA"/>
    <w:rsid w:val="000861AF"/>
    <w:rsid w:val="0008630C"/>
    <w:rsid w:val="00087B2D"/>
    <w:rsid w:val="000900DF"/>
    <w:rsid w:val="000906CC"/>
    <w:rsid w:val="00090E9C"/>
    <w:rsid w:val="00091B49"/>
    <w:rsid w:val="00091C04"/>
    <w:rsid w:val="00091EB1"/>
    <w:rsid w:val="00092232"/>
    <w:rsid w:val="000933AD"/>
    <w:rsid w:val="000941C4"/>
    <w:rsid w:val="000942A4"/>
    <w:rsid w:val="0009483E"/>
    <w:rsid w:val="00094EB9"/>
    <w:rsid w:val="000956E5"/>
    <w:rsid w:val="00096136"/>
    <w:rsid w:val="000962F5"/>
    <w:rsid w:val="00096338"/>
    <w:rsid w:val="00096C19"/>
    <w:rsid w:val="000973AE"/>
    <w:rsid w:val="000A0E55"/>
    <w:rsid w:val="000A172F"/>
    <w:rsid w:val="000A1A79"/>
    <w:rsid w:val="000A28B2"/>
    <w:rsid w:val="000A3799"/>
    <w:rsid w:val="000A438F"/>
    <w:rsid w:val="000A45DF"/>
    <w:rsid w:val="000A4730"/>
    <w:rsid w:val="000A4841"/>
    <w:rsid w:val="000A5296"/>
    <w:rsid w:val="000A54A7"/>
    <w:rsid w:val="000A589A"/>
    <w:rsid w:val="000A5D0E"/>
    <w:rsid w:val="000A6448"/>
    <w:rsid w:val="000A7021"/>
    <w:rsid w:val="000A708C"/>
    <w:rsid w:val="000A7434"/>
    <w:rsid w:val="000A7802"/>
    <w:rsid w:val="000B0629"/>
    <w:rsid w:val="000B0F0C"/>
    <w:rsid w:val="000B196C"/>
    <w:rsid w:val="000B1C23"/>
    <w:rsid w:val="000B1ED2"/>
    <w:rsid w:val="000B267F"/>
    <w:rsid w:val="000B2895"/>
    <w:rsid w:val="000B2C9E"/>
    <w:rsid w:val="000B328E"/>
    <w:rsid w:val="000B3AA4"/>
    <w:rsid w:val="000B3C75"/>
    <w:rsid w:val="000B4157"/>
    <w:rsid w:val="000B5D92"/>
    <w:rsid w:val="000B5DF3"/>
    <w:rsid w:val="000B60C8"/>
    <w:rsid w:val="000B656C"/>
    <w:rsid w:val="000B6764"/>
    <w:rsid w:val="000B67F1"/>
    <w:rsid w:val="000B6CFE"/>
    <w:rsid w:val="000B6D27"/>
    <w:rsid w:val="000B7C33"/>
    <w:rsid w:val="000B7E48"/>
    <w:rsid w:val="000B7F41"/>
    <w:rsid w:val="000C08FC"/>
    <w:rsid w:val="000C10A2"/>
    <w:rsid w:val="000C15EE"/>
    <w:rsid w:val="000C185F"/>
    <w:rsid w:val="000C36D6"/>
    <w:rsid w:val="000C37C9"/>
    <w:rsid w:val="000C4CAD"/>
    <w:rsid w:val="000C50BB"/>
    <w:rsid w:val="000C5C39"/>
    <w:rsid w:val="000C62B2"/>
    <w:rsid w:val="000C64E5"/>
    <w:rsid w:val="000C69D7"/>
    <w:rsid w:val="000C6B69"/>
    <w:rsid w:val="000C6E5E"/>
    <w:rsid w:val="000C71D6"/>
    <w:rsid w:val="000C77E5"/>
    <w:rsid w:val="000C78CD"/>
    <w:rsid w:val="000C7E67"/>
    <w:rsid w:val="000D02F8"/>
    <w:rsid w:val="000D061F"/>
    <w:rsid w:val="000D08C3"/>
    <w:rsid w:val="000D10AA"/>
    <w:rsid w:val="000D1816"/>
    <w:rsid w:val="000D1860"/>
    <w:rsid w:val="000D1E17"/>
    <w:rsid w:val="000D1F64"/>
    <w:rsid w:val="000D2BD5"/>
    <w:rsid w:val="000D500C"/>
    <w:rsid w:val="000D571B"/>
    <w:rsid w:val="000D5DBB"/>
    <w:rsid w:val="000D6B84"/>
    <w:rsid w:val="000D7307"/>
    <w:rsid w:val="000D784D"/>
    <w:rsid w:val="000E0708"/>
    <w:rsid w:val="000E0CD4"/>
    <w:rsid w:val="000E10EF"/>
    <w:rsid w:val="000E131A"/>
    <w:rsid w:val="000E150A"/>
    <w:rsid w:val="000E197D"/>
    <w:rsid w:val="000E2466"/>
    <w:rsid w:val="000E325F"/>
    <w:rsid w:val="000E598A"/>
    <w:rsid w:val="000E599E"/>
    <w:rsid w:val="000E6551"/>
    <w:rsid w:val="000E7352"/>
    <w:rsid w:val="000F08E1"/>
    <w:rsid w:val="000F0B5D"/>
    <w:rsid w:val="000F1D36"/>
    <w:rsid w:val="000F2E2A"/>
    <w:rsid w:val="000F3A83"/>
    <w:rsid w:val="000F52BF"/>
    <w:rsid w:val="000F5785"/>
    <w:rsid w:val="000F5AEF"/>
    <w:rsid w:val="000F653F"/>
    <w:rsid w:val="000F7A2C"/>
    <w:rsid w:val="001005DB"/>
    <w:rsid w:val="00100D2B"/>
    <w:rsid w:val="00101620"/>
    <w:rsid w:val="00101B48"/>
    <w:rsid w:val="00101D1F"/>
    <w:rsid w:val="001020FB"/>
    <w:rsid w:val="0010262C"/>
    <w:rsid w:val="0010268C"/>
    <w:rsid w:val="00102940"/>
    <w:rsid w:val="00103018"/>
    <w:rsid w:val="00103850"/>
    <w:rsid w:val="00103C6A"/>
    <w:rsid w:val="00103C72"/>
    <w:rsid w:val="00103F46"/>
    <w:rsid w:val="00104320"/>
    <w:rsid w:val="00104973"/>
    <w:rsid w:val="00105111"/>
    <w:rsid w:val="001054A1"/>
    <w:rsid w:val="001059AC"/>
    <w:rsid w:val="00106E49"/>
    <w:rsid w:val="0010719C"/>
    <w:rsid w:val="001077B8"/>
    <w:rsid w:val="00107BA6"/>
    <w:rsid w:val="0011048B"/>
    <w:rsid w:val="00110D0A"/>
    <w:rsid w:val="0011174F"/>
    <w:rsid w:val="00112164"/>
    <w:rsid w:val="00112216"/>
    <w:rsid w:val="00114001"/>
    <w:rsid w:val="00114015"/>
    <w:rsid w:val="001141B7"/>
    <w:rsid w:val="00114331"/>
    <w:rsid w:val="001148DF"/>
    <w:rsid w:val="001154CC"/>
    <w:rsid w:val="00115B57"/>
    <w:rsid w:val="00116329"/>
    <w:rsid w:val="0011671B"/>
    <w:rsid w:val="001168CA"/>
    <w:rsid w:val="00116BC6"/>
    <w:rsid w:val="00117909"/>
    <w:rsid w:val="001179A1"/>
    <w:rsid w:val="00117B16"/>
    <w:rsid w:val="00120173"/>
    <w:rsid w:val="00120555"/>
    <w:rsid w:val="00120BC8"/>
    <w:rsid w:val="00121F79"/>
    <w:rsid w:val="001234AD"/>
    <w:rsid w:val="00123DC2"/>
    <w:rsid w:val="00124542"/>
    <w:rsid w:val="00124921"/>
    <w:rsid w:val="00124BFD"/>
    <w:rsid w:val="00124E13"/>
    <w:rsid w:val="0012500C"/>
    <w:rsid w:val="00125B93"/>
    <w:rsid w:val="00126221"/>
    <w:rsid w:val="0012643D"/>
    <w:rsid w:val="001271E5"/>
    <w:rsid w:val="0012721A"/>
    <w:rsid w:val="00127CC1"/>
    <w:rsid w:val="00127D74"/>
    <w:rsid w:val="0013031F"/>
    <w:rsid w:val="00130DF1"/>
    <w:rsid w:val="00130ED9"/>
    <w:rsid w:val="00131556"/>
    <w:rsid w:val="001319AB"/>
    <w:rsid w:val="001322F1"/>
    <w:rsid w:val="00132442"/>
    <w:rsid w:val="00132DA8"/>
    <w:rsid w:val="0013324F"/>
    <w:rsid w:val="0013374E"/>
    <w:rsid w:val="001342A7"/>
    <w:rsid w:val="00134DB1"/>
    <w:rsid w:val="001350E0"/>
    <w:rsid w:val="00135426"/>
    <w:rsid w:val="00135874"/>
    <w:rsid w:val="001359C7"/>
    <w:rsid w:val="0013656E"/>
    <w:rsid w:val="001366BE"/>
    <w:rsid w:val="0013675A"/>
    <w:rsid w:val="00136A8C"/>
    <w:rsid w:val="001374CE"/>
    <w:rsid w:val="00137D3E"/>
    <w:rsid w:val="00137DDE"/>
    <w:rsid w:val="00140C65"/>
    <w:rsid w:val="00140CFE"/>
    <w:rsid w:val="00141534"/>
    <w:rsid w:val="001424E6"/>
    <w:rsid w:val="001434C2"/>
    <w:rsid w:val="001435DD"/>
    <w:rsid w:val="001438F0"/>
    <w:rsid w:val="00143DF1"/>
    <w:rsid w:val="0014596F"/>
    <w:rsid w:val="00146321"/>
    <w:rsid w:val="001466B4"/>
    <w:rsid w:val="00146804"/>
    <w:rsid w:val="00146F47"/>
    <w:rsid w:val="001474EC"/>
    <w:rsid w:val="001475E8"/>
    <w:rsid w:val="0014778C"/>
    <w:rsid w:val="00147863"/>
    <w:rsid w:val="0014797C"/>
    <w:rsid w:val="001506F4"/>
    <w:rsid w:val="001515D6"/>
    <w:rsid w:val="001519E8"/>
    <w:rsid w:val="00154040"/>
    <w:rsid w:val="001548A1"/>
    <w:rsid w:val="00154D55"/>
    <w:rsid w:val="00154EF9"/>
    <w:rsid w:val="001551A9"/>
    <w:rsid w:val="00155213"/>
    <w:rsid w:val="00155D9D"/>
    <w:rsid w:val="001571CE"/>
    <w:rsid w:val="00160137"/>
    <w:rsid w:val="00160854"/>
    <w:rsid w:val="001611D1"/>
    <w:rsid w:val="001623FA"/>
    <w:rsid w:val="00162501"/>
    <w:rsid w:val="00162511"/>
    <w:rsid w:val="00162D00"/>
    <w:rsid w:val="00162DD7"/>
    <w:rsid w:val="00164BD3"/>
    <w:rsid w:val="001669CA"/>
    <w:rsid w:val="00166BA8"/>
    <w:rsid w:val="00167119"/>
    <w:rsid w:val="00167A91"/>
    <w:rsid w:val="00167EE7"/>
    <w:rsid w:val="0017027C"/>
    <w:rsid w:val="001702E1"/>
    <w:rsid w:val="00170384"/>
    <w:rsid w:val="00171AF9"/>
    <w:rsid w:val="00171BB6"/>
    <w:rsid w:val="00172D49"/>
    <w:rsid w:val="00172E3C"/>
    <w:rsid w:val="00173D59"/>
    <w:rsid w:val="001740DA"/>
    <w:rsid w:val="00174643"/>
    <w:rsid w:val="00174722"/>
    <w:rsid w:val="00174947"/>
    <w:rsid w:val="00174BD3"/>
    <w:rsid w:val="00174F1B"/>
    <w:rsid w:val="001750AB"/>
    <w:rsid w:val="0017680D"/>
    <w:rsid w:val="00176D87"/>
    <w:rsid w:val="00180356"/>
    <w:rsid w:val="00180909"/>
    <w:rsid w:val="001810C2"/>
    <w:rsid w:val="001817A4"/>
    <w:rsid w:val="00181A8A"/>
    <w:rsid w:val="00181C82"/>
    <w:rsid w:val="0018228E"/>
    <w:rsid w:val="001822FE"/>
    <w:rsid w:val="00182B86"/>
    <w:rsid w:val="0018365F"/>
    <w:rsid w:val="001839E7"/>
    <w:rsid w:val="00184B48"/>
    <w:rsid w:val="00184B9E"/>
    <w:rsid w:val="00185482"/>
    <w:rsid w:val="00185609"/>
    <w:rsid w:val="001858B7"/>
    <w:rsid w:val="001859E9"/>
    <w:rsid w:val="00186631"/>
    <w:rsid w:val="0018672F"/>
    <w:rsid w:val="00186913"/>
    <w:rsid w:val="00186C07"/>
    <w:rsid w:val="00187647"/>
    <w:rsid w:val="00187EDD"/>
    <w:rsid w:val="0019098D"/>
    <w:rsid w:val="00190F28"/>
    <w:rsid w:val="00191311"/>
    <w:rsid w:val="00191323"/>
    <w:rsid w:val="00191352"/>
    <w:rsid w:val="00191DC6"/>
    <w:rsid w:val="00192187"/>
    <w:rsid w:val="00193E12"/>
    <w:rsid w:val="00194E04"/>
    <w:rsid w:val="00195427"/>
    <w:rsid w:val="00195BDA"/>
    <w:rsid w:val="00196600"/>
    <w:rsid w:val="00196FCD"/>
    <w:rsid w:val="001971C1"/>
    <w:rsid w:val="00197380"/>
    <w:rsid w:val="001A0360"/>
    <w:rsid w:val="001A0CDB"/>
    <w:rsid w:val="001A23C8"/>
    <w:rsid w:val="001A24E4"/>
    <w:rsid w:val="001A2A61"/>
    <w:rsid w:val="001A2C13"/>
    <w:rsid w:val="001A2E4D"/>
    <w:rsid w:val="001A2E6A"/>
    <w:rsid w:val="001A2FD3"/>
    <w:rsid w:val="001A356E"/>
    <w:rsid w:val="001A3A78"/>
    <w:rsid w:val="001A3CFD"/>
    <w:rsid w:val="001A4591"/>
    <w:rsid w:val="001A539A"/>
    <w:rsid w:val="001A65AF"/>
    <w:rsid w:val="001A6754"/>
    <w:rsid w:val="001A74A7"/>
    <w:rsid w:val="001B0A1B"/>
    <w:rsid w:val="001B2077"/>
    <w:rsid w:val="001B34CF"/>
    <w:rsid w:val="001B367B"/>
    <w:rsid w:val="001B3BB2"/>
    <w:rsid w:val="001B3E37"/>
    <w:rsid w:val="001B3F86"/>
    <w:rsid w:val="001B535C"/>
    <w:rsid w:val="001B58FC"/>
    <w:rsid w:val="001B60F9"/>
    <w:rsid w:val="001B7AC4"/>
    <w:rsid w:val="001B7CDE"/>
    <w:rsid w:val="001C12AA"/>
    <w:rsid w:val="001C21B1"/>
    <w:rsid w:val="001C28DF"/>
    <w:rsid w:val="001C2EA9"/>
    <w:rsid w:val="001C34DB"/>
    <w:rsid w:val="001C39D0"/>
    <w:rsid w:val="001C3AEC"/>
    <w:rsid w:val="001C3BC1"/>
    <w:rsid w:val="001C4969"/>
    <w:rsid w:val="001C4C16"/>
    <w:rsid w:val="001C4FE2"/>
    <w:rsid w:val="001C55E7"/>
    <w:rsid w:val="001C636E"/>
    <w:rsid w:val="001C68E1"/>
    <w:rsid w:val="001C6D5F"/>
    <w:rsid w:val="001C728D"/>
    <w:rsid w:val="001C75F4"/>
    <w:rsid w:val="001C7E37"/>
    <w:rsid w:val="001D05AE"/>
    <w:rsid w:val="001D1BD1"/>
    <w:rsid w:val="001D2978"/>
    <w:rsid w:val="001D2ACE"/>
    <w:rsid w:val="001D2EF5"/>
    <w:rsid w:val="001D2F3B"/>
    <w:rsid w:val="001D3B74"/>
    <w:rsid w:val="001D4162"/>
    <w:rsid w:val="001D49A6"/>
    <w:rsid w:val="001D62CA"/>
    <w:rsid w:val="001D68CF"/>
    <w:rsid w:val="001D6D9A"/>
    <w:rsid w:val="001D75DA"/>
    <w:rsid w:val="001D7C55"/>
    <w:rsid w:val="001E06C1"/>
    <w:rsid w:val="001E0D3E"/>
    <w:rsid w:val="001E10E2"/>
    <w:rsid w:val="001E1F33"/>
    <w:rsid w:val="001E1F98"/>
    <w:rsid w:val="001E2050"/>
    <w:rsid w:val="001E21AA"/>
    <w:rsid w:val="001E21C4"/>
    <w:rsid w:val="001E2213"/>
    <w:rsid w:val="001E2584"/>
    <w:rsid w:val="001E26EB"/>
    <w:rsid w:val="001E2890"/>
    <w:rsid w:val="001E29AA"/>
    <w:rsid w:val="001E2B17"/>
    <w:rsid w:val="001E2CD2"/>
    <w:rsid w:val="001E4089"/>
    <w:rsid w:val="001E4E62"/>
    <w:rsid w:val="001E508B"/>
    <w:rsid w:val="001E50EE"/>
    <w:rsid w:val="001E5485"/>
    <w:rsid w:val="001E608F"/>
    <w:rsid w:val="001E7D59"/>
    <w:rsid w:val="001F0A2C"/>
    <w:rsid w:val="001F1A49"/>
    <w:rsid w:val="001F1BFB"/>
    <w:rsid w:val="001F2425"/>
    <w:rsid w:val="001F2C54"/>
    <w:rsid w:val="001F2C86"/>
    <w:rsid w:val="001F32BF"/>
    <w:rsid w:val="001F47C9"/>
    <w:rsid w:val="001F7666"/>
    <w:rsid w:val="001F7AAA"/>
    <w:rsid w:val="001F7CEA"/>
    <w:rsid w:val="00200135"/>
    <w:rsid w:val="00200310"/>
    <w:rsid w:val="00201354"/>
    <w:rsid w:val="002013B1"/>
    <w:rsid w:val="002020F5"/>
    <w:rsid w:val="002029BD"/>
    <w:rsid w:val="00202B7E"/>
    <w:rsid w:val="0020304E"/>
    <w:rsid w:val="002034B2"/>
    <w:rsid w:val="00203771"/>
    <w:rsid w:val="0020377D"/>
    <w:rsid w:val="00203883"/>
    <w:rsid w:val="00203AFA"/>
    <w:rsid w:val="002053E5"/>
    <w:rsid w:val="00205F52"/>
    <w:rsid w:val="002063BF"/>
    <w:rsid w:val="00207298"/>
    <w:rsid w:val="002076D0"/>
    <w:rsid w:val="00207DB0"/>
    <w:rsid w:val="00210AF6"/>
    <w:rsid w:val="00210BE3"/>
    <w:rsid w:val="00210BF8"/>
    <w:rsid w:val="00211222"/>
    <w:rsid w:val="00211479"/>
    <w:rsid w:val="00211557"/>
    <w:rsid w:val="002120CE"/>
    <w:rsid w:val="00212160"/>
    <w:rsid w:val="00212C85"/>
    <w:rsid w:val="00213548"/>
    <w:rsid w:val="00214273"/>
    <w:rsid w:val="0021427F"/>
    <w:rsid w:val="002146F6"/>
    <w:rsid w:val="00214E61"/>
    <w:rsid w:val="00215CCD"/>
    <w:rsid w:val="00216864"/>
    <w:rsid w:val="0021757C"/>
    <w:rsid w:val="0021797D"/>
    <w:rsid w:val="00217A9A"/>
    <w:rsid w:val="0022095E"/>
    <w:rsid w:val="00221BE3"/>
    <w:rsid w:val="00221BEE"/>
    <w:rsid w:val="00222127"/>
    <w:rsid w:val="002234F6"/>
    <w:rsid w:val="0022387B"/>
    <w:rsid w:val="002250AF"/>
    <w:rsid w:val="0022665C"/>
    <w:rsid w:val="00230555"/>
    <w:rsid w:val="00230DFF"/>
    <w:rsid w:val="00231169"/>
    <w:rsid w:val="00231438"/>
    <w:rsid w:val="00231A3A"/>
    <w:rsid w:val="00232031"/>
    <w:rsid w:val="00232C79"/>
    <w:rsid w:val="002330B8"/>
    <w:rsid w:val="00234521"/>
    <w:rsid w:val="00234585"/>
    <w:rsid w:val="00234945"/>
    <w:rsid w:val="00234ABC"/>
    <w:rsid w:val="00234B67"/>
    <w:rsid w:val="00235798"/>
    <w:rsid w:val="00235FE1"/>
    <w:rsid w:val="00236603"/>
    <w:rsid w:val="00237272"/>
    <w:rsid w:val="00237AD1"/>
    <w:rsid w:val="002410A4"/>
    <w:rsid w:val="00241535"/>
    <w:rsid w:val="002415A8"/>
    <w:rsid w:val="002417F7"/>
    <w:rsid w:val="00241BF7"/>
    <w:rsid w:val="00241C5F"/>
    <w:rsid w:val="00241F0A"/>
    <w:rsid w:val="00242A05"/>
    <w:rsid w:val="00242C27"/>
    <w:rsid w:val="002430CA"/>
    <w:rsid w:val="002436FE"/>
    <w:rsid w:val="00243CE5"/>
    <w:rsid w:val="00243E00"/>
    <w:rsid w:val="002445B2"/>
    <w:rsid w:val="00244922"/>
    <w:rsid w:val="00245074"/>
    <w:rsid w:val="00245220"/>
    <w:rsid w:val="002459AA"/>
    <w:rsid w:val="002464D1"/>
    <w:rsid w:val="00246809"/>
    <w:rsid w:val="00246FD8"/>
    <w:rsid w:val="002474E4"/>
    <w:rsid w:val="002501FA"/>
    <w:rsid w:val="00251E51"/>
    <w:rsid w:val="002529DE"/>
    <w:rsid w:val="002530C3"/>
    <w:rsid w:val="00254133"/>
    <w:rsid w:val="00254869"/>
    <w:rsid w:val="002557EE"/>
    <w:rsid w:val="00255850"/>
    <w:rsid w:val="00256165"/>
    <w:rsid w:val="002563F6"/>
    <w:rsid w:val="00256666"/>
    <w:rsid w:val="00256CD6"/>
    <w:rsid w:val="002571EC"/>
    <w:rsid w:val="002572A4"/>
    <w:rsid w:val="00257C5A"/>
    <w:rsid w:val="00260614"/>
    <w:rsid w:val="00260B39"/>
    <w:rsid w:val="00261142"/>
    <w:rsid w:val="002612C6"/>
    <w:rsid w:val="00261792"/>
    <w:rsid w:val="002622AA"/>
    <w:rsid w:val="002622E7"/>
    <w:rsid w:val="00262833"/>
    <w:rsid w:val="00263BE7"/>
    <w:rsid w:val="002640ED"/>
    <w:rsid w:val="00264B4A"/>
    <w:rsid w:val="00266BF4"/>
    <w:rsid w:val="00266D88"/>
    <w:rsid w:val="00266F82"/>
    <w:rsid w:val="00267B11"/>
    <w:rsid w:val="00270698"/>
    <w:rsid w:val="00271E08"/>
    <w:rsid w:val="002724AB"/>
    <w:rsid w:val="00272CE3"/>
    <w:rsid w:val="00273639"/>
    <w:rsid w:val="002741AF"/>
    <w:rsid w:val="00274C49"/>
    <w:rsid w:val="00274E87"/>
    <w:rsid w:val="00274EE0"/>
    <w:rsid w:val="00275611"/>
    <w:rsid w:val="00276295"/>
    <w:rsid w:val="00276315"/>
    <w:rsid w:val="00276EC3"/>
    <w:rsid w:val="002779FD"/>
    <w:rsid w:val="00277A83"/>
    <w:rsid w:val="00277C5B"/>
    <w:rsid w:val="002801A6"/>
    <w:rsid w:val="00280550"/>
    <w:rsid w:val="00280743"/>
    <w:rsid w:val="002826C3"/>
    <w:rsid w:val="002831E2"/>
    <w:rsid w:val="0028340F"/>
    <w:rsid w:val="002837A6"/>
    <w:rsid w:val="00283870"/>
    <w:rsid w:val="00283E8B"/>
    <w:rsid w:val="002849F7"/>
    <w:rsid w:val="00284B83"/>
    <w:rsid w:val="002855C1"/>
    <w:rsid w:val="0028618D"/>
    <w:rsid w:val="00286F8C"/>
    <w:rsid w:val="0028719D"/>
    <w:rsid w:val="0028756E"/>
    <w:rsid w:val="00287679"/>
    <w:rsid w:val="00287F42"/>
    <w:rsid w:val="002907B6"/>
    <w:rsid w:val="0029141A"/>
    <w:rsid w:val="00291F00"/>
    <w:rsid w:val="00292199"/>
    <w:rsid w:val="002924FF"/>
    <w:rsid w:val="00292833"/>
    <w:rsid w:val="00292A8A"/>
    <w:rsid w:val="00292A8D"/>
    <w:rsid w:val="00292B81"/>
    <w:rsid w:val="00292CD0"/>
    <w:rsid w:val="0029363E"/>
    <w:rsid w:val="00293A2B"/>
    <w:rsid w:val="0029436D"/>
    <w:rsid w:val="00294CF5"/>
    <w:rsid w:val="0029639A"/>
    <w:rsid w:val="0029722A"/>
    <w:rsid w:val="002975AC"/>
    <w:rsid w:val="00297A78"/>
    <w:rsid w:val="00297D33"/>
    <w:rsid w:val="002A0824"/>
    <w:rsid w:val="002A0F10"/>
    <w:rsid w:val="002A0FA8"/>
    <w:rsid w:val="002A242E"/>
    <w:rsid w:val="002A2678"/>
    <w:rsid w:val="002A27A2"/>
    <w:rsid w:val="002A3185"/>
    <w:rsid w:val="002A31C9"/>
    <w:rsid w:val="002A3DA7"/>
    <w:rsid w:val="002A40E8"/>
    <w:rsid w:val="002A4361"/>
    <w:rsid w:val="002A4EE4"/>
    <w:rsid w:val="002A55C7"/>
    <w:rsid w:val="002A5620"/>
    <w:rsid w:val="002A68CA"/>
    <w:rsid w:val="002A68D6"/>
    <w:rsid w:val="002A6994"/>
    <w:rsid w:val="002A7125"/>
    <w:rsid w:val="002A72CF"/>
    <w:rsid w:val="002A74EE"/>
    <w:rsid w:val="002A7F43"/>
    <w:rsid w:val="002B1B7C"/>
    <w:rsid w:val="002B333E"/>
    <w:rsid w:val="002B4019"/>
    <w:rsid w:val="002B560C"/>
    <w:rsid w:val="002B5758"/>
    <w:rsid w:val="002B5B7B"/>
    <w:rsid w:val="002B6202"/>
    <w:rsid w:val="002B67DC"/>
    <w:rsid w:val="002B6F6A"/>
    <w:rsid w:val="002B76EF"/>
    <w:rsid w:val="002B7B1C"/>
    <w:rsid w:val="002B7C0A"/>
    <w:rsid w:val="002C0D07"/>
    <w:rsid w:val="002C13F3"/>
    <w:rsid w:val="002C1748"/>
    <w:rsid w:val="002C17A4"/>
    <w:rsid w:val="002C1B36"/>
    <w:rsid w:val="002C1CBE"/>
    <w:rsid w:val="002C2843"/>
    <w:rsid w:val="002C2DF4"/>
    <w:rsid w:val="002C3853"/>
    <w:rsid w:val="002C3ABC"/>
    <w:rsid w:val="002C4017"/>
    <w:rsid w:val="002C4487"/>
    <w:rsid w:val="002C4D5B"/>
    <w:rsid w:val="002C5B8D"/>
    <w:rsid w:val="002C60D7"/>
    <w:rsid w:val="002C67F9"/>
    <w:rsid w:val="002C682F"/>
    <w:rsid w:val="002C6942"/>
    <w:rsid w:val="002C7141"/>
    <w:rsid w:val="002C72DA"/>
    <w:rsid w:val="002D0081"/>
    <w:rsid w:val="002D0670"/>
    <w:rsid w:val="002D1A39"/>
    <w:rsid w:val="002D2600"/>
    <w:rsid w:val="002D2A96"/>
    <w:rsid w:val="002D37DE"/>
    <w:rsid w:val="002D3B27"/>
    <w:rsid w:val="002D3CAA"/>
    <w:rsid w:val="002D3D57"/>
    <w:rsid w:val="002D3F81"/>
    <w:rsid w:val="002D4112"/>
    <w:rsid w:val="002D4142"/>
    <w:rsid w:val="002D46C1"/>
    <w:rsid w:val="002D48F6"/>
    <w:rsid w:val="002D585E"/>
    <w:rsid w:val="002D6974"/>
    <w:rsid w:val="002D7808"/>
    <w:rsid w:val="002D7A69"/>
    <w:rsid w:val="002E030F"/>
    <w:rsid w:val="002E05B1"/>
    <w:rsid w:val="002E1566"/>
    <w:rsid w:val="002E1E7B"/>
    <w:rsid w:val="002E1E94"/>
    <w:rsid w:val="002E1FE0"/>
    <w:rsid w:val="002E233A"/>
    <w:rsid w:val="002E2568"/>
    <w:rsid w:val="002E2935"/>
    <w:rsid w:val="002E2FC5"/>
    <w:rsid w:val="002E3416"/>
    <w:rsid w:val="002E4C06"/>
    <w:rsid w:val="002E4FD0"/>
    <w:rsid w:val="002E4FEE"/>
    <w:rsid w:val="002E59AE"/>
    <w:rsid w:val="002E5F02"/>
    <w:rsid w:val="002E6185"/>
    <w:rsid w:val="002E7B42"/>
    <w:rsid w:val="002F00EB"/>
    <w:rsid w:val="002F050B"/>
    <w:rsid w:val="002F055F"/>
    <w:rsid w:val="002F0EDC"/>
    <w:rsid w:val="002F12A3"/>
    <w:rsid w:val="002F1838"/>
    <w:rsid w:val="002F266A"/>
    <w:rsid w:val="002F2A0E"/>
    <w:rsid w:val="002F2BE0"/>
    <w:rsid w:val="002F2D31"/>
    <w:rsid w:val="002F2F5E"/>
    <w:rsid w:val="002F3597"/>
    <w:rsid w:val="002F49D9"/>
    <w:rsid w:val="002F5164"/>
    <w:rsid w:val="002F52D2"/>
    <w:rsid w:val="002F5B6C"/>
    <w:rsid w:val="002F6A5E"/>
    <w:rsid w:val="002F7290"/>
    <w:rsid w:val="002F735D"/>
    <w:rsid w:val="002F7873"/>
    <w:rsid w:val="002F7B81"/>
    <w:rsid w:val="003002B1"/>
    <w:rsid w:val="00301BE5"/>
    <w:rsid w:val="00301FF7"/>
    <w:rsid w:val="003022AC"/>
    <w:rsid w:val="003027F3"/>
    <w:rsid w:val="003033B0"/>
    <w:rsid w:val="00303669"/>
    <w:rsid w:val="00303EFD"/>
    <w:rsid w:val="00304CBD"/>
    <w:rsid w:val="00304D42"/>
    <w:rsid w:val="0030570A"/>
    <w:rsid w:val="00305846"/>
    <w:rsid w:val="00305E9A"/>
    <w:rsid w:val="00306010"/>
    <w:rsid w:val="00306117"/>
    <w:rsid w:val="00307999"/>
    <w:rsid w:val="00307A28"/>
    <w:rsid w:val="00307AF2"/>
    <w:rsid w:val="00307B76"/>
    <w:rsid w:val="00307FC4"/>
    <w:rsid w:val="0031010E"/>
    <w:rsid w:val="00310873"/>
    <w:rsid w:val="00310F37"/>
    <w:rsid w:val="003119C5"/>
    <w:rsid w:val="00312C30"/>
    <w:rsid w:val="00313358"/>
    <w:rsid w:val="003139AB"/>
    <w:rsid w:val="00313C26"/>
    <w:rsid w:val="003140F7"/>
    <w:rsid w:val="00314442"/>
    <w:rsid w:val="003146DC"/>
    <w:rsid w:val="00314FB5"/>
    <w:rsid w:val="00315713"/>
    <w:rsid w:val="00315E64"/>
    <w:rsid w:val="00316082"/>
    <w:rsid w:val="003160D5"/>
    <w:rsid w:val="003161C4"/>
    <w:rsid w:val="00317C41"/>
    <w:rsid w:val="00317CAA"/>
    <w:rsid w:val="003205FA"/>
    <w:rsid w:val="00320889"/>
    <w:rsid w:val="00320FF3"/>
    <w:rsid w:val="0032180B"/>
    <w:rsid w:val="0032185C"/>
    <w:rsid w:val="00322024"/>
    <w:rsid w:val="00323531"/>
    <w:rsid w:val="003240F9"/>
    <w:rsid w:val="00324266"/>
    <w:rsid w:val="003245E6"/>
    <w:rsid w:val="00324625"/>
    <w:rsid w:val="00325C47"/>
    <w:rsid w:val="00325CEB"/>
    <w:rsid w:val="003261A2"/>
    <w:rsid w:val="003277C7"/>
    <w:rsid w:val="00327A2F"/>
    <w:rsid w:val="003303AA"/>
    <w:rsid w:val="00331297"/>
    <w:rsid w:val="00331CB5"/>
    <w:rsid w:val="00332331"/>
    <w:rsid w:val="00333422"/>
    <w:rsid w:val="0033494A"/>
    <w:rsid w:val="00334AD7"/>
    <w:rsid w:val="00334F50"/>
    <w:rsid w:val="003352E9"/>
    <w:rsid w:val="00335A81"/>
    <w:rsid w:val="0033668F"/>
    <w:rsid w:val="00336D4D"/>
    <w:rsid w:val="00337E80"/>
    <w:rsid w:val="0034004C"/>
    <w:rsid w:val="003404C7"/>
    <w:rsid w:val="00341BB1"/>
    <w:rsid w:val="00341BE4"/>
    <w:rsid w:val="00343472"/>
    <w:rsid w:val="00343A87"/>
    <w:rsid w:val="00343E5D"/>
    <w:rsid w:val="003443DE"/>
    <w:rsid w:val="00344510"/>
    <w:rsid w:val="00345984"/>
    <w:rsid w:val="003464DE"/>
    <w:rsid w:val="00347165"/>
    <w:rsid w:val="00347739"/>
    <w:rsid w:val="0035025D"/>
    <w:rsid w:val="00350CF8"/>
    <w:rsid w:val="00351219"/>
    <w:rsid w:val="0035121E"/>
    <w:rsid w:val="00351AF7"/>
    <w:rsid w:val="003527B6"/>
    <w:rsid w:val="003527D4"/>
    <w:rsid w:val="003527D9"/>
    <w:rsid w:val="003527DA"/>
    <w:rsid w:val="00352C89"/>
    <w:rsid w:val="00352E42"/>
    <w:rsid w:val="00352FA9"/>
    <w:rsid w:val="003532D9"/>
    <w:rsid w:val="00353C27"/>
    <w:rsid w:val="00353D33"/>
    <w:rsid w:val="00353D59"/>
    <w:rsid w:val="0035413D"/>
    <w:rsid w:val="003563E2"/>
    <w:rsid w:val="003566E7"/>
    <w:rsid w:val="0035679C"/>
    <w:rsid w:val="00360E13"/>
    <w:rsid w:val="00361093"/>
    <w:rsid w:val="003614E3"/>
    <w:rsid w:val="003622DC"/>
    <w:rsid w:val="003622ED"/>
    <w:rsid w:val="00362BD6"/>
    <w:rsid w:val="00362F6B"/>
    <w:rsid w:val="0036358C"/>
    <w:rsid w:val="00363990"/>
    <w:rsid w:val="0036478C"/>
    <w:rsid w:val="00364FBE"/>
    <w:rsid w:val="003650E5"/>
    <w:rsid w:val="00366811"/>
    <w:rsid w:val="00366D43"/>
    <w:rsid w:val="00367108"/>
    <w:rsid w:val="0036776B"/>
    <w:rsid w:val="00367B77"/>
    <w:rsid w:val="0037047D"/>
    <w:rsid w:val="00370507"/>
    <w:rsid w:val="0037051E"/>
    <w:rsid w:val="0037099A"/>
    <w:rsid w:val="003716D8"/>
    <w:rsid w:val="00371D5E"/>
    <w:rsid w:val="0037262F"/>
    <w:rsid w:val="00372B23"/>
    <w:rsid w:val="00372C2E"/>
    <w:rsid w:val="00373512"/>
    <w:rsid w:val="00373BCD"/>
    <w:rsid w:val="00373F29"/>
    <w:rsid w:val="003741A4"/>
    <w:rsid w:val="00374448"/>
    <w:rsid w:val="00374D2F"/>
    <w:rsid w:val="00374E9A"/>
    <w:rsid w:val="00374F59"/>
    <w:rsid w:val="003759AE"/>
    <w:rsid w:val="00375F8F"/>
    <w:rsid w:val="00375FC7"/>
    <w:rsid w:val="00376198"/>
    <w:rsid w:val="00376F96"/>
    <w:rsid w:val="003775D5"/>
    <w:rsid w:val="00377C9D"/>
    <w:rsid w:val="00377FCD"/>
    <w:rsid w:val="003800EE"/>
    <w:rsid w:val="003802CB"/>
    <w:rsid w:val="00380822"/>
    <w:rsid w:val="00380904"/>
    <w:rsid w:val="00381443"/>
    <w:rsid w:val="003815FE"/>
    <w:rsid w:val="00381740"/>
    <w:rsid w:val="00381FEC"/>
    <w:rsid w:val="00382B7F"/>
    <w:rsid w:val="00382F02"/>
    <w:rsid w:val="00384269"/>
    <w:rsid w:val="0038450E"/>
    <w:rsid w:val="00384B23"/>
    <w:rsid w:val="0038550B"/>
    <w:rsid w:val="003861D2"/>
    <w:rsid w:val="003901E6"/>
    <w:rsid w:val="003906FE"/>
    <w:rsid w:val="00391494"/>
    <w:rsid w:val="00391CD7"/>
    <w:rsid w:val="00393274"/>
    <w:rsid w:val="00393743"/>
    <w:rsid w:val="00393B0C"/>
    <w:rsid w:val="003942CD"/>
    <w:rsid w:val="003945E9"/>
    <w:rsid w:val="003947BC"/>
    <w:rsid w:val="00394EAB"/>
    <w:rsid w:val="00394EDA"/>
    <w:rsid w:val="003965EE"/>
    <w:rsid w:val="00396793"/>
    <w:rsid w:val="00397042"/>
    <w:rsid w:val="003970CB"/>
    <w:rsid w:val="003974E9"/>
    <w:rsid w:val="003A05F0"/>
    <w:rsid w:val="003A0DD7"/>
    <w:rsid w:val="003A1CDE"/>
    <w:rsid w:val="003A238E"/>
    <w:rsid w:val="003A2602"/>
    <w:rsid w:val="003A27DE"/>
    <w:rsid w:val="003A2E5F"/>
    <w:rsid w:val="003A33CB"/>
    <w:rsid w:val="003A3774"/>
    <w:rsid w:val="003A389E"/>
    <w:rsid w:val="003A3BAE"/>
    <w:rsid w:val="003A3C25"/>
    <w:rsid w:val="003A4077"/>
    <w:rsid w:val="003A48B2"/>
    <w:rsid w:val="003A4B54"/>
    <w:rsid w:val="003A55FB"/>
    <w:rsid w:val="003A5F86"/>
    <w:rsid w:val="003A61DF"/>
    <w:rsid w:val="003A6ED6"/>
    <w:rsid w:val="003B0118"/>
    <w:rsid w:val="003B0614"/>
    <w:rsid w:val="003B0A9F"/>
    <w:rsid w:val="003B15DF"/>
    <w:rsid w:val="003B1A2A"/>
    <w:rsid w:val="003B1ADE"/>
    <w:rsid w:val="003B265C"/>
    <w:rsid w:val="003B2A79"/>
    <w:rsid w:val="003B35B0"/>
    <w:rsid w:val="003B47FE"/>
    <w:rsid w:val="003B4B85"/>
    <w:rsid w:val="003B62E8"/>
    <w:rsid w:val="003B6B18"/>
    <w:rsid w:val="003B756A"/>
    <w:rsid w:val="003C01B6"/>
    <w:rsid w:val="003C027F"/>
    <w:rsid w:val="003C1DF3"/>
    <w:rsid w:val="003C21CF"/>
    <w:rsid w:val="003C2201"/>
    <w:rsid w:val="003C239C"/>
    <w:rsid w:val="003C2905"/>
    <w:rsid w:val="003C2E32"/>
    <w:rsid w:val="003C36B7"/>
    <w:rsid w:val="003C3A36"/>
    <w:rsid w:val="003C4869"/>
    <w:rsid w:val="003C49D6"/>
    <w:rsid w:val="003C503C"/>
    <w:rsid w:val="003C6B18"/>
    <w:rsid w:val="003C6F47"/>
    <w:rsid w:val="003C6F83"/>
    <w:rsid w:val="003C78CA"/>
    <w:rsid w:val="003D05C6"/>
    <w:rsid w:val="003D0994"/>
    <w:rsid w:val="003D12B4"/>
    <w:rsid w:val="003D2466"/>
    <w:rsid w:val="003D30B6"/>
    <w:rsid w:val="003D3A50"/>
    <w:rsid w:val="003D3C3B"/>
    <w:rsid w:val="003D5F19"/>
    <w:rsid w:val="003D7C22"/>
    <w:rsid w:val="003E0D72"/>
    <w:rsid w:val="003E1897"/>
    <w:rsid w:val="003E208A"/>
    <w:rsid w:val="003E35DB"/>
    <w:rsid w:val="003E364F"/>
    <w:rsid w:val="003E3D45"/>
    <w:rsid w:val="003E44BD"/>
    <w:rsid w:val="003E5154"/>
    <w:rsid w:val="003E521C"/>
    <w:rsid w:val="003E5F31"/>
    <w:rsid w:val="003E6043"/>
    <w:rsid w:val="003E623D"/>
    <w:rsid w:val="003E66AE"/>
    <w:rsid w:val="003E6AB2"/>
    <w:rsid w:val="003E70B1"/>
    <w:rsid w:val="003E79F2"/>
    <w:rsid w:val="003E7EC3"/>
    <w:rsid w:val="003F055C"/>
    <w:rsid w:val="003F0CAD"/>
    <w:rsid w:val="003F0DD5"/>
    <w:rsid w:val="003F2136"/>
    <w:rsid w:val="003F2718"/>
    <w:rsid w:val="003F3177"/>
    <w:rsid w:val="003F4983"/>
    <w:rsid w:val="003F5107"/>
    <w:rsid w:val="003F58C4"/>
    <w:rsid w:val="003F6A08"/>
    <w:rsid w:val="003F6DA1"/>
    <w:rsid w:val="003F7777"/>
    <w:rsid w:val="003F79D3"/>
    <w:rsid w:val="004001F5"/>
    <w:rsid w:val="0040091E"/>
    <w:rsid w:val="00400BEE"/>
    <w:rsid w:val="00400E7F"/>
    <w:rsid w:val="004013FF"/>
    <w:rsid w:val="004016C9"/>
    <w:rsid w:val="00402573"/>
    <w:rsid w:val="00402FE7"/>
    <w:rsid w:val="00403165"/>
    <w:rsid w:val="00403299"/>
    <w:rsid w:val="00403AB4"/>
    <w:rsid w:val="00403CAF"/>
    <w:rsid w:val="00403E36"/>
    <w:rsid w:val="00404E9C"/>
    <w:rsid w:val="00404EBE"/>
    <w:rsid w:val="00405E1D"/>
    <w:rsid w:val="00405FCF"/>
    <w:rsid w:val="0040683A"/>
    <w:rsid w:val="00406AC7"/>
    <w:rsid w:val="00406D05"/>
    <w:rsid w:val="004072E4"/>
    <w:rsid w:val="00407E05"/>
    <w:rsid w:val="00410B4A"/>
    <w:rsid w:val="00410BA1"/>
    <w:rsid w:val="004110BA"/>
    <w:rsid w:val="004115DC"/>
    <w:rsid w:val="004117FB"/>
    <w:rsid w:val="00413BD8"/>
    <w:rsid w:val="0041485C"/>
    <w:rsid w:val="004150A2"/>
    <w:rsid w:val="004150AE"/>
    <w:rsid w:val="00415F91"/>
    <w:rsid w:val="00416FB5"/>
    <w:rsid w:val="00417029"/>
    <w:rsid w:val="00417B98"/>
    <w:rsid w:val="0042229D"/>
    <w:rsid w:val="00422AD4"/>
    <w:rsid w:val="00422FA5"/>
    <w:rsid w:val="00423D14"/>
    <w:rsid w:val="00423FB1"/>
    <w:rsid w:val="004257A9"/>
    <w:rsid w:val="004260CD"/>
    <w:rsid w:val="00427146"/>
    <w:rsid w:val="00430313"/>
    <w:rsid w:val="00430A78"/>
    <w:rsid w:val="0043109F"/>
    <w:rsid w:val="004315F2"/>
    <w:rsid w:val="00431710"/>
    <w:rsid w:val="00432411"/>
    <w:rsid w:val="004324DB"/>
    <w:rsid w:val="00433208"/>
    <w:rsid w:val="004332D4"/>
    <w:rsid w:val="00433906"/>
    <w:rsid w:val="00433C24"/>
    <w:rsid w:val="00434A15"/>
    <w:rsid w:val="00434B39"/>
    <w:rsid w:val="00434F19"/>
    <w:rsid w:val="004352E2"/>
    <w:rsid w:val="0043657C"/>
    <w:rsid w:val="004365F6"/>
    <w:rsid w:val="004370DE"/>
    <w:rsid w:val="0043781C"/>
    <w:rsid w:val="00440408"/>
    <w:rsid w:val="004406C8"/>
    <w:rsid w:val="00440D97"/>
    <w:rsid w:val="00441383"/>
    <w:rsid w:val="0044142A"/>
    <w:rsid w:val="004414E6"/>
    <w:rsid w:val="00442526"/>
    <w:rsid w:val="00443CCE"/>
    <w:rsid w:val="00445486"/>
    <w:rsid w:val="00445BDE"/>
    <w:rsid w:val="00445CEB"/>
    <w:rsid w:val="00445F7A"/>
    <w:rsid w:val="004471E8"/>
    <w:rsid w:val="00450D4C"/>
    <w:rsid w:val="004518FA"/>
    <w:rsid w:val="00451CD4"/>
    <w:rsid w:val="00452519"/>
    <w:rsid w:val="004525D4"/>
    <w:rsid w:val="00452C56"/>
    <w:rsid w:val="0045347B"/>
    <w:rsid w:val="00453E81"/>
    <w:rsid w:val="00455575"/>
    <w:rsid w:val="00456393"/>
    <w:rsid w:val="004565CD"/>
    <w:rsid w:val="00456BE0"/>
    <w:rsid w:val="00456EB8"/>
    <w:rsid w:val="004572CB"/>
    <w:rsid w:val="004609D0"/>
    <w:rsid w:val="00461010"/>
    <w:rsid w:val="0046148F"/>
    <w:rsid w:val="004615D5"/>
    <w:rsid w:val="004617B2"/>
    <w:rsid w:val="00461BF0"/>
    <w:rsid w:val="00462788"/>
    <w:rsid w:val="00462A45"/>
    <w:rsid w:val="00462B95"/>
    <w:rsid w:val="00462B9E"/>
    <w:rsid w:val="00462DDE"/>
    <w:rsid w:val="004636C4"/>
    <w:rsid w:val="00464819"/>
    <w:rsid w:val="00464CC6"/>
    <w:rsid w:val="00465F1C"/>
    <w:rsid w:val="0046696B"/>
    <w:rsid w:val="0046716D"/>
    <w:rsid w:val="0046782A"/>
    <w:rsid w:val="00467875"/>
    <w:rsid w:val="004709E1"/>
    <w:rsid w:val="004712AF"/>
    <w:rsid w:val="004723B5"/>
    <w:rsid w:val="00472767"/>
    <w:rsid w:val="00473C99"/>
    <w:rsid w:val="004740FF"/>
    <w:rsid w:val="0047414C"/>
    <w:rsid w:val="0047490E"/>
    <w:rsid w:val="00474DB7"/>
    <w:rsid w:val="004750CB"/>
    <w:rsid w:val="00475105"/>
    <w:rsid w:val="004762D9"/>
    <w:rsid w:val="00476524"/>
    <w:rsid w:val="00476ECE"/>
    <w:rsid w:val="004806C9"/>
    <w:rsid w:val="00480869"/>
    <w:rsid w:val="00480917"/>
    <w:rsid w:val="004809CB"/>
    <w:rsid w:val="004813B1"/>
    <w:rsid w:val="00481553"/>
    <w:rsid w:val="0048172D"/>
    <w:rsid w:val="00482163"/>
    <w:rsid w:val="0048227B"/>
    <w:rsid w:val="00482B55"/>
    <w:rsid w:val="00482ED4"/>
    <w:rsid w:val="00483224"/>
    <w:rsid w:val="00483C5B"/>
    <w:rsid w:val="00484238"/>
    <w:rsid w:val="0048684C"/>
    <w:rsid w:val="00490831"/>
    <w:rsid w:val="004911D2"/>
    <w:rsid w:val="004913D3"/>
    <w:rsid w:val="004914DE"/>
    <w:rsid w:val="0049164F"/>
    <w:rsid w:val="00491B6B"/>
    <w:rsid w:val="004929F1"/>
    <w:rsid w:val="00492FA9"/>
    <w:rsid w:val="00493CAB"/>
    <w:rsid w:val="00493F2D"/>
    <w:rsid w:val="004944D5"/>
    <w:rsid w:val="00494F8A"/>
    <w:rsid w:val="004957EF"/>
    <w:rsid w:val="004959AE"/>
    <w:rsid w:val="00495DC6"/>
    <w:rsid w:val="0049631E"/>
    <w:rsid w:val="00496DEE"/>
    <w:rsid w:val="004971CA"/>
    <w:rsid w:val="004977A9"/>
    <w:rsid w:val="00497D34"/>
    <w:rsid w:val="004A0114"/>
    <w:rsid w:val="004A05F1"/>
    <w:rsid w:val="004A151E"/>
    <w:rsid w:val="004A1CA2"/>
    <w:rsid w:val="004A2079"/>
    <w:rsid w:val="004A2B99"/>
    <w:rsid w:val="004A2BF4"/>
    <w:rsid w:val="004A2E9A"/>
    <w:rsid w:val="004A32CB"/>
    <w:rsid w:val="004A3593"/>
    <w:rsid w:val="004A3D3F"/>
    <w:rsid w:val="004A3DE9"/>
    <w:rsid w:val="004A4049"/>
    <w:rsid w:val="004A54D0"/>
    <w:rsid w:val="004A60EC"/>
    <w:rsid w:val="004A643C"/>
    <w:rsid w:val="004A65CA"/>
    <w:rsid w:val="004A65F5"/>
    <w:rsid w:val="004A6706"/>
    <w:rsid w:val="004A6837"/>
    <w:rsid w:val="004A7270"/>
    <w:rsid w:val="004A78D1"/>
    <w:rsid w:val="004A7A14"/>
    <w:rsid w:val="004A7C00"/>
    <w:rsid w:val="004B0760"/>
    <w:rsid w:val="004B0EBB"/>
    <w:rsid w:val="004B2240"/>
    <w:rsid w:val="004B2CDA"/>
    <w:rsid w:val="004B3287"/>
    <w:rsid w:val="004B3D96"/>
    <w:rsid w:val="004B41AA"/>
    <w:rsid w:val="004B4452"/>
    <w:rsid w:val="004B5D83"/>
    <w:rsid w:val="004B638B"/>
    <w:rsid w:val="004B6517"/>
    <w:rsid w:val="004B7265"/>
    <w:rsid w:val="004C007F"/>
    <w:rsid w:val="004C0B6E"/>
    <w:rsid w:val="004C0D48"/>
    <w:rsid w:val="004C2933"/>
    <w:rsid w:val="004C2D61"/>
    <w:rsid w:val="004C37EC"/>
    <w:rsid w:val="004C41AE"/>
    <w:rsid w:val="004C4F56"/>
    <w:rsid w:val="004C5354"/>
    <w:rsid w:val="004C58A6"/>
    <w:rsid w:val="004C60B9"/>
    <w:rsid w:val="004C7225"/>
    <w:rsid w:val="004C7357"/>
    <w:rsid w:val="004C75AE"/>
    <w:rsid w:val="004C77DF"/>
    <w:rsid w:val="004D0E60"/>
    <w:rsid w:val="004D121F"/>
    <w:rsid w:val="004D12E5"/>
    <w:rsid w:val="004D1510"/>
    <w:rsid w:val="004D1EDD"/>
    <w:rsid w:val="004D217E"/>
    <w:rsid w:val="004D2236"/>
    <w:rsid w:val="004D3C10"/>
    <w:rsid w:val="004D3E34"/>
    <w:rsid w:val="004D4AF9"/>
    <w:rsid w:val="004D57C7"/>
    <w:rsid w:val="004D6EC3"/>
    <w:rsid w:val="004D71E9"/>
    <w:rsid w:val="004D75C5"/>
    <w:rsid w:val="004D792C"/>
    <w:rsid w:val="004D7952"/>
    <w:rsid w:val="004D7A5B"/>
    <w:rsid w:val="004D7C05"/>
    <w:rsid w:val="004D7F24"/>
    <w:rsid w:val="004E07B9"/>
    <w:rsid w:val="004E12CA"/>
    <w:rsid w:val="004E2396"/>
    <w:rsid w:val="004E2447"/>
    <w:rsid w:val="004E4B9F"/>
    <w:rsid w:val="004E4EE5"/>
    <w:rsid w:val="004E4FC3"/>
    <w:rsid w:val="004E5043"/>
    <w:rsid w:val="004E57B2"/>
    <w:rsid w:val="004E5DA0"/>
    <w:rsid w:val="004E61F8"/>
    <w:rsid w:val="004E69A3"/>
    <w:rsid w:val="004E6F70"/>
    <w:rsid w:val="004E6FF0"/>
    <w:rsid w:val="004E7220"/>
    <w:rsid w:val="004E7BD8"/>
    <w:rsid w:val="004E7E5F"/>
    <w:rsid w:val="004F0A9A"/>
    <w:rsid w:val="004F0B89"/>
    <w:rsid w:val="004F0F10"/>
    <w:rsid w:val="004F12DC"/>
    <w:rsid w:val="004F17B7"/>
    <w:rsid w:val="004F1DF3"/>
    <w:rsid w:val="004F366A"/>
    <w:rsid w:val="004F3A0F"/>
    <w:rsid w:val="004F3A81"/>
    <w:rsid w:val="004F3B78"/>
    <w:rsid w:val="004F40D7"/>
    <w:rsid w:val="004F42EB"/>
    <w:rsid w:val="004F5100"/>
    <w:rsid w:val="004F568F"/>
    <w:rsid w:val="004F59B6"/>
    <w:rsid w:val="004F5F35"/>
    <w:rsid w:val="004F7D05"/>
    <w:rsid w:val="00500902"/>
    <w:rsid w:val="00500E7C"/>
    <w:rsid w:val="00500EFF"/>
    <w:rsid w:val="00501159"/>
    <w:rsid w:val="005013B3"/>
    <w:rsid w:val="00501E48"/>
    <w:rsid w:val="0050201C"/>
    <w:rsid w:val="005021D3"/>
    <w:rsid w:val="00502346"/>
    <w:rsid w:val="005026B9"/>
    <w:rsid w:val="00502842"/>
    <w:rsid w:val="00502925"/>
    <w:rsid w:val="00502C5C"/>
    <w:rsid w:val="00503BB3"/>
    <w:rsid w:val="0050422A"/>
    <w:rsid w:val="00504C9F"/>
    <w:rsid w:val="00504D4A"/>
    <w:rsid w:val="005053BC"/>
    <w:rsid w:val="005053C8"/>
    <w:rsid w:val="00505BAF"/>
    <w:rsid w:val="00505F78"/>
    <w:rsid w:val="0050656B"/>
    <w:rsid w:val="00507202"/>
    <w:rsid w:val="005107A6"/>
    <w:rsid w:val="00512009"/>
    <w:rsid w:val="005121DA"/>
    <w:rsid w:val="00512483"/>
    <w:rsid w:val="005131E6"/>
    <w:rsid w:val="005145EF"/>
    <w:rsid w:val="00514A89"/>
    <w:rsid w:val="00514F0F"/>
    <w:rsid w:val="0051584B"/>
    <w:rsid w:val="00515A7C"/>
    <w:rsid w:val="0051630A"/>
    <w:rsid w:val="005167F6"/>
    <w:rsid w:val="005168D3"/>
    <w:rsid w:val="005171CA"/>
    <w:rsid w:val="0052052A"/>
    <w:rsid w:val="005206EC"/>
    <w:rsid w:val="00520C06"/>
    <w:rsid w:val="00522C4A"/>
    <w:rsid w:val="00523FFE"/>
    <w:rsid w:val="00524359"/>
    <w:rsid w:val="005244C7"/>
    <w:rsid w:val="00524D1E"/>
    <w:rsid w:val="00525A03"/>
    <w:rsid w:val="00525E76"/>
    <w:rsid w:val="00525F66"/>
    <w:rsid w:val="00525FC3"/>
    <w:rsid w:val="005262A4"/>
    <w:rsid w:val="005264E6"/>
    <w:rsid w:val="00526D4F"/>
    <w:rsid w:val="00526DBA"/>
    <w:rsid w:val="00527A14"/>
    <w:rsid w:val="00527EAC"/>
    <w:rsid w:val="005301BC"/>
    <w:rsid w:val="00530A51"/>
    <w:rsid w:val="0053128C"/>
    <w:rsid w:val="00531635"/>
    <w:rsid w:val="005316BD"/>
    <w:rsid w:val="00531C40"/>
    <w:rsid w:val="00531E54"/>
    <w:rsid w:val="00532214"/>
    <w:rsid w:val="00532546"/>
    <w:rsid w:val="005327EC"/>
    <w:rsid w:val="00532833"/>
    <w:rsid w:val="00533F7E"/>
    <w:rsid w:val="00534EDA"/>
    <w:rsid w:val="0053585F"/>
    <w:rsid w:val="005358AE"/>
    <w:rsid w:val="00535F1B"/>
    <w:rsid w:val="005365D2"/>
    <w:rsid w:val="005370E4"/>
    <w:rsid w:val="0054191B"/>
    <w:rsid w:val="00541A2F"/>
    <w:rsid w:val="00541B69"/>
    <w:rsid w:val="00543C9D"/>
    <w:rsid w:val="00543DFF"/>
    <w:rsid w:val="00544FC2"/>
    <w:rsid w:val="0054564D"/>
    <w:rsid w:val="00546672"/>
    <w:rsid w:val="00547083"/>
    <w:rsid w:val="00547381"/>
    <w:rsid w:val="00547518"/>
    <w:rsid w:val="005501DF"/>
    <w:rsid w:val="00550250"/>
    <w:rsid w:val="0055027B"/>
    <w:rsid w:val="0055077E"/>
    <w:rsid w:val="00550A99"/>
    <w:rsid w:val="00550B7F"/>
    <w:rsid w:val="00550E0B"/>
    <w:rsid w:val="00551622"/>
    <w:rsid w:val="00551A18"/>
    <w:rsid w:val="005521B3"/>
    <w:rsid w:val="005522BA"/>
    <w:rsid w:val="005524B1"/>
    <w:rsid w:val="0055298C"/>
    <w:rsid w:val="00552E9E"/>
    <w:rsid w:val="005541D2"/>
    <w:rsid w:val="005544CC"/>
    <w:rsid w:val="00554557"/>
    <w:rsid w:val="005547BA"/>
    <w:rsid w:val="0055519D"/>
    <w:rsid w:val="005551A8"/>
    <w:rsid w:val="00555AC8"/>
    <w:rsid w:val="005563EE"/>
    <w:rsid w:val="00556F0C"/>
    <w:rsid w:val="00560FA0"/>
    <w:rsid w:val="00561138"/>
    <w:rsid w:val="005614AF"/>
    <w:rsid w:val="0056370E"/>
    <w:rsid w:val="00563BD5"/>
    <w:rsid w:val="00563DCB"/>
    <w:rsid w:val="00565745"/>
    <w:rsid w:val="00565869"/>
    <w:rsid w:val="00565ACF"/>
    <w:rsid w:val="00565D13"/>
    <w:rsid w:val="00565DB4"/>
    <w:rsid w:val="00565E5B"/>
    <w:rsid w:val="00565F9F"/>
    <w:rsid w:val="0056627F"/>
    <w:rsid w:val="00566295"/>
    <w:rsid w:val="00566449"/>
    <w:rsid w:val="005666E9"/>
    <w:rsid w:val="00566701"/>
    <w:rsid w:val="00566C5A"/>
    <w:rsid w:val="00567071"/>
    <w:rsid w:val="005677B7"/>
    <w:rsid w:val="005703FC"/>
    <w:rsid w:val="00570566"/>
    <w:rsid w:val="00571A0A"/>
    <w:rsid w:val="00571AA1"/>
    <w:rsid w:val="005720A7"/>
    <w:rsid w:val="005724F7"/>
    <w:rsid w:val="0057261D"/>
    <w:rsid w:val="00572BB6"/>
    <w:rsid w:val="0057383D"/>
    <w:rsid w:val="005746B9"/>
    <w:rsid w:val="00575B9D"/>
    <w:rsid w:val="00575BAC"/>
    <w:rsid w:val="005771A0"/>
    <w:rsid w:val="0057783B"/>
    <w:rsid w:val="00577E95"/>
    <w:rsid w:val="00577FAA"/>
    <w:rsid w:val="0058080D"/>
    <w:rsid w:val="00580D49"/>
    <w:rsid w:val="005812CE"/>
    <w:rsid w:val="00581769"/>
    <w:rsid w:val="0058232A"/>
    <w:rsid w:val="005823C1"/>
    <w:rsid w:val="00583A66"/>
    <w:rsid w:val="0058470B"/>
    <w:rsid w:val="0058607C"/>
    <w:rsid w:val="005862E9"/>
    <w:rsid w:val="00586C69"/>
    <w:rsid w:val="0058719B"/>
    <w:rsid w:val="00590A54"/>
    <w:rsid w:val="00590AE7"/>
    <w:rsid w:val="00591D56"/>
    <w:rsid w:val="00592123"/>
    <w:rsid w:val="00592756"/>
    <w:rsid w:val="00592A1C"/>
    <w:rsid w:val="0059360B"/>
    <w:rsid w:val="005938D1"/>
    <w:rsid w:val="00593EBC"/>
    <w:rsid w:val="005946E6"/>
    <w:rsid w:val="00594A10"/>
    <w:rsid w:val="005959E6"/>
    <w:rsid w:val="0059610D"/>
    <w:rsid w:val="00597E4F"/>
    <w:rsid w:val="005A037D"/>
    <w:rsid w:val="005A05AA"/>
    <w:rsid w:val="005A1065"/>
    <w:rsid w:val="005A11C6"/>
    <w:rsid w:val="005A1277"/>
    <w:rsid w:val="005A13C0"/>
    <w:rsid w:val="005A142A"/>
    <w:rsid w:val="005A233C"/>
    <w:rsid w:val="005A26F8"/>
    <w:rsid w:val="005A2AC8"/>
    <w:rsid w:val="005A3989"/>
    <w:rsid w:val="005A3B6A"/>
    <w:rsid w:val="005A50BF"/>
    <w:rsid w:val="005A61F4"/>
    <w:rsid w:val="005A62A9"/>
    <w:rsid w:val="005A63BA"/>
    <w:rsid w:val="005A69A1"/>
    <w:rsid w:val="005A7D59"/>
    <w:rsid w:val="005B029F"/>
    <w:rsid w:val="005B0B7B"/>
    <w:rsid w:val="005B14F3"/>
    <w:rsid w:val="005B1AF8"/>
    <w:rsid w:val="005B2A4D"/>
    <w:rsid w:val="005B2E42"/>
    <w:rsid w:val="005B32F9"/>
    <w:rsid w:val="005B334B"/>
    <w:rsid w:val="005B3485"/>
    <w:rsid w:val="005B4604"/>
    <w:rsid w:val="005B51D5"/>
    <w:rsid w:val="005B53F9"/>
    <w:rsid w:val="005B54F1"/>
    <w:rsid w:val="005B6454"/>
    <w:rsid w:val="005B7D25"/>
    <w:rsid w:val="005C08E9"/>
    <w:rsid w:val="005C0C12"/>
    <w:rsid w:val="005C0DE6"/>
    <w:rsid w:val="005C104C"/>
    <w:rsid w:val="005C120D"/>
    <w:rsid w:val="005C1476"/>
    <w:rsid w:val="005C1E0A"/>
    <w:rsid w:val="005C21B6"/>
    <w:rsid w:val="005C23C9"/>
    <w:rsid w:val="005C28FD"/>
    <w:rsid w:val="005C2A7D"/>
    <w:rsid w:val="005C2EBB"/>
    <w:rsid w:val="005C2F3F"/>
    <w:rsid w:val="005C36D8"/>
    <w:rsid w:val="005C37B8"/>
    <w:rsid w:val="005C47AA"/>
    <w:rsid w:val="005C4E2B"/>
    <w:rsid w:val="005C6098"/>
    <w:rsid w:val="005C7406"/>
    <w:rsid w:val="005C74A2"/>
    <w:rsid w:val="005C7CBA"/>
    <w:rsid w:val="005D044F"/>
    <w:rsid w:val="005D0BA7"/>
    <w:rsid w:val="005D1529"/>
    <w:rsid w:val="005D18CC"/>
    <w:rsid w:val="005D20D9"/>
    <w:rsid w:val="005D280A"/>
    <w:rsid w:val="005D2D0F"/>
    <w:rsid w:val="005D2EA5"/>
    <w:rsid w:val="005D3ADF"/>
    <w:rsid w:val="005D3BE8"/>
    <w:rsid w:val="005D3C73"/>
    <w:rsid w:val="005D4472"/>
    <w:rsid w:val="005D44E2"/>
    <w:rsid w:val="005D4B53"/>
    <w:rsid w:val="005D544C"/>
    <w:rsid w:val="005D63DE"/>
    <w:rsid w:val="005D70D7"/>
    <w:rsid w:val="005E03E4"/>
    <w:rsid w:val="005E1310"/>
    <w:rsid w:val="005E1B29"/>
    <w:rsid w:val="005E1D8E"/>
    <w:rsid w:val="005E28E2"/>
    <w:rsid w:val="005E3581"/>
    <w:rsid w:val="005E3736"/>
    <w:rsid w:val="005E452C"/>
    <w:rsid w:val="005E4A1E"/>
    <w:rsid w:val="005E51E2"/>
    <w:rsid w:val="005E5C4C"/>
    <w:rsid w:val="005E5EB9"/>
    <w:rsid w:val="005E643D"/>
    <w:rsid w:val="005E710D"/>
    <w:rsid w:val="005E752E"/>
    <w:rsid w:val="005E7CD8"/>
    <w:rsid w:val="005F15A7"/>
    <w:rsid w:val="005F1AEB"/>
    <w:rsid w:val="005F23D2"/>
    <w:rsid w:val="005F2EC0"/>
    <w:rsid w:val="005F2F8D"/>
    <w:rsid w:val="005F3195"/>
    <w:rsid w:val="005F3CD1"/>
    <w:rsid w:val="005F3CFD"/>
    <w:rsid w:val="005F4F5D"/>
    <w:rsid w:val="005F5674"/>
    <w:rsid w:val="005F56A5"/>
    <w:rsid w:val="005F591D"/>
    <w:rsid w:val="005F5AF2"/>
    <w:rsid w:val="005F6040"/>
    <w:rsid w:val="005F60C0"/>
    <w:rsid w:val="005F6387"/>
    <w:rsid w:val="005F6528"/>
    <w:rsid w:val="005F65BF"/>
    <w:rsid w:val="005F7221"/>
    <w:rsid w:val="005F726A"/>
    <w:rsid w:val="005F7610"/>
    <w:rsid w:val="006000F1"/>
    <w:rsid w:val="0060076F"/>
    <w:rsid w:val="00600AC9"/>
    <w:rsid w:val="00600AD9"/>
    <w:rsid w:val="00600CE9"/>
    <w:rsid w:val="00601FE7"/>
    <w:rsid w:val="00602D43"/>
    <w:rsid w:val="006030BF"/>
    <w:rsid w:val="006049AE"/>
    <w:rsid w:val="00605F8D"/>
    <w:rsid w:val="006064C9"/>
    <w:rsid w:val="00606584"/>
    <w:rsid w:val="00606E2A"/>
    <w:rsid w:val="00606FC6"/>
    <w:rsid w:val="006107C0"/>
    <w:rsid w:val="00610C82"/>
    <w:rsid w:val="00611318"/>
    <w:rsid w:val="006114B7"/>
    <w:rsid w:val="006114D2"/>
    <w:rsid w:val="00611D2F"/>
    <w:rsid w:val="00611E29"/>
    <w:rsid w:val="00611FE1"/>
    <w:rsid w:val="00612269"/>
    <w:rsid w:val="00612AD5"/>
    <w:rsid w:val="00612C89"/>
    <w:rsid w:val="006150DB"/>
    <w:rsid w:val="00615897"/>
    <w:rsid w:val="00615B36"/>
    <w:rsid w:val="00615C98"/>
    <w:rsid w:val="00616024"/>
    <w:rsid w:val="006160C4"/>
    <w:rsid w:val="006170A9"/>
    <w:rsid w:val="00617EBD"/>
    <w:rsid w:val="00620B4A"/>
    <w:rsid w:val="00620EFF"/>
    <w:rsid w:val="00620F59"/>
    <w:rsid w:val="00621051"/>
    <w:rsid w:val="006213D1"/>
    <w:rsid w:val="006218DE"/>
    <w:rsid w:val="00622172"/>
    <w:rsid w:val="00622448"/>
    <w:rsid w:val="00622D73"/>
    <w:rsid w:val="0062324A"/>
    <w:rsid w:val="00624632"/>
    <w:rsid w:val="00624CBD"/>
    <w:rsid w:val="006257A8"/>
    <w:rsid w:val="00625CDC"/>
    <w:rsid w:val="00625D10"/>
    <w:rsid w:val="006261CD"/>
    <w:rsid w:val="0062684A"/>
    <w:rsid w:val="00626AAE"/>
    <w:rsid w:val="00626FE0"/>
    <w:rsid w:val="006273E5"/>
    <w:rsid w:val="00627B86"/>
    <w:rsid w:val="00627E7C"/>
    <w:rsid w:val="00630680"/>
    <w:rsid w:val="00630A0E"/>
    <w:rsid w:val="00630B96"/>
    <w:rsid w:val="00630BFC"/>
    <w:rsid w:val="00631C8D"/>
    <w:rsid w:val="00631ED9"/>
    <w:rsid w:val="00633021"/>
    <w:rsid w:val="00633989"/>
    <w:rsid w:val="006342C9"/>
    <w:rsid w:val="00634BCD"/>
    <w:rsid w:val="00635837"/>
    <w:rsid w:val="006358DA"/>
    <w:rsid w:val="006359E9"/>
    <w:rsid w:val="00636660"/>
    <w:rsid w:val="006378C0"/>
    <w:rsid w:val="00637C02"/>
    <w:rsid w:val="00640BAD"/>
    <w:rsid w:val="00641672"/>
    <w:rsid w:val="006419B4"/>
    <w:rsid w:val="00643A67"/>
    <w:rsid w:val="006442DA"/>
    <w:rsid w:val="00645207"/>
    <w:rsid w:val="00645218"/>
    <w:rsid w:val="006457C1"/>
    <w:rsid w:val="006465B8"/>
    <w:rsid w:val="00647058"/>
    <w:rsid w:val="0064713D"/>
    <w:rsid w:val="00647388"/>
    <w:rsid w:val="00647850"/>
    <w:rsid w:val="00647FDF"/>
    <w:rsid w:val="006511D7"/>
    <w:rsid w:val="00651374"/>
    <w:rsid w:val="00651534"/>
    <w:rsid w:val="00652055"/>
    <w:rsid w:val="0065207D"/>
    <w:rsid w:val="00652AD7"/>
    <w:rsid w:val="00652E46"/>
    <w:rsid w:val="006535A0"/>
    <w:rsid w:val="006535F2"/>
    <w:rsid w:val="00653F63"/>
    <w:rsid w:val="00654AAA"/>
    <w:rsid w:val="00654CD0"/>
    <w:rsid w:val="0065519A"/>
    <w:rsid w:val="006560BA"/>
    <w:rsid w:val="00656A15"/>
    <w:rsid w:val="0065704B"/>
    <w:rsid w:val="006572FA"/>
    <w:rsid w:val="00657D77"/>
    <w:rsid w:val="00657F06"/>
    <w:rsid w:val="00660151"/>
    <w:rsid w:val="006608B1"/>
    <w:rsid w:val="0066237F"/>
    <w:rsid w:val="00662F5E"/>
    <w:rsid w:val="00663D22"/>
    <w:rsid w:val="00664076"/>
    <w:rsid w:val="006643DE"/>
    <w:rsid w:val="006646EF"/>
    <w:rsid w:val="00664DC9"/>
    <w:rsid w:val="00664FA9"/>
    <w:rsid w:val="00665050"/>
    <w:rsid w:val="00665782"/>
    <w:rsid w:val="006659E4"/>
    <w:rsid w:val="00665AB7"/>
    <w:rsid w:val="00665C54"/>
    <w:rsid w:val="00665C66"/>
    <w:rsid w:val="006665E4"/>
    <w:rsid w:val="00667073"/>
    <w:rsid w:val="0066707C"/>
    <w:rsid w:val="0066718D"/>
    <w:rsid w:val="00667A54"/>
    <w:rsid w:val="00667B4F"/>
    <w:rsid w:val="0067064E"/>
    <w:rsid w:val="00670DB5"/>
    <w:rsid w:val="00670DDB"/>
    <w:rsid w:val="0067175F"/>
    <w:rsid w:val="00671BEC"/>
    <w:rsid w:val="00671EB2"/>
    <w:rsid w:val="00672116"/>
    <w:rsid w:val="00672424"/>
    <w:rsid w:val="0067290C"/>
    <w:rsid w:val="006729A8"/>
    <w:rsid w:val="006729F9"/>
    <w:rsid w:val="00672A21"/>
    <w:rsid w:val="00672EE4"/>
    <w:rsid w:val="00673C2E"/>
    <w:rsid w:val="0067402C"/>
    <w:rsid w:val="00674416"/>
    <w:rsid w:val="00674992"/>
    <w:rsid w:val="006755CE"/>
    <w:rsid w:val="00675796"/>
    <w:rsid w:val="00675C08"/>
    <w:rsid w:val="006762DB"/>
    <w:rsid w:val="00676BF2"/>
    <w:rsid w:val="00676F95"/>
    <w:rsid w:val="00677341"/>
    <w:rsid w:val="0067735B"/>
    <w:rsid w:val="0067785D"/>
    <w:rsid w:val="00677E1F"/>
    <w:rsid w:val="00677E54"/>
    <w:rsid w:val="00677F94"/>
    <w:rsid w:val="0068043E"/>
    <w:rsid w:val="00680504"/>
    <w:rsid w:val="0068053B"/>
    <w:rsid w:val="00680A9E"/>
    <w:rsid w:val="00680DF8"/>
    <w:rsid w:val="00680FF3"/>
    <w:rsid w:val="0068101A"/>
    <w:rsid w:val="006818BF"/>
    <w:rsid w:val="00681996"/>
    <w:rsid w:val="00681C02"/>
    <w:rsid w:val="00682868"/>
    <w:rsid w:val="006828E2"/>
    <w:rsid w:val="00683228"/>
    <w:rsid w:val="006835B5"/>
    <w:rsid w:val="00683656"/>
    <w:rsid w:val="00683937"/>
    <w:rsid w:val="006839E8"/>
    <w:rsid w:val="00683D7B"/>
    <w:rsid w:val="00683E6B"/>
    <w:rsid w:val="00684030"/>
    <w:rsid w:val="00684201"/>
    <w:rsid w:val="0068483A"/>
    <w:rsid w:val="00685425"/>
    <w:rsid w:val="00686000"/>
    <w:rsid w:val="00686030"/>
    <w:rsid w:val="0068605F"/>
    <w:rsid w:val="0068667B"/>
    <w:rsid w:val="00690C8F"/>
    <w:rsid w:val="00690FDA"/>
    <w:rsid w:val="00691847"/>
    <w:rsid w:val="006925BE"/>
    <w:rsid w:val="0069263A"/>
    <w:rsid w:val="006926EA"/>
    <w:rsid w:val="006929A5"/>
    <w:rsid w:val="00692C91"/>
    <w:rsid w:val="00692DDD"/>
    <w:rsid w:val="00692E19"/>
    <w:rsid w:val="00693A52"/>
    <w:rsid w:val="00694FF9"/>
    <w:rsid w:val="006963C3"/>
    <w:rsid w:val="00697194"/>
    <w:rsid w:val="00697217"/>
    <w:rsid w:val="00697A04"/>
    <w:rsid w:val="00697CEA"/>
    <w:rsid w:val="006A0B80"/>
    <w:rsid w:val="006A1172"/>
    <w:rsid w:val="006A125B"/>
    <w:rsid w:val="006A1A90"/>
    <w:rsid w:val="006A3CA5"/>
    <w:rsid w:val="006A6639"/>
    <w:rsid w:val="006A7B33"/>
    <w:rsid w:val="006B032A"/>
    <w:rsid w:val="006B0EF6"/>
    <w:rsid w:val="006B1436"/>
    <w:rsid w:val="006B1D20"/>
    <w:rsid w:val="006B252B"/>
    <w:rsid w:val="006B2677"/>
    <w:rsid w:val="006B2F76"/>
    <w:rsid w:val="006B31B9"/>
    <w:rsid w:val="006B35FC"/>
    <w:rsid w:val="006B3848"/>
    <w:rsid w:val="006B40C8"/>
    <w:rsid w:val="006B5022"/>
    <w:rsid w:val="006B545C"/>
    <w:rsid w:val="006B5AC1"/>
    <w:rsid w:val="006B5C70"/>
    <w:rsid w:val="006B6C20"/>
    <w:rsid w:val="006B6C2D"/>
    <w:rsid w:val="006B7DDE"/>
    <w:rsid w:val="006C077B"/>
    <w:rsid w:val="006C14EA"/>
    <w:rsid w:val="006C1EEC"/>
    <w:rsid w:val="006C241D"/>
    <w:rsid w:val="006C281C"/>
    <w:rsid w:val="006C2823"/>
    <w:rsid w:val="006C28B0"/>
    <w:rsid w:val="006C347F"/>
    <w:rsid w:val="006C38A3"/>
    <w:rsid w:val="006C397C"/>
    <w:rsid w:val="006C4650"/>
    <w:rsid w:val="006C491C"/>
    <w:rsid w:val="006C4ABA"/>
    <w:rsid w:val="006C51EE"/>
    <w:rsid w:val="006C6453"/>
    <w:rsid w:val="006C675E"/>
    <w:rsid w:val="006C6E45"/>
    <w:rsid w:val="006C7132"/>
    <w:rsid w:val="006C78C5"/>
    <w:rsid w:val="006D0D8B"/>
    <w:rsid w:val="006D0DEA"/>
    <w:rsid w:val="006D1236"/>
    <w:rsid w:val="006D1805"/>
    <w:rsid w:val="006D1D8A"/>
    <w:rsid w:val="006D2270"/>
    <w:rsid w:val="006D2411"/>
    <w:rsid w:val="006D2B9E"/>
    <w:rsid w:val="006D3220"/>
    <w:rsid w:val="006D32D6"/>
    <w:rsid w:val="006D3676"/>
    <w:rsid w:val="006D3EA1"/>
    <w:rsid w:val="006D3F06"/>
    <w:rsid w:val="006D4662"/>
    <w:rsid w:val="006D47D9"/>
    <w:rsid w:val="006D5129"/>
    <w:rsid w:val="006D54EC"/>
    <w:rsid w:val="006D5C1C"/>
    <w:rsid w:val="006D6FD4"/>
    <w:rsid w:val="006D733E"/>
    <w:rsid w:val="006D7DB8"/>
    <w:rsid w:val="006D7E06"/>
    <w:rsid w:val="006E0286"/>
    <w:rsid w:val="006E1277"/>
    <w:rsid w:val="006E3156"/>
    <w:rsid w:val="006E32A9"/>
    <w:rsid w:val="006E3538"/>
    <w:rsid w:val="006E37B4"/>
    <w:rsid w:val="006E3E9B"/>
    <w:rsid w:val="006E4307"/>
    <w:rsid w:val="006E44EE"/>
    <w:rsid w:val="006E48B0"/>
    <w:rsid w:val="006E49B1"/>
    <w:rsid w:val="006E4EF5"/>
    <w:rsid w:val="006E4F22"/>
    <w:rsid w:val="006E5102"/>
    <w:rsid w:val="006E5B75"/>
    <w:rsid w:val="006E5EA8"/>
    <w:rsid w:val="006E60BA"/>
    <w:rsid w:val="006E69C8"/>
    <w:rsid w:val="006E78C2"/>
    <w:rsid w:val="006F09DA"/>
    <w:rsid w:val="006F0EA9"/>
    <w:rsid w:val="006F2293"/>
    <w:rsid w:val="006F29BD"/>
    <w:rsid w:val="006F2D62"/>
    <w:rsid w:val="006F2E9F"/>
    <w:rsid w:val="006F2FD5"/>
    <w:rsid w:val="006F4273"/>
    <w:rsid w:val="006F46F9"/>
    <w:rsid w:val="006F4DD7"/>
    <w:rsid w:val="006F6B1C"/>
    <w:rsid w:val="006F735B"/>
    <w:rsid w:val="006F764C"/>
    <w:rsid w:val="006F788A"/>
    <w:rsid w:val="0070057F"/>
    <w:rsid w:val="00700B5C"/>
    <w:rsid w:val="00700F17"/>
    <w:rsid w:val="00701479"/>
    <w:rsid w:val="007017EC"/>
    <w:rsid w:val="00702811"/>
    <w:rsid w:val="00703867"/>
    <w:rsid w:val="0070441F"/>
    <w:rsid w:val="0070460C"/>
    <w:rsid w:val="007052F0"/>
    <w:rsid w:val="00705C78"/>
    <w:rsid w:val="00705D6D"/>
    <w:rsid w:val="007060FD"/>
    <w:rsid w:val="007064D7"/>
    <w:rsid w:val="007078D0"/>
    <w:rsid w:val="007109C5"/>
    <w:rsid w:val="00710D55"/>
    <w:rsid w:val="00711967"/>
    <w:rsid w:val="007122F9"/>
    <w:rsid w:val="007127A9"/>
    <w:rsid w:val="00712B19"/>
    <w:rsid w:val="00713410"/>
    <w:rsid w:val="00713902"/>
    <w:rsid w:val="0071393B"/>
    <w:rsid w:val="007139A9"/>
    <w:rsid w:val="00713A92"/>
    <w:rsid w:val="00713C27"/>
    <w:rsid w:val="00713F6A"/>
    <w:rsid w:val="007168CF"/>
    <w:rsid w:val="00716A43"/>
    <w:rsid w:val="00716BEF"/>
    <w:rsid w:val="00716CB3"/>
    <w:rsid w:val="007179BA"/>
    <w:rsid w:val="0072020B"/>
    <w:rsid w:val="00720215"/>
    <w:rsid w:val="007205B3"/>
    <w:rsid w:val="007226A9"/>
    <w:rsid w:val="007239A1"/>
    <w:rsid w:val="00723DB9"/>
    <w:rsid w:val="00724325"/>
    <w:rsid w:val="007245FE"/>
    <w:rsid w:val="007255A3"/>
    <w:rsid w:val="00725834"/>
    <w:rsid w:val="00725BE8"/>
    <w:rsid w:val="0072654E"/>
    <w:rsid w:val="00726859"/>
    <w:rsid w:val="00726D07"/>
    <w:rsid w:val="00727518"/>
    <w:rsid w:val="00727887"/>
    <w:rsid w:val="007278A6"/>
    <w:rsid w:val="007305D9"/>
    <w:rsid w:val="00730754"/>
    <w:rsid w:val="00730A25"/>
    <w:rsid w:val="00730AC7"/>
    <w:rsid w:val="00730DFB"/>
    <w:rsid w:val="00731450"/>
    <w:rsid w:val="00731E3F"/>
    <w:rsid w:val="00732513"/>
    <w:rsid w:val="00732D83"/>
    <w:rsid w:val="00732F39"/>
    <w:rsid w:val="0073406E"/>
    <w:rsid w:val="007349A8"/>
    <w:rsid w:val="00734B36"/>
    <w:rsid w:val="00735E4E"/>
    <w:rsid w:val="00736584"/>
    <w:rsid w:val="0073715B"/>
    <w:rsid w:val="0074076E"/>
    <w:rsid w:val="00741B0B"/>
    <w:rsid w:val="007423C4"/>
    <w:rsid w:val="00742472"/>
    <w:rsid w:val="00742C14"/>
    <w:rsid w:val="0074356E"/>
    <w:rsid w:val="00743A82"/>
    <w:rsid w:val="00743BE3"/>
    <w:rsid w:val="007443A0"/>
    <w:rsid w:val="00744FAE"/>
    <w:rsid w:val="0074523C"/>
    <w:rsid w:val="007461E5"/>
    <w:rsid w:val="00746325"/>
    <w:rsid w:val="007467A5"/>
    <w:rsid w:val="00746B78"/>
    <w:rsid w:val="00746D6E"/>
    <w:rsid w:val="00747110"/>
    <w:rsid w:val="00750075"/>
    <w:rsid w:val="00750228"/>
    <w:rsid w:val="00751E74"/>
    <w:rsid w:val="007520C7"/>
    <w:rsid w:val="00752F60"/>
    <w:rsid w:val="0075375C"/>
    <w:rsid w:val="00753B2B"/>
    <w:rsid w:val="00753F73"/>
    <w:rsid w:val="00754335"/>
    <w:rsid w:val="00754CE0"/>
    <w:rsid w:val="00755A3D"/>
    <w:rsid w:val="00756219"/>
    <w:rsid w:val="007574FA"/>
    <w:rsid w:val="00757F19"/>
    <w:rsid w:val="00757FDD"/>
    <w:rsid w:val="00757FE8"/>
    <w:rsid w:val="007601A8"/>
    <w:rsid w:val="007616D0"/>
    <w:rsid w:val="00761998"/>
    <w:rsid w:val="007628C1"/>
    <w:rsid w:val="007629A3"/>
    <w:rsid w:val="0076315E"/>
    <w:rsid w:val="00765CD7"/>
    <w:rsid w:val="00767484"/>
    <w:rsid w:val="00767EDF"/>
    <w:rsid w:val="007706A5"/>
    <w:rsid w:val="00770DBF"/>
    <w:rsid w:val="00771556"/>
    <w:rsid w:val="007716EF"/>
    <w:rsid w:val="00771A6E"/>
    <w:rsid w:val="00773709"/>
    <w:rsid w:val="00773DF4"/>
    <w:rsid w:val="00774074"/>
    <w:rsid w:val="007744F4"/>
    <w:rsid w:val="00774F18"/>
    <w:rsid w:val="00775A8C"/>
    <w:rsid w:val="007764C9"/>
    <w:rsid w:val="00776D70"/>
    <w:rsid w:val="0077784D"/>
    <w:rsid w:val="00777C07"/>
    <w:rsid w:val="00777DE1"/>
    <w:rsid w:val="00777ECE"/>
    <w:rsid w:val="00780501"/>
    <w:rsid w:val="00780AFF"/>
    <w:rsid w:val="00780D95"/>
    <w:rsid w:val="00781D38"/>
    <w:rsid w:val="00783091"/>
    <w:rsid w:val="00783B15"/>
    <w:rsid w:val="00783D11"/>
    <w:rsid w:val="0078423E"/>
    <w:rsid w:val="00784947"/>
    <w:rsid w:val="00784D43"/>
    <w:rsid w:val="0078547C"/>
    <w:rsid w:val="007859A4"/>
    <w:rsid w:val="00785BA5"/>
    <w:rsid w:val="00785CE9"/>
    <w:rsid w:val="007871C9"/>
    <w:rsid w:val="007909B6"/>
    <w:rsid w:val="00790FC4"/>
    <w:rsid w:val="0079158A"/>
    <w:rsid w:val="00791858"/>
    <w:rsid w:val="00793663"/>
    <w:rsid w:val="00793668"/>
    <w:rsid w:val="00793950"/>
    <w:rsid w:val="00793C8C"/>
    <w:rsid w:val="00794563"/>
    <w:rsid w:val="00794D8F"/>
    <w:rsid w:val="007952B8"/>
    <w:rsid w:val="00795514"/>
    <w:rsid w:val="00795AEC"/>
    <w:rsid w:val="00796975"/>
    <w:rsid w:val="007970F2"/>
    <w:rsid w:val="00797403"/>
    <w:rsid w:val="007A104A"/>
    <w:rsid w:val="007A131C"/>
    <w:rsid w:val="007A1DA5"/>
    <w:rsid w:val="007A1DF7"/>
    <w:rsid w:val="007A235F"/>
    <w:rsid w:val="007A23BB"/>
    <w:rsid w:val="007A3323"/>
    <w:rsid w:val="007A3B81"/>
    <w:rsid w:val="007A55DE"/>
    <w:rsid w:val="007A5B39"/>
    <w:rsid w:val="007A631E"/>
    <w:rsid w:val="007A664D"/>
    <w:rsid w:val="007A6AE8"/>
    <w:rsid w:val="007A6CEB"/>
    <w:rsid w:val="007A7DF8"/>
    <w:rsid w:val="007A7E29"/>
    <w:rsid w:val="007B02D7"/>
    <w:rsid w:val="007B06E1"/>
    <w:rsid w:val="007B27D4"/>
    <w:rsid w:val="007B2D37"/>
    <w:rsid w:val="007B4978"/>
    <w:rsid w:val="007B56A0"/>
    <w:rsid w:val="007B577C"/>
    <w:rsid w:val="007B58C8"/>
    <w:rsid w:val="007B6885"/>
    <w:rsid w:val="007C0284"/>
    <w:rsid w:val="007C05BE"/>
    <w:rsid w:val="007C0785"/>
    <w:rsid w:val="007C0CD9"/>
    <w:rsid w:val="007C17C1"/>
    <w:rsid w:val="007C1B29"/>
    <w:rsid w:val="007C1C0B"/>
    <w:rsid w:val="007C27CD"/>
    <w:rsid w:val="007C282E"/>
    <w:rsid w:val="007C2895"/>
    <w:rsid w:val="007C28E5"/>
    <w:rsid w:val="007C3BF2"/>
    <w:rsid w:val="007C46DD"/>
    <w:rsid w:val="007C5AD3"/>
    <w:rsid w:val="007C613E"/>
    <w:rsid w:val="007C63E8"/>
    <w:rsid w:val="007C6C9C"/>
    <w:rsid w:val="007C6CE5"/>
    <w:rsid w:val="007C6E40"/>
    <w:rsid w:val="007D0D77"/>
    <w:rsid w:val="007D10CC"/>
    <w:rsid w:val="007D10FB"/>
    <w:rsid w:val="007D1BA3"/>
    <w:rsid w:val="007D200D"/>
    <w:rsid w:val="007D28AD"/>
    <w:rsid w:val="007D32DE"/>
    <w:rsid w:val="007D4091"/>
    <w:rsid w:val="007D426F"/>
    <w:rsid w:val="007D4AFF"/>
    <w:rsid w:val="007D59F8"/>
    <w:rsid w:val="007D6109"/>
    <w:rsid w:val="007D7948"/>
    <w:rsid w:val="007E004F"/>
    <w:rsid w:val="007E0C9D"/>
    <w:rsid w:val="007E0DCE"/>
    <w:rsid w:val="007E1A8A"/>
    <w:rsid w:val="007E1D24"/>
    <w:rsid w:val="007E23E2"/>
    <w:rsid w:val="007E287C"/>
    <w:rsid w:val="007E28CF"/>
    <w:rsid w:val="007E2950"/>
    <w:rsid w:val="007E3285"/>
    <w:rsid w:val="007E4406"/>
    <w:rsid w:val="007E64FF"/>
    <w:rsid w:val="007E6E08"/>
    <w:rsid w:val="007E7061"/>
    <w:rsid w:val="007E73E1"/>
    <w:rsid w:val="007E747D"/>
    <w:rsid w:val="007F04A9"/>
    <w:rsid w:val="007F0731"/>
    <w:rsid w:val="007F0848"/>
    <w:rsid w:val="007F096A"/>
    <w:rsid w:val="007F0CF3"/>
    <w:rsid w:val="007F115A"/>
    <w:rsid w:val="007F1725"/>
    <w:rsid w:val="007F1D6C"/>
    <w:rsid w:val="007F1ED3"/>
    <w:rsid w:val="007F215F"/>
    <w:rsid w:val="007F2876"/>
    <w:rsid w:val="007F33D6"/>
    <w:rsid w:val="007F355C"/>
    <w:rsid w:val="007F3C3B"/>
    <w:rsid w:val="007F43C9"/>
    <w:rsid w:val="007F45D1"/>
    <w:rsid w:val="007F472A"/>
    <w:rsid w:val="007F4D0F"/>
    <w:rsid w:val="007F5841"/>
    <w:rsid w:val="007F7107"/>
    <w:rsid w:val="007F7108"/>
    <w:rsid w:val="007F73CC"/>
    <w:rsid w:val="00800BAA"/>
    <w:rsid w:val="00801125"/>
    <w:rsid w:val="00801308"/>
    <w:rsid w:val="00802015"/>
    <w:rsid w:val="008023BC"/>
    <w:rsid w:val="0080336F"/>
    <w:rsid w:val="008039F0"/>
    <w:rsid w:val="00803FD1"/>
    <w:rsid w:val="0080415A"/>
    <w:rsid w:val="008045D5"/>
    <w:rsid w:val="00804761"/>
    <w:rsid w:val="008047AA"/>
    <w:rsid w:val="00804A37"/>
    <w:rsid w:val="00804CD4"/>
    <w:rsid w:val="00804F9B"/>
    <w:rsid w:val="00805475"/>
    <w:rsid w:val="00805A62"/>
    <w:rsid w:val="00805ABF"/>
    <w:rsid w:val="008067C0"/>
    <w:rsid w:val="00806BA1"/>
    <w:rsid w:val="00806BF9"/>
    <w:rsid w:val="00807D2D"/>
    <w:rsid w:val="00807F7F"/>
    <w:rsid w:val="00807F85"/>
    <w:rsid w:val="00810C0F"/>
    <w:rsid w:val="008111F3"/>
    <w:rsid w:val="00811330"/>
    <w:rsid w:val="0081156F"/>
    <w:rsid w:val="008138B4"/>
    <w:rsid w:val="00814BDD"/>
    <w:rsid w:val="00814C3B"/>
    <w:rsid w:val="00814C87"/>
    <w:rsid w:val="00814D21"/>
    <w:rsid w:val="00815B21"/>
    <w:rsid w:val="00816AEF"/>
    <w:rsid w:val="00816DD4"/>
    <w:rsid w:val="00817ABB"/>
    <w:rsid w:val="00817ACD"/>
    <w:rsid w:val="00820276"/>
    <w:rsid w:val="00820710"/>
    <w:rsid w:val="008207B0"/>
    <w:rsid w:val="00821582"/>
    <w:rsid w:val="0082176F"/>
    <w:rsid w:val="0082182B"/>
    <w:rsid w:val="00821983"/>
    <w:rsid w:val="00821B50"/>
    <w:rsid w:val="00822DE9"/>
    <w:rsid w:val="00822E5D"/>
    <w:rsid w:val="00823BBC"/>
    <w:rsid w:val="008244F3"/>
    <w:rsid w:val="00824D4F"/>
    <w:rsid w:val="008257F0"/>
    <w:rsid w:val="00825934"/>
    <w:rsid w:val="00825E81"/>
    <w:rsid w:val="008265B5"/>
    <w:rsid w:val="00827BE4"/>
    <w:rsid w:val="00831288"/>
    <w:rsid w:val="008320F0"/>
    <w:rsid w:val="008321B0"/>
    <w:rsid w:val="0083310E"/>
    <w:rsid w:val="008332A9"/>
    <w:rsid w:val="008339EE"/>
    <w:rsid w:val="00833A9C"/>
    <w:rsid w:val="00833FF8"/>
    <w:rsid w:val="00834FDB"/>
    <w:rsid w:val="00835D01"/>
    <w:rsid w:val="00837007"/>
    <w:rsid w:val="008372C1"/>
    <w:rsid w:val="0084048C"/>
    <w:rsid w:val="00840795"/>
    <w:rsid w:val="0084089D"/>
    <w:rsid w:val="00840D47"/>
    <w:rsid w:val="00840E10"/>
    <w:rsid w:val="00840ED7"/>
    <w:rsid w:val="00841735"/>
    <w:rsid w:val="00841859"/>
    <w:rsid w:val="008423A5"/>
    <w:rsid w:val="00842A5D"/>
    <w:rsid w:val="0084386E"/>
    <w:rsid w:val="008439BE"/>
    <w:rsid w:val="008439E6"/>
    <w:rsid w:val="00843C96"/>
    <w:rsid w:val="0084400C"/>
    <w:rsid w:val="00844B5B"/>
    <w:rsid w:val="00844FFD"/>
    <w:rsid w:val="00845466"/>
    <w:rsid w:val="00845D20"/>
    <w:rsid w:val="008462FE"/>
    <w:rsid w:val="008465A0"/>
    <w:rsid w:val="00846816"/>
    <w:rsid w:val="008469C0"/>
    <w:rsid w:val="00847368"/>
    <w:rsid w:val="008507F7"/>
    <w:rsid w:val="008509C0"/>
    <w:rsid w:val="00850EFD"/>
    <w:rsid w:val="0085109E"/>
    <w:rsid w:val="00851EC6"/>
    <w:rsid w:val="008523BC"/>
    <w:rsid w:val="00852AEA"/>
    <w:rsid w:val="00852D3E"/>
    <w:rsid w:val="00853335"/>
    <w:rsid w:val="00853400"/>
    <w:rsid w:val="00853772"/>
    <w:rsid w:val="00853E0D"/>
    <w:rsid w:val="008548F4"/>
    <w:rsid w:val="008549CC"/>
    <w:rsid w:val="00854A12"/>
    <w:rsid w:val="00854A2A"/>
    <w:rsid w:val="00854CD9"/>
    <w:rsid w:val="00856DF3"/>
    <w:rsid w:val="00856EE2"/>
    <w:rsid w:val="008571E5"/>
    <w:rsid w:val="008575C0"/>
    <w:rsid w:val="0086033D"/>
    <w:rsid w:val="0086051A"/>
    <w:rsid w:val="008606C6"/>
    <w:rsid w:val="00861319"/>
    <w:rsid w:val="008614F3"/>
    <w:rsid w:val="00861F3B"/>
    <w:rsid w:val="00862A57"/>
    <w:rsid w:val="00862B38"/>
    <w:rsid w:val="0086322B"/>
    <w:rsid w:val="00863829"/>
    <w:rsid w:val="008644FF"/>
    <w:rsid w:val="0086477B"/>
    <w:rsid w:val="00864B2F"/>
    <w:rsid w:val="0086613B"/>
    <w:rsid w:val="00866AF1"/>
    <w:rsid w:val="00867596"/>
    <w:rsid w:val="008679E8"/>
    <w:rsid w:val="00867EEA"/>
    <w:rsid w:val="0087166F"/>
    <w:rsid w:val="00871837"/>
    <w:rsid w:val="00872D7B"/>
    <w:rsid w:val="00873077"/>
    <w:rsid w:val="00873A44"/>
    <w:rsid w:val="008746F7"/>
    <w:rsid w:val="00874AA3"/>
    <w:rsid w:val="008758D7"/>
    <w:rsid w:val="00875968"/>
    <w:rsid w:val="0087637C"/>
    <w:rsid w:val="00876CEA"/>
    <w:rsid w:val="00876D50"/>
    <w:rsid w:val="00876EAE"/>
    <w:rsid w:val="0087726A"/>
    <w:rsid w:val="008801E9"/>
    <w:rsid w:val="00880302"/>
    <w:rsid w:val="00880D23"/>
    <w:rsid w:val="00881751"/>
    <w:rsid w:val="00881B55"/>
    <w:rsid w:val="00882745"/>
    <w:rsid w:val="008832D5"/>
    <w:rsid w:val="00883334"/>
    <w:rsid w:val="0088370B"/>
    <w:rsid w:val="00883F8D"/>
    <w:rsid w:val="008846FE"/>
    <w:rsid w:val="00885361"/>
    <w:rsid w:val="00885CBE"/>
    <w:rsid w:val="00886551"/>
    <w:rsid w:val="00886D4F"/>
    <w:rsid w:val="00886EF4"/>
    <w:rsid w:val="00887549"/>
    <w:rsid w:val="00887992"/>
    <w:rsid w:val="00887E34"/>
    <w:rsid w:val="00890B4B"/>
    <w:rsid w:val="00890D78"/>
    <w:rsid w:val="00890E43"/>
    <w:rsid w:val="00890EA0"/>
    <w:rsid w:val="00890EBD"/>
    <w:rsid w:val="00891EEA"/>
    <w:rsid w:val="0089255F"/>
    <w:rsid w:val="00892911"/>
    <w:rsid w:val="00893C31"/>
    <w:rsid w:val="00893F3D"/>
    <w:rsid w:val="0089407C"/>
    <w:rsid w:val="00894F90"/>
    <w:rsid w:val="00897F05"/>
    <w:rsid w:val="008A0A53"/>
    <w:rsid w:val="008A0D66"/>
    <w:rsid w:val="008A148A"/>
    <w:rsid w:val="008A16D2"/>
    <w:rsid w:val="008A1BA1"/>
    <w:rsid w:val="008A2D89"/>
    <w:rsid w:val="008A37AA"/>
    <w:rsid w:val="008A43D7"/>
    <w:rsid w:val="008A52C5"/>
    <w:rsid w:val="008A5852"/>
    <w:rsid w:val="008A5B79"/>
    <w:rsid w:val="008A5D58"/>
    <w:rsid w:val="008A6157"/>
    <w:rsid w:val="008A6F6B"/>
    <w:rsid w:val="008A78F4"/>
    <w:rsid w:val="008A7A46"/>
    <w:rsid w:val="008B02F9"/>
    <w:rsid w:val="008B1456"/>
    <w:rsid w:val="008B2E57"/>
    <w:rsid w:val="008B3757"/>
    <w:rsid w:val="008B3F27"/>
    <w:rsid w:val="008B4781"/>
    <w:rsid w:val="008B5442"/>
    <w:rsid w:val="008B5746"/>
    <w:rsid w:val="008B647F"/>
    <w:rsid w:val="008B6E5F"/>
    <w:rsid w:val="008B7EDA"/>
    <w:rsid w:val="008C2678"/>
    <w:rsid w:val="008C29D1"/>
    <w:rsid w:val="008C2DD9"/>
    <w:rsid w:val="008C57E4"/>
    <w:rsid w:val="008C595F"/>
    <w:rsid w:val="008C5D67"/>
    <w:rsid w:val="008C6342"/>
    <w:rsid w:val="008C7340"/>
    <w:rsid w:val="008C7398"/>
    <w:rsid w:val="008D01DF"/>
    <w:rsid w:val="008D06B3"/>
    <w:rsid w:val="008D1784"/>
    <w:rsid w:val="008D219F"/>
    <w:rsid w:val="008D32CF"/>
    <w:rsid w:val="008D362C"/>
    <w:rsid w:val="008D3910"/>
    <w:rsid w:val="008D3DCF"/>
    <w:rsid w:val="008D41D7"/>
    <w:rsid w:val="008D5791"/>
    <w:rsid w:val="008D5AED"/>
    <w:rsid w:val="008D5F49"/>
    <w:rsid w:val="008D631E"/>
    <w:rsid w:val="008D6BDD"/>
    <w:rsid w:val="008D6E93"/>
    <w:rsid w:val="008D6FAF"/>
    <w:rsid w:val="008D7022"/>
    <w:rsid w:val="008D7392"/>
    <w:rsid w:val="008D7FA8"/>
    <w:rsid w:val="008E0489"/>
    <w:rsid w:val="008E059B"/>
    <w:rsid w:val="008E0911"/>
    <w:rsid w:val="008E2056"/>
    <w:rsid w:val="008E23D1"/>
    <w:rsid w:val="008E292B"/>
    <w:rsid w:val="008E2943"/>
    <w:rsid w:val="008E2BAF"/>
    <w:rsid w:val="008E2BF8"/>
    <w:rsid w:val="008E2FF3"/>
    <w:rsid w:val="008E3735"/>
    <w:rsid w:val="008E38D7"/>
    <w:rsid w:val="008E4983"/>
    <w:rsid w:val="008E4D94"/>
    <w:rsid w:val="008E55B9"/>
    <w:rsid w:val="008E57CA"/>
    <w:rsid w:val="008E6323"/>
    <w:rsid w:val="008E635E"/>
    <w:rsid w:val="008E72B0"/>
    <w:rsid w:val="008E7454"/>
    <w:rsid w:val="008E762C"/>
    <w:rsid w:val="008E7977"/>
    <w:rsid w:val="008F0856"/>
    <w:rsid w:val="008F0D3A"/>
    <w:rsid w:val="008F1076"/>
    <w:rsid w:val="008F1E54"/>
    <w:rsid w:val="008F4106"/>
    <w:rsid w:val="008F476F"/>
    <w:rsid w:val="008F4B82"/>
    <w:rsid w:val="008F54FD"/>
    <w:rsid w:val="008F64A6"/>
    <w:rsid w:val="008F6619"/>
    <w:rsid w:val="008F7EAE"/>
    <w:rsid w:val="00900EE5"/>
    <w:rsid w:val="00901692"/>
    <w:rsid w:val="00901A5E"/>
    <w:rsid w:val="009020E5"/>
    <w:rsid w:val="00902956"/>
    <w:rsid w:val="009029D8"/>
    <w:rsid w:val="00903A11"/>
    <w:rsid w:val="00903F8A"/>
    <w:rsid w:val="00904B46"/>
    <w:rsid w:val="00904ECB"/>
    <w:rsid w:val="009051EF"/>
    <w:rsid w:val="0090521A"/>
    <w:rsid w:val="00905CAE"/>
    <w:rsid w:val="00906424"/>
    <w:rsid w:val="0090685C"/>
    <w:rsid w:val="0090708B"/>
    <w:rsid w:val="00907477"/>
    <w:rsid w:val="009075FE"/>
    <w:rsid w:val="009101A2"/>
    <w:rsid w:val="009112C6"/>
    <w:rsid w:val="00911755"/>
    <w:rsid w:val="0091212D"/>
    <w:rsid w:val="00912959"/>
    <w:rsid w:val="00912A91"/>
    <w:rsid w:val="00913408"/>
    <w:rsid w:val="009138AC"/>
    <w:rsid w:val="00914C25"/>
    <w:rsid w:val="0091671C"/>
    <w:rsid w:val="00916A34"/>
    <w:rsid w:val="00917463"/>
    <w:rsid w:val="00917C71"/>
    <w:rsid w:val="00920E05"/>
    <w:rsid w:val="009223C7"/>
    <w:rsid w:val="00922BBF"/>
    <w:rsid w:val="00923C0B"/>
    <w:rsid w:val="0092469A"/>
    <w:rsid w:val="00924C3A"/>
    <w:rsid w:val="009271E4"/>
    <w:rsid w:val="00927974"/>
    <w:rsid w:val="0093066D"/>
    <w:rsid w:val="00930EEE"/>
    <w:rsid w:val="00931E78"/>
    <w:rsid w:val="009347DA"/>
    <w:rsid w:val="009349DC"/>
    <w:rsid w:val="00935210"/>
    <w:rsid w:val="0093558B"/>
    <w:rsid w:val="009358AF"/>
    <w:rsid w:val="009358C3"/>
    <w:rsid w:val="00935FF2"/>
    <w:rsid w:val="009361C5"/>
    <w:rsid w:val="0093630F"/>
    <w:rsid w:val="0093668B"/>
    <w:rsid w:val="00936EFC"/>
    <w:rsid w:val="009370E5"/>
    <w:rsid w:val="00937A06"/>
    <w:rsid w:val="009411D6"/>
    <w:rsid w:val="00941E1F"/>
    <w:rsid w:val="00942533"/>
    <w:rsid w:val="0094261E"/>
    <w:rsid w:val="009431D4"/>
    <w:rsid w:val="009432C2"/>
    <w:rsid w:val="009433CC"/>
    <w:rsid w:val="00943437"/>
    <w:rsid w:val="00943FBA"/>
    <w:rsid w:val="009444D0"/>
    <w:rsid w:val="00944BAF"/>
    <w:rsid w:val="00944D95"/>
    <w:rsid w:val="00944DB9"/>
    <w:rsid w:val="00945587"/>
    <w:rsid w:val="0094563E"/>
    <w:rsid w:val="009503CB"/>
    <w:rsid w:val="00950EDF"/>
    <w:rsid w:val="00950F03"/>
    <w:rsid w:val="009511EE"/>
    <w:rsid w:val="009516A9"/>
    <w:rsid w:val="009529B3"/>
    <w:rsid w:val="009532AA"/>
    <w:rsid w:val="00954C2D"/>
    <w:rsid w:val="00955197"/>
    <w:rsid w:val="0095537C"/>
    <w:rsid w:val="009553E4"/>
    <w:rsid w:val="00955A81"/>
    <w:rsid w:val="00955AEB"/>
    <w:rsid w:val="009563DF"/>
    <w:rsid w:val="0095691F"/>
    <w:rsid w:val="00956C28"/>
    <w:rsid w:val="009572A9"/>
    <w:rsid w:val="009572FF"/>
    <w:rsid w:val="009573CD"/>
    <w:rsid w:val="0095799E"/>
    <w:rsid w:val="00957C76"/>
    <w:rsid w:val="00957F02"/>
    <w:rsid w:val="0096019B"/>
    <w:rsid w:val="00960DF8"/>
    <w:rsid w:val="00961353"/>
    <w:rsid w:val="00961633"/>
    <w:rsid w:val="0096177C"/>
    <w:rsid w:val="009618A2"/>
    <w:rsid w:val="00961BB4"/>
    <w:rsid w:val="00962468"/>
    <w:rsid w:val="00962824"/>
    <w:rsid w:val="00962AC2"/>
    <w:rsid w:val="00962E4D"/>
    <w:rsid w:val="009634BB"/>
    <w:rsid w:val="00963935"/>
    <w:rsid w:val="0096459C"/>
    <w:rsid w:val="0096459E"/>
    <w:rsid w:val="00964E02"/>
    <w:rsid w:val="009654A7"/>
    <w:rsid w:val="00965A96"/>
    <w:rsid w:val="009669D4"/>
    <w:rsid w:val="00966FA8"/>
    <w:rsid w:val="009673BB"/>
    <w:rsid w:val="00970CCB"/>
    <w:rsid w:val="00971EB4"/>
    <w:rsid w:val="00972170"/>
    <w:rsid w:val="00972B3D"/>
    <w:rsid w:val="009730E1"/>
    <w:rsid w:val="009731D5"/>
    <w:rsid w:val="009733AF"/>
    <w:rsid w:val="00973417"/>
    <w:rsid w:val="00973579"/>
    <w:rsid w:val="00973D4A"/>
    <w:rsid w:val="009741ED"/>
    <w:rsid w:val="009742BF"/>
    <w:rsid w:val="00974366"/>
    <w:rsid w:val="00974519"/>
    <w:rsid w:val="00974AD2"/>
    <w:rsid w:val="00974D2F"/>
    <w:rsid w:val="009751C2"/>
    <w:rsid w:val="009760A6"/>
    <w:rsid w:val="00976871"/>
    <w:rsid w:val="00976980"/>
    <w:rsid w:val="00976C17"/>
    <w:rsid w:val="00980236"/>
    <w:rsid w:val="009809D9"/>
    <w:rsid w:val="00980F0C"/>
    <w:rsid w:val="0098102B"/>
    <w:rsid w:val="00981C89"/>
    <w:rsid w:val="0098211D"/>
    <w:rsid w:val="00982CED"/>
    <w:rsid w:val="00983B67"/>
    <w:rsid w:val="009842C4"/>
    <w:rsid w:val="00984D29"/>
    <w:rsid w:val="00984EC3"/>
    <w:rsid w:val="009851CA"/>
    <w:rsid w:val="0098525F"/>
    <w:rsid w:val="009852E9"/>
    <w:rsid w:val="00985A3F"/>
    <w:rsid w:val="00985EE7"/>
    <w:rsid w:val="0099000F"/>
    <w:rsid w:val="0099051B"/>
    <w:rsid w:val="00990EFD"/>
    <w:rsid w:val="00990F74"/>
    <w:rsid w:val="00993508"/>
    <w:rsid w:val="0099389D"/>
    <w:rsid w:val="009943AF"/>
    <w:rsid w:val="009945BD"/>
    <w:rsid w:val="009946FF"/>
    <w:rsid w:val="00995085"/>
    <w:rsid w:val="0099515D"/>
    <w:rsid w:val="009954F5"/>
    <w:rsid w:val="00996142"/>
    <w:rsid w:val="00996CBC"/>
    <w:rsid w:val="009975AF"/>
    <w:rsid w:val="009A109F"/>
    <w:rsid w:val="009A14AD"/>
    <w:rsid w:val="009A2468"/>
    <w:rsid w:val="009A259A"/>
    <w:rsid w:val="009A26D4"/>
    <w:rsid w:val="009A2874"/>
    <w:rsid w:val="009A2A05"/>
    <w:rsid w:val="009A361E"/>
    <w:rsid w:val="009A3B03"/>
    <w:rsid w:val="009A4331"/>
    <w:rsid w:val="009A529D"/>
    <w:rsid w:val="009A5327"/>
    <w:rsid w:val="009A53A8"/>
    <w:rsid w:val="009A59B2"/>
    <w:rsid w:val="009A5CA5"/>
    <w:rsid w:val="009A6411"/>
    <w:rsid w:val="009A6BD2"/>
    <w:rsid w:val="009A72C7"/>
    <w:rsid w:val="009A74E1"/>
    <w:rsid w:val="009A7DE8"/>
    <w:rsid w:val="009A7EE9"/>
    <w:rsid w:val="009B014B"/>
    <w:rsid w:val="009B1C58"/>
    <w:rsid w:val="009B2D62"/>
    <w:rsid w:val="009B382D"/>
    <w:rsid w:val="009B3C6A"/>
    <w:rsid w:val="009B428B"/>
    <w:rsid w:val="009B42F9"/>
    <w:rsid w:val="009B597B"/>
    <w:rsid w:val="009B5D51"/>
    <w:rsid w:val="009B6B09"/>
    <w:rsid w:val="009B7506"/>
    <w:rsid w:val="009B75D3"/>
    <w:rsid w:val="009C0018"/>
    <w:rsid w:val="009C0127"/>
    <w:rsid w:val="009C02AA"/>
    <w:rsid w:val="009C0318"/>
    <w:rsid w:val="009C1083"/>
    <w:rsid w:val="009C1641"/>
    <w:rsid w:val="009C2425"/>
    <w:rsid w:val="009C2E2C"/>
    <w:rsid w:val="009C2EA7"/>
    <w:rsid w:val="009C48FC"/>
    <w:rsid w:val="009C4B8D"/>
    <w:rsid w:val="009C55E1"/>
    <w:rsid w:val="009C5C7C"/>
    <w:rsid w:val="009C5CFF"/>
    <w:rsid w:val="009C6374"/>
    <w:rsid w:val="009C63A2"/>
    <w:rsid w:val="009C77BA"/>
    <w:rsid w:val="009D0528"/>
    <w:rsid w:val="009D1404"/>
    <w:rsid w:val="009D2366"/>
    <w:rsid w:val="009D2EBA"/>
    <w:rsid w:val="009D40B2"/>
    <w:rsid w:val="009D47B0"/>
    <w:rsid w:val="009D4C76"/>
    <w:rsid w:val="009D50D5"/>
    <w:rsid w:val="009D51DB"/>
    <w:rsid w:val="009D52E4"/>
    <w:rsid w:val="009D5389"/>
    <w:rsid w:val="009D53ED"/>
    <w:rsid w:val="009D5824"/>
    <w:rsid w:val="009D7247"/>
    <w:rsid w:val="009D7B8B"/>
    <w:rsid w:val="009E0045"/>
    <w:rsid w:val="009E00BC"/>
    <w:rsid w:val="009E06BC"/>
    <w:rsid w:val="009E0965"/>
    <w:rsid w:val="009E1155"/>
    <w:rsid w:val="009E1E48"/>
    <w:rsid w:val="009E2151"/>
    <w:rsid w:val="009E3BFA"/>
    <w:rsid w:val="009E3EB1"/>
    <w:rsid w:val="009E4C24"/>
    <w:rsid w:val="009E5D0E"/>
    <w:rsid w:val="009E6585"/>
    <w:rsid w:val="009E68D2"/>
    <w:rsid w:val="009E6BA4"/>
    <w:rsid w:val="009E78A8"/>
    <w:rsid w:val="009E7C42"/>
    <w:rsid w:val="009F12F0"/>
    <w:rsid w:val="009F13CE"/>
    <w:rsid w:val="009F13FC"/>
    <w:rsid w:val="009F15C2"/>
    <w:rsid w:val="009F1715"/>
    <w:rsid w:val="009F1DD1"/>
    <w:rsid w:val="009F1EFD"/>
    <w:rsid w:val="009F26B6"/>
    <w:rsid w:val="009F275D"/>
    <w:rsid w:val="009F3419"/>
    <w:rsid w:val="009F3F13"/>
    <w:rsid w:val="009F51E2"/>
    <w:rsid w:val="009F5287"/>
    <w:rsid w:val="009F56FC"/>
    <w:rsid w:val="009F5FA4"/>
    <w:rsid w:val="009F6301"/>
    <w:rsid w:val="009F64A4"/>
    <w:rsid w:val="009F6638"/>
    <w:rsid w:val="009F73F0"/>
    <w:rsid w:val="009F7A75"/>
    <w:rsid w:val="009F7BAB"/>
    <w:rsid w:val="009F7E6B"/>
    <w:rsid w:val="00A00820"/>
    <w:rsid w:val="00A00987"/>
    <w:rsid w:val="00A00A6D"/>
    <w:rsid w:val="00A01138"/>
    <w:rsid w:val="00A01142"/>
    <w:rsid w:val="00A01A66"/>
    <w:rsid w:val="00A01EA8"/>
    <w:rsid w:val="00A0218D"/>
    <w:rsid w:val="00A0272C"/>
    <w:rsid w:val="00A027B5"/>
    <w:rsid w:val="00A02C33"/>
    <w:rsid w:val="00A02CB0"/>
    <w:rsid w:val="00A039B5"/>
    <w:rsid w:val="00A03BEA"/>
    <w:rsid w:val="00A03C83"/>
    <w:rsid w:val="00A04714"/>
    <w:rsid w:val="00A04844"/>
    <w:rsid w:val="00A05C71"/>
    <w:rsid w:val="00A06395"/>
    <w:rsid w:val="00A06674"/>
    <w:rsid w:val="00A066B2"/>
    <w:rsid w:val="00A077B4"/>
    <w:rsid w:val="00A1010F"/>
    <w:rsid w:val="00A1012D"/>
    <w:rsid w:val="00A11C0E"/>
    <w:rsid w:val="00A11C2C"/>
    <w:rsid w:val="00A121F7"/>
    <w:rsid w:val="00A12E51"/>
    <w:rsid w:val="00A1344F"/>
    <w:rsid w:val="00A13752"/>
    <w:rsid w:val="00A13EAC"/>
    <w:rsid w:val="00A142DA"/>
    <w:rsid w:val="00A142E3"/>
    <w:rsid w:val="00A14370"/>
    <w:rsid w:val="00A14402"/>
    <w:rsid w:val="00A14E65"/>
    <w:rsid w:val="00A16201"/>
    <w:rsid w:val="00A16434"/>
    <w:rsid w:val="00A16A62"/>
    <w:rsid w:val="00A16F98"/>
    <w:rsid w:val="00A17B54"/>
    <w:rsid w:val="00A17D9D"/>
    <w:rsid w:val="00A20330"/>
    <w:rsid w:val="00A214EF"/>
    <w:rsid w:val="00A215FC"/>
    <w:rsid w:val="00A222E8"/>
    <w:rsid w:val="00A22505"/>
    <w:rsid w:val="00A23568"/>
    <w:rsid w:val="00A2363B"/>
    <w:rsid w:val="00A23C4C"/>
    <w:rsid w:val="00A23FE7"/>
    <w:rsid w:val="00A240BC"/>
    <w:rsid w:val="00A24C01"/>
    <w:rsid w:val="00A25117"/>
    <w:rsid w:val="00A25F56"/>
    <w:rsid w:val="00A26E3D"/>
    <w:rsid w:val="00A275A2"/>
    <w:rsid w:val="00A30932"/>
    <w:rsid w:val="00A32C02"/>
    <w:rsid w:val="00A32C56"/>
    <w:rsid w:val="00A32C6E"/>
    <w:rsid w:val="00A341EE"/>
    <w:rsid w:val="00A3494C"/>
    <w:rsid w:val="00A35059"/>
    <w:rsid w:val="00A351DF"/>
    <w:rsid w:val="00A37154"/>
    <w:rsid w:val="00A403DF"/>
    <w:rsid w:val="00A415B3"/>
    <w:rsid w:val="00A42318"/>
    <w:rsid w:val="00A42449"/>
    <w:rsid w:val="00A435A6"/>
    <w:rsid w:val="00A43D67"/>
    <w:rsid w:val="00A442C5"/>
    <w:rsid w:val="00A44A89"/>
    <w:rsid w:val="00A44CFF"/>
    <w:rsid w:val="00A46656"/>
    <w:rsid w:val="00A4671C"/>
    <w:rsid w:val="00A46C3F"/>
    <w:rsid w:val="00A46E58"/>
    <w:rsid w:val="00A47842"/>
    <w:rsid w:val="00A514E6"/>
    <w:rsid w:val="00A517FF"/>
    <w:rsid w:val="00A51A30"/>
    <w:rsid w:val="00A51DD2"/>
    <w:rsid w:val="00A53240"/>
    <w:rsid w:val="00A53F14"/>
    <w:rsid w:val="00A54183"/>
    <w:rsid w:val="00A54486"/>
    <w:rsid w:val="00A555CA"/>
    <w:rsid w:val="00A55D5F"/>
    <w:rsid w:val="00A563DB"/>
    <w:rsid w:val="00A576A3"/>
    <w:rsid w:val="00A604E0"/>
    <w:rsid w:val="00A61EF4"/>
    <w:rsid w:val="00A61FAC"/>
    <w:rsid w:val="00A62996"/>
    <w:rsid w:val="00A63528"/>
    <w:rsid w:val="00A64AD9"/>
    <w:rsid w:val="00A651BB"/>
    <w:rsid w:val="00A655D3"/>
    <w:rsid w:val="00A65841"/>
    <w:rsid w:val="00A65A00"/>
    <w:rsid w:val="00A65BF7"/>
    <w:rsid w:val="00A65DA1"/>
    <w:rsid w:val="00A661A6"/>
    <w:rsid w:val="00A66E02"/>
    <w:rsid w:val="00A675CE"/>
    <w:rsid w:val="00A6782C"/>
    <w:rsid w:val="00A72A67"/>
    <w:rsid w:val="00A7309B"/>
    <w:rsid w:val="00A7324C"/>
    <w:rsid w:val="00A73DED"/>
    <w:rsid w:val="00A73ECC"/>
    <w:rsid w:val="00A73F6D"/>
    <w:rsid w:val="00A7406C"/>
    <w:rsid w:val="00A742EF"/>
    <w:rsid w:val="00A745A0"/>
    <w:rsid w:val="00A7470F"/>
    <w:rsid w:val="00A74ADA"/>
    <w:rsid w:val="00A74C52"/>
    <w:rsid w:val="00A77895"/>
    <w:rsid w:val="00A77D13"/>
    <w:rsid w:val="00A8220C"/>
    <w:rsid w:val="00A82487"/>
    <w:rsid w:val="00A8257E"/>
    <w:rsid w:val="00A828B4"/>
    <w:rsid w:val="00A82A7C"/>
    <w:rsid w:val="00A835B7"/>
    <w:rsid w:val="00A8497E"/>
    <w:rsid w:val="00A84B00"/>
    <w:rsid w:val="00A85438"/>
    <w:rsid w:val="00A8570F"/>
    <w:rsid w:val="00A85945"/>
    <w:rsid w:val="00A861C7"/>
    <w:rsid w:val="00A86848"/>
    <w:rsid w:val="00A86B3D"/>
    <w:rsid w:val="00A86E16"/>
    <w:rsid w:val="00A86F23"/>
    <w:rsid w:val="00A874FD"/>
    <w:rsid w:val="00A900FF"/>
    <w:rsid w:val="00A90260"/>
    <w:rsid w:val="00A90698"/>
    <w:rsid w:val="00A9082D"/>
    <w:rsid w:val="00A90A29"/>
    <w:rsid w:val="00A914A2"/>
    <w:rsid w:val="00A91F71"/>
    <w:rsid w:val="00A932A9"/>
    <w:rsid w:val="00A937FF"/>
    <w:rsid w:val="00A945C7"/>
    <w:rsid w:val="00A94BD4"/>
    <w:rsid w:val="00A94EC2"/>
    <w:rsid w:val="00A95236"/>
    <w:rsid w:val="00A95AA2"/>
    <w:rsid w:val="00A96C16"/>
    <w:rsid w:val="00A970E8"/>
    <w:rsid w:val="00A97A0B"/>
    <w:rsid w:val="00AA0067"/>
    <w:rsid w:val="00AA0B12"/>
    <w:rsid w:val="00AA12D1"/>
    <w:rsid w:val="00AA13EB"/>
    <w:rsid w:val="00AA1E0F"/>
    <w:rsid w:val="00AA1F89"/>
    <w:rsid w:val="00AA2EA7"/>
    <w:rsid w:val="00AA351C"/>
    <w:rsid w:val="00AA45E0"/>
    <w:rsid w:val="00AA4CD3"/>
    <w:rsid w:val="00AA517D"/>
    <w:rsid w:val="00AA55E4"/>
    <w:rsid w:val="00AA5E87"/>
    <w:rsid w:val="00AA6CA5"/>
    <w:rsid w:val="00AA7BFF"/>
    <w:rsid w:val="00AB1815"/>
    <w:rsid w:val="00AB18B1"/>
    <w:rsid w:val="00AB1F1F"/>
    <w:rsid w:val="00AB1F57"/>
    <w:rsid w:val="00AB2136"/>
    <w:rsid w:val="00AB34BC"/>
    <w:rsid w:val="00AB3A10"/>
    <w:rsid w:val="00AB3B4C"/>
    <w:rsid w:val="00AB5FC0"/>
    <w:rsid w:val="00AB6D63"/>
    <w:rsid w:val="00AB6DE0"/>
    <w:rsid w:val="00AC0311"/>
    <w:rsid w:val="00AC066B"/>
    <w:rsid w:val="00AC13FC"/>
    <w:rsid w:val="00AC1815"/>
    <w:rsid w:val="00AC193A"/>
    <w:rsid w:val="00AC1B2B"/>
    <w:rsid w:val="00AC1CA9"/>
    <w:rsid w:val="00AC1E55"/>
    <w:rsid w:val="00AC338E"/>
    <w:rsid w:val="00AC4AED"/>
    <w:rsid w:val="00AC4BB3"/>
    <w:rsid w:val="00AC523D"/>
    <w:rsid w:val="00AC540D"/>
    <w:rsid w:val="00AD0128"/>
    <w:rsid w:val="00AD038C"/>
    <w:rsid w:val="00AD0500"/>
    <w:rsid w:val="00AD14E0"/>
    <w:rsid w:val="00AD2914"/>
    <w:rsid w:val="00AD35E3"/>
    <w:rsid w:val="00AD533D"/>
    <w:rsid w:val="00AD5C77"/>
    <w:rsid w:val="00AD6A97"/>
    <w:rsid w:val="00AD6C1E"/>
    <w:rsid w:val="00AD70C7"/>
    <w:rsid w:val="00AD71F6"/>
    <w:rsid w:val="00AE0158"/>
    <w:rsid w:val="00AE0266"/>
    <w:rsid w:val="00AE07AF"/>
    <w:rsid w:val="00AE0B2A"/>
    <w:rsid w:val="00AE11DE"/>
    <w:rsid w:val="00AE2BC0"/>
    <w:rsid w:val="00AE2BCA"/>
    <w:rsid w:val="00AE3D80"/>
    <w:rsid w:val="00AE428D"/>
    <w:rsid w:val="00AE4895"/>
    <w:rsid w:val="00AE497A"/>
    <w:rsid w:val="00AE4CEE"/>
    <w:rsid w:val="00AE4F02"/>
    <w:rsid w:val="00AE52F6"/>
    <w:rsid w:val="00AE5587"/>
    <w:rsid w:val="00AE5A37"/>
    <w:rsid w:val="00AE64C9"/>
    <w:rsid w:val="00AE71D1"/>
    <w:rsid w:val="00AF01AA"/>
    <w:rsid w:val="00AF04EB"/>
    <w:rsid w:val="00AF1C61"/>
    <w:rsid w:val="00AF2CF8"/>
    <w:rsid w:val="00AF32B5"/>
    <w:rsid w:val="00AF344D"/>
    <w:rsid w:val="00AF3F2E"/>
    <w:rsid w:val="00AF48C3"/>
    <w:rsid w:val="00AF4BC5"/>
    <w:rsid w:val="00AF5745"/>
    <w:rsid w:val="00AF64F4"/>
    <w:rsid w:val="00AF781F"/>
    <w:rsid w:val="00B00A03"/>
    <w:rsid w:val="00B00E94"/>
    <w:rsid w:val="00B01DB4"/>
    <w:rsid w:val="00B01F25"/>
    <w:rsid w:val="00B026EA"/>
    <w:rsid w:val="00B02BD9"/>
    <w:rsid w:val="00B03596"/>
    <w:rsid w:val="00B03990"/>
    <w:rsid w:val="00B0438E"/>
    <w:rsid w:val="00B043C3"/>
    <w:rsid w:val="00B04856"/>
    <w:rsid w:val="00B04DA7"/>
    <w:rsid w:val="00B04FCF"/>
    <w:rsid w:val="00B05240"/>
    <w:rsid w:val="00B05446"/>
    <w:rsid w:val="00B06499"/>
    <w:rsid w:val="00B06714"/>
    <w:rsid w:val="00B067C7"/>
    <w:rsid w:val="00B06ACB"/>
    <w:rsid w:val="00B07A62"/>
    <w:rsid w:val="00B07AAE"/>
    <w:rsid w:val="00B07D93"/>
    <w:rsid w:val="00B1056A"/>
    <w:rsid w:val="00B10B18"/>
    <w:rsid w:val="00B10DBE"/>
    <w:rsid w:val="00B10E09"/>
    <w:rsid w:val="00B10ED7"/>
    <w:rsid w:val="00B11B19"/>
    <w:rsid w:val="00B11DA6"/>
    <w:rsid w:val="00B12A5D"/>
    <w:rsid w:val="00B13076"/>
    <w:rsid w:val="00B13871"/>
    <w:rsid w:val="00B13876"/>
    <w:rsid w:val="00B14EB0"/>
    <w:rsid w:val="00B15311"/>
    <w:rsid w:val="00B15B63"/>
    <w:rsid w:val="00B15B8F"/>
    <w:rsid w:val="00B16405"/>
    <w:rsid w:val="00B164DB"/>
    <w:rsid w:val="00B16905"/>
    <w:rsid w:val="00B16BB4"/>
    <w:rsid w:val="00B17519"/>
    <w:rsid w:val="00B17BBB"/>
    <w:rsid w:val="00B20856"/>
    <w:rsid w:val="00B210CB"/>
    <w:rsid w:val="00B21272"/>
    <w:rsid w:val="00B21E4A"/>
    <w:rsid w:val="00B223B5"/>
    <w:rsid w:val="00B23A4B"/>
    <w:rsid w:val="00B24D9A"/>
    <w:rsid w:val="00B24EF0"/>
    <w:rsid w:val="00B2527E"/>
    <w:rsid w:val="00B258D0"/>
    <w:rsid w:val="00B25D65"/>
    <w:rsid w:val="00B26397"/>
    <w:rsid w:val="00B264AB"/>
    <w:rsid w:val="00B26D60"/>
    <w:rsid w:val="00B27095"/>
    <w:rsid w:val="00B27275"/>
    <w:rsid w:val="00B2742C"/>
    <w:rsid w:val="00B27F62"/>
    <w:rsid w:val="00B30554"/>
    <w:rsid w:val="00B306DE"/>
    <w:rsid w:val="00B311EF"/>
    <w:rsid w:val="00B31557"/>
    <w:rsid w:val="00B31A12"/>
    <w:rsid w:val="00B31CC7"/>
    <w:rsid w:val="00B32E94"/>
    <w:rsid w:val="00B33F6A"/>
    <w:rsid w:val="00B34704"/>
    <w:rsid w:val="00B34C52"/>
    <w:rsid w:val="00B35109"/>
    <w:rsid w:val="00B3669D"/>
    <w:rsid w:val="00B371ED"/>
    <w:rsid w:val="00B3730E"/>
    <w:rsid w:val="00B377E2"/>
    <w:rsid w:val="00B37E89"/>
    <w:rsid w:val="00B40487"/>
    <w:rsid w:val="00B4058F"/>
    <w:rsid w:val="00B407AB"/>
    <w:rsid w:val="00B407F7"/>
    <w:rsid w:val="00B409C1"/>
    <w:rsid w:val="00B40B71"/>
    <w:rsid w:val="00B412E3"/>
    <w:rsid w:val="00B4167F"/>
    <w:rsid w:val="00B422F9"/>
    <w:rsid w:val="00B42B63"/>
    <w:rsid w:val="00B43961"/>
    <w:rsid w:val="00B43C08"/>
    <w:rsid w:val="00B43C84"/>
    <w:rsid w:val="00B454BD"/>
    <w:rsid w:val="00B46207"/>
    <w:rsid w:val="00B4747E"/>
    <w:rsid w:val="00B4767C"/>
    <w:rsid w:val="00B47A28"/>
    <w:rsid w:val="00B47A6E"/>
    <w:rsid w:val="00B50286"/>
    <w:rsid w:val="00B505DB"/>
    <w:rsid w:val="00B50E33"/>
    <w:rsid w:val="00B51404"/>
    <w:rsid w:val="00B51D02"/>
    <w:rsid w:val="00B52DDD"/>
    <w:rsid w:val="00B53694"/>
    <w:rsid w:val="00B5441F"/>
    <w:rsid w:val="00B54640"/>
    <w:rsid w:val="00B546A1"/>
    <w:rsid w:val="00B5499F"/>
    <w:rsid w:val="00B55A77"/>
    <w:rsid w:val="00B55F25"/>
    <w:rsid w:val="00B56029"/>
    <w:rsid w:val="00B562BA"/>
    <w:rsid w:val="00B56382"/>
    <w:rsid w:val="00B566E9"/>
    <w:rsid w:val="00B56E5A"/>
    <w:rsid w:val="00B56FF5"/>
    <w:rsid w:val="00B570D0"/>
    <w:rsid w:val="00B57E68"/>
    <w:rsid w:val="00B60817"/>
    <w:rsid w:val="00B60C3B"/>
    <w:rsid w:val="00B611BA"/>
    <w:rsid w:val="00B62372"/>
    <w:rsid w:val="00B62496"/>
    <w:rsid w:val="00B631DC"/>
    <w:rsid w:val="00B6325C"/>
    <w:rsid w:val="00B632D9"/>
    <w:rsid w:val="00B636F5"/>
    <w:rsid w:val="00B642F8"/>
    <w:rsid w:val="00B64A94"/>
    <w:rsid w:val="00B64C81"/>
    <w:rsid w:val="00B65011"/>
    <w:rsid w:val="00B657EA"/>
    <w:rsid w:val="00B65830"/>
    <w:rsid w:val="00B6688D"/>
    <w:rsid w:val="00B66943"/>
    <w:rsid w:val="00B6725D"/>
    <w:rsid w:val="00B67C4F"/>
    <w:rsid w:val="00B67EEF"/>
    <w:rsid w:val="00B701CE"/>
    <w:rsid w:val="00B7065B"/>
    <w:rsid w:val="00B70CBE"/>
    <w:rsid w:val="00B7163E"/>
    <w:rsid w:val="00B71B12"/>
    <w:rsid w:val="00B71F3C"/>
    <w:rsid w:val="00B724D2"/>
    <w:rsid w:val="00B72548"/>
    <w:rsid w:val="00B72EB0"/>
    <w:rsid w:val="00B73830"/>
    <w:rsid w:val="00B73F48"/>
    <w:rsid w:val="00B74B31"/>
    <w:rsid w:val="00B74E86"/>
    <w:rsid w:val="00B7526D"/>
    <w:rsid w:val="00B75320"/>
    <w:rsid w:val="00B75D31"/>
    <w:rsid w:val="00B77DCD"/>
    <w:rsid w:val="00B77DFD"/>
    <w:rsid w:val="00B80EE7"/>
    <w:rsid w:val="00B80EFA"/>
    <w:rsid w:val="00B81140"/>
    <w:rsid w:val="00B81555"/>
    <w:rsid w:val="00B8170A"/>
    <w:rsid w:val="00B81807"/>
    <w:rsid w:val="00B81A85"/>
    <w:rsid w:val="00B82072"/>
    <w:rsid w:val="00B839D0"/>
    <w:rsid w:val="00B84178"/>
    <w:rsid w:val="00B84BD2"/>
    <w:rsid w:val="00B8513B"/>
    <w:rsid w:val="00B85F49"/>
    <w:rsid w:val="00B87C93"/>
    <w:rsid w:val="00B87F28"/>
    <w:rsid w:val="00B90B26"/>
    <w:rsid w:val="00B9119C"/>
    <w:rsid w:val="00B9125B"/>
    <w:rsid w:val="00B9161C"/>
    <w:rsid w:val="00B92682"/>
    <w:rsid w:val="00B92FB2"/>
    <w:rsid w:val="00B933D8"/>
    <w:rsid w:val="00B93512"/>
    <w:rsid w:val="00B9369A"/>
    <w:rsid w:val="00B93AA0"/>
    <w:rsid w:val="00B93DAC"/>
    <w:rsid w:val="00B94244"/>
    <w:rsid w:val="00B94C60"/>
    <w:rsid w:val="00B95294"/>
    <w:rsid w:val="00B9638B"/>
    <w:rsid w:val="00B96760"/>
    <w:rsid w:val="00B96F86"/>
    <w:rsid w:val="00B970DA"/>
    <w:rsid w:val="00BA01D2"/>
    <w:rsid w:val="00BA0901"/>
    <w:rsid w:val="00BA0E96"/>
    <w:rsid w:val="00BA0EB4"/>
    <w:rsid w:val="00BA1374"/>
    <w:rsid w:val="00BA1FD5"/>
    <w:rsid w:val="00BA34ED"/>
    <w:rsid w:val="00BA419C"/>
    <w:rsid w:val="00BA46EF"/>
    <w:rsid w:val="00BA489D"/>
    <w:rsid w:val="00BA5007"/>
    <w:rsid w:val="00BA54C7"/>
    <w:rsid w:val="00BA625F"/>
    <w:rsid w:val="00BA6D33"/>
    <w:rsid w:val="00BA7028"/>
    <w:rsid w:val="00BA7C70"/>
    <w:rsid w:val="00BB04BA"/>
    <w:rsid w:val="00BB0A98"/>
    <w:rsid w:val="00BB0CC8"/>
    <w:rsid w:val="00BB0D06"/>
    <w:rsid w:val="00BB124C"/>
    <w:rsid w:val="00BB1617"/>
    <w:rsid w:val="00BB165A"/>
    <w:rsid w:val="00BB2559"/>
    <w:rsid w:val="00BB2AAD"/>
    <w:rsid w:val="00BB33D4"/>
    <w:rsid w:val="00BB48C3"/>
    <w:rsid w:val="00BB4B84"/>
    <w:rsid w:val="00BB5D4D"/>
    <w:rsid w:val="00BB64B7"/>
    <w:rsid w:val="00BB682C"/>
    <w:rsid w:val="00BB6B29"/>
    <w:rsid w:val="00BB6B92"/>
    <w:rsid w:val="00BB73A5"/>
    <w:rsid w:val="00BB7D32"/>
    <w:rsid w:val="00BC014C"/>
    <w:rsid w:val="00BC091F"/>
    <w:rsid w:val="00BC0A99"/>
    <w:rsid w:val="00BC1B3C"/>
    <w:rsid w:val="00BC2428"/>
    <w:rsid w:val="00BC29B6"/>
    <w:rsid w:val="00BC2BAA"/>
    <w:rsid w:val="00BC4185"/>
    <w:rsid w:val="00BC580C"/>
    <w:rsid w:val="00BC5D0E"/>
    <w:rsid w:val="00BC5FE0"/>
    <w:rsid w:val="00BC6106"/>
    <w:rsid w:val="00BC7188"/>
    <w:rsid w:val="00BC72E6"/>
    <w:rsid w:val="00BC730E"/>
    <w:rsid w:val="00BD01BD"/>
    <w:rsid w:val="00BD0C4C"/>
    <w:rsid w:val="00BD186B"/>
    <w:rsid w:val="00BD2A47"/>
    <w:rsid w:val="00BD3242"/>
    <w:rsid w:val="00BD3D6D"/>
    <w:rsid w:val="00BD3EBB"/>
    <w:rsid w:val="00BD4311"/>
    <w:rsid w:val="00BD4600"/>
    <w:rsid w:val="00BD4859"/>
    <w:rsid w:val="00BD4A63"/>
    <w:rsid w:val="00BD4B07"/>
    <w:rsid w:val="00BD4B53"/>
    <w:rsid w:val="00BD4CD9"/>
    <w:rsid w:val="00BD4E90"/>
    <w:rsid w:val="00BD603B"/>
    <w:rsid w:val="00BD616C"/>
    <w:rsid w:val="00BD7499"/>
    <w:rsid w:val="00BD75FD"/>
    <w:rsid w:val="00BE0AF9"/>
    <w:rsid w:val="00BE105E"/>
    <w:rsid w:val="00BE1068"/>
    <w:rsid w:val="00BE1515"/>
    <w:rsid w:val="00BE37BA"/>
    <w:rsid w:val="00BE3D48"/>
    <w:rsid w:val="00BE42B1"/>
    <w:rsid w:val="00BE4C27"/>
    <w:rsid w:val="00BE52DB"/>
    <w:rsid w:val="00BE5B06"/>
    <w:rsid w:val="00BE66A3"/>
    <w:rsid w:val="00BE66F3"/>
    <w:rsid w:val="00BE6A2D"/>
    <w:rsid w:val="00BE6ED5"/>
    <w:rsid w:val="00BE6F64"/>
    <w:rsid w:val="00BE702C"/>
    <w:rsid w:val="00BE71B8"/>
    <w:rsid w:val="00BE72F3"/>
    <w:rsid w:val="00BE7462"/>
    <w:rsid w:val="00BE7F06"/>
    <w:rsid w:val="00BF002C"/>
    <w:rsid w:val="00BF01E0"/>
    <w:rsid w:val="00BF0305"/>
    <w:rsid w:val="00BF1039"/>
    <w:rsid w:val="00BF1397"/>
    <w:rsid w:val="00BF175F"/>
    <w:rsid w:val="00BF21C0"/>
    <w:rsid w:val="00BF2DBA"/>
    <w:rsid w:val="00BF420D"/>
    <w:rsid w:val="00BF4690"/>
    <w:rsid w:val="00BF4C62"/>
    <w:rsid w:val="00BF511E"/>
    <w:rsid w:val="00BF5540"/>
    <w:rsid w:val="00BF5738"/>
    <w:rsid w:val="00BF5844"/>
    <w:rsid w:val="00BF58DB"/>
    <w:rsid w:val="00BF5BF8"/>
    <w:rsid w:val="00BF6002"/>
    <w:rsid w:val="00BF6637"/>
    <w:rsid w:val="00BF6F90"/>
    <w:rsid w:val="00BF7E1F"/>
    <w:rsid w:val="00C0024E"/>
    <w:rsid w:val="00C00286"/>
    <w:rsid w:val="00C00598"/>
    <w:rsid w:val="00C00629"/>
    <w:rsid w:val="00C0071F"/>
    <w:rsid w:val="00C00B00"/>
    <w:rsid w:val="00C0106F"/>
    <w:rsid w:val="00C0132A"/>
    <w:rsid w:val="00C01644"/>
    <w:rsid w:val="00C01E28"/>
    <w:rsid w:val="00C02388"/>
    <w:rsid w:val="00C02E32"/>
    <w:rsid w:val="00C03DED"/>
    <w:rsid w:val="00C0433A"/>
    <w:rsid w:val="00C04C6F"/>
    <w:rsid w:val="00C0640E"/>
    <w:rsid w:val="00C06909"/>
    <w:rsid w:val="00C073D2"/>
    <w:rsid w:val="00C0764B"/>
    <w:rsid w:val="00C07CCD"/>
    <w:rsid w:val="00C104CC"/>
    <w:rsid w:val="00C110C5"/>
    <w:rsid w:val="00C110EB"/>
    <w:rsid w:val="00C1119E"/>
    <w:rsid w:val="00C11FF3"/>
    <w:rsid w:val="00C12DA4"/>
    <w:rsid w:val="00C12E1E"/>
    <w:rsid w:val="00C13CBA"/>
    <w:rsid w:val="00C149C4"/>
    <w:rsid w:val="00C15417"/>
    <w:rsid w:val="00C15601"/>
    <w:rsid w:val="00C15817"/>
    <w:rsid w:val="00C163F9"/>
    <w:rsid w:val="00C1686C"/>
    <w:rsid w:val="00C16956"/>
    <w:rsid w:val="00C16C12"/>
    <w:rsid w:val="00C17823"/>
    <w:rsid w:val="00C17BD3"/>
    <w:rsid w:val="00C17DEB"/>
    <w:rsid w:val="00C20452"/>
    <w:rsid w:val="00C214BD"/>
    <w:rsid w:val="00C21AB2"/>
    <w:rsid w:val="00C22463"/>
    <w:rsid w:val="00C22DE2"/>
    <w:rsid w:val="00C233D0"/>
    <w:rsid w:val="00C23A72"/>
    <w:rsid w:val="00C244D7"/>
    <w:rsid w:val="00C24649"/>
    <w:rsid w:val="00C25E14"/>
    <w:rsid w:val="00C264FF"/>
    <w:rsid w:val="00C268F6"/>
    <w:rsid w:val="00C2726C"/>
    <w:rsid w:val="00C30032"/>
    <w:rsid w:val="00C302EE"/>
    <w:rsid w:val="00C3053C"/>
    <w:rsid w:val="00C3076E"/>
    <w:rsid w:val="00C30DBB"/>
    <w:rsid w:val="00C31066"/>
    <w:rsid w:val="00C31A40"/>
    <w:rsid w:val="00C32DA6"/>
    <w:rsid w:val="00C331CD"/>
    <w:rsid w:val="00C337BB"/>
    <w:rsid w:val="00C33FCF"/>
    <w:rsid w:val="00C34974"/>
    <w:rsid w:val="00C35505"/>
    <w:rsid w:val="00C3554D"/>
    <w:rsid w:val="00C35DE4"/>
    <w:rsid w:val="00C36081"/>
    <w:rsid w:val="00C36DE6"/>
    <w:rsid w:val="00C37832"/>
    <w:rsid w:val="00C37E73"/>
    <w:rsid w:val="00C405B4"/>
    <w:rsid w:val="00C40CD0"/>
    <w:rsid w:val="00C40FB5"/>
    <w:rsid w:val="00C4235E"/>
    <w:rsid w:val="00C42391"/>
    <w:rsid w:val="00C427C3"/>
    <w:rsid w:val="00C42AB6"/>
    <w:rsid w:val="00C42C05"/>
    <w:rsid w:val="00C43561"/>
    <w:rsid w:val="00C4467F"/>
    <w:rsid w:val="00C44C2C"/>
    <w:rsid w:val="00C44C8F"/>
    <w:rsid w:val="00C452D8"/>
    <w:rsid w:val="00C45FBF"/>
    <w:rsid w:val="00C460AD"/>
    <w:rsid w:val="00C47352"/>
    <w:rsid w:val="00C47E73"/>
    <w:rsid w:val="00C47EAE"/>
    <w:rsid w:val="00C50027"/>
    <w:rsid w:val="00C50AEA"/>
    <w:rsid w:val="00C51ED4"/>
    <w:rsid w:val="00C53950"/>
    <w:rsid w:val="00C53F84"/>
    <w:rsid w:val="00C54030"/>
    <w:rsid w:val="00C5415B"/>
    <w:rsid w:val="00C5432B"/>
    <w:rsid w:val="00C54868"/>
    <w:rsid w:val="00C54B09"/>
    <w:rsid w:val="00C5538E"/>
    <w:rsid w:val="00C5556E"/>
    <w:rsid w:val="00C55643"/>
    <w:rsid w:val="00C55A1B"/>
    <w:rsid w:val="00C55A85"/>
    <w:rsid w:val="00C56571"/>
    <w:rsid w:val="00C56D6A"/>
    <w:rsid w:val="00C56F3A"/>
    <w:rsid w:val="00C57EBF"/>
    <w:rsid w:val="00C607BC"/>
    <w:rsid w:val="00C6087C"/>
    <w:rsid w:val="00C61C20"/>
    <w:rsid w:val="00C63A5D"/>
    <w:rsid w:val="00C644B0"/>
    <w:rsid w:val="00C6466C"/>
    <w:rsid w:val="00C64AFA"/>
    <w:rsid w:val="00C65FDD"/>
    <w:rsid w:val="00C669CF"/>
    <w:rsid w:val="00C66EAE"/>
    <w:rsid w:val="00C6766E"/>
    <w:rsid w:val="00C6799F"/>
    <w:rsid w:val="00C679A5"/>
    <w:rsid w:val="00C67B14"/>
    <w:rsid w:val="00C70FBA"/>
    <w:rsid w:val="00C713BD"/>
    <w:rsid w:val="00C71959"/>
    <w:rsid w:val="00C71F29"/>
    <w:rsid w:val="00C7384F"/>
    <w:rsid w:val="00C76B5A"/>
    <w:rsid w:val="00C7775D"/>
    <w:rsid w:val="00C801C6"/>
    <w:rsid w:val="00C80B34"/>
    <w:rsid w:val="00C820BA"/>
    <w:rsid w:val="00C837DB"/>
    <w:rsid w:val="00C83ABD"/>
    <w:rsid w:val="00C83CE1"/>
    <w:rsid w:val="00C83DF7"/>
    <w:rsid w:val="00C840D4"/>
    <w:rsid w:val="00C845FC"/>
    <w:rsid w:val="00C84D46"/>
    <w:rsid w:val="00C84FEF"/>
    <w:rsid w:val="00C854C0"/>
    <w:rsid w:val="00C856AE"/>
    <w:rsid w:val="00C87117"/>
    <w:rsid w:val="00C871BD"/>
    <w:rsid w:val="00C87FA7"/>
    <w:rsid w:val="00C90BA6"/>
    <w:rsid w:val="00C90F4D"/>
    <w:rsid w:val="00C915C9"/>
    <w:rsid w:val="00C93685"/>
    <w:rsid w:val="00C946E8"/>
    <w:rsid w:val="00C94ACA"/>
    <w:rsid w:val="00C954CA"/>
    <w:rsid w:val="00C95A68"/>
    <w:rsid w:val="00C95ACB"/>
    <w:rsid w:val="00C9602B"/>
    <w:rsid w:val="00C962F4"/>
    <w:rsid w:val="00C9697C"/>
    <w:rsid w:val="00C96BDF"/>
    <w:rsid w:val="00C96F24"/>
    <w:rsid w:val="00C9796B"/>
    <w:rsid w:val="00C97F45"/>
    <w:rsid w:val="00C97FAC"/>
    <w:rsid w:val="00CA00E3"/>
    <w:rsid w:val="00CA058C"/>
    <w:rsid w:val="00CA05E6"/>
    <w:rsid w:val="00CA0B0E"/>
    <w:rsid w:val="00CA10B3"/>
    <w:rsid w:val="00CA1328"/>
    <w:rsid w:val="00CA1349"/>
    <w:rsid w:val="00CA1505"/>
    <w:rsid w:val="00CA167E"/>
    <w:rsid w:val="00CA17BB"/>
    <w:rsid w:val="00CA2065"/>
    <w:rsid w:val="00CA23BB"/>
    <w:rsid w:val="00CA24F4"/>
    <w:rsid w:val="00CA2E47"/>
    <w:rsid w:val="00CA2EC5"/>
    <w:rsid w:val="00CA375B"/>
    <w:rsid w:val="00CA4183"/>
    <w:rsid w:val="00CA49AA"/>
    <w:rsid w:val="00CA4BED"/>
    <w:rsid w:val="00CA4C05"/>
    <w:rsid w:val="00CA4CD7"/>
    <w:rsid w:val="00CA5346"/>
    <w:rsid w:val="00CA55A2"/>
    <w:rsid w:val="00CA6355"/>
    <w:rsid w:val="00CA6950"/>
    <w:rsid w:val="00CA718A"/>
    <w:rsid w:val="00CB015A"/>
    <w:rsid w:val="00CB0415"/>
    <w:rsid w:val="00CB052E"/>
    <w:rsid w:val="00CB08B1"/>
    <w:rsid w:val="00CB1ADB"/>
    <w:rsid w:val="00CB25C8"/>
    <w:rsid w:val="00CB28DC"/>
    <w:rsid w:val="00CB3436"/>
    <w:rsid w:val="00CB4429"/>
    <w:rsid w:val="00CB49A9"/>
    <w:rsid w:val="00CB5AA5"/>
    <w:rsid w:val="00CB6465"/>
    <w:rsid w:val="00CB6497"/>
    <w:rsid w:val="00CC022A"/>
    <w:rsid w:val="00CC0A14"/>
    <w:rsid w:val="00CC0C1D"/>
    <w:rsid w:val="00CC14BE"/>
    <w:rsid w:val="00CC1856"/>
    <w:rsid w:val="00CC2895"/>
    <w:rsid w:val="00CC2A0E"/>
    <w:rsid w:val="00CC36B5"/>
    <w:rsid w:val="00CC4078"/>
    <w:rsid w:val="00CC43B9"/>
    <w:rsid w:val="00CC48AD"/>
    <w:rsid w:val="00CC4E6E"/>
    <w:rsid w:val="00CC4FAA"/>
    <w:rsid w:val="00CC5346"/>
    <w:rsid w:val="00CC558E"/>
    <w:rsid w:val="00CC5A24"/>
    <w:rsid w:val="00CC5D15"/>
    <w:rsid w:val="00CC60A2"/>
    <w:rsid w:val="00CC61F1"/>
    <w:rsid w:val="00CC6457"/>
    <w:rsid w:val="00CC7410"/>
    <w:rsid w:val="00CC7768"/>
    <w:rsid w:val="00CC7851"/>
    <w:rsid w:val="00CC7AF4"/>
    <w:rsid w:val="00CC7BB8"/>
    <w:rsid w:val="00CC7E61"/>
    <w:rsid w:val="00CC7FF6"/>
    <w:rsid w:val="00CD031A"/>
    <w:rsid w:val="00CD0A04"/>
    <w:rsid w:val="00CD0E94"/>
    <w:rsid w:val="00CD11B2"/>
    <w:rsid w:val="00CD2160"/>
    <w:rsid w:val="00CD2772"/>
    <w:rsid w:val="00CD3184"/>
    <w:rsid w:val="00CD3590"/>
    <w:rsid w:val="00CD3EEB"/>
    <w:rsid w:val="00CD4B01"/>
    <w:rsid w:val="00CD4C5B"/>
    <w:rsid w:val="00CD4E15"/>
    <w:rsid w:val="00CD6550"/>
    <w:rsid w:val="00CD7D0E"/>
    <w:rsid w:val="00CE099E"/>
    <w:rsid w:val="00CE1BD5"/>
    <w:rsid w:val="00CE2173"/>
    <w:rsid w:val="00CE2CE6"/>
    <w:rsid w:val="00CE2E97"/>
    <w:rsid w:val="00CE30C7"/>
    <w:rsid w:val="00CE368C"/>
    <w:rsid w:val="00CE4912"/>
    <w:rsid w:val="00CE562F"/>
    <w:rsid w:val="00CE5936"/>
    <w:rsid w:val="00CE5B1A"/>
    <w:rsid w:val="00CE5FE3"/>
    <w:rsid w:val="00CE6037"/>
    <w:rsid w:val="00CE6542"/>
    <w:rsid w:val="00CE67CB"/>
    <w:rsid w:val="00CE6B38"/>
    <w:rsid w:val="00CE6C4F"/>
    <w:rsid w:val="00CE6C5F"/>
    <w:rsid w:val="00CE6FCA"/>
    <w:rsid w:val="00CE721D"/>
    <w:rsid w:val="00CE7E7A"/>
    <w:rsid w:val="00CE7F22"/>
    <w:rsid w:val="00CF08BD"/>
    <w:rsid w:val="00CF08F6"/>
    <w:rsid w:val="00CF153D"/>
    <w:rsid w:val="00CF197C"/>
    <w:rsid w:val="00CF1EEB"/>
    <w:rsid w:val="00CF22BE"/>
    <w:rsid w:val="00CF26FC"/>
    <w:rsid w:val="00CF2A24"/>
    <w:rsid w:val="00CF2B46"/>
    <w:rsid w:val="00CF2D04"/>
    <w:rsid w:val="00CF3243"/>
    <w:rsid w:val="00CF3759"/>
    <w:rsid w:val="00CF3E18"/>
    <w:rsid w:val="00CF413D"/>
    <w:rsid w:val="00CF4BBC"/>
    <w:rsid w:val="00CF5110"/>
    <w:rsid w:val="00CF55F6"/>
    <w:rsid w:val="00CF6282"/>
    <w:rsid w:val="00CF6A79"/>
    <w:rsid w:val="00CF6DC5"/>
    <w:rsid w:val="00CF7056"/>
    <w:rsid w:val="00CF7732"/>
    <w:rsid w:val="00D00DAF"/>
    <w:rsid w:val="00D01644"/>
    <w:rsid w:val="00D01E42"/>
    <w:rsid w:val="00D01FA7"/>
    <w:rsid w:val="00D02009"/>
    <w:rsid w:val="00D03EAF"/>
    <w:rsid w:val="00D059C3"/>
    <w:rsid w:val="00D05A9B"/>
    <w:rsid w:val="00D05C9C"/>
    <w:rsid w:val="00D06D54"/>
    <w:rsid w:val="00D0736C"/>
    <w:rsid w:val="00D07F18"/>
    <w:rsid w:val="00D107A3"/>
    <w:rsid w:val="00D11B7A"/>
    <w:rsid w:val="00D11CFE"/>
    <w:rsid w:val="00D1215B"/>
    <w:rsid w:val="00D13FEE"/>
    <w:rsid w:val="00D1487F"/>
    <w:rsid w:val="00D15238"/>
    <w:rsid w:val="00D15837"/>
    <w:rsid w:val="00D15EFD"/>
    <w:rsid w:val="00D1606F"/>
    <w:rsid w:val="00D167F8"/>
    <w:rsid w:val="00D16C47"/>
    <w:rsid w:val="00D170B4"/>
    <w:rsid w:val="00D17618"/>
    <w:rsid w:val="00D17A1A"/>
    <w:rsid w:val="00D17A5D"/>
    <w:rsid w:val="00D203AA"/>
    <w:rsid w:val="00D204D1"/>
    <w:rsid w:val="00D20A58"/>
    <w:rsid w:val="00D20DB8"/>
    <w:rsid w:val="00D21B2E"/>
    <w:rsid w:val="00D221AB"/>
    <w:rsid w:val="00D23D0D"/>
    <w:rsid w:val="00D23E66"/>
    <w:rsid w:val="00D24289"/>
    <w:rsid w:val="00D243D0"/>
    <w:rsid w:val="00D25292"/>
    <w:rsid w:val="00D25432"/>
    <w:rsid w:val="00D25FBE"/>
    <w:rsid w:val="00D26DA0"/>
    <w:rsid w:val="00D27506"/>
    <w:rsid w:val="00D27951"/>
    <w:rsid w:val="00D30886"/>
    <w:rsid w:val="00D30D12"/>
    <w:rsid w:val="00D31173"/>
    <w:rsid w:val="00D312D5"/>
    <w:rsid w:val="00D31937"/>
    <w:rsid w:val="00D31E81"/>
    <w:rsid w:val="00D32535"/>
    <w:rsid w:val="00D32C4D"/>
    <w:rsid w:val="00D32DD7"/>
    <w:rsid w:val="00D33176"/>
    <w:rsid w:val="00D332D0"/>
    <w:rsid w:val="00D337AB"/>
    <w:rsid w:val="00D33865"/>
    <w:rsid w:val="00D33D86"/>
    <w:rsid w:val="00D346B1"/>
    <w:rsid w:val="00D3474A"/>
    <w:rsid w:val="00D3478B"/>
    <w:rsid w:val="00D35B51"/>
    <w:rsid w:val="00D37D37"/>
    <w:rsid w:val="00D37F5E"/>
    <w:rsid w:val="00D40185"/>
    <w:rsid w:val="00D4033B"/>
    <w:rsid w:val="00D40D3A"/>
    <w:rsid w:val="00D41A4E"/>
    <w:rsid w:val="00D41DB4"/>
    <w:rsid w:val="00D41E14"/>
    <w:rsid w:val="00D42558"/>
    <w:rsid w:val="00D438E5"/>
    <w:rsid w:val="00D43E8C"/>
    <w:rsid w:val="00D4490A"/>
    <w:rsid w:val="00D4493E"/>
    <w:rsid w:val="00D44C6E"/>
    <w:rsid w:val="00D44D67"/>
    <w:rsid w:val="00D457FF"/>
    <w:rsid w:val="00D45FC3"/>
    <w:rsid w:val="00D46CC0"/>
    <w:rsid w:val="00D474E2"/>
    <w:rsid w:val="00D505B9"/>
    <w:rsid w:val="00D50725"/>
    <w:rsid w:val="00D509FF"/>
    <w:rsid w:val="00D50FFD"/>
    <w:rsid w:val="00D5106F"/>
    <w:rsid w:val="00D5136E"/>
    <w:rsid w:val="00D51BF9"/>
    <w:rsid w:val="00D528DE"/>
    <w:rsid w:val="00D52B5C"/>
    <w:rsid w:val="00D52EA5"/>
    <w:rsid w:val="00D53570"/>
    <w:rsid w:val="00D53851"/>
    <w:rsid w:val="00D53A23"/>
    <w:rsid w:val="00D53DCE"/>
    <w:rsid w:val="00D545EA"/>
    <w:rsid w:val="00D54668"/>
    <w:rsid w:val="00D54913"/>
    <w:rsid w:val="00D551BE"/>
    <w:rsid w:val="00D559C3"/>
    <w:rsid w:val="00D55CAD"/>
    <w:rsid w:val="00D5637E"/>
    <w:rsid w:val="00D572EC"/>
    <w:rsid w:val="00D57435"/>
    <w:rsid w:val="00D57D7D"/>
    <w:rsid w:val="00D608BD"/>
    <w:rsid w:val="00D608F6"/>
    <w:rsid w:val="00D60DD5"/>
    <w:rsid w:val="00D63124"/>
    <w:rsid w:val="00D63CCE"/>
    <w:rsid w:val="00D64388"/>
    <w:rsid w:val="00D64BAC"/>
    <w:rsid w:val="00D657B5"/>
    <w:rsid w:val="00D66FE7"/>
    <w:rsid w:val="00D673B1"/>
    <w:rsid w:val="00D67E77"/>
    <w:rsid w:val="00D70689"/>
    <w:rsid w:val="00D707B9"/>
    <w:rsid w:val="00D714AD"/>
    <w:rsid w:val="00D71710"/>
    <w:rsid w:val="00D72196"/>
    <w:rsid w:val="00D72678"/>
    <w:rsid w:val="00D734B1"/>
    <w:rsid w:val="00D735BB"/>
    <w:rsid w:val="00D73DD8"/>
    <w:rsid w:val="00D740EF"/>
    <w:rsid w:val="00D74951"/>
    <w:rsid w:val="00D76639"/>
    <w:rsid w:val="00D76BDE"/>
    <w:rsid w:val="00D771F8"/>
    <w:rsid w:val="00D7785C"/>
    <w:rsid w:val="00D80CA5"/>
    <w:rsid w:val="00D81A02"/>
    <w:rsid w:val="00D81CEA"/>
    <w:rsid w:val="00D82273"/>
    <w:rsid w:val="00D82823"/>
    <w:rsid w:val="00D82D35"/>
    <w:rsid w:val="00D8450E"/>
    <w:rsid w:val="00D853DA"/>
    <w:rsid w:val="00D85A6A"/>
    <w:rsid w:val="00D85D5F"/>
    <w:rsid w:val="00D85F13"/>
    <w:rsid w:val="00D86716"/>
    <w:rsid w:val="00D86754"/>
    <w:rsid w:val="00D8698C"/>
    <w:rsid w:val="00D87226"/>
    <w:rsid w:val="00D87CA9"/>
    <w:rsid w:val="00D90501"/>
    <w:rsid w:val="00D918CA"/>
    <w:rsid w:val="00D9203B"/>
    <w:rsid w:val="00D927FB"/>
    <w:rsid w:val="00D929CA"/>
    <w:rsid w:val="00D929F0"/>
    <w:rsid w:val="00D94095"/>
    <w:rsid w:val="00D9443C"/>
    <w:rsid w:val="00D94D67"/>
    <w:rsid w:val="00D94FBE"/>
    <w:rsid w:val="00D95116"/>
    <w:rsid w:val="00D9566A"/>
    <w:rsid w:val="00D96494"/>
    <w:rsid w:val="00D97B7F"/>
    <w:rsid w:val="00DA063D"/>
    <w:rsid w:val="00DA1D06"/>
    <w:rsid w:val="00DA2590"/>
    <w:rsid w:val="00DA2BFC"/>
    <w:rsid w:val="00DA3465"/>
    <w:rsid w:val="00DA34AF"/>
    <w:rsid w:val="00DA3EAC"/>
    <w:rsid w:val="00DA3F70"/>
    <w:rsid w:val="00DA4419"/>
    <w:rsid w:val="00DA4F28"/>
    <w:rsid w:val="00DA4FA5"/>
    <w:rsid w:val="00DA5737"/>
    <w:rsid w:val="00DA63C7"/>
    <w:rsid w:val="00DA6420"/>
    <w:rsid w:val="00DA699B"/>
    <w:rsid w:val="00DA6A60"/>
    <w:rsid w:val="00DA6CA6"/>
    <w:rsid w:val="00DA6CDB"/>
    <w:rsid w:val="00DA725E"/>
    <w:rsid w:val="00DA78DC"/>
    <w:rsid w:val="00DA7CA6"/>
    <w:rsid w:val="00DA7DE5"/>
    <w:rsid w:val="00DB0E23"/>
    <w:rsid w:val="00DB104C"/>
    <w:rsid w:val="00DB1659"/>
    <w:rsid w:val="00DB1714"/>
    <w:rsid w:val="00DB27C9"/>
    <w:rsid w:val="00DB35F4"/>
    <w:rsid w:val="00DB4FCB"/>
    <w:rsid w:val="00DB51F4"/>
    <w:rsid w:val="00DB5390"/>
    <w:rsid w:val="00DB55C1"/>
    <w:rsid w:val="00DB6926"/>
    <w:rsid w:val="00DC0231"/>
    <w:rsid w:val="00DC0A9D"/>
    <w:rsid w:val="00DC0B69"/>
    <w:rsid w:val="00DC2A52"/>
    <w:rsid w:val="00DC30C7"/>
    <w:rsid w:val="00DC3914"/>
    <w:rsid w:val="00DC3A1A"/>
    <w:rsid w:val="00DC46EF"/>
    <w:rsid w:val="00DC476A"/>
    <w:rsid w:val="00DC5264"/>
    <w:rsid w:val="00DC561A"/>
    <w:rsid w:val="00DC5C2A"/>
    <w:rsid w:val="00DC636F"/>
    <w:rsid w:val="00DC6B07"/>
    <w:rsid w:val="00DC78E8"/>
    <w:rsid w:val="00DC7D86"/>
    <w:rsid w:val="00DD0090"/>
    <w:rsid w:val="00DD00A3"/>
    <w:rsid w:val="00DD048B"/>
    <w:rsid w:val="00DD1855"/>
    <w:rsid w:val="00DD1BBC"/>
    <w:rsid w:val="00DD233C"/>
    <w:rsid w:val="00DD281F"/>
    <w:rsid w:val="00DD3C3F"/>
    <w:rsid w:val="00DD4C29"/>
    <w:rsid w:val="00DD543A"/>
    <w:rsid w:val="00DD5B76"/>
    <w:rsid w:val="00DD6523"/>
    <w:rsid w:val="00DD6F5E"/>
    <w:rsid w:val="00DD7160"/>
    <w:rsid w:val="00DD76F6"/>
    <w:rsid w:val="00DD77B7"/>
    <w:rsid w:val="00DD7F16"/>
    <w:rsid w:val="00DD7F69"/>
    <w:rsid w:val="00DE18DD"/>
    <w:rsid w:val="00DE2424"/>
    <w:rsid w:val="00DE2B04"/>
    <w:rsid w:val="00DE3282"/>
    <w:rsid w:val="00DE432B"/>
    <w:rsid w:val="00DE4D58"/>
    <w:rsid w:val="00DE5551"/>
    <w:rsid w:val="00DE5735"/>
    <w:rsid w:val="00DE60E1"/>
    <w:rsid w:val="00DE6135"/>
    <w:rsid w:val="00DE6ADF"/>
    <w:rsid w:val="00DE6D51"/>
    <w:rsid w:val="00DE746B"/>
    <w:rsid w:val="00DE7A55"/>
    <w:rsid w:val="00DE7EA8"/>
    <w:rsid w:val="00DF00E5"/>
    <w:rsid w:val="00DF0637"/>
    <w:rsid w:val="00DF2976"/>
    <w:rsid w:val="00DF2CB2"/>
    <w:rsid w:val="00DF4387"/>
    <w:rsid w:val="00DF5B53"/>
    <w:rsid w:val="00DF6916"/>
    <w:rsid w:val="00DF6BA8"/>
    <w:rsid w:val="00E0042B"/>
    <w:rsid w:val="00E00961"/>
    <w:rsid w:val="00E00E2D"/>
    <w:rsid w:val="00E0160B"/>
    <w:rsid w:val="00E01CF4"/>
    <w:rsid w:val="00E01FE7"/>
    <w:rsid w:val="00E02B0E"/>
    <w:rsid w:val="00E0388E"/>
    <w:rsid w:val="00E038CC"/>
    <w:rsid w:val="00E045A5"/>
    <w:rsid w:val="00E04AA5"/>
    <w:rsid w:val="00E04E8F"/>
    <w:rsid w:val="00E05281"/>
    <w:rsid w:val="00E05687"/>
    <w:rsid w:val="00E0593B"/>
    <w:rsid w:val="00E059F4"/>
    <w:rsid w:val="00E05ABD"/>
    <w:rsid w:val="00E05C92"/>
    <w:rsid w:val="00E0641F"/>
    <w:rsid w:val="00E065D5"/>
    <w:rsid w:val="00E06625"/>
    <w:rsid w:val="00E066B2"/>
    <w:rsid w:val="00E07075"/>
    <w:rsid w:val="00E07632"/>
    <w:rsid w:val="00E07D4D"/>
    <w:rsid w:val="00E07DFF"/>
    <w:rsid w:val="00E101D8"/>
    <w:rsid w:val="00E10ADC"/>
    <w:rsid w:val="00E11A00"/>
    <w:rsid w:val="00E133D6"/>
    <w:rsid w:val="00E1384C"/>
    <w:rsid w:val="00E13A59"/>
    <w:rsid w:val="00E15453"/>
    <w:rsid w:val="00E15E0A"/>
    <w:rsid w:val="00E2077F"/>
    <w:rsid w:val="00E207B1"/>
    <w:rsid w:val="00E209A1"/>
    <w:rsid w:val="00E22342"/>
    <w:rsid w:val="00E22E4B"/>
    <w:rsid w:val="00E23B8B"/>
    <w:rsid w:val="00E23C88"/>
    <w:rsid w:val="00E241C8"/>
    <w:rsid w:val="00E25076"/>
    <w:rsid w:val="00E25213"/>
    <w:rsid w:val="00E25218"/>
    <w:rsid w:val="00E25C06"/>
    <w:rsid w:val="00E26973"/>
    <w:rsid w:val="00E26B11"/>
    <w:rsid w:val="00E26D0D"/>
    <w:rsid w:val="00E26D8E"/>
    <w:rsid w:val="00E27268"/>
    <w:rsid w:val="00E27627"/>
    <w:rsid w:val="00E3112F"/>
    <w:rsid w:val="00E31C64"/>
    <w:rsid w:val="00E31CAB"/>
    <w:rsid w:val="00E31E9B"/>
    <w:rsid w:val="00E3204A"/>
    <w:rsid w:val="00E32615"/>
    <w:rsid w:val="00E32D9E"/>
    <w:rsid w:val="00E32ECF"/>
    <w:rsid w:val="00E33657"/>
    <w:rsid w:val="00E34095"/>
    <w:rsid w:val="00E34A4C"/>
    <w:rsid w:val="00E35099"/>
    <w:rsid w:val="00E35278"/>
    <w:rsid w:val="00E35B92"/>
    <w:rsid w:val="00E40AA7"/>
    <w:rsid w:val="00E417F0"/>
    <w:rsid w:val="00E41E88"/>
    <w:rsid w:val="00E42A1B"/>
    <w:rsid w:val="00E42CDD"/>
    <w:rsid w:val="00E43F7D"/>
    <w:rsid w:val="00E444D0"/>
    <w:rsid w:val="00E447BF"/>
    <w:rsid w:val="00E44E7C"/>
    <w:rsid w:val="00E45764"/>
    <w:rsid w:val="00E46005"/>
    <w:rsid w:val="00E46F23"/>
    <w:rsid w:val="00E46FD4"/>
    <w:rsid w:val="00E47059"/>
    <w:rsid w:val="00E47075"/>
    <w:rsid w:val="00E5050D"/>
    <w:rsid w:val="00E50677"/>
    <w:rsid w:val="00E516E4"/>
    <w:rsid w:val="00E51B31"/>
    <w:rsid w:val="00E52186"/>
    <w:rsid w:val="00E52872"/>
    <w:rsid w:val="00E52889"/>
    <w:rsid w:val="00E53199"/>
    <w:rsid w:val="00E53541"/>
    <w:rsid w:val="00E536C0"/>
    <w:rsid w:val="00E54C5A"/>
    <w:rsid w:val="00E55929"/>
    <w:rsid w:val="00E55DDB"/>
    <w:rsid w:val="00E55E49"/>
    <w:rsid w:val="00E56195"/>
    <w:rsid w:val="00E563AC"/>
    <w:rsid w:val="00E56D76"/>
    <w:rsid w:val="00E56E1D"/>
    <w:rsid w:val="00E5708D"/>
    <w:rsid w:val="00E57D0C"/>
    <w:rsid w:val="00E57D11"/>
    <w:rsid w:val="00E601EC"/>
    <w:rsid w:val="00E60656"/>
    <w:rsid w:val="00E60D08"/>
    <w:rsid w:val="00E60F9E"/>
    <w:rsid w:val="00E6124B"/>
    <w:rsid w:val="00E61E69"/>
    <w:rsid w:val="00E625E7"/>
    <w:rsid w:val="00E62E2C"/>
    <w:rsid w:val="00E63C3C"/>
    <w:rsid w:val="00E64B1F"/>
    <w:rsid w:val="00E65795"/>
    <w:rsid w:val="00E6583C"/>
    <w:rsid w:val="00E65D37"/>
    <w:rsid w:val="00E65E4C"/>
    <w:rsid w:val="00E66110"/>
    <w:rsid w:val="00E66599"/>
    <w:rsid w:val="00E671E6"/>
    <w:rsid w:val="00E673B8"/>
    <w:rsid w:val="00E67821"/>
    <w:rsid w:val="00E67ABF"/>
    <w:rsid w:val="00E67DD0"/>
    <w:rsid w:val="00E67F88"/>
    <w:rsid w:val="00E70190"/>
    <w:rsid w:val="00E702C0"/>
    <w:rsid w:val="00E710E6"/>
    <w:rsid w:val="00E713BD"/>
    <w:rsid w:val="00E71481"/>
    <w:rsid w:val="00E71BEF"/>
    <w:rsid w:val="00E72822"/>
    <w:rsid w:val="00E72E1D"/>
    <w:rsid w:val="00E734BC"/>
    <w:rsid w:val="00E734DC"/>
    <w:rsid w:val="00E73DCF"/>
    <w:rsid w:val="00E744C4"/>
    <w:rsid w:val="00E745A9"/>
    <w:rsid w:val="00E74A6C"/>
    <w:rsid w:val="00E74D2E"/>
    <w:rsid w:val="00E752C5"/>
    <w:rsid w:val="00E758FF"/>
    <w:rsid w:val="00E75A78"/>
    <w:rsid w:val="00E7671B"/>
    <w:rsid w:val="00E77000"/>
    <w:rsid w:val="00E7784F"/>
    <w:rsid w:val="00E779CB"/>
    <w:rsid w:val="00E77EB1"/>
    <w:rsid w:val="00E800FA"/>
    <w:rsid w:val="00E805C8"/>
    <w:rsid w:val="00E80B56"/>
    <w:rsid w:val="00E80CF3"/>
    <w:rsid w:val="00E8190F"/>
    <w:rsid w:val="00E8200C"/>
    <w:rsid w:val="00E84965"/>
    <w:rsid w:val="00E849BB"/>
    <w:rsid w:val="00E84CD1"/>
    <w:rsid w:val="00E8500F"/>
    <w:rsid w:val="00E85497"/>
    <w:rsid w:val="00E85986"/>
    <w:rsid w:val="00E8632F"/>
    <w:rsid w:val="00E86665"/>
    <w:rsid w:val="00E8675B"/>
    <w:rsid w:val="00E86F42"/>
    <w:rsid w:val="00E87630"/>
    <w:rsid w:val="00E8775A"/>
    <w:rsid w:val="00E87BBA"/>
    <w:rsid w:val="00E90060"/>
    <w:rsid w:val="00E900B1"/>
    <w:rsid w:val="00E9024C"/>
    <w:rsid w:val="00E909B2"/>
    <w:rsid w:val="00E911AA"/>
    <w:rsid w:val="00E91831"/>
    <w:rsid w:val="00E920F0"/>
    <w:rsid w:val="00E92BAB"/>
    <w:rsid w:val="00E92C82"/>
    <w:rsid w:val="00E93FE1"/>
    <w:rsid w:val="00E94E69"/>
    <w:rsid w:val="00E9540E"/>
    <w:rsid w:val="00E9613D"/>
    <w:rsid w:val="00E977C7"/>
    <w:rsid w:val="00E97BB2"/>
    <w:rsid w:val="00E97C3D"/>
    <w:rsid w:val="00EA0848"/>
    <w:rsid w:val="00EA0980"/>
    <w:rsid w:val="00EA0A59"/>
    <w:rsid w:val="00EA1AF8"/>
    <w:rsid w:val="00EA2808"/>
    <w:rsid w:val="00EA2A4E"/>
    <w:rsid w:val="00EA2D93"/>
    <w:rsid w:val="00EA2E25"/>
    <w:rsid w:val="00EA33E8"/>
    <w:rsid w:val="00EA3B64"/>
    <w:rsid w:val="00EA4179"/>
    <w:rsid w:val="00EA50D0"/>
    <w:rsid w:val="00EA58FF"/>
    <w:rsid w:val="00EA5C4C"/>
    <w:rsid w:val="00EA6609"/>
    <w:rsid w:val="00EA6F2B"/>
    <w:rsid w:val="00EA72AD"/>
    <w:rsid w:val="00EB01BC"/>
    <w:rsid w:val="00EB0445"/>
    <w:rsid w:val="00EB0987"/>
    <w:rsid w:val="00EB0D3E"/>
    <w:rsid w:val="00EB10E5"/>
    <w:rsid w:val="00EB11AB"/>
    <w:rsid w:val="00EB152F"/>
    <w:rsid w:val="00EB2BBE"/>
    <w:rsid w:val="00EB2CA5"/>
    <w:rsid w:val="00EB3D0E"/>
    <w:rsid w:val="00EB403D"/>
    <w:rsid w:val="00EB4277"/>
    <w:rsid w:val="00EB4D59"/>
    <w:rsid w:val="00EB536F"/>
    <w:rsid w:val="00EB71CD"/>
    <w:rsid w:val="00EB76FD"/>
    <w:rsid w:val="00EC182E"/>
    <w:rsid w:val="00EC1A4E"/>
    <w:rsid w:val="00EC2349"/>
    <w:rsid w:val="00EC24F8"/>
    <w:rsid w:val="00EC3145"/>
    <w:rsid w:val="00EC4D97"/>
    <w:rsid w:val="00EC5162"/>
    <w:rsid w:val="00EC5A6D"/>
    <w:rsid w:val="00EC67A0"/>
    <w:rsid w:val="00ED0096"/>
    <w:rsid w:val="00ED0B5A"/>
    <w:rsid w:val="00ED0BD0"/>
    <w:rsid w:val="00ED119A"/>
    <w:rsid w:val="00ED1373"/>
    <w:rsid w:val="00ED1655"/>
    <w:rsid w:val="00ED231D"/>
    <w:rsid w:val="00ED27A6"/>
    <w:rsid w:val="00ED27F7"/>
    <w:rsid w:val="00ED2D9C"/>
    <w:rsid w:val="00ED2F49"/>
    <w:rsid w:val="00ED33AB"/>
    <w:rsid w:val="00ED3B3D"/>
    <w:rsid w:val="00ED439A"/>
    <w:rsid w:val="00ED4748"/>
    <w:rsid w:val="00ED569C"/>
    <w:rsid w:val="00ED61CB"/>
    <w:rsid w:val="00ED670E"/>
    <w:rsid w:val="00ED673A"/>
    <w:rsid w:val="00ED682C"/>
    <w:rsid w:val="00ED72A3"/>
    <w:rsid w:val="00ED7957"/>
    <w:rsid w:val="00EE019E"/>
    <w:rsid w:val="00EE09C3"/>
    <w:rsid w:val="00EE0EE9"/>
    <w:rsid w:val="00EE0FD6"/>
    <w:rsid w:val="00EE157C"/>
    <w:rsid w:val="00EE167C"/>
    <w:rsid w:val="00EE1DE3"/>
    <w:rsid w:val="00EE24B6"/>
    <w:rsid w:val="00EE266F"/>
    <w:rsid w:val="00EE310C"/>
    <w:rsid w:val="00EE362A"/>
    <w:rsid w:val="00EE3B9E"/>
    <w:rsid w:val="00EE42C9"/>
    <w:rsid w:val="00EE44FF"/>
    <w:rsid w:val="00EE4A1D"/>
    <w:rsid w:val="00EE5109"/>
    <w:rsid w:val="00EE51E9"/>
    <w:rsid w:val="00EE54FC"/>
    <w:rsid w:val="00EE5540"/>
    <w:rsid w:val="00EE5BCB"/>
    <w:rsid w:val="00EE601D"/>
    <w:rsid w:val="00EE6B8C"/>
    <w:rsid w:val="00EE6EA9"/>
    <w:rsid w:val="00EE7B0A"/>
    <w:rsid w:val="00EE7CFA"/>
    <w:rsid w:val="00EE7F80"/>
    <w:rsid w:val="00EF09E0"/>
    <w:rsid w:val="00EF0DA6"/>
    <w:rsid w:val="00EF0EB2"/>
    <w:rsid w:val="00EF1019"/>
    <w:rsid w:val="00EF1029"/>
    <w:rsid w:val="00EF1494"/>
    <w:rsid w:val="00EF19BC"/>
    <w:rsid w:val="00EF280E"/>
    <w:rsid w:val="00EF2A57"/>
    <w:rsid w:val="00EF3C37"/>
    <w:rsid w:val="00EF3D2B"/>
    <w:rsid w:val="00EF4646"/>
    <w:rsid w:val="00EF48B6"/>
    <w:rsid w:val="00EF4DB2"/>
    <w:rsid w:val="00EF56C2"/>
    <w:rsid w:val="00EF5990"/>
    <w:rsid w:val="00EF5F25"/>
    <w:rsid w:val="00EF64CB"/>
    <w:rsid w:val="00EF6932"/>
    <w:rsid w:val="00EF6DBE"/>
    <w:rsid w:val="00EF7A06"/>
    <w:rsid w:val="00EF7B9E"/>
    <w:rsid w:val="00F01900"/>
    <w:rsid w:val="00F02059"/>
    <w:rsid w:val="00F03C58"/>
    <w:rsid w:val="00F04AE1"/>
    <w:rsid w:val="00F04DE9"/>
    <w:rsid w:val="00F04FF7"/>
    <w:rsid w:val="00F05231"/>
    <w:rsid w:val="00F05319"/>
    <w:rsid w:val="00F055EB"/>
    <w:rsid w:val="00F0571D"/>
    <w:rsid w:val="00F0599E"/>
    <w:rsid w:val="00F05D61"/>
    <w:rsid w:val="00F05DDA"/>
    <w:rsid w:val="00F06368"/>
    <w:rsid w:val="00F06D4E"/>
    <w:rsid w:val="00F0739C"/>
    <w:rsid w:val="00F077E6"/>
    <w:rsid w:val="00F10CD0"/>
    <w:rsid w:val="00F11508"/>
    <w:rsid w:val="00F11AED"/>
    <w:rsid w:val="00F121E8"/>
    <w:rsid w:val="00F12E78"/>
    <w:rsid w:val="00F12FB7"/>
    <w:rsid w:val="00F13FED"/>
    <w:rsid w:val="00F146FA"/>
    <w:rsid w:val="00F14B81"/>
    <w:rsid w:val="00F14CDD"/>
    <w:rsid w:val="00F160A3"/>
    <w:rsid w:val="00F16DC7"/>
    <w:rsid w:val="00F1783E"/>
    <w:rsid w:val="00F203B1"/>
    <w:rsid w:val="00F218CE"/>
    <w:rsid w:val="00F21B3E"/>
    <w:rsid w:val="00F21EB4"/>
    <w:rsid w:val="00F227A4"/>
    <w:rsid w:val="00F22801"/>
    <w:rsid w:val="00F237CD"/>
    <w:rsid w:val="00F23F2E"/>
    <w:rsid w:val="00F2418B"/>
    <w:rsid w:val="00F24FB4"/>
    <w:rsid w:val="00F25CD0"/>
    <w:rsid w:val="00F25F09"/>
    <w:rsid w:val="00F26176"/>
    <w:rsid w:val="00F263B0"/>
    <w:rsid w:val="00F267D1"/>
    <w:rsid w:val="00F274EC"/>
    <w:rsid w:val="00F279A3"/>
    <w:rsid w:val="00F30893"/>
    <w:rsid w:val="00F3097C"/>
    <w:rsid w:val="00F309B2"/>
    <w:rsid w:val="00F30BD6"/>
    <w:rsid w:val="00F3113D"/>
    <w:rsid w:val="00F31B1D"/>
    <w:rsid w:val="00F32317"/>
    <w:rsid w:val="00F325C9"/>
    <w:rsid w:val="00F32B60"/>
    <w:rsid w:val="00F32EBC"/>
    <w:rsid w:val="00F33170"/>
    <w:rsid w:val="00F33578"/>
    <w:rsid w:val="00F3401E"/>
    <w:rsid w:val="00F340A8"/>
    <w:rsid w:val="00F342BF"/>
    <w:rsid w:val="00F34668"/>
    <w:rsid w:val="00F3475D"/>
    <w:rsid w:val="00F349D2"/>
    <w:rsid w:val="00F35269"/>
    <w:rsid w:val="00F35808"/>
    <w:rsid w:val="00F35ECC"/>
    <w:rsid w:val="00F364D9"/>
    <w:rsid w:val="00F3757E"/>
    <w:rsid w:val="00F37AB1"/>
    <w:rsid w:val="00F40527"/>
    <w:rsid w:val="00F412A4"/>
    <w:rsid w:val="00F41A0B"/>
    <w:rsid w:val="00F42A53"/>
    <w:rsid w:val="00F4309B"/>
    <w:rsid w:val="00F442FD"/>
    <w:rsid w:val="00F44653"/>
    <w:rsid w:val="00F44C5D"/>
    <w:rsid w:val="00F44D14"/>
    <w:rsid w:val="00F453DE"/>
    <w:rsid w:val="00F45824"/>
    <w:rsid w:val="00F4594A"/>
    <w:rsid w:val="00F45A52"/>
    <w:rsid w:val="00F45E32"/>
    <w:rsid w:val="00F46127"/>
    <w:rsid w:val="00F467D1"/>
    <w:rsid w:val="00F4730A"/>
    <w:rsid w:val="00F47AD0"/>
    <w:rsid w:val="00F47B1C"/>
    <w:rsid w:val="00F5021E"/>
    <w:rsid w:val="00F503CB"/>
    <w:rsid w:val="00F52CC9"/>
    <w:rsid w:val="00F53257"/>
    <w:rsid w:val="00F54194"/>
    <w:rsid w:val="00F54937"/>
    <w:rsid w:val="00F54972"/>
    <w:rsid w:val="00F54F99"/>
    <w:rsid w:val="00F55157"/>
    <w:rsid w:val="00F55FC3"/>
    <w:rsid w:val="00F56B15"/>
    <w:rsid w:val="00F578FE"/>
    <w:rsid w:val="00F60009"/>
    <w:rsid w:val="00F6033B"/>
    <w:rsid w:val="00F6051C"/>
    <w:rsid w:val="00F606F2"/>
    <w:rsid w:val="00F60C5B"/>
    <w:rsid w:val="00F6155C"/>
    <w:rsid w:val="00F61684"/>
    <w:rsid w:val="00F61D18"/>
    <w:rsid w:val="00F6226D"/>
    <w:rsid w:val="00F6238C"/>
    <w:rsid w:val="00F62A8C"/>
    <w:rsid w:val="00F62DFA"/>
    <w:rsid w:val="00F63231"/>
    <w:rsid w:val="00F63A73"/>
    <w:rsid w:val="00F644F5"/>
    <w:rsid w:val="00F64654"/>
    <w:rsid w:val="00F64921"/>
    <w:rsid w:val="00F6507F"/>
    <w:rsid w:val="00F658B8"/>
    <w:rsid w:val="00F659CD"/>
    <w:rsid w:val="00F668EB"/>
    <w:rsid w:val="00F67776"/>
    <w:rsid w:val="00F67EE7"/>
    <w:rsid w:val="00F67F98"/>
    <w:rsid w:val="00F705A2"/>
    <w:rsid w:val="00F7067B"/>
    <w:rsid w:val="00F71BC5"/>
    <w:rsid w:val="00F73184"/>
    <w:rsid w:val="00F73731"/>
    <w:rsid w:val="00F748B1"/>
    <w:rsid w:val="00F74C6F"/>
    <w:rsid w:val="00F751F4"/>
    <w:rsid w:val="00F81086"/>
    <w:rsid w:val="00F810D9"/>
    <w:rsid w:val="00F817E7"/>
    <w:rsid w:val="00F82B9F"/>
    <w:rsid w:val="00F83461"/>
    <w:rsid w:val="00F83735"/>
    <w:rsid w:val="00F83D43"/>
    <w:rsid w:val="00F84274"/>
    <w:rsid w:val="00F84581"/>
    <w:rsid w:val="00F84AB1"/>
    <w:rsid w:val="00F85FCB"/>
    <w:rsid w:val="00F860B6"/>
    <w:rsid w:val="00F86221"/>
    <w:rsid w:val="00F867CD"/>
    <w:rsid w:val="00F9047F"/>
    <w:rsid w:val="00F90740"/>
    <w:rsid w:val="00F90AC0"/>
    <w:rsid w:val="00F90E15"/>
    <w:rsid w:val="00F913C1"/>
    <w:rsid w:val="00F91542"/>
    <w:rsid w:val="00F92446"/>
    <w:rsid w:val="00F92496"/>
    <w:rsid w:val="00F9296E"/>
    <w:rsid w:val="00F92DCD"/>
    <w:rsid w:val="00F931D6"/>
    <w:rsid w:val="00F9369E"/>
    <w:rsid w:val="00F95812"/>
    <w:rsid w:val="00F95884"/>
    <w:rsid w:val="00F96AC4"/>
    <w:rsid w:val="00F97A7C"/>
    <w:rsid w:val="00FA0935"/>
    <w:rsid w:val="00FA0CF7"/>
    <w:rsid w:val="00FA2D30"/>
    <w:rsid w:val="00FA3A88"/>
    <w:rsid w:val="00FA4B99"/>
    <w:rsid w:val="00FA5A82"/>
    <w:rsid w:val="00FA5CB7"/>
    <w:rsid w:val="00FA6601"/>
    <w:rsid w:val="00FA722F"/>
    <w:rsid w:val="00FA7CEC"/>
    <w:rsid w:val="00FB04CE"/>
    <w:rsid w:val="00FB0800"/>
    <w:rsid w:val="00FB0F93"/>
    <w:rsid w:val="00FB17DB"/>
    <w:rsid w:val="00FB1A1B"/>
    <w:rsid w:val="00FB1DC8"/>
    <w:rsid w:val="00FB1E82"/>
    <w:rsid w:val="00FB2EAA"/>
    <w:rsid w:val="00FB3245"/>
    <w:rsid w:val="00FB3F4B"/>
    <w:rsid w:val="00FB41D2"/>
    <w:rsid w:val="00FB5320"/>
    <w:rsid w:val="00FB5858"/>
    <w:rsid w:val="00FB70A5"/>
    <w:rsid w:val="00FB7AE4"/>
    <w:rsid w:val="00FC14FD"/>
    <w:rsid w:val="00FC2372"/>
    <w:rsid w:val="00FC2D2E"/>
    <w:rsid w:val="00FC2DC3"/>
    <w:rsid w:val="00FC3440"/>
    <w:rsid w:val="00FC3507"/>
    <w:rsid w:val="00FC39F9"/>
    <w:rsid w:val="00FC3ED4"/>
    <w:rsid w:val="00FC42B7"/>
    <w:rsid w:val="00FC5063"/>
    <w:rsid w:val="00FC5788"/>
    <w:rsid w:val="00FC63C2"/>
    <w:rsid w:val="00FC67AD"/>
    <w:rsid w:val="00FC70A8"/>
    <w:rsid w:val="00FC7857"/>
    <w:rsid w:val="00FD03AD"/>
    <w:rsid w:val="00FD18F9"/>
    <w:rsid w:val="00FD1CCF"/>
    <w:rsid w:val="00FD27A9"/>
    <w:rsid w:val="00FD29FF"/>
    <w:rsid w:val="00FD3546"/>
    <w:rsid w:val="00FD3856"/>
    <w:rsid w:val="00FD3FA0"/>
    <w:rsid w:val="00FD3FE7"/>
    <w:rsid w:val="00FD4464"/>
    <w:rsid w:val="00FD4C1C"/>
    <w:rsid w:val="00FD56CA"/>
    <w:rsid w:val="00FD5955"/>
    <w:rsid w:val="00FD639E"/>
    <w:rsid w:val="00FD67DC"/>
    <w:rsid w:val="00FD6FC1"/>
    <w:rsid w:val="00FE03E1"/>
    <w:rsid w:val="00FE04D1"/>
    <w:rsid w:val="00FE136E"/>
    <w:rsid w:val="00FE17D0"/>
    <w:rsid w:val="00FE1D96"/>
    <w:rsid w:val="00FE1ED1"/>
    <w:rsid w:val="00FE2174"/>
    <w:rsid w:val="00FE2781"/>
    <w:rsid w:val="00FE2888"/>
    <w:rsid w:val="00FE2BA7"/>
    <w:rsid w:val="00FE2CAE"/>
    <w:rsid w:val="00FE404B"/>
    <w:rsid w:val="00FE49DE"/>
    <w:rsid w:val="00FE60D7"/>
    <w:rsid w:val="00FE6399"/>
    <w:rsid w:val="00FE7A80"/>
    <w:rsid w:val="00FF01F6"/>
    <w:rsid w:val="00FF074B"/>
    <w:rsid w:val="00FF09AB"/>
    <w:rsid w:val="00FF1398"/>
    <w:rsid w:val="00FF1907"/>
    <w:rsid w:val="00FF1DB5"/>
    <w:rsid w:val="00FF3CB6"/>
    <w:rsid w:val="00FF3E73"/>
    <w:rsid w:val="00FF40A9"/>
    <w:rsid w:val="00FF5380"/>
    <w:rsid w:val="00FF5DF3"/>
    <w:rsid w:val="00FF5E38"/>
    <w:rsid w:val="00FF6221"/>
    <w:rsid w:val="00FF649D"/>
    <w:rsid w:val="00FF6DBC"/>
    <w:rsid w:val="00FF7228"/>
    <w:rsid w:val="00FF780D"/>
    <w:rsid w:val="00FF7D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BEF042"/>
  <w15:chartTrackingRefBased/>
  <w15:docId w15:val="{AD45657C-5FBE-49F8-BA8A-EDD74F894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28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280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D280A"/>
    <w:rPr>
      <w:sz w:val="18"/>
      <w:szCs w:val="18"/>
    </w:rPr>
  </w:style>
  <w:style w:type="paragraph" w:styleId="a5">
    <w:name w:val="footer"/>
    <w:basedOn w:val="a"/>
    <w:link w:val="a6"/>
    <w:uiPriority w:val="99"/>
    <w:unhideWhenUsed/>
    <w:qFormat/>
    <w:rsid w:val="005D280A"/>
    <w:pPr>
      <w:tabs>
        <w:tab w:val="center" w:pos="4153"/>
        <w:tab w:val="right" w:pos="8306"/>
      </w:tabs>
      <w:snapToGrid w:val="0"/>
      <w:jc w:val="left"/>
    </w:pPr>
    <w:rPr>
      <w:sz w:val="18"/>
      <w:szCs w:val="18"/>
    </w:rPr>
  </w:style>
  <w:style w:type="character" w:customStyle="1" w:styleId="a6">
    <w:name w:val="页脚 字符"/>
    <w:basedOn w:val="a0"/>
    <w:link w:val="a5"/>
    <w:uiPriority w:val="99"/>
    <w:qFormat/>
    <w:rsid w:val="005D280A"/>
    <w:rPr>
      <w:sz w:val="18"/>
      <w:szCs w:val="18"/>
    </w:rPr>
  </w:style>
  <w:style w:type="paragraph" w:styleId="a7">
    <w:name w:val="List Paragraph"/>
    <w:basedOn w:val="a"/>
    <w:uiPriority w:val="34"/>
    <w:qFormat/>
    <w:rsid w:val="00A04844"/>
    <w:pPr>
      <w:ind w:firstLineChars="200" w:firstLine="420"/>
    </w:pPr>
  </w:style>
  <w:style w:type="paragraph" w:customStyle="1" w:styleId="MTDisplayEquation">
    <w:name w:val="MTDisplayEquation"/>
    <w:basedOn w:val="a"/>
    <w:next w:val="a"/>
    <w:link w:val="MTDisplayEquation0"/>
    <w:rsid w:val="00572BB6"/>
    <w:pPr>
      <w:tabs>
        <w:tab w:val="center" w:pos="4160"/>
        <w:tab w:val="right" w:pos="8300"/>
      </w:tabs>
      <w:spacing w:line="360" w:lineRule="auto"/>
      <w:ind w:firstLineChars="200" w:firstLine="420"/>
    </w:pPr>
    <w:rPr>
      <w:rFonts w:ascii="Times New Roman Regular" w:eastAsia="宋体" w:hAnsi="Times New Roman Regular" w:cs="Times New Roman Regular"/>
      <w:color w:val="000000"/>
      <w:kern w:val="0"/>
      <w:szCs w:val="21"/>
    </w:rPr>
  </w:style>
  <w:style w:type="character" w:customStyle="1" w:styleId="MTDisplayEquation0">
    <w:name w:val="MTDisplayEquation 字符"/>
    <w:basedOn w:val="a0"/>
    <w:link w:val="MTDisplayEquation"/>
    <w:rsid w:val="00572BB6"/>
    <w:rPr>
      <w:rFonts w:ascii="Times New Roman Regular" w:eastAsia="宋体" w:hAnsi="Times New Roman Regular" w:cs="Times New Roman Regular"/>
      <w:color w:val="000000"/>
      <w:kern w:val="0"/>
      <w:szCs w:val="21"/>
    </w:rPr>
  </w:style>
  <w:style w:type="paragraph" w:styleId="a8">
    <w:name w:val="footnote text"/>
    <w:basedOn w:val="a"/>
    <w:link w:val="a9"/>
    <w:uiPriority w:val="99"/>
    <w:semiHidden/>
    <w:unhideWhenUsed/>
    <w:rsid w:val="00EB2BBE"/>
    <w:pPr>
      <w:snapToGrid w:val="0"/>
      <w:jc w:val="left"/>
    </w:pPr>
    <w:rPr>
      <w:sz w:val="18"/>
      <w:szCs w:val="18"/>
    </w:rPr>
  </w:style>
  <w:style w:type="character" w:customStyle="1" w:styleId="a9">
    <w:name w:val="脚注文本 字符"/>
    <w:basedOn w:val="a0"/>
    <w:link w:val="a8"/>
    <w:uiPriority w:val="99"/>
    <w:semiHidden/>
    <w:rsid w:val="00EB2BBE"/>
    <w:rPr>
      <w:sz w:val="18"/>
      <w:szCs w:val="18"/>
    </w:rPr>
  </w:style>
  <w:style w:type="character" w:styleId="aa">
    <w:name w:val="footnote reference"/>
    <w:basedOn w:val="a0"/>
    <w:uiPriority w:val="99"/>
    <w:semiHidden/>
    <w:unhideWhenUsed/>
    <w:rsid w:val="00EB2BBE"/>
    <w:rPr>
      <w:vertAlign w:val="superscript"/>
    </w:rPr>
  </w:style>
  <w:style w:type="table" w:styleId="ab">
    <w:name w:val="Table Grid"/>
    <w:basedOn w:val="a1"/>
    <w:uiPriority w:val="59"/>
    <w:rsid w:val="00FE2CAE"/>
    <w:rPr>
      <w:rFonts w:ascii="Times New Roman" w:hAnsi="Times New Roman" w:cs="Times New Roman"/>
      <w:kern w:val="0"/>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ormal-BR2">
    <w:name w:val="Normal-BR2"/>
    <w:basedOn w:val="a"/>
    <w:qFormat/>
    <w:rsid w:val="00FE2CAE"/>
    <w:pPr>
      <w:widowControl/>
      <w:spacing w:after="200" w:line="276" w:lineRule="auto"/>
      <w:jc w:val="left"/>
    </w:pPr>
    <w:rPr>
      <w:rFonts w:ascii="Times New Roman" w:eastAsia="Times New Roman" w:hAnsi="Times New Roman" w:cs="Times New Roman"/>
      <w:kern w:val="0"/>
      <w:sz w:val="22"/>
      <w:lang w:eastAsia="en-US"/>
    </w:rPr>
  </w:style>
  <w:style w:type="paragraph" w:customStyle="1" w:styleId="Normal-BR2-TableGrid-BR2">
    <w:name w:val="Normal-BR2-TableGrid-BR2"/>
    <w:rsid w:val="00FE2CAE"/>
    <w:rPr>
      <w:rFonts w:ascii="Times New Roman" w:eastAsia="Times New Roman" w:hAnsi="Times New Roman" w:cs="Times New Roman"/>
      <w:kern w:val="0"/>
      <w:sz w:val="22"/>
    </w:rPr>
  </w:style>
  <w:style w:type="paragraph" w:customStyle="1" w:styleId="Normal4-BR2">
    <w:name w:val="Normal4-BR2"/>
    <w:basedOn w:val="a"/>
    <w:qFormat/>
    <w:rsid w:val="00B01F25"/>
    <w:pPr>
      <w:widowControl/>
      <w:spacing w:after="200" w:line="276" w:lineRule="auto"/>
      <w:jc w:val="left"/>
    </w:pPr>
    <w:rPr>
      <w:rFonts w:ascii="Times New Roman" w:eastAsia="Times New Roman" w:hAnsi="Times New Roman" w:cs="Times New Roman"/>
      <w:kern w:val="0"/>
      <w:sz w:val="22"/>
      <w:lang w:eastAsia="en-US"/>
    </w:rPr>
  </w:style>
  <w:style w:type="paragraph" w:customStyle="1" w:styleId="Normal4-BR2-TableGrid-BR2">
    <w:name w:val="Normal4-BR2-TableGrid-BR2"/>
    <w:rsid w:val="00B01F25"/>
    <w:rPr>
      <w:rFonts w:ascii="Times New Roman" w:eastAsia="Times New Roman" w:hAnsi="Times New Roman" w:cs="Times New Roman"/>
      <w:kern w:val="0"/>
      <w:sz w:val="22"/>
    </w:rPr>
  </w:style>
  <w:style w:type="paragraph" w:customStyle="1" w:styleId="Normal8-BR2">
    <w:name w:val="Normal8-BR2"/>
    <w:basedOn w:val="a"/>
    <w:qFormat/>
    <w:rsid w:val="004C60B9"/>
    <w:pPr>
      <w:widowControl/>
      <w:spacing w:after="200" w:line="276" w:lineRule="auto"/>
      <w:jc w:val="left"/>
    </w:pPr>
    <w:rPr>
      <w:rFonts w:ascii="Times New Roman" w:eastAsia="Times New Roman" w:hAnsi="Times New Roman" w:cs="Times New Roman"/>
      <w:kern w:val="0"/>
      <w:sz w:val="22"/>
      <w:lang w:eastAsia="en-US"/>
    </w:rPr>
  </w:style>
  <w:style w:type="paragraph" w:customStyle="1" w:styleId="Normal8-BR2-TableGrid-BR2">
    <w:name w:val="Normal8-BR2-TableGrid-BR2"/>
    <w:rsid w:val="004C60B9"/>
    <w:rPr>
      <w:rFonts w:ascii="Times New Roman" w:eastAsia="Times New Roman" w:hAnsi="Times New Roman" w:cs="Times New Roman"/>
      <w:kern w:val="0"/>
      <w:sz w:val="22"/>
    </w:rPr>
  </w:style>
  <w:style w:type="paragraph" w:customStyle="1" w:styleId="Normal2-BR2">
    <w:name w:val="Normal2-BR2"/>
    <w:basedOn w:val="a"/>
    <w:qFormat/>
    <w:rsid w:val="0021427F"/>
    <w:pPr>
      <w:widowControl/>
      <w:spacing w:after="200" w:line="276" w:lineRule="auto"/>
      <w:jc w:val="left"/>
    </w:pPr>
    <w:rPr>
      <w:rFonts w:ascii="Times New Roman" w:eastAsia="Times New Roman" w:hAnsi="Times New Roman" w:cs="Times New Roman"/>
      <w:kern w:val="0"/>
      <w:sz w:val="22"/>
      <w:lang w:eastAsia="en-US"/>
    </w:rPr>
  </w:style>
  <w:style w:type="paragraph" w:customStyle="1" w:styleId="Normal2-BR2-TableGrid-BR2">
    <w:name w:val="Normal2-BR2-TableGrid-BR2"/>
    <w:rsid w:val="0021427F"/>
    <w:rPr>
      <w:rFonts w:ascii="Times New Roman" w:eastAsia="Times New Roman" w:hAnsi="Times New Roman" w:cs="Times New Roman"/>
      <w:kern w:val="0"/>
      <w:sz w:val="22"/>
    </w:rPr>
  </w:style>
  <w:style w:type="paragraph" w:customStyle="1" w:styleId="Normal11-BR2">
    <w:name w:val="Normal11-BR2"/>
    <w:basedOn w:val="a"/>
    <w:qFormat/>
    <w:rsid w:val="001F32BF"/>
    <w:pPr>
      <w:widowControl/>
      <w:spacing w:after="200" w:line="276" w:lineRule="auto"/>
      <w:jc w:val="left"/>
    </w:pPr>
    <w:rPr>
      <w:rFonts w:ascii="Times New Roman" w:eastAsia="Times New Roman" w:hAnsi="Times New Roman" w:cs="Times New Roman"/>
      <w:kern w:val="0"/>
      <w:sz w:val="22"/>
      <w:lang w:eastAsia="en-US"/>
    </w:rPr>
  </w:style>
  <w:style w:type="paragraph" w:customStyle="1" w:styleId="Normal11-BR2-TableGrid-BR2">
    <w:name w:val="Normal11-BR2-TableGrid-BR2"/>
    <w:rsid w:val="001F32BF"/>
    <w:rPr>
      <w:rFonts w:ascii="Times New Roman" w:eastAsia="Times New Roman" w:hAnsi="Times New Roman" w:cs="Times New Roman"/>
      <w:kern w:val="0"/>
      <w:sz w:val="22"/>
    </w:rPr>
  </w:style>
  <w:style w:type="paragraph" w:customStyle="1" w:styleId="Normal12-BR2">
    <w:name w:val="Normal12-BR2"/>
    <w:basedOn w:val="a"/>
    <w:qFormat/>
    <w:rsid w:val="00073169"/>
    <w:pPr>
      <w:widowControl/>
      <w:spacing w:after="200" w:line="276" w:lineRule="auto"/>
      <w:jc w:val="left"/>
    </w:pPr>
    <w:rPr>
      <w:rFonts w:ascii="Times New Roman" w:eastAsia="Times New Roman" w:hAnsi="Times New Roman" w:cs="Times New Roman"/>
      <w:kern w:val="0"/>
      <w:sz w:val="22"/>
      <w:lang w:eastAsia="en-US"/>
    </w:rPr>
  </w:style>
  <w:style w:type="paragraph" w:customStyle="1" w:styleId="Normal12-BR2-TableGrid-BR2">
    <w:name w:val="Normal12-BR2-TableGrid-BR2"/>
    <w:rsid w:val="00073169"/>
    <w:rPr>
      <w:rFonts w:ascii="Times New Roman" w:eastAsia="Times New Roman" w:hAnsi="Times New Roman" w:cs="Times New Roman"/>
      <w:kern w:val="0"/>
      <w:sz w:val="22"/>
    </w:rPr>
  </w:style>
  <w:style w:type="paragraph" w:customStyle="1" w:styleId="Normal3-BR2">
    <w:name w:val="Normal3-BR2"/>
    <w:basedOn w:val="a"/>
    <w:qFormat/>
    <w:rsid w:val="00D474E2"/>
    <w:pPr>
      <w:widowControl/>
      <w:spacing w:after="200" w:line="276" w:lineRule="auto"/>
      <w:jc w:val="left"/>
    </w:pPr>
    <w:rPr>
      <w:rFonts w:ascii="Times New Roman" w:eastAsia="Times New Roman" w:hAnsi="Times New Roman" w:cs="Times New Roman"/>
      <w:kern w:val="0"/>
      <w:sz w:val="22"/>
      <w:lang w:eastAsia="en-US"/>
    </w:rPr>
  </w:style>
  <w:style w:type="paragraph" w:customStyle="1" w:styleId="Normal3-BR2-TableGrid-BR2">
    <w:name w:val="Normal3-BR2-TableGrid-BR2"/>
    <w:rsid w:val="00D474E2"/>
    <w:rPr>
      <w:rFonts w:ascii="Times New Roman" w:eastAsia="Times New Roman" w:hAnsi="Times New Roman" w:cs="Times New Roman"/>
      <w:kern w:val="0"/>
      <w:sz w:val="22"/>
    </w:rPr>
  </w:style>
  <w:style w:type="paragraph" w:customStyle="1" w:styleId="Normal13-BR2">
    <w:name w:val="Normal13-BR2"/>
    <w:basedOn w:val="a"/>
    <w:qFormat/>
    <w:rsid w:val="00D474E2"/>
    <w:pPr>
      <w:widowControl/>
      <w:spacing w:after="200" w:line="276" w:lineRule="auto"/>
      <w:jc w:val="left"/>
    </w:pPr>
    <w:rPr>
      <w:rFonts w:ascii="Times New Roman" w:eastAsia="Times New Roman" w:hAnsi="Times New Roman" w:cs="Times New Roman"/>
      <w:kern w:val="0"/>
      <w:sz w:val="22"/>
      <w:lang w:eastAsia="en-US"/>
    </w:rPr>
  </w:style>
  <w:style w:type="paragraph" w:customStyle="1" w:styleId="Normal13-BR2-TableGrid-BR2">
    <w:name w:val="Normal13-BR2-TableGrid-BR2"/>
    <w:rsid w:val="00464CC6"/>
    <w:rPr>
      <w:rFonts w:ascii="Times New Roman" w:eastAsia="Times New Roman" w:hAnsi="Times New Roman" w:cs="Times New Roman"/>
      <w:kern w:val="0"/>
      <w:sz w:val="22"/>
    </w:rPr>
  </w:style>
  <w:style w:type="paragraph" w:customStyle="1" w:styleId="Normal14-BR2">
    <w:name w:val="Normal14-BR2"/>
    <w:basedOn w:val="a"/>
    <w:qFormat/>
    <w:rsid w:val="009C63A2"/>
    <w:pPr>
      <w:widowControl/>
      <w:spacing w:after="200" w:line="276" w:lineRule="auto"/>
      <w:jc w:val="left"/>
    </w:pPr>
    <w:rPr>
      <w:rFonts w:ascii="Times New Roman" w:eastAsia="Times New Roman" w:hAnsi="Times New Roman" w:cs="Times New Roman"/>
      <w:kern w:val="0"/>
      <w:sz w:val="22"/>
      <w:lang w:eastAsia="en-US"/>
    </w:rPr>
  </w:style>
  <w:style w:type="paragraph" w:customStyle="1" w:styleId="Normal14-BR2-TableGrid-BR2">
    <w:name w:val="Normal14-BR2-TableGrid-BR2"/>
    <w:rsid w:val="009C63A2"/>
    <w:rPr>
      <w:rFonts w:ascii="Times New Roman" w:eastAsia="Times New Roman" w:hAnsi="Times New Roman" w:cs="Times New Roman"/>
      <w:kern w:val="0"/>
      <w:sz w:val="22"/>
    </w:rPr>
  </w:style>
  <w:style w:type="paragraph" w:customStyle="1" w:styleId="Normal16-BR2">
    <w:name w:val="Normal16-BR2"/>
    <w:basedOn w:val="a"/>
    <w:qFormat/>
    <w:rsid w:val="00C06909"/>
    <w:pPr>
      <w:widowControl/>
      <w:spacing w:after="200" w:line="276" w:lineRule="auto"/>
      <w:jc w:val="left"/>
    </w:pPr>
    <w:rPr>
      <w:rFonts w:ascii="Times New Roman" w:eastAsia="Times New Roman" w:hAnsi="Times New Roman" w:cs="Times New Roman"/>
      <w:kern w:val="0"/>
      <w:sz w:val="22"/>
      <w:lang w:eastAsia="en-US"/>
    </w:rPr>
  </w:style>
  <w:style w:type="paragraph" w:customStyle="1" w:styleId="Normal16-BR2-TableGrid-BR2">
    <w:name w:val="Normal16-BR2-TableGrid-BR2"/>
    <w:rsid w:val="00C06909"/>
    <w:rPr>
      <w:rFonts w:ascii="Times New Roman" w:eastAsia="Times New Roman" w:hAnsi="Times New Roman" w:cs="Times New Roman"/>
      <w:kern w:val="0"/>
      <w:sz w:val="22"/>
    </w:rPr>
  </w:style>
  <w:style w:type="paragraph" w:customStyle="1" w:styleId="Normal17-BR2">
    <w:name w:val="Normal17-BR2"/>
    <w:basedOn w:val="a"/>
    <w:qFormat/>
    <w:rsid w:val="00566295"/>
    <w:pPr>
      <w:widowControl/>
      <w:spacing w:after="200" w:line="276" w:lineRule="auto"/>
      <w:jc w:val="left"/>
    </w:pPr>
    <w:rPr>
      <w:rFonts w:ascii="Times New Roman" w:eastAsia="Times New Roman" w:hAnsi="Times New Roman" w:cs="Times New Roman"/>
      <w:kern w:val="0"/>
      <w:sz w:val="22"/>
      <w:lang w:eastAsia="en-US"/>
    </w:rPr>
  </w:style>
  <w:style w:type="paragraph" w:customStyle="1" w:styleId="Normal17-BR2-TableGrid-BR2">
    <w:name w:val="Normal17-BR2-TableGrid-BR2"/>
    <w:rsid w:val="00566295"/>
    <w:rPr>
      <w:rFonts w:ascii="Times New Roman" w:eastAsia="Times New Roman" w:hAnsi="Times New Roman" w:cs="Times New Roman"/>
      <w:kern w:val="0"/>
      <w:sz w:val="22"/>
    </w:rPr>
  </w:style>
  <w:style w:type="paragraph" w:customStyle="1" w:styleId="Normal5-BR2">
    <w:name w:val="Normal5-BR2"/>
    <w:basedOn w:val="a"/>
    <w:qFormat/>
    <w:rsid w:val="008575C0"/>
    <w:pPr>
      <w:widowControl/>
      <w:spacing w:after="200" w:line="276" w:lineRule="auto"/>
      <w:jc w:val="left"/>
    </w:pPr>
    <w:rPr>
      <w:rFonts w:ascii="Times New Roman" w:eastAsia="Times New Roman" w:hAnsi="Times New Roman" w:cs="Times New Roman"/>
      <w:kern w:val="0"/>
      <w:sz w:val="22"/>
      <w:lang w:eastAsia="en-US"/>
    </w:rPr>
  </w:style>
  <w:style w:type="paragraph" w:customStyle="1" w:styleId="Normal5-BR2-TableGrid-BR2">
    <w:name w:val="Normal5-BR2-TableGrid-BR2"/>
    <w:rsid w:val="008575C0"/>
    <w:rPr>
      <w:rFonts w:ascii="Times New Roman" w:eastAsia="Times New Roman" w:hAnsi="Times New Roman" w:cs="Times New Roman"/>
      <w:kern w:val="0"/>
      <w:sz w:val="22"/>
    </w:rPr>
  </w:style>
  <w:style w:type="paragraph" w:styleId="HTML">
    <w:name w:val="HTML Preformatted"/>
    <w:basedOn w:val="a"/>
    <w:link w:val="HTML0"/>
    <w:uiPriority w:val="99"/>
    <w:unhideWhenUsed/>
    <w:rsid w:val="005B348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0">
    <w:name w:val="HTML 预设格式 字符"/>
    <w:basedOn w:val="a0"/>
    <w:link w:val="HTML"/>
    <w:uiPriority w:val="99"/>
    <w:rsid w:val="005B3485"/>
    <w:rPr>
      <w:rFonts w:ascii="宋体" w:eastAsia="宋体" w:hAnsi="宋体" w:cs="宋体"/>
      <w:kern w:val="0"/>
      <w:sz w:val="24"/>
      <w:szCs w:val="24"/>
    </w:rPr>
  </w:style>
  <w:style w:type="character" w:styleId="ac">
    <w:name w:val="Hyperlink"/>
    <w:basedOn w:val="a0"/>
    <w:uiPriority w:val="99"/>
    <w:unhideWhenUsed/>
    <w:rsid w:val="001E2213"/>
    <w:rPr>
      <w:color w:val="0563C1" w:themeColor="hyperlink"/>
      <w:u w:val="single"/>
    </w:rPr>
  </w:style>
  <w:style w:type="paragraph" w:styleId="ad">
    <w:name w:val="Revision"/>
    <w:hidden/>
    <w:uiPriority w:val="99"/>
    <w:semiHidden/>
    <w:rsid w:val="00096136"/>
  </w:style>
  <w:style w:type="character" w:styleId="ae">
    <w:name w:val="annotation reference"/>
    <w:basedOn w:val="a0"/>
    <w:uiPriority w:val="99"/>
    <w:semiHidden/>
    <w:unhideWhenUsed/>
    <w:rsid w:val="009C02AA"/>
    <w:rPr>
      <w:sz w:val="21"/>
      <w:szCs w:val="21"/>
    </w:rPr>
  </w:style>
  <w:style w:type="paragraph" w:styleId="af">
    <w:name w:val="annotation text"/>
    <w:basedOn w:val="a"/>
    <w:link w:val="af0"/>
    <w:uiPriority w:val="99"/>
    <w:semiHidden/>
    <w:unhideWhenUsed/>
    <w:rsid w:val="009C02AA"/>
    <w:pPr>
      <w:jc w:val="left"/>
    </w:pPr>
  </w:style>
  <w:style w:type="character" w:customStyle="1" w:styleId="af0">
    <w:name w:val="批注文字 字符"/>
    <w:basedOn w:val="a0"/>
    <w:link w:val="af"/>
    <w:uiPriority w:val="99"/>
    <w:semiHidden/>
    <w:rsid w:val="009C02AA"/>
  </w:style>
  <w:style w:type="paragraph" w:styleId="af1">
    <w:name w:val="annotation subject"/>
    <w:basedOn w:val="af"/>
    <w:next w:val="af"/>
    <w:link w:val="af2"/>
    <w:uiPriority w:val="99"/>
    <w:semiHidden/>
    <w:unhideWhenUsed/>
    <w:rsid w:val="009C02AA"/>
    <w:rPr>
      <w:b/>
      <w:bCs/>
    </w:rPr>
  </w:style>
  <w:style w:type="character" w:customStyle="1" w:styleId="af2">
    <w:name w:val="批注主题 字符"/>
    <w:basedOn w:val="af0"/>
    <w:link w:val="af1"/>
    <w:uiPriority w:val="99"/>
    <w:semiHidden/>
    <w:rsid w:val="009C02AA"/>
    <w:rPr>
      <w:b/>
      <w:bCs/>
    </w:rPr>
  </w:style>
  <w:style w:type="paragraph" w:styleId="af3">
    <w:name w:val="Balloon Text"/>
    <w:basedOn w:val="a"/>
    <w:link w:val="af4"/>
    <w:uiPriority w:val="99"/>
    <w:semiHidden/>
    <w:unhideWhenUsed/>
    <w:rsid w:val="009C02AA"/>
    <w:rPr>
      <w:sz w:val="18"/>
      <w:szCs w:val="18"/>
    </w:rPr>
  </w:style>
  <w:style w:type="character" w:customStyle="1" w:styleId="af4">
    <w:name w:val="批注框文本 字符"/>
    <w:basedOn w:val="a0"/>
    <w:link w:val="af3"/>
    <w:uiPriority w:val="99"/>
    <w:semiHidden/>
    <w:rsid w:val="009C02A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169775">
      <w:bodyDiv w:val="1"/>
      <w:marLeft w:val="0"/>
      <w:marRight w:val="0"/>
      <w:marTop w:val="0"/>
      <w:marBottom w:val="0"/>
      <w:divBdr>
        <w:top w:val="none" w:sz="0" w:space="0" w:color="auto"/>
        <w:left w:val="none" w:sz="0" w:space="0" w:color="auto"/>
        <w:bottom w:val="none" w:sz="0" w:space="0" w:color="auto"/>
        <w:right w:val="none" w:sz="0" w:space="0" w:color="auto"/>
      </w:divBdr>
    </w:div>
    <w:div w:id="623661999">
      <w:bodyDiv w:val="1"/>
      <w:marLeft w:val="0"/>
      <w:marRight w:val="0"/>
      <w:marTop w:val="0"/>
      <w:marBottom w:val="0"/>
      <w:divBdr>
        <w:top w:val="none" w:sz="0" w:space="0" w:color="auto"/>
        <w:left w:val="none" w:sz="0" w:space="0" w:color="auto"/>
        <w:bottom w:val="none" w:sz="0" w:space="0" w:color="auto"/>
        <w:right w:val="none" w:sz="0" w:space="0" w:color="auto"/>
      </w:divBdr>
    </w:div>
    <w:div w:id="970745986">
      <w:bodyDiv w:val="1"/>
      <w:marLeft w:val="0"/>
      <w:marRight w:val="0"/>
      <w:marTop w:val="0"/>
      <w:marBottom w:val="0"/>
      <w:divBdr>
        <w:top w:val="none" w:sz="0" w:space="0" w:color="auto"/>
        <w:left w:val="none" w:sz="0" w:space="0" w:color="auto"/>
        <w:bottom w:val="none" w:sz="0" w:space="0" w:color="auto"/>
        <w:right w:val="none" w:sz="0" w:space="0" w:color="auto"/>
      </w:divBdr>
    </w:div>
    <w:div w:id="1797334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image" Target="media/image21.wmf"/><Relationship Id="rId21" Type="http://schemas.openxmlformats.org/officeDocument/2006/relationships/oleObject" Target="embeddings/oleObject7.bin"/><Relationship Id="rId34" Type="http://schemas.openxmlformats.org/officeDocument/2006/relationships/image" Target="media/image16.png"/><Relationship Id="rId42" Type="http://schemas.openxmlformats.org/officeDocument/2006/relationships/oleObject" Target="embeddings/oleObject13.bin"/><Relationship Id="rId47" Type="http://schemas.openxmlformats.org/officeDocument/2006/relationships/image" Target="media/image25.wmf"/><Relationship Id="rId50" Type="http://schemas.openxmlformats.org/officeDocument/2006/relationships/oleObject" Target="embeddings/oleObject17.bin"/><Relationship Id="rId55" Type="http://schemas.openxmlformats.org/officeDocument/2006/relationships/image" Target="media/image29.wmf"/><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image" Target="media/image15.png"/><Relationship Id="rId38" Type="http://schemas.openxmlformats.org/officeDocument/2006/relationships/image" Target="media/image20.emf"/><Relationship Id="rId46" Type="http://schemas.openxmlformats.org/officeDocument/2006/relationships/oleObject" Target="embeddings/oleObject15.bin"/><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1.bin"/><Relationship Id="rId41" Type="http://schemas.openxmlformats.org/officeDocument/2006/relationships/image" Target="media/image22.wmf"/><Relationship Id="rId54" Type="http://schemas.openxmlformats.org/officeDocument/2006/relationships/oleObject" Target="embeddings/oleObject19.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4.png"/><Relationship Id="rId37" Type="http://schemas.openxmlformats.org/officeDocument/2006/relationships/image" Target="media/image19.emf"/><Relationship Id="rId40" Type="http://schemas.openxmlformats.org/officeDocument/2006/relationships/oleObject" Target="embeddings/oleObject12.bin"/><Relationship Id="rId45" Type="http://schemas.openxmlformats.org/officeDocument/2006/relationships/image" Target="media/image24.wmf"/><Relationship Id="rId53" Type="http://schemas.openxmlformats.org/officeDocument/2006/relationships/image" Target="media/image28.wmf"/><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8.png"/><Relationship Id="rId49" Type="http://schemas.openxmlformats.org/officeDocument/2006/relationships/image" Target="media/image26.wmf"/><Relationship Id="rId57" Type="http://schemas.openxmlformats.org/officeDocument/2006/relationships/footer" Target="footer1.xm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image" Target="media/image13.png"/><Relationship Id="rId44" Type="http://schemas.openxmlformats.org/officeDocument/2006/relationships/oleObject" Target="embeddings/oleObject14.bin"/><Relationship Id="rId52" Type="http://schemas.openxmlformats.org/officeDocument/2006/relationships/oleObject" Target="embeddings/oleObject18.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png"/><Relationship Id="rId35" Type="http://schemas.openxmlformats.org/officeDocument/2006/relationships/image" Target="media/image17.png"/><Relationship Id="rId43" Type="http://schemas.openxmlformats.org/officeDocument/2006/relationships/image" Target="media/image23.wmf"/><Relationship Id="rId48" Type="http://schemas.openxmlformats.org/officeDocument/2006/relationships/oleObject" Target="embeddings/oleObject16.bin"/><Relationship Id="rId56" Type="http://schemas.openxmlformats.org/officeDocument/2006/relationships/oleObject" Target="embeddings/oleObject20.bin"/><Relationship Id="rId8" Type="http://schemas.openxmlformats.org/officeDocument/2006/relationships/image" Target="media/image1.wmf"/><Relationship Id="rId51" Type="http://schemas.openxmlformats.org/officeDocument/2006/relationships/image" Target="media/image27.wmf"/><Relationship Id="rId3"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83FDFC-ED3D-4048-A3BA-F54914DE3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4095</Words>
  <Characters>23346</Characters>
  <Application>Microsoft Office Word</Application>
  <DocSecurity>0</DocSecurity>
  <Lines>194</Lines>
  <Paragraphs>54</Paragraphs>
  <ScaleCrop>false</ScaleCrop>
  <Company/>
  <LinksUpToDate>false</LinksUpToDate>
  <CharactersWithSpaces>27387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黄 保聪</dc:creator>
  <cp:keywords/>
  <dc:description/>
  <cp:lastModifiedBy>He Wei</cp:lastModifiedBy>
  <cp:revision>24664</cp:revision>
  <cp:lastPrinted>2022-06-14T00:28:00Z</cp:lastPrinted>
  <dcterms:created xsi:type="dcterms:W3CDTF">2021-04-23T12:03:00Z</dcterms:created>
  <dcterms:modified xsi:type="dcterms:W3CDTF">2022-07-27T23:58:00Z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