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C5C5" w14:textId="77777777" w:rsidR="008423F6" w:rsidRPr="00576B6A" w:rsidRDefault="00FC44E9" w:rsidP="005D7C12">
      <w:pPr>
        <w:jc w:val="center"/>
        <w:rPr>
          <w:rFonts w:ascii="Times New Roman" w:eastAsia="黑体" w:hAnsi="Times New Roman" w:cs="Times New Roman"/>
          <w:color w:val="000000" w:themeColor="text1"/>
          <w:sz w:val="32"/>
        </w:rPr>
      </w:pPr>
      <w:r w:rsidRPr="00576B6A">
        <w:rPr>
          <w:rFonts w:ascii="Times New Roman" w:eastAsia="黑体" w:hAnsi="Times New Roman" w:cs="Times New Roman"/>
          <w:color w:val="000000" w:themeColor="text1"/>
          <w:sz w:val="32"/>
        </w:rPr>
        <w:t>人力资本配置</w:t>
      </w:r>
      <w:r w:rsidR="000411D4" w:rsidRPr="00576B6A">
        <w:rPr>
          <w:rFonts w:ascii="Times New Roman" w:eastAsia="黑体" w:hAnsi="Times New Roman" w:cs="Times New Roman"/>
          <w:color w:val="000000" w:themeColor="text1"/>
          <w:sz w:val="32"/>
        </w:rPr>
        <w:t>结构</w:t>
      </w:r>
      <w:r w:rsidRPr="00576B6A">
        <w:rPr>
          <w:rFonts w:ascii="Times New Roman" w:eastAsia="黑体" w:hAnsi="Times New Roman" w:cs="Times New Roman"/>
          <w:color w:val="000000" w:themeColor="text1"/>
          <w:sz w:val="32"/>
        </w:rPr>
        <w:t>与金融部门扩张</w:t>
      </w:r>
      <w:r w:rsidR="004E0539" w:rsidRPr="00576B6A">
        <w:rPr>
          <w:rStyle w:val="a7"/>
          <w:rFonts w:ascii="Times New Roman" w:eastAsia="黑体" w:hAnsi="Times New Roman" w:cs="Times New Roman"/>
          <w:color w:val="000000" w:themeColor="text1"/>
          <w:sz w:val="32"/>
        </w:rPr>
        <w:footnoteReference w:customMarkFollows="1" w:id="1"/>
        <w:t>*</w:t>
      </w:r>
    </w:p>
    <w:p w14:paraId="6ADDD86D" w14:textId="77777777" w:rsidR="007367C3" w:rsidRPr="00576B6A" w:rsidRDefault="007367C3" w:rsidP="004956A0">
      <w:pPr>
        <w:spacing w:afterLines="100" w:after="312"/>
        <w:jc w:val="center"/>
        <w:rPr>
          <w:rFonts w:ascii="黑体" w:eastAsia="黑体" w:hAnsi="黑体"/>
          <w:color w:val="000000" w:themeColor="text1"/>
        </w:rPr>
      </w:pPr>
      <w:r w:rsidRPr="00576B6A">
        <w:rPr>
          <w:rFonts w:ascii="黑体" w:eastAsia="黑体" w:hAnsi="黑体" w:hint="eastAsia"/>
          <w:color w:val="000000" w:themeColor="text1"/>
          <w:sz w:val="22"/>
        </w:rPr>
        <w:t>张成思</w:t>
      </w:r>
      <w:r w:rsidR="008E53A6" w:rsidRPr="00576B6A">
        <w:rPr>
          <w:rFonts w:ascii="黑体" w:eastAsia="黑体" w:hAnsi="黑体" w:hint="eastAsia"/>
          <w:color w:val="000000" w:themeColor="text1"/>
          <w:sz w:val="22"/>
        </w:rPr>
        <w:t xml:space="preserve">  </w:t>
      </w:r>
      <w:r w:rsidRPr="00576B6A">
        <w:rPr>
          <w:rFonts w:ascii="黑体" w:eastAsia="黑体" w:hAnsi="黑体" w:hint="eastAsia"/>
          <w:color w:val="000000" w:themeColor="text1"/>
          <w:sz w:val="22"/>
        </w:rPr>
        <w:t>刘贯春</w:t>
      </w:r>
    </w:p>
    <w:p w14:paraId="5BC4C0D6" w14:textId="77777777" w:rsidR="00C61A5C" w:rsidRPr="00576B6A" w:rsidRDefault="008E53A6" w:rsidP="002B55CD">
      <w:pPr>
        <w:ind w:firstLineChars="200" w:firstLine="420"/>
        <w:rPr>
          <w:color w:val="000000" w:themeColor="text1"/>
        </w:rPr>
      </w:pPr>
      <w:r w:rsidRPr="00576B6A">
        <w:rPr>
          <w:rFonts w:ascii="黑体" w:eastAsia="黑体" w:hAnsi="黑体" w:hint="eastAsia"/>
          <w:color w:val="000000" w:themeColor="text1"/>
        </w:rPr>
        <w:t>摘要</w:t>
      </w:r>
      <w:r w:rsidR="00C61A5C" w:rsidRPr="00576B6A">
        <w:rPr>
          <w:rFonts w:ascii="黑体" w:eastAsia="黑体" w:hAnsi="黑体" w:hint="eastAsia"/>
          <w:color w:val="000000" w:themeColor="text1"/>
        </w:rPr>
        <w:t>：</w:t>
      </w:r>
      <w:bookmarkStart w:id="0" w:name="_Hlk101185534"/>
      <w:r w:rsidR="007367C3" w:rsidRPr="00576B6A">
        <w:rPr>
          <w:rFonts w:ascii="Times New Roman" w:eastAsia="仿宋" w:hAnsi="Times New Roman" w:cs="Times New Roman"/>
          <w:color w:val="000000" w:themeColor="text1"/>
        </w:rPr>
        <w:t>本文</w:t>
      </w:r>
      <w:r w:rsidR="007367C3" w:rsidRPr="00576B6A">
        <w:rPr>
          <w:rFonts w:ascii="Times New Roman" w:eastAsia="仿宋" w:hAnsi="Times New Roman" w:cs="Times New Roman" w:hint="eastAsia"/>
          <w:color w:val="000000" w:themeColor="text1"/>
        </w:rPr>
        <w:t>从</w:t>
      </w:r>
      <w:r w:rsidR="003B5FE9" w:rsidRPr="00576B6A">
        <w:rPr>
          <w:rFonts w:ascii="Times New Roman" w:eastAsia="仿宋" w:hAnsi="Times New Roman" w:cs="Times New Roman"/>
          <w:color w:val="000000" w:themeColor="text1"/>
        </w:rPr>
        <w:t>构建一个包含家庭、金融与实体的三部门动态均衡模型，</w:t>
      </w:r>
      <w:r w:rsidR="003B5FE9" w:rsidRPr="00576B6A">
        <w:rPr>
          <w:rFonts w:ascii="Times New Roman" w:eastAsia="仿宋" w:hAnsi="Times New Roman" w:cs="Times New Roman" w:hint="eastAsia"/>
          <w:color w:val="000000" w:themeColor="text1"/>
        </w:rPr>
        <w:t>阐释</w:t>
      </w:r>
      <w:r w:rsidR="007F55D9" w:rsidRPr="00576B6A">
        <w:rPr>
          <w:rFonts w:ascii="Times New Roman" w:eastAsia="仿宋" w:hAnsi="Times New Roman" w:cs="Times New Roman"/>
          <w:color w:val="000000" w:themeColor="text1"/>
        </w:rPr>
        <w:t>人力资本</w:t>
      </w:r>
      <w:r w:rsidR="00EB0F68" w:rsidRPr="00576B6A">
        <w:rPr>
          <w:rFonts w:ascii="Times New Roman" w:eastAsia="仿宋" w:hAnsi="Times New Roman" w:cs="Times New Roman"/>
          <w:color w:val="000000" w:themeColor="text1"/>
        </w:rPr>
        <w:t>在</w:t>
      </w:r>
      <w:r w:rsidR="00C61A5C" w:rsidRPr="00576B6A">
        <w:rPr>
          <w:rFonts w:ascii="Times New Roman" w:eastAsia="仿宋" w:hAnsi="Times New Roman" w:cs="Times New Roman"/>
          <w:color w:val="000000" w:themeColor="text1"/>
        </w:rPr>
        <w:t>金融部门</w:t>
      </w:r>
      <w:r w:rsidR="007F55D9" w:rsidRPr="00576B6A">
        <w:rPr>
          <w:rFonts w:ascii="Times New Roman" w:eastAsia="仿宋" w:hAnsi="Times New Roman" w:cs="Times New Roman"/>
          <w:color w:val="000000" w:themeColor="text1"/>
        </w:rPr>
        <w:t>与</w:t>
      </w:r>
      <w:r w:rsidR="001F12A4" w:rsidRPr="00576B6A">
        <w:rPr>
          <w:rFonts w:ascii="Times New Roman" w:eastAsia="仿宋" w:hAnsi="Times New Roman" w:cs="Times New Roman"/>
          <w:color w:val="000000" w:themeColor="text1"/>
        </w:rPr>
        <w:t>实业部门</w:t>
      </w:r>
      <w:r w:rsidR="00EB0F68" w:rsidRPr="00576B6A">
        <w:rPr>
          <w:rFonts w:ascii="Times New Roman" w:eastAsia="仿宋" w:hAnsi="Times New Roman" w:cs="Times New Roman"/>
          <w:color w:val="000000" w:themeColor="text1"/>
        </w:rPr>
        <w:t>之间配置结构的</w:t>
      </w:r>
      <w:r w:rsidR="0089647C" w:rsidRPr="00576B6A">
        <w:rPr>
          <w:rFonts w:ascii="Times New Roman" w:eastAsia="仿宋" w:hAnsi="Times New Roman" w:cs="Times New Roman"/>
          <w:color w:val="000000" w:themeColor="text1"/>
        </w:rPr>
        <w:t>内在逻辑</w:t>
      </w:r>
      <w:r w:rsidR="007F55D9" w:rsidRPr="00576B6A">
        <w:rPr>
          <w:rFonts w:ascii="Times New Roman" w:eastAsia="仿宋" w:hAnsi="Times New Roman" w:cs="Times New Roman"/>
          <w:color w:val="000000" w:themeColor="text1"/>
        </w:rPr>
        <w:t>，</w:t>
      </w:r>
      <w:r w:rsidR="00C61A5C" w:rsidRPr="00576B6A">
        <w:rPr>
          <w:rFonts w:ascii="Times New Roman" w:eastAsia="仿宋" w:hAnsi="Times New Roman" w:cs="Times New Roman"/>
          <w:color w:val="000000" w:themeColor="text1"/>
        </w:rPr>
        <w:t>并重点</w:t>
      </w:r>
      <w:r w:rsidR="007367C3" w:rsidRPr="00576B6A">
        <w:rPr>
          <w:rFonts w:ascii="Times New Roman" w:eastAsia="仿宋" w:hAnsi="Times New Roman" w:cs="Times New Roman" w:hint="eastAsia"/>
          <w:color w:val="000000" w:themeColor="text1"/>
        </w:rPr>
        <w:t>阐释</w:t>
      </w:r>
      <w:r w:rsidR="007F55D9" w:rsidRPr="00576B6A">
        <w:rPr>
          <w:rFonts w:ascii="Times New Roman" w:eastAsia="仿宋" w:hAnsi="Times New Roman" w:cs="Times New Roman"/>
          <w:color w:val="000000" w:themeColor="text1"/>
        </w:rPr>
        <w:t>金融部门</w:t>
      </w:r>
      <w:r w:rsidR="00600D88" w:rsidRPr="00576B6A">
        <w:rPr>
          <w:rFonts w:ascii="Times New Roman" w:eastAsia="仿宋" w:hAnsi="Times New Roman" w:cs="Times New Roman" w:hint="eastAsia"/>
          <w:color w:val="000000" w:themeColor="text1"/>
        </w:rPr>
        <w:t>持续</w:t>
      </w:r>
      <w:r w:rsidR="007F55D9" w:rsidRPr="00576B6A">
        <w:rPr>
          <w:rFonts w:ascii="Times New Roman" w:eastAsia="仿宋" w:hAnsi="Times New Roman" w:cs="Times New Roman"/>
          <w:color w:val="000000" w:themeColor="text1"/>
        </w:rPr>
        <w:t>扩张的</w:t>
      </w:r>
      <w:r w:rsidR="0089647C" w:rsidRPr="00576B6A">
        <w:rPr>
          <w:rFonts w:ascii="Times New Roman" w:eastAsia="仿宋" w:hAnsi="Times New Roman" w:cs="Times New Roman"/>
          <w:color w:val="000000" w:themeColor="text1"/>
        </w:rPr>
        <w:t>形成机制</w:t>
      </w:r>
      <w:r w:rsidR="00C61A5C" w:rsidRPr="00576B6A">
        <w:rPr>
          <w:rFonts w:ascii="Times New Roman" w:eastAsia="仿宋" w:hAnsi="Times New Roman" w:cs="Times New Roman"/>
          <w:color w:val="000000" w:themeColor="text1"/>
        </w:rPr>
        <w:t>。</w:t>
      </w:r>
      <w:bookmarkEnd w:id="0"/>
      <w:r w:rsidR="00C61A5C" w:rsidRPr="00576B6A">
        <w:rPr>
          <w:rFonts w:ascii="Times New Roman" w:eastAsia="仿宋" w:hAnsi="Times New Roman" w:cs="Times New Roman"/>
          <w:color w:val="000000" w:themeColor="text1"/>
        </w:rPr>
        <w:t>理论</w:t>
      </w:r>
      <w:r w:rsidR="00421B61" w:rsidRPr="00576B6A">
        <w:rPr>
          <w:rFonts w:ascii="Times New Roman" w:eastAsia="仿宋" w:hAnsi="Times New Roman" w:cs="Times New Roman" w:hint="eastAsia"/>
          <w:color w:val="000000" w:themeColor="text1"/>
        </w:rPr>
        <w:t>分析</w:t>
      </w:r>
      <w:r w:rsidR="00C61A5C" w:rsidRPr="00576B6A">
        <w:rPr>
          <w:rFonts w:ascii="Times New Roman" w:eastAsia="仿宋" w:hAnsi="Times New Roman" w:cs="Times New Roman"/>
          <w:color w:val="000000" w:themeColor="text1"/>
        </w:rPr>
        <w:t>表明，</w:t>
      </w:r>
      <w:r w:rsidR="007F55D9" w:rsidRPr="00576B6A">
        <w:rPr>
          <w:rFonts w:ascii="Times New Roman" w:eastAsia="仿宋" w:hAnsi="Times New Roman" w:cs="Times New Roman"/>
          <w:color w:val="000000" w:themeColor="text1"/>
        </w:rPr>
        <w:t>伴随</w:t>
      </w:r>
      <w:r w:rsidR="001941EE" w:rsidRPr="00576B6A">
        <w:rPr>
          <w:rFonts w:ascii="Times New Roman" w:eastAsia="仿宋" w:hAnsi="Times New Roman" w:cs="Times New Roman" w:hint="eastAsia"/>
          <w:color w:val="000000" w:themeColor="text1"/>
        </w:rPr>
        <w:t>物资资本积累</w:t>
      </w:r>
      <w:r w:rsidR="007F55D9" w:rsidRPr="00576B6A">
        <w:rPr>
          <w:rFonts w:ascii="Times New Roman" w:eastAsia="仿宋" w:hAnsi="Times New Roman" w:cs="Times New Roman"/>
          <w:color w:val="000000" w:themeColor="text1"/>
        </w:rPr>
        <w:t>，高技能劳动力</w:t>
      </w:r>
      <w:r w:rsidR="00EB0F68" w:rsidRPr="00576B6A">
        <w:rPr>
          <w:rFonts w:ascii="Times New Roman" w:eastAsia="仿宋" w:hAnsi="Times New Roman" w:cs="Times New Roman"/>
          <w:color w:val="000000" w:themeColor="text1"/>
        </w:rPr>
        <w:t>配置到</w:t>
      </w:r>
      <w:r w:rsidR="0089647C" w:rsidRPr="00576B6A">
        <w:rPr>
          <w:rFonts w:ascii="Times New Roman" w:eastAsia="仿宋" w:hAnsi="Times New Roman" w:cs="Times New Roman"/>
          <w:color w:val="000000" w:themeColor="text1"/>
        </w:rPr>
        <w:t>金融部门与</w:t>
      </w:r>
      <w:r w:rsidR="001F12A4" w:rsidRPr="00576B6A">
        <w:rPr>
          <w:rFonts w:ascii="Times New Roman" w:eastAsia="仿宋" w:hAnsi="Times New Roman" w:cs="Times New Roman"/>
          <w:color w:val="000000" w:themeColor="text1"/>
        </w:rPr>
        <w:t>实业部门</w:t>
      </w:r>
      <w:r w:rsidR="005E442E" w:rsidRPr="00576B6A">
        <w:rPr>
          <w:rFonts w:ascii="Times New Roman" w:eastAsia="仿宋" w:hAnsi="Times New Roman" w:cs="Times New Roman"/>
          <w:color w:val="000000" w:themeColor="text1"/>
        </w:rPr>
        <w:t>的数量</w:t>
      </w:r>
      <w:r w:rsidR="00FE1071" w:rsidRPr="00576B6A">
        <w:rPr>
          <w:rFonts w:ascii="Times New Roman" w:eastAsia="仿宋" w:hAnsi="Times New Roman" w:cs="Times New Roman"/>
          <w:color w:val="000000" w:themeColor="text1"/>
        </w:rPr>
        <w:t>一致</w:t>
      </w:r>
      <w:r w:rsidR="005E442E" w:rsidRPr="00576B6A">
        <w:rPr>
          <w:rFonts w:ascii="Times New Roman" w:eastAsia="仿宋" w:hAnsi="Times New Roman" w:cs="Times New Roman"/>
          <w:color w:val="000000" w:themeColor="text1"/>
        </w:rPr>
        <w:t>增加，而</w:t>
      </w:r>
      <w:r w:rsidR="007F55D9" w:rsidRPr="00576B6A">
        <w:rPr>
          <w:rFonts w:ascii="Times New Roman" w:eastAsia="仿宋" w:hAnsi="Times New Roman" w:cs="Times New Roman"/>
          <w:color w:val="000000" w:themeColor="text1"/>
        </w:rPr>
        <w:t>结构</w:t>
      </w:r>
      <w:r w:rsidR="00EB0F68" w:rsidRPr="00576B6A">
        <w:rPr>
          <w:rFonts w:ascii="Times New Roman" w:eastAsia="仿宋" w:hAnsi="Times New Roman" w:cs="Times New Roman"/>
          <w:color w:val="000000" w:themeColor="text1"/>
        </w:rPr>
        <w:t>比例</w:t>
      </w:r>
      <w:r w:rsidR="007F55D9" w:rsidRPr="00576B6A">
        <w:rPr>
          <w:rFonts w:ascii="Times New Roman" w:eastAsia="仿宋" w:hAnsi="Times New Roman" w:cs="Times New Roman"/>
          <w:color w:val="000000" w:themeColor="text1"/>
        </w:rPr>
        <w:t>不存在固定</w:t>
      </w:r>
      <w:r w:rsidR="0089647C" w:rsidRPr="00576B6A">
        <w:rPr>
          <w:rFonts w:ascii="Times New Roman" w:eastAsia="仿宋" w:hAnsi="Times New Roman" w:cs="Times New Roman"/>
          <w:color w:val="000000" w:themeColor="text1"/>
        </w:rPr>
        <w:t>变动</w:t>
      </w:r>
      <w:r w:rsidR="007F55D9" w:rsidRPr="00576B6A">
        <w:rPr>
          <w:rFonts w:ascii="Times New Roman" w:eastAsia="仿宋" w:hAnsi="Times New Roman" w:cs="Times New Roman"/>
          <w:color w:val="000000" w:themeColor="text1"/>
        </w:rPr>
        <w:t>模式</w:t>
      </w:r>
      <w:r w:rsidR="0089647C" w:rsidRPr="00576B6A">
        <w:rPr>
          <w:rFonts w:ascii="Times New Roman" w:eastAsia="仿宋" w:hAnsi="Times New Roman" w:cs="Times New Roman"/>
          <w:color w:val="000000" w:themeColor="text1"/>
        </w:rPr>
        <w:t>。</w:t>
      </w:r>
      <w:r w:rsidR="005E442E" w:rsidRPr="00576B6A">
        <w:rPr>
          <w:rFonts w:ascii="Times New Roman" w:eastAsia="仿宋" w:hAnsi="Times New Roman" w:cs="Times New Roman"/>
          <w:color w:val="000000" w:themeColor="text1"/>
        </w:rPr>
        <w:t>同时</w:t>
      </w:r>
      <w:r w:rsidR="0089647C" w:rsidRPr="00576B6A">
        <w:rPr>
          <w:rFonts w:ascii="Times New Roman" w:eastAsia="仿宋" w:hAnsi="Times New Roman" w:cs="Times New Roman"/>
          <w:color w:val="000000" w:themeColor="text1"/>
        </w:rPr>
        <w:t>，</w:t>
      </w:r>
      <w:r w:rsidR="005E442E" w:rsidRPr="00576B6A">
        <w:rPr>
          <w:rFonts w:ascii="Times New Roman" w:eastAsia="仿宋" w:hAnsi="Times New Roman" w:cs="Times New Roman"/>
          <w:color w:val="000000" w:themeColor="text1"/>
        </w:rPr>
        <w:t>尽管竞争强化效应促使金融部门服务价格下降，但是</w:t>
      </w:r>
      <w:r w:rsidR="001941EE" w:rsidRPr="00576B6A">
        <w:rPr>
          <w:rFonts w:ascii="Times New Roman" w:eastAsia="仿宋" w:hAnsi="Times New Roman" w:cs="Times New Roman" w:hint="eastAsia"/>
          <w:color w:val="000000" w:themeColor="text1"/>
        </w:rPr>
        <w:t>物质资本积累</w:t>
      </w:r>
      <w:r w:rsidR="0044325E" w:rsidRPr="00576B6A">
        <w:rPr>
          <w:rFonts w:ascii="Times New Roman" w:eastAsia="仿宋" w:hAnsi="Times New Roman" w:cs="Times New Roman" w:hint="eastAsia"/>
          <w:color w:val="000000" w:themeColor="text1"/>
        </w:rPr>
        <w:t>能够</w:t>
      </w:r>
      <w:r w:rsidR="005E442E" w:rsidRPr="00576B6A">
        <w:rPr>
          <w:rFonts w:ascii="Times New Roman" w:eastAsia="仿宋" w:hAnsi="Times New Roman" w:cs="Times New Roman"/>
          <w:color w:val="000000" w:themeColor="text1"/>
        </w:rPr>
        <w:t>有效抵消该负向冲击，</w:t>
      </w:r>
      <w:r w:rsidR="0089647C" w:rsidRPr="00576B6A">
        <w:rPr>
          <w:rFonts w:ascii="Times New Roman" w:eastAsia="仿宋" w:hAnsi="Times New Roman" w:cs="Times New Roman"/>
          <w:color w:val="000000" w:themeColor="text1"/>
        </w:rPr>
        <w:t>金融部门</w:t>
      </w:r>
      <w:r w:rsidR="00CF4840" w:rsidRPr="00576B6A">
        <w:rPr>
          <w:rFonts w:ascii="Times New Roman" w:eastAsia="仿宋" w:hAnsi="Times New Roman" w:cs="Times New Roman"/>
          <w:color w:val="000000" w:themeColor="text1"/>
        </w:rPr>
        <w:t>增加</w:t>
      </w:r>
      <w:r w:rsidR="0089647C" w:rsidRPr="00576B6A">
        <w:rPr>
          <w:rFonts w:ascii="Times New Roman" w:eastAsia="仿宋" w:hAnsi="Times New Roman" w:cs="Times New Roman"/>
          <w:color w:val="000000" w:themeColor="text1"/>
        </w:rPr>
        <w:t>值</w:t>
      </w:r>
      <w:r w:rsidR="0044325E" w:rsidRPr="00576B6A">
        <w:rPr>
          <w:rFonts w:ascii="Times New Roman" w:eastAsia="仿宋" w:hAnsi="Times New Roman" w:cs="Times New Roman" w:hint="eastAsia"/>
          <w:color w:val="000000" w:themeColor="text1"/>
        </w:rPr>
        <w:t>规模</w:t>
      </w:r>
      <w:r w:rsidR="0089647C" w:rsidRPr="00576B6A">
        <w:rPr>
          <w:rFonts w:ascii="Times New Roman" w:eastAsia="仿宋" w:hAnsi="Times New Roman" w:cs="Times New Roman"/>
          <w:color w:val="000000" w:themeColor="text1"/>
        </w:rPr>
        <w:t>上升</w:t>
      </w:r>
      <w:r w:rsidR="005E442E" w:rsidRPr="00576B6A">
        <w:rPr>
          <w:rFonts w:ascii="Times New Roman" w:eastAsia="仿宋" w:hAnsi="Times New Roman" w:cs="Times New Roman"/>
          <w:color w:val="000000" w:themeColor="text1"/>
        </w:rPr>
        <w:t>。然而，</w:t>
      </w:r>
      <w:r w:rsidR="0060200C" w:rsidRPr="00576B6A">
        <w:rPr>
          <w:rFonts w:ascii="Times New Roman" w:eastAsia="仿宋" w:hAnsi="Times New Roman" w:cs="Times New Roman"/>
          <w:color w:val="000000" w:themeColor="text1"/>
        </w:rPr>
        <w:t>创新能力增强</w:t>
      </w:r>
      <w:r w:rsidR="00DC0EFA" w:rsidRPr="00576B6A">
        <w:rPr>
          <w:rFonts w:ascii="Times New Roman" w:eastAsia="仿宋" w:hAnsi="Times New Roman" w:cs="Times New Roman"/>
          <w:color w:val="000000" w:themeColor="text1"/>
        </w:rPr>
        <w:t>能够</w:t>
      </w:r>
      <w:r w:rsidR="006B6E4C" w:rsidRPr="00576B6A">
        <w:rPr>
          <w:rFonts w:ascii="Times New Roman" w:eastAsia="仿宋" w:hAnsi="Times New Roman" w:cs="Times New Roman"/>
          <w:color w:val="000000" w:themeColor="text1"/>
        </w:rPr>
        <w:t>改善</w:t>
      </w:r>
      <w:r w:rsidR="001F12A4" w:rsidRPr="00576B6A">
        <w:rPr>
          <w:rFonts w:ascii="Times New Roman" w:eastAsia="仿宋" w:hAnsi="Times New Roman" w:cs="Times New Roman"/>
          <w:color w:val="000000" w:themeColor="text1"/>
        </w:rPr>
        <w:t>实业部门</w:t>
      </w:r>
      <w:r w:rsidR="0060200C" w:rsidRPr="00576B6A">
        <w:rPr>
          <w:rFonts w:ascii="Times New Roman" w:eastAsia="仿宋" w:hAnsi="Times New Roman" w:cs="Times New Roman"/>
          <w:color w:val="000000" w:themeColor="text1"/>
        </w:rPr>
        <w:t>的全要素生产率并</w:t>
      </w:r>
      <w:r w:rsidR="006B6E4C" w:rsidRPr="00576B6A">
        <w:rPr>
          <w:rFonts w:ascii="Times New Roman" w:eastAsia="仿宋" w:hAnsi="Times New Roman" w:cs="Times New Roman"/>
          <w:color w:val="000000" w:themeColor="text1"/>
        </w:rPr>
        <w:t>提高</w:t>
      </w:r>
      <w:r w:rsidR="0060200C" w:rsidRPr="00576B6A">
        <w:rPr>
          <w:rFonts w:ascii="Times New Roman" w:eastAsia="仿宋" w:hAnsi="Times New Roman" w:cs="Times New Roman"/>
          <w:color w:val="000000" w:themeColor="text1"/>
        </w:rPr>
        <w:t>全社会增加值，</w:t>
      </w:r>
      <w:r w:rsidR="005E442E" w:rsidRPr="00576B6A">
        <w:rPr>
          <w:rFonts w:ascii="Times New Roman" w:eastAsia="仿宋" w:hAnsi="Times New Roman" w:cs="Times New Roman"/>
          <w:color w:val="000000" w:themeColor="text1"/>
        </w:rPr>
        <w:t>金融部门增加值</w:t>
      </w:r>
      <w:r w:rsidR="00EB0F68" w:rsidRPr="00576B6A">
        <w:rPr>
          <w:rFonts w:ascii="Times New Roman" w:eastAsia="仿宋" w:hAnsi="Times New Roman" w:cs="Times New Roman"/>
          <w:color w:val="000000" w:themeColor="text1"/>
        </w:rPr>
        <w:t>占</w:t>
      </w:r>
      <w:r w:rsidR="00EB0F68" w:rsidRPr="00576B6A">
        <w:rPr>
          <w:rFonts w:ascii="Times New Roman" w:eastAsia="仿宋" w:hAnsi="Times New Roman" w:cs="Times New Roman"/>
          <w:color w:val="000000" w:themeColor="text1"/>
        </w:rPr>
        <w:t>GDP</w:t>
      </w:r>
      <w:r w:rsidR="00EB0F68" w:rsidRPr="00576B6A">
        <w:rPr>
          <w:rFonts w:ascii="Times New Roman" w:eastAsia="仿宋" w:hAnsi="Times New Roman" w:cs="Times New Roman"/>
          <w:color w:val="000000" w:themeColor="text1"/>
        </w:rPr>
        <w:t>的比重</w:t>
      </w:r>
      <w:r w:rsidR="000F541A" w:rsidRPr="00576B6A">
        <w:rPr>
          <w:rFonts w:ascii="Times New Roman" w:eastAsia="仿宋" w:hAnsi="Times New Roman" w:cs="Times New Roman"/>
          <w:color w:val="000000" w:themeColor="text1"/>
        </w:rPr>
        <w:t>如何变化</w:t>
      </w:r>
      <w:r w:rsidR="0089647C" w:rsidRPr="00576B6A">
        <w:rPr>
          <w:rFonts w:ascii="Times New Roman" w:eastAsia="仿宋" w:hAnsi="Times New Roman" w:cs="Times New Roman"/>
          <w:color w:val="000000" w:themeColor="text1"/>
        </w:rPr>
        <w:t>无法确定。</w:t>
      </w:r>
      <w:r w:rsidR="00D51869" w:rsidRPr="00576B6A">
        <w:rPr>
          <w:rFonts w:ascii="Times New Roman" w:eastAsia="仿宋" w:hAnsi="Times New Roman" w:cs="Times New Roman" w:hint="eastAsia"/>
          <w:color w:val="000000" w:themeColor="text1"/>
        </w:rPr>
        <w:t>进一步的</w:t>
      </w:r>
      <w:r w:rsidR="004C2DF4" w:rsidRPr="00576B6A">
        <w:rPr>
          <w:rFonts w:ascii="Times New Roman" w:eastAsia="仿宋" w:hAnsi="Times New Roman" w:cs="Times New Roman"/>
          <w:color w:val="000000" w:themeColor="text1"/>
        </w:rPr>
        <w:t>经验证据</w:t>
      </w:r>
      <w:r w:rsidR="00D51869" w:rsidRPr="00576B6A">
        <w:rPr>
          <w:rFonts w:ascii="Times New Roman" w:eastAsia="仿宋" w:hAnsi="Times New Roman" w:cs="Times New Roman"/>
          <w:color w:val="000000" w:themeColor="text1"/>
        </w:rPr>
        <w:t>及反事实</w:t>
      </w:r>
      <w:r w:rsidR="00D51869" w:rsidRPr="00576B6A">
        <w:rPr>
          <w:rFonts w:ascii="Times New Roman" w:eastAsia="仿宋" w:hAnsi="Times New Roman" w:cs="Times New Roman" w:hint="eastAsia"/>
          <w:color w:val="000000" w:themeColor="text1"/>
        </w:rPr>
        <w:t>分析表明</w:t>
      </w:r>
      <w:r w:rsidR="004C2DF4" w:rsidRPr="00576B6A">
        <w:rPr>
          <w:rFonts w:ascii="Times New Roman" w:eastAsia="仿宋" w:hAnsi="Times New Roman" w:cs="Times New Roman"/>
          <w:color w:val="000000" w:themeColor="text1"/>
        </w:rPr>
        <w:t>，</w:t>
      </w:r>
      <w:r w:rsidR="000C3ED2" w:rsidRPr="00576B6A">
        <w:rPr>
          <w:rFonts w:ascii="Times New Roman" w:eastAsia="仿宋" w:hAnsi="Times New Roman" w:cs="Times New Roman" w:hint="eastAsia"/>
          <w:color w:val="000000" w:themeColor="text1"/>
        </w:rPr>
        <w:t>人力资本持续</w:t>
      </w:r>
      <w:r w:rsidR="0059376B" w:rsidRPr="00576B6A">
        <w:rPr>
          <w:rFonts w:ascii="Times New Roman" w:eastAsia="仿宋" w:hAnsi="Times New Roman" w:cs="Times New Roman"/>
          <w:color w:val="000000" w:themeColor="text1"/>
        </w:rPr>
        <w:t>流入金融部门及金融业快速扩张来源于三种效应，依次为</w:t>
      </w:r>
      <w:r w:rsidR="00A478E5" w:rsidRPr="00576B6A">
        <w:rPr>
          <w:rFonts w:ascii="Times New Roman" w:eastAsia="仿宋" w:hAnsi="Times New Roman" w:cs="Times New Roman" w:hint="eastAsia"/>
          <w:color w:val="000000" w:themeColor="text1"/>
        </w:rPr>
        <w:t>物质资本积累</w:t>
      </w:r>
      <w:r w:rsidR="0059376B" w:rsidRPr="00576B6A">
        <w:rPr>
          <w:rFonts w:ascii="Times New Roman" w:eastAsia="仿宋" w:hAnsi="Times New Roman" w:cs="Times New Roman"/>
          <w:color w:val="000000" w:themeColor="text1"/>
        </w:rPr>
        <w:t>、</w:t>
      </w:r>
      <w:r w:rsidR="00CC594A" w:rsidRPr="00576B6A">
        <w:rPr>
          <w:rFonts w:ascii="Times New Roman" w:eastAsia="仿宋" w:hAnsi="Times New Roman" w:cs="Times New Roman"/>
          <w:color w:val="000000" w:themeColor="text1"/>
        </w:rPr>
        <w:t>金融服务价格</w:t>
      </w:r>
      <w:r w:rsidR="00716B5E" w:rsidRPr="00576B6A">
        <w:rPr>
          <w:rFonts w:ascii="Times New Roman" w:eastAsia="仿宋" w:hAnsi="Times New Roman" w:cs="Times New Roman" w:hint="eastAsia"/>
          <w:color w:val="000000" w:themeColor="text1"/>
        </w:rPr>
        <w:t>高企</w:t>
      </w:r>
      <w:r w:rsidR="0059376B" w:rsidRPr="00576B6A">
        <w:rPr>
          <w:rFonts w:ascii="Times New Roman" w:eastAsia="仿宋" w:hAnsi="Times New Roman" w:cs="Times New Roman"/>
          <w:color w:val="000000" w:themeColor="text1"/>
        </w:rPr>
        <w:t>及</w:t>
      </w:r>
      <w:r w:rsidR="00716B5E" w:rsidRPr="00576B6A">
        <w:rPr>
          <w:rFonts w:ascii="Times New Roman" w:eastAsia="仿宋" w:hAnsi="Times New Roman" w:cs="Times New Roman"/>
          <w:color w:val="000000" w:themeColor="text1"/>
        </w:rPr>
        <w:t>实</w:t>
      </w:r>
      <w:r w:rsidR="00716B5E" w:rsidRPr="00576B6A">
        <w:rPr>
          <w:rFonts w:ascii="Times New Roman" w:eastAsia="仿宋" w:hAnsi="Times New Roman" w:cs="Times New Roman" w:hint="eastAsia"/>
          <w:color w:val="000000" w:themeColor="text1"/>
        </w:rPr>
        <w:t>业</w:t>
      </w:r>
      <w:r w:rsidR="00CC594A" w:rsidRPr="00576B6A">
        <w:rPr>
          <w:rFonts w:ascii="Times New Roman" w:eastAsia="仿宋" w:hAnsi="Times New Roman" w:cs="Times New Roman"/>
          <w:color w:val="000000" w:themeColor="text1"/>
        </w:rPr>
        <w:t>创新绩效</w:t>
      </w:r>
      <w:r w:rsidR="00572E39" w:rsidRPr="00576B6A">
        <w:rPr>
          <w:rFonts w:ascii="Times New Roman" w:eastAsia="仿宋" w:hAnsi="Times New Roman" w:cs="Times New Roman" w:hint="eastAsia"/>
          <w:color w:val="000000" w:themeColor="text1"/>
        </w:rPr>
        <w:t>低</w:t>
      </w:r>
      <w:r w:rsidR="002242B4" w:rsidRPr="00576B6A">
        <w:rPr>
          <w:rFonts w:ascii="Times New Roman" w:eastAsia="仿宋" w:hAnsi="Times New Roman" w:cs="Times New Roman"/>
          <w:color w:val="000000" w:themeColor="text1"/>
        </w:rPr>
        <w:t>，</w:t>
      </w:r>
      <w:r w:rsidR="00716B5E" w:rsidRPr="00576B6A">
        <w:rPr>
          <w:rFonts w:ascii="Times New Roman" w:eastAsia="仿宋" w:hAnsi="Times New Roman" w:cs="Times New Roman" w:hint="eastAsia"/>
          <w:color w:val="000000" w:themeColor="text1"/>
        </w:rPr>
        <w:t>且</w:t>
      </w:r>
      <w:r w:rsidR="00266E77" w:rsidRPr="00576B6A">
        <w:rPr>
          <w:rFonts w:ascii="Times New Roman" w:eastAsia="仿宋" w:hAnsi="Times New Roman" w:cs="Times New Roman"/>
          <w:color w:val="000000" w:themeColor="text1"/>
        </w:rPr>
        <w:t>前两</w:t>
      </w:r>
      <w:r w:rsidR="00471942" w:rsidRPr="00576B6A">
        <w:rPr>
          <w:rFonts w:ascii="Times New Roman" w:eastAsia="仿宋" w:hAnsi="Times New Roman" w:cs="Times New Roman"/>
          <w:color w:val="000000" w:themeColor="text1"/>
        </w:rPr>
        <w:t>者</w:t>
      </w:r>
      <w:r w:rsidR="002242B4" w:rsidRPr="00576B6A">
        <w:rPr>
          <w:rFonts w:ascii="Times New Roman" w:eastAsia="仿宋" w:hAnsi="Times New Roman" w:cs="Times New Roman"/>
          <w:color w:val="000000" w:themeColor="text1"/>
        </w:rPr>
        <w:t>占主导地位</w:t>
      </w:r>
      <w:r w:rsidR="004C2DF4" w:rsidRPr="00576B6A">
        <w:rPr>
          <w:rFonts w:ascii="Times New Roman" w:eastAsia="仿宋" w:hAnsi="Times New Roman" w:cs="Times New Roman"/>
          <w:color w:val="000000" w:themeColor="text1"/>
        </w:rPr>
        <w:t>。</w:t>
      </w:r>
      <w:r w:rsidR="005029D4" w:rsidRPr="00576B6A">
        <w:rPr>
          <w:rFonts w:ascii="Times New Roman" w:eastAsia="仿宋" w:hAnsi="Times New Roman" w:cs="Times New Roman"/>
          <w:color w:val="000000" w:themeColor="text1"/>
        </w:rPr>
        <w:t>本文表明，</w:t>
      </w:r>
      <w:r w:rsidR="006941DF" w:rsidRPr="00576B6A">
        <w:rPr>
          <w:rFonts w:ascii="Times New Roman" w:eastAsia="仿宋" w:hAnsi="Times New Roman" w:cs="Times New Roman"/>
          <w:color w:val="000000" w:themeColor="text1"/>
        </w:rPr>
        <w:t>金融</w:t>
      </w:r>
      <w:r w:rsidR="002B55CD" w:rsidRPr="00576B6A">
        <w:rPr>
          <w:rFonts w:ascii="Times New Roman" w:eastAsia="仿宋" w:hAnsi="Times New Roman" w:cs="Times New Roman" w:hint="eastAsia"/>
          <w:color w:val="000000" w:themeColor="text1"/>
        </w:rPr>
        <w:t>“</w:t>
      </w:r>
      <w:r w:rsidR="002B55CD" w:rsidRPr="00576B6A">
        <w:rPr>
          <w:rFonts w:ascii="Times New Roman" w:eastAsia="仿宋" w:hAnsi="Times New Roman" w:cs="Times New Roman"/>
          <w:color w:val="000000" w:themeColor="text1"/>
        </w:rPr>
        <w:t>发展不足</w:t>
      </w:r>
      <w:r w:rsidR="002B55CD" w:rsidRPr="00576B6A">
        <w:rPr>
          <w:rFonts w:ascii="Times New Roman" w:eastAsia="仿宋" w:hAnsi="Times New Roman" w:cs="Times New Roman" w:hint="eastAsia"/>
          <w:color w:val="000000" w:themeColor="text1"/>
        </w:rPr>
        <w:t>”</w:t>
      </w:r>
      <w:r w:rsidR="000458C5" w:rsidRPr="00576B6A">
        <w:rPr>
          <w:rFonts w:ascii="Times New Roman" w:eastAsia="仿宋" w:hAnsi="Times New Roman" w:cs="Times New Roman" w:hint="eastAsia"/>
          <w:color w:val="000000" w:themeColor="text1"/>
        </w:rPr>
        <w:t>与</w:t>
      </w:r>
      <w:r w:rsidR="006941DF" w:rsidRPr="00576B6A">
        <w:rPr>
          <w:rFonts w:ascii="Times New Roman" w:eastAsia="仿宋" w:hAnsi="Times New Roman" w:cs="Times New Roman"/>
          <w:color w:val="000000" w:themeColor="text1"/>
        </w:rPr>
        <w:t>金融</w:t>
      </w:r>
      <w:r w:rsidR="0059376B" w:rsidRPr="00576B6A">
        <w:rPr>
          <w:rFonts w:ascii="Times New Roman" w:eastAsia="仿宋" w:hAnsi="Times New Roman" w:cs="Times New Roman"/>
          <w:color w:val="000000" w:themeColor="text1"/>
        </w:rPr>
        <w:t>业</w:t>
      </w:r>
      <w:r w:rsidR="002B55CD" w:rsidRPr="00576B6A">
        <w:rPr>
          <w:rFonts w:ascii="Times New Roman" w:eastAsia="仿宋" w:hAnsi="Times New Roman" w:cs="Times New Roman" w:hint="eastAsia"/>
          <w:color w:val="000000" w:themeColor="text1"/>
        </w:rPr>
        <w:t>“</w:t>
      </w:r>
      <w:r w:rsidR="002B55CD" w:rsidRPr="00576B6A">
        <w:rPr>
          <w:rFonts w:ascii="Times New Roman" w:eastAsia="仿宋" w:hAnsi="Times New Roman" w:cs="Times New Roman"/>
          <w:color w:val="000000" w:themeColor="text1"/>
        </w:rPr>
        <w:t>发展过度</w:t>
      </w:r>
      <w:r w:rsidR="002B55CD" w:rsidRPr="00576B6A">
        <w:rPr>
          <w:rFonts w:ascii="Times New Roman" w:eastAsia="仿宋" w:hAnsi="Times New Roman" w:cs="Times New Roman" w:hint="eastAsia"/>
          <w:color w:val="000000" w:themeColor="text1"/>
        </w:rPr>
        <w:t>”</w:t>
      </w:r>
      <w:r w:rsidR="000458C5" w:rsidRPr="00576B6A">
        <w:rPr>
          <w:rFonts w:ascii="Times New Roman" w:eastAsia="仿宋" w:hAnsi="Times New Roman" w:cs="Times New Roman" w:hint="eastAsia"/>
          <w:color w:val="000000" w:themeColor="text1"/>
        </w:rPr>
        <w:t>本质上密切相关，</w:t>
      </w:r>
      <w:r w:rsidR="000458C5" w:rsidRPr="00576B6A">
        <w:rPr>
          <w:rFonts w:ascii="Times New Roman" w:eastAsia="仿宋" w:hAnsi="Times New Roman" w:cs="Times New Roman"/>
          <w:color w:val="000000" w:themeColor="text1"/>
        </w:rPr>
        <w:t>辩证看待</w:t>
      </w:r>
      <w:r w:rsidR="000458C5" w:rsidRPr="00576B6A">
        <w:rPr>
          <w:rFonts w:ascii="Times New Roman" w:eastAsia="仿宋" w:hAnsi="Times New Roman" w:cs="Times New Roman" w:hint="eastAsia"/>
          <w:color w:val="000000" w:themeColor="text1"/>
        </w:rPr>
        <w:t>二者关系有助于</w:t>
      </w:r>
      <w:r w:rsidR="006B4ED7" w:rsidRPr="00576B6A">
        <w:rPr>
          <w:rFonts w:ascii="Times New Roman" w:eastAsia="仿宋" w:hAnsi="Times New Roman" w:cs="Times New Roman" w:hint="eastAsia"/>
          <w:color w:val="000000" w:themeColor="text1"/>
        </w:rPr>
        <w:t>深入理解</w:t>
      </w:r>
      <w:r w:rsidR="000458C5" w:rsidRPr="00576B6A">
        <w:rPr>
          <w:rFonts w:ascii="Times New Roman" w:eastAsia="仿宋" w:hAnsi="Times New Roman" w:cs="Times New Roman" w:hint="eastAsia"/>
          <w:color w:val="000000" w:themeColor="text1"/>
        </w:rPr>
        <w:t>当前阶段中国金融体系的运行特征</w:t>
      </w:r>
      <w:r w:rsidR="000458C5" w:rsidRPr="00576B6A">
        <w:rPr>
          <w:rFonts w:ascii="Times New Roman" w:eastAsia="仿宋" w:hAnsi="Times New Roman" w:cs="Times New Roman"/>
          <w:color w:val="000000" w:themeColor="text1"/>
        </w:rPr>
        <w:t>。</w:t>
      </w:r>
    </w:p>
    <w:p w14:paraId="2626B9AB" w14:textId="77777777" w:rsidR="00C61A5C" w:rsidRPr="00576B6A" w:rsidRDefault="00C61A5C" w:rsidP="00002509">
      <w:pPr>
        <w:ind w:rightChars="100" w:right="210" w:firstLineChars="200" w:firstLine="420"/>
        <w:rPr>
          <w:color w:val="000000" w:themeColor="text1"/>
        </w:rPr>
      </w:pPr>
      <w:r w:rsidRPr="00576B6A">
        <w:rPr>
          <w:rFonts w:ascii="Times New Roman" w:eastAsia="黑体" w:hAnsi="Times New Roman" w:cs="Times New Roman"/>
          <w:color w:val="000000" w:themeColor="text1"/>
        </w:rPr>
        <w:t>关键词：</w:t>
      </w:r>
      <w:r w:rsidR="0059376B" w:rsidRPr="00576B6A">
        <w:rPr>
          <w:rFonts w:ascii="仿宋" w:eastAsia="仿宋" w:hAnsi="仿宋" w:hint="eastAsia"/>
          <w:color w:val="000000" w:themeColor="text1"/>
        </w:rPr>
        <w:t>人力资本配置</w:t>
      </w:r>
      <w:r w:rsidR="000411D4" w:rsidRPr="00576B6A">
        <w:rPr>
          <w:rFonts w:ascii="仿宋" w:eastAsia="仿宋" w:hAnsi="仿宋" w:hint="eastAsia"/>
          <w:color w:val="000000" w:themeColor="text1"/>
        </w:rPr>
        <w:t>结构</w:t>
      </w:r>
      <w:r w:rsidR="008E53A6" w:rsidRPr="00576B6A">
        <w:rPr>
          <w:rFonts w:ascii="仿宋" w:eastAsia="仿宋" w:hAnsi="仿宋" w:hint="eastAsia"/>
          <w:color w:val="000000" w:themeColor="text1"/>
        </w:rPr>
        <w:t xml:space="preserve">  </w:t>
      </w:r>
      <w:r w:rsidR="0059376B" w:rsidRPr="00576B6A">
        <w:rPr>
          <w:rFonts w:ascii="仿宋" w:eastAsia="仿宋" w:hAnsi="仿宋" w:hint="eastAsia"/>
          <w:color w:val="000000" w:themeColor="text1"/>
        </w:rPr>
        <w:t>金融部门扩张</w:t>
      </w:r>
      <w:r w:rsidR="008E53A6" w:rsidRPr="00576B6A">
        <w:rPr>
          <w:rFonts w:ascii="仿宋" w:eastAsia="仿宋" w:hAnsi="仿宋" w:hint="eastAsia"/>
          <w:color w:val="000000" w:themeColor="text1"/>
        </w:rPr>
        <w:t xml:space="preserve">  </w:t>
      </w:r>
      <w:r w:rsidR="00572E39" w:rsidRPr="00576B6A">
        <w:rPr>
          <w:rFonts w:ascii="仿宋" w:eastAsia="仿宋" w:hAnsi="仿宋" w:hint="eastAsia"/>
          <w:color w:val="000000" w:themeColor="text1"/>
        </w:rPr>
        <w:t>金融化</w:t>
      </w:r>
    </w:p>
    <w:p w14:paraId="36ADAC7D" w14:textId="77777777" w:rsidR="00B767F3" w:rsidRPr="00576B6A" w:rsidRDefault="00B767F3" w:rsidP="004956A0">
      <w:pPr>
        <w:spacing w:beforeLines="100" w:before="312" w:line="720" w:lineRule="auto"/>
        <w:jc w:val="center"/>
        <w:rPr>
          <w:rFonts w:ascii="Times New Roman" w:eastAsia="黑体" w:hAnsi="Times New Roman" w:cs="Times New Roman"/>
          <w:color w:val="000000" w:themeColor="text1"/>
          <w:sz w:val="24"/>
        </w:rPr>
      </w:pPr>
      <w:r w:rsidRPr="00576B6A">
        <w:rPr>
          <w:rFonts w:ascii="Times New Roman" w:eastAsia="黑体" w:hAnsi="Times New Roman" w:cs="Times New Roman" w:hint="eastAsia"/>
          <w:color w:val="000000" w:themeColor="text1"/>
          <w:sz w:val="24"/>
        </w:rPr>
        <w:t>一、引</w:t>
      </w:r>
      <w:r w:rsidRPr="00576B6A">
        <w:rPr>
          <w:rFonts w:ascii="Times New Roman" w:eastAsia="黑体" w:hAnsi="Times New Roman" w:cs="Times New Roman" w:hint="eastAsia"/>
          <w:color w:val="000000" w:themeColor="text1"/>
          <w:sz w:val="24"/>
        </w:rPr>
        <w:t xml:space="preserve">  </w:t>
      </w:r>
      <w:r w:rsidRPr="00576B6A">
        <w:rPr>
          <w:rFonts w:ascii="Times New Roman" w:eastAsia="黑体" w:hAnsi="Times New Roman" w:cs="Times New Roman" w:hint="eastAsia"/>
          <w:color w:val="000000" w:themeColor="text1"/>
          <w:sz w:val="24"/>
        </w:rPr>
        <w:t>言</w:t>
      </w:r>
    </w:p>
    <w:p w14:paraId="3FBF094F" w14:textId="77777777" w:rsidR="000D1870" w:rsidRPr="00576B6A" w:rsidRDefault="00206FAD" w:rsidP="005521E3">
      <w:pPr>
        <w:ind w:firstLineChars="200" w:firstLine="420"/>
        <w:rPr>
          <w:color w:val="000000" w:themeColor="text1"/>
        </w:rPr>
      </w:pPr>
      <w:r w:rsidRPr="00576B6A">
        <w:rPr>
          <w:rFonts w:hint="eastAsia"/>
          <w:color w:val="000000" w:themeColor="text1"/>
        </w:rPr>
        <w:t>自</w:t>
      </w:r>
      <w:r w:rsidR="00305C6A" w:rsidRPr="00576B6A">
        <w:rPr>
          <w:rFonts w:ascii="Times New Roman" w:hAnsi="Times New Roman" w:cs="Times New Roman"/>
          <w:color w:val="000000" w:themeColor="text1"/>
        </w:rPr>
        <w:t>1978</w:t>
      </w:r>
      <w:r w:rsidR="00305C6A" w:rsidRPr="00576B6A">
        <w:rPr>
          <w:rFonts w:ascii="Times New Roman" w:hAnsi="Times New Roman" w:cs="Times New Roman"/>
          <w:color w:val="000000" w:themeColor="text1"/>
        </w:rPr>
        <w:t>年改革开放</w:t>
      </w:r>
      <w:r w:rsidR="0008515B" w:rsidRPr="00576B6A">
        <w:rPr>
          <w:rFonts w:ascii="Times New Roman" w:hAnsi="Times New Roman" w:cs="Times New Roman" w:hint="eastAsia"/>
          <w:color w:val="000000" w:themeColor="text1"/>
        </w:rPr>
        <w:t>至今</w:t>
      </w:r>
      <w:r w:rsidRPr="00576B6A">
        <w:rPr>
          <w:rFonts w:ascii="Times New Roman" w:hAnsi="Times New Roman" w:cs="Times New Roman" w:hint="eastAsia"/>
          <w:color w:val="000000" w:themeColor="text1"/>
        </w:rPr>
        <w:t>，</w:t>
      </w:r>
      <w:r w:rsidR="00D06FFD" w:rsidRPr="00576B6A">
        <w:rPr>
          <w:rFonts w:ascii="Times New Roman" w:hAnsi="Times New Roman" w:cs="Times New Roman"/>
          <w:color w:val="000000" w:themeColor="text1"/>
        </w:rPr>
        <w:t>中国</w:t>
      </w:r>
      <w:r w:rsidR="00D06FFD" w:rsidRPr="00576B6A">
        <w:rPr>
          <w:rFonts w:ascii="Times New Roman" w:hAnsi="Times New Roman" w:cs="Times New Roman" w:hint="eastAsia"/>
          <w:color w:val="000000" w:themeColor="text1"/>
        </w:rPr>
        <w:t>宏观经济</w:t>
      </w:r>
      <w:r w:rsidR="0008515B" w:rsidRPr="00576B6A">
        <w:rPr>
          <w:rFonts w:ascii="Times New Roman" w:hAnsi="Times New Roman" w:cs="Times New Roman" w:hint="eastAsia"/>
          <w:color w:val="000000" w:themeColor="text1"/>
        </w:rPr>
        <w:t>发展</w:t>
      </w:r>
      <w:r w:rsidR="00CD2124" w:rsidRPr="00576B6A">
        <w:rPr>
          <w:rFonts w:ascii="Times New Roman" w:hAnsi="Times New Roman" w:cs="Times New Roman" w:hint="eastAsia"/>
          <w:color w:val="000000" w:themeColor="text1"/>
        </w:rPr>
        <w:t>路径</w:t>
      </w:r>
      <w:r w:rsidR="0008515B" w:rsidRPr="00576B6A">
        <w:rPr>
          <w:rFonts w:ascii="Times New Roman" w:hAnsi="Times New Roman" w:cs="Times New Roman" w:hint="eastAsia"/>
          <w:color w:val="000000" w:themeColor="text1"/>
        </w:rPr>
        <w:t>由</w:t>
      </w:r>
      <w:r w:rsidR="00424189" w:rsidRPr="00576B6A">
        <w:rPr>
          <w:rFonts w:ascii="Times New Roman" w:hAnsi="Times New Roman" w:cs="Times New Roman" w:hint="eastAsia"/>
          <w:color w:val="000000" w:themeColor="text1"/>
        </w:rPr>
        <w:t>高速增长</w:t>
      </w:r>
      <w:r w:rsidR="0008515B" w:rsidRPr="00576B6A">
        <w:rPr>
          <w:rFonts w:ascii="Times New Roman" w:hAnsi="Times New Roman" w:cs="Times New Roman" w:hint="eastAsia"/>
          <w:color w:val="000000" w:themeColor="text1"/>
        </w:rPr>
        <w:t>逐渐向高质量发展转换</w:t>
      </w:r>
      <w:r w:rsidR="00393D0D" w:rsidRPr="00576B6A">
        <w:rPr>
          <w:rFonts w:ascii="Times New Roman" w:hAnsi="Times New Roman" w:cs="Times New Roman" w:hint="eastAsia"/>
          <w:color w:val="000000" w:themeColor="text1"/>
        </w:rPr>
        <w:t>，宏观经济增速</w:t>
      </w:r>
      <w:r w:rsidR="003F7287" w:rsidRPr="00576B6A">
        <w:rPr>
          <w:rFonts w:ascii="Times New Roman" w:hAnsi="Times New Roman" w:cs="Times New Roman" w:hint="eastAsia"/>
          <w:color w:val="000000" w:themeColor="text1"/>
        </w:rPr>
        <w:t>在</w:t>
      </w:r>
      <w:r w:rsidR="003F7287" w:rsidRPr="00576B6A">
        <w:rPr>
          <w:rFonts w:ascii="Times New Roman" w:hAnsi="Times New Roman" w:cs="Times New Roman" w:hint="eastAsia"/>
          <w:color w:val="000000" w:themeColor="text1"/>
        </w:rPr>
        <w:t>2012</w:t>
      </w:r>
      <w:r w:rsidR="003F7287" w:rsidRPr="00576B6A">
        <w:rPr>
          <w:rFonts w:ascii="Times New Roman" w:hAnsi="Times New Roman" w:cs="Times New Roman" w:hint="eastAsia"/>
          <w:color w:val="000000" w:themeColor="text1"/>
        </w:rPr>
        <w:t>年前后开始</w:t>
      </w:r>
      <w:r w:rsidR="00393D0D" w:rsidRPr="00576B6A">
        <w:rPr>
          <w:rFonts w:ascii="Times New Roman" w:hAnsi="Times New Roman" w:cs="Times New Roman" w:hint="eastAsia"/>
          <w:color w:val="000000" w:themeColor="text1"/>
        </w:rPr>
        <w:t>逐渐趋缓。</w:t>
      </w:r>
      <w:r w:rsidR="00B01672" w:rsidRPr="00576B6A">
        <w:rPr>
          <w:rFonts w:ascii="Times New Roman" w:hAnsi="Times New Roman" w:cs="Times New Roman" w:hint="eastAsia"/>
          <w:color w:val="000000" w:themeColor="text1"/>
        </w:rPr>
        <w:t>从统计数据来看，</w:t>
      </w:r>
      <w:r w:rsidR="00D80FD8" w:rsidRPr="00576B6A">
        <w:rPr>
          <w:rFonts w:ascii="Times New Roman" w:hAnsi="Times New Roman" w:cs="Times New Roman" w:hint="eastAsia"/>
          <w:color w:val="000000" w:themeColor="text1"/>
        </w:rPr>
        <w:t>中国真实</w:t>
      </w:r>
      <w:r w:rsidR="00305C6A" w:rsidRPr="00576B6A">
        <w:rPr>
          <w:rFonts w:ascii="Times New Roman" w:hAnsi="Times New Roman" w:cs="Times New Roman" w:hint="eastAsia"/>
          <w:color w:val="000000" w:themeColor="text1"/>
        </w:rPr>
        <w:t>GDP</w:t>
      </w:r>
      <w:r w:rsidR="00305C6A" w:rsidRPr="00576B6A">
        <w:rPr>
          <w:rFonts w:ascii="Times New Roman" w:hAnsi="Times New Roman" w:cs="Times New Roman" w:hint="eastAsia"/>
          <w:color w:val="000000" w:themeColor="text1"/>
        </w:rPr>
        <w:t>增长率在</w:t>
      </w:r>
      <w:r w:rsidR="006A3393" w:rsidRPr="00576B6A">
        <w:rPr>
          <w:rFonts w:ascii="Times New Roman" w:hAnsi="Times New Roman" w:cs="Times New Roman" w:hint="eastAsia"/>
          <w:color w:val="000000" w:themeColor="text1"/>
        </w:rPr>
        <w:t>1978</w:t>
      </w:r>
      <w:r w:rsidR="006A3393" w:rsidRPr="00576B6A">
        <w:rPr>
          <w:rFonts w:ascii="Times New Roman" w:hAnsi="Times New Roman" w:cs="Times New Roman" w:hint="eastAsia"/>
          <w:color w:val="000000" w:themeColor="text1"/>
        </w:rPr>
        <w:t>至</w:t>
      </w:r>
      <w:r w:rsidR="00305C6A" w:rsidRPr="00576B6A">
        <w:rPr>
          <w:rFonts w:ascii="Times New Roman" w:hAnsi="Times New Roman" w:cs="Times New Roman" w:hint="eastAsia"/>
          <w:color w:val="000000" w:themeColor="text1"/>
        </w:rPr>
        <w:t>2</w:t>
      </w:r>
      <w:r w:rsidR="00305C6A" w:rsidRPr="00576B6A">
        <w:rPr>
          <w:rFonts w:ascii="Times New Roman" w:hAnsi="Times New Roman" w:cs="Times New Roman"/>
          <w:color w:val="000000" w:themeColor="text1"/>
        </w:rPr>
        <w:t>012</w:t>
      </w:r>
      <w:r w:rsidR="00305C6A" w:rsidRPr="00576B6A">
        <w:rPr>
          <w:rFonts w:ascii="Times New Roman" w:hAnsi="Times New Roman" w:cs="Times New Roman"/>
          <w:color w:val="000000" w:themeColor="text1"/>
        </w:rPr>
        <w:t>年</w:t>
      </w:r>
      <w:r w:rsidR="006A3393" w:rsidRPr="00576B6A">
        <w:rPr>
          <w:rFonts w:ascii="Times New Roman" w:hAnsi="Times New Roman" w:cs="Times New Roman" w:hint="eastAsia"/>
          <w:color w:val="000000" w:themeColor="text1"/>
        </w:rPr>
        <w:t>期间</w:t>
      </w:r>
      <w:r w:rsidR="00B01672" w:rsidRPr="00576B6A">
        <w:rPr>
          <w:rFonts w:ascii="Times New Roman" w:hAnsi="Times New Roman" w:cs="Times New Roman" w:hint="eastAsia"/>
          <w:color w:val="000000" w:themeColor="text1"/>
        </w:rPr>
        <w:t>的</w:t>
      </w:r>
      <w:r w:rsidR="009C64BC" w:rsidRPr="00576B6A">
        <w:rPr>
          <w:rFonts w:ascii="Times New Roman" w:hAnsi="Times New Roman" w:cs="Times New Roman" w:hint="eastAsia"/>
          <w:color w:val="000000" w:themeColor="text1"/>
        </w:rPr>
        <w:t>大部分时期</w:t>
      </w:r>
      <w:r w:rsidR="00D80FD8" w:rsidRPr="00576B6A">
        <w:rPr>
          <w:rFonts w:ascii="Times New Roman" w:hAnsi="Times New Roman" w:cs="Times New Roman" w:hint="eastAsia"/>
          <w:color w:val="000000" w:themeColor="text1"/>
        </w:rPr>
        <w:t>保持</w:t>
      </w:r>
      <w:r w:rsidR="00305C6A" w:rsidRPr="00576B6A">
        <w:rPr>
          <w:rFonts w:ascii="Times New Roman" w:hAnsi="Times New Roman" w:cs="Times New Roman" w:hint="eastAsia"/>
          <w:color w:val="000000" w:themeColor="text1"/>
        </w:rPr>
        <w:t>在</w:t>
      </w:r>
      <w:r w:rsidR="00652730" w:rsidRPr="00576B6A">
        <w:rPr>
          <w:rFonts w:ascii="Times New Roman" w:hAnsi="Times New Roman" w:cs="Times New Roman" w:hint="eastAsia"/>
          <w:color w:val="000000" w:themeColor="text1"/>
        </w:rPr>
        <w:t>8</w:t>
      </w:r>
      <w:r w:rsidR="00305C6A" w:rsidRPr="00576B6A">
        <w:rPr>
          <w:rFonts w:ascii="Times New Roman" w:hAnsi="Times New Roman" w:cs="Times New Roman" w:hint="eastAsia"/>
          <w:color w:val="000000" w:themeColor="text1"/>
        </w:rPr>
        <w:t>%</w:t>
      </w:r>
      <w:r w:rsidR="00D80FD8" w:rsidRPr="00576B6A">
        <w:rPr>
          <w:rFonts w:ascii="Times New Roman" w:hAnsi="Times New Roman" w:cs="Times New Roman" w:hint="eastAsia"/>
          <w:color w:val="000000" w:themeColor="text1"/>
        </w:rPr>
        <w:t>以上，</w:t>
      </w:r>
      <w:r w:rsidR="003348B4" w:rsidRPr="00576B6A">
        <w:rPr>
          <w:rFonts w:ascii="Times New Roman" w:hAnsi="Times New Roman" w:cs="Times New Roman" w:hint="eastAsia"/>
          <w:color w:val="000000" w:themeColor="text1"/>
        </w:rPr>
        <w:t>但</w:t>
      </w:r>
      <w:r w:rsidR="00D80FD8" w:rsidRPr="00576B6A">
        <w:rPr>
          <w:rFonts w:ascii="Times New Roman" w:hAnsi="Times New Roman" w:cs="Times New Roman" w:hint="eastAsia"/>
          <w:color w:val="000000" w:themeColor="text1"/>
        </w:rPr>
        <w:t>此后</w:t>
      </w:r>
      <w:r w:rsidR="00DB0F8C" w:rsidRPr="00576B6A">
        <w:rPr>
          <w:rFonts w:ascii="Times New Roman" w:hAnsi="Times New Roman" w:cs="Times New Roman" w:hint="eastAsia"/>
          <w:color w:val="000000" w:themeColor="text1"/>
        </w:rPr>
        <w:t>十年期间表现出持续</w:t>
      </w:r>
      <w:r w:rsidR="00424189" w:rsidRPr="00576B6A">
        <w:rPr>
          <w:rFonts w:ascii="Times New Roman" w:hAnsi="Times New Roman" w:cs="Times New Roman" w:hint="eastAsia"/>
          <w:color w:val="000000" w:themeColor="text1"/>
        </w:rPr>
        <w:t>下降</w:t>
      </w:r>
      <w:r w:rsidR="006A3393" w:rsidRPr="00576B6A">
        <w:rPr>
          <w:rFonts w:ascii="Times New Roman" w:hAnsi="Times New Roman" w:cs="Times New Roman" w:hint="eastAsia"/>
          <w:color w:val="000000" w:themeColor="text1"/>
        </w:rPr>
        <w:t>态势</w:t>
      </w:r>
      <w:r w:rsidR="00305C6A"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与宏观经济增速走势类似</w:t>
      </w:r>
      <w:r w:rsidR="00305C6A" w:rsidRPr="00576B6A">
        <w:rPr>
          <w:rFonts w:ascii="Times New Roman" w:hAnsi="Times New Roman" w:cs="Times New Roman" w:hint="eastAsia"/>
          <w:color w:val="000000" w:themeColor="text1"/>
        </w:rPr>
        <w:t>，全社会固定资产投资（不含农户）的年均增速在</w:t>
      </w:r>
      <w:r w:rsidR="00305C6A" w:rsidRPr="00576B6A">
        <w:rPr>
          <w:rFonts w:ascii="Times New Roman" w:hAnsi="Times New Roman" w:cs="Times New Roman" w:hint="eastAsia"/>
          <w:color w:val="000000" w:themeColor="text1"/>
        </w:rPr>
        <w:t>2012</w:t>
      </w:r>
      <w:r w:rsidR="00305C6A" w:rsidRPr="00576B6A">
        <w:rPr>
          <w:rFonts w:ascii="Times New Roman" w:hAnsi="Times New Roman" w:cs="Times New Roman" w:hint="eastAsia"/>
          <w:color w:val="000000" w:themeColor="text1"/>
        </w:rPr>
        <w:t>年前高达</w:t>
      </w:r>
      <w:r w:rsidR="00305C6A" w:rsidRPr="00576B6A">
        <w:rPr>
          <w:rFonts w:ascii="Times New Roman" w:hAnsi="Times New Roman" w:cs="Times New Roman" w:hint="eastAsia"/>
          <w:color w:val="000000" w:themeColor="text1"/>
        </w:rPr>
        <w:t>20%</w:t>
      </w:r>
      <w:r w:rsidR="00305C6A" w:rsidRPr="00576B6A">
        <w:rPr>
          <w:rFonts w:ascii="Times New Roman" w:hAnsi="Times New Roman" w:cs="Times New Roman" w:hint="eastAsia"/>
          <w:color w:val="000000" w:themeColor="text1"/>
        </w:rPr>
        <w:t>，随后呈现骤降趋势并于</w:t>
      </w:r>
      <w:r w:rsidR="00305C6A" w:rsidRPr="00576B6A">
        <w:rPr>
          <w:rFonts w:ascii="Times New Roman" w:hAnsi="Times New Roman" w:cs="Times New Roman" w:hint="eastAsia"/>
          <w:color w:val="000000" w:themeColor="text1"/>
        </w:rPr>
        <w:t>2018</w:t>
      </w:r>
      <w:r w:rsidR="00305C6A" w:rsidRPr="00576B6A">
        <w:rPr>
          <w:rFonts w:ascii="Times New Roman" w:hAnsi="Times New Roman" w:cs="Times New Roman" w:hint="eastAsia"/>
          <w:color w:val="000000" w:themeColor="text1"/>
        </w:rPr>
        <w:t>年降至</w:t>
      </w:r>
      <w:r w:rsidR="00305C6A" w:rsidRPr="00576B6A">
        <w:rPr>
          <w:rFonts w:ascii="Times New Roman" w:hAnsi="Times New Roman" w:cs="Times New Roman" w:hint="eastAsia"/>
          <w:color w:val="000000" w:themeColor="text1"/>
        </w:rPr>
        <w:t>5.9%</w:t>
      </w:r>
      <w:r w:rsidR="00305C6A" w:rsidRPr="00576B6A">
        <w:rPr>
          <w:rFonts w:ascii="Times New Roman" w:hAnsi="Times New Roman" w:cs="Times New Roman" w:hint="eastAsia"/>
          <w:color w:val="000000" w:themeColor="text1"/>
        </w:rPr>
        <w:t>。</w:t>
      </w:r>
      <w:r w:rsidR="00705ECA" w:rsidRPr="00576B6A">
        <w:rPr>
          <w:rFonts w:ascii="Times New Roman" w:hAnsi="Times New Roman" w:cs="Times New Roman" w:hint="eastAsia"/>
          <w:color w:val="000000" w:themeColor="text1"/>
        </w:rPr>
        <w:t>与</w:t>
      </w:r>
      <w:r w:rsidR="00D210F6" w:rsidRPr="00576B6A">
        <w:rPr>
          <w:rFonts w:ascii="Times New Roman" w:hAnsi="Times New Roman" w:cs="Times New Roman" w:hint="eastAsia"/>
          <w:color w:val="000000" w:themeColor="text1"/>
        </w:rPr>
        <w:t>此</w:t>
      </w:r>
      <w:r w:rsidR="00705ECA" w:rsidRPr="00576B6A">
        <w:rPr>
          <w:rFonts w:ascii="Times New Roman" w:hAnsi="Times New Roman" w:cs="Times New Roman" w:hint="eastAsia"/>
          <w:color w:val="000000" w:themeColor="text1"/>
        </w:rPr>
        <w:t>形成鲜明对比的是</w:t>
      </w:r>
      <w:r w:rsidR="00D210F6" w:rsidRPr="00576B6A">
        <w:rPr>
          <w:rFonts w:ascii="Times New Roman" w:hAnsi="Times New Roman" w:cs="Times New Roman"/>
          <w:color w:val="000000" w:themeColor="text1"/>
        </w:rPr>
        <w:t>，中国</w:t>
      </w:r>
      <w:r w:rsidR="00D210F6" w:rsidRPr="00576B6A">
        <w:rPr>
          <w:rFonts w:ascii="Times New Roman" w:hAnsi="Times New Roman" w:cs="Times New Roman" w:hint="eastAsia"/>
          <w:color w:val="000000" w:themeColor="text1"/>
        </w:rPr>
        <w:t>实业</w:t>
      </w:r>
      <w:r w:rsidR="00305C6A" w:rsidRPr="00576B6A">
        <w:rPr>
          <w:rFonts w:ascii="Times New Roman" w:hAnsi="Times New Roman" w:cs="Times New Roman"/>
          <w:color w:val="000000" w:themeColor="text1"/>
        </w:rPr>
        <w:t>部门的投资策略趋于</w:t>
      </w:r>
      <w:r w:rsidR="00305C6A" w:rsidRPr="00576B6A">
        <w:rPr>
          <w:rFonts w:ascii="Times New Roman" w:hAnsi="Times New Roman" w:cs="Times New Roman" w:hint="eastAsia"/>
          <w:color w:val="000000" w:themeColor="text1"/>
        </w:rPr>
        <w:t>“</w:t>
      </w:r>
      <w:r w:rsidR="00305C6A" w:rsidRPr="00576B6A">
        <w:rPr>
          <w:rFonts w:ascii="Times New Roman" w:hAnsi="Times New Roman" w:cs="Times New Roman"/>
          <w:color w:val="000000" w:themeColor="text1"/>
        </w:rPr>
        <w:t>金融化</w:t>
      </w:r>
      <w:r w:rsidR="00305C6A" w:rsidRPr="00576B6A">
        <w:rPr>
          <w:rFonts w:ascii="Times New Roman" w:hAnsi="Times New Roman" w:cs="Times New Roman" w:hint="eastAsia"/>
          <w:color w:val="000000" w:themeColor="text1"/>
        </w:rPr>
        <w:t>”</w:t>
      </w:r>
      <w:r w:rsidR="00305C6A" w:rsidRPr="00576B6A">
        <w:rPr>
          <w:rFonts w:ascii="Times New Roman" w:hAnsi="Times New Roman" w:cs="Times New Roman"/>
          <w:color w:val="000000" w:themeColor="text1"/>
        </w:rPr>
        <w:t>，盈利模式不断转向金融资产投资而非固定资产投资（张成思</w:t>
      </w:r>
      <w:r w:rsidR="008E53A6" w:rsidRPr="00576B6A">
        <w:rPr>
          <w:rFonts w:ascii="Times New Roman" w:hAnsi="Times New Roman" w:cs="Times New Roman" w:hint="eastAsia"/>
          <w:color w:val="000000" w:themeColor="text1"/>
        </w:rPr>
        <w:t>、</w:t>
      </w:r>
      <w:r w:rsidR="00305C6A" w:rsidRPr="00576B6A">
        <w:rPr>
          <w:rFonts w:ascii="Times New Roman" w:hAnsi="Times New Roman" w:cs="Times New Roman"/>
          <w:color w:val="000000" w:themeColor="text1"/>
        </w:rPr>
        <w:t>张步昙，</w:t>
      </w:r>
      <w:r w:rsidR="00305C6A" w:rsidRPr="00576B6A">
        <w:rPr>
          <w:rFonts w:ascii="Times New Roman" w:hAnsi="Times New Roman" w:cs="Times New Roman"/>
          <w:color w:val="000000" w:themeColor="text1"/>
        </w:rPr>
        <w:t>2016</w:t>
      </w:r>
      <w:r w:rsidR="00305C6A" w:rsidRPr="00576B6A">
        <w:rPr>
          <w:rFonts w:ascii="Times New Roman" w:hAnsi="Times New Roman" w:cs="Times New Roman"/>
          <w:color w:val="000000" w:themeColor="text1"/>
        </w:rPr>
        <w:t>）。这些现象</w:t>
      </w:r>
      <w:r w:rsidR="00401005" w:rsidRPr="00576B6A">
        <w:rPr>
          <w:rFonts w:ascii="Times New Roman" w:hAnsi="Times New Roman" w:cs="Times New Roman" w:hint="eastAsia"/>
          <w:color w:val="000000" w:themeColor="text1"/>
        </w:rPr>
        <w:t>暗示</w:t>
      </w:r>
      <w:r w:rsidR="00914671" w:rsidRPr="00576B6A">
        <w:rPr>
          <w:rFonts w:ascii="Times New Roman" w:hAnsi="Times New Roman" w:cs="Times New Roman" w:hint="eastAsia"/>
          <w:color w:val="000000" w:themeColor="text1"/>
        </w:rPr>
        <w:t>，</w:t>
      </w:r>
      <w:r w:rsidR="00305C6A" w:rsidRPr="00576B6A">
        <w:rPr>
          <w:rFonts w:hint="eastAsia"/>
          <w:color w:val="000000" w:themeColor="text1"/>
        </w:rPr>
        <w:t>金融体系</w:t>
      </w:r>
      <w:r w:rsidR="00A62724" w:rsidRPr="00576B6A">
        <w:rPr>
          <w:rFonts w:hint="eastAsia"/>
          <w:color w:val="000000" w:themeColor="text1"/>
        </w:rPr>
        <w:t>支持</w:t>
      </w:r>
      <w:r w:rsidR="00401005" w:rsidRPr="00576B6A">
        <w:rPr>
          <w:rFonts w:hint="eastAsia"/>
          <w:color w:val="000000" w:themeColor="text1"/>
        </w:rPr>
        <w:t>实体经济</w:t>
      </w:r>
      <w:r w:rsidR="00A62724" w:rsidRPr="00576B6A">
        <w:rPr>
          <w:rFonts w:hint="eastAsia"/>
          <w:color w:val="000000" w:themeColor="text1"/>
        </w:rPr>
        <w:t>发展</w:t>
      </w:r>
      <w:r w:rsidR="005A4914" w:rsidRPr="00576B6A">
        <w:rPr>
          <w:rFonts w:hint="eastAsia"/>
          <w:color w:val="000000" w:themeColor="text1"/>
        </w:rPr>
        <w:t>的功能还有待于进一步增强</w:t>
      </w:r>
      <w:r w:rsidR="00305C6A" w:rsidRPr="00576B6A">
        <w:rPr>
          <w:rFonts w:hint="eastAsia"/>
          <w:color w:val="000000" w:themeColor="text1"/>
        </w:rPr>
        <w:t>。</w:t>
      </w:r>
      <w:r w:rsidR="00922C8F" w:rsidRPr="00576B6A">
        <w:rPr>
          <w:rFonts w:ascii="Times New Roman" w:hAnsi="Times New Roman" w:cs="Times New Roman"/>
          <w:color w:val="000000" w:themeColor="text1"/>
        </w:rPr>
        <w:t>为推进</w:t>
      </w:r>
      <w:r w:rsidR="00BF0275" w:rsidRPr="00576B6A">
        <w:rPr>
          <w:rFonts w:ascii="Times New Roman" w:hAnsi="Times New Roman" w:cs="Times New Roman"/>
          <w:color w:val="000000" w:themeColor="text1"/>
        </w:rPr>
        <w:t>经济</w:t>
      </w:r>
      <w:r w:rsidR="00922C8F" w:rsidRPr="00576B6A">
        <w:rPr>
          <w:rFonts w:ascii="Times New Roman" w:hAnsi="Times New Roman" w:cs="Times New Roman"/>
          <w:color w:val="000000" w:themeColor="text1"/>
        </w:rPr>
        <w:t>结构调整并矫正</w:t>
      </w:r>
      <w:r w:rsidR="00305C6A" w:rsidRPr="00576B6A">
        <w:rPr>
          <w:rFonts w:ascii="Times New Roman" w:hAnsi="Times New Roman" w:cs="Times New Roman" w:hint="eastAsia"/>
          <w:color w:val="000000" w:themeColor="text1"/>
        </w:rPr>
        <w:t>要素</w:t>
      </w:r>
      <w:r w:rsidR="00922C8F" w:rsidRPr="00576B6A">
        <w:rPr>
          <w:rFonts w:ascii="Times New Roman" w:hAnsi="Times New Roman" w:cs="Times New Roman"/>
          <w:color w:val="000000" w:themeColor="text1"/>
        </w:rPr>
        <w:t>配置扭曲</w:t>
      </w:r>
      <w:r w:rsidR="00922C8F" w:rsidRPr="00576B6A">
        <w:rPr>
          <w:rFonts w:ascii="Times New Roman" w:hAnsi="Times New Roman" w:cs="Times New Roman" w:hint="eastAsia"/>
          <w:color w:val="000000" w:themeColor="text1"/>
        </w:rPr>
        <w:t>，</w:t>
      </w:r>
      <w:r w:rsidR="005A4914" w:rsidRPr="00576B6A">
        <w:rPr>
          <w:rFonts w:ascii="Times New Roman" w:hAnsi="Times New Roman" w:cs="Times New Roman" w:hint="eastAsia"/>
          <w:color w:val="000000" w:themeColor="text1"/>
        </w:rPr>
        <w:t>国家</w:t>
      </w:r>
      <w:r w:rsidR="00922C8F" w:rsidRPr="00576B6A">
        <w:rPr>
          <w:rFonts w:ascii="Times New Roman" w:hAnsi="Times New Roman" w:cs="Times New Roman" w:hint="eastAsia"/>
          <w:color w:val="000000" w:themeColor="text1"/>
        </w:rPr>
        <w:t>于</w:t>
      </w:r>
      <w:r w:rsidR="00922C8F" w:rsidRPr="00576B6A">
        <w:rPr>
          <w:rFonts w:ascii="Times New Roman" w:hAnsi="Times New Roman" w:cs="Times New Roman" w:hint="eastAsia"/>
          <w:color w:val="000000" w:themeColor="text1"/>
        </w:rPr>
        <w:t>2</w:t>
      </w:r>
      <w:r w:rsidR="00922C8F" w:rsidRPr="00576B6A">
        <w:rPr>
          <w:rFonts w:ascii="Times New Roman" w:hAnsi="Times New Roman" w:cs="Times New Roman"/>
          <w:color w:val="000000" w:themeColor="text1"/>
        </w:rPr>
        <w:t>015</w:t>
      </w:r>
      <w:r w:rsidR="00922C8F" w:rsidRPr="00576B6A">
        <w:rPr>
          <w:rFonts w:ascii="Times New Roman" w:hAnsi="Times New Roman" w:cs="Times New Roman"/>
          <w:color w:val="000000" w:themeColor="text1"/>
        </w:rPr>
        <w:t>年</w:t>
      </w:r>
      <w:r w:rsidR="00922C8F" w:rsidRPr="00576B6A">
        <w:rPr>
          <w:rFonts w:ascii="Times New Roman" w:hAnsi="Times New Roman" w:cs="Times New Roman" w:hint="eastAsia"/>
          <w:color w:val="000000" w:themeColor="text1"/>
        </w:rPr>
        <w:t>提出供给侧结构性改革，目标之一是通过加快金融体制改革以解除金融“抑制”状态，从而增强金融体系对实体经济的支撑能力。</w:t>
      </w:r>
      <w:r w:rsidR="00FB695F" w:rsidRPr="00576B6A">
        <w:rPr>
          <w:rFonts w:ascii="Times New Roman" w:hAnsi="Times New Roman" w:cs="Times New Roman" w:hint="eastAsia"/>
          <w:color w:val="000000" w:themeColor="text1"/>
        </w:rPr>
        <w:t>随后，</w:t>
      </w:r>
      <w:r w:rsidR="007128F9" w:rsidRPr="00576B6A">
        <w:rPr>
          <w:rFonts w:ascii="Times New Roman" w:hAnsi="Times New Roman" w:cs="Times New Roman" w:hint="eastAsia"/>
          <w:color w:val="000000" w:themeColor="text1"/>
        </w:rPr>
        <w:t>中央决策层</w:t>
      </w:r>
      <w:r w:rsidR="00FB695F" w:rsidRPr="00576B6A">
        <w:rPr>
          <w:rFonts w:ascii="Times New Roman" w:hAnsi="Times New Roman" w:cs="Times New Roman" w:hint="eastAsia"/>
          <w:color w:val="000000" w:themeColor="text1"/>
        </w:rPr>
        <w:t>于</w:t>
      </w:r>
      <w:r w:rsidR="00FB695F" w:rsidRPr="00576B6A">
        <w:rPr>
          <w:rFonts w:ascii="Times New Roman" w:hAnsi="Times New Roman" w:cs="Times New Roman" w:hint="eastAsia"/>
          <w:color w:val="000000" w:themeColor="text1"/>
        </w:rPr>
        <w:t>2017</w:t>
      </w:r>
      <w:r w:rsidR="00FB695F" w:rsidRPr="00576B6A">
        <w:rPr>
          <w:rFonts w:ascii="Times New Roman" w:hAnsi="Times New Roman" w:cs="Times New Roman" w:hint="eastAsia"/>
          <w:color w:val="000000" w:themeColor="text1"/>
        </w:rPr>
        <w:t>年</w:t>
      </w:r>
      <w:r w:rsidR="00922C8F" w:rsidRPr="00576B6A">
        <w:rPr>
          <w:rFonts w:ascii="Times New Roman" w:hAnsi="Times New Roman" w:cs="Times New Roman" w:hint="eastAsia"/>
          <w:color w:val="000000" w:themeColor="text1"/>
        </w:rPr>
        <w:t>对金融服务实体经济、防控金融风险与深化金融改革</w:t>
      </w:r>
      <w:r w:rsidR="007128F9" w:rsidRPr="00576B6A">
        <w:rPr>
          <w:rFonts w:ascii="Times New Roman" w:hAnsi="Times New Roman" w:cs="Times New Roman" w:hint="eastAsia"/>
          <w:color w:val="000000" w:themeColor="text1"/>
        </w:rPr>
        <w:t>等</w:t>
      </w:r>
      <w:r w:rsidR="00922C8F" w:rsidRPr="00576B6A">
        <w:rPr>
          <w:rFonts w:ascii="Times New Roman" w:hAnsi="Times New Roman" w:cs="Times New Roman" w:hint="eastAsia"/>
          <w:color w:val="000000" w:themeColor="text1"/>
        </w:rPr>
        <w:t>金融工作</w:t>
      </w:r>
      <w:r w:rsidR="007128F9" w:rsidRPr="00576B6A">
        <w:rPr>
          <w:rFonts w:ascii="Times New Roman" w:hAnsi="Times New Roman" w:cs="Times New Roman" w:hint="eastAsia"/>
          <w:color w:val="000000" w:themeColor="text1"/>
        </w:rPr>
        <w:t>进行了</w:t>
      </w:r>
      <w:r w:rsidR="00922C8F" w:rsidRPr="00576B6A">
        <w:rPr>
          <w:rFonts w:ascii="Times New Roman" w:hAnsi="Times New Roman" w:cs="Times New Roman" w:hint="eastAsia"/>
          <w:color w:val="000000" w:themeColor="text1"/>
        </w:rPr>
        <w:t>重大部署，以期促进金融与实体经济的良性循环。</w:t>
      </w:r>
      <w:r w:rsidR="00DF615E" w:rsidRPr="00576B6A">
        <w:rPr>
          <w:rFonts w:ascii="Times New Roman" w:hAnsi="Times New Roman" w:cs="Times New Roman" w:hint="eastAsia"/>
          <w:color w:val="000000" w:themeColor="text1"/>
        </w:rPr>
        <w:t>2019</w:t>
      </w:r>
      <w:r w:rsidR="00DF615E" w:rsidRPr="00576B6A">
        <w:rPr>
          <w:rFonts w:ascii="Times New Roman" w:hAnsi="Times New Roman" w:cs="Times New Roman" w:hint="eastAsia"/>
          <w:color w:val="000000" w:themeColor="text1"/>
        </w:rPr>
        <w:t>年，中央政府工作报告再次强调</w:t>
      </w:r>
      <w:r w:rsidR="00922C8F" w:rsidRPr="00576B6A">
        <w:rPr>
          <w:rFonts w:ascii="Times New Roman" w:hAnsi="Times New Roman" w:cs="Times New Roman"/>
          <w:color w:val="000000" w:themeColor="text1"/>
        </w:rPr>
        <w:t>缓解实体企业融资难和融资贵</w:t>
      </w:r>
      <w:r w:rsidR="00BF0275" w:rsidRPr="00576B6A">
        <w:rPr>
          <w:rFonts w:ascii="Times New Roman" w:hAnsi="Times New Roman" w:cs="Times New Roman" w:hint="eastAsia"/>
          <w:color w:val="000000" w:themeColor="text1"/>
        </w:rPr>
        <w:t>、</w:t>
      </w:r>
      <w:r w:rsidR="00922C8F" w:rsidRPr="00576B6A">
        <w:rPr>
          <w:rFonts w:ascii="Times New Roman" w:hAnsi="Times New Roman" w:cs="Times New Roman" w:hint="eastAsia"/>
          <w:color w:val="000000" w:themeColor="text1"/>
        </w:rPr>
        <w:t>以服务实体经济为导向对金融体系结构进行优化</w:t>
      </w:r>
      <w:r w:rsidR="00BF0275" w:rsidRPr="00576B6A">
        <w:rPr>
          <w:rFonts w:ascii="Times New Roman" w:hAnsi="Times New Roman" w:cs="Times New Roman" w:hint="eastAsia"/>
          <w:color w:val="000000" w:themeColor="text1"/>
        </w:rPr>
        <w:t>等</w:t>
      </w:r>
      <w:r w:rsidR="00DF615E" w:rsidRPr="00576B6A">
        <w:rPr>
          <w:rFonts w:ascii="Times New Roman" w:hAnsi="Times New Roman" w:cs="Times New Roman" w:hint="eastAsia"/>
          <w:color w:val="000000" w:themeColor="text1"/>
        </w:rPr>
        <w:t>工作方针</w:t>
      </w:r>
      <w:r w:rsidR="00922C8F" w:rsidRPr="00576B6A">
        <w:rPr>
          <w:rFonts w:ascii="Times New Roman" w:hAnsi="Times New Roman" w:cs="Times New Roman" w:hint="eastAsia"/>
          <w:color w:val="000000" w:themeColor="text1"/>
        </w:rPr>
        <w:t>。由此可见，强化金融服务实体经济能力是宏观政策取向的关注重点之一。</w:t>
      </w:r>
    </w:p>
    <w:p w14:paraId="1ED4E3A2" w14:textId="77777777" w:rsidR="00120718" w:rsidRPr="00576B6A" w:rsidRDefault="00C7694A" w:rsidP="000D1870">
      <w:pPr>
        <w:ind w:firstLineChars="200" w:firstLine="420"/>
        <w:rPr>
          <w:color w:val="000000" w:themeColor="text1"/>
        </w:rPr>
      </w:pPr>
      <w:bookmarkStart w:id="1" w:name="_Hlk101189731"/>
      <w:r w:rsidRPr="00576B6A">
        <w:rPr>
          <w:rFonts w:hint="eastAsia"/>
          <w:color w:val="000000" w:themeColor="text1"/>
        </w:rPr>
        <w:t>然而</w:t>
      </w:r>
      <w:r w:rsidR="00073F6E" w:rsidRPr="00576B6A">
        <w:rPr>
          <w:rFonts w:hint="eastAsia"/>
          <w:color w:val="000000" w:themeColor="text1"/>
        </w:rPr>
        <w:t>，关于中国金融体系究竟是“发展不足”还是“发展过度”，</w:t>
      </w:r>
      <w:r w:rsidR="003057D3" w:rsidRPr="00576B6A">
        <w:rPr>
          <w:rFonts w:hint="eastAsia"/>
          <w:color w:val="000000" w:themeColor="text1"/>
        </w:rPr>
        <w:t>近年来</w:t>
      </w:r>
      <w:r w:rsidR="00073F6E" w:rsidRPr="00576B6A">
        <w:rPr>
          <w:rFonts w:hint="eastAsia"/>
          <w:color w:val="000000" w:themeColor="text1"/>
        </w:rPr>
        <w:t>引起社会各界人士的普遍关注与争</w:t>
      </w:r>
      <w:r w:rsidR="00073F6E" w:rsidRPr="00576B6A">
        <w:rPr>
          <w:rFonts w:ascii="Times New Roman" w:hAnsi="Times New Roman" w:cs="Times New Roman"/>
          <w:color w:val="000000" w:themeColor="text1"/>
        </w:rPr>
        <w:t>论</w:t>
      </w:r>
      <w:r w:rsidR="00073F6E" w:rsidRPr="00576B6A">
        <w:rPr>
          <w:rFonts w:ascii="Times New Roman" w:hAnsi="Times New Roman" w:cs="Times New Roman" w:hint="eastAsia"/>
          <w:color w:val="000000" w:themeColor="text1"/>
        </w:rPr>
        <w:t>。</w:t>
      </w:r>
      <w:r w:rsidR="00073F6E" w:rsidRPr="00576B6A">
        <w:rPr>
          <w:rFonts w:hint="eastAsia"/>
          <w:color w:val="000000" w:themeColor="text1"/>
        </w:rPr>
        <w:t>一方面，</w:t>
      </w:r>
      <w:r w:rsidR="00120718" w:rsidRPr="00576B6A">
        <w:rPr>
          <w:rFonts w:ascii="Times New Roman" w:hAnsi="Times New Roman" w:hint="eastAsia"/>
          <w:color w:val="000000" w:themeColor="text1"/>
          <w:szCs w:val="21"/>
        </w:rPr>
        <w:t>中国金融体系中依旧存在诸多非市场因素，整体上</w:t>
      </w:r>
      <w:r w:rsidR="00B0715B" w:rsidRPr="00576B6A">
        <w:rPr>
          <w:rFonts w:ascii="Times New Roman" w:hAnsi="Times New Roman" w:hint="eastAsia"/>
          <w:color w:val="000000" w:themeColor="text1"/>
          <w:szCs w:val="21"/>
        </w:rPr>
        <w:t>处于“抑制”状态，导致金融体系无法满足实体经济的需要，具体表现为</w:t>
      </w:r>
      <w:r w:rsidR="00120718" w:rsidRPr="00576B6A">
        <w:rPr>
          <w:rFonts w:ascii="Times New Roman" w:hAnsi="Times New Roman" w:hint="eastAsia"/>
          <w:color w:val="000000" w:themeColor="text1"/>
          <w:szCs w:val="21"/>
        </w:rPr>
        <w:t>以下三个方面：（</w:t>
      </w:r>
      <w:r w:rsidR="00120718" w:rsidRPr="00576B6A">
        <w:rPr>
          <w:rFonts w:ascii="Times New Roman" w:hAnsi="Times New Roman" w:hint="eastAsia"/>
          <w:color w:val="000000" w:themeColor="text1"/>
          <w:szCs w:val="21"/>
        </w:rPr>
        <w:t>1</w:t>
      </w:r>
      <w:r w:rsidR="00120718" w:rsidRPr="00576B6A">
        <w:rPr>
          <w:rFonts w:ascii="Times New Roman" w:hAnsi="Times New Roman" w:hint="eastAsia"/>
          <w:color w:val="000000" w:themeColor="text1"/>
          <w:szCs w:val="21"/>
        </w:rPr>
        <w:t>）</w:t>
      </w:r>
      <w:r w:rsidR="00120718" w:rsidRPr="00576B6A">
        <w:rPr>
          <w:rFonts w:ascii="Times New Roman" w:hAnsi="Times New Roman" w:hint="eastAsia"/>
          <w:color w:val="000000" w:themeColor="text1"/>
        </w:rPr>
        <w:t>银行业在金融体系中占据主导地位。观察外源融资状况可知，虽然银行信贷占比呈现出下降趋势，但是大部分依旧来源于银行信贷而非</w:t>
      </w:r>
      <w:r w:rsidR="00AB60BF" w:rsidRPr="00576B6A">
        <w:rPr>
          <w:rFonts w:ascii="Times New Roman" w:hAnsi="Times New Roman" w:hint="eastAsia"/>
          <w:color w:val="000000" w:themeColor="text1"/>
        </w:rPr>
        <w:t>股票</w:t>
      </w:r>
      <w:r w:rsidR="00120718" w:rsidRPr="00576B6A">
        <w:rPr>
          <w:rFonts w:ascii="Times New Roman" w:hAnsi="Times New Roman" w:hint="eastAsia"/>
          <w:color w:val="000000" w:themeColor="text1"/>
        </w:rPr>
        <w:t>市场，且该比例高达</w:t>
      </w:r>
      <w:r w:rsidR="00120718" w:rsidRPr="00576B6A">
        <w:rPr>
          <w:rFonts w:ascii="Times New Roman" w:hAnsi="Times New Roman" w:hint="eastAsia"/>
          <w:color w:val="000000" w:themeColor="text1"/>
        </w:rPr>
        <w:t>73%</w:t>
      </w:r>
      <w:r w:rsidR="00120718" w:rsidRPr="00576B6A">
        <w:rPr>
          <w:rFonts w:ascii="Times New Roman" w:hAnsi="Times New Roman" w:hint="eastAsia"/>
          <w:color w:val="000000" w:themeColor="text1"/>
        </w:rPr>
        <w:t>（刘贯春等，</w:t>
      </w:r>
      <w:r w:rsidR="00120718" w:rsidRPr="00576B6A">
        <w:rPr>
          <w:rFonts w:ascii="Times New Roman" w:hAnsi="Times New Roman" w:hint="eastAsia"/>
          <w:color w:val="000000" w:themeColor="text1"/>
        </w:rPr>
        <w:t>2017</w:t>
      </w:r>
      <w:r w:rsidR="00120718" w:rsidRPr="00576B6A">
        <w:rPr>
          <w:rFonts w:ascii="Times New Roman" w:hAnsi="Times New Roman" w:hint="eastAsia"/>
          <w:color w:val="000000" w:themeColor="text1"/>
        </w:rPr>
        <w:t>）。（</w:t>
      </w:r>
      <w:r w:rsidR="00120718" w:rsidRPr="00576B6A">
        <w:rPr>
          <w:rFonts w:ascii="Times New Roman" w:hAnsi="Times New Roman" w:hint="eastAsia"/>
          <w:color w:val="000000" w:themeColor="text1"/>
        </w:rPr>
        <w:t>2</w:t>
      </w:r>
      <w:r w:rsidR="00120718" w:rsidRPr="00576B6A">
        <w:rPr>
          <w:rFonts w:ascii="Times New Roman" w:hAnsi="Times New Roman" w:hint="eastAsia"/>
          <w:color w:val="000000" w:themeColor="text1"/>
        </w:rPr>
        <w:t>）</w:t>
      </w:r>
      <w:r w:rsidR="00120718" w:rsidRPr="00576B6A">
        <w:rPr>
          <w:rFonts w:ascii="Times New Roman" w:hAnsi="Times New Roman" w:cs="Times New Roman" w:hint="eastAsia"/>
          <w:color w:val="000000" w:themeColor="text1"/>
        </w:rPr>
        <w:t>五大国有银行</w:t>
      </w:r>
      <w:r w:rsidR="00120718" w:rsidRPr="00576B6A">
        <w:rPr>
          <w:rFonts w:ascii="Times New Roman" w:hAnsi="Times New Roman" w:hint="eastAsia"/>
          <w:color w:val="000000" w:themeColor="text1"/>
        </w:rPr>
        <w:t>在</w:t>
      </w:r>
      <w:r w:rsidR="00120718" w:rsidRPr="00576B6A">
        <w:rPr>
          <w:rFonts w:ascii="Times New Roman" w:hAnsi="Times New Roman" w:cs="Times New Roman" w:hint="eastAsia"/>
          <w:color w:val="000000" w:themeColor="text1"/>
        </w:rPr>
        <w:t>商业</w:t>
      </w:r>
      <w:r w:rsidR="00120718" w:rsidRPr="00576B6A">
        <w:rPr>
          <w:rFonts w:ascii="Times New Roman" w:hAnsi="Times New Roman" w:hint="eastAsia"/>
          <w:color w:val="000000" w:themeColor="text1"/>
        </w:rPr>
        <w:t>银行内部扮演着核心作用（林毅夫</w:t>
      </w:r>
      <w:r w:rsidR="009A5A7B" w:rsidRPr="00576B6A">
        <w:rPr>
          <w:rFonts w:ascii="Times New Roman" w:hAnsi="Times New Roman" w:hint="eastAsia"/>
          <w:color w:val="000000" w:themeColor="text1"/>
        </w:rPr>
        <w:t>、</w:t>
      </w:r>
      <w:r w:rsidR="00120718" w:rsidRPr="00576B6A">
        <w:rPr>
          <w:rFonts w:ascii="Times New Roman" w:hAnsi="Times New Roman" w:hint="eastAsia"/>
          <w:color w:val="000000" w:themeColor="text1"/>
        </w:rPr>
        <w:t>孙希芳，</w:t>
      </w:r>
      <w:r w:rsidR="00120718" w:rsidRPr="00576B6A">
        <w:rPr>
          <w:rFonts w:ascii="Times New Roman" w:hAnsi="Times New Roman" w:hint="eastAsia"/>
          <w:color w:val="000000" w:themeColor="text1"/>
        </w:rPr>
        <w:t>2008</w:t>
      </w:r>
      <w:r w:rsidR="00120718" w:rsidRPr="00576B6A">
        <w:rPr>
          <w:rFonts w:ascii="Times New Roman" w:hAnsi="Times New Roman" w:hint="eastAsia"/>
          <w:color w:val="000000" w:themeColor="text1"/>
        </w:rPr>
        <w:t>）</w:t>
      </w:r>
      <w:r w:rsidR="00120718" w:rsidRPr="00576B6A">
        <w:rPr>
          <w:rFonts w:ascii="Times New Roman" w:hAnsi="Times New Roman" w:cs="Times New Roman" w:hint="eastAsia"/>
          <w:color w:val="000000" w:themeColor="text1"/>
        </w:rPr>
        <w:t>。</w:t>
      </w:r>
      <w:r w:rsidR="00120718" w:rsidRPr="00576B6A">
        <w:rPr>
          <w:rFonts w:ascii="Times New Roman" w:hAnsi="Times New Roman" w:hint="eastAsia"/>
          <w:color w:val="000000" w:themeColor="text1"/>
        </w:rPr>
        <w:t>即便是股份制银行、城市商业银行和</w:t>
      </w:r>
      <w:r w:rsidR="00120718" w:rsidRPr="00576B6A">
        <w:rPr>
          <w:rFonts w:ascii="Times New Roman" w:hAnsi="Times New Roman" w:cs="Times New Roman" w:hint="eastAsia"/>
          <w:color w:val="000000" w:themeColor="text1"/>
        </w:rPr>
        <w:t>农村商业银行等中小商业银行</w:t>
      </w:r>
      <w:r w:rsidR="00120718" w:rsidRPr="00576B6A">
        <w:rPr>
          <w:rFonts w:ascii="Times New Roman" w:hAnsi="Times New Roman" w:hint="eastAsia"/>
          <w:color w:val="000000" w:themeColor="text1"/>
        </w:rPr>
        <w:t>，</w:t>
      </w:r>
      <w:r w:rsidR="00120718" w:rsidRPr="00576B6A">
        <w:rPr>
          <w:rFonts w:ascii="Times New Roman" w:hAnsi="Times New Roman" w:cs="Times New Roman" w:hint="eastAsia"/>
          <w:color w:val="000000" w:themeColor="text1"/>
        </w:rPr>
        <w:t>本质上亦隶属于不同层级的政府部门。</w:t>
      </w:r>
      <w:r w:rsidR="00120718" w:rsidRPr="00576B6A">
        <w:rPr>
          <w:rFonts w:ascii="Times New Roman" w:hAnsi="Times New Roman" w:hint="eastAsia"/>
          <w:color w:val="000000" w:themeColor="text1"/>
        </w:rPr>
        <w:t>（</w:t>
      </w:r>
      <w:r w:rsidR="00120718" w:rsidRPr="00576B6A">
        <w:rPr>
          <w:rFonts w:ascii="Times New Roman" w:hAnsi="Times New Roman" w:hint="eastAsia"/>
          <w:color w:val="000000" w:themeColor="text1"/>
        </w:rPr>
        <w:t>3</w:t>
      </w:r>
      <w:r w:rsidR="00120718" w:rsidRPr="00576B6A">
        <w:rPr>
          <w:rFonts w:ascii="Times New Roman" w:hAnsi="Times New Roman" w:hint="eastAsia"/>
          <w:color w:val="000000" w:themeColor="text1"/>
        </w:rPr>
        <w:t>）金融资源的供给与需求存在结构性不平衡（林毅夫等，</w:t>
      </w:r>
      <w:r w:rsidR="00120718" w:rsidRPr="00576B6A">
        <w:rPr>
          <w:rFonts w:ascii="Times New Roman" w:hAnsi="Times New Roman" w:hint="eastAsia"/>
          <w:color w:val="000000" w:themeColor="text1"/>
        </w:rPr>
        <w:t>2009</w:t>
      </w:r>
      <w:r w:rsidR="002057EF" w:rsidRPr="00576B6A">
        <w:rPr>
          <w:rFonts w:ascii="Times New Roman" w:hAnsi="Times New Roman" w:hint="eastAsia"/>
          <w:color w:val="000000" w:themeColor="text1"/>
        </w:rPr>
        <w:t>）。首先，民营企业</w:t>
      </w:r>
      <w:r w:rsidR="00120718" w:rsidRPr="00576B6A">
        <w:rPr>
          <w:rFonts w:ascii="Times New Roman" w:hAnsi="Times New Roman" w:hint="eastAsia"/>
          <w:color w:val="000000" w:themeColor="text1"/>
        </w:rPr>
        <w:t>和中小企业的生产率相对较高，但是两者普遍面临着融资难和融资贵的问题。</w:t>
      </w:r>
      <w:r w:rsidR="00B22ADA" w:rsidRPr="00576B6A">
        <w:rPr>
          <w:rFonts w:ascii="Times New Roman" w:hAnsi="Times New Roman" w:hint="eastAsia"/>
          <w:color w:val="000000" w:themeColor="text1"/>
        </w:rPr>
        <w:t>尤其是</w:t>
      </w:r>
      <w:r w:rsidR="00120718" w:rsidRPr="00576B6A">
        <w:rPr>
          <w:rFonts w:ascii="Times New Roman" w:hAnsi="Times New Roman" w:hint="eastAsia"/>
          <w:color w:val="000000" w:themeColor="text1"/>
        </w:rPr>
        <w:t>，中国企业数量众多</w:t>
      </w:r>
      <w:r w:rsidR="00B22ADA" w:rsidRPr="00576B6A">
        <w:rPr>
          <w:rFonts w:ascii="Times New Roman" w:hAnsi="Times New Roman" w:hint="eastAsia"/>
          <w:color w:val="000000" w:themeColor="text1"/>
        </w:rPr>
        <w:t>而</w:t>
      </w:r>
      <w:r w:rsidR="00120718" w:rsidRPr="00576B6A">
        <w:rPr>
          <w:rFonts w:ascii="Times New Roman" w:hAnsi="Times New Roman" w:hint="eastAsia"/>
          <w:color w:val="000000" w:themeColor="text1"/>
        </w:rPr>
        <w:t>且更新速度较快，缺乏资金支持。</w:t>
      </w:r>
      <w:r w:rsidR="00B22ADA" w:rsidRPr="00576B6A">
        <w:rPr>
          <w:rFonts w:ascii="Times New Roman" w:hAnsi="Times New Roman" w:hint="eastAsia"/>
          <w:color w:val="000000" w:themeColor="text1"/>
        </w:rPr>
        <w:t>其次</w:t>
      </w:r>
      <w:r w:rsidR="00120718" w:rsidRPr="00576B6A">
        <w:rPr>
          <w:rFonts w:ascii="Times New Roman" w:hAnsi="Times New Roman" w:hint="eastAsia"/>
          <w:color w:val="000000" w:themeColor="text1"/>
        </w:rPr>
        <w:t>，尽管中国的资本市场规模列于世界第二，但是</w:t>
      </w:r>
      <w:r w:rsidR="00B22ADA" w:rsidRPr="00576B6A">
        <w:rPr>
          <w:rFonts w:ascii="Times New Roman" w:hAnsi="Times New Roman" w:hint="eastAsia"/>
          <w:color w:val="000000" w:themeColor="text1"/>
        </w:rPr>
        <w:t>由于资本市场的制度限制较多，</w:t>
      </w:r>
      <w:r w:rsidR="00120718" w:rsidRPr="00576B6A">
        <w:rPr>
          <w:rFonts w:ascii="Times New Roman" w:hAnsi="Times New Roman" w:hint="eastAsia"/>
          <w:color w:val="000000" w:themeColor="text1"/>
        </w:rPr>
        <w:t>阿里</w:t>
      </w:r>
      <w:r w:rsidR="00B22ADA" w:rsidRPr="00576B6A">
        <w:rPr>
          <w:rFonts w:ascii="Times New Roman" w:hAnsi="Times New Roman" w:hint="eastAsia"/>
          <w:color w:val="000000" w:themeColor="text1"/>
        </w:rPr>
        <w:t>巴巴</w:t>
      </w:r>
      <w:r w:rsidR="00120718" w:rsidRPr="00576B6A">
        <w:rPr>
          <w:rFonts w:ascii="Times New Roman" w:hAnsi="Times New Roman" w:hint="eastAsia"/>
          <w:color w:val="000000" w:themeColor="text1"/>
        </w:rPr>
        <w:t>、腾讯等优质企业</w:t>
      </w:r>
      <w:r w:rsidR="00B22ADA" w:rsidRPr="00576B6A">
        <w:rPr>
          <w:rFonts w:ascii="Times New Roman" w:hAnsi="Times New Roman" w:hint="eastAsia"/>
          <w:color w:val="000000" w:themeColor="text1"/>
        </w:rPr>
        <w:t>通常选择</w:t>
      </w:r>
      <w:r w:rsidR="00120718" w:rsidRPr="00576B6A">
        <w:rPr>
          <w:rFonts w:ascii="Times New Roman" w:hAnsi="Times New Roman" w:hint="eastAsia"/>
          <w:color w:val="000000" w:themeColor="text1"/>
        </w:rPr>
        <w:t>去海外上市。</w:t>
      </w:r>
      <w:r w:rsidR="00B22ADA" w:rsidRPr="00576B6A">
        <w:rPr>
          <w:rFonts w:ascii="Times New Roman" w:hAnsi="Times New Roman" w:hint="eastAsia"/>
          <w:color w:val="000000" w:themeColor="text1"/>
        </w:rPr>
        <w:t>然后</w:t>
      </w:r>
      <w:r w:rsidR="00120718" w:rsidRPr="00576B6A">
        <w:rPr>
          <w:rFonts w:ascii="Times New Roman" w:hAnsi="Times New Roman" w:hint="eastAsia"/>
          <w:color w:val="000000" w:themeColor="text1"/>
        </w:rPr>
        <w:t>，大型金融机构创新能力不足，提供的金融产品服务无法满足社会需求，体现出</w:t>
      </w:r>
      <w:r w:rsidR="00120718" w:rsidRPr="00576B6A">
        <w:rPr>
          <w:rFonts w:ascii="Times New Roman" w:hAnsi="Times New Roman" w:hint="eastAsia"/>
          <w:color w:val="000000" w:themeColor="text1"/>
        </w:rPr>
        <w:lastRenderedPageBreak/>
        <w:t>“大而不强”的特征。</w:t>
      </w:r>
      <w:r w:rsidR="00B22ADA" w:rsidRPr="00576B6A">
        <w:rPr>
          <w:rFonts w:ascii="Times New Roman" w:hAnsi="Times New Roman" w:hint="eastAsia"/>
          <w:color w:val="000000" w:themeColor="text1"/>
        </w:rPr>
        <w:t>综上可知，中国的金融“发展不足”立足于信贷配置视角，内涵在于金融体系提供的信贷供给无法满足实体需求，可以用信贷规模占</w:t>
      </w:r>
      <w:r w:rsidR="00B22ADA" w:rsidRPr="00576B6A">
        <w:rPr>
          <w:rFonts w:ascii="Times New Roman" w:hAnsi="Times New Roman" w:hint="eastAsia"/>
          <w:color w:val="000000" w:themeColor="text1"/>
        </w:rPr>
        <w:t>GDP</w:t>
      </w:r>
      <w:r w:rsidR="00B22ADA" w:rsidRPr="00576B6A">
        <w:rPr>
          <w:rFonts w:ascii="Times New Roman" w:hAnsi="Times New Roman" w:hint="eastAsia"/>
          <w:color w:val="000000" w:themeColor="text1"/>
        </w:rPr>
        <w:t>的比重来表示。</w:t>
      </w:r>
      <w:r w:rsidR="00B22ADA" w:rsidRPr="00576B6A">
        <w:rPr>
          <w:rStyle w:val="a7"/>
          <w:rFonts w:ascii="Times New Roman" w:hAnsi="Times New Roman"/>
          <w:color w:val="000000" w:themeColor="text1"/>
        </w:rPr>
        <w:footnoteReference w:id="2"/>
      </w:r>
    </w:p>
    <w:p w14:paraId="682D7FB6" w14:textId="77777777" w:rsidR="00705ECA" w:rsidRPr="00576B6A" w:rsidRDefault="00705ECA" w:rsidP="00705ECA">
      <w:pPr>
        <w:ind w:firstLineChars="200" w:firstLine="420"/>
        <w:rPr>
          <w:rFonts w:ascii="Times New Roman" w:hAnsi="Times New Roman" w:cs="Times New Roman"/>
          <w:color w:val="000000" w:themeColor="text1"/>
        </w:rPr>
      </w:pPr>
      <w:r w:rsidRPr="00576B6A">
        <w:rPr>
          <w:rFonts w:ascii="Times New Roman" w:hAnsi="Times New Roman"/>
          <w:color w:val="000000" w:themeColor="text1"/>
          <w:szCs w:val="21"/>
        </w:rPr>
        <w:t>另一方面</w:t>
      </w:r>
      <w:r w:rsidRPr="00576B6A">
        <w:rPr>
          <w:rFonts w:ascii="Times New Roman" w:hAnsi="Times New Roman" w:hint="eastAsia"/>
          <w:color w:val="000000" w:themeColor="text1"/>
          <w:szCs w:val="21"/>
        </w:rPr>
        <w:t>，</w:t>
      </w:r>
      <w:r w:rsidR="000B35D6" w:rsidRPr="00576B6A">
        <w:rPr>
          <w:rFonts w:hint="eastAsia"/>
          <w:color w:val="000000" w:themeColor="text1"/>
        </w:rPr>
        <w:t>人力资本</w:t>
      </w:r>
      <w:r w:rsidRPr="00576B6A">
        <w:rPr>
          <w:rFonts w:hint="eastAsia"/>
          <w:color w:val="000000" w:themeColor="text1"/>
        </w:rPr>
        <w:t>不断涌入金融部门，而且金融业增加值及其</w:t>
      </w:r>
      <w:r w:rsidR="00B0715B" w:rsidRPr="00576B6A">
        <w:rPr>
          <w:rFonts w:ascii="Times New Roman" w:hAnsi="Times New Roman" w:cs="Times New Roman"/>
          <w:color w:val="000000" w:themeColor="text1"/>
        </w:rPr>
        <w:t>占</w:t>
      </w:r>
      <w:r w:rsidR="00B0715B" w:rsidRPr="00576B6A">
        <w:rPr>
          <w:rFonts w:ascii="Times New Roman" w:hAnsi="Times New Roman" w:cs="Times New Roman"/>
          <w:color w:val="000000" w:themeColor="text1"/>
        </w:rPr>
        <w:t>GDP</w:t>
      </w:r>
      <w:r w:rsidRPr="00576B6A">
        <w:rPr>
          <w:rFonts w:hint="eastAsia"/>
          <w:color w:val="000000" w:themeColor="text1"/>
        </w:rPr>
        <w:t>比重在</w:t>
      </w:r>
      <w:r w:rsidRPr="00576B6A">
        <w:rPr>
          <w:rFonts w:ascii="Times New Roman" w:hAnsi="Times New Roman" w:cs="Times New Roman"/>
          <w:color w:val="000000" w:themeColor="text1"/>
        </w:rPr>
        <w:t>2012</w:t>
      </w:r>
      <w:r w:rsidRPr="00576B6A">
        <w:rPr>
          <w:rFonts w:ascii="Times New Roman" w:hAnsi="Times New Roman" w:cs="Times New Roman"/>
          <w:color w:val="000000" w:themeColor="text1"/>
        </w:rPr>
        <w:t>年</w:t>
      </w:r>
      <w:r w:rsidRPr="00576B6A">
        <w:rPr>
          <w:rFonts w:hint="eastAsia"/>
          <w:color w:val="000000" w:themeColor="text1"/>
        </w:rPr>
        <w:t>后呈现出“逆周期”特征，金融业“发展过度”主要体现于以下两个方面：</w:t>
      </w:r>
      <w:r w:rsidR="00B512EB" w:rsidRPr="00576B6A">
        <w:rPr>
          <w:rStyle w:val="a7"/>
          <w:color w:val="000000" w:themeColor="text1"/>
        </w:rPr>
        <w:footnoteReference w:id="3"/>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1</w:t>
      </w:r>
      <w:r w:rsidRPr="00576B6A">
        <w:rPr>
          <w:rFonts w:ascii="Times New Roman" w:hAnsi="Times New Roman" w:cs="Times New Roman"/>
          <w:color w:val="000000" w:themeColor="text1"/>
        </w:rPr>
        <w:t>）在</w:t>
      </w:r>
      <w:r w:rsidRPr="00576B6A">
        <w:rPr>
          <w:rFonts w:ascii="Times New Roman" w:hAnsi="Times New Roman" w:cs="Times New Roman" w:hint="eastAsia"/>
          <w:color w:val="000000" w:themeColor="text1"/>
        </w:rPr>
        <w:t>1979-</w:t>
      </w:r>
      <w:r w:rsidRPr="00576B6A">
        <w:rPr>
          <w:rFonts w:ascii="Times New Roman" w:hAnsi="Times New Roman" w:cs="Times New Roman"/>
          <w:color w:val="000000" w:themeColor="text1"/>
        </w:rPr>
        <w:t>2018</w:t>
      </w:r>
      <w:r w:rsidRPr="00576B6A">
        <w:rPr>
          <w:rFonts w:ascii="Times New Roman" w:hAnsi="Times New Roman" w:cs="Times New Roman"/>
          <w:color w:val="000000" w:themeColor="text1"/>
        </w:rPr>
        <w:t>年间</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金融业增加值由</w:t>
      </w:r>
      <w:r w:rsidRPr="00576B6A">
        <w:rPr>
          <w:rFonts w:ascii="Times New Roman" w:hAnsi="Times New Roman" w:cs="Times New Roman" w:hint="eastAsia"/>
          <w:color w:val="000000" w:themeColor="text1"/>
        </w:rPr>
        <w:t>75.9</w:t>
      </w:r>
      <w:r w:rsidRPr="00576B6A">
        <w:rPr>
          <w:rFonts w:ascii="Times New Roman" w:hAnsi="Times New Roman" w:cs="Times New Roman" w:hint="eastAsia"/>
          <w:color w:val="000000" w:themeColor="text1"/>
        </w:rPr>
        <w:t>亿元</w:t>
      </w:r>
      <w:r w:rsidRPr="00576B6A">
        <w:rPr>
          <w:rFonts w:ascii="Times New Roman" w:hAnsi="Times New Roman" w:cs="Times New Roman"/>
          <w:color w:val="000000" w:themeColor="text1"/>
        </w:rPr>
        <w:t>持续攀升至</w:t>
      </w:r>
      <w:r w:rsidRPr="00576B6A">
        <w:rPr>
          <w:rFonts w:ascii="Times New Roman" w:hAnsi="Times New Roman" w:cs="Times New Roman" w:hint="eastAsia"/>
          <w:color w:val="000000" w:themeColor="text1"/>
        </w:rPr>
        <w:t>69100</w:t>
      </w:r>
      <w:r w:rsidRPr="00576B6A">
        <w:rPr>
          <w:rFonts w:ascii="Times New Roman" w:hAnsi="Times New Roman" w:cs="Times New Roman" w:hint="eastAsia"/>
          <w:color w:val="000000" w:themeColor="text1"/>
        </w:rPr>
        <w:t>亿元，占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w:t>
      </w:r>
      <w:r w:rsidRPr="00576B6A">
        <w:rPr>
          <w:rFonts w:ascii="Times New Roman" w:hAnsi="Times New Roman" w:cs="Times New Roman" w:hint="eastAsia"/>
          <w:color w:val="000000" w:themeColor="text1"/>
        </w:rPr>
        <w:t>比重</w:t>
      </w:r>
      <w:r w:rsidRPr="00576B6A">
        <w:rPr>
          <w:rFonts w:ascii="Times New Roman" w:hAnsi="Times New Roman" w:cs="Times New Roman"/>
          <w:color w:val="000000" w:themeColor="text1"/>
        </w:rPr>
        <w:t>由</w:t>
      </w:r>
      <w:r w:rsidRPr="00576B6A">
        <w:rPr>
          <w:rFonts w:ascii="Times New Roman" w:hAnsi="Times New Roman" w:cs="Times New Roman"/>
          <w:color w:val="000000" w:themeColor="text1"/>
        </w:rPr>
        <w:t>1.9%</w:t>
      </w:r>
      <w:r w:rsidRPr="00576B6A">
        <w:rPr>
          <w:rFonts w:ascii="Times New Roman" w:hAnsi="Times New Roman" w:cs="Times New Roman"/>
          <w:color w:val="000000" w:themeColor="text1"/>
        </w:rPr>
        <w:t>增至</w:t>
      </w:r>
      <w:r w:rsidRPr="00576B6A">
        <w:rPr>
          <w:rFonts w:ascii="Times New Roman" w:hAnsi="Times New Roman" w:cs="Times New Roman"/>
          <w:color w:val="000000" w:themeColor="text1"/>
        </w:rPr>
        <w:t>7.7%</w:t>
      </w:r>
      <w:r w:rsidRPr="00576B6A">
        <w:rPr>
          <w:rFonts w:ascii="Times New Roman" w:hAnsi="Times New Roman" w:cs="Times New Roman"/>
          <w:color w:val="000000" w:themeColor="text1"/>
        </w:rPr>
        <w:t>。</w:t>
      </w:r>
      <w:r w:rsidRPr="00576B6A">
        <w:rPr>
          <w:rFonts w:ascii="Times New Roman" w:hAnsi="Times New Roman"/>
          <w:color w:val="000000" w:themeColor="text1"/>
        </w:rPr>
        <w:t>从跨国对比来看</w:t>
      </w:r>
      <w:r w:rsidRPr="00576B6A">
        <w:rPr>
          <w:rFonts w:ascii="Times New Roman" w:hAnsi="Times New Roman" w:hint="eastAsia"/>
          <w:color w:val="000000" w:themeColor="text1"/>
        </w:rPr>
        <w:t>，</w:t>
      </w:r>
      <w:r w:rsidRPr="00576B6A">
        <w:rPr>
          <w:rFonts w:ascii="Times New Roman" w:hAnsi="Times New Roman"/>
          <w:color w:val="000000" w:themeColor="text1"/>
        </w:rPr>
        <w:t>中国金融业增加值占比已经超出以</w:t>
      </w:r>
      <w:r w:rsidR="007E1E56" w:rsidRPr="00576B6A">
        <w:rPr>
          <w:rFonts w:ascii="Times New Roman" w:hAnsi="Times New Roman"/>
          <w:color w:val="000000" w:themeColor="text1"/>
        </w:rPr>
        <w:t>美国和</w:t>
      </w:r>
      <w:r w:rsidRPr="00576B6A">
        <w:rPr>
          <w:rFonts w:ascii="Times New Roman" w:hAnsi="Times New Roman"/>
          <w:color w:val="000000" w:themeColor="text1"/>
        </w:rPr>
        <w:t>英国为代表的发达国家</w:t>
      </w:r>
      <w:r w:rsidRPr="00576B6A">
        <w:rPr>
          <w:rFonts w:ascii="Times New Roman" w:hAnsi="Times New Roman" w:hint="eastAsia"/>
          <w:color w:val="000000" w:themeColor="text1"/>
        </w:rPr>
        <w:t>，与</w:t>
      </w:r>
      <w:r w:rsidRPr="00576B6A">
        <w:rPr>
          <w:rFonts w:ascii="Times New Roman" w:hAnsi="Times New Roman"/>
          <w:color w:val="000000" w:themeColor="text1"/>
        </w:rPr>
        <w:t>经济发展阶段不相符</w:t>
      </w:r>
      <w:r w:rsidRPr="00576B6A">
        <w:rPr>
          <w:rFonts w:ascii="Times New Roman" w:hAnsi="Times New Roman" w:hint="eastAsia"/>
          <w:color w:val="000000" w:themeColor="text1"/>
        </w:rPr>
        <w:t>。（</w:t>
      </w:r>
      <w:r w:rsidRPr="00576B6A">
        <w:rPr>
          <w:rFonts w:ascii="Times New Roman" w:hAnsi="Times New Roman" w:hint="eastAsia"/>
          <w:color w:val="000000" w:themeColor="text1"/>
        </w:rPr>
        <w:t>2</w:t>
      </w:r>
      <w:r w:rsidRPr="00576B6A">
        <w:rPr>
          <w:rFonts w:ascii="Times New Roman" w:hAnsi="Times New Roman" w:hint="eastAsia"/>
          <w:color w:val="000000" w:themeColor="text1"/>
        </w:rPr>
        <w:t>）</w:t>
      </w:r>
      <w:r w:rsidRPr="00576B6A">
        <w:rPr>
          <w:rFonts w:ascii="Times New Roman" w:hAnsi="Times New Roman" w:cs="Times New Roman"/>
          <w:color w:val="000000" w:themeColor="text1"/>
        </w:rPr>
        <w:t>财经类院校及综合院校的财经类专业</w:t>
      </w:r>
      <w:r w:rsidR="00923BE6" w:rsidRPr="00576B6A">
        <w:rPr>
          <w:rFonts w:ascii="Times New Roman" w:hAnsi="Times New Roman" w:cs="Times New Roman" w:hint="eastAsia"/>
          <w:color w:val="000000" w:themeColor="text1"/>
        </w:rPr>
        <w:t>备受青睐</w:t>
      </w:r>
      <w:r w:rsidRPr="00576B6A">
        <w:rPr>
          <w:rFonts w:ascii="Times New Roman" w:hAnsi="Times New Roman" w:cs="Times New Roman" w:hint="eastAsia"/>
          <w:color w:val="000000" w:themeColor="text1"/>
        </w:rPr>
        <w:t>，高考</w:t>
      </w:r>
      <w:r w:rsidRPr="00576B6A">
        <w:rPr>
          <w:rFonts w:ascii="Times New Roman" w:hAnsi="Times New Roman" w:cs="Times New Roman"/>
          <w:color w:val="000000" w:themeColor="text1"/>
        </w:rPr>
        <w:t>录取分数线和研究生报考人数屡创新高</w:t>
      </w:r>
      <w:r w:rsidRPr="00576B6A">
        <w:rPr>
          <w:rFonts w:ascii="Times New Roman" w:hAnsi="Times New Roman" w:cs="Times New Roman" w:hint="eastAsia"/>
          <w:color w:val="000000" w:themeColor="text1"/>
        </w:rPr>
        <w:t>，甚至吸引了</w:t>
      </w:r>
      <w:r w:rsidRPr="00576B6A">
        <w:rPr>
          <w:rFonts w:ascii="Times New Roman" w:hAnsi="Times New Roman" w:cs="Times New Roman"/>
          <w:color w:val="000000" w:themeColor="text1"/>
        </w:rPr>
        <w:t>超过</w:t>
      </w:r>
      <w:r w:rsidRPr="00576B6A">
        <w:rPr>
          <w:rFonts w:ascii="Times New Roman" w:hAnsi="Times New Roman" w:cs="Times New Roman" w:hint="eastAsia"/>
          <w:color w:val="000000" w:themeColor="text1"/>
        </w:rPr>
        <w:t>45%</w:t>
      </w:r>
      <w:r w:rsidRPr="00576B6A">
        <w:rPr>
          <w:rFonts w:ascii="Times New Roman" w:hAnsi="Times New Roman" w:cs="Times New Roman" w:hint="eastAsia"/>
          <w:color w:val="000000" w:themeColor="text1"/>
        </w:rPr>
        <w:t>的高考状元（周黎安</w:t>
      </w:r>
      <w:r w:rsidR="009A5A7B"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梁淑淑，</w:t>
      </w:r>
      <w:r w:rsidRPr="00576B6A">
        <w:rPr>
          <w:rFonts w:ascii="Times New Roman" w:hAnsi="Times New Roman" w:cs="Times New Roman" w:hint="eastAsia"/>
          <w:color w:val="000000" w:themeColor="text1"/>
        </w:rPr>
        <w:t>2</w:t>
      </w:r>
      <w:r w:rsidRPr="00576B6A">
        <w:rPr>
          <w:rFonts w:ascii="Times New Roman" w:hAnsi="Times New Roman" w:cs="Times New Roman"/>
          <w:color w:val="000000" w:themeColor="text1"/>
        </w:rPr>
        <w:t>016</w:t>
      </w:r>
      <w:r w:rsidRPr="00576B6A">
        <w:rPr>
          <w:rFonts w:ascii="Times New Roman" w:hAnsi="Times New Roman" w:cs="Times New Roman" w:hint="eastAsia"/>
          <w:color w:val="000000" w:themeColor="text1"/>
        </w:rPr>
        <w:t>）</w:t>
      </w:r>
      <w:r w:rsidR="00923BE6" w:rsidRPr="00576B6A">
        <w:rPr>
          <w:rFonts w:ascii="Times New Roman" w:hAnsi="Times New Roman" w:hint="eastAsia"/>
          <w:color w:val="000000" w:themeColor="text1"/>
        </w:rPr>
        <w:t>。</w:t>
      </w:r>
      <w:r w:rsidRPr="00576B6A">
        <w:rPr>
          <w:rFonts w:ascii="Times New Roman" w:hAnsi="Times New Roman" w:hint="eastAsia"/>
          <w:color w:val="000000" w:themeColor="text1"/>
        </w:rPr>
        <w:t>金融业本科</w:t>
      </w:r>
      <w:r w:rsidR="00317190" w:rsidRPr="00576B6A">
        <w:rPr>
          <w:rFonts w:ascii="Times New Roman" w:hAnsi="Times New Roman" w:hint="eastAsia"/>
          <w:color w:val="000000" w:themeColor="text1"/>
        </w:rPr>
        <w:t>学历</w:t>
      </w:r>
      <w:r w:rsidRPr="00576B6A">
        <w:rPr>
          <w:rFonts w:ascii="Times New Roman" w:hAnsi="Times New Roman" w:hint="eastAsia"/>
          <w:color w:val="000000" w:themeColor="text1"/>
        </w:rPr>
        <w:t>员工占全国本科</w:t>
      </w:r>
      <w:r w:rsidR="00317190" w:rsidRPr="00576B6A">
        <w:rPr>
          <w:rFonts w:ascii="Times New Roman" w:hAnsi="Times New Roman" w:hint="eastAsia"/>
          <w:color w:val="000000" w:themeColor="text1"/>
        </w:rPr>
        <w:t>学历</w:t>
      </w:r>
      <w:r w:rsidRPr="00576B6A">
        <w:rPr>
          <w:rFonts w:ascii="Times New Roman" w:hAnsi="Times New Roman" w:hint="eastAsia"/>
          <w:color w:val="000000" w:themeColor="text1"/>
        </w:rPr>
        <w:t>员工的比例在发达国家不超过</w:t>
      </w:r>
      <w:r w:rsidRPr="00576B6A">
        <w:rPr>
          <w:rFonts w:ascii="Times New Roman" w:hAnsi="Times New Roman" w:hint="eastAsia"/>
          <w:color w:val="000000" w:themeColor="text1"/>
        </w:rPr>
        <w:t>6%</w:t>
      </w:r>
      <w:r w:rsidRPr="00576B6A">
        <w:rPr>
          <w:rFonts w:ascii="Times New Roman" w:hAnsi="Times New Roman" w:hint="eastAsia"/>
          <w:color w:val="000000" w:themeColor="text1"/>
        </w:rPr>
        <w:t>，而</w:t>
      </w:r>
      <w:r w:rsidR="00B512EB" w:rsidRPr="00576B6A">
        <w:rPr>
          <w:rFonts w:ascii="Times New Roman" w:hAnsi="Times New Roman" w:hint="eastAsia"/>
          <w:color w:val="000000" w:themeColor="text1"/>
        </w:rPr>
        <w:t>该数值</w:t>
      </w:r>
      <w:r w:rsidRPr="00576B6A">
        <w:rPr>
          <w:rFonts w:ascii="Times New Roman" w:hAnsi="Times New Roman" w:hint="eastAsia"/>
          <w:color w:val="000000" w:themeColor="text1"/>
        </w:rPr>
        <w:t>在</w:t>
      </w:r>
      <w:r w:rsidR="00732AC7" w:rsidRPr="00576B6A">
        <w:rPr>
          <w:rFonts w:ascii="Times New Roman" w:hAnsi="Times New Roman" w:hint="eastAsia"/>
          <w:color w:val="000000" w:themeColor="text1"/>
        </w:rPr>
        <w:t>中国</w:t>
      </w:r>
      <w:r w:rsidR="00B512EB" w:rsidRPr="00576B6A">
        <w:rPr>
          <w:rFonts w:ascii="Times New Roman" w:hAnsi="Times New Roman" w:hint="eastAsia"/>
          <w:color w:val="000000" w:themeColor="text1"/>
        </w:rPr>
        <w:t>2</w:t>
      </w:r>
      <w:r w:rsidR="00B512EB" w:rsidRPr="00576B6A">
        <w:rPr>
          <w:rFonts w:ascii="Times New Roman" w:hAnsi="Times New Roman"/>
          <w:color w:val="000000" w:themeColor="text1"/>
        </w:rPr>
        <w:t>008</w:t>
      </w:r>
      <w:r w:rsidR="00B512EB" w:rsidRPr="00576B6A">
        <w:rPr>
          <w:rFonts w:ascii="Times New Roman" w:hAnsi="Times New Roman"/>
          <w:color w:val="000000" w:themeColor="text1"/>
        </w:rPr>
        <w:t>年就已</w:t>
      </w:r>
      <w:r w:rsidRPr="00576B6A">
        <w:rPr>
          <w:rFonts w:ascii="Times New Roman" w:hAnsi="Times New Roman" w:hint="eastAsia"/>
          <w:color w:val="000000" w:themeColor="text1"/>
        </w:rPr>
        <w:t>达</w:t>
      </w:r>
      <w:r w:rsidR="00732AC7" w:rsidRPr="00576B6A">
        <w:rPr>
          <w:rFonts w:ascii="Times New Roman" w:hAnsi="Times New Roman" w:hint="eastAsia"/>
          <w:color w:val="000000" w:themeColor="text1"/>
        </w:rPr>
        <w:t>到</w:t>
      </w:r>
      <w:r w:rsidRPr="00576B6A">
        <w:rPr>
          <w:rFonts w:ascii="Times New Roman" w:hAnsi="Times New Roman" w:hint="eastAsia"/>
          <w:color w:val="000000" w:themeColor="text1"/>
        </w:rPr>
        <w:t>8.1%</w:t>
      </w:r>
      <w:r w:rsidRPr="00576B6A">
        <w:rPr>
          <w:rFonts w:ascii="Times New Roman" w:hAnsi="Times New Roman" w:hint="eastAsia"/>
          <w:color w:val="000000" w:themeColor="text1"/>
        </w:rPr>
        <w:t>。</w:t>
      </w:r>
      <w:bookmarkStart w:id="2" w:name="_Hlk101189321"/>
      <w:r w:rsidR="0057385A" w:rsidRPr="00576B6A">
        <w:rPr>
          <w:rFonts w:ascii="Times New Roman" w:hAnsi="Times New Roman" w:hint="eastAsia"/>
          <w:color w:val="000000" w:themeColor="text1"/>
        </w:rPr>
        <w:t>由此可见，中国的</w:t>
      </w:r>
      <w:r w:rsidR="0057385A" w:rsidRPr="00576B6A">
        <w:rPr>
          <w:rFonts w:ascii="Times New Roman" w:hAnsi="Times New Roman" w:hint="eastAsia"/>
          <w:color w:val="000000" w:themeColor="text1"/>
          <w:szCs w:val="21"/>
        </w:rPr>
        <w:t>金融业“发展过度”立足于行业发展视角，内涵在于金融部门占据了过多社会资源</w:t>
      </w:r>
      <w:r w:rsidR="00CF7951" w:rsidRPr="00576B6A">
        <w:rPr>
          <w:rFonts w:ascii="Times New Roman" w:hAnsi="Times New Roman" w:hint="eastAsia"/>
          <w:color w:val="000000" w:themeColor="text1"/>
          <w:szCs w:val="21"/>
        </w:rPr>
        <w:t>（包括人力资本、物质资本等）</w:t>
      </w:r>
      <w:r w:rsidR="0057385A" w:rsidRPr="00576B6A">
        <w:rPr>
          <w:rFonts w:ascii="Times New Roman" w:hAnsi="Times New Roman" w:hint="eastAsia"/>
          <w:color w:val="000000" w:themeColor="text1"/>
          <w:szCs w:val="21"/>
        </w:rPr>
        <w:t>，使得金融业</w:t>
      </w:r>
      <w:r w:rsidR="00CF7951" w:rsidRPr="00576B6A">
        <w:rPr>
          <w:rFonts w:ascii="Times New Roman" w:hAnsi="Times New Roman" w:hint="eastAsia"/>
          <w:color w:val="000000" w:themeColor="text1"/>
          <w:szCs w:val="21"/>
        </w:rPr>
        <w:t>较于其他部门扩张更快</w:t>
      </w:r>
      <w:r w:rsidR="0057385A" w:rsidRPr="00576B6A">
        <w:rPr>
          <w:rFonts w:ascii="Times New Roman" w:hAnsi="Times New Roman" w:hint="eastAsia"/>
          <w:color w:val="000000" w:themeColor="text1"/>
          <w:szCs w:val="21"/>
        </w:rPr>
        <w:t>并与实体经济增长表现为负相关关系</w:t>
      </w:r>
      <w:r w:rsidR="00CF7951" w:rsidRPr="00576B6A">
        <w:rPr>
          <w:rFonts w:ascii="Times New Roman" w:hAnsi="Times New Roman" w:hint="eastAsia"/>
          <w:color w:val="000000" w:themeColor="text1"/>
          <w:szCs w:val="21"/>
        </w:rPr>
        <w:t>，可以用金融业增加值占</w:t>
      </w:r>
      <w:r w:rsidR="00CF7951" w:rsidRPr="00576B6A">
        <w:rPr>
          <w:rFonts w:ascii="Times New Roman" w:hAnsi="Times New Roman" w:hint="eastAsia"/>
          <w:color w:val="000000" w:themeColor="text1"/>
          <w:szCs w:val="21"/>
        </w:rPr>
        <w:t>GDP</w:t>
      </w:r>
      <w:r w:rsidR="00CF7951" w:rsidRPr="00576B6A">
        <w:rPr>
          <w:rFonts w:ascii="Times New Roman" w:hAnsi="Times New Roman" w:hint="eastAsia"/>
          <w:color w:val="000000" w:themeColor="text1"/>
          <w:szCs w:val="21"/>
        </w:rPr>
        <w:t>的比重来表示</w:t>
      </w:r>
      <w:r w:rsidR="0057385A" w:rsidRPr="00576B6A">
        <w:rPr>
          <w:rFonts w:ascii="Times New Roman" w:hAnsi="Times New Roman" w:hint="eastAsia"/>
          <w:color w:val="000000" w:themeColor="text1"/>
          <w:szCs w:val="21"/>
        </w:rPr>
        <w:t>。</w:t>
      </w:r>
      <w:bookmarkEnd w:id="1"/>
      <w:bookmarkEnd w:id="2"/>
    </w:p>
    <w:p w14:paraId="34895C5C" w14:textId="77777777" w:rsidR="000D1870" w:rsidRPr="00576B6A" w:rsidRDefault="004A21EE" w:rsidP="000D1870">
      <w:pPr>
        <w:ind w:firstLineChars="200" w:firstLine="420"/>
        <w:rPr>
          <w:color w:val="000000" w:themeColor="text1"/>
        </w:rPr>
      </w:pPr>
      <w:r w:rsidRPr="00576B6A">
        <w:rPr>
          <w:rFonts w:ascii="Times New Roman" w:hAnsi="Times New Roman" w:cs="Times New Roman" w:hint="eastAsia"/>
          <w:color w:val="000000" w:themeColor="text1"/>
        </w:rPr>
        <w:t>厘清</w:t>
      </w:r>
      <w:r w:rsidR="0057385A" w:rsidRPr="00576B6A">
        <w:rPr>
          <w:rFonts w:ascii="Times New Roman" w:hAnsi="Times New Roman" w:cs="Times New Roman" w:hint="eastAsia"/>
          <w:color w:val="000000" w:themeColor="text1"/>
        </w:rPr>
        <w:t>中国</w:t>
      </w:r>
      <w:r w:rsidR="0057385A" w:rsidRPr="00576B6A">
        <w:rPr>
          <w:rFonts w:ascii="Times New Roman" w:hAnsi="Times New Roman" w:cs="Times New Roman"/>
          <w:color w:val="000000" w:themeColor="text1"/>
        </w:rPr>
        <w:t>金融</w:t>
      </w:r>
      <w:r w:rsidR="0057385A" w:rsidRPr="00576B6A">
        <w:rPr>
          <w:rFonts w:ascii="Times New Roman" w:hAnsi="Times New Roman" w:cs="Times New Roman" w:hint="eastAsia"/>
          <w:color w:val="000000" w:themeColor="text1"/>
        </w:rPr>
        <w:t>“发展不足”与金融业“发展过度”的并存问题，</w:t>
      </w:r>
      <w:r w:rsidR="002E13B7" w:rsidRPr="00576B6A">
        <w:rPr>
          <w:rFonts w:ascii="Times New Roman" w:hAnsi="Times New Roman" w:cs="Times New Roman"/>
          <w:color w:val="000000" w:themeColor="text1"/>
        </w:rPr>
        <w:t>不仅有助于客观认识中国金融体系的</w:t>
      </w:r>
      <w:r w:rsidR="00BB29F3" w:rsidRPr="00576B6A">
        <w:rPr>
          <w:rFonts w:ascii="Times New Roman" w:hAnsi="Times New Roman" w:cs="Times New Roman" w:hint="eastAsia"/>
          <w:color w:val="000000" w:themeColor="text1"/>
        </w:rPr>
        <w:t>运行</w:t>
      </w:r>
      <w:r w:rsidR="003057D3" w:rsidRPr="00576B6A">
        <w:rPr>
          <w:rFonts w:ascii="Times New Roman" w:hAnsi="Times New Roman" w:cs="Times New Roman" w:hint="eastAsia"/>
          <w:color w:val="000000" w:themeColor="text1"/>
        </w:rPr>
        <w:t>规律</w:t>
      </w:r>
      <w:r w:rsidR="002E13B7" w:rsidRPr="00576B6A">
        <w:rPr>
          <w:rFonts w:ascii="Times New Roman" w:hAnsi="Times New Roman" w:cs="Times New Roman" w:hint="eastAsia"/>
          <w:color w:val="000000" w:themeColor="text1"/>
        </w:rPr>
        <w:t>，</w:t>
      </w:r>
      <w:r w:rsidR="00537217" w:rsidRPr="00576B6A">
        <w:rPr>
          <w:rFonts w:ascii="Times New Roman" w:hAnsi="Times New Roman" w:cs="Times New Roman" w:hint="eastAsia"/>
          <w:color w:val="000000" w:themeColor="text1"/>
        </w:rPr>
        <w:t>而且关系到金融体制改革</w:t>
      </w:r>
      <w:r w:rsidR="00BB29F3" w:rsidRPr="00576B6A">
        <w:rPr>
          <w:rFonts w:ascii="Times New Roman" w:hAnsi="Times New Roman" w:cs="Times New Roman" w:hint="eastAsia"/>
          <w:color w:val="000000" w:themeColor="text1"/>
        </w:rPr>
        <w:t>方向</w:t>
      </w:r>
      <w:r w:rsidR="00537217" w:rsidRPr="00576B6A">
        <w:rPr>
          <w:rFonts w:ascii="Times New Roman" w:hAnsi="Times New Roman" w:cs="Times New Roman" w:hint="eastAsia"/>
          <w:color w:val="000000" w:themeColor="text1"/>
        </w:rPr>
        <w:t>的</w:t>
      </w:r>
      <w:r w:rsidR="00BB29F3" w:rsidRPr="00576B6A">
        <w:rPr>
          <w:rFonts w:ascii="Times New Roman" w:hAnsi="Times New Roman" w:cs="Times New Roman" w:hint="eastAsia"/>
          <w:color w:val="000000" w:themeColor="text1"/>
        </w:rPr>
        <w:t>顶层设计</w:t>
      </w:r>
      <w:r w:rsidR="00537217" w:rsidRPr="00576B6A">
        <w:rPr>
          <w:rFonts w:ascii="Times New Roman" w:hAnsi="Times New Roman" w:cs="Times New Roman" w:hint="eastAsia"/>
          <w:color w:val="000000" w:themeColor="text1"/>
        </w:rPr>
        <w:t>。</w:t>
      </w:r>
      <w:r w:rsidR="007F0B80" w:rsidRPr="00576B6A">
        <w:rPr>
          <w:rFonts w:ascii="Times New Roman" w:hAnsi="Times New Roman" w:cs="Times New Roman" w:hint="eastAsia"/>
          <w:color w:val="000000" w:themeColor="text1"/>
        </w:rPr>
        <w:t>进一步</w:t>
      </w:r>
      <w:r w:rsidR="00A8040A" w:rsidRPr="00576B6A">
        <w:rPr>
          <w:rFonts w:ascii="Times New Roman" w:hAnsi="Times New Roman" w:cs="Times New Roman" w:hint="eastAsia"/>
          <w:color w:val="000000" w:themeColor="text1"/>
        </w:rPr>
        <w:t>，在“银行主导型”</w:t>
      </w:r>
      <w:r w:rsidR="007F0B80" w:rsidRPr="00576B6A">
        <w:rPr>
          <w:rFonts w:ascii="Times New Roman" w:hAnsi="Times New Roman" w:cs="Times New Roman" w:hint="eastAsia"/>
          <w:color w:val="000000" w:themeColor="text1"/>
        </w:rPr>
        <w:t>的中国</w:t>
      </w:r>
      <w:r w:rsidR="00A8040A" w:rsidRPr="00576B6A">
        <w:rPr>
          <w:rFonts w:ascii="Times New Roman" w:hAnsi="Times New Roman" w:cs="Times New Roman" w:hint="eastAsia"/>
          <w:color w:val="000000" w:themeColor="text1"/>
        </w:rPr>
        <w:t>金融体系</w:t>
      </w:r>
      <w:r w:rsidR="007F0B80" w:rsidRPr="00576B6A">
        <w:rPr>
          <w:rFonts w:ascii="Times New Roman" w:hAnsi="Times New Roman" w:cs="Times New Roman" w:hint="eastAsia"/>
          <w:color w:val="000000" w:themeColor="text1"/>
        </w:rPr>
        <w:t>中</w:t>
      </w:r>
      <w:r w:rsidR="00A8040A" w:rsidRPr="00576B6A">
        <w:rPr>
          <w:rFonts w:ascii="Times New Roman" w:hAnsi="Times New Roman" w:cs="Times New Roman" w:hint="eastAsia"/>
          <w:color w:val="000000" w:themeColor="text1"/>
        </w:rPr>
        <w:t>，</w:t>
      </w:r>
      <w:r w:rsidR="007F0B80" w:rsidRPr="00576B6A">
        <w:rPr>
          <w:rFonts w:ascii="Times New Roman" w:hAnsi="Times New Roman" w:cs="Times New Roman" w:hint="eastAsia"/>
          <w:color w:val="000000" w:themeColor="text1"/>
        </w:rPr>
        <w:t>尽管过去一段时期</w:t>
      </w:r>
      <w:r w:rsidR="00381811" w:rsidRPr="00576B6A">
        <w:rPr>
          <w:rFonts w:ascii="Times New Roman" w:hAnsi="Times New Roman" w:cs="Times New Roman" w:hint="eastAsia"/>
          <w:color w:val="000000" w:themeColor="text1"/>
        </w:rPr>
        <w:t>经历</w:t>
      </w:r>
      <w:r w:rsidR="007F0B80" w:rsidRPr="00576B6A">
        <w:rPr>
          <w:rFonts w:ascii="Times New Roman" w:hAnsi="Times New Roman" w:cs="Times New Roman" w:hint="eastAsia"/>
          <w:color w:val="000000" w:themeColor="text1"/>
        </w:rPr>
        <w:t>了诸多市场化改革，但是</w:t>
      </w:r>
      <w:r w:rsidR="00A8040A" w:rsidRPr="00576B6A">
        <w:rPr>
          <w:rFonts w:ascii="Times New Roman" w:hAnsi="Times New Roman" w:cs="Times New Roman" w:hint="eastAsia"/>
          <w:color w:val="000000" w:themeColor="text1"/>
        </w:rPr>
        <w:t>政府</w:t>
      </w:r>
      <w:r w:rsidR="008D31EA" w:rsidRPr="00576B6A">
        <w:rPr>
          <w:rFonts w:ascii="Times New Roman" w:hAnsi="Times New Roman" w:cs="Times New Roman" w:hint="eastAsia"/>
          <w:color w:val="000000" w:themeColor="text1"/>
        </w:rPr>
        <w:t>仍然</w:t>
      </w:r>
      <w:r w:rsidR="00A8040A" w:rsidRPr="00576B6A">
        <w:rPr>
          <w:rFonts w:ascii="Times New Roman" w:hAnsi="Times New Roman" w:cs="Times New Roman" w:hint="eastAsia"/>
          <w:color w:val="000000" w:themeColor="text1"/>
        </w:rPr>
        <w:t>扮演着重要角色并时常利用行政</w:t>
      </w:r>
      <w:r w:rsidR="007F0B80" w:rsidRPr="00576B6A">
        <w:rPr>
          <w:rFonts w:ascii="Times New Roman" w:hAnsi="Times New Roman" w:cs="Times New Roman" w:hint="eastAsia"/>
          <w:color w:val="000000" w:themeColor="text1"/>
        </w:rPr>
        <w:t>手段进行干预，如</w:t>
      </w:r>
      <w:r w:rsidR="008D31EA" w:rsidRPr="00576B6A">
        <w:rPr>
          <w:rFonts w:ascii="Times New Roman" w:hAnsi="Times New Roman" w:cs="Times New Roman" w:hint="eastAsia"/>
          <w:color w:val="000000" w:themeColor="text1"/>
        </w:rPr>
        <w:t>五大</w:t>
      </w:r>
      <w:r w:rsidR="00843361" w:rsidRPr="00576B6A">
        <w:rPr>
          <w:rFonts w:ascii="Times New Roman" w:hAnsi="Times New Roman" w:cs="Times New Roman" w:hint="eastAsia"/>
          <w:color w:val="000000" w:themeColor="text1"/>
        </w:rPr>
        <w:t>国有</w:t>
      </w:r>
      <w:r w:rsidR="008D31EA" w:rsidRPr="00576B6A">
        <w:rPr>
          <w:rFonts w:ascii="Times New Roman" w:hAnsi="Times New Roman" w:cs="Times New Roman" w:hint="eastAsia"/>
          <w:color w:val="000000" w:themeColor="text1"/>
        </w:rPr>
        <w:t>商业银行、</w:t>
      </w:r>
      <w:r w:rsidR="007F0B80" w:rsidRPr="00576B6A">
        <w:rPr>
          <w:rFonts w:ascii="Times New Roman" w:hAnsi="Times New Roman" w:cs="Times New Roman" w:hint="eastAsia"/>
          <w:color w:val="000000" w:themeColor="text1"/>
        </w:rPr>
        <w:t>利率管制、强制金融机构兜底等</w:t>
      </w:r>
      <w:r w:rsidR="00381811" w:rsidRPr="00576B6A">
        <w:rPr>
          <w:rFonts w:ascii="Times New Roman" w:hAnsi="Times New Roman" w:cs="Times New Roman" w:hint="eastAsia"/>
          <w:color w:val="000000" w:themeColor="text1"/>
        </w:rPr>
        <w:t>。</w:t>
      </w:r>
      <w:r w:rsidR="000D1870" w:rsidRPr="00576B6A">
        <w:rPr>
          <w:rFonts w:ascii="Times New Roman" w:hAnsi="Times New Roman" w:cs="Times New Roman" w:hint="eastAsia"/>
          <w:color w:val="000000" w:themeColor="text1"/>
        </w:rPr>
        <w:t>此时，一个自然而然的疑问是</w:t>
      </w:r>
      <w:r w:rsidR="00381811" w:rsidRPr="00576B6A">
        <w:rPr>
          <w:rFonts w:ascii="Times New Roman" w:hAnsi="Times New Roman" w:cs="Times New Roman" w:hint="eastAsia"/>
          <w:color w:val="000000" w:themeColor="text1"/>
        </w:rPr>
        <w:t>，政府干预及</w:t>
      </w:r>
      <w:r w:rsidR="000D1870" w:rsidRPr="00576B6A">
        <w:rPr>
          <w:rFonts w:ascii="Times New Roman" w:hAnsi="Times New Roman" w:cs="Times New Roman" w:hint="eastAsia"/>
          <w:color w:val="000000" w:themeColor="text1"/>
        </w:rPr>
        <w:t>市场化</w:t>
      </w:r>
      <w:r w:rsidR="00381811" w:rsidRPr="00576B6A">
        <w:rPr>
          <w:rFonts w:ascii="Times New Roman" w:hAnsi="Times New Roman" w:cs="Times New Roman" w:hint="eastAsia"/>
          <w:color w:val="000000" w:themeColor="text1"/>
        </w:rPr>
        <w:t>改革</w:t>
      </w:r>
      <w:r w:rsidR="000D1870" w:rsidRPr="00576B6A">
        <w:rPr>
          <w:rFonts w:ascii="Times New Roman" w:hAnsi="Times New Roman" w:cs="Times New Roman" w:hint="eastAsia"/>
          <w:color w:val="000000" w:themeColor="text1"/>
        </w:rPr>
        <w:t>如何影响</w:t>
      </w:r>
      <w:r w:rsidR="00381811" w:rsidRPr="00576B6A">
        <w:rPr>
          <w:rFonts w:ascii="Times New Roman" w:hAnsi="Times New Roman" w:cs="Times New Roman" w:hint="eastAsia"/>
          <w:color w:val="000000" w:themeColor="text1"/>
        </w:rPr>
        <w:t>金融部门扩张</w:t>
      </w:r>
      <w:r w:rsidR="008D31EA" w:rsidRPr="00576B6A">
        <w:rPr>
          <w:rFonts w:ascii="Times New Roman" w:hAnsi="Times New Roman" w:cs="Times New Roman" w:hint="eastAsia"/>
          <w:color w:val="000000" w:themeColor="text1"/>
        </w:rPr>
        <w:t>速度</w:t>
      </w:r>
      <w:r w:rsidR="000D1870" w:rsidRPr="00576B6A">
        <w:rPr>
          <w:rFonts w:ascii="Times New Roman" w:hAnsi="Times New Roman" w:cs="Times New Roman" w:hint="eastAsia"/>
          <w:color w:val="000000" w:themeColor="text1"/>
        </w:rPr>
        <w:t>？</w:t>
      </w:r>
      <w:r w:rsidR="00381811" w:rsidRPr="00576B6A">
        <w:rPr>
          <w:rFonts w:ascii="Times New Roman" w:hAnsi="Times New Roman" w:cs="Times New Roman" w:hint="eastAsia"/>
          <w:color w:val="000000" w:themeColor="text1"/>
        </w:rPr>
        <w:t>同时</w:t>
      </w:r>
      <w:r w:rsidR="007F0B80" w:rsidRPr="00576B6A">
        <w:rPr>
          <w:rFonts w:ascii="Times New Roman" w:hAnsi="Times New Roman" w:cs="Times New Roman" w:hint="eastAsia"/>
          <w:color w:val="000000" w:themeColor="text1"/>
        </w:rPr>
        <w:t>，</w:t>
      </w:r>
      <w:r w:rsidR="00A8040A" w:rsidRPr="00576B6A">
        <w:rPr>
          <w:rFonts w:ascii="Times New Roman" w:hAnsi="Times New Roman" w:cs="Times New Roman" w:hint="eastAsia"/>
          <w:color w:val="000000" w:themeColor="text1"/>
        </w:rPr>
        <w:t>在</w:t>
      </w:r>
      <w:r w:rsidR="008D31EA" w:rsidRPr="00576B6A">
        <w:rPr>
          <w:rFonts w:ascii="Times New Roman" w:hAnsi="Times New Roman" w:cs="Times New Roman" w:hint="eastAsia"/>
          <w:color w:val="000000" w:themeColor="text1"/>
        </w:rPr>
        <w:t>中国</w:t>
      </w:r>
      <w:r w:rsidR="003057D3" w:rsidRPr="00576B6A">
        <w:rPr>
          <w:rFonts w:ascii="Times New Roman" w:hAnsi="Times New Roman" w:cs="Times New Roman" w:hint="eastAsia"/>
          <w:color w:val="000000" w:themeColor="text1"/>
        </w:rPr>
        <w:t>人力资本存量依旧短缺的现阶段</w:t>
      </w:r>
      <w:r w:rsidR="00A8040A" w:rsidRPr="00576B6A">
        <w:rPr>
          <w:rFonts w:ascii="Times New Roman" w:hAnsi="Times New Roman" w:cs="Times New Roman" w:hint="eastAsia"/>
          <w:color w:val="000000" w:themeColor="text1"/>
        </w:rPr>
        <w:t>，</w:t>
      </w:r>
      <w:r w:rsidR="00381811" w:rsidRPr="00576B6A">
        <w:rPr>
          <w:rFonts w:ascii="Times New Roman" w:hAnsi="Times New Roman" w:cs="Times New Roman" w:hint="eastAsia"/>
          <w:color w:val="000000" w:themeColor="text1"/>
        </w:rPr>
        <w:t>优化人力资本配置结构是实现经济高质量发展的关键手段</w:t>
      </w:r>
      <w:r w:rsidR="000D1870" w:rsidRPr="00576B6A">
        <w:rPr>
          <w:rFonts w:ascii="Times New Roman" w:hAnsi="Times New Roman" w:cs="Times New Roman" w:hint="eastAsia"/>
          <w:color w:val="000000" w:themeColor="text1"/>
        </w:rPr>
        <w:t>，十分有必要找</w:t>
      </w:r>
      <w:r w:rsidR="00C60B33" w:rsidRPr="00576B6A">
        <w:rPr>
          <w:rFonts w:ascii="Times New Roman" w:hAnsi="Times New Roman" w:cs="Times New Roman" w:hint="eastAsia"/>
          <w:color w:val="000000" w:themeColor="text1"/>
        </w:rPr>
        <w:t>出</w:t>
      </w:r>
      <w:r w:rsidR="000D1870" w:rsidRPr="00576B6A">
        <w:rPr>
          <w:rFonts w:ascii="Times New Roman" w:hAnsi="Times New Roman" w:cs="Times New Roman" w:hint="eastAsia"/>
          <w:color w:val="000000" w:themeColor="text1"/>
        </w:rPr>
        <w:t>高学历人才偏向金融部门的制度性根源（政府干预还是市场化</w:t>
      </w:r>
      <w:r w:rsidR="008D31EA" w:rsidRPr="00576B6A">
        <w:rPr>
          <w:rFonts w:ascii="Times New Roman" w:hAnsi="Times New Roman" w:cs="Times New Roman" w:hint="eastAsia"/>
          <w:color w:val="000000" w:themeColor="text1"/>
        </w:rPr>
        <w:t>因素</w:t>
      </w:r>
      <w:r w:rsidR="000D1870" w:rsidRPr="00576B6A">
        <w:rPr>
          <w:rFonts w:ascii="Times New Roman" w:hAnsi="Times New Roman" w:cs="Times New Roman" w:hint="eastAsia"/>
          <w:color w:val="000000" w:themeColor="text1"/>
        </w:rPr>
        <w:t>）</w:t>
      </w:r>
      <w:r w:rsidR="00381811" w:rsidRPr="00576B6A">
        <w:rPr>
          <w:rFonts w:ascii="Times New Roman" w:hAnsi="Times New Roman" w:cs="Times New Roman" w:hint="eastAsia"/>
          <w:color w:val="000000" w:themeColor="text1"/>
        </w:rPr>
        <w:t>。</w:t>
      </w:r>
      <w:r w:rsidR="008D31EA" w:rsidRPr="00576B6A">
        <w:rPr>
          <w:rFonts w:ascii="Times New Roman" w:hAnsi="Times New Roman" w:cs="Times New Roman" w:hint="eastAsia"/>
          <w:color w:val="000000" w:themeColor="text1"/>
        </w:rPr>
        <w:t>换言之</w:t>
      </w:r>
      <w:r w:rsidR="002E00FC" w:rsidRPr="00576B6A">
        <w:rPr>
          <w:rFonts w:ascii="Times New Roman" w:hAnsi="Times New Roman" w:cs="Times New Roman" w:hint="eastAsia"/>
          <w:color w:val="000000" w:themeColor="text1"/>
        </w:rPr>
        <w:t>，</w:t>
      </w:r>
      <w:r w:rsidR="00C60B33" w:rsidRPr="00576B6A">
        <w:rPr>
          <w:rFonts w:ascii="Times New Roman" w:hAnsi="Times New Roman" w:cs="Times New Roman" w:hint="eastAsia"/>
          <w:color w:val="000000" w:themeColor="text1"/>
        </w:rPr>
        <w:t>强化金融服务实体经济能力的关键在于，客观认识金融部门与</w:t>
      </w:r>
      <w:r w:rsidR="001F12A4" w:rsidRPr="00576B6A">
        <w:rPr>
          <w:rFonts w:ascii="Times New Roman" w:hAnsi="Times New Roman" w:cs="Times New Roman" w:hint="eastAsia"/>
          <w:color w:val="000000" w:themeColor="text1"/>
        </w:rPr>
        <w:t>实业部门</w:t>
      </w:r>
      <w:r w:rsidR="00C60B33" w:rsidRPr="00576B6A">
        <w:rPr>
          <w:rFonts w:ascii="Times New Roman" w:hAnsi="Times New Roman" w:cs="Times New Roman" w:hint="eastAsia"/>
          <w:color w:val="000000" w:themeColor="text1"/>
        </w:rPr>
        <w:t>之间的人力资本配置结构及相对扩张</w:t>
      </w:r>
      <w:r w:rsidR="008101E4" w:rsidRPr="00576B6A">
        <w:rPr>
          <w:rFonts w:ascii="Times New Roman" w:hAnsi="Times New Roman" w:cs="Times New Roman" w:hint="eastAsia"/>
          <w:color w:val="000000" w:themeColor="text1"/>
        </w:rPr>
        <w:t>速度</w:t>
      </w:r>
      <w:r w:rsidR="00C60B33" w:rsidRPr="00576B6A">
        <w:rPr>
          <w:rFonts w:ascii="Times New Roman" w:hAnsi="Times New Roman" w:cs="Times New Roman" w:hint="eastAsia"/>
          <w:color w:val="000000" w:themeColor="text1"/>
        </w:rPr>
        <w:t>。</w:t>
      </w:r>
    </w:p>
    <w:p w14:paraId="14A8F6D6" w14:textId="77777777" w:rsidR="005874FD" w:rsidRPr="00576B6A" w:rsidRDefault="00EC1A0C" w:rsidP="005874FD">
      <w:pPr>
        <w:ind w:firstLineChars="200" w:firstLine="420"/>
        <w:rPr>
          <w:rFonts w:ascii="Times New Roman" w:hAnsi="Times New Roman" w:cs="Times New Roman"/>
          <w:color w:val="000000" w:themeColor="text1"/>
        </w:rPr>
      </w:pPr>
      <w:bookmarkStart w:id="3" w:name="_Hlk101187208"/>
      <w:r w:rsidRPr="00576B6A">
        <w:rPr>
          <w:rFonts w:ascii="Times New Roman" w:hAnsi="Times New Roman" w:cs="Times New Roman" w:hint="eastAsia"/>
          <w:color w:val="000000" w:themeColor="text1"/>
        </w:rPr>
        <w:t>有鉴于此，本文</w:t>
      </w:r>
      <w:r w:rsidR="003348B4" w:rsidRPr="00576B6A">
        <w:rPr>
          <w:rFonts w:ascii="Times New Roman" w:hAnsi="Times New Roman" w:cs="Times New Roman" w:hint="eastAsia"/>
          <w:color w:val="000000" w:themeColor="text1"/>
        </w:rPr>
        <w:t>以</w:t>
      </w:r>
      <w:r w:rsidRPr="00576B6A">
        <w:rPr>
          <w:rFonts w:ascii="Times New Roman" w:hAnsi="Times New Roman" w:cs="Times New Roman" w:hint="eastAsia"/>
          <w:color w:val="000000" w:themeColor="text1"/>
        </w:rPr>
        <w:t>金融部</w:t>
      </w:r>
      <w:r w:rsidR="00381811" w:rsidRPr="00576B6A">
        <w:rPr>
          <w:rFonts w:ascii="Times New Roman" w:hAnsi="Times New Roman" w:cs="Times New Roman" w:hint="eastAsia"/>
          <w:color w:val="000000" w:themeColor="text1"/>
        </w:rPr>
        <w:t>门与</w:t>
      </w:r>
      <w:r w:rsidR="001F12A4" w:rsidRPr="00576B6A">
        <w:rPr>
          <w:rFonts w:ascii="Times New Roman" w:hAnsi="Times New Roman" w:cs="Times New Roman" w:hint="eastAsia"/>
          <w:color w:val="000000" w:themeColor="text1"/>
        </w:rPr>
        <w:t>实业部门</w:t>
      </w:r>
      <w:r w:rsidR="00381811" w:rsidRPr="00576B6A">
        <w:rPr>
          <w:rFonts w:ascii="Times New Roman" w:hAnsi="Times New Roman" w:cs="Times New Roman" w:hint="eastAsia"/>
          <w:color w:val="000000" w:themeColor="text1"/>
        </w:rPr>
        <w:t>之间的人力资本配置结构及金融部门扩张速度</w:t>
      </w:r>
      <w:r w:rsidR="003348B4" w:rsidRPr="00576B6A">
        <w:rPr>
          <w:rFonts w:ascii="Times New Roman" w:hAnsi="Times New Roman" w:cs="Times New Roman" w:hint="eastAsia"/>
          <w:color w:val="000000" w:themeColor="text1"/>
        </w:rPr>
        <w:t>为研究对象</w:t>
      </w:r>
      <w:r w:rsidR="00381811" w:rsidRPr="00576B6A">
        <w:rPr>
          <w:rFonts w:ascii="Times New Roman" w:hAnsi="Times New Roman" w:cs="Times New Roman" w:hint="eastAsia"/>
          <w:color w:val="000000" w:themeColor="text1"/>
        </w:rPr>
        <w:t>，试图解释</w:t>
      </w:r>
      <w:r w:rsidR="00CA2565" w:rsidRPr="00576B6A">
        <w:rPr>
          <w:rFonts w:ascii="Times New Roman" w:hAnsi="Times New Roman" w:cs="Times New Roman" w:hint="eastAsia"/>
          <w:color w:val="000000" w:themeColor="text1"/>
        </w:rPr>
        <w:t>中国金融体系的三</w:t>
      </w:r>
      <w:r w:rsidR="00381811" w:rsidRPr="00576B6A">
        <w:rPr>
          <w:rFonts w:ascii="Times New Roman" w:hAnsi="Times New Roman" w:cs="Times New Roman" w:hint="eastAsia"/>
          <w:color w:val="000000" w:themeColor="text1"/>
        </w:rPr>
        <w:t>个客观现状</w:t>
      </w:r>
      <w:r w:rsidRPr="00576B6A">
        <w:rPr>
          <w:rFonts w:ascii="Times New Roman" w:hAnsi="Times New Roman" w:cs="Times New Roman" w:hint="eastAsia"/>
          <w:color w:val="000000" w:themeColor="text1"/>
        </w:rPr>
        <w:t>：一是人力资本为何不断流向金融部门；二是金融部门为何较于</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具有更快的扩张速度</w:t>
      </w:r>
      <w:r w:rsidR="00CA2565" w:rsidRPr="00576B6A">
        <w:rPr>
          <w:rFonts w:ascii="Times New Roman" w:hAnsi="Times New Roman" w:cs="Times New Roman" w:hint="eastAsia"/>
          <w:color w:val="000000" w:themeColor="text1"/>
        </w:rPr>
        <w:t>；三是金融“发展不足”与金融业“发展过度”为何会同时存在</w:t>
      </w:r>
      <w:r w:rsidRPr="00576B6A">
        <w:rPr>
          <w:rFonts w:ascii="Times New Roman" w:hAnsi="Times New Roman" w:cs="Times New Roman" w:hint="eastAsia"/>
          <w:color w:val="000000" w:themeColor="text1"/>
        </w:rPr>
        <w:t>。</w:t>
      </w:r>
      <w:bookmarkEnd w:id="3"/>
      <w:r w:rsidRPr="00576B6A">
        <w:rPr>
          <w:rFonts w:ascii="Times New Roman" w:hAnsi="Times New Roman" w:cs="Times New Roman"/>
          <w:color w:val="000000" w:themeColor="text1"/>
        </w:rPr>
        <w:t>具体</w:t>
      </w:r>
      <w:r w:rsidRPr="00576B6A">
        <w:rPr>
          <w:rFonts w:ascii="Times New Roman" w:hAnsi="Times New Roman" w:cs="Times New Roman" w:hint="eastAsia"/>
          <w:color w:val="000000" w:themeColor="text1"/>
        </w:rPr>
        <w:t>来讲</w:t>
      </w:r>
      <w:r w:rsidR="00545EE4" w:rsidRPr="00576B6A">
        <w:rPr>
          <w:rFonts w:ascii="Times New Roman" w:hAnsi="Times New Roman" w:cs="Times New Roman"/>
          <w:color w:val="000000" w:themeColor="text1"/>
        </w:rPr>
        <w:t>，本文首先将高技能劳动力就业决策引入</w:t>
      </w:r>
      <w:proofErr w:type="spellStart"/>
      <w:r w:rsidR="00545EE4" w:rsidRPr="00576B6A">
        <w:rPr>
          <w:rFonts w:ascii="Times New Roman" w:hAnsi="Times New Roman" w:cs="Times New Roman"/>
          <w:color w:val="000000" w:themeColor="text1"/>
        </w:rPr>
        <w:t>Gennaioli</w:t>
      </w:r>
      <w:proofErr w:type="spellEnd"/>
      <w:r w:rsidR="009A5A7B" w:rsidRPr="00576B6A">
        <w:rPr>
          <w:rFonts w:ascii="Times New Roman" w:hAnsi="Times New Roman" w:cs="Times New Roman" w:hint="eastAsia"/>
          <w:color w:val="000000" w:themeColor="text1"/>
        </w:rPr>
        <w:t xml:space="preserve"> et al</w:t>
      </w:r>
      <w:r w:rsidR="00545EE4" w:rsidRPr="00576B6A">
        <w:rPr>
          <w:rFonts w:ascii="Times New Roman" w:hAnsi="Times New Roman" w:cs="Times New Roman"/>
          <w:color w:val="000000" w:themeColor="text1"/>
        </w:rPr>
        <w:t>（</w:t>
      </w:r>
      <w:r w:rsidR="00545EE4" w:rsidRPr="00576B6A">
        <w:rPr>
          <w:rFonts w:ascii="Times New Roman" w:hAnsi="Times New Roman" w:cs="Times New Roman"/>
          <w:color w:val="000000" w:themeColor="text1"/>
        </w:rPr>
        <w:t>2014</w:t>
      </w:r>
      <w:r w:rsidR="009A5A7B" w:rsidRPr="00576B6A">
        <w:rPr>
          <w:rFonts w:ascii="Times New Roman" w:hAnsi="Times New Roman" w:cs="Times New Roman" w:hint="eastAsia"/>
          <w:color w:val="000000" w:themeColor="text1"/>
        </w:rPr>
        <w:t xml:space="preserve">, </w:t>
      </w:r>
      <w:r w:rsidR="003545C3" w:rsidRPr="00576B6A">
        <w:rPr>
          <w:rFonts w:ascii="Times New Roman" w:hAnsi="Times New Roman" w:cs="Times New Roman" w:hint="eastAsia"/>
          <w:color w:val="000000" w:themeColor="text1"/>
        </w:rPr>
        <w:t>2015</w:t>
      </w:r>
      <w:r w:rsidR="00545EE4" w:rsidRPr="00576B6A">
        <w:rPr>
          <w:rFonts w:ascii="Times New Roman" w:hAnsi="Times New Roman" w:cs="Times New Roman"/>
          <w:color w:val="000000" w:themeColor="text1"/>
        </w:rPr>
        <w:t>）</w:t>
      </w:r>
      <w:r w:rsidR="004A21EE" w:rsidRPr="00576B6A">
        <w:rPr>
          <w:rFonts w:ascii="Times New Roman" w:hAnsi="Times New Roman" w:cs="Times New Roman" w:hint="eastAsia"/>
          <w:color w:val="000000" w:themeColor="text1"/>
        </w:rPr>
        <w:t>框架</w:t>
      </w:r>
      <w:r w:rsidR="00545EE4" w:rsidRPr="00576B6A">
        <w:rPr>
          <w:rFonts w:ascii="Times New Roman" w:hAnsi="Times New Roman" w:cs="Times New Roman"/>
          <w:color w:val="000000" w:themeColor="text1"/>
        </w:rPr>
        <w:t>，构建一个包含家庭、金融与实体的三部门动态均衡模型，对金融部门与</w:t>
      </w:r>
      <w:r w:rsidR="001F12A4" w:rsidRPr="00576B6A">
        <w:rPr>
          <w:rFonts w:ascii="Times New Roman" w:hAnsi="Times New Roman" w:cs="Times New Roman"/>
          <w:color w:val="000000" w:themeColor="text1"/>
        </w:rPr>
        <w:t>实业部门</w:t>
      </w:r>
      <w:r w:rsidR="00545EE4" w:rsidRPr="00576B6A">
        <w:rPr>
          <w:rFonts w:ascii="Times New Roman" w:hAnsi="Times New Roman" w:cs="Times New Roman"/>
          <w:color w:val="000000" w:themeColor="text1"/>
        </w:rPr>
        <w:t>之间的人力资本配置结构及金融部门扩张进行内在逻辑阐释</w:t>
      </w:r>
      <w:r w:rsidR="00D62FE0" w:rsidRPr="00576B6A">
        <w:rPr>
          <w:rFonts w:ascii="Times New Roman" w:hAnsi="Times New Roman" w:cs="Times New Roman"/>
          <w:color w:val="000000" w:themeColor="text1"/>
        </w:rPr>
        <w:t>，</w:t>
      </w:r>
      <w:r w:rsidR="00D62FE0" w:rsidRPr="00576B6A">
        <w:rPr>
          <w:rFonts w:ascii="Times New Roman" w:hAnsi="Times New Roman" w:cs="Times New Roman" w:hint="eastAsia"/>
          <w:color w:val="000000" w:themeColor="text1"/>
        </w:rPr>
        <w:t>并搜集跨国数据对理论推断进行佐证</w:t>
      </w:r>
      <w:r w:rsidR="00290F7D" w:rsidRPr="00576B6A">
        <w:rPr>
          <w:rFonts w:ascii="Times New Roman" w:hAnsi="Times New Roman" w:cs="Times New Roman"/>
          <w:color w:val="000000" w:themeColor="text1"/>
        </w:rPr>
        <w:t>。其次，本文</w:t>
      </w:r>
      <w:r w:rsidR="0001702F" w:rsidRPr="00576B6A">
        <w:rPr>
          <w:rFonts w:ascii="Times New Roman" w:hAnsi="Times New Roman" w:cs="Times New Roman"/>
          <w:color w:val="000000" w:themeColor="text1"/>
        </w:rPr>
        <w:t>简要梳理</w:t>
      </w:r>
      <w:r w:rsidR="00290F7D" w:rsidRPr="00576B6A">
        <w:rPr>
          <w:rFonts w:ascii="Times New Roman" w:hAnsi="Times New Roman" w:cs="Times New Roman"/>
          <w:color w:val="000000" w:themeColor="text1"/>
        </w:rPr>
        <w:t>中国金融体系的改革历程并</w:t>
      </w:r>
      <w:r w:rsidRPr="00576B6A">
        <w:rPr>
          <w:rFonts w:ascii="Times New Roman" w:hAnsi="Times New Roman" w:cs="Times New Roman" w:hint="eastAsia"/>
          <w:color w:val="000000" w:themeColor="text1"/>
        </w:rPr>
        <w:t>提供系列</w:t>
      </w:r>
      <w:r w:rsidR="0001702F" w:rsidRPr="00576B6A">
        <w:rPr>
          <w:rFonts w:ascii="Times New Roman" w:hAnsi="Times New Roman" w:cs="Times New Roman"/>
          <w:color w:val="000000" w:themeColor="text1"/>
        </w:rPr>
        <w:t>典型事实</w:t>
      </w:r>
      <w:r w:rsidRPr="00576B6A">
        <w:rPr>
          <w:rFonts w:ascii="Times New Roman" w:hAnsi="Times New Roman" w:cs="Times New Roman" w:hint="eastAsia"/>
          <w:color w:val="000000" w:themeColor="text1"/>
        </w:rPr>
        <w:t>分析</w:t>
      </w:r>
      <w:r w:rsidR="0001702F"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初步呈现</w:t>
      </w:r>
      <w:r w:rsidR="0001702F" w:rsidRPr="00576B6A">
        <w:rPr>
          <w:rFonts w:ascii="Times New Roman" w:hAnsi="Times New Roman" w:cs="Times New Roman"/>
          <w:color w:val="000000" w:themeColor="text1"/>
        </w:rPr>
        <w:t>中国金融部门扩张的</w:t>
      </w:r>
      <w:r w:rsidRPr="00576B6A">
        <w:rPr>
          <w:rFonts w:ascii="Times New Roman" w:hAnsi="Times New Roman" w:cs="Times New Roman" w:hint="eastAsia"/>
          <w:color w:val="000000" w:themeColor="text1"/>
        </w:rPr>
        <w:t>原因</w:t>
      </w:r>
      <w:r w:rsidR="0001702F"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接着，利用</w:t>
      </w:r>
      <w:r w:rsidRPr="00576B6A">
        <w:rPr>
          <w:rFonts w:ascii="Times New Roman" w:hAnsi="Times New Roman" w:cs="Times New Roman"/>
          <w:color w:val="000000" w:themeColor="text1"/>
        </w:rPr>
        <w:t>2008</w:t>
      </w:r>
      <w:r w:rsidRPr="00576B6A">
        <w:rPr>
          <w:rFonts w:ascii="Times New Roman" w:hAnsi="Times New Roman" w:cs="Times New Roman"/>
          <w:color w:val="000000" w:themeColor="text1"/>
        </w:rPr>
        <w:t>年经济普查数据库、地级市数据</w:t>
      </w:r>
      <w:r w:rsidRPr="00576B6A">
        <w:rPr>
          <w:rFonts w:ascii="Times New Roman" w:hAnsi="Times New Roman" w:cs="Times New Roman" w:hint="eastAsia"/>
          <w:color w:val="000000" w:themeColor="text1"/>
        </w:rPr>
        <w:t>及</w:t>
      </w:r>
      <w:r w:rsidRPr="00576B6A">
        <w:rPr>
          <w:rFonts w:ascii="Times New Roman" w:hAnsi="Times New Roman" w:cs="Times New Roman"/>
          <w:color w:val="000000" w:themeColor="text1"/>
        </w:rPr>
        <w:t>2003-2016</w:t>
      </w:r>
      <w:r w:rsidRPr="00576B6A">
        <w:rPr>
          <w:rFonts w:ascii="Times New Roman" w:hAnsi="Times New Roman" w:cs="Times New Roman"/>
          <w:color w:val="000000" w:themeColor="text1"/>
        </w:rPr>
        <w:t>年省级数据实证检验</w:t>
      </w:r>
      <w:r w:rsidRPr="00576B6A">
        <w:rPr>
          <w:rFonts w:ascii="Times New Roman" w:hAnsi="Times New Roman" w:cs="Times New Roman" w:hint="eastAsia"/>
          <w:color w:val="000000" w:themeColor="text1"/>
        </w:rPr>
        <w:t>中国金融部门扩张的形成逻辑</w:t>
      </w:r>
      <w:r w:rsidRPr="00576B6A">
        <w:rPr>
          <w:rFonts w:ascii="Times New Roman" w:hAnsi="Times New Roman" w:cs="Times New Roman"/>
          <w:color w:val="000000" w:themeColor="text1"/>
        </w:rPr>
        <w:t>，</w:t>
      </w:r>
      <w:r w:rsidR="001A11D8" w:rsidRPr="00576B6A">
        <w:rPr>
          <w:rFonts w:ascii="Times New Roman" w:hAnsi="Times New Roman" w:cs="Times New Roman" w:hint="eastAsia"/>
          <w:color w:val="000000" w:themeColor="text1"/>
        </w:rPr>
        <w:t>并基于“四万亿”计划这一准自然实验构建双重差分估计对因果关系进行识别</w:t>
      </w:r>
      <w:r w:rsidR="00300777" w:rsidRPr="00576B6A">
        <w:rPr>
          <w:rFonts w:ascii="Times New Roman" w:hAnsi="Times New Roman" w:cs="Times New Roman" w:hint="eastAsia"/>
          <w:color w:val="000000" w:themeColor="text1"/>
        </w:rPr>
        <w:t>。然后</w:t>
      </w:r>
      <w:r w:rsidRPr="00576B6A">
        <w:rPr>
          <w:rFonts w:ascii="Times New Roman" w:hAnsi="Times New Roman" w:cs="Times New Roman" w:hint="eastAsia"/>
          <w:color w:val="000000" w:themeColor="text1"/>
        </w:rPr>
        <w:t>，以银行业竞争</w:t>
      </w:r>
      <w:r w:rsidR="001A11D8" w:rsidRPr="00576B6A">
        <w:rPr>
          <w:rFonts w:ascii="Times New Roman" w:hAnsi="Times New Roman" w:cs="Times New Roman" w:hint="eastAsia"/>
          <w:color w:val="000000" w:themeColor="text1"/>
        </w:rPr>
        <w:t>关系</w:t>
      </w:r>
      <w:r w:rsidRPr="00576B6A">
        <w:rPr>
          <w:rFonts w:ascii="Times New Roman" w:hAnsi="Times New Roman" w:cs="Times New Roman" w:hint="eastAsia"/>
          <w:color w:val="000000" w:themeColor="text1"/>
        </w:rPr>
        <w:t>为例，本文对中国金融体制市场化改革的效果进行了</w:t>
      </w:r>
      <w:r w:rsidR="00D544AD" w:rsidRPr="00576B6A">
        <w:rPr>
          <w:rFonts w:ascii="Times New Roman" w:hAnsi="Times New Roman" w:cs="Times New Roman" w:hint="eastAsia"/>
          <w:color w:val="000000" w:themeColor="text1"/>
        </w:rPr>
        <w:t>初步</w:t>
      </w:r>
      <w:r w:rsidRPr="00576B6A">
        <w:rPr>
          <w:rFonts w:ascii="Times New Roman" w:hAnsi="Times New Roman" w:cs="Times New Roman" w:hint="eastAsia"/>
          <w:color w:val="000000" w:themeColor="text1"/>
        </w:rPr>
        <w:t>评估。</w:t>
      </w:r>
      <w:r w:rsidR="00300777" w:rsidRPr="00576B6A">
        <w:rPr>
          <w:rFonts w:ascii="Times New Roman" w:hAnsi="Times New Roman" w:cs="Times New Roman" w:hint="eastAsia"/>
          <w:color w:val="000000" w:themeColor="text1"/>
        </w:rPr>
        <w:t>最后，以</w:t>
      </w:r>
      <w:r w:rsidR="00300777" w:rsidRPr="00576B6A">
        <w:rPr>
          <w:rFonts w:ascii="Times New Roman" w:hAnsi="Times New Roman" w:cs="Times New Roman" w:hint="eastAsia"/>
          <w:color w:val="000000" w:themeColor="text1"/>
        </w:rPr>
        <w:t>2000-</w:t>
      </w:r>
      <w:r w:rsidR="00300777" w:rsidRPr="00576B6A">
        <w:rPr>
          <w:rFonts w:ascii="Times New Roman" w:hAnsi="Times New Roman" w:cs="Times New Roman"/>
          <w:color w:val="000000" w:themeColor="text1"/>
        </w:rPr>
        <w:t>2007</w:t>
      </w:r>
      <w:r w:rsidR="00300777" w:rsidRPr="00576B6A">
        <w:rPr>
          <w:rFonts w:ascii="Times New Roman" w:hAnsi="Times New Roman" w:cs="Times New Roman"/>
          <w:color w:val="000000" w:themeColor="text1"/>
        </w:rPr>
        <w:t>年为基准参照组</w:t>
      </w:r>
      <w:r w:rsidR="00300777" w:rsidRPr="00576B6A">
        <w:rPr>
          <w:rFonts w:ascii="Times New Roman" w:hAnsi="Times New Roman" w:cs="Times New Roman" w:hint="eastAsia"/>
          <w:color w:val="000000" w:themeColor="text1"/>
        </w:rPr>
        <w:t>，</w:t>
      </w:r>
      <w:r w:rsidR="00300777" w:rsidRPr="00576B6A">
        <w:rPr>
          <w:rFonts w:ascii="Times New Roman" w:hAnsi="Times New Roman" w:cs="Times New Roman"/>
          <w:color w:val="000000" w:themeColor="text1"/>
        </w:rPr>
        <w:t>对</w:t>
      </w:r>
      <w:r w:rsidR="00300777" w:rsidRPr="00576B6A">
        <w:rPr>
          <w:rFonts w:ascii="Times New Roman" w:hAnsi="Times New Roman" w:cs="Times New Roman" w:hint="eastAsia"/>
          <w:color w:val="000000" w:themeColor="text1"/>
        </w:rPr>
        <w:t>2008-</w:t>
      </w:r>
      <w:r w:rsidR="00300777" w:rsidRPr="00576B6A">
        <w:rPr>
          <w:rFonts w:ascii="Times New Roman" w:hAnsi="Times New Roman" w:cs="Times New Roman"/>
          <w:color w:val="000000" w:themeColor="text1"/>
        </w:rPr>
        <w:t>2017</w:t>
      </w:r>
      <w:r w:rsidR="001A11D8" w:rsidRPr="00576B6A">
        <w:rPr>
          <w:rFonts w:ascii="Times New Roman" w:hAnsi="Times New Roman" w:cs="Times New Roman"/>
          <w:color w:val="000000" w:themeColor="text1"/>
        </w:rPr>
        <w:t>年中国金融部门快速扩张的形成逻辑进行反事实</w:t>
      </w:r>
      <w:r w:rsidR="001A11D8" w:rsidRPr="00576B6A">
        <w:rPr>
          <w:rFonts w:ascii="Times New Roman" w:hAnsi="Times New Roman" w:cs="Times New Roman" w:hint="eastAsia"/>
          <w:color w:val="000000" w:themeColor="text1"/>
        </w:rPr>
        <w:t>测算</w:t>
      </w:r>
      <w:r w:rsidR="001A11D8" w:rsidRPr="00576B6A">
        <w:rPr>
          <w:rFonts w:ascii="Times New Roman" w:hAnsi="Times New Roman" w:cs="Times New Roman"/>
          <w:color w:val="000000" w:themeColor="text1"/>
        </w:rPr>
        <w:t>，</w:t>
      </w:r>
      <w:r w:rsidR="008F32D7" w:rsidRPr="00576B6A">
        <w:rPr>
          <w:rFonts w:ascii="Times New Roman" w:hAnsi="Times New Roman" w:cs="Times New Roman" w:hint="eastAsia"/>
          <w:color w:val="000000" w:themeColor="text1"/>
        </w:rPr>
        <w:t>试图</w:t>
      </w:r>
      <w:r w:rsidR="001A11D8" w:rsidRPr="00576B6A">
        <w:rPr>
          <w:rFonts w:ascii="Times New Roman" w:hAnsi="Times New Roman" w:cs="Times New Roman" w:hint="eastAsia"/>
          <w:color w:val="000000" w:themeColor="text1"/>
        </w:rPr>
        <w:t>分离</w:t>
      </w:r>
      <w:r w:rsidR="0044325E" w:rsidRPr="00576B6A">
        <w:rPr>
          <w:rFonts w:ascii="Times New Roman" w:hAnsi="Times New Roman" w:cs="Times New Roman" w:hint="eastAsia"/>
          <w:color w:val="000000" w:themeColor="text1"/>
        </w:rPr>
        <w:t>物资资本积累</w:t>
      </w:r>
      <w:r w:rsidR="001A11D8" w:rsidRPr="00576B6A">
        <w:rPr>
          <w:rFonts w:ascii="Times New Roman" w:hAnsi="Times New Roman" w:cs="Times New Roman" w:hint="eastAsia"/>
          <w:color w:val="000000" w:themeColor="text1"/>
        </w:rPr>
        <w:t>、金融服务价格和实体研发创新绩效的作用</w:t>
      </w:r>
      <w:r w:rsidR="00300777" w:rsidRPr="00576B6A">
        <w:rPr>
          <w:rFonts w:ascii="Times New Roman" w:hAnsi="Times New Roman" w:cs="Times New Roman" w:hint="eastAsia"/>
          <w:color w:val="000000" w:themeColor="text1"/>
        </w:rPr>
        <w:t>。</w:t>
      </w:r>
    </w:p>
    <w:p w14:paraId="3112392C" w14:textId="77777777" w:rsidR="003526A1" w:rsidRPr="00576B6A" w:rsidRDefault="003526A1" w:rsidP="00696AC4">
      <w:pPr>
        <w:ind w:firstLineChars="200" w:firstLine="420"/>
        <w:rPr>
          <w:color w:val="000000" w:themeColor="text1"/>
        </w:rPr>
      </w:pPr>
      <w:r w:rsidRPr="00576B6A">
        <w:rPr>
          <w:rFonts w:hint="eastAsia"/>
          <w:color w:val="000000" w:themeColor="text1"/>
        </w:rPr>
        <w:t>总体来看，</w:t>
      </w:r>
      <w:r w:rsidR="002C4DDC" w:rsidRPr="00576B6A">
        <w:rPr>
          <w:rFonts w:hint="eastAsia"/>
          <w:color w:val="000000" w:themeColor="text1"/>
        </w:rPr>
        <w:t>本文主要贡献</w:t>
      </w:r>
      <w:r w:rsidR="00D544AD" w:rsidRPr="00576B6A">
        <w:rPr>
          <w:rFonts w:hint="eastAsia"/>
          <w:color w:val="000000" w:themeColor="text1"/>
        </w:rPr>
        <w:t>与创新之处</w:t>
      </w:r>
      <w:r w:rsidR="002C4DDC" w:rsidRPr="00576B6A">
        <w:rPr>
          <w:rFonts w:hint="eastAsia"/>
          <w:color w:val="000000" w:themeColor="text1"/>
        </w:rPr>
        <w:t>在于</w:t>
      </w:r>
      <w:r w:rsidR="00D364DB" w:rsidRPr="00576B6A">
        <w:rPr>
          <w:rFonts w:hint="eastAsia"/>
          <w:color w:val="000000" w:themeColor="text1"/>
        </w:rPr>
        <w:t>以下三个方面</w:t>
      </w:r>
      <w:r w:rsidR="002C4DDC" w:rsidRPr="00576B6A">
        <w:rPr>
          <w:rFonts w:hint="eastAsia"/>
          <w:color w:val="000000" w:themeColor="text1"/>
        </w:rPr>
        <w:t>：</w:t>
      </w:r>
      <w:bookmarkStart w:id="4" w:name="_Hlk101208068"/>
    </w:p>
    <w:p w14:paraId="23282720" w14:textId="77777777" w:rsidR="001E16E0" w:rsidRPr="00576B6A" w:rsidRDefault="002C4DDC" w:rsidP="00696AC4">
      <w:pPr>
        <w:ind w:firstLineChars="200" w:firstLine="420"/>
        <w:rPr>
          <w:rFonts w:ascii="Times New Roman" w:hAnsi="Times New Roman" w:cs="Times New Roman"/>
          <w:color w:val="000000" w:themeColor="text1"/>
        </w:rPr>
      </w:pPr>
      <w:r w:rsidRPr="00576B6A">
        <w:rPr>
          <w:rFonts w:hint="eastAsia"/>
          <w:color w:val="000000" w:themeColor="text1"/>
        </w:rPr>
        <w:t>第一，构建多部门动态均衡模型</w:t>
      </w:r>
      <w:r w:rsidR="007D78C4" w:rsidRPr="00576B6A">
        <w:rPr>
          <w:rFonts w:hint="eastAsia"/>
          <w:color w:val="000000" w:themeColor="text1"/>
        </w:rPr>
        <w:t>剖析</w:t>
      </w:r>
      <w:r w:rsidRPr="00576B6A">
        <w:rPr>
          <w:rFonts w:hint="eastAsia"/>
          <w:color w:val="000000" w:themeColor="text1"/>
        </w:rPr>
        <w:t>人力资本流向金融部门及金融部门扩张的内在逻辑。既有关于金融部门扩张的</w:t>
      </w:r>
      <w:r w:rsidR="0033707C" w:rsidRPr="00576B6A">
        <w:rPr>
          <w:rFonts w:hint="eastAsia"/>
          <w:color w:val="000000" w:themeColor="text1"/>
        </w:rPr>
        <w:t>原因</w:t>
      </w:r>
      <w:r w:rsidR="007D78C4" w:rsidRPr="00576B6A">
        <w:rPr>
          <w:rFonts w:hint="eastAsia"/>
          <w:color w:val="000000" w:themeColor="text1"/>
        </w:rPr>
        <w:t>考察</w:t>
      </w:r>
      <w:r w:rsidR="00FF30B4" w:rsidRPr="00576B6A">
        <w:rPr>
          <w:rFonts w:hint="eastAsia"/>
          <w:color w:val="000000" w:themeColor="text1"/>
        </w:rPr>
        <w:t>大多</w:t>
      </w:r>
      <w:r w:rsidRPr="00576B6A">
        <w:rPr>
          <w:rFonts w:hint="eastAsia"/>
          <w:color w:val="000000" w:themeColor="text1"/>
        </w:rPr>
        <w:t>局限于定性分析</w:t>
      </w:r>
      <w:r w:rsidR="0033707C" w:rsidRPr="00576B6A">
        <w:rPr>
          <w:rFonts w:hint="eastAsia"/>
          <w:color w:val="000000" w:themeColor="text1"/>
        </w:rPr>
        <w:t>，包括</w:t>
      </w:r>
      <w:r w:rsidR="00627D73" w:rsidRPr="00576B6A">
        <w:rPr>
          <w:rFonts w:hint="eastAsia"/>
          <w:color w:val="000000" w:themeColor="text1"/>
        </w:rPr>
        <w:t>资产管理规模、</w:t>
      </w:r>
      <w:r w:rsidR="004C11F8" w:rsidRPr="00576B6A">
        <w:rPr>
          <w:rFonts w:hint="eastAsia"/>
          <w:color w:val="000000" w:themeColor="text1"/>
        </w:rPr>
        <w:t>信用中介创新、</w:t>
      </w:r>
      <w:r w:rsidR="00627D73" w:rsidRPr="00576B6A">
        <w:rPr>
          <w:rFonts w:hint="eastAsia"/>
          <w:color w:val="000000" w:themeColor="text1"/>
        </w:rPr>
        <w:t>信息技术发展、</w:t>
      </w:r>
      <w:r w:rsidR="0033707C" w:rsidRPr="00576B6A">
        <w:rPr>
          <w:rFonts w:hint="eastAsia"/>
          <w:color w:val="000000" w:themeColor="text1"/>
        </w:rPr>
        <w:t>金融自由化</w:t>
      </w:r>
      <w:r w:rsidR="00627D73" w:rsidRPr="00576B6A">
        <w:rPr>
          <w:rFonts w:hint="eastAsia"/>
          <w:color w:val="000000" w:themeColor="text1"/>
        </w:rPr>
        <w:t>及财富</w:t>
      </w:r>
      <w:r w:rsidR="004C11F8" w:rsidRPr="00576B6A">
        <w:rPr>
          <w:rFonts w:hint="eastAsia"/>
          <w:color w:val="000000" w:themeColor="text1"/>
        </w:rPr>
        <w:t>不均</w:t>
      </w:r>
      <w:r w:rsidR="00627D73" w:rsidRPr="00576B6A">
        <w:rPr>
          <w:rFonts w:hint="eastAsia"/>
          <w:color w:val="000000" w:themeColor="text1"/>
        </w:rPr>
        <w:t>等</w:t>
      </w:r>
      <w:r w:rsidR="007D78C4" w:rsidRPr="00576B6A">
        <w:rPr>
          <w:rFonts w:hint="eastAsia"/>
          <w:color w:val="000000" w:themeColor="text1"/>
        </w:rPr>
        <w:t>（</w:t>
      </w:r>
      <w:r w:rsidR="007D78C4" w:rsidRPr="00576B6A">
        <w:rPr>
          <w:rFonts w:ascii="Times New Roman" w:hAnsi="Times New Roman" w:cs="Times New Roman"/>
          <w:color w:val="000000" w:themeColor="text1"/>
        </w:rPr>
        <w:t>Greenwood</w:t>
      </w:r>
      <w:r w:rsidR="009A5A7B" w:rsidRPr="00576B6A">
        <w:rPr>
          <w:rFonts w:ascii="Times New Roman" w:hAnsi="Times New Roman" w:cs="Times New Roman" w:hint="eastAsia"/>
          <w:color w:val="000000" w:themeColor="text1"/>
        </w:rPr>
        <w:t xml:space="preserve"> &amp; </w:t>
      </w:r>
      <w:proofErr w:type="spellStart"/>
      <w:r w:rsidR="007D78C4" w:rsidRPr="00576B6A">
        <w:rPr>
          <w:rFonts w:ascii="Times New Roman" w:hAnsi="Times New Roman" w:cs="Times New Roman"/>
          <w:color w:val="000000" w:themeColor="text1"/>
        </w:rPr>
        <w:t>Scharfstein</w:t>
      </w:r>
      <w:proofErr w:type="spellEnd"/>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2013</w:t>
      </w:r>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Philippon</w:t>
      </w:r>
      <w:r w:rsidR="009A5A7B" w:rsidRPr="00576B6A">
        <w:rPr>
          <w:rFonts w:ascii="Times New Roman" w:hAnsi="Times New Roman" w:cs="Times New Roman" w:hint="eastAsia"/>
          <w:color w:val="000000" w:themeColor="text1"/>
        </w:rPr>
        <w:t xml:space="preserve"> &amp; </w:t>
      </w:r>
      <w:proofErr w:type="spellStart"/>
      <w:r w:rsidR="007D78C4" w:rsidRPr="00576B6A">
        <w:rPr>
          <w:rFonts w:ascii="Times New Roman" w:hAnsi="Times New Roman" w:cs="Times New Roman"/>
          <w:color w:val="000000" w:themeColor="text1"/>
        </w:rPr>
        <w:t>Reshef</w:t>
      </w:r>
      <w:proofErr w:type="spellEnd"/>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2013</w:t>
      </w:r>
      <w:r w:rsidR="00627D73" w:rsidRPr="00576B6A">
        <w:rPr>
          <w:rFonts w:ascii="Times New Roman" w:hAnsi="Times New Roman" w:cs="Times New Roman"/>
          <w:color w:val="000000" w:themeColor="text1"/>
        </w:rPr>
        <w:t>；</w:t>
      </w:r>
      <w:proofErr w:type="spellStart"/>
      <w:r w:rsidR="00627D73" w:rsidRPr="00576B6A">
        <w:rPr>
          <w:rFonts w:ascii="Times New Roman" w:hAnsi="Times New Roman" w:cs="Times New Roman" w:hint="eastAsia"/>
          <w:color w:val="000000" w:themeColor="text1"/>
        </w:rPr>
        <w:t>Shak</w:t>
      </w:r>
      <w:r w:rsidR="00627D73" w:rsidRPr="00576B6A">
        <w:rPr>
          <w:rFonts w:ascii="Times New Roman" w:hAnsi="Times New Roman" w:cs="Times New Roman"/>
          <w:color w:val="000000" w:themeColor="text1"/>
        </w:rPr>
        <w:t>hnov</w:t>
      </w:r>
      <w:proofErr w:type="spellEnd"/>
      <w:r w:rsidR="00627D73" w:rsidRPr="00576B6A">
        <w:rPr>
          <w:rFonts w:ascii="Times New Roman" w:hAnsi="Times New Roman" w:cs="Times New Roman"/>
          <w:color w:val="000000" w:themeColor="text1"/>
        </w:rPr>
        <w:t>，</w:t>
      </w:r>
      <w:r w:rsidR="00627D73" w:rsidRPr="00576B6A">
        <w:rPr>
          <w:rFonts w:ascii="Times New Roman" w:hAnsi="Times New Roman" w:cs="Times New Roman"/>
          <w:color w:val="000000" w:themeColor="text1"/>
        </w:rPr>
        <w:t>2014</w:t>
      </w:r>
      <w:r w:rsidR="007D78C4" w:rsidRPr="00576B6A">
        <w:rPr>
          <w:rFonts w:hint="eastAsia"/>
          <w:color w:val="000000" w:themeColor="text1"/>
        </w:rPr>
        <w:t>）</w:t>
      </w:r>
      <w:r w:rsidRPr="00576B6A">
        <w:rPr>
          <w:rFonts w:hint="eastAsia"/>
          <w:color w:val="000000" w:themeColor="text1"/>
        </w:rPr>
        <w:t>，</w:t>
      </w:r>
      <w:r w:rsidR="0033707C" w:rsidRPr="00576B6A">
        <w:rPr>
          <w:rFonts w:hint="eastAsia"/>
          <w:color w:val="000000" w:themeColor="text1"/>
        </w:rPr>
        <w:t>但</w:t>
      </w:r>
      <w:r w:rsidRPr="00576B6A">
        <w:rPr>
          <w:rFonts w:hint="eastAsia"/>
          <w:color w:val="000000" w:themeColor="text1"/>
        </w:rPr>
        <w:t>缺乏相应的</w:t>
      </w:r>
      <w:r w:rsidR="007D78C4" w:rsidRPr="00576B6A">
        <w:rPr>
          <w:rFonts w:hint="eastAsia"/>
          <w:color w:val="000000" w:themeColor="text1"/>
        </w:rPr>
        <w:t>理论框架</w:t>
      </w:r>
      <w:r w:rsidRPr="00576B6A">
        <w:rPr>
          <w:rFonts w:hint="eastAsia"/>
          <w:color w:val="000000" w:themeColor="text1"/>
        </w:rPr>
        <w:t>来阐释</w:t>
      </w:r>
      <w:r w:rsidR="00DC2F13" w:rsidRPr="00576B6A">
        <w:rPr>
          <w:rFonts w:hint="eastAsia"/>
          <w:color w:val="000000" w:themeColor="text1"/>
        </w:rPr>
        <w:t>其内在</w:t>
      </w:r>
      <w:r w:rsidR="007D78C4" w:rsidRPr="00576B6A">
        <w:rPr>
          <w:rFonts w:hint="eastAsia"/>
          <w:color w:val="000000" w:themeColor="text1"/>
        </w:rPr>
        <w:t>形成</w:t>
      </w:r>
      <w:r w:rsidRPr="00576B6A">
        <w:rPr>
          <w:rFonts w:hint="eastAsia"/>
          <w:color w:val="000000" w:themeColor="text1"/>
        </w:rPr>
        <w:t>机制。</w:t>
      </w:r>
      <w:r w:rsidR="007D78C4" w:rsidRPr="00576B6A">
        <w:rPr>
          <w:rFonts w:hint="eastAsia"/>
          <w:color w:val="000000" w:themeColor="text1"/>
        </w:rPr>
        <w:t>同时，</w:t>
      </w:r>
      <w:r w:rsidR="00086C62" w:rsidRPr="00576B6A">
        <w:rPr>
          <w:rFonts w:hint="eastAsia"/>
          <w:color w:val="000000" w:themeColor="text1"/>
        </w:rPr>
        <w:t>为数不多</w:t>
      </w:r>
      <w:r w:rsidR="00FF30B4" w:rsidRPr="00576B6A">
        <w:rPr>
          <w:rFonts w:hint="eastAsia"/>
          <w:color w:val="000000" w:themeColor="text1"/>
        </w:rPr>
        <w:t>的</w:t>
      </w:r>
      <w:r w:rsidR="00086C62" w:rsidRPr="00576B6A">
        <w:rPr>
          <w:rFonts w:hint="eastAsia"/>
          <w:color w:val="000000" w:themeColor="text1"/>
        </w:rPr>
        <w:t>文献对金融部门与</w:t>
      </w:r>
      <w:r w:rsidR="001F12A4" w:rsidRPr="00576B6A">
        <w:rPr>
          <w:rFonts w:hint="eastAsia"/>
          <w:color w:val="000000" w:themeColor="text1"/>
        </w:rPr>
        <w:t>实业部门</w:t>
      </w:r>
      <w:r w:rsidR="00086C62" w:rsidRPr="00576B6A">
        <w:rPr>
          <w:rFonts w:hint="eastAsia"/>
          <w:color w:val="000000" w:themeColor="text1"/>
        </w:rPr>
        <w:t>之间的</w:t>
      </w:r>
      <w:r w:rsidR="00FF30B4" w:rsidRPr="00576B6A">
        <w:rPr>
          <w:rFonts w:hint="eastAsia"/>
          <w:color w:val="000000" w:themeColor="text1"/>
        </w:rPr>
        <w:t>人力资本</w:t>
      </w:r>
      <w:r w:rsidR="007D78C4" w:rsidRPr="00576B6A">
        <w:rPr>
          <w:rFonts w:hint="eastAsia"/>
          <w:color w:val="000000" w:themeColor="text1"/>
        </w:rPr>
        <w:t>配置结构</w:t>
      </w:r>
      <w:r w:rsidR="00086C62" w:rsidRPr="00576B6A">
        <w:rPr>
          <w:rFonts w:hint="eastAsia"/>
          <w:color w:val="000000" w:themeColor="text1"/>
        </w:rPr>
        <w:t>进行</w:t>
      </w:r>
      <w:r w:rsidR="00FF30B4" w:rsidRPr="00576B6A">
        <w:rPr>
          <w:rFonts w:hint="eastAsia"/>
          <w:color w:val="000000" w:themeColor="text1"/>
        </w:rPr>
        <w:t>了整体层面的</w:t>
      </w:r>
      <w:r w:rsidR="007D78C4" w:rsidRPr="00576B6A">
        <w:rPr>
          <w:rFonts w:hint="eastAsia"/>
          <w:color w:val="000000" w:themeColor="text1"/>
        </w:rPr>
        <w:t>描述性统计（</w:t>
      </w:r>
      <w:r w:rsidR="007D78C4" w:rsidRPr="00576B6A">
        <w:rPr>
          <w:rFonts w:ascii="Times New Roman" w:hAnsi="Times New Roman" w:cs="Times New Roman"/>
          <w:color w:val="000000" w:themeColor="text1"/>
        </w:rPr>
        <w:t>Goldin</w:t>
      </w:r>
      <w:r w:rsidR="009A5A7B" w:rsidRPr="00576B6A">
        <w:rPr>
          <w:rFonts w:ascii="Times New Roman" w:hAnsi="Times New Roman" w:cs="Times New Roman" w:hint="eastAsia"/>
          <w:color w:val="000000" w:themeColor="text1"/>
        </w:rPr>
        <w:t xml:space="preserve"> &amp; </w:t>
      </w:r>
      <w:r w:rsidR="007D78C4" w:rsidRPr="00576B6A">
        <w:rPr>
          <w:rFonts w:ascii="Times New Roman" w:hAnsi="Times New Roman" w:cs="Times New Roman"/>
          <w:color w:val="000000" w:themeColor="text1"/>
        </w:rPr>
        <w:t>Katz</w:t>
      </w:r>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2008</w:t>
      </w:r>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Philippon</w:t>
      </w:r>
      <w:r w:rsidR="009A5A7B" w:rsidRPr="00576B6A">
        <w:rPr>
          <w:rFonts w:ascii="Times New Roman" w:hAnsi="Times New Roman" w:cs="Times New Roman" w:hint="eastAsia"/>
          <w:color w:val="000000" w:themeColor="text1"/>
        </w:rPr>
        <w:t xml:space="preserve"> &amp; </w:t>
      </w:r>
      <w:proofErr w:type="spellStart"/>
      <w:r w:rsidR="007D78C4" w:rsidRPr="00576B6A">
        <w:rPr>
          <w:rFonts w:ascii="Times New Roman" w:hAnsi="Times New Roman" w:cs="Times New Roman"/>
          <w:color w:val="000000" w:themeColor="text1"/>
        </w:rPr>
        <w:t>Reshef</w:t>
      </w:r>
      <w:proofErr w:type="spellEnd"/>
      <w:r w:rsidR="007D78C4" w:rsidRPr="00576B6A">
        <w:rPr>
          <w:rFonts w:ascii="Times New Roman" w:hAnsi="Times New Roman" w:cs="Times New Roman"/>
          <w:color w:val="000000" w:themeColor="text1"/>
        </w:rPr>
        <w:t>，</w:t>
      </w:r>
      <w:r w:rsidR="007D78C4" w:rsidRPr="00576B6A">
        <w:rPr>
          <w:rFonts w:ascii="Times New Roman" w:hAnsi="Times New Roman" w:cs="Times New Roman"/>
          <w:color w:val="000000" w:themeColor="text1"/>
        </w:rPr>
        <w:t>2012</w:t>
      </w:r>
      <w:r w:rsidR="007D78C4" w:rsidRPr="00576B6A">
        <w:rPr>
          <w:rFonts w:hint="eastAsia"/>
          <w:color w:val="000000" w:themeColor="text1"/>
        </w:rPr>
        <w:t>），</w:t>
      </w:r>
      <w:r w:rsidR="00086C62" w:rsidRPr="00576B6A">
        <w:rPr>
          <w:rFonts w:hint="eastAsia"/>
          <w:color w:val="000000" w:themeColor="text1"/>
        </w:rPr>
        <w:t>但</w:t>
      </w:r>
      <w:r w:rsidR="007D78C4" w:rsidRPr="00576B6A">
        <w:rPr>
          <w:rFonts w:hint="eastAsia"/>
          <w:color w:val="000000" w:themeColor="text1"/>
        </w:rPr>
        <w:t>缺乏深层次的原因探讨。</w:t>
      </w:r>
      <w:bookmarkStart w:id="5" w:name="_Hlk101208045"/>
      <w:bookmarkEnd w:id="4"/>
      <w:r w:rsidR="00696AC4" w:rsidRPr="00576B6A">
        <w:rPr>
          <w:rFonts w:hint="eastAsia"/>
          <w:color w:val="000000" w:themeColor="text1"/>
        </w:rPr>
        <w:t>与本文直接相关的一篇文献是</w:t>
      </w:r>
      <w:proofErr w:type="spellStart"/>
      <w:r w:rsidR="00696AC4" w:rsidRPr="00576B6A">
        <w:rPr>
          <w:rFonts w:ascii="Times New Roman" w:hAnsi="Times New Roman" w:cs="Times New Roman"/>
          <w:color w:val="000000" w:themeColor="text1"/>
        </w:rPr>
        <w:t>Gennaioli</w:t>
      </w:r>
      <w:proofErr w:type="spellEnd"/>
      <w:r w:rsidR="009A5A7B" w:rsidRPr="00576B6A">
        <w:rPr>
          <w:rFonts w:ascii="Times New Roman" w:hAnsi="Times New Roman" w:cs="Times New Roman" w:hint="eastAsia"/>
          <w:color w:val="000000" w:themeColor="text1"/>
        </w:rPr>
        <w:t xml:space="preserve"> et al</w:t>
      </w:r>
      <w:r w:rsidR="00696AC4" w:rsidRPr="00576B6A">
        <w:rPr>
          <w:rFonts w:ascii="Times New Roman" w:hAnsi="Times New Roman" w:cs="Times New Roman"/>
          <w:color w:val="000000" w:themeColor="text1"/>
        </w:rPr>
        <w:t>（</w:t>
      </w:r>
      <w:r w:rsidR="00696AC4" w:rsidRPr="00576B6A">
        <w:rPr>
          <w:rFonts w:ascii="Times New Roman" w:hAnsi="Times New Roman" w:cs="Times New Roman"/>
          <w:color w:val="000000" w:themeColor="text1"/>
        </w:rPr>
        <w:t>2014</w:t>
      </w:r>
      <w:r w:rsidR="00696AC4" w:rsidRPr="00576B6A">
        <w:rPr>
          <w:rFonts w:ascii="Times New Roman" w:hAnsi="Times New Roman" w:cs="Times New Roman"/>
          <w:color w:val="000000" w:themeColor="text1"/>
        </w:rPr>
        <w:t>）</w:t>
      </w:r>
      <w:r w:rsidR="00696AC4" w:rsidRPr="00576B6A">
        <w:rPr>
          <w:rFonts w:ascii="Times New Roman" w:hAnsi="Times New Roman" w:cs="Times New Roman" w:hint="eastAsia"/>
          <w:color w:val="000000" w:themeColor="text1"/>
        </w:rPr>
        <w:t>，该文章虽然能够为美国金融部门扩张提供一个理论解释，但是无法解释不同国家的差异化模式且未涉及人力</w:t>
      </w:r>
      <w:r w:rsidR="00696AC4" w:rsidRPr="00576B6A">
        <w:rPr>
          <w:rFonts w:ascii="Times New Roman" w:hAnsi="Times New Roman" w:cs="Times New Roman" w:hint="eastAsia"/>
          <w:color w:val="000000" w:themeColor="text1"/>
        </w:rPr>
        <w:lastRenderedPageBreak/>
        <w:t>资本配置结构。</w:t>
      </w:r>
      <w:r w:rsidR="00FF30B4" w:rsidRPr="00576B6A">
        <w:rPr>
          <w:rFonts w:hint="eastAsia"/>
          <w:color w:val="000000" w:themeColor="text1"/>
        </w:rPr>
        <w:t>从</w:t>
      </w:r>
      <w:r w:rsidR="00B12171" w:rsidRPr="00576B6A">
        <w:rPr>
          <w:rFonts w:hint="eastAsia"/>
          <w:color w:val="000000" w:themeColor="text1"/>
        </w:rPr>
        <w:t>物资资本积累</w:t>
      </w:r>
      <w:r w:rsidR="00FF30B4" w:rsidRPr="00576B6A">
        <w:rPr>
          <w:rFonts w:hint="eastAsia"/>
          <w:color w:val="000000" w:themeColor="text1"/>
        </w:rPr>
        <w:t>视角出发，</w:t>
      </w:r>
      <w:r w:rsidR="00F279EE" w:rsidRPr="00576B6A">
        <w:rPr>
          <w:rStyle w:val="a7"/>
          <w:color w:val="000000" w:themeColor="text1"/>
        </w:rPr>
        <w:footnoteReference w:id="4"/>
      </w:r>
      <w:r w:rsidR="00FF30B4" w:rsidRPr="00576B6A">
        <w:rPr>
          <w:rFonts w:ascii="Times New Roman" w:hAnsi="Times New Roman" w:cs="Times New Roman" w:hint="eastAsia"/>
          <w:color w:val="000000" w:themeColor="text1"/>
        </w:rPr>
        <w:t>本文</w:t>
      </w:r>
      <w:r w:rsidR="00FF30B4" w:rsidRPr="00576B6A">
        <w:rPr>
          <w:rFonts w:hint="eastAsia"/>
          <w:color w:val="000000" w:themeColor="text1"/>
        </w:rPr>
        <w:t>将高技能人才的就业决策过程</w:t>
      </w:r>
      <w:r w:rsidR="00FF30B4" w:rsidRPr="00576B6A">
        <w:rPr>
          <w:rFonts w:ascii="Times New Roman" w:hAnsi="Times New Roman" w:cs="Times New Roman" w:hint="eastAsia"/>
          <w:color w:val="000000" w:themeColor="text1"/>
        </w:rPr>
        <w:t>引入</w:t>
      </w:r>
      <w:proofErr w:type="spellStart"/>
      <w:r w:rsidR="00FF30B4" w:rsidRPr="00576B6A">
        <w:rPr>
          <w:rFonts w:ascii="Times New Roman" w:hAnsi="Times New Roman" w:cs="Times New Roman"/>
          <w:color w:val="000000" w:themeColor="text1"/>
        </w:rPr>
        <w:t>Gennaioli</w:t>
      </w:r>
      <w:proofErr w:type="spellEnd"/>
      <w:r w:rsidR="009A5A7B" w:rsidRPr="00576B6A">
        <w:rPr>
          <w:rFonts w:ascii="Times New Roman" w:hAnsi="Times New Roman" w:cs="Times New Roman" w:hint="eastAsia"/>
          <w:color w:val="000000" w:themeColor="text1"/>
        </w:rPr>
        <w:t xml:space="preserve"> et al</w:t>
      </w:r>
      <w:r w:rsidR="00FF30B4" w:rsidRPr="00576B6A">
        <w:rPr>
          <w:rFonts w:ascii="Times New Roman" w:hAnsi="Times New Roman" w:cs="Times New Roman"/>
          <w:color w:val="000000" w:themeColor="text1"/>
        </w:rPr>
        <w:t>（</w:t>
      </w:r>
      <w:r w:rsidR="00FF30B4" w:rsidRPr="00576B6A">
        <w:rPr>
          <w:rFonts w:ascii="Times New Roman" w:hAnsi="Times New Roman" w:cs="Times New Roman"/>
          <w:color w:val="000000" w:themeColor="text1"/>
        </w:rPr>
        <w:t>2014</w:t>
      </w:r>
      <w:r w:rsidR="009A5A7B" w:rsidRPr="00576B6A">
        <w:rPr>
          <w:rFonts w:ascii="Times New Roman" w:hAnsi="Times New Roman" w:cs="Times New Roman" w:hint="eastAsia"/>
          <w:color w:val="000000" w:themeColor="text1"/>
        </w:rPr>
        <w:t xml:space="preserve">, </w:t>
      </w:r>
      <w:r w:rsidR="00DC2F13" w:rsidRPr="00576B6A">
        <w:rPr>
          <w:rFonts w:ascii="Times New Roman" w:hAnsi="Times New Roman" w:cs="Times New Roman" w:hint="eastAsia"/>
          <w:color w:val="000000" w:themeColor="text1"/>
        </w:rPr>
        <w:t>2015</w:t>
      </w:r>
      <w:r w:rsidR="00FF30B4" w:rsidRPr="00576B6A">
        <w:rPr>
          <w:rFonts w:ascii="Times New Roman" w:hAnsi="Times New Roman" w:cs="Times New Roman"/>
          <w:color w:val="000000" w:themeColor="text1"/>
        </w:rPr>
        <w:t>）框架</w:t>
      </w:r>
      <w:r w:rsidR="007A19DA" w:rsidRPr="00576B6A">
        <w:rPr>
          <w:rFonts w:ascii="Times New Roman" w:hAnsi="Times New Roman" w:cs="Times New Roman" w:hint="eastAsia"/>
          <w:color w:val="000000" w:themeColor="text1"/>
        </w:rPr>
        <w:t>，强调金融部门</w:t>
      </w:r>
      <w:r w:rsidR="00083E1A" w:rsidRPr="00576B6A">
        <w:rPr>
          <w:rFonts w:ascii="Times New Roman" w:hAnsi="Times New Roman" w:cs="Times New Roman" w:hint="eastAsia"/>
          <w:color w:val="000000" w:themeColor="text1"/>
        </w:rPr>
        <w:t>与</w:t>
      </w:r>
      <w:r w:rsidR="001F12A4" w:rsidRPr="00576B6A">
        <w:rPr>
          <w:rFonts w:ascii="Times New Roman" w:hAnsi="Times New Roman" w:cs="Times New Roman" w:hint="eastAsia"/>
          <w:color w:val="000000" w:themeColor="text1"/>
        </w:rPr>
        <w:t>实业部门</w:t>
      </w:r>
      <w:r w:rsidR="00083E1A" w:rsidRPr="00576B6A">
        <w:rPr>
          <w:rFonts w:ascii="Times New Roman" w:hAnsi="Times New Roman" w:cs="Times New Roman" w:hint="eastAsia"/>
          <w:color w:val="000000" w:themeColor="text1"/>
        </w:rPr>
        <w:t>之间的人力资本配置结构及相对扩张速度不存在固定模式</w:t>
      </w:r>
      <w:r w:rsidR="007A19DA" w:rsidRPr="00576B6A">
        <w:rPr>
          <w:rFonts w:ascii="Times New Roman" w:hAnsi="Times New Roman" w:cs="Times New Roman" w:hint="eastAsia"/>
          <w:color w:val="000000" w:themeColor="text1"/>
        </w:rPr>
        <w:t>，</w:t>
      </w:r>
      <w:r w:rsidR="00083E1A" w:rsidRPr="00576B6A">
        <w:rPr>
          <w:rFonts w:ascii="Times New Roman" w:hAnsi="Times New Roman" w:cs="Times New Roman" w:hint="eastAsia"/>
          <w:color w:val="000000" w:themeColor="text1"/>
        </w:rPr>
        <w:t>并得到跨国数据的经验支持。</w:t>
      </w:r>
      <w:bookmarkEnd w:id="5"/>
    </w:p>
    <w:p w14:paraId="5671BDCE" w14:textId="77777777" w:rsidR="002C4DDC" w:rsidRPr="00576B6A" w:rsidRDefault="007D78C4" w:rsidP="004F4A2F">
      <w:pPr>
        <w:ind w:firstLineChars="200" w:firstLine="420"/>
        <w:rPr>
          <w:rFonts w:ascii="Times New Roman" w:hAnsi="Times New Roman" w:cs="Times New Roman"/>
          <w:color w:val="000000" w:themeColor="text1"/>
        </w:rPr>
      </w:pPr>
      <w:r w:rsidRPr="00576B6A">
        <w:rPr>
          <w:rFonts w:hint="eastAsia"/>
          <w:color w:val="000000" w:themeColor="text1"/>
        </w:rPr>
        <w:t>第二，</w:t>
      </w:r>
      <w:r w:rsidR="00B67B33" w:rsidRPr="00576B6A">
        <w:rPr>
          <w:rFonts w:hint="eastAsia"/>
          <w:color w:val="000000" w:themeColor="text1"/>
        </w:rPr>
        <w:t>利用宏微观数据实证检验中国金融部门</w:t>
      </w:r>
      <w:r w:rsidR="001E16E0" w:rsidRPr="00576B6A">
        <w:rPr>
          <w:rFonts w:hint="eastAsia"/>
          <w:color w:val="000000" w:themeColor="text1"/>
        </w:rPr>
        <w:t>快速</w:t>
      </w:r>
      <w:r w:rsidR="00B67B33" w:rsidRPr="00576B6A">
        <w:rPr>
          <w:rFonts w:hint="eastAsia"/>
          <w:color w:val="000000" w:themeColor="text1"/>
        </w:rPr>
        <w:t>扩张的原因。</w:t>
      </w:r>
      <w:r w:rsidR="001664DE" w:rsidRPr="00576B6A">
        <w:rPr>
          <w:rFonts w:hint="eastAsia"/>
          <w:color w:val="000000" w:themeColor="text1"/>
        </w:rPr>
        <w:t>以往研究侧重</w:t>
      </w:r>
      <w:r w:rsidR="001664DE" w:rsidRPr="00576B6A">
        <w:rPr>
          <w:rFonts w:ascii="Times New Roman" w:hAnsi="Times New Roman" w:cs="Times New Roman"/>
          <w:color w:val="000000" w:themeColor="text1"/>
        </w:rPr>
        <w:t>于从多维度</w:t>
      </w:r>
      <w:r w:rsidR="00915636" w:rsidRPr="00576B6A">
        <w:rPr>
          <w:rFonts w:ascii="Times New Roman" w:hAnsi="Times New Roman" w:cs="Times New Roman" w:hint="eastAsia"/>
          <w:color w:val="000000" w:themeColor="text1"/>
        </w:rPr>
        <w:t>来</w:t>
      </w:r>
      <w:r w:rsidR="001664DE" w:rsidRPr="00576B6A">
        <w:rPr>
          <w:rFonts w:ascii="Times New Roman" w:hAnsi="Times New Roman" w:cs="Times New Roman"/>
          <w:color w:val="000000" w:themeColor="text1"/>
        </w:rPr>
        <w:t>考察金融发展的</w:t>
      </w:r>
      <w:r w:rsidR="004F4A2F" w:rsidRPr="00576B6A">
        <w:rPr>
          <w:rFonts w:ascii="Times New Roman" w:hAnsi="Times New Roman" w:cs="Times New Roman"/>
          <w:color w:val="000000" w:themeColor="text1"/>
        </w:rPr>
        <w:t>外在</w:t>
      </w:r>
      <w:r w:rsidR="001664DE" w:rsidRPr="00576B6A">
        <w:rPr>
          <w:rFonts w:ascii="Times New Roman" w:hAnsi="Times New Roman" w:cs="Times New Roman"/>
          <w:color w:val="000000" w:themeColor="text1"/>
        </w:rPr>
        <w:t>决定因素</w:t>
      </w:r>
      <w:r w:rsidR="00915636" w:rsidRPr="00576B6A">
        <w:rPr>
          <w:rFonts w:ascii="Times New Roman" w:hAnsi="Times New Roman" w:cs="Times New Roman"/>
          <w:color w:val="000000" w:themeColor="text1"/>
        </w:rPr>
        <w:t>，</w:t>
      </w:r>
      <w:r w:rsidR="001664DE" w:rsidRPr="00576B6A">
        <w:rPr>
          <w:rFonts w:ascii="Times New Roman" w:hAnsi="Times New Roman" w:cs="Times New Roman"/>
          <w:color w:val="000000" w:themeColor="text1"/>
        </w:rPr>
        <w:t>包括法律</w:t>
      </w:r>
      <w:r w:rsidR="004F4A2F" w:rsidRPr="00576B6A">
        <w:rPr>
          <w:rFonts w:ascii="Times New Roman" w:hAnsi="Times New Roman" w:cs="Times New Roman"/>
          <w:color w:val="000000" w:themeColor="text1"/>
        </w:rPr>
        <w:t>起源</w:t>
      </w:r>
      <w:r w:rsidR="001664DE" w:rsidRPr="00576B6A">
        <w:rPr>
          <w:rFonts w:ascii="Times New Roman" w:hAnsi="Times New Roman" w:cs="Times New Roman"/>
          <w:color w:val="000000" w:themeColor="text1"/>
        </w:rPr>
        <w:t>体系（</w:t>
      </w:r>
      <w:r w:rsidR="001664DE" w:rsidRPr="00576B6A">
        <w:rPr>
          <w:rFonts w:ascii="Times New Roman" w:hAnsi="Times New Roman" w:cs="Times New Roman"/>
          <w:color w:val="000000" w:themeColor="text1"/>
        </w:rPr>
        <w:t>La Porta</w:t>
      </w:r>
      <w:r w:rsidR="009A5A7B" w:rsidRPr="00576B6A">
        <w:rPr>
          <w:rFonts w:ascii="Times New Roman" w:hAnsi="Times New Roman" w:cs="Times New Roman" w:hint="eastAsia"/>
          <w:color w:val="000000" w:themeColor="text1"/>
        </w:rPr>
        <w:t xml:space="preserve"> et al</w:t>
      </w:r>
      <w:r w:rsidR="001664DE" w:rsidRPr="00576B6A">
        <w:rPr>
          <w:rFonts w:ascii="Times New Roman" w:hAnsi="Times New Roman" w:cs="Times New Roman"/>
          <w:color w:val="000000" w:themeColor="text1"/>
        </w:rPr>
        <w:t>，</w:t>
      </w:r>
      <w:r w:rsidR="001664DE" w:rsidRPr="00576B6A">
        <w:rPr>
          <w:rFonts w:ascii="Times New Roman" w:hAnsi="Times New Roman" w:cs="Times New Roman"/>
          <w:color w:val="000000" w:themeColor="text1"/>
        </w:rPr>
        <w:t>1998</w:t>
      </w:r>
      <w:r w:rsidR="001664DE" w:rsidRPr="00576B6A">
        <w:rPr>
          <w:rFonts w:ascii="Times New Roman" w:hAnsi="Times New Roman" w:cs="Times New Roman"/>
          <w:color w:val="000000" w:themeColor="text1"/>
        </w:rPr>
        <w:t>；</w:t>
      </w:r>
      <w:r w:rsidR="001664DE" w:rsidRPr="00576B6A">
        <w:rPr>
          <w:rFonts w:ascii="Times New Roman" w:hAnsi="Times New Roman" w:cs="Times New Roman"/>
          <w:color w:val="000000" w:themeColor="text1"/>
        </w:rPr>
        <w:t>Allen</w:t>
      </w:r>
      <w:r w:rsidR="009A5A7B" w:rsidRPr="00576B6A">
        <w:rPr>
          <w:rFonts w:ascii="Times New Roman" w:hAnsi="Times New Roman" w:cs="Times New Roman" w:hint="eastAsia"/>
          <w:color w:val="000000" w:themeColor="text1"/>
        </w:rPr>
        <w:t xml:space="preserve"> et al</w:t>
      </w:r>
      <w:r w:rsidR="001664DE" w:rsidRPr="00576B6A">
        <w:rPr>
          <w:rFonts w:ascii="Times New Roman" w:hAnsi="Times New Roman" w:cs="Times New Roman"/>
          <w:color w:val="000000" w:themeColor="text1"/>
        </w:rPr>
        <w:t>，</w:t>
      </w:r>
      <w:r w:rsidR="001664DE" w:rsidRPr="00576B6A">
        <w:rPr>
          <w:rFonts w:ascii="Times New Roman" w:hAnsi="Times New Roman" w:cs="Times New Roman"/>
          <w:color w:val="000000" w:themeColor="text1"/>
        </w:rPr>
        <w:t>2005</w:t>
      </w:r>
      <w:r w:rsidR="007258C2" w:rsidRPr="00576B6A">
        <w:rPr>
          <w:rFonts w:ascii="Times New Roman" w:hAnsi="Times New Roman" w:cs="Times New Roman"/>
          <w:color w:val="000000" w:themeColor="text1"/>
        </w:rPr>
        <w:t>；</w:t>
      </w:r>
      <w:r w:rsidR="007258C2" w:rsidRPr="00576B6A">
        <w:rPr>
          <w:rFonts w:ascii="Times New Roman" w:hAnsi="Times New Roman" w:cs="Times New Roman" w:hint="eastAsia"/>
          <w:color w:val="000000" w:themeColor="text1"/>
        </w:rPr>
        <w:t>卢峰</w:t>
      </w:r>
      <w:r w:rsidR="009A5A7B" w:rsidRPr="00576B6A">
        <w:rPr>
          <w:rFonts w:ascii="Times New Roman" w:hAnsi="Times New Roman" w:cs="Times New Roman" w:hint="eastAsia"/>
          <w:color w:val="000000" w:themeColor="text1"/>
        </w:rPr>
        <w:t>、</w:t>
      </w:r>
      <w:r w:rsidR="007258C2" w:rsidRPr="00576B6A">
        <w:rPr>
          <w:rFonts w:ascii="Times New Roman" w:hAnsi="Times New Roman" w:cs="Times New Roman" w:hint="eastAsia"/>
          <w:color w:val="000000" w:themeColor="text1"/>
        </w:rPr>
        <w:t>姚洋，</w:t>
      </w:r>
      <w:r w:rsidR="007258C2" w:rsidRPr="00576B6A">
        <w:rPr>
          <w:rFonts w:ascii="Times New Roman" w:hAnsi="Times New Roman" w:cs="Times New Roman" w:hint="eastAsia"/>
          <w:color w:val="000000" w:themeColor="text1"/>
        </w:rPr>
        <w:t>2004</w:t>
      </w:r>
      <w:r w:rsidR="001664DE" w:rsidRPr="00576B6A">
        <w:rPr>
          <w:rFonts w:ascii="Times New Roman" w:hAnsi="Times New Roman" w:cs="Times New Roman"/>
          <w:color w:val="000000" w:themeColor="text1"/>
        </w:rPr>
        <w:t>）、对外开放</w:t>
      </w:r>
      <w:r w:rsidR="005D6D6E" w:rsidRPr="00576B6A">
        <w:rPr>
          <w:rFonts w:ascii="Times New Roman" w:hAnsi="Times New Roman" w:cs="Times New Roman"/>
          <w:color w:val="000000" w:themeColor="text1"/>
        </w:rPr>
        <w:t>（</w:t>
      </w:r>
      <w:r w:rsidR="005D6D6E" w:rsidRPr="00576B6A">
        <w:rPr>
          <w:rFonts w:ascii="Times New Roman" w:hAnsi="Times New Roman" w:cs="Times New Roman"/>
          <w:color w:val="000000" w:themeColor="text1"/>
        </w:rPr>
        <w:t>Do</w:t>
      </w:r>
      <w:r w:rsidR="009A5A7B" w:rsidRPr="00576B6A">
        <w:rPr>
          <w:rFonts w:ascii="Times New Roman" w:hAnsi="Times New Roman" w:cs="Times New Roman" w:hint="eastAsia"/>
          <w:color w:val="000000" w:themeColor="text1"/>
        </w:rPr>
        <w:t xml:space="preserve"> &amp; </w:t>
      </w:r>
      <w:r w:rsidR="005D6D6E" w:rsidRPr="00576B6A">
        <w:rPr>
          <w:rFonts w:ascii="Times New Roman" w:hAnsi="Times New Roman" w:cs="Times New Roman"/>
          <w:color w:val="000000" w:themeColor="text1"/>
        </w:rPr>
        <w:t>Levchenko</w:t>
      </w:r>
      <w:r w:rsidR="005D6D6E" w:rsidRPr="00576B6A">
        <w:rPr>
          <w:rFonts w:ascii="Times New Roman" w:hAnsi="Times New Roman" w:cs="Times New Roman"/>
          <w:color w:val="000000" w:themeColor="text1"/>
        </w:rPr>
        <w:t>，</w:t>
      </w:r>
      <w:r w:rsidR="005D6D6E" w:rsidRPr="00576B6A">
        <w:rPr>
          <w:rFonts w:ascii="Times New Roman" w:hAnsi="Times New Roman" w:cs="Times New Roman"/>
          <w:color w:val="000000" w:themeColor="text1"/>
        </w:rPr>
        <w:t>2007</w:t>
      </w:r>
      <w:r w:rsidR="005D6D6E" w:rsidRPr="00576B6A">
        <w:rPr>
          <w:rFonts w:ascii="Times New Roman" w:hAnsi="Times New Roman" w:cs="Times New Roman"/>
          <w:color w:val="000000" w:themeColor="text1"/>
        </w:rPr>
        <w:t>；张成思等，</w:t>
      </w:r>
      <w:r w:rsidR="005D6D6E" w:rsidRPr="00576B6A">
        <w:rPr>
          <w:rFonts w:ascii="Times New Roman" w:hAnsi="Times New Roman" w:cs="Times New Roman"/>
          <w:color w:val="000000" w:themeColor="text1"/>
        </w:rPr>
        <w:t>2013</w:t>
      </w:r>
      <w:r w:rsidR="005D6D6E" w:rsidRPr="00576B6A">
        <w:rPr>
          <w:rFonts w:ascii="Times New Roman" w:hAnsi="Times New Roman" w:cs="Times New Roman"/>
          <w:color w:val="000000" w:themeColor="text1"/>
        </w:rPr>
        <w:t>）、利益集团（</w:t>
      </w:r>
      <w:proofErr w:type="spellStart"/>
      <w:r w:rsidR="005D6D6E" w:rsidRPr="00576B6A">
        <w:rPr>
          <w:rFonts w:ascii="Times New Roman" w:hAnsi="Times New Roman" w:cs="Times New Roman"/>
          <w:color w:val="000000" w:themeColor="text1"/>
        </w:rPr>
        <w:t>Rajan</w:t>
      </w:r>
      <w:proofErr w:type="spellEnd"/>
      <w:r w:rsidR="009A5A7B" w:rsidRPr="00576B6A">
        <w:rPr>
          <w:rFonts w:ascii="Times New Roman" w:hAnsi="Times New Roman" w:cs="Times New Roman" w:hint="eastAsia"/>
          <w:color w:val="000000" w:themeColor="text1"/>
        </w:rPr>
        <w:t xml:space="preserve"> &amp; </w:t>
      </w:r>
      <w:r w:rsidR="005D6D6E" w:rsidRPr="00576B6A">
        <w:rPr>
          <w:rFonts w:ascii="Times New Roman" w:hAnsi="Times New Roman" w:cs="Times New Roman"/>
          <w:color w:val="000000" w:themeColor="text1"/>
        </w:rPr>
        <w:t>Zingales</w:t>
      </w:r>
      <w:r w:rsidR="005D6D6E" w:rsidRPr="00576B6A">
        <w:rPr>
          <w:rFonts w:ascii="Times New Roman" w:hAnsi="Times New Roman" w:cs="Times New Roman"/>
          <w:color w:val="000000" w:themeColor="text1"/>
        </w:rPr>
        <w:t>，</w:t>
      </w:r>
      <w:r w:rsidR="005D6D6E" w:rsidRPr="00576B6A">
        <w:rPr>
          <w:rFonts w:ascii="Times New Roman" w:hAnsi="Times New Roman" w:cs="Times New Roman"/>
          <w:color w:val="000000" w:themeColor="text1"/>
        </w:rPr>
        <w:t>2003</w:t>
      </w:r>
      <w:r w:rsidR="005D6D6E" w:rsidRPr="00576B6A">
        <w:rPr>
          <w:rFonts w:ascii="Times New Roman" w:hAnsi="Times New Roman" w:cs="Times New Roman"/>
          <w:color w:val="000000" w:themeColor="text1"/>
        </w:rPr>
        <w:t>；张成思</w:t>
      </w:r>
      <w:r w:rsidR="009A5A7B" w:rsidRPr="00576B6A">
        <w:rPr>
          <w:rFonts w:ascii="Times New Roman" w:hAnsi="Times New Roman" w:cs="Times New Roman" w:hint="eastAsia"/>
          <w:color w:val="000000" w:themeColor="text1"/>
        </w:rPr>
        <w:t>、</w:t>
      </w:r>
      <w:r w:rsidR="005D6D6E" w:rsidRPr="00576B6A">
        <w:rPr>
          <w:rFonts w:ascii="Times New Roman" w:hAnsi="Times New Roman" w:cs="Times New Roman"/>
          <w:color w:val="000000" w:themeColor="text1"/>
        </w:rPr>
        <w:t>朱越腾，</w:t>
      </w:r>
      <w:r w:rsidR="005D6D6E" w:rsidRPr="00576B6A">
        <w:rPr>
          <w:rFonts w:ascii="Times New Roman" w:hAnsi="Times New Roman" w:cs="Times New Roman"/>
          <w:color w:val="000000" w:themeColor="text1"/>
        </w:rPr>
        <w:t>2017</w:t>
      </w:r>
      <w:r w:rsidR="005D6D6E" w:rsidRPr="00576B6A">
        <w:rPr>
          <w:rFonts w:ascii="Times New Roman" w:hAnsi="Times New Roman" w:cs="Times New Roman"/>
          <w:color w:val="000000" w:themeColor="text1"/>
        </w:rPr>
        <w:t>）</w:t>
      </w:r>
      <w:r w:rsidR="001664DE" w:rsidRPr="00576B6A">
        <w:rPr>
          <w:rFonts w:ascii="Times New Roman" w:hAnsi="Times New Roman" w:cs="Times New Roman"/>
          <w:color w:val="000000" w:themeColor="text1"/>
        </w:rPr>
        <w:t>等</w:t>
      </w:r>
      <w:r w:rsidR="007258C2" w:rsidRPr="00576B6A">
        <w:rPr>
          <w:rFonts w:ascii="Times New Roman" w:hAnsi="Times New Roman" w:cs="Times New Roman"/>
          <w:color w:val="000000" w:themeColor="text1"/>
        </w:rPr>
        <w:t>。</w:t>
      </w:r>
      <w:r w:rsidR="009F44F5" w:rsidRPr="00576B6A">
        <w:rPr>
          <w:rFonts w:ascii="Times New Roman" w:hAnsi="Times New Roman" w:cs="Times New Roman"/>
          <w:color w:val="000000" w:themeColor="text1"/>
        </w:rPr>
        <w:t>然而</w:t>
      </w:r>
      <w:r w:rsidR="009F44F5" w:rsidRPr="00576B6A">
        <w:rPr>
          <w:rFonts w:ascii="Times New Roman" w:hAnsi="Times New Roman" w:cs="Times New Roman" w:hint="eastAsia"/>
          <w:color w:val="000000" w:themeColor="text1"/>
        </w:rPr>
        <w:t>，</w:t>
      </w:r>
      <w:r w:rsidR="009F44F5" w:rsidRPr="00576B6A">
        <w:rPr>
          <w:rFonts w:ascii="Times New Roman" w:hAnsi="Times New Roman" w:cs="Times New Roman"/>
          <w:color w:val="000000" w:themeColor="text1"/>
        </w:rPr>
        <w:t>金融</w:t>
      </w:r>
      <w:r w:rsidR="004F4A2F" w:rsidRPr="00576B6A">
        <w:rPr>
          <w:rFonts w:ascii="Times New Roman" w:hAnsi="Times New Roman" w:cs="Times New Roman"/>
          <w:color w:val="000000" w:themeColor="text1"/>
        </w:rPr>
        <w:t>部门与实体经济之间紧密关联</w:t>
      </w:r>
      <w:r w:rsidR="004F4A2F" w:rsidRPr="00576B6A">
        <w:rPr>
          <w:rFonts w:ascii="Times New Roman" w:hAnsi="Times New Roman" w:cs="Times New Roman" w:hint="eastAsia"/>
          <w:color w:val="000000" w:themeColor="text1"/>
        </w:rPr>
        <w:t>、</w:t>
      </w:r>
      <w:r w:rsidR="004F4A2F" w:rsidRPr="00576B6A">
        <w:rPr>
          <w:rFonts w:ascii="Times New Roman" w:hAnsi="Times New Roman" w:cs="Times New Roman"/>
          <w:color w:val="000000" w:themeColor="text1"/>
        </w:rPr>
        <w:t>相互渗透</w:t>
      </w:r>
      <w:r w:rsidR="004F4A2F" w:rsidRPr="00576B6A">
        <w:rPr>
          <w:rFonts w:ascii="Times New Roman" w:hAnsi="Times New Roman" w:cs="Times New Roman" w:hint="eastAsia"/>
          <w:color w:val="000000" w:themeColor="text1"/>
        </w:rPr>
        <w:t>，金融体系内生于经济发展过程之中（林毅夫等，</w:t>
      </w:r>
      <w:r w:rsidR="004F4A2F" w:rsidRPr="00576B6A">
        <w:rPr>
          <w:rFonts w:ascii="Times New Roman" w:hAnsi="Times New Roman" w:cs="Times New Roman" w:hint="eastAsia"/>
          <w:color w:val="000000" w:themeColor="text1"/>
        </w:rPr>
        <w:t>2009</w:t>
      </w:r>
      <w:r w:rsidR="004F4A2F" w:rsidRPr="00576B6A">
        <w:rPr>
          <w:rFonts w:ascii="Times New Roman" w:hAnsi="Times New Roman" w:cs="Times New Roman" w:hint="eastAsia"/>
          <w:color w:val="000000" w:themeColor="text1"/>
        </w:rPr>
        <w:t>）</w:t>
      </w:r>
      <w:r w:rsidR="00915636" w:rsidRPr="00576B6A">
        <w:rPr>
          <w:rFonts w:ascii="Times New Roman" w:hAnsi="Times New Roman" w:cs="Times New Roman"/>
          <w:color w:val="000000" w:themeColor="text1"/>
        </w:rPr>
        <w:t>。</w:t>
      </w:r>
      <w:bookmarkStart w:id="6" w:name="_Hlk101189368"/>
      <w:r w:rsidR="004F4A2F" w:rsidRPr="00576B6A">
        <w:rPr>
          <w:rFonts w:ascii="Times New Roman" w:hAnsi="Times New Roman" w:cs="Times New Roman" w:hint="eastAsia"/>
          <w:color w:val="000000" w:themeColor="text1"/>
        </w:rPr>
        <w:t>同时，</w:t>
      </w:r>
      <w:r w:rsidR="004F4A2F" w:rsidRPr="00576B6A">
        <w:rPr>
          <w:rFonts w:ascii="Times New Roman" w:hAnsi="Times New Roman" w:cs="Times New Roman"/>
          <w:color w:val="000000" w:themeColor="text1"/>
        </w:rPr>
        <w:t>传统文献习惯采用银行信贷占</w:t>
      </w:r>
      <w:r w:rsidR="004F4A2F" w:rsidRPr="00576B6A">
        <w:rPr>
          <w:rFonts w:ascii="Times New Roman" w:hAnsi="Times New Roman" w:cs="Times New Roman" w:hint="eastAsia"/>
          <w:color w:val="000000" w:themeColor="text1"/>
        </w:rPr>
        <w:t>GDP</w:t>
      </w:r>
      <w:r w:rsidR="004F4A2F" w:rsidRPr="00576B6A">
        <w:rPr>
          <w:rFonts w:ascii="Times New Roman" w:hAnsi="Times New Roman" w:cs="Times New Roman" w:hint="eastAsia"/>
          <w:color w:val="000000" w:themeColor="text1"/>
        </w:rPr>
        <w:t>的比重来</w:t>
      </w:r>
      <w:r w:rsidR="007D7FB3" w:rsidRPr="00576B6A">
        <w:rPr>
          <w:rFonts w:ascii="Times New Roman" w:hAnsi="Times New Roman" w:cs="Times New Roman" w:hint="eastAsia"/>
          <w:color w:val="000000" w:themeColor="text1"/>
        </w:rPr>
        <w:t>度量</w:t>
      </w:r>
      <w:r w:rsidR="004F4A2F" w:rsidRPr="00576B6A">
        <w:rPr>
          <w:rFonts w:ascii="Times New Roman" w:hAnsi="Times New Roman" w:cs="Times New Roman" w:hint="eastAsia"/>
          <w:color w:val="000000" w:themeColor="text1"/>
        </w:rPr>
        <w:t>金融</w:t>
      </w:r>
      <w:r w:rsidR="007D7FB3" w:rsidRPr="00576B6A">
        <w:rPr>
          <w:rFonts w:ascii="Times New Roman" w:hAnsi="Times New Roman" w:cs="Times New Roman" w:hint="eastAsia"/>
          <w:color w:val="000000" w:themeColor="text1"/>
        </w:rPr>
        <w:t>深化（</w:t>
      </w:r>
      <w:proofErr w:type="spellStart"/>
      <w:r w:rsidR="007D7FB3" w:rsidRPr="00576B6A">
        <w:rPr>
          <w:rFonts w:ascii="Times New Roman" w:hAnsi="Times New Roman" w:cs="Times New Roman"/>
          <w:color w:val="000000" w:themeColor="text1"/>
        </w:rPr>
        <w:t>Rajan</w:t>
      </w:r>
      <w:proofErr w:type="spellEnd"/>
      <w:r w:rsidR="009A5A7B" w:rsidRPr="00576B6A">
        <w:rPr>
          <w:rFonts w:ascii="Times New Roman" w:hAnsi="Times New Roman" w:cs="Times New Roman" w:hint="eastAsia"/>
          <w:color w:val="000000" w:themeColor="text1"/>
        </w:rPr>
        <w:t xml:space="preserve"> &amp; </w:t>
      </w:r>
      <w:r w:rsidR="007D7FB3" w:rsidRPr="00576B6A">
        <w:rPr>
          <w:rFonts w:ascii="Times New Roman" w:hAnsi="Times New Roman" w:cs="Times New Roman"/>
          <w:color w:val="000000" w:themeColor="text1"/>
        </w:rPr>
        <w:t>Zingales</w:t>
      </w:r>
      <w:r w:rsidR="007D7FB3" w:rsidRPr="00576B6A">
        <w:rPr>
          <w:rFonts w:ascii="Times New Roman" w:hAnsi="Times New Roman" w:cs="Times New Roman"/>
          <w:color w:val="000000" w:themeColor="text1"/>
        </w:rPr>
        <w:t>，</w:t>
      </w:r>
      <w:r w:rsidR="007D7FB3" w:rsidRPr="00576B6A">
        <w:rPr>
          <w:rFonts w:ascii="Times New Roman" w:hAnsi="Times New Roman" w:cs="Times New Roman"/>
          <w:color w:val="000000" w:themeColor="text1"/>
        </w:rPr>
        <w:t>2003</w:t>
      </w:r>
      <w:r w:rsidR="007D7FB3" w:rsidRPr="00576B6A">
        <w:rPr>
          <w:rFonts w:ascii="Times New Roman" w:hAnsi="Times New Roman" w:cs="Times New Roman" w:hint="eastAsia"/>
          <w:color w:val="000000" w:themeColor="text1"/>
        </w:rPr>
        <w:t>；刘贯春等，</w:t>
      </w:r>
      <w:r w:rsidR="007D7FB3" w:rsidRPr="00576B6A">
        <w:rPr>
          <w:rFonts w:ascii="Times New Roman" w:hAnsi="Times New Roman" w:cs="Times New Roman" w:hint="eastAsia"/>
          <w:color w:val="000000" w:themeColor="text1"/>
        </w:rPr>
        <w:t>2017</w:t>
      </w:r>
      <w:r w:rsidR="007D7FB3" w:rsidRPr="00576B6A">
        <w:rPr>
          <w:rFonts w:ascii="Times New Roman" w:hAnsi="Times New Roman" w:cs="Times New Roman" w:hint="eastAsia"/>
          <w:color w:val="000000" w:themeColor="text1"/>
        </w:rPr>
        <w:t>）</w:t>
      </w:r>
      <w:r w:rsidR="004F4A2F" w:rsidRPr="00576B6A">
        <w:rPr>
          <w:rFonts w:ascii="Times New Roman" w:hAnsi="Times New Roman" w:cs="Times New Roman" w:hint="eastAsia"/>
          <w:color w:val="000000" w:themeColor="text1"/>
        </w:rPr>
        <w:t>，</w:t>
      </w:r>
      <w:r w:rsidR="007D7FB3" w:rsidRPr="00576B6A">
        <w:rPr>
          <w:rFonts w:ascii="Times New Roman" w:hAnsi="Times New Roman" w:cs="Times New Roman" w:hint="eastAsia"/>
          <w:color w:val="000000" w:themeColor="text1"/>
        </w:rPr>
        <w:t>侧重于金融体系的信贷配置功能。</w:t>
      </w:r>
      <w:r w:rsidR="00FF30B4" w:rsidRPr="00576B6A">
        <w:rPr>
          <w:rFonts w:hint="eastAsia"/>
          <w:color w:val="000000" w:themeColor="text1"/>
        </w:rPr>
        <w:t>基于金融内生和行业发展</w:t>
      </w:r>
      <w:r w:rsidR="007048F1" w:rsidRPr="00576B6A">
        <w:rPr>
          <w:rFonts w:hint="eastAsia"/>
          <w:color w:val="000000" w:themeColor="text1"/>
        </w:rPr>
        <w:t>的双重</w:t>
      </w:r>
      <w:r w:rsidR="00FF30B4" w:rsidRPr="00576B6A">
        <w:rPr>
          <w:rFonts w:hint="eastAsia"/>
          <w:color w:val="000000" w:themeColor="text1"/>
        </w:rPr>
        <w:t>视角，</w:t>
      </w:r>
      <w:r w:rsidR="00FF30B4" w:rsidRPr="00576B6A">
        <w:rPr>
          <w:rFonts w:ascii="Times New Roman" w:hAnsi="Times New Roman" w:cs="Times New Roman" w:hint="eastAsia"/>
          <w:color w:val="000000" w:themeColor="text1"/>
        </w:rPr>
        <w:t>本文</w:t>
      </w:r>
      <w:r w:rsidR="007048F1" w:rsidRPr="00576B6A">
        <w:rPr>
          <w:rFonts w:ascii="Times New Roman" w:hAnsi="Times New Roman" w:cs="Times New Roman" w:hint="eastAsia"/>
          <w:color w:val="000000" w:themeColor="text1"/>
        </w:rPr>
        <w:t>以金融业增加值占</w:t>
      </w:r>
      <w:r w:rsidR="007048F1" w:rsidRPr="00576B6A">
        <w:rPr>
          <w:rFonts w:ascii="Times New Roman" w:hAnsi="Times New Roman" w:cs="Times New Roman" w:hint="eastAsia"/>
          <w:color w:val="000000" w:themeColor="text1"/>
        </w:rPr>
        <w:t>GDP</w:t>
      </w:r>
      <w:r w:rsidR="007048F1" w:rsidRPr="00576B6A">
        <w:rPr>
          <w:rFonts w:ascii="Times New Roman" w:hAnsi="Times New Roman" w:cs="Times New Roman" w:hint="eastAsia"/>
          <w:color w:val="000000" w:themeColor="text1"/>
        </w:rPr>
        <w:t>的比重衡量金融部门扩张，</w:t>
      </w:r>
      <w:r w:rsidR="00FF30B4" w:rsidRPr="00576B6A">
        <w:rPr>
          <w:rFonts w:ascii="Times New Roman" w:hAnsi="Times New Roman" w:cs="Times New Roman" w:hint="eastAsia"/>
          <w:color w:val="000000" w:themeColor="text1"/>
        </w:rPr>
        <w:t>将金融部门扩张</w:t>
      </w:r>
      <w:r w:rsidR="007048F1" w:rsidRPr="00576B6A">
        <w:rPr>
          <w:rFonts w:ascii="Times New Roman" w:hAnsi="Times New Roman" w:cs="Times New Roman" w:hint="eastAsia"/>
          <w:color w:val="000000" w:themeColor="text1"/>
        </w:rPr>
        <w:t>归结</w:t>
      </w:r>
      <w:r w:rsidR="00FF30B4" w:rsidRPr="00576B6A">
        <w:rPr>
          <w:rFonts w:ascii="Times New Roman" w:hAnsi="Times New Roman" w:cs="Times New Roman" w:hint="eastAsia"/>
          <w:color w:val="000000" w:themeColor="text1"/>
        </w:rPr>
        <w:t>为</w:t>
      </w:r>
      <w:r w:rsidR="00A478E5" w:rsidRPr="00576B6A">
        <w:rPr>
          <w:rFonts w:ascii="Times New Roman" w:hAnsi="Times New Roman" w:cs="Times New Roman" w:hint="eastAsia"/>
          <w:color w:val="000000" w:themeColor="text1"/>
        </w:rPr>
        <w:t>物质资本积累</w:t>
      </w:r>
      <w:r w:rsidR="00FF30B4" w:rsidRPr="00576B6A">
        <w:rPr>
          <w:rFonts w:ascii="Times New Roman" w:hAnsi="Times New Roman" w:cs="Times New Roman" w:hint="eastAsia"/>
          <w:color w:val="000000" w:themeColor="text1"/>
        </w:rPr>
        <w:t>、金融服务价格</w:t>
      </w:r>
      <w:r w:rsidR="007048F1" w:rsidRPr="00576B6A">
        <w:rPr>
          <w:rFonts w:ascii="Times New Roman" w:hAnsi="Times New Roman" w:cs="Times New Roman" w:hint="eastAsia"/>
          <w:color w:val="000000" w:themeColor="text1"/>
        </w:rPr>
        <w:t>居高不下</w:t>
      </w:r>
      <w:r w:rsidR="00FF30B4" w:rsidRPr="00576B6A">
        <w:rPr>
          <w:rFonts w:ascii="Times New Roman" w:hAnsi="Times New Roman" w:cs="Times New Roman" w:hint="eastAsia"/>
          <w:color w:val="000000" w:themeColor="text1"/>
        </w:rPr>
        <w:t>和实体研发创新绩效</w:t>
      </w:r>
      <w:r w:rsidR="007048F1" w:rsidRPr="00576B6A">
        <w:rPr>
          <w:rFonts w:ascii="Times New Roman" w:hAnsi="Times New Roman" w:cs="Times New Roman" w:hint="eastAsia"/>
          <w:color w:val="000000" w:themeColor="text1"/>
        </w:rPr>
        <w:t>低下</w:t>
      </w:r>
      <w:r w:rsidR="00FF30B4" w:rsidRPr="00576B6A">
        <w:rPr>
          <w:rFonts w:ascii="Times New Roman" w:hAnsi="Times New Roman" w:cs="Times New Roman" w:hint="eastAsia"/>
          <w:color w:val="000000" w:themeColor="text1"/>
        </w:rPr>
        <w:t>三种效应</w:t>
      </w:r>
      <w:r w:rsidR="007048F1" w:rsidRPr="00576B6A">
        <w:rPr>
          <w:rFonts w:ascii="Times New Roman" w:hAnsi="Times New Roman" w:cs="Times New Roman" w:hint="eastAsia"/>
          <w:color w:val="000000" w:themeColor="text1"/>
        </w:rPr>
        <w:t>。</w:t>
      </w:r>
      <w:bookmarkEnd w:id="6"/>
    </w:p>
    <w:p w14:paraId="648B771A" w14:textId="77777777" w:rsidR="008D46DE" w:rsidRPr="00576B6A" w:rsidRDefault="007048F1" w:rsidP="0058601F">
      <w:pPr>
        <w:ind w:firstLineChars="200" w:firstLine="420"/>
        <w:rPr>
          <w:rFonts w:ascii="Times New Roman" w:hAnsi="Times New Roman" w:cs="Times New Roman"/>
          <w:color w:val="000000" w:themeColor="text1"/>
        </w:rPr>
      </w:pPr>
      <w:r w:rsidRPr="00576B6A">
        <w:rPr>
          <w:rFonts w:ascii="Times New Roman" w:hAnsi="Times New Roman" w:cs="Times New Roman"/>
          <w:color w:val="000000" w:themeColor="text1"/>
        </w:rPr>
        <w:t>第三</w:t>
      </w:r>
      <w:r w:rsidRPr="00576B6A">
        <w:rPr>
          <w:rFonts w:ascii="Times New Roman" w:hAnsi="Times New Roman" w:cs="Times New Roman" w:hint="eastAsia"/>
          <w:color w:val="000000" w:themeColor="text1"/>
        </w:rPr>
        <w:t>，</w:t>
      </w:r>
      <w:r w:rsidR="00532794" w:rsidRPr="00576B6A">
        <w:rPr>
          <w:rFonts w:ascii="Times New Roman" w:hAnsi="Times New Roman" w:cs="Times New Roman" w:hint="eastAsia"/>
          <w:color w:val="000000" w:themeColor="text1"/>
        </w:rPr>
        <w:t>研究结论</w:t>
      </w:r>
      <w:r w:rsidRPr="00576B6A">
        <w:rPr>
          <w:rFonts w:ascii="Times New Roman" w:hAnsi="Times New Roman" w:cs="Times New Roman"/>
          <w:color w:val="000000" w:themeColor="text1"/>
        </w:rPr>
        <w:t>有助于辩证地看待</w:t>
      </w:r>
      <w:r w:rsidR="00756F0F" w:rsidRPr="00576B6A">
        <w:rPr>
          <w:rFonts w:ascii="Times New Roman" w:hAnsi="Times New Roman" w:cs="Times New Roman"/>
          <w:color w:val="000000" w:themeColor="text1"/>
        </w:rPr>
        <w:t>中国</w:t>
      </w:r>
      <w:r w:rsidRPr="00576B6A">
        <w:rPr>
          <w:rFonts w:ascii="Times New Roman" w:hAnsi="Times New Roman" w:cs="Times New Roman"/>
          <w:color w:val="000000" w:themeColor="text1"/>
        </w:rPr>
        <w:t>金融</w:t>
      </w:r>
      <w:r w:rsidRPr="00576B6A">
        <w:rPr>
          <w:rFonts w:ascii="Times New Roman" w:hAnsi="Times New Roman" w:cs="Times New Roman" w:hint="eastAsia"/>
          <w:color w:val="000000" w:themeColor="text1"/>
        </w:rPr>
        <w:t>“发展不足”与金融业“发展过度”的悖论。</w:t>
      </w:r>
      <w:r w:rsidR="007F0CD2" w:rsidRPr="00576B6A">
        <w:rPr>
          <w:rFonts w:ascii="Times New Roman" w:hAnsi="Times New Roman" w:cs="Times New Roman" w:hint="eastAsia"/>
          <w:color w:val="000000" w:themeColor="text1"/>
          <w:szCs w:val="21"/>
        </w:rPr>
        <w:t>纵观国内研究发现，部分学者认为中国金融</w:t>
      </w:r>
      <w:r w:rsidR="00434B65" w:rsidRPr="00576B6A">
        <w:rPr>
          <w:rFonts w:ascii="Times New Roman" w:hAnsi="Times New Roman" w:cs="Times New Roman" w:hint="eastAsia"/>
          <w:color w:val="000000" w:themeColor="text1"/>
        </w:rPr>
        <w:t>服务</w:t>
      </w:r>
      <w:r w:rsidR="007F0CD2" w:rsidRPr="00576B6A">
        <w:rPr>
          <w:rFonts w:ascii="Times New Roman" w:hAnsi="Times New Roman" w:cs="Times New Roman" w:hint="eastAsia"/>
          <w:color w:val="000000" w:themeColor="text1"/>
        </w:rPr>
        <w:t>供给</w:t>
      </w:r>
      <w:r w:rsidR="00434B65" w:rsidRPr="00576B6A">
        <w:rPr>
          <w:rFonts w:ascii="Times New Roman" w:hAnsi="Times New Roman" w:cs="Times New Roman" w:hint="eastAsia"/>
          <w:color w:val="000000" w:themeColor="text1"/>
        </w:rPr>
        <w:t>严重不足，金融“压抑”状态无法满足</w:t>
      </w:r>
      <w:r w:rsidR="001F12A4" w:rsidRPr="00576B6A">
        <w:rPr>
          <w:rFonts w:ascii="Times New Roman" w:hAnsi="Times New Roman" w:cs="Times New Roman" w:hint="eastAsia"/>
          <w:color w:val="000000" w:themeColor="text1"/>
        </w:rPr>
        <w:t>实业部门</w:t>
      </w:r>
      <w:r w:rsidR="00434B65" w:rsidRPr="00576B6A">
        <w:rPr>
          <w:rFonts w:ascii="Times New Roman" w:hAnsi="Times New Roman" w:cs="Times New Roman" w:hint="eastAsia"/>
          <w:color w:val="000000" w:themeColor="text1"/>
        </w:rPr>
        <w:t>的融资需求（卢峰</w:t>
      </w:r>
      <w:r w:rsidR="009A5A7B" w:rsidRPr="00576B6A">
        <w:rPr>
          <w:rFonts w:ascii="Times New Roman" w:hAnsi="Times New Roman" w:cs="Times New Roman" w:hint="eastAsia"/>
          <w:color w:val="000000" w:themeColor="text1"/>
        </w:rPr>
        <w:t>、</w:t>
      </w:r>
      <w:r w:rsidR="00434B65" w:rsidRPr="00576B6A">
        <w:rPr>
          <w:rFonts w:ascii="Times New Roman" w:hAnsi="Times New Roman" w:cs="Times New Roman" w:hint="eastAsia"/>
          <w:color w:val="000000" w:themeColor="text1"/>
        </w:rPr>
        <w:t>姚洋，</w:t>
      </w:r>
      <w:r w:rsidR="00434B65" w:rsidRPr="00576B6A">
        <w:rPr>
          <w:rFonts w:ascii="Times New Roman" w:hAnsi="Times New Roman" w:cs="Times New Roman" w:hint="eastAsia"/>
          <w:color w:val="000000" w:themeColor="text1"/>
        </w:rPr>
        <w:t>2004</w:t>
      </w:r>
      <w:r w:rsidR="00547EA4" w:rsidRPr="00576B6A">
        <w:rPr>
          <w:rFonts w:ascii="Times New Roman" w:hAnsi="Times New Roman" w:cs="Times New Roman" w:hint="eastAsia"/>
          <w:color w:val="000000" w:themeColor="text1"/>
        </w:rPr>
        <w:t>；罗伟</w:t>
      </w:r>
      <w:r w:rsidR="009A5A7B" w:rsidRPr="00576B6A">
        <w:rPr>
          <w:rFonts w:ascii="Times New Roman" w:hAnsi="Times New Roman" w:cs="Times New Roman" w:hint="eastAsia"/>
          <w:color w:val="000000" w:themeColor="text1"/>
        </w:rPr>
        <w:t>、</w:t>
      </w:r>
      <w:r w:rsidR="00547EA4" w:rsidRPr="00576B6A">
        <w:rPr>
          <w:rFonts w:ascii="Times New Roman" w:hAnsi="Times New Roman" w:cs="Times New Roman" w:hint="eastAsia"/>
          <w:color w:val="000000" w:themeColor="text1"/>
        </w:rPr>
        <w:t>吕越，</w:t>
      </w:r>
      <w:r w:rsidR="00547EA4" w:rsidRPr="00576B6A">
        <w:rPr>
          <w:rFonts w:ascii="Times New Roman" w:hAnsi="Times New Roman" w:cs="Times New Roman" w:hint="eastAsia"/>
          <w:color w:val="000000" w:themeColor="text1"/>
        </w:rPr>
        <w:t>2015</w:t>
      </w:r>
      <w:r w:rsidR="00434B65" w:rsidRPr="00576B6A">
        <w:rPr>
          <w:rFonts w:ascii="Times New Roman" w:hAnsi="Times New Roman" w:cs="Times New Roman" w:hint="eastAsia"/>
          <w:color w:val="000000" w:themeColor="text1"/>
        </w:rPr>
        <w:t>）</w:t>
      </w:r>
      <w:r w:rsidR="00025822" w:rsidRPr="00576B6A">
        <w:rPr>
          <w:rFonts w:ascii="Times New Roman" w:hAnsi="Times New Roman" w:cs="Times New Roman" w:hint="eastAsia"/>
          <w:color w:val="000000" w:themeColor="text1"/>
        </w:rPr>
        <w:t>，另一支文献指出中国金融体系</w:t>
      </w:r>
      <w:r w:rsidR="007F0CD2" w:rsidRPr="00576B6A">
        <w:rPr>
          <w:rFonts w:ascii="Times New Roman" w:hAnsi="Times New Roman" w:cs="Times New Roman" w:hint="eastAsia"/>
          <w:color w:val="000000" w:themeColor="text1"/>
        </w:rPr>
        <w:t>很可能已经过度发展，</w:t>
      </w:r>
      <w:r w:rsidR="002E5FB8" w:rsidRPr="00576B6A">
        <w:rPr>
          <w:rFonts w:ascii="Times New Roman" w:hAnsi="Times New Roman" w:cs="Times New Roman" w:hint="eastAsia"/>
          <w:color w:val="000000" w:themeColor="text1"/>
        </w:rPr>
        <w:t>金融部门扩张显著</w:t>
      </w:r>
      <w:r w:rsidR="007F0CD2" w:rsidRPr="00576B6A">
        <w:rPr>
          <w:rFonts w:ascii="Times New Roman" w:hAnsi="Times New Roman" w:cs="Times New Roman" w:hint="eastAsia"/>
          <w:color w:val="000000" w:themeColor="text1"/>
        </w:rPr>
        <w:t>抑制实体经济增长（李成</w:t>
      </w:r>
      <w:r w:rsidR="009A5A7B" w:rsidRPr="00576B6A">
        <w:rPr>
          <w:rFonts w:ascii="Times New Roman" w:hAnsi="Times New Roman" w:cs="Times New Roman" w:hint="eastAsia"/>
          <w:color w:val="000000" w:themeColor="text1"/>
        </w:rPr>
        <w:t>、</w:t>
      </w:r>
      <w:r w:rsidR="007F0CD2" w:rsidRPr="00576B6A">
        <w:rPr>
          <w:rFonts w:ascii="Times New Roman" w:hAnsi="Times New Roman" w:cs="Times New Roman" w:hint="eastAsia"/>
          <w:color w:val="000000" w:themeColor="text1"/>
        </w:rPr>
        <w:t>张琦，</w:t>
      </w:r>
      <w:r w:rsidR="007F0CD2" w:rsidRPr="00576B6A">
        <w:rPr>
          <w:rFonts w:ascii="Times New Roman" w:hAnsi="Times New Roman" w:cs="Times New Roman" w:hint="eastAsia"/>
          <w:color w:val="000000" w:themeColor="text1"/>
        </w:rPr>
        <w:t>2015</w:t>
      </w:r>
      <w:r w:rsidR="007F0CD2" w:rsidRPr="00576B6A">
        <w:rPr>
          <w:rFonts w:ascii="Times New Roman" w:hAnsi="Times New Roman" w:cs="Times New Roman" w:hint="eastAsia"/>
          <w:color w:val="000000" w:themeColor="text1"/>
        </w:rPr>
        <w:t>；张成思</w:t>
      </w:r>
      <w:r w:rsidR="009A5A7B" w:rsidRPr="00576B6A">
        <w:rPr>
          <w:rFonts w:ascii="Times New Roman" w:hAnsi="Times New Roman" w:cs="Times New Roman" w:hint="eastAsia"/>
          <w:color w:val="000000" w:themeColor="text1"/>
        </w:rPr>
        <w:t>、</w:t>
      </w:r>
      <w:r w:rsidR="007F0CD2" w:rsidRPr="00576B6A">
        <w:rPr>
          <w:rFonts w:ascii="Times New Roman" w:hAnsi="Times New Roman" w:cs="Times New Roman" w:hint="eastAsia"/>
          <w:color w:val="000000" w:themeColor="text1"/>
        </w:rPr>
        <w:t>张步昙，</w:t>
      </w:r>
      <w:r w:rsidR="007F0CD2" w:rsidRPr="00576B6A">
        <w:rPr>
          <w:rFonts w:ascii="Times New Roman" w:hAnsi="Times New Roman" w:cs="Times New Roman" w:hint="eastAsia"/>
          <w:color w:val="000000" w:themeColor="text1"/>
        </w:rPr>
        <w:t>2016</w:t>
      </w:r>
      <w:r w:rsidR="007F0CD2" w:rsidRPr="00576B6A">
        <w:rPr>
          <w:rFonts w:ascii="Times New Roman" w:hAnsi="Times New Roman" w:cs="Times New Roman" w:hint="eastAsia"/>
          <w:color w:val="000000" w:themeColor="text1"/>
        </w:rPr>
        <w:t>）。</w:t>
      </w:r>
      <w:r w:rsidR="00025822" w:rsidRPr="00576B6A">
        <w:rPr>
          <w:rFonts w:ascii="Times New Roman" w:hAnsi="Times New Roman" w:cs="Times New Roman" w:hint="eastAsia"/>
          <w:color w:val="000000" w:themeColor="text1"/>
        </w:rPr>
        <w:t>结合理论框架和实证</w:t>
      </w:r>
      <w:r w:rsidR="007C4696" w:rsidRPr="00576B6A">
        <w:rPr>
          <w:rFonts w:ascii="Times New Roman" w:hAnsi="Times New Roman" w:cs="Times New Roman" w:hint="eastAsia"/>
          <w:color w:val="000000" w:themeColor="text1"/>
        </w:rPr>
        <w:t>结果</w:t>
      </w:r>
      <w:r w:rsidR="00025822" w:rsidRPr="00576B6A">
        <w:rPr>
          <w:rFonts w:ascii="Times New Roman" w:hAnsi="Times New Roman" w:cs="Times New Roman" w:hint="eastAsia"/>
          <w:color w:val="000000" w:themeColor="text1"/>
        </w:rPr>
        <w:t>，本文强调</w:t>
      </w:r>
      <w:r w:rsidR="00017668" w:rsidRPr="00576B6A">
        <w:rPr>
          <w:rFonts w:ascii="Times New Roman" w:hAnsi="Times New Roman" w:cs="Times New Roman" w:hint="eastAsia"/>
          <w:color w:val="000000" w:themeColor="text1"/>
        </w:rPr>
        <w:t>政府干预造成的非市场进入壁垒</w:t>
      </w:r>
      <w:r w:rsidR="007C4696" w:rsidRPr="00576B6A">
        <w:rPr>
          <w:rFonts w:ascii="Times New Roman" w:hAnsi="Times New Roman" w:cs="Times New Roman" w:hint="eastAsia"/>
          <w:color w:val="000000" w:themeColor="text1"/>
        </w:rPr>
        <w:t>是</w:t>
      </w:r>
      <w:r w:rsidR="00017668" w:rsidRPr="00576B6A">
        <w:rPr>
          <w:rFonts w:ascii="Times New Roman" w:hAnsi="Times New Roman" w:cs="Times New Roman" w:hint="eastAsia"/>
          <w:color w:val="000000" w:themeColor="text1"/>
        </w:rPr>
        <w:t>金融“发展不足”</w:t>
      </w:r>
      <w:r w:rsidR="007C4696" w:rsidRPr="00576B6A">
        <w:rPr>
          <w:rFonts w:ascii="Times New Roman" w:hAnsi="Times New Roman" w:cs="Times New Roman" w:hint="eastAsia"/>
          <w:color w:val="000000" w:themeColor="text1"/>
        </w:rPr>
        <w:t>的根本原因</w:t>
      </w:r>
      <w:r w:rsidR="00017668" w:rsidRPr="00576B6A">
        <w:rPr>
          <w:rFonts w:ascii="Times New Roman" w:hAnsi="Times New Roman" w:cs="Times New Roman" w:hint="eastAsia"/>
          <w:color w:val="000000" w:themeColor="text1"/>
        </w:rPr>
        <w:t>，引致的金融服务价格居高不下</w:t>
      </w:r>
      <w:r w:rsidR="007C4696" w:rsidRPr="00576B6A">
        <w:rPr>
          <w:rFonts w:ascii="Times New Roman" w:hAnsi="Times New Roman" w:cs="Times New Roman" w:hint="eastAsia"/>
          <w:color w:val="000000" w:themeColor="text1"/>
        </w:rPr>
        <w:t>促使</w:t>
      </w:r>
      <w:r w:rsidR="00017668" w:rsidRPr="00576B6A">
        <w:rPr>
          <w:rFonts w:ascii="Times New Roman" w:hAnsi="Times New Roman" w:cs="Times New Roman" w:hint="eastAsia"/>
          <w:color w:val="000000" w:themeColor="text1"/>
        </w:rPr>
        <w:t>金融业增加值与</w:t>
      </w:r>
      <w:r w:rsidR="00017668" w:rsidRPr="00576B6A">
        <w:rPr>
          <w:rFonts w:ascii="Times New Roman" w:hAnsi="Times New Roman" w:cs="Times New Roman" w:hint="eastAsia"/>
          <w:color w:val="000000" w:themeColor="text1"/>
        </w:rPr>
        <w:t>GDP</w:t>
      </w:r>
      <w:r w:rsidR="00017668" w:rsidRPr="00576B6A">
        <w:rPr>
          <w:rFonts w:ascii="Times New Roman" w:hAnsi="Times New Roman" w:cs="Times New Roman" w:hint="eastAsia"/>
          <w:color w:val="000000" w:themeColor="text1"/>
        </w:rPr>
        <w:t>占比</w:t>
      </w:r>
      <w:r w:rsidR="007C4696" w:rsidRPr="00576B6A">
        <w:rPr>
          <w:rFonts w:ascii="Times New Roman" w:hAnsi="Times New Roman" w:cs="Times New Roman" w:hint="eastAsia"/>
          <w:color w:val="000000" w:themeColor="text1"/>
        </w:rPr>
        <w:t>不断</w:t>
      </w:r>
      <w:r w:rsidR="00017668" w:rsidRPr="00576B6A">
        <w:rPr>
          <w:rFonts w:ascii="Times New Roman" w:hAnsi="Times New Roman" w:cs="Times New Roman" w:hint="eastAsia"/>
          <w:color w:val="000000" w:themeColor="text1"/>
        </w:rPr>
        <w:t>攀升</w:t>
      </w:r>
      <w:r w:rsidR="00D36734" w:rsidRPr="00576B6A">
        <w:rPr>
          <w:rFonts w:ascii="Times New Roman" w:hAnsi="Times New Roman" w:cs="Times New Roman" w:hint="eastAsia"/>
          <w:color w:val="000000" w:themeColor="text1"/>
        </w:rPr>
        <w:t>，即</w:t>
      </w:r>
      <w:r w:rsidR="00A50A4C" w:rsidRPr="00576B6A">
        <w:rPr>
          <w:rFonts w:ascii="Times New Roman" w:hAnsi="Times New Roman" w:cs="Times New Roman" w:hint="eastAsia"/>
          <w:color w:val="000000" w:themeColor="text1"/>
        </w:rPr>
        <w:t>金融业“发展过度”与金融“发展不足”密切相关</w:t>
      </w:r>
      <w:r w:rsidR="007C4696" w:rsidRPr="00576B6A">
        <w:rPr>
          <w:rFonts w:ascii="Times New Roman" w:hAnsi="Times New Roman" w:cs="Times New Roman" w:hint="eastAsia"/>
          <w:color w:val="000000" w:themeColor="text1"/>
        </w:rPr>
        <w:t>。</w:t>
      </w:r>
      <w:r w:rsidR="00A50A4C" w:rsidRPr="00576B6A">
        <w:rPr>
          <w:rFonts w:ascii="Times New Roman" w:hAnsi="Times New Roman" w:cs="Times New Roman" w:hint="eastAsia"/>
          <w:color w:val="000000" w:themeColor="text1"/>
        </w:rPr>
        <w:t>此外，实体生产活动的研发创新绩效不高导致经济增长速度下滑，这亦是金融业“发展过度”的驱动因素之一。</w:t>
      </w:r>
    </w:p>
    <w:p w14:paraId="55651688" w14:textId="77777777" w:rsidR="008C0686" w:rsidRPr="00576B6A" w:rsidRDefault="008C0686" w:rsidP="00F84606">
      <w:pPr>
        <w:spacing w:line="720" w:lineRule="auto"/>
        <w:jc w:val="center"/>
        <w:rPr>
          <w:rFonts w:ascii="Times New Roman" w:eastAsia="黑体" w:hAnsi="Times New Roman" w:cs="Times New Roman"/>
          <w:color w:val="000000" w:themeColor="text1"/>
          <w:sz w:val="24"/>
        </w:rPr>
      </w:pPr>
      <w:r w:rsidRPr="00576B6A">
        <w:rPr>
          <w:rFonts w:ascii="Times New Roman" w:eastAsia="黑体" w:hAnsi="Times New Roman" w:cs="Times New Roman" w:hint="eastAsia"/>
          <w:color w:val="000000" w:themeColor="text1"/>
          <w:sz w:val="24"/>
        </w:rPr>
        <w:t>二、理论框架</w:t>
      </w:r>
    </w:p>
    <w:p w14:paraId="221E4370" w14:textId="77777777" w:rsidR="00390A0B" w:rsidRPr="00576B6A" w:rsidRDefault="00000000" w:rsidP="004528DA">
      <w:pPr>
        <w:ind w:firstLineChars="200" w:firstLine="420"/>
        <w:rPr>
          <w:rFonts w:ascii="Times New Roman" w:hAnsi="Times New Roman" w:cs="Times New Roman"/>
          <w:color w:val="000000" w:themeColor="text1"/>
        </w:rPr>
      </w:pPr>
      <w:r w:rsidRPr="00576B6A">
        <w:rPr>
          <w:noProof/>
          <w:color w:val="000000" w:themeColor="text1"/>
        </w:rPr>
        <w:object w:dxaOrig="1440" w:dyaOrig="1440" w14:anchorId="08AB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128.1pt;width:218.55pt;height:186.5pt;z-index:251681792;mso-position-horizontal:center;mso-position-horizontal-relative:margin">
            <v:imagedata r:id="rId7" o:title=""/>
            <w10:wrap type="topAndBottom" anchorx="margin"/>
          </v:shape>
          <o:OLEObject Type="Embed" ProgID="Visio.Drawing.11" ShapeID="_x0000_s2065" DrawAspect="Content" ObjectID="_1718692553" r:id="rId8"/>
        </w:object>
      </w:r>
      <w:r w:rsidR="00390A0B" w:rsidRPr="00576B6A">
        <w:rPr>
          <w:rFonts w:ascii="Times New Roman" w:hAnsi="Times New Roman" w:cs="Times New Roman" w:hint="eastAsia"/>
          <w:color w:val="000000" w:themeColor="text1"/>
        </w:rPr>
        <w:t>为阐释</w:t>
      </w:r>
      <w:r w:rsidR="007D78C4" w:rsidRPr="00576B6A">
        <w:rPr>
          <w:rFonts w:ascii="Times New Roman" w:hAnsi="Times New Roman" w:cs="Times New Roman" w:hint="eastAsia"/>
          <w:color w:val="000000" w:themeColor="text1"/>
        </w:rPr>
        <w:t>人力资本配置</w:t>
      </w:r>
      <w:r w:rsidR="004836FF" w:rsidRPr="00576B6A">
        <w:rPr>
          <w:rFonts w:ascii="Times New Roman" w:hAnsi="Times New Roman" w:cs="Times New Roman" w:hint="eastAsia"/>
          <w:color w:val="000000" w:themeColor="text1"/>
        </w:rPr>
        <w:t>结构</w:t>
      </w:r>
      <w:r w:rsidR="007D78C4" w:rsidRPr="00576B6A">
        <w:rPr>
          <w:rFonts w:ascii="Times New Roman" w:hAnsi="Times New Roman" w:cs="Times New Roman" w:hint="eastAsia"/>
          <w:color w:val="000000" w:themeColor="text1"/>
        </w:rPr>
        <w:t>与金融部门扩张</w:t>
      </w:r>
      <w:r w:rsidR="004836FF" w:rsidRPr="00576B6A">
        <w:rPr>
          <w:rFonts w:ascii="Times New Roman" w:hAnsi="Times New Roman" w:cs="Times New Roman" w:hint="eastAsia"/>
          <w:color w:val="000000" w:themeColor="text1"/>
        </w:rPr>
        <w:t>的形成逻辑</w:t>
      </w:r>
      <w:r w:rsidR="007D78C4" w:rsidRPr="00576B6A">
        <w:rPr>
          <w:rFonts w:ascii="Times New Roman" w:hAnsi="Times New Roman" w:cs="Times New Roman" w:hint="eastAsia"/>
          <w:color w:val="000000" w:themeColor="text1"/>
        </w:rPr>
        <w:t>，本文将高技能人才的就业决策过程引入</w:t>
      </w:r>
      <w:proofErr w:type="spellStart"/>
      <w:r w:rsidR="00390A0B" w:rsidRPr="00576B6A">
        <w:rPr>
          <w:rFonts w:ascii="Times New Roman" w:hAnsi="Times New Roman" w:cs="Times New Roman"/>
          <w:color w:val="000000" w:themeColor="text1"/>
        </w:rPr>
        <w:t>Gennaioli</w:t>
      </w:r>
      <w:proofErr w:type="spellEnd"/>
      <w:r w:rsidR="00A3222F" w:rsidRPr="00576B6A">
        <w:rPr>
          <w:rFonts w:ascii="Times New Roman" w:hAnsi="Times New Roman" w:cs="Times New Roman" w:hint="eastAsia"/>
          <w:color w:val="000000" w:themeColor="text1"/>
        </w:rPr>
        <w:t xml:space="preserve"> et al</w:t>
      </w:r>
      <w:r w:rsidR="00390A0B" w:rsidRPr="00576B6A">
        <w:rPr>
          <w:rFonts w:ascii="Times New Roman" w:hAnsi="Times New Roman" w:cs="Times New Roman"/>
          <w:color w:val="000000" w:themeColor="text1"/>
        </w:rPr>
        <w:t>（</w:t>
      </w:r>
      <w:r w:rsidR="00390A0B" w:rsidRPr="00576B6A">
        <w:rPr>
          <w:rFonts w:ascii="Times New Roman" w:hAnsi="Times New Roman" w:cs="Times New Roman"/>
          <w:color w:val="000000" w:themeColor="text1"/>
        </w:rPr>
        <w:t>2014</w:t>
      </w:r>
      <w:r w:rsidR="00A3222F" w:rsidRPr="00576B6A">
        <w:rPr>
          <w:rFonts w:ascii="Times New Roman" w:hAnsi="Times New Roman" w:cs="Times New Roman" w:hint="eastAsia"/>
          <w:color w:val="000000" w:themeColor="text1"/>
        </w:rPr>
        <w:t xml:space="preserve">, </w:t>
      </w:r>
      <w:r w:rsidR="00390A0B" w:rsidRPr="00576B6A">
        <w:rPr>
          <w:rFonts w:ascii="Times New Roman" w:hAnsi="Times New Roman" w:cs="Times New Roman"/>
          <w:color w:val="000000" w:themeColor="text1"/>
        </w:rPr>
        <w:t>2015</w:t>
      </w:r>
      <w:r w:rsidR="00390A0B" w:rsidRPr="00576B6A">
        <w:rPr>
          <w:rFonts w:ascii="Times New Roman" w:hAnsi="Times New Roman" w:cs="Times New Roman"/>
          <w:color w:val="000000" w:themeColor="text1"/>
        </w:rPr>
        <w:t>）</w:t>
      </w:r>
      <w:r w:rsidR="00390A0B" w:rsidRPr="00576B6A">
        <w:rPr>
          <w:rFonts w:ascii="Times New Roman" w:hAnsi="Times New Roman" w:cs="Times New Roman" w:hint="eastAsia"/>
          <w:color w:val="000000" w:themeColor="text1"/>
        </w:rPr>
        <w:t>的理论框架</w:t>
      </w:r>
      <w:r w:rsidR="00390A0B" w:rsidRPr="00576B6A">
        <w:rPr>
          <w:rFonts w:ascii="Times New Roman" w:hAnsi="Times New Roman" w:cs="Times New Roman"/>
          <w:color w:val="000000" w:themeColor="text1"/>
        </w:rPr>
        <w:t>，</w:t>
      </w:r>
      <w:r w:rsidR="00390A0B" w:rsidRPr="00576B6A">
        <w:rPr>
          <w:rFonts w:ascii="Times New Roman" w:hAnsi="Times New Roman" w:cs="Times New Roman" w:hint="eastAsia"/>
          <w:color w:val="000000" w:themeColor="text1"/>
        </w:rPr>
        <w:t>进而构建一个包含家庭、金融和实体的三部门</w:t>
      </w:r>
      <w:r w:rsidR="00906012" w:rsidRPr="00576B6A">
        <w:rPr>
          <w:rFonts w:ascii="Times New Roman" w:hAnsi="Times New Roman" w:cs="Times New Roman" w:hint="eastAsia"/>
          <w:color w:val="000000" w:themeColor="text1"/>
        </w:rPr>
        <w:t>动态均衡</w:t>
      </w:r>
      <w:r w:rsidR="00390A0B" w:rsidRPr="00576B6A">
        <w:rPr>
          <w:rFonts w:ascii="Times New Roman" w:hAnsi="Times New Roman" w:cs="Times New Roman" w:hint="eastAsia"/>
          <w:color w:val="000000" w:themeColor="text1"/>
        </w:rPr>
        <w:t>模型。</w:t>
      </w:r>
      <w:r w:rsidR="00117E8B" w:rsidRPr="00576B6A">
        <w:rPr>
          <w:rFonts w:ascii="Times New Roman" w:hAnsi="Times New Roman" w:cs="Times New Roman" w:hint="eastAsia"/>
          <w:color w:val="000000" w:themeColor="text1"/>
        </w:rPr>
        <w:t>图</w:t>
      </w:r>
      <w:r w:rsidR="00117E8B" w:rsidRPr="00576B6A">
        <w:rPr>
          <w:rFonts w:ascii="Times New Roman" w:hAnsi="Times New Roman" w:cs="Times New Roman" w:hint="eastAsia"/>
          <w:color w:val="000000" w:themeColor="text1"/>
        </w:rPr>
        <w:t>1</w:t>
      </w:r>
      <w:r w:rsidR="004836FF" w:rsidRPr="00576B6A">
        <w:rPr>
          <w:rFonts w:ascii="Times New Roman" w:hAnsi="Times New Roman" w:cs="Times New Roman" w:hint="eastAsia"/>
          <w:color w:val="000000" w:themeColor="text1"/>
        </w:rPr>
        <w:t>呈现</w:t>
      </w:r>
      <w:r w:rsidR="00117E8B" w:rsidRPr="00576B6A">
        <w:rPr>
          <w:rFonts w:ascii="Times New Roman" w:hAnsi="Times New Roman" w:cs="Times New Roman" w:hint="eastAsia"/>
          <w:color w:val="000000" w:themeColor="text1"/>
        </w:rPr>
        <w:t>了</w:t>
      </w:r>
      <w:r w:rsidR="00042109" w:rsidRPr="00576B6A">
        <w:rPr>
          <w:rFonts w:ascii="Times New Roman" w:hAnsi="Times New Roman" w:cs="Times New Roman" w:hint="eastAsia"/>
          <w:color w:val="000000" w:themeColor="text1"/>
        </w:rPr>
        <w:t>理论框架的</w:t>
      </w:r>
      <w:r w:rsidR="004836FF" w:rsidRPr="00576B6A">
        <w:rPr>
          <w:rFonts w:ascii="Times New Roman" w:hAnsi="Times New Roman" w:cs="Times New Roman" w:hint="eastAsia"/>
          <w:color w:val="000000" w:themeColor="text1"/>
        </w:rPr>
        <w:t>建模思想</w:t>
      </w:r>
      <w:r w:rsidR="00117E8B" w:rsidRPr="00576B6A">
        <w:rPr>
          <w:rFonts w:ascii="Times New Roman" w:hAnsi="Times New Roman" w:cs="Times New Roman" w:hint="eastAsia"/>
          <w:color w:val="000000" w:themeColor="text1"/>
        </w:rPr>
        <w:t>，具体表现为</w:t>
      </w:r>
      <w:r w:rsidR="00042109" w:rsidRPr="00576B6A">
        <w:rPr>
          <w:rFonts w:ascii="Times New Roman" w:hAnsi="Times New Roman" w:cs="Times New Roman" w:hint="eastAsia"/>
          <w:color w:val="000000" w:themeColor="text1"/>
        </w:rPr>
        <w:t>：</w:t>
      </w:r>
      <w:r w:rsidR="00A54DED" w:rsidRPr="00576B6A">
        <w:rPr>
          <w:rFonts w:ascii="Times New Roman" w:hAnsi="Times New Roman" w:cs="Times New Roman" w:hint="eastAsia"/>
          <w:color w:val="000000" w:themeColor="text1"/>
        </w:rPr>
        <w:t>家庭部门为</w:t>
      </w:r>
      <w:r w:rsidR="001F12A4" w:rsidRPr="00576B6A">
        <w:rPr>
          <w:rFonts w:ascii="Times New Roman" w:hAnsi="Times New Roman" w:cs="Times New Roman" w:hint="eastAsia"/>
          <w:color w:val="000000" w:themeColor="text1"/>
        </w:rPr>
        <w:t>实业部门</w:t>
      </w:r>
      <w:r w:rsidR="00A54DED" w:rsidRPr="00576B6A">
        <w:rPr>
          <w:rFonts w:ascii="Times New Roman" w:hAnsi="Times New Roman" w:cs="Times New Roman" w:hint="eastAsia"/>
          <w:color w:val="000000" w:themeColor="text1"/>
        </w:rPr>
        <w:t>直接提供低技能劳动力，</w:t>
      </w:r>
      <w:r w:rsidR="00042109" w:rsidRPr="00576B6A">
        <w:rPr>
          <w:rFonts w:ascii="Times New Roman" w:hAnsi="Times New Roman" w:cs="Times New Roman" w:hint="eastAsia"/>
          <w:color w:val="000000" w:themeColor="text1"/>
        </w:rPr>
        <w:t>将所获工资收入投资到金融部门提供的</w:t>
      </w:r>
      <w:r w:rsidR="00300777" w:rsidRPr="00576B6A">
        <w:rPr>
          <w:rFonts w:ascii="Times New Roman" w:hAnsi="Times New Roman" w:cs="Times New Roman" w:hint="eastAsia"/>
          <w:color w:val="000000" w:themeColor="text1"/>
        </w:rPr>
        <w:t>风险性金融资产</w:t>
      </w:r>
      <w:r w:rsidR="00042109" w:rsidRPr="00576B6A">
        <w:rPr>
          <w:rFonts w:ascii="Times New Roman" w:hAnsi="Times New Roman" w:cs="Times New Roman" w:hint="eastAsia"/>
          <w:color w:val="000000" w:themeColor="text1"/>
        </w:rPr>
        <w:t>，金融部门收取服务费用并将家庭财富配置到</w:t>
      </w:r>
      <w:r w:rsidR="001F12A4" w:rsidRPr="00576B6A">
        <w:rPr>
          <w:rFonts w:ascii="Times New Roman" w:hAnsi="Times New Roman" w:cs="Times New Roman" w:hint="eastAsia"/>
          <w:color w:val="000000" w:themeColor="text1"/>
        </w:rPr>
        <w:t>实业部门</w:t>
      </w:r>
      <w:r w:rsidR="00042109" w:rsidRPr="00576B6A">
        <w:rPr>
          <w:rFonts w:ascii="Times New Roman" w:hAnsi="Times New Roman" w:cs="Times New Roman" w:hint="eastAsia"/>
          <w:color w:val="000000" w:themeColor="text1"/>
        </w:rPr>
        <w:t>以提供物质资本，</w:t>
      </w:r>
      <w:r w:rsidR="00A54DED" w:rsidRPr="00576B6A">
        <w:rPr>
          <w:rFonts w:ascii="Times New Roman" w:hAnsi="Times New Roman" w:cs="Times New Roman" w:hint="eastAsia"/>
          <w:color w:val="000000" w:themeColor="text1"/>
        </w:rPr>
        <w:t>而</w:t>
      </w:r>
      <w:r w:rsidR="001F12A4" w:rsidRPr="00576B6A">
        <w:rPr>
          <w:rFonts w:ascii="Times New Roman" w:hAnsi="Times New Roman" w:cs="Times New Roman" w:hint="eastAsia"/>
          <w:color w:val="000000" w:themeColor="text1"/>
        </w:rPr>
        <w:t>实业部门</w:t>
      </w:r>
      <w:r w:rsidR="00A54DED" w:rsidRPr="00576B6A">
        <w:rPr>
          <w:rFonts w:ascii="Times New Roman" w:hAnsi="Times New Roman" w:cs="Times New Roman" w:hint="eastAsia"/>
          <w:color w:val="000000" w:themeColor="text1"/>
        </w:rPr>
        <w:t>将生产所得分配给劳动者和资本。</w:t>
      </w:r>
      <w:r w:rsidR="009267A7" w:rsidRPr="00576B6A">
        <w:rPr>
          <w:rFonts w:ascii="Times New Roman" w:hAnsi="Times New Roman" w:cs="Times New Roman" w:hint="eastAsia"/>
          <w:color w:val="000000" w:themeColor="text1"/>
        </w:rPr>
        <w:t>同时，</w:t>
      </w:r>
      <w:r w:rsidR="001B24EF" w:rsidRPr="00576B6A">
        <w:rPr>
          <w:rFonts w:ascii="Times New Roman" w:hAnsi="Times New Roman" w:cs="Times New Roman" w:hint="eastAsia"/>
          <w:color w:val="000000" w:themeColor="text1"/>
        </w:rPr>
        <w:t>低技能劳动力需要支付教育成本才能成为高</w:t>
      </w:r>
      <w:r w:rsidR="00DC2F13" w:rsidRPr="00576B6A">
        <w:rPr>
          <w:rFonts w:ascii="Times New Roman" w:hAnsi="Times New Roman" w:cs="Times New Roman" w:hint="eastAsia"/>
          <w:color w:val="000000" w:themeColor="text1"/>
        </w:rPr>
        <w:t>技能劳动力，随后成为金融部门的资产管理者或</w:t>
      </w:r>
      <w:r w:rsidR="001F12A4" w:rsidRPr="00576B6A">
        <w:rPr>
          <w:rFonts w:ascii="Times New Roman" w:hAnsi="Times New Roman" w:cs="Times New Roman" w:hint="eastAsia"/>
          <w:color w:val="000000" w:themeColor="text1"/>
        </w:rPr>
        <w:t>实业部门</w:t>
      </w:r>
      <w:r w:rsidR="00DC2F13" w:rsidRPr="00576B6A">
        <w:rPr>
          <w:rFonts w:ascii="Times New Roman" w:hAnsi="Times New Roman" w:cs="Times New Roman" w:hint="eastAsia"/>
          <w:color w:val="000000" w:themeColor="text1"/>
        </w:rPr>
        <w:t>的研发创新人员</w:t>
      </w:r>
      <w:r w:rsidR="009267A7" w:rsidRPr="00576B6A">
        <w:rPr>
          <w:rFonts w:ascii="Times New Roman" w:hAnsi="Times New Roman" w:cs="Times New Roman" w:hint="eastAsia"/>
          <w:color w:val="000000" w:themeColor="text1"/>
        </w:rPr>
        <w:t>。</w:t>
      </w:r>
      <w:r w:rsidR="00FB77AD" w:rsidRPr="00576B6A">
        <w:rPr>
          <w:rFonts w:ascii="Times New Roman" w:hAnsi="Times New Roman" w:cs="Times New Roman" w:hint="eastAsia"/>
          <w:color w:val="000000" w:themeColor="text1"/>
        </w:rPr>
        <w:t>在均衡状态，高技能劳动力在金融部门与</w:t>
      </w:r>
      <w:r w:rsidR="001F12A4" w:rsidRPr="00576B6A">
        <w:rPr>
          <w:rFonts w:ascii="Times New Roman" w:hAnsi="Times New Roman" w:cs="Times New Roman" w:hint="eastAsia"/>
          <w:color w:val="000000" w:themeColor="text1"/>
        </w:rPr>
        <w:t>实业部门</w:t>
      </w:r>
      <w:r w:rsidR="00FB77AD" w:rsidRPr="00576B6A">
        <w:rPr>
          <w:rFonts w:ascii="Times New Roman" w:hAnsi="Times New Roman" w:cs="Times New Roman" w:hint="eastAsia"/>
          <w:color w:val="000000" w:themeColor="text1"/>
        </w:rPr>
        <w:t>的市场工资相等，且</w:t>
      </w:r>
      <w:r w:rsidR="001D3F69" w:rsidRPr="00576B6A">
        <w:rPr>
          <w:rFonts w:ascii="Times New Roman" w:hAnsi="Times New Roman" w:cs="Times New Roman" w:hint="eastAsia"/>
          <w:color w:val="000000" w:themeColor="text1"/>
        </w:rPr>
        <w:t>等</w:t>
      </w:r>
      <w:r w:rsidR="00FB77AD" w:rsidRPr="00576B6A">
        <w:rPr>
          <w:rFonts w:ascii="Times New Roman" w:hAnsi="Times New Roman" w:cs="Times New Roman" w:hint="eastAsia"/>
          <w:color w:val="000000" w:themeColor="text1"/>
        </w:rPr>
        <w:t>于教育成本与机会成本（低技能劳动力的工资）之和。</w:t>
      </w:r>
    </w:p>
    <w:p w14:paraId="7E0DE5F7" w14:textId="77777777" w:rsidR="00117E8B" w:rsidRPr="00576B6A" w:rsidRDefault="0058601F" w:rsidP="00117E8B">
      <w:pPr>
        <w:jc w:val="center"/>
        <w:rPr>
          <w:rFonts w:ascii="Times New Roman" w:hAnsi="Times New Roman" w:cs="Times New Roman"/>
          <w:color w:val="000000" w:themeColor="text1"/>
        </w:rPr>
      </w:pPr>
      <w:r w:rsidRPr="00576B6A">
        <w:rPr>
          <w:rFonts w:ascii="Times New Roman" w:eastAsia="黑体" w:hAnsi="Times New Roman" w:cs="Times New Roman"/>
          <w:color w:val="000000" w:themeColor="text1"/>
          <w:sz w:val="20"/>
        </w:rPr>
        <w:t>图</w:t>
      </w:r>
      <w:r w:rsidRPr="00576B6A">
        <w:rPr>
          <w:rFonts w:ascii="Times New Roman" w:eastAsia="黑体" w:hAnsi="Times New Roman" w:cs="Times New Roman"/>
          <w:color w:val="000000" w:themeColor="text1"/>
          <w:sz w:val="20"/>
        </w:rPr>
        <w:t xml:space="preserve">1  </w:t>
      </w:r>
      <w:r w:rsidRPr="00576B6A">
        <w:rPr>
          <w:rFonts w:ascii="Times New Roman" w:eastAsia="黑体" w:hAnsi="Times New Roman" w:cs="Times New Roman"/>
          <w:color w:val="000000" w:themeColor="text1"/>
          <w:sz w:val="20"/>
        </w:rPr>
        <w:t>理论框架的基本逻辑</w:t>
      </w:r>
    </w:p>
    <w:p w14:paraId="763C4377" w14:textId="77777777" w:rsidR="00294A47" w:rsidRPr="00576B6A" w:rsidRDefault="002218B9" w:rsidP="004956A0">
      <w:pPr>
        <w:spacing w:beforeLines="50" w:before="156"/>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lastRenderedPageBreak/>
        <w:t>（一）</w:t>
      </w:r>
      <w:r w:rsidR="00CA303B" w:rsidRPr="00576B6A">
        <w:rPr>
          <w:rFonts w:ascii="Times New Roman" w:eastAsia="黑体" w:hAnsi="Times New Roman" w:cs="Times New Roman"/>
          <w:color w:val="000000" w:themeColor="text1"/>
        </w:rPr>
        <w:t>家庭部门</w:t>
      </w:r>
    </w:p>
    <w:p w14:paraId="00F52D7C" w14:textId="77777777" w:rsidR="004277A3" w:rsidRPr="00576B6A" w:rsidRDefault="002218B9" w:rsidP="004277A3">
      <w:pPr>
        <w:ind w:firstLineChars="200" w:firstLine="420"/>
        <w:rPr>
          <w:rFonts w:ascii="Times New Roman" w:hAnsi="Times New Roman" w:cs="Times New Roman"/>
          <w:color w:val="000000" w:themeColor="text1"/>
        </w:rPr>
      </w:pPr>
      <w:r w:rsidRPr="00576B6A">
        <w:rPr>
          <w:rFonts w:ascii="Times New Roman" w:hAnsi="Times New Roman" w:cs="Times New Roman"/>
          <w:color w:val="000000" w:themeColor="text1"/>
        </w:rPr>
        <w:t>假定一个经济体由青年和老年两代人构成，同代人的所有个体</w:t>
      </w:r>
      <m:oMath>
        <m:r>
          <w:rPr>
            <w:rFonts w:ascii="Cambria Math" w:hAnsi="Cambria Math" w:cs="Times New Roman"/>
            <w:color w:val="000000" w:themeColor="text1"/>
          </w:rPr>
          <m:t>i</m:t>
        </m:r>
      </m:oMath>
      <w:r w:rsidRPr="00576B6A">
        <w:rPr>
          <w:rFonts w:ascii="Times New Roman" w:hAnsi="Times New Roman" w:cs="Times New Roman"/>
          <w:color w:val="000000" w:themeColor="text1"/>
        </w:rPr>
        <w:t>是同质的。</w:t>
      </w:r>
      <w:r w:rsidR="003517FD" w:rsidRPr="00576B6A">
        <w:rPr>
          <w:rFonts w:ascii="Times New Roman" w:hAnsi="Times New Roman" w:cs="Times New Roman"/>
          <w:color w:val="000000" w:themeColor="text1"/>
        </w:rPr>
        <w:t>在年轻时期</w:t>
      </w:r>
      <m:oMath>
        <m:r>
          <w:rPr>
            <w:rFonts w:ascii="Cambria Math" w:hAnsi="Cambria Math" w:cs="Times New Roman"/>
            <w:color w:val="000000" w:themeColor="text1"/>
          </w:rPr>
          <m:t>t-1</m:t>
        </m:r>
      </m:oMath>
      <w:r w:rsidR="00854D1C" w:rsidRPr="00576B6A">
        <w:rPr>
          <w:rFonts w:ascii="Times New Roman" w:hAnsi="Times New Roman" w:cs="Times New Roman" w:hint="eastAsia"/>
          <w:color w:val="000000" w:themeColor="text1"/>
        </w:rPr>
        <w:t>，</w:t>
      </w:r>
      <w:r w:rsidR="003517FD" w:rsidRPr="00576B6A">
        <w:rPr>
          <w:rFonts w:ascii="Times New Roman" w:hAnsi="Times New Roman" w:cs="Times New Roman" w:hint="eastAsia"/>
          <w:color w:val="000000" w:themeColor="text1"/>
        </w:rPr>
        <w:t>每个人都</w:t>
      </w:r>
      <w:r w:rsidR="003517FD" w:rsidRPr="00576B6A">
        <w:rPr>
          <w:rFonts w:ascii="Times New Roman" w:hAnsi="Times New Roman" w:cs="Times New Roman"/>
          <w:color w:val="000000" w:themeColor="text1"/>
        </w:rPr>
        <w:t>有</w:t>
      </w:r>
      <w:r w:rsidR="003517FD" w:rsidRPr="00576B6A">
        <w:rPr>
          <w:rFonts w:ascii="Times New Roman" w:hAnsi="Times New Roman" w:cs="Times New Roman"/>
          <w:color w:val="000000" w:themeColor="text1"/>
        </w:rPr>
        <w:t>1</w:t>
      </w:r>
      <w:r w:rsidR="003517FD" w:rsidRPr="00576B6A">
        <w:rPr>
          <w:rFonts w:ascii="Times New Roman" w:hAnsi="Times New Roman" w:cs="Times New Roman"/>
          <w:color w:val="000000" w:themeColor="text1"/>
        </w:rPr>
        <w:t>单位时间禀赋，全部投入到企业生产活动</w:t>
      </w:r>
      <w:r w:rsidR="003517FD" w:rsidRPr="00576B6A">
        <w:rPr>
          <w:rFonts w:ascii="Times New Roman" w:hAnsi="Times New Roman" w:cs="Times New Roman" w:hint="eastAsia"/>
          <w:color w:val="000000" w:themeColor="text1"/>
        </w:rPr>
        <w:t>并获得市场均衡工资</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oMath>
      <w:r w:rsidR="003517FD" w:rsidRPr="00576B6A">
        <w:rPr>
          <w:rFonts w:ascii="Times New Roman" w:hAnsi="Times New Roman" w:cs="Times New Roman"/>
          <w:color w:val="000000" w:themeColor="text1"/>
        </w:rPr>
        <w:t>。</w:t>
      </w:r>
      <w:r w:rsidR="002C3379" w:rsidRPr="00576B6A">
        <w:rPr>
          <w:rFonts w:ascii="Times New Roman" w:hAnsi="Times New Roman" w:cs="Times New Roman" w:hint="eastAsia"/>
          <w:color w:val="000000" w:themeColor="text1"/>
        </w:rPr>
        <w:t>随后</w:t>
      </w:r>
      <w:r w:rsidR="001B3076" w:rsidRPr="00576B6A">
        <w:rPr>
          <w:rFonts w:ascii="Times New Roman" w:hAnsi="Times New Roman" w:cs="Times New Roman" w:hint="eastAsia"/>
          <w:color w:val="000000" w:themeColor="text1"/>
        </w:rPr>
        <w:t>，</w:t>
      </w:r>
      <w:r w:rsidR="003421E7" w:rsidRPr="00576B6A">
        <w:rPr>
          <w:rFonts w:ascii="Times New Roman" w:hAnsi="Times New Roman" w:cs="Times New Roman" w:hint="eastAsia"/>
          <w:color w:val="000000" w:themeColor="text1"/>
        </w:rPr>
        <w:t>收入被用于投资金融资产</w:t>
      </w:r>
      <w:r w:rsidR="001B3076" w:rsidRPr="00576B6A">
        <w:rPr>
          <w:rFonts w:ascii="Times New Roman" w:hAnsi="Times New Roman" w:cs="Times New Roman" w:hint="eastAsia"/>
          <w:color w:val="000000" w:themeColor="text1"/>
        </w:rPr>
        <w:t>，所获投资收益全部用于老年消费</w:t>
      </w:r>
      <w:r w:rsidR="003517FD" w:rsidRPr="00576B6A">
        <w:rPr>
          <w:rFonts w:ascii="Times New Roman" w:hAnsi="Times New Roman" w:cs="Times New Roman" w:hint="eastAsia"/>
          <w:color w:val="000000" w:themeColor="text1"/>
        </w:rPr>
        <w:t>且</w:t>
      </w:r>
      <w:r w:rsidR="001B3076" w:rsidRPr="00576B6A">
        <w:rPr>
          <w:rFonts w:ascii="Times New Roman" w:hAnsi="Times New Roman" w:cs="Times New Roman" w:hint="eastAsia"/>
          <w:color w:val="000000" w:themeColor="text1"/>
        </w:rPr>
        <w:t>去世时</w:t>
      </w:r>
      <w:r w:rsidR="003517FD" w:rsidRPr="00576B6A">
        <w:rPr>
          <w:rFonts w:ascii="Times New Roman" w:hAnsi="Times New Roman" w:cs="Times New Roman" w:hint="eastAsia"/>
          <w:color w:val="000000" w:themeColor="text1"/>
        </w:rPr>
        <w:t>无任何</w:t>
      </w:r>
      <w:r w:rsidR="001B3076" w:rsidRPr="00576B6A">
        <w:rPr>
          <w:rFonts w:ascii="Times New Roman" w:hAnsi="Times New Roman" w:cs="Times New Roman" w:hint="eastAsia"/>
          <w:color w:val="000000" w:themeColor="text1"/>
        </w:rPr>
        <w:t>遗产</w:t>
      </w:r>
      <w:r w:rsidR="003517FD" w:rsidRPr="00576B6A">
        <w:rPr>
          <w:rFonts w:ascii="Times New Roman" w:hAnsi="Times New Roman" w:cs="Times New Roman" w:hint="eastAsia"/>
          <w:color w:val="000000" w:themeColor="text1"/>
        </w:rPr>
        <w:t>。</w:t>
      </w:r>
      <w:r w:rsidR="002C3379" w:rsidRPr="00576B6A">
        <w:rPr>
          <w:rFonts w:ascii="Times New Roman" w:hAnsi="Times New Roman" w:cs="Times New Roman" w:hint="eastAsia"/>
          <w:color w:val="000000" w:themeColor="text1"/>
        </w:rPr>
        <w:t>特别地，金融</w:t>
      </w:r>
      <w:r w:rsidR="003421E7" w:rsidRPr="00576B6A">
        <w:rPr>
          <w:rFonts w:ascii="Times New Roman" w:hAnsi="Times New Roman" w:cs="Times New Roman" w:hint="eastAsia"/>
          <w:color w:val="000000" w:themeColor="text1"/>
        </w:rPr>
        <w:t>资产</w:t>
      </w:r>
      <w:r w:rsidR="002C3379" w:rsidRPr="00576B6A">
        <w:rPr>
          <w:rFonts w:ascii="Times New Roman" w:hAnsi="Times New Roman" w:cs="Times New Roman" w:hint="eastAsia"/>
          <w:color w:val="000000" w:themeColor="text1"/>
        </w:rPr>
        <w:t>包含两大类：</w:t>
      </w:r>
      <w:r w:rsidR="004A0A49" w:rsidRPr="00576B6A">
        <w:rPr>
          <w:rFonts w:ascii="Times New Roman" w:hAnsi="Times New Roman" w:cs="Times New Roman" w:hint="eastAsia"/>
          <w:color w:val="000000" w:themeColor="text1"/>
        </w:rPr>
        <w:t>一是</w:t>
      </w:r>
      <w:r w:rsidR="006C2028" w:rsidRPr="00576B6A">
        <w:rPr>
          <w:rFonts w:ascii="Times New Roman" w:hAnsi="Times New Roman" w:cs="Times New Roman" w:hint="eastAsia"/>
          <w:color w:val="000000" w:themeColor="text1"/>
        </w:rPr>
        <w:t>无风险</w:t>
      </w:r>
      <w:r w:rsidR="004A0A49" w:rsidRPr="00576B6A">
        <w:rPr>
          <w:rFonts w:ascii="Times New Roman" w:hAnsi="Times New Roman" w:cs="Times New Roman" w:hint="eastAsia"/>
          <w:color w:val="000000" w:themeColor="text1"/>
        </w:rPr>
        <w:t>金融资产，如现金、黄金等</w:t>
      </w:r>
      <w:r w:rsidR="006C2028" w:rsidRPr="00576B6A">
        <w:rPr>
          <w:rFonts w:ascii="Times New Roman" w:hAnsi="Times New Roman" w:cs="Times New Roman" w:hint="eastAsia"/>
          <w:color w:val="000000" w:themeColor="text1"/>
        </w:rPr>
        <w:t>。尽管第一类金融</w:t>
      </w:r>
      <w:r w:rsidR="003421E7" w:rsidRPr="00576B6A">
        <w:rPr>
          <w:rFonts w:ascii="Times New Roman" w:hAnsi="Times New Roman" w:cs="Times New Roman" w:hint="eastAsia"/>
          <w:color w:val="000000" w:themeColor="text1"/>
        </w:rPr>
        <w:t>资产</w:t>
      </w:r>
      <w:r w:rsidR="00E31D20" w:rsidRPr="00576B6A">
        <w:rPr>
          <w:rFonts w:ascii="Times New Roman" w:hAnsi="Times New Roman" w:cs="Times New Roman" w:hint="eastAsia"/>
          <w:color w:val="000000" w:themeColor="text1"/>
        </w:rPr>
        <w:t>不需要金融服务，但是通货膨胀导致资本</w:t>
      </w:r>
      <w:r w:rsidR="006C2028" w:rsidRPr="00576B6A">
        <w:rPr>
          <w:rFonts w:ascii="Times New Roman" w:hAnsi="Times New Roman" w:cs="Times New Roman" w:hint="eastAsia"/>
          <w:color w:val="000000" w:themeColor="text1"/>
        </w:rPr>
        <w:t>收益率低于</w:t>
      </w:r>
      <w:r w:rsidR="006C2028" w:rsidRPr="00576B6A">
        <w:rPr>
          <w:rFonts w:ascii="Times New Roman" w:hAnsi="Times New Roman" w:cs="Times New Roman" w:hint="eastAsia"/>
          <w:color w:val="000000" w:themeColor="text1"/>
        </w:rPr>
        <w:t>1</w:t>
      </w:r>
      <w:r w:rsidR="004277A3" w:rsidRPr="00576B6A">
        <w:rPr>
          <w:rFonts w:ascii="Times New Roman" w:hAnsi="Times New Roman" w:cs="Times New Roman" w:hint="eastAsia"/>
          <w:color w:val="000000" w:themeColor="text1"/>
        </w:rPr>
        <w:t>，即</w:t>
      </w:r>
      <m:oMath>
        <m:r>
          <w:rPr>
            <w:rFonts w:ascii="Cambria Math" w:hAnsi="Cambria Math" w:cs="Times New Roman"/>
            <w:color w:val="000000" w:themeColor="text1"/>
          </w:rPr>
          <m:t>ρ&lt;1</m:t>
        </m:r>
      </m:oMath>
      <w:r w:rsidR="00004D42" w:rsidRPr="00576B6A">
        <w:rPr>
          <w:rFonts w:ascii="Times New Roman" w:hAnsi="Times New Roman" w:cs="Times New Roman" w:hint="eastAsia"/>
          <w:color w:val="000000" w:themeColor="text1"/>
        </w:rPr>
        <w:t>。</w:t>
      </w:r>
      <w:r w:rsidR="002C3379" w:rsidRPr="00576B6A">
        <w:rPr>
          <w:rFonts w:ascii="Times New Roman" w:hAnsi="Times New Roman" w:cs="Times New Roman" w:hint="eastAsia"/>
          <w:color w:val="000000" w:themeColor="text1"/>
        </w:rPr>
        <w:t>二是</w:t>
      </w:r>
      <w:r w:rsidR="006C2028" w:rsidRPr="00576B6A">
        <w:rPr>
          <w:rFonts w:ascii="Times New Roman" w:hAnsi="Times New Roman" w:cs="Times New Roman" w:hint="eastAsia"/>
          <w:color w:val="000000" w:themeColor="text1"/>
        </w:rPr>
        <w:t>风险性</w:t>
      </w:r>
      <w:r w:rsidR="002C3379" w:rsidRPr="00576B6A">
        <w:rPr>
          <w:rFonts w:ascii="Times New Roman" w:hAnsi="Times New Roman" w:cs="Times New Roman" w:hint="eastAsia"/>
          <w:color w:val="000000" w:themeColor="text1"/>
        </w:rPr>
        <w:t>金融资产</w:t>
      </w:r>
      <w:r w:rsidR="004A0A49" w:rsidRPr="00576B6A">
        <w:rPr>
          <w:rFonts w:ascii="Times New Roman" w:hAnsi="Times New Roman" w:cs="Times New Roman" w:hint="eastAsia"/>
          <w:color w:val="000000" w:themeColor="text1"/>
        </w:rPr>
        <w:t>，如</w:t>
      </w:r>
      <w:r w:rsidR="00DC08F0" w:rsidRPr="00576B6A">
        <w:rPr>
          <w:rFonts w:ascii="Times New Roman" w:hAnsi="Times New Roman" w:cs="Times New Roman" w:hint="eastAsia"/>
          <w:color w:val="000000" w:themeColor="text1"/>
        </w:rPr>
        <w:t>储蓄、</w:t>
      </w:r>
      <w:r w:rsidR="004A0A49" w:rsidRPr="00576B6A">
        <w:rPr>
          <w:rFonts w:ascii="Times New Roman" w:hAnsi="Times New Roman" w:cs="Times New Roman" w:hint="eastAsia"/>
          <w:color w:val="000000" w:themeColor="text1"/>
        </w:rPr>
        <w:t>理财、基金、股票等</w:t>
      </w:r>
      <w:r w:rsidR="006C2028" w:rsidRPr="00576B6A">
        <w:rPr>
          <w:rFonts w:ascii="Times New Roman" w:hAnsi="Times New Roman" w:cs="Times New Roman" w:hint="eastAsia"/>
          <w:color w:val="000000" w:themeColor="text1"/>
        </w:rPr>
        <w:t>。</w:t>
      </w:r>
      <w:r w:rsidR="00DC08F0" w:rsidRPr="00576B6A">
        <w:rPr>
          <w:rStyle w:val="a7"/>
          <w:rFonts w:ascii="Times New Roman" w:hAnsi="Times New Roman" w:cs="Times New Roman"/>
          <w:color w:val="000000" w:themeColor="text1"/>
        </w:rPr>
        <w:footnoteReference w:id="5"/>
      </w:r>
      <w:r w:rsidR="006C2028" w:rsidRPr="00576B6A">
        <w:rPr>
          <w:rFonts w:ascii="Times New Roman" w:hAnsi="Times New Roman" w:cs="Times New Roman" w:hint="eastAsia"/>
          <w:color w:val="000000" w:themeColor="text1"/>
        </w:rPr>
        <w:t>第二类金融</w:t>
      </w:r>
      <w:r w:rsidR="003421E7" w:rsidRPr="00576B6A">
        <w:rPr>
          <w:rFonts w:ascii="Times New Roman" w:hAnsi="Times New Roman" w:cs="Times New Roman" w:hint="eastAsia"/>
          <w:color w:val="000000" w:themeColor="text1"/>
        </w:rPr>
        <w:t>资产</w:t>
      </w:r>
      <w:r w:rsidR="006C2028" w:rsidRPr="00576B6A">
        <w:rPr>
          <w:rFonts w:ascii="Times New Roman" w:hAnsi="Times New Roman" w:cs="Times New Roman" w:hint="eastAsia"/>
          <w:color w:val="000000" w:themeColor="text1"/>
        </w:rPr>
        <w:t>需要雇佣专业资产管理者，支付服务费用的同时</w:t>
      </w:r>
      <w:r w:rsidR="00EA7C67" w:rsidRPr="00576B6A">
        <w:rPr>
          <w:rFonts w:ascii="Times New Roman" w:hAnsi="Times New Roman" w:cs="Times New Roman" w:hint="eastAsia"/>
          <w:color w:val="000000" w:themeColor="text1"/>
        </w:rPr>
        <w:t>将</w:t>
      </w:r>
      <w:r w:rsidR="006C2028" w:rsidRPr="00576B6A">
        <w:rPr>
          <w:rFonts w:ascii="Times New Roman" w:hAnsi="Times New Roman" w:cs="Times New Roman" w:hint="eastAsia"/>
          <w:color w:val="000000" w:themeColor="text1"/>
        </w:rPr>
        <w:t>获得社会平均收益率</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oMath>
      <w:r w:rsidR="006C2028" w:rsidRPr="00576B6A">
        <w:rPr>
          <w:rFonts w:ascii="Times New Roman" w:hAnsi="Times New Roman" w:cs="Times New Roman" w:hint="eastAsia"/>
          <w:color w:val="000000" w:themeColor="text1"/>
        </w:rPr>
        <w:t>。</w:t>
      </w:r>
      <w:r w:rsidR="008F5A73" w:rsidRPr="00576B6A">
        <w:rPr>
          <w:rFonts w:ascii="Times New Roman" w:hAnsi="Times New Roman" w:cs="Times New Roman" w:hint="eastAsia"/>
          <w:color w:val="000000" w:themeColor="text1"/>
        </w:rPr>
        <w:t>同时</w:t>
      </w:r>
      <w:r w:rsidR="004277A3" w:rsidRPr="00576B6A">
        <w:rPr>
          <w:rFonts w:ascii="Times New Roman" w:hAnsi="Times New Roman" w:cs="Times New Roman" w:hint="eastAsia"/>
          <w:color w:val="000000" w:themeColor="text1"/>
        </w:rPr>
        <w:t>，</w:t>
      </w:r>
      <w:r w:rsidR="00850EE1" w:rsidRPr="00576B6A">
        <w:rPr>
          <w:rFonts w:ascii="Times New Roman" w:hAnsi="Times New Roman" w:cs="Times New Roman" w:hint="eastAsia"/>
          <w:color w:val="000000" w:themeColor="text1"/>
        </w:rPr>
        <w:t>假定</w:t>
      </w:r>
      <w:r w:rsidR="004277A3" w:rsidRPr="00576B6A">
        <w:rPr>
          <w:rFonts w:ascii="Times New Roman" w:hAnsi="Times New Roman" w:cs="Times New Roman" w:hint="eastAsia"/>
          <w:color w:val="000000" w:themeColor="text1"/>
        </w:rPr>
        <w:t>每个时期选取</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4277A3" w:rsidRPr="00576B6A">
        <w:rPr>
          <w:rFonts w:ascii="Times New Roman" w:hAnsi="Times New Roman" w:cs="Times New Roman" w:hint="eastAsia"/>
          <w:color w:val="000000" w:themeColor="text1"/>
        </w:rPr>
        <w:t>个年轻人成为金融部门的资产管理者</w:t>
      </w:r>
      <m:oMath>
        <m:r>
          <w:rPr>
            <w:rFonts w:ascii="Cambria Math" w:hAnsi="Cambria Math" w:cs="Times New Roman"/>
            <w:color w:val="000000" w:themeColor="text1"/>
          </w:rPr>
          <m:t>j</m:t>
        </m:r>
      </m:oMath>
      <w:r w:rsidR="004277A3" w:rsidRPr="00576B6A">
        <w:rPr>
          <w:rFonts w:ascii="Times New Roman" w:hAnsi="Times New Roman" w:cs="Times New Roman" w:hint="eastAsia"/>
          <w:color w:val="000000" w:themeColor="text1"/>
        </w:rPr>
        <w:t>，</w:t>
      </w:r>
      <w:r w:rsidR="00C2110B" w:rsidRPr="00576B6A">
        <w:rPr>
          <w:rFonts w:ascii="Times New Roman" w:hAnsi="Times New Roman" w:cs="Times New Roman" w:hint="eastAsia"/>
          <w:color w:val="000000" w:themeColor="text1"/>
        </w:rPr>
        <w:t>他们</w:t>
      </w:r>
      <w:r w:rsidR="00FC40F9" w:rsidRPr="00576B6A">
        <w:rPr>
          <w:rFonts w:ascii="Times New Roman" w:hAnsi="Times New Roman" w:cs="Times New Roman" w:hint="eastAsia"/>
          <w:color w:val="000000" w:themeColor="text1"/>
        </w:rPr>
        <w:t>将募集</w:t>
      </w:r>
      <w:r w:rsidR="00C2110B" w:rsidRPr="00576B6A">
        <w:rPr>
          <w:rFonts w:ascii="Times New Roman" w:hAnsi="Times New Roman" w:cs="Times New Roman" w:hint="eastAsia"/>
          <w:color w:val="000000" w:themeColor="text1"/>
        </w:rPr>
        <w:t>的</w:t>
      </w:r>
      <w:r w:rsidR="00CA303B" w:rsidRPr="00576B6A">
        <w:rPr>
          <w:rFonts w:ascii="Times New Roman" w:hAnsi="Times New Roman" w:cs="Times New Roman" w:hint="eastAsia"/>
          <w:color w:val="000000" w:themeColor="text1"/>
        </w:rPr>
        <w:t>社会</w:t>
      </w:r>
      <w:r w:rsidR="00FC40F9" w:rsidRPr="00576B6A">
        <w:rPr>
          <w:rFonts w:ascii="Times New Roman" w:hAnsi="Times New Roman" w:cs="Times New Roman" w:hint="eastAsia"/>
          <w:color w:val="000000" w:themeColor="text1"/>
        </w:rPr>
        <w:t>财富</w:t>
      </w:r>
      <w:r w:rsidR="00C2110B" w:rsidRPr="00576B6A">
        <w:rPr>
          <w:rFonts w:ascii="Times New Roman" w:hAnsi="Times New Roman" w:cs="Times New Roman" w:hint="eastAsia"/>
          <w:color w:val="000000" w:themeColor="text1"/>
        </w:rPr>
        <w:t>通过信贷功能配置</w:t>
      </w:r>
      <w:r w:rsidR="00FC40F9" w:rsidRPr="00576B6A">
        <w:rPr>
          <w:rFonts w:ascii="Times New Roman" w:hAnsi="Times New Roman" w:cs="Times New Roman" w:hint="eastAsia"/>
          <w:color w:val="000000" w:themeColor="text1"/>
        </w:rPr>
        <w:t>到实体企业，并对单位</w:t>
      </w:r>
      <w:r w:rsidR="00CA303B" w:rsidRPr="00576B6A">
        <w:rPr>
          <w:rFonts w:ascii="Times New Roman" w:hAnsi="Times New Roman" w:cs="Times New Roman" w:hint="eastAsia"/>
          <w:color w:val="000000" w:themeColor="text1"/>
        </w:rPr>
        <w:t>资金</w:t>
      </w:r>
      <w:r w:rsidR="00FC40F9" w:rsidRPr="00576B6A">
        <w:rPr>
          <w:rFonts w:ascii="Times New Roman" w:hAnsi="Times New Roman" w:cs="Times New Roman" w:hint="eastAsia"/>
          <w:color w:val="000000" w:themeColor="text1"/>
        </w:rPr>
        <w:t>收取服务费用</w:t>
      </w: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oMath>
      <w:r w:rsidR="00FC40F9" w:rsidRPr="00576B6A">
        <w:rPr>
          <w:rFonts w:ascii="Times New Roman" w:hAnsi="Times New Roman" w:cs="Times New Roman" w:hint="eastAsia"/>
          <w:color w:val="000000" w:themeColor="text1"/>
        </w:rPr>
        <w:t>。</w:t>
      </w:r>
      <w:r w:rsidR="00CA303B" w:rsidRPr="00576B6A">
        <w:rPr>
          <w:rFonts w:ascii="Times New Roman" w:hAnsi="Times New Roman" w:cs="Times New Roman" w:hint="eastAsia"/>
          <w:color w:val="000000" w:themeColor="text1"/>
        </w:rPr>
        <w:t>显然</w:t>
      </w:r>
      <w:r w:rsidR="00C2110B" w:rsidRPr="00576B6A">
        <w:rPr>
          <w:rFonts w:ascii="Times New Roman" w:hAnsi="Times New Roman" w:cs="Times New Roman" w:hint="eastAsia"/>
          <w:color w:val="000000" w:themeColor="text1"/>
        </w:rPr>
        <w:t>，</w:t>
      </w:r>
      <w:r w:rsidR="00865DB0" w:rsidRPr="00576B6A">
        <w:rPr>
          <w:rFonts w:ascii="Times New Roman" w:hAnsi="Times New Roman" w:cs="Times New Roman" w:hint="eastAsia"/>
          <w:color w:val="000000" w:themeColor="text1"/>
        </w:rPr>
        <w:t>年轻人</w:t>
      </w:r>
      <w:r w:rsidR="00C2110B" w:rsidRPr="00576B6A">
        <w:rPr>
          <w:rFonts w:ascii="Times New Roman" w:hAnsi="Times New Roman" w:cs="Times New Roman" w:hint="eastAsia"/>
          <w:color w:val="000000" w:themeColor="text1"/>
        </w:rPr>
        <w:t>投资风险性金融资产的</w:t>
      </w:r>
      <w:r w:rsidR="002772FD" w:rsidRPr="00576B6A">
        <w:rPr>
          <w:rFonts w:ascii="Times New Roman" w:hAnsi="Times New Roman" w:cs="Times New Roman" w:hint="eastAsia"/>
          <w:color w:val="000000" w:themeColor="text1"/>
        </w:rPr>
        <w:t>净</w:t>
      </w:r>
      <w:r w:rsidR="00C2110B" w:rsidRPr="00576B6A">
        <w:rPr>
          <w:rFonts w:ascii="Times New Roman" w:hAnsi="Times New Roman" w:cs="Times New Roman" w:hint="eastAsia"/>
          <w:color w:val="000000" w:themeColor="text1"/>
        </w:rPr>
        <w:t>收益率为</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oMath>
      <w:r w:rsidR="00C2110B" w:rsidRPr="00576B6A">
        <w:rPr>
          <w:rFonts w:ascii="Times New Roman" w:hAnsi="Times New Roman" w:cs="Times New Roman" w:hint="eastAsia"/>
          <w:color w:val="000000" w:themeColor="text1"/>
        </w:rPr>
        <w:t>。</w:t>
      </w:r>
      <w:r w:rsidR="00CA303B" w:rsidRPr="00576B6A">
        <w:rPr>
          <w:rFonts w:ascii="Times New Roman" w:hAnsi="Times New Roman" w:cs="Times New Roman" w:hint="eastAsia"/>
          <w:color w:val="000000" w:themeColor="text1"/>
        </w:rPr>
        <w:t>令</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oMath>
      <w:r w:rsidR="00CA303B" w:rsidRPr="00576B6A">
        <w:rPr>
          <w:rFonts w:ascii="Times New Roman" w:hAnsi="Times New Roman" w:cs="Times New Roman" w:hint="eastAsia"/>
          <w:color w:val="000000" w:themeColor="text1"/>
        </w:rPr>
        <w:t>代表</w:t>
      </w:r>
      <w:r w:rsidR="000006CD" w:rsidRPr="00576B6A">
        <w:rPr>
          <w:rFonts w:ascii="Times New Roman" w:hAnsi="Times New Roman" w:cs="Times New Roman" w:hint="eastAsia"/>
          <w:color w:val="000000" w:themeColor="text1"/>
        </w:rPr>
        <w:t>年轻人</w:t>
      </w:r>
      <m:oMath>
        <m:r>
          <w:rPr>
            <w:rFonts w:ascii="Cambria Math" w:hAnsi="Cambria Math" w:cs="Times New Roman"/>
            <w:color w:val="000000" w:themeColor="text1"/>
          </w:rPr>
          <m:t>i</m:t>
        </m:r>
      </m:oMath>
      <w:r w:rsidR="000006CD" w:rsidRPr="00576B6A">
        <w:rPr>
          <w:rFonts w:ascii="Times New Roman" w:hAnsi="Times New Roman" w:cs="Times New Roman" w:hint="eastAsia"/>
          <w:color w:val="000000" w:themeColor="text1"/>
        </w:rPr>
        <w:t>将工资收入</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oMath>
      <w:r w:rsidR="000006CD" w:rsidRPr="00576B6A">
        <w:rPr>
          <w:rFonts w:ascii="Times New Roman" w:hAnsi="Times New Roman" w:cs="Times New Roman" w:hint="eastAsia"/>
          <w:color w:val="000000" w:themeColor="text1"/>
        </w:rPr>
        <w:t>给予资产管理者</w:t>
      </w:r>
      <m:oMath>
        <m:r>
          <w:rPr>
            <w:rFonts w:ascii="Cambria Math" w:hAnsi="Cambria Math" w:cs="Times New Roman"/>
            <w:color w:val="000000" w:themeColor="text1"/>
          </w:rPr>
          <m:t>j</m:t>
        </m:r>
      </m:oMath>
      <w:r w:rsidR="000006CD" w:rsidRPr="00576B6A">
        <w:rPr>
          <w:rFonts w:ascii="Times New Roman" w:hAnsi="Times New Roman" w:cs="Times New Roman" w:hint="eastAsia"/>
          <w:color w:val="000000" w:themeColor="text1"/>
        </w:rPr>
        <w:t>的比例</w:t>
      </w:r>
      <w:r w:rsidR="00CA303B" w:rsidRPr="00576B6A">
        <w:rPr>
          <w:rFonts w:ascii="Times New Roman" w:hAnsi="Times New Roman" w:cs="Times New Roman" w:hint="eastAsia"/>
          <w:color w:val="000000" w:themeColor="text1"/>
        </w:rPr>
        <w:t>，</w:t>
      </w:r>
      <w:r w:rsidR="000006CD" w:rsidRPr="00576B6A">
        <w:rPr>
          <w:rFonts w:ascii="Times New Roman" w:hAnsi="Times New Roman" w:cs="Times New Roman" w:hint="eastAsia"/>
          <w:color w:val="000000" w:themeColor="text1"/>
        </w:rPr>
        <w:t>则</w:t>
      </w:r>
      <w:r w:rsidR="008F5A73" w:rsidRPr="00576B6A">
        <w:rPr>
          <w:rFonts w:ascii="Times New Roman" w:hAnsi="Times New Roman" w:cs="Times New Roman" w:hint="eastAsia"/>
          <w:color w:val="000000" w:themeColor="text1"/>
        </w:rPr>
        <w:t>老年</w:t>
      </w:r>
      <w:r w:rsidR="00CA303B" w:rsidRPr="00576B6A">
        <w:rPr>
          <w:rFonts w:ascii="Times New Roman" w:hAnsi="Times New Roman" w:cs="Times New Roman" w:hint="eastAsia"/>
          <w:color w:val="000000" w:themeColor="text1"/>
        </w:rPr>
        <w:t>时期</w:t>
      </w:r>
      <m:oMath>
        <m:r>
          <w:rPr>
            <w:rFonts w:ascii="Cambria Math" w:hAnsi="Cambria Math" w:cs="Times New Roman"/>
            <w:color w:val="000000" w:themeColor="text1"/>
          </w:rPr>
          <m:t>t</m:t>
        </m:r>
      </m:oMath>
      <w:r w:rsidR="00CA303B" w:rsidRPr="00576B6A">
        <w:rPr>
          <w:rFonts w:ascii="Times New Roman" w:hAnsi="Times New Roman" w:cs="Times New Roman" w:hint="eastAsia"/>
          <w:color w:val="000000" w:themeColor="text1"/>
        </w:rPr>
        <w:t>的消费函数为：</w:t>
      </w:r>
    </w:p>
    <w:p w14:paraId="58DEAE42" w14:textId="77777777" w:rsidR="00CA303B" w:rsidRPr="00576B6A" w:rsidRDefault="00000000" w:rsidP="00BE1035">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hint="eastAsia"/>
                    <w:color w:val="000000" w:themeColor="text1"/>
                  </w:rPr>
                  <m:t>ij</m:t>
                </m:r>
                <m:r>
                  <w:rPr>
                    <w:rFonts w:ascii="Cambria Math" w:hAnsi="Cambria Math" w:cs="Times New Roman"/>
                    <w:color w:val="000000" w:themeColor="text1"/>
                  </w:rPr>
                  <m:t>t</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e>
            </m:d>
          </m:e>
        </m:d>
      </m:oMath>
      <w:r w:rsidR="00BE1035" w:rsidRPr="00576B6A">
        <w:rPr>
          <w:rFonts w:ascii="Times New Roman" w:hAnsi="Times New Roman" w:cs="Times New Roman" w:hint="eastAsia"/>
          <w:color w:val="000000" w:themeColor="text1"/>
        </w:rPr>
        <w:t xml:space="preserve">  </w:t>
      </w:r>
      <w:r w:rsidR="00940A8A" w:rsidRPr="00576B6A">
        <w:rPr>
          <w:rFonts w:ascii="Times New Roman" w:hAnsi="Times New Roman" w:cs="Times New Roman"/>
          <w:color w:val="000000" w:themeColor="text1"/>
        </w:rPr>
        <w:t xml:space="preserve">     </w:t>
      </w:r>
      <w:r w:rsidR="00BE1035" w:rsidRPr="00576B6A">
        <w:rPr>
          <w:rFonts w:ascii="Times New Roman" w:hAnsi="Times New Roman" w:cs="Times New Roman" w:hint="eastAsia"/>
          <w:color w:val="000000" w:themeColor="text1"/>
        </w:rPr>
        <w:t xml:space="preserve">    </w:t>
      </w:r>
      <w:r w:rsidR="00E451A9" w:rsidRPr="00576B6A">
        <w:rPr>
          <w:rFonts w:ascii="Times New Roman" w:hAnsi="Times New Roman" w:cs="Times New Roman"/>
          <w:color w:val="000000" w:themeColor="text1"/>
        </w:rPr>
        <w:t xml:space="preserve">  </w:t>
      </w:r>
      <w:r w:rsidR="00BE1035" w:rsidRPr="00576B6A">
        <w:rPr>
          <w:rFonts w:ascii="Times New Roman" w:hAnsi="Times New Roman" w:cs="Times New Roman"/>
          <w:color w:val="000000" w:themeColor="text1"/>
        </w:rPr>
        <w:t xml:space="preserve"> </w:t>
      </w:r>
      <w:r w:rsidR="00BE1035" w:rsidRPr="00576B6A">
        <w:rPr>
          <w:rFonts w:ascii="Times New Roman" w:hAnsi="Times New Roman" w:cs="Times New Roman" w:hint="eastAsia"/>
          <w:color w:val="000000" w:themeColor="text1"/>
        </w:rPr>
        <w:t xml:space="preserve">             (</w:t>
      </w:r>
      <w:r w:rsidR="00BE1035" w:rsidRPr="00576B6A">
        <w:rPr>
          <w:rFonts w:ascii="Times New Roman" w:hAnsi="Times New Roman" w:cs="Times New Roman"/>
          <w:color w:val="000000" w:themeColor="text1"/>
        </w:rPr>
        <w:t>1</w:t>
      </w:r>
      <w:r w:rsidR="00BE1035" w:rsidRPr="00576B6A">
        <w:rPr>
          <w:rFonts w:ascii="Times New Roman" w:hAnsi="Times New Roman" w:cs="Times New Roman" w:hint="eastAsia"/>
          <w:color w:val="000000" w:themeColor="text1"/>
        </w:rPr>
        <w:t>)</w:t>
      </w:r>
    </w:p>
    <w:p w14:paraId="71D00D5D" w14:textId="77777777" w:rsidR="00CA303B" w:rsidRPr="00576B6A" w:rsidRDefault="00A87987" w:rsidP="00345CA0">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当年轻人获得工资</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oMath>
      <w:r w:rsidRPr="00576B6A">
        <w:rPr>
          <w:rFonts w:ascii="Times New Roman" w:hAnsi="Times New Roman" w:cs="Times New Roman" w:hint="eastAsia"/>
          <w:color w:val="000000" w:themeColor="text1"/>
        </w:rPr>
        <w:t>后，</w:t>
      </w:r>
      <w:r w:rsidR="008F5A73" w:rsidRPr="00576B6A">
        <w:rPr>
          <w:rFonts w:ascii="Times New Roman" w:hAnsi="Times New Roman" w:cs="Times New Roman" w:hint="eastAsia"/>
          <w:color w:val="000000" w:themeColor="text1"/>
        </w:rPr>
        <w:t>通过选择资产配置比例</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oMath>
      <w:r w:rsidR="008F5A73" w:rsidRPr="00576B6A">
        <w:rPr>
          <w:rFonts w:ascii="Times New Roman" w:hAnsi="Times New Roman" w:cs="Times New Roman" w:hint="eastAsia"/>
          <w:color w:val="000000" w:themeColor="text1"/>
        </w:rPr>
        <w:t>和资产管理者</w:t>
      </w:r>
      <m:oMath>
        <m:r>
          <w:rPr>
            <w:rFonts w:ascii="Cambria Math" w:hAnsi="Cambria Math" w:cs="Times New Roman"/>
            <w:color w:val="000000" w:themeColor="text1"/>
          </w:rPr>
          <m:t>j</m:t>
        </m:r>
      </m:oMath>
      <w:r w:rsidR="008F5A73" w:rsidRPr="00576B6A">
        <w:rPr>
          <w:rFonts w:ascii="Times New Roman" w:hAnsi="Times New Roman" w:cs="Times New Roman" w:hint="eastAsia"/>
          <w:color w:val="000000" w:themeColor="text1"/>
        </w:rPr>
        <w:t>最大化老年时期的消费</w:t>
      </w:r>
      <w:r w:rsidRPr="00576B6A">
        <w:rPr>
          <w:rFonts w:ascii="Times New Roman" w:hAnsi="Times New Roman" w:cs="Times New Roman" w:hint="eastAsia"/>
          <w:color w:val="000000" w:themeColor="text1"/>
        </w:rPr>
        <w:t>。假定</w:t>
      </w:r>
      <w:r w:rsidR="00205718" w:rsidRPr="00576B6A">
        <w:rPr>
          <w:rFonts w:ascii="Times New Roman" w:hAnsi="Times New Roman" w:cs="Times New Roman" w:hint="eastAsia"/>
          <w:color w:val="000000" w:themeColor="text1"/>
        </w:rPr>
        <w:t>年轻人</w:t>
      </w:r>
      <w:r w:rsidR="00E835EE" w:rsidRPr="00576B6A">
        <w:rPr>
          <w:rFonts w:ascii="Times New Roman" w:hAnsi="Times New Roman" w:cs="Times New Roman" w:hint="eastAsia"/>
          <w:color w:val="000000" w:themeColor="text1"/>
        </w:rPr>
        <w:t>的风险偏好函数</w:t>
      </w:r>
      <w:r w:rsidR="000006CD" w:rsidRPr="00576B6A">
        <w:rPr>
          <w:rFonts w:ascii="Times New Roman" w:hAnsi="Times New Roman" w:cs="Times New Roman" w:hint="eastAsia"/>
          <w:color w:val="000000" w:themeColor="text1"/>
        </w:rPr>
        <w:t>满足</w:t>
      </w:r>
      <w:r w:rsidR="00E835EE" w:rsidRPr="00576B6A">
        <w:rPr>
          <w:rFonts w:ascii="Times New Roman" w:hAnsi="Times New Roman" w:cs="Times New Roman" w:hint="eastAsia"/>
          <w:color w:val="000000" w:themeColor="text1"/>
        </w:rPr>
        <w:t>均值</w:t>
      </w:r>
      <w:r w:rsidR="00E835EE" w:rsidRPr="00576B6A">
        <w:rPr>
          <w:rFonts w:ascii="Times New Roman" w:hAnsi="Times New Roman" w:cs="Times New Roman" w:hint="eastAsia"/>
          <w:color w:val="000000" w:themeColor="text1"/>
        </w:rPr>
        <w:t>-</w:t>
      </w:r>
      <w:r w:rsidR="00E835EE" w:rsidRPr="00576B6A">
        <w:rPr>
          <w:rFonts w:ascii="Times New Roman" w:hAnsi="Times New Roman" w:cs="Times New Roman" w:hint="eastAsia"/>
          <w:color w:val="000000" w:themeColor="text1"/>
        </w:rPr>
        <w:t>方差</w:t>
      </w:r>
      <w:r w:rsidR="000E2FF2" w:rsidRPr="00576B6A">
        <w:rPr>
          <w:rFonts w:ascii="Times New Roman" w:hAnsi="Times New Roman" w:cs="Times New Roman" w:hint="eastAsia"/>
          <w:color w:val="000000" w:themeColor="text1"/>
        </w:rPr>
        <w:t>形式</w:t>
      </w:r>
      <w:r w:rsidR="00E835EE" w:rsidRPr="00576B6A">
        <w:rPr>
          <w:rFonts w:ascii="Times New Roman" w:hAnsi="Times New Roman" w:cs="Times New Roman" w:hint="eastAsia"/>
          <w:color w:val="000000" w:themeColor="text1"/>
        </w:rPr>
        <w:t>，</w:t>
      </w:r>
      <w:r w:rsidR="00623ACD" w:rsidRPr="00576B6A">
        <w:rPr>
          <w:rFonts w:ascii="Times New Roman" w:hAnsi="Times New Roman" w:cs="Times New Roman" w:hint="eastAsia"/>
          <w:color w:val="000000" w:themeColor="text1"/>
        </w:rPr>
        <w:t>则</w:t>
      </w:r>
      <w:r w:rsidR="008F5A73" w:rsidRPr="00576B6A">
        <w:rPr>
          <w:rFonts w:ascii="Times New Roman" w:hAnsi="Times New Roman" w:cs="Times New Roman" w:hint="eastAsia"/>
          <w:color w:val="000000" w:themeColor="text1"/>
        </w:rPr>
        <w:t>对应的优化问题为：</w:t>
      </w:r>
    </w:p>
    <w:p w14:paraId="559DA9F6" w14:textId="77777777" w:rsidR="008F5A73" w:rsidRPr="00576B6A" w:rsidRDefault="00000000" w:rsidP="00940A8A">
      <w:pPr>
        <w:wordWrap w:val="0"/>
        <w:jc w:val="right"/>
        <w:rPr>
          <w:rFonts w:ascii="Times New Roman" w:hAnsi="Times New Roman" w:cs="Times New Roman"/>
          <w:color w:val="000000" w:themeColor="text1"/>
        </w:rPr>
      </w:pPr>
      <m:oMath>
        <m:func>
          <m:funcPr>
            <m:ctrlPr>
              <w:rPr>
                <w:rFonts w:ascii="Cambria Math" w:hAnsi="Cambria Math" w:cs="Times New Roman"/>
                <w:color w:val="000000" w:themeColor="text1"/>
              </w:rPr>
            </m:ctrlPr>
          </m:funcPr>
          <m:fName>
            <m:limLow>
              <m:limLowPr>
                <m:ctrlPr>
                  <w:rPr>
                    <w:rFonts w:ascii="Cambria Math" w:hAnsi="Cambria Math" w:cs="Times New Roman"/>
                    <w:color w:val="000000" w:themeColor="text1"/>
                  </w:rPr>
                </m:ctrlPr>
              </m:limLowPr>
              <m:e>
                <m:r>
                  <m:rPr>
                    <m:sty m:val="p"/>
                  </m:rPr>
                  <w:rPr>
                    <w:rFonts w:ascii="Cambria Math" w:hAnsi="Cambria Math" w:cs="Times New Roman"/>
                    <w:color w:val="000000" w:themeColor="text1"/>
                  </w:rPr>
                  <m:t>max</m:t>
                </m:r>
              </m:e>
              <m:lim>
                <m:r>
                  <w:rPr>
                    <w:rFonts w:ascii="Cambria Math" w:hAnsi="Cambria Math" w:cs="Times New Roman"/>
                    <w:color w:val="000000" w:themeColor="text1"/>
                  </w:rPr>
                  <m:t>j∈1,⋯,</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0,1</m:t>
                    </m:r>
                  </m:e>
                </m:d>
              </m:lim>
            </m:limLow>
          </m:fName>
          <m:e>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ij</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hint="eastAsia"/>
                        <w:color w:val="000000" w:themeColor="text1"/>
                      </w:rPr>
                      <m:t>ij</m:t>
                    </m:r>
                    <m:r>
                      <w:rPr>
                        <w:rFonts w:ascii="Cambria Math" w:hAnsi="Cambria Math" w:cs="Times New Roman"/>
                        <w:color w:val="000000" w:themeColor="text1"/>
                      </w:rPr>
                      <m:t>t</m:t>
                    </m:r>
                  </m:sub>
                  <m:sup>
                    <m:r>
                      <w:rPr>
                        <w:rFonts w:ascii="Cambria Math" w:hAnsi="Cambria Math" w:cs="Times New Roman"/>
                        <w:color w:val="000000" w:themeColor="text1"/>
                      </w:rPr>
                      <m:t>2</m:t>
                    </m:r>
                  </m:sup>
                </m:sSubSup>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num>
                  <m:den>
                    <m:r>
                      <w:rPr>
                        <w:rFonts w:ascii="Cambria Math" w:hAnsi="Cambria Math" w:cs="Times New Roman"/>
                        <w:color w:val="000000" w:themeColor="text1"/>
                      </w:rPr>
                      <m:t>2</m:t>
                    </m:r>
                  </m:den>
                </m:f>
              </m:e>
            </m:d>
          </m:e>
        </m:func>
      </m:oMath>
      <w:r w:rsidR="00E451A9" w:rsidRPr="00576B6A">
        <w:rPr>
          <w:rFonts w:ascii="Times New Roman" w:hAnsi="Times New Roman" w:cs="Times New Roman" w:hint="eastAsia"/>
          <w:color w:val="000000" w:themeColor="text1"/>
        </w:rPr>
        <w:t xml:space="preserve"> </w:t>
      </w:r>
      <w:r w:rsidR="00BE1035" w:rsidRPr="00576B6A">
        <w:rPr>
          <w:rFonts w:ascii="Times New Roman" w:hAnsi="Times New Roman" w:cs="Times New Roman" w:hint="eastAsia"/>
          <w:color w:val="000000" w:themeColor="text1"/>
        </w:rPr>
        <w:t xml:space="preserve">  </w:t>
      </w:r>
      <w:r w:rsidR="00940A8A" w:rsidRPr="00576B6A">
        <w:rPr>
          <w:rFonts w:ascii="Times New Roman" w:hAnsi="Times New Roman" w:cs="Times New Roman"/>
          <w:color w:val="000000" w:themeColor="text1"/>
        </w:rPr>
        <w:t xml:space="preserve">     </w:t>
      </w:r>
      <w:r w:rsidR="00BE1035" w:rsidRPr="00576B6A">
        <w:rPr>
          <w:rFonts w:ascii="Times New Roman" w:hAnsi="Times New Roman" w:cs="Times New Roman" w:hint="eastAsia"/>
          <w:color w:val="000000" w:themeColor="text1"/>
        </w:rPr>
        <w:t xml:space="preserve">          (</w:t>
      </w:r>
      <w:r w:rsidR="00BE1035" w:rsidRPr="00576B6A">
        <w:rPr>
          <w:rFonts w:ascii="Times New Roman" w:hAnsi="Times New Roman" w:cs="Times New Roman"/>
          <w:color w:val="000000" w:themeColor="text1"/>
        </w:rPr>
        <w:t>2</w:t>
      </w:r>
      <w:r w:rsidR="00BE1035" w:rsidRPr="00576B6A">
        <w:rPr>
          <w:rFonts w:ascii="Times New Roman" w:hAnsi="Times New Roman" w:cs="Times New Roman" w:hint="eastAsia"/>
          <w:color w:val="000000" w:themeColor="text1"/>
        </w:rPr>
        <w:t>)</w:t>
      </w:r>
    </w:p>
    <w:p w14:paraId="1C8E21E7" w14:textId="77777777" w:rsidR="003517FD" w:rsidRPr="00576B6A" w:rsidRDefault="00865DB0" w:rsidP="00DC2F13">
      <w:pPr>
        <w:rPr>
          <w:rFonts w:ascii="Times New Roman" w:hAnsi="Times New Roman" w:cs="Times New Roman"/>
          <w:color w:val="000000" w:themeColor="text1"/>
        </w:rPr>
      </w:pPr>
      <w:r w:rsidRPr="00576B6A">
        <w:rPr>
          <w:rFonts w:ascii="Times New Roman" w:hAnsi="Times New Roman" w:cs="Times New Roman" w:hint="eastAsia"/>
          <w:color w:val="000000" w:themeColor="text1"/>
        </w:rPr>
        <w:t>其中，</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ij</m:t>
            </m:r>
          </m:sub>
        </m:sSub>
      </m:oMath>
      <w:r w:rsidR="00E835EE" w:rsidRPr="00576B6A">
        <w:rPr>
          <w:rFonts w:ascii="Times New Roman" w:hAnsi="Times New Roman" w:cs="Times New Roman" w:hint="eastAsia"/>
          <w:color w:val="000000" w:themeColor="text1"/>
        </w:rPr>
        <w:t>代表</w:t>
      </w:r>
      <w:r w:rsidR="00205718" w:rsidRPr="00576B6A">
        <w:rPr>
          <w:rFonts w:ascii="Times New Roman" w:hAnsi="Times New Roman" w:cs="Times New Roman" w:hint="eastAsia"/>
          <w:color w:val="000000" w:themeColor="text1"/>
        </w:rPr>
        <w:t>年轻人</w:t>
      </w:r>
      <m:oMath>
        <m:r>
          <w:rPr>
            <w:rFonts w:ascii="Cambria Math" w:hAnsi="Cambria Math" w:cs="Times New Roman"/>
            <w:color w:val="000000" w:themeColor="text1"/>
          </w:rPr>
          <m:t>i</m:t>
        </m:r>
      </m:oMath>
      <w:r w:rsidR="00E835EE" w:rsidRPr="00576B6A">
        <w:rPr>
          <w:rFonts w:ascii="Times New Roman" w:hAnsi="Times New Roman" w:cs="Times New Roman" w:hint="eastAsia"/>
          <w:color w:val="000000" w:themeColor="text1"/>
        </w:rPr>
        <w:t>对资产管理者</w:t>
      </w:r>
      <m:oMath>
        <m:r>
          <w:rPr>
            <w:rFonts w:ascii="Cambria Math" w:hAnsi="Cambria Math" w:cs="Times New Roman"/>
            <w:color w:val="000000" w:themeColor="text1"/>
          </w:rPr>
          <m:t>j</m:t>
        </m:r>
      </m:oMath>
      <w:r w:rsidR="00E835EE" w:rsidRPr="00576B6A">
        <w:rPr>
          <w:rFonts w:ascii="Times New Roman" w:hAnsi="Times New Roman" w:cs="Times New Roman" w:hint="eastAsia"/>
          <w:color w:val="000000" w:themeColor="text1"/>
        </w:rPr>
        <w:t>的焦虑程度</w:t>
      </w:r>
      <w:r w:rsidR="00DC2F13" w:rsidRPr="00576B6A">
        <w:rPr>
          <w:rFonts w:ascii="Times New Roman" w:hAnsi="Times New Roman" w:cs="Times New Roman" w:hint="eastAsia"/>
          <w:color w:val="000000" w:themeColor="text1"/>
        </w:rPr>
        <w:t>（信任程度的倒数，详细定义见后文）</w:t>
      </w:r>
      <w:r w:rsidR="00E835EE" w:rsidRPr="00576B6A">
        <w:rPr>
          <w:rFonts w:ascii="Times New Roman" w:hAnsi="Times New Roman" w:cs="Times New Roman" w:hint="eastAsia"/>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oMath>
      <w:r w:rsidR="00E31D20" w:rsidRPr="00576B6A">
        <w:rPr>
          <w:rFonts w:ascii="Times New Roman" w:hAnsi="Times New Roman" w:cs="Times New Roman" w:hint="eastAsia"/>
          <w:color w:val="000000" w:themeColor="text1"/>
        </w:rPr>
        <w:t>为资本</w:t>
      </w:r>
      <w:r w:rsidR="00E835EE" w:rsidRPr="00576B6A">
        <w:rPr>
          <w:rFonts w:ascii="Times New Roman" w:hAnsi="Times New Roman" w:cs="Times New Roman" w:hint="eastAsia"/>
          <w:color w:val="000000" w:themeColor="text1"/>
        </w:rPr>
        <w:t>收益率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oMath>
      <w:r w:rsidR="00E835EE" w:rsidRPr="00576B6A">
        <w:rPr>
          <w:rFonts w:ascii="Times New Roman" w:hAnsi="Times New Roman" w:cs="Times New Roman" w:hint="eastAsia"/>
          <w:color w:val="000000" w:themeColor="text1"/>
        </w:rPr>
        <w:t>的方差。</w:t>
      </w:r>
      <w:r w:rsidR="000E2FF2" w:rsidRPr="00576B6A">
        <w:rPr>
          <w:rFonts w:ascii="Times New Roman" w:hAnsi="Times New Roman" w:cs="Times New Roman" w:hint="eastAsia"/>
          <w:color w:val="000000" w:themeColor="text1"/>
        </w:rPr>
        <w:t>不难看出，</w:t>
      </w:r>
      <w:r w:rsidR="00DC2F13" w:rsidRPr="00576B6A">
        <w:rPr>
          <w:rFonts w:ascii="Times New Roman" w:hAnsi="Times New Roman" w:cs="Times New Roman" w:hint="eastAsia"/>
          <w:color w:val="000000" w:themeColor="text1"/>
        </w:rPr>
        <w:t>家庭</w:t>
      </w:r>
      <w:r w:rsidR="000E2FF2" w:rsidRPr="00576B6A">
        <w:rPr>
          <w:rFonts w:ascii="Times New Roman" w:hAnsi="Times New Roman" w:cs="Times New Roman" w:hint="eastAsia"/>
          <w:color w:val="000000" w:themeColor="text1"/>
        </w:rPr>
        <w:t>效用函数不仅与资产管理者收取的服务费用</w:t>
      </w: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oMath>
      <w:r w:rsidR="000E2FF2" w:rsidRPr="00576B6A">
        <w:rPr>
          <w:rFonts w:ascii="Times New Roman" w:hAnsi="Times New Roman" w:cs="Times New Roman" w:hint="eastAsia"/>
          <w:color w:val="000000" w:themeColor="text1"/>
        </w:rPr>
        <w:t>有关，而且取决于其对资产管理者的</w:t>
      </w:r>
      <w:r w:rsidR="00DC2F13" w:rsidRPr="00576B6A">
        <w:rPr>
          <w:rFonts w:ascii="Times New Roman" w:hAnsi="Times New Roman" w:cs="Times New Roman" w:hint="eastAsia"/>
          <w:color w:val="000000" w:themeColor="text1"/>
        </w:rPr>
        <w:t>焦虑</w:t>
      </w:r>
      <w:r w:rsidR="000E2FF2" w:rsidRPr="00576B6A">
        <w:rPr>
          <w:rFonts w:ascii="Times New Roman" w:hAnsi="Times New Roman" w:cs="Times New Roman" w:hint="eastAsia"/>
          <w:color w:val="000000" w:themeColor="text1"/>
        </w:rPr>
        <w:t>程度。</w:t>
      </w:r>
      <w:r w:rsidR="000006CD" w:rsidRPr="00576B6A">
        <w:rPr>
          <w:rFonts w:ascii="Times New Roman" w:hAnsi="Times New Roman" w:cs="Times New Roman" w:hint="eastAsia"/>
          <w:color w:val="000000" w:themeColor="text1"/>
        </w:rPr>
        <w:t>对式（</w:t>
      </w:r>
      <w:r w:rsidR="000006CD" w:rsidRPr="00576B6A">
        <w:rPr>
          <w:rFonts w:ascii="Times New Roman" w:hAnsi="Times New Roman" w:cs="Times New Roman" w:hint="eastAsia"/>
          <w:color w:val="000000" w:themeColor="text1"/>
        </w:rPr>
        <w:t>2</w:t>
      </w:r>
      <w:r w:rsidR="000006CD" w:rsidRPr="00576B6A">
        <w:rPr>
          <w:rFonts w:ascii="Times New Roman" w:hAnsi="Times New Roman" w:cs="Times New Roman" w:hint="eastAsia"/>
          <w:color w:val="000000" w:themeColor="text1"/>
        </w:rPr>
        <w:t>）关于</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oMath>
      <w:r w:rsidR="00907667" w:rsidRPr="00576B6A">
        <w:rPr>
          <w:rFonts w:ascii="Times New Roman" w:hAnsi="Times New Roman" w:cs="Times New Roman" w:hint="eastAsia"/>
          <w:color w:val="000000" w:themeColor="text1"/>
        </w:rPr>
        <w:t>求解</w:t>
      </w:r>
      <w:r w:rsidR="000006CD" w:rsidRPr="00576B6A">
        <w:rPr>
          <w:rFonts w:ascii="Times New Roman" w:hAnsi="Times New Roman" w:cs="Times New Roman" w:hint="eastAsia"/>
          <w:color w:val="000000" w:themeColor="text1"/>
        </w:rPr>
        <w:t>偏导</w:t>
      </w:r>
      <w:r w:rsidR="00907667" w:rsidRPr="00576B6A">
        <w:rPr>
          <w:rFonts w:ascii="Times New Roman" w:hAnsi="Times New Roman" w:cs="Times New Roman" w:hint="eastAsia"/>
          <w:color w:val="000000" w:themeColor="text1"/>
        </w:rPr>
        <w:t>数</w:t>
      </w:r>
      <w:r w:rsidR="000006CD" w:rsidRPr="00576B6A">
        <w:rPr>
          <w:rFonts w:ascii="Times New Roman" w:hAnsi="Times New Roman" w:cs="Times New Roman" w:hint="eastAsia"/>
          <w:color w:val="000000" w:themeColor="text1"/>
        </w:rPr>
        <w:t>可得</w:t>
      </w:r>
      <w:r w:rsidR="00907667" w:rsidRPr="00576B6A">
        <w:rPr>
          <w:rFonts w:ascii="Times New Roman" w:hAnsi="Times New Roman" w:cs="Times New Roman" w:hint="eastAsia"/>
          <w:color w:val="000000" w:themeColor="text1"/>
        </w:rPr>
        <w:t>，年轻人</w:t>
      </w:r>
      <m:oMath>
        <m:r>
          <w:rPr>
            <w:rFonts w:ascii="Cambria Math" w:hAnsi="Cambria Math" w:cs="Times New Roman"/>
            <w:color w:val="000000" w:themeColor="text1"/>
          </w:rPr>
          <m:t>i</m:t>
        </m:r>
      </m:oMath>
      <w:r w:rsidR="00907667" w:rsidRPr="00576B6A">
        <w:rPr>
          <w:rFonts w:ascii="Times New Roman" w:hAnsi="Times New Roman" w:cs="Times New Roman" w:hint="eastAsia"/>
          <w:color w:val="000000" w:themeColor="text1"/>
        </w:rPr>
        <w:t>对资产管理者</w:t>
      </w:r>
      <m:oMath>
        <m:r>
          <w:rPr>
            <w:rFonts w:ascii="Cambria Math" w:hAnsi="Cambria Math" w:cs="Times New Roman"/>
            <w:color w:val="000000" w:themeColor="text1"/>
          </w:rPr>
          <m:t>j</m:t>
        </m:r>
      </m:oMath>
      <w:r w:rsidR="00907667" w:rsidRPr="00576B6A">
        <w:rPr>
          <w:rFonts w:ascii="Times New Roman" w:hAnsi="Times New Roman" w:cs="Times New Roman" w:hint="eastAsia"/>
          <w:color w:val="000000" w:themeColor="text1"/>
        </w:rPr>
        <w:t>的风险性金融资产最优投资比例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oMath>
      <w:r w:rsidR="00907667" w:rsidRPr="00576B6A">
        <w:rPr>
          <w:rFonts w:ascii="Times New Roman" w:hAnsi="Times New Roman" w:cs="Times New Roman" w:hint="eastAsia"/>
          <w:color w:val="000000" w:themeColor="text1"/>
        </w:rPr>
        <w:t>为：</w:t>
      </w:r>
    </w:p>
    <w:p w14:paraId="13B7651A" w14:textId="77777777" w:rsidR="00BE1035" w:rsidRPr="00576B6A" w:rsidRDefault="00000000" w:rsidP="00BE1035">
      <w:pPr>
        <w:wordWrap w:val="0"/>
        <w:jc w:val="right"/>
        <w:rPr>
          <w:rFonts w:ascii="Times New Roman" w:hAnsi="Times New Roman" w:cs="Times New Roman"/>
          <w:color w:val="000000" w:themeColor="text1"/>
        </w:rPr>
      </w:p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e>
            </m:d>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ij</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den>
        </m:f>
      </m:oMath>
      <w:r w:rsidR="00E451A9" w:rsidRPr="00576B6A">
        <w:rPr>
          <w:rFonts w:ascii="Times New Roman" w:hAnsi="Times New Roman" w:cs="Times New Roman" w:hint="eastAsia"/>
          <w:color w:val="000000" w:themeColor="text1"/>
        </w:rPr>
        <w:t xml:space="preserve">   </w:t>
      </w:r>
      <w:r w:rsidR="00940A8A" w:rsidRPr="00576B6A">
        <w:rPr>
          <w:rFonts w:ascii="Times New Roman" w:hAnsi="Times New Roman" w:cs="Times New Roman"/>
          <w:color w:val="000000" w:themeColor="text1"/>
        </w:rPr>
        <w:t xml:space="preserve">  </w:t>
      </w:r>
      <w:r w:rsidR="00E451A9" w:rsidRPr="00576B6A">
        <w:rPr>
          <w:rFonts w:ascii="Times New Roman" w:hAnsi="Times New Roman" w:cs="Times New Roman" w:hint="eastAsia"/>
          <w:color w:val="000000" w:themeColor="text1"/>
        </w:rPr>
        <w:t xml:space="preserve"> </w:t>
      </w:r>
      <w:r w:rsidR="00BE1035"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BE1035" w:rsidRPr="00576B6A">
        <w:rPr>
          <w:rFonts w:ascii="Times New Roman" w:hAnsi="Times New Roman" w:cs="Times New Roman"/>
          <w:color w:val="000000" w:themeColor="text1"/>
        </w:rPr>
        <w:t xml:space="preserve">        </w:t>
      </w:r>
      <w:r w:rsidR="00BE1035" w:rsidRPr="00576B6A">
        <w:rPr>
          <w:rFonts w:ascii="Times New Roman" w:hAnsi="Times New Roman" w:cs="Times New Roman" w:hint="eastAsia"/>
          <w:color w:val="000000" w:themeColor="text1"/>
        </w:rPr>
        <w:t xml:space="preserve">       (</w:t>
      </w:r>
      <w:r w:rsidR="00BE1035" w:rsidRPr="00576B6A">
        <w:rPr>
          <w:rFonts w:ascii="Times New Roman" w:hAnsi="Times New Roman" w:cs="Times New Roman"/>
          <w:color w:val="000000" w:themeColor="text1"/>
        </w:rPr>
        <w:t>3</w:t>
      </w:r>
      <w:r w:rsidR="00BE1035" w:rsidRPr="00576B6A">
        <w:rPr>
          <w:rFonts w:ascii="Times New Roman" w:hAnsi="Times New Roman" w:cs="Times New Roman" w:hint="eastAsia"/>
          <w:color w:val="000000" w:themeColor="text1"/>
        </w:rPr>
        <w:t>)</w:t>
      </w:r>
    </w:p>
    <w:p w14:paraId="7DAE432D" w14:textId="77777777" w:rsidR="00BE1035" w:rsidRPr="00576B6A" w:rsidRDefault="000006CD">
      <w:pPr>
        <w:rPr>
          <w:rFonts w:ascii="Times New Roman" w:hAnsi="Times New Roman" w:cs="Times New Roman"/>
          <w:color w:val="000000" w:themeColor="text1"/>
        </w:rPr>
      </w:pPr>
      <w:r w:rsidRPr="00576B6A">
        <w:rPr>
          <w:rFonts w:ascii="Times New Roman" w:hAnsi="Times New Roman" w:cs="Times New Roman" w:hint="eastAsia"/>
          <w:color w:val="000000" w:themeColor="text1"/>
        </w:rPr>
        <w:t>容易看出，风险性金融资产的净收益率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oMath>
      <w:r w:rsidR="00205718" w:rsidRPr="00576B6A">
        <w:rPr>
          <w:rFonts w:ascii="Times New Roman" w:hAnsi="Times New Roman" w:cs="Times New Roman" w:hint="eastAsia"/>
          <w:color w:val="000000" w:themeColor="text1"/>
        </w:rPr>
        <w:t>越大和风险</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oMath>
      <w:r w:rsidR="00205718" w:rsidRPr="00576B6A">
        <w:rPr>
          <w:rFonts w:ascii="Times New Roman" w:hAnsi="Times New Roman" w:cs="Times New Roman" w:hint="eastAsia"/>
          <w:color w:val="000000" w:themeColor="text1"/>
        </w:rPr>
        <w:t>越小</w:t>
      </w:r>
      <w:r w:rsidRPr="00576B6A">
        <w:rPr>
          <w:rFonts w:ascii="Times New Roman" w:hAnsi="Times New Roman" w:cs="Times New Roman" w:hint="eastAsia"/>
          <w:color w:val="000000" w:themeColor="text1"/>
        </w:rPr>
        <w:t>，</w:t>
      </w:r>
      <w:r w:rsidR="00205718" w:rsidRPr="00576B6A">
        <w:rPr>
          <w:rFonts w:ascii="Times New Roman" w:hAnsi="Times New Roman" w:cs="Times New Roman" w:hint="eastAsia"/>
          <w:color w:val="000000" w:themeColor="text1"/>
        </w:rPr>
        <w:t>年轻人对资产管理者的焦虑程度</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ij</m:t>
            </m:r>
          </m:sub>
        </m:sSub>
      </m:oMath>
      <w:r w:rsidR="000545FD" w:rsidRPr="00576B6A">
        <w:rPr>
          <w:rFonts w:ascii="Times New Roman" w:hAnsi="Times New Roman" w:cs="Times New Roman" w:hint="eastAsia"/>
          <w:color w:val="000000" w:themeColor="text1"/>
        </w:rPr>
        <w:t>越低，家庭将采取越</w:t>
      </w:r>
      <w:r w:rsidR="00205718" w:rsidRPr="00576B6A">
        <w:rPr>
          <w:rFonts w:ascii="Times New Roman" w:hAnsi="Times New Roman" w:cs="Times New Roman" w:hint="eastAsia"/>
          <w:color w:val="000000" w:themeColor="text1"/>
        </w:rPr>
        <w:t>激进的投资策略。</w:t>
      </w:r>
    </w:p>
    <w:p w14:paraId="2154000C" w14:textId="77777777" w:rsidR="00F242B6" w:rsidRPr="00576B6A" w:rsidRDefault="00F242B6" w:rsidP="00F242B6">
      <w:pPr>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二</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金融</w:t>
      </w:r>
      <w:r w:rsidRPr="00576B6A">
        <w:rPr>
          <w:rFonts w:ascii="Times New Roman" w:eastAsia="黑体" w:hAnsi="Times New Roman" w:cs="Times New Roman"/>
          <w:color w:val="000000" w:themeColor="text1"/>
        </w:rPr>
        <w:t>部门</w:t>
      </w:r>
    </w:p>
    <w:p w14:paraId="2E929903" w14:textId="77777777" w:rsidR="003517FD" w:rsidRPr="00576B6A" w:rsidRDefault="00A84C1B" w:rsidP="00F242B6">
      <w:pPr>
        <w:ind w:firstLineChars="200" w:firstLine="420"/>
        <w:rPr>
          <w:color w:val="000000" w:themeColor="text1"/>
        </w:rPr>
      </w:pPr>
      <w:r w:rsidRPr="00576B6A">
        <w:rPr>
          <w:rFonts w:hint="eastAsia"/>
          <w:color w:val="000000" w:themeColor="text1"/>
        </w:rPr>
        <w:t>假定</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hint="eastAsia"/>
          <w:color w:val="000000" w:themeColor="text1"/>
        </w:rPr>
        <w:t>个资产管理者均匀分布在</w:t>
      </w:r>
      <w:r w:rsidR="002E0333" w:rsidRPr="00576B6A">
        <w:rPr>
          <w:rFonts w:hint="eastAsia"/>
          <w:color w:val="000000" w:themeColor="text1"/>
        </w:rPr>
        <w:t>由所有年轻人构成的</w:t>
      </w:r>
      <w:r w:rsidRPr="00576B6A">
        <w:rPr>
          <w:rFonts w:hint="eastAsia"/>
          <w:color w:val="000000" w:themeColor="text1"/>
        </w:rPr>
        <w:t>单位圆，</w:t>
      </w:r>
      <w:r w:rsidR="003A6282" w:rsidRPr="00576B6A">
        <w:rPr>
          <w:rFonts w:hint="eastAsia"/>
          <w:color w:val="000000" w:themeColor="text1"/>
        </w:rPr>
        <w:t>则</w:t>
      </w:r>
      <w:r w:rsidRPr="00576B6A">
        <w:rPr>
          <w:rFonts w:hint="eastAsia"/>
          <w:color w:val="000000" w:themeColor="text1"/>
        </w:rPr>
        <w:t>任意两者之间的距离为常数</w:t>
      </w:r>
      <m:oMath>
        <m:sSub>
          <m:sSubPr>
            <m:ctrlPr>
              <w:rPr>
                <w:rFonts w:ascii="Cambria Math" w:hAnsi="Cambria Math"/>
                <w:color w:val="000000" w:themeColor="text1"/>
              </w:rPr>
            </m:ctrlPr>
          </m:sSubPr>
          <m:e>
            <m:r>
              <w:rPr>
                <w:rFonts w:ascii="Cambria Math" w:hAnsi="Cambria Math"/>
                <w:color w:val="000000" w:themeColor="text1"/>
              </w:rPr>
              <m:t>∆</m:t>
            </m:r>
          </m:e>
          <m:sub>
            <m:r>
              <w:rPr>
                <w:rFonts w:ascii="Cambria Math" w:hAnsi="Cambria Math"/>
                <w:color w:val="000000" w:themeColor="text1"/>
              </w:rPr>
              <m:t>t</m:t>
            </m:r>
          </m:sub>
        </m:sSub>
      </m:oMath>
      <w:r w:rsidR="003A6282" w:rsidRPr="00576B6A">
        <w:rPr>
          <w:color w:val="000000" w:themeColor="text1"/>
        </w:rPr>
        <w:t>（</w:t>
      </w:r>
      <m:oMath>
        <m:f>
          <m:fPr>
            <m:type m:val="lin"/>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den>
        </m:f>
      </m:oMath>
      <w:r w:rsidR="003A6282" w:rsidRPr="00576B6A">
        <w:rPr>
          <w:color w:val="000000" w:themeColor="text1"/>
        </w:rPr>
        <w:t>）</w:t>
      </w:r>
      <w:r w:rsidRPr="00576B6A">
        <w:rPr>
          <w:rFonts w:hint="eastAsia"/>
          <w:color w:val="000000" w:themeColor="text1"/>
        </w:rPr>
        <w:t>。同时，年轻人</w:t>
      </w:r>
      <m:oMath>
        <m:r>
          <w:rPr>
            <w:rFonts w:ascii="Cambria Math" w:hAnsi="Cambria Math" w:cs="Times New Roman"/>
            <w:color w:val="000000" w:themeColor="text1"/>
          </w:rPr>
          <m:t>i</m:t>
        </m:r>
      </m:oMath>
      <w:r w:rsidRPr="00576B6A">
        <w:rPr>
          <w:rFonts w:hint="eastAsia"/>
          <w:color w:val="000000" w:themeColor="text1"/>
        </w:rPr>
        <w:t>对资产管理者</w:t>
      </w:r>
      <m:oMath>
        <m:r>
          <w:rPr>
            <w:rFonts w:ascii="Cambria Math" w:hAnsi="Cambria Math" w:cs="Times New Roman"/>
            <w:color w:val="000000" w:themeColor="text1"/>
          </w:rPr>
          <m:t>j</m:t>
        </m:r>
      </m:oMath>
      <w:r w:rsidRPr="00576B6A">
        <w:rPr>
          <w:rFonts w:hint="eastAsia"/>
          <w:color w:val="000000" w:themeColor="text1"/>
        </w:rPr>
        <w:t>的信任程度不仅取决于</w:t>
      </w:r>
      <w:r w:rsidR="00EB3AFD" w:rsidRPr="00576B6A">
        <w:rPr>
          <w:rFonts w:hint="eastAsia"/>
          <w:color w:val="000000" w:themeColor="text1"/>
        </w:rPr>
        <w:t>金融素养</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oMath>
      <w:r w:rsidRPr="00576B6A">
        <w:rPr>
          <w:rFonts w:hint="eastAsia"/>
          <w:color w:val="000000" w:themeColor="text1"/>
        </w:rPr>
        <w:t>，而且与两者之间的距离</w:t>
      </w:r>
      <m:oMath>
        <m:sSub>
          <m:sSubPr>
            <m:ctrlPr>
              <w:rPr>
                <w:rFonts w:ascii="Cambria Math" w:hAnsi="Cambria Math"/>
                <w:color w:val="000000" w:themeColor="text1"/>
              </w:rPr>
            </m:ctrlPr>
          </m:sSubPr>
          <m:e>
            <m:r>
              <w:rPr>
                <w:rFonts w:ascii="Cambria Math" w:hAnsi="Cambria Math"/>
                <w:color w:val="000000" w:themeColor="text1"/>
              </w:rPr>
              <m:t>d</m:t>
            </m:r>
          </m:e>
          <m:sub>
            <m:r>
              <w:rPr>
                <w:rFonts w:ascii="Cambria Math" w:hAnsi="Cambria Math"/>
                <w:color w:val="000000" w:themeColor="text1"/>
              </w:rPr>
              <m:t>ij</m:t>
            </m:r>
          </m:sub>
        </m:sSub>
      </m:oMath>
      <w:r w:rsidRPr="00576B6A">
        <w:rPr>
          <w:rFonts w:hint="eastAsia"/>
          <w:color w:val="000000" w:themeColor="text1"/>
        </w:rPr>
        <w:t>有关，具体表达式为：</w:t>
      </w:r>
    </w:p>
    <w:p w14:paraId="4904DAF6" w14:textId="77777777" w:rsidR="00A84C1B" w:rsidRPr="00576B6A" w:rsidRDefault="00000000" w:rsidP="00A84C1B">
      <w:pPr>
        <w:wordWrap w:val="0"/>
        <w:jc w:val="right"/>
        <w:rPr>
          <w:rFonts w:ascii="Times New Roman" w:hAnsi="Times New Roman" w:cs="Times New Roman"/>
          <w:color w:val="000000" w:themeColor="text1"/>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ij</m:t>
                </m:r>
              </m:sub>
            </m:sSub>
          </m:den>
        </m:f>
        <m:r>
          <w:rPr>
            <w:rFonts w:ascii="Cambria Math" w:hAnsi="Cambria Math" w:cs="Times New Roman"/>
            <w:color w:val="000000" w:themeColor="text1"/>
          </w:rPr>
          <m:t>=max</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d</m:t>
                </m:r>
              </m:e>
              <m:sub>
                <m:r>
                  <w:rPr>
                    <w:rFonts w:ascii="Cambria Math" w:hAnsi="Cambria Math"/>
                    <w:color w:val="000000" w:themeColor="text1"/>
                  </w:rPr>
                  <m:t>ij</m:t>
                </m:r>
              </m:sub>
            </m:sSub>
            <m:r>
              <w:rPr>
                <w:rFonts w:ascii="Cambria Math" w:hAnsi="Cambria Math" w:cs="Times New Roman"/>
                <w:color w:val="000000" w:themeColor="text1"/>
              </w:rPr>
              <m:t>,0</m:t>
            </m:r>
          </m:e>
        </m:d>
      </m:oMath>
      <w:r w:rsidR="00E451A9" w:rsidRPr="00576B6A">
        <w:rPr>
          <w:rFonts w:ascii="Times New Roman" w:hAnsi="Times New Roman" w:cs="Times New Roman" w:hint="eastAsia"/>
          <w:color w:val="000000" w:themeColor="text1"/>
        </w:rPr>
        <w:t xml:space="preserve">  </w:t>
      </w:r>
      <w:r w:rsidR="00A84C1B"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A84C1B" w:rsidRPr="00576B6A">
        <w:rPr>
          <w:rFonts w:ascii="Times New Roman" w:hAnsi="Times New Roman" w:cs="Times New Roman"/>
          <w:color w:val="000000" w:themeColor="text1"/>
        </w:rPr>
        <w:t xml:space="preserve">                </w:t>
      </w:r>
      <w:r w:rsidR="00A84C1B" w:rsidRPr="00576B6A">
        <w:rPr>
          <w:rFonts w:ascii="Times New Roman" w:hAnsi="Times New Roman" w:cs="Times New Roman" w:hint="eastAsia"/>
          <w:color w:val="000000" w:themeColor="text1"/>
        </w:rPr>
        <w:t xml:space="preserve">       (</w:t>
      </w:r>
      <w:r w:rsidR="00A84C1B" w:rsidRPr="00576B6A">
        <w:rPr>
          <w:rFonts w:ascii="Times New Roman" w:hAnsi="Times New Roman" w:cs="Times New Roman"/>
          <w:color w:val="000000" w:themeColor="text1"/>
        </w:rPr>
        <w:t>4</w:t>
      </w:r>
      <w:r w:rsidR="00A84C1B" w:rsidRPr="00576B6A">
        <w:rPr>
          <w:rFonts w:ascii="Times New Roman" w:hAnsi="Times New Roman" w:cs="Times New Roman" w:hint="eastAsia"/>
          <w:color w:val="000000" w:themeColor="text1"/>
        </w:rPr>
        <w:t>)</w:t>
      </w:r>
    </w:p>
    <w:p w14:paraId="5A50E529" w14:textId="77777777" w:rsidR="00850016" w:rsidRPr="00576B6A" w:rsidRDefault="007B3A74">
      <w:pPr>
        <w:rPr>
          <w:color w:val="000000" w:themeColor="text1"/>
        </w:rPr>
      </w:pPr>
      <w:r w:rsidRPr="00576B6A">
        <w:rPr>
          <w:rFonts w:hint="eastAsia"/>
          <w:color w:val="000000" w:themeColor="text1"/>
        </w:rPr>
        <w:t>其中，金融素养是指</w:t>
      </w:r>
      <w:r w:rsidRPr="00576B6A">
        <w:rPr>
          <w:rFonts w:ascii="Times New Roman" w:hAnsi="Times New Roman" w:hint="eastAsia"/>
          <w:color w:val="000000" w:themeColor="text1"/>
          <w:szCs w:val="21"/>
        </w:rPr>
        <w:t>年轻人将工资收入交予资产管理者并最终实现老年消费最大化的必要知识、态度和行为的结合。</w:t>
      </w:r>
      <w:r w:rsidR="0019355B" w:rsidRPr="00576B6A">
        <w:rPr>
          <w:rFonts w:hint="eastAsia"/>
          <w:color w:val="000000" w:themeColor="text1"/>
        </w:rPr>
        <w:t>不难得到，</w:t>
      </w:r>
      <w:r w:rsidR="00EB3AFD" w:rsidRPr="00576B6A">
        <w:rPr>
          <w:rFonts w:hint="eastAsia"/>
          <w:color w:val="000000" w:themeColor="text1"/>
        </w:rPr>
        <w:t>金融素养</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oMath>
      <w:r w:rsidR="0019355B" w:rsidRPr="00576B6A">
        <w:rPr>
          <w:rFonts w:hint="eastAsia"/>
          <w:color w:val="000000" w:themeColor="text1"/>
        </w:rPr>
        <w:t>越高，年轻人</w:t>
      </w:r>
      <m:oMath>
        <m:r>
          <w:rPr>
            <w:rFonts w:ascii="Cambria Math" w:hAnsi="Cambria Math" w:cs="Times New Roman"/>
            <w:color w:val="000000" w:themeColor="text1"/>
          </w:rPr>
          <m:t>i</m:t>
        </m:r>
      </m:oMath>
      <w:r w:rsidR="0019355B" w:rsidRPr="00576B6A">
        <w:rPr>
          <w:rFonts w:hint="eastAsia"/>
          <w:color w:val="000000" w:themeColor="text1"/>
        </w:rPr>
        <w:t>与资产管理者</w:t>
      </w:r>
      <m:oMath>
        <m:r>
          <w:rPr>
            <w:rFonts w:ascii="Cambria Math" w:hAnsi="Cambria Math" w:cs="Times New Roman"/>
            <w:color w:val="000000" w:themeColor="text1"/>
          </w:rPr>
          <m:t>j</m:t>
        </m:r>
      </m:oMath>
      <w:r w:rsidR="0019355B" w:rsidRPr="00576B6A">
        <w:rPr>
          <w:rFonts w:hint="eastAsia"/>
          <w:color w:val="000000" w:themeColor="text1"/>
        </w:rPr>
        <w:t>的距离</w:t>
      </w:r>
      <m:oMath>
        <m:sSub>
          <m:sSubPr>
            <m:ctrlPr>
              <w:rPr>
                <w:rFonts w:ascii="Cambria Math" w:hAnsi="Cambria Math"/>
                <w:color w:val="000000" w:themeColor="text1"/>
              </w:rPr>
            </m:ctrlPr>
          </m:sSubPr>
          <m:e>
            <m:r>
              <w:rPr>
                <w:rFonts w:ascii="Cambria Math" w:hAnsi="Cambria Math"/>
                <w:color w:val="000000" w:themeColor="text1"/>
              </w:rPr>
              <m:t>d</m:t>
            </m:r>
          </m:e>
          <m:sub>
            <m:r>
              <w:rPr>
                <w:rFonts w:ascii="Cambria Math" w:hAnsi="Cambria Math"/>
                <w:color w:val="000000" w:themeColor="text1"/>
              </w:rPr>
              <m:t>ij</m:t>
            </m:r>
          </m:sub>
        </m:sSub>
      </m:oMath>
      <w:r w:rsidR="0019355B" w:rsidRPr="00576B6A">
        <w:rPr>
          <w:rFonts w:hint="eastAsia"/>
          <w:color w:val="000000" w:themeColor="text1"/>
        </w:rPr>
        <w:t>越小，用于投资风险性金融资产的工资收入比例</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ijt</m:t>
            </m:r>
          </m:sub>
        </m:sSub>
      </m:oMath>
      <w:r w:rsidR="0019355B" w:rsidRPr="00576B6A">
        <w:rPr>
          <w:rFonts w:hint="eastAsia"/>
          <w:color w:val="000000" w:themeColor="text1"/>
        </w:rPr>
        <w:t>越大。特别地，当且仅当</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olor w:val="000000" w:themeColor="text1"/>
          </w:rPr>
          <m:t>&gt;</m:t>
        </m:r>
        <m:sSub>
          <m:sSubPr>
            <m:ctrlPr>
              <w:rPr>
                <w:rFonts w:ascii="Cambria Math" w:hAnsi="Cambria Math"/>
                <w:color w:val="000000" w:themeColor="text1"/>
              </w:rPr>
            </m:ctrlPr>
          </m:sSubPr>
          <m:e>
            <m:r>
              <w:rPr>
                <w:rFonts w:ascii="Cambria Math" w:hAnsi="Cambria Math"/>
                <w:color w:val="000000" w:themeColor="text1"/>
              </w:rPr>
              <m:t>d</m:t>
            </m:r>
          </m:e>
          <m:sub>
            <m:r>
              <w:rPr>
                <w:rFonts w:ascii="Cambria Math" w:hAnsi="Cambria Math"/>
                <w:color w:val="000000" w:themeColor="text1"/>
              </w:rPr>
              <m:t>ij</m:t>
            </m:r>
          </m:sub>
        </m:sSub>
      </m:oMath>
      <w:r w:rsidR="0019355B" w:rsidRPr="00576B6A">
        <w:rPr>
          <w:rFonts w:hint="eastAsia"/>
          <w:color w:val="000000" w:themeColor="text1"/>
        </w:rPr>
        <w:t>时，年轻人</w:t>
      </w:r>
      <m:oMath>
        <m:r>
          <w:rPr>
            <w:rFonts w:ascii="Cambria Math" w:hAnsi="Cambria Math" w:cs="Times New Roman"/>
            <w:color w:val="000000" w:themeColor="text1"/>
          </w:rPr>
          <m:t>i</m:t>
        </m:r>
      </m:oMath>
      <w:r w:rsidR="0019355B" w:rsidRPr="00576B6A">
        <w:rPr>
          <w:rFonts w:hint="eastAsia"/>
          <w:color w:val="000000" w:themeColor="text1"/>
        </w:rPr>
        <w:t>才</w:t>
      </w:r>
      <w:r w:rsidR="00FA0323" w:rsidRPr="00576B6A">
        <w:rPr>
          <w:rFonts w:hint="eastAsia"/>
          <w:color w:val="000000" w:themeColor="text1"/>
        </w:rPr>
        <w:t>具</w:t>
      </w:r>
      <w:r w:rsidR="0019355B" w:rsidRPr="00576B6A">
        <w:rPr>
          <w:rFonts w:hint="eastAsia"/>
          <w:color w:val="000000" w:themeColor="text1"/>
        </w:rPr>
        <w:t>有将工资收入</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oMath>
      <w:r w:rsidR="0019355B" w:rsidRPr="00576B6A">
        <w:rPr>
          <w:rFonts w:hint="eastAsia"/>
          <w:color w:val="000000" w:themeColor="text1"/>
        </w:rPr>
        <w:t>交予资产管理者</w:t>
      </w:r>
      <m:oMath>
        <m:r>
          <w:rPr>
            <w:rFonts w:ascii="Cambria Math" w:hAnsi="Cambria Math" w:cs="Times New Roman"/>
            <w:color w:val="000000" w:themeColor="text1"/>
          </w:rPr>
          <m:t>j</m:t>
        </m:r>
      </m:oMath>
      <w:r w:rsidR="0019355B" w:rsidRPr="00576B6A">
        <w:rPr>
          <w:rFonts w:hint="eastAsia"/>
          <w:color w:val="000000" w:themeColor="text1"/>
        </w:rPr>
        <w:t>的</w:t>
      </w:r>
      <w:r w:rsidR="00505134" w:rsidRPr="00576B6A">
        <w:rPr>
          <w:rFonts w:hint="eastAsia"/>
          <w:color w:val="000000" w:themeColor="text1"/>
        </w:rPr>
        <w:t>意愿。否则，</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olor w:val="000000" w:themeColor="text1"/>
          </w:rPr>
          <m:t>&lt;</m:t>
        </m:r>
        <m:sSub>
          <m:sSubPr>
            <m:ctrlPr>
              <w:rPr>
                <w:rFonts w:ascii="Cambria Math" w:hAnsi="Cambria Math"/>
                <w:color w:val="000000" w:themeColor="text1"/>
              </w:rPr>
            </m:ctrlPr>
          </m:sSubPr>
          <m:e>
            <m:r>
              <w:rPr>
                <w:rFonts w:ascii="Cambria Math" w:hAnsi="Cambria Math"/>
                <w:color w:val="000000" w:themeColor="text1"/>
              </w:rPr>
              <m:t>d</m:t>
            </m:r>
          </m:e>
          <m:sub>
            <m:r>
              <w:rPr>
                <w:rFonts w:ascii="Cambria Math" w:hAnsi="Cambria Math"/>
                <w:color w:val="000000" w:themeColor="text1"/>
              </w:rPr>
              <m:t>ij</m:t>
            </m:r>
          </m:sub>
        </m:sSub>
      </m:oMath>
      <w:r w:rsidR="00505134" w:rsidRPr="00576B6A">
        <w:rPr>
          <w:rFonts w:hint="eastAsia"/>
          <w:color w:val="000000" w:themeColor="text1"/>
        </w:rPr>
        <w:t>意味着年轻人</w:t>
      </w:r>
      <m:oMath>
        <m:r>
          <w:rPr>
            <w:rFonts w:ascii="Cambria Math" w:hAnsi="Cambria Math" w:cs="Times New Roman"/>
            <w:color w:val="000000" w:themeColor="text1"/>
          </w:rPr>
          <m:t>i</m:t>
        </m:r>
      </m:oMath>
      <w:r w:rsidR="00DC2F13" w:rsidRPr="00576B6A">
        <w:rPr>
          <w:rFonts w:hint="eastAsia"/>
          <w:color w:val="000000" w:themeColor="text1"/>
        </w:rPr>
        <w:t>金融素养</w:t>
      </w:r>
      <w:r w:rsidR="007D19D1" w:rsidRPr="00576B6A">
        <w:rPr>
          <w:rFonts w:hint="eastAsia"/>
          <w:color w:val="000000" w:themeColor="text1"/>
        </w:rPr>
        <w:t>过低</w:t>
      </w:r>
      <w:r w:rsidR="00DC2F13" w:rsidRPr="00576B6A">
        <w:rPr>
          <w:rFonts w:hint="eastAsia"/>
          <w:color w:val="000000" w:themeColor="text1"/>
        </w:rPr>
        <w:t>或</w:t>
      </w:r>
      <w:r w:rsidR="00505134" w:rsidRPr="00576B6A">
        <w:rPr>
          <w:rFonts w:hint="eastAsia"/>
          <w:color w:val="000000" w:themeColor="text1"/>
        </w:rPr>
        <w:t>对资产管理者</w:t>
      </w:r>
      <m:oMath>
        <m:r>
          <w:rPr>
            <w:rFonts w:ascii="Cambria Math" w:hAnsi="Cambria Math" w:cs="Times New Roman"/>
            <w:color w:val="000000" w:themeColor="text1"/>
          </w:rPr>
          <m:t>j</m:t>
        </m:r>
      </m:oMath>
      <w:r w:rsidR="00505134" w:rsidRPr="00576B6A">
        <w:rPr>
          <w:rFonts w:hint="eastAsia"/>
          <w:color w:val="000000" w:themeColor="text1"/>
        </w:rPr>
        <w:t>具有无</w:t>
      </w:r>
      <w:r w:rsidR="006D0FFD" w:rsidRPr="00576B6A">
        <w:rPr>
          <w:rFonts w:hint="eastAsia"/>
          <w:color w:val="000000" w:themeColor="text1"/>
        </w:rPr>
        <w:t>穷</w:t>
      </w:r>
      <w:r w:rsidR="00505134" w:rsidRPr="00576B6A">
        <w:rPr>
          <w:rFonts w:hint="eastAsia"/>
          <w:color w:val="000000" w:themeColor="text1"/>
        </w:rPr>
        <w:t>焦虑，</w:t>
      </w:r>
      <w:r w:rsidR="006D0FFD" w:rsidRPr="00576B6A">
        <w:rPr>
          <w:rFonts w:hint="eastAsia"/>
          <w:color w:val="000000" w:themeColor="text1"/>
        </w:rPr>
        <w:t>将选择持有现金进行自我资金管理</w:t>
      </w:r>
      <w:r w:rsidR="00057660" w:rsidRPr="00576B6A">
        <w:rPr>
          <w:rFonts w:hint="eastAsia"/>
          <w:color w:val="000000" w:themeColor="text1"/>
        </w:rPr>
        <w:t>，不再投资风险性金融资产</w:t>
      </w:r>
      <w:r w:rsidR="006D0FFD" w:rsidRPr="00576B6A">
        <w:rPr>
          <w:rFonts w:hint="eastAsia"/>
          <w:color w:val="000000" w:themeColor="text1"/>
        </w:rPr>
        <w:t>。</w:t>
      </w:r>
    </w:p>
    <w:p w14:paraId="6C742EE8" w14:textId="77777777" w:rsidR="00850016" w:rsidRPr="00576B6A" w:rsidRDefault="00850016" w:rsidP="00850016">
      <w:pPr>
        <w:ind w:firstLineChars="200" w:firstLine="420"/>
        <w:rPr>
          <w:color w:val="000000" w:themeColor="text1"/>
        </w:rPr>
      </w:pPr>
      <w:r w:rsidRPr="00576B6A">
        <w:rPr>
          <w:rFonts w:hint="eastAsia"/>
          <w:color w:val="000000" w:themeColor="text1"/>
        </w:rPr>
        <w:t>令资产管理者的服务费用矩阵为</w:t>
      </w:r>
      <m:oMath>
        <m:sSub>
          <m:sSubPr>
            <m:ctrlPr>
              <w:rPr>
                <w:rFonts w:ascii="Cambria Math" w:hAnsi="Cambria Math"/>
                <w:b/>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t</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1t</m:t>
                </m:r>
              </m:sub>
            </m:sSub>
            <m:r>
              <w:rPr>
                <w:rFonts w:ascii="Cambria Math" w:hAnsi="Cambria Math"/>
                <w:color w:val="000000" w:themeColor="text1"/>
              </w:rPr>
              <m:t>,</m:t>
            </m:r>
            <m:r>
              <w:rPr>
                <w:rFonts w:ascii="Cambria Math" w:hAnsi="Cambria Math" w:cs="Times New Roman"/>
                <w:color w:val="000000" w:themeColor="text1"/>
              </w:rPr>
              <m:t>⋯</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r>
                  <w:rPr>
                    <w:rFonts w:ascii="Cambria Math" w:hAnsi="Cambria Math"/>
                    <w:color w:val="000000" w:themeColor="text1"/>
                  </w:rPr>
                  <m:t>t</m:t>
                </m:r>
              </m:sub>
            </m:sSub>
          </m:e>
        </m:d>
      </m:oMath>
      <w:r w:rsidRPr="00576B6A">
        <w:rPr>
          <w:rFonts w:hint="eastAsia"/>
          <w:color w:val="000000" w:themeColor="text1"/>
        </w:rPr>
        <w:t>，</w:t>
      </w:r>
      <w:r w:rsidR="003600DF" w:rsidRPr="00576B6A">
        <w:rPr>
          <w:rFonts w:hint="eastAsia"/>
          <w:color w:val="000000" w:themeColor="text1"/>
        </w:rPr>
        <w:t>年轻人</w:t>
      </w:r>
      <m:oMath>
        <m:r>
          <w:rPr>
            <w:rFonts w:ascii="Cambria Math" w:hAnsi="Cambria Math" w:cs="Times New Roman"/>
            <w:color w:val="000000" w:themeColor="text1"/>
          </w:rPr>
          <m:t>i</m:t>
        </m:r>
      </m:oMath>
      <w:r w:rsidR="003600DF" w:rsidRPr="00576B6A">
        <w:rPr>
          <w:rFonts w:hint="eastAsia"/>
          <w:color w:val="000000" w:themeColor="text1"/>
        </w:rPr>
        <w:t>的风险性金融资产最优比例矩阵为</w:t>
      </w:r>
      <m:oMath>
        <m:r>
          <w:rPr>
            <w:rFonts w:ascii="Cambria Math" w:hAnsi="Cambria Math" w:cs="Times New Roman"/>
            <w:color w:val="000000" w:themeColor="text1"/>
          </w:rPr>
          <m:t xml:space="preserve"> </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f</m:t>
                </m:r>
              </m:e>
              <m:sub>
                <m:r>
                  <m:rPr>
                    <m:sty m:val="bi"/>
                  </m:rPr>
                  <w:rPr>
                    <w:rFonts w:ascii="Cambria Math" w:hAnsi="Cambria Math" w:cs="Times New Roman"/>
                    <w:color w:val="000000" w:themeColor="text1"/>
                  </w:rPr>
                  <m:t>t</m:t>
                </m:r>
              </m:sub>
            </m:sSub>
          </m:e>
        </m:d>
      </m:oMath>
      <w:r w:rsidR="003600DF" w:rsidRPr="00576B6A">
        <w:rPr>
          <w:rFonts w:hint="eastAsia"/>
          <w:color w:val="000000" w:themeColor="text1"/>
        </w:rPr>
        <w:t>，则资产管理者</w:t>
      </w:r>
      <m:oMath>
        <m:r>
          <w:rPr>
            <w:rFonts w:ascii="Cambria Math" w:hAnsi="Cambria Math" w:cs="Times New Roman"/>
            <w:color w:val="000000" w:themeColor="text1"/>
          </w:rPr>
          <m:t>j</m:t>
        </m:r>
      </m:oMath>
      <w:r w:rsidR="003600DF" w:rsidRPr="00576B6A">
        <w:rPr>
          <w:rFonts w:hint="eastAsia"/>
          <w:color w:val="000000" w:themeColor="text1"/>
        </w:rPr>
        <w:t>面临的利润函数为：</w:t>
      </w:r>
    </w:p>
    <w:p w14:paraId="40387264" w14:textId="77777777" w:rsidR="00850016" w:rsidRPr="00576B6A" w:rsidRDefault="00000000" w:rsidP="003600DF">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π</m:t>
            </m:r>
          </m:e>
          <m:sub>
            <m:r>
              <w:rPr>
                <w:rFonts w:ascii="Cambria Math" w:hAnsi="Cambria Math" w:cs="Times New Roman"/>
                <w:color w:val="000000" w:themeColor="text1"/>
              </w:rPr>
              <m:t>jt</m:t>
            </m:r>
          </m:sub>
        </m:sSub>
        <m:d>
          <m:dPr>
            <m:ctrlPr>
              <w:rPr>
                <w:rFonts w:ascii="Cambria Math" w:hAnsi="Cambria Math" w:cs="Times New Roman"/>
                <w:i/>
                <w:color w:val="000000" w:themeColor="text1"/>
              </w:rPr>
            </m:ctrlPr>
          </m:dPr>
          <m:e>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f</m:t>
                </m:r>
              </m:e>
              <m:sub>
                <m:r>
                  <m:rPr>
                    <m:sty m:val="bi"/>
                  </m:rPr>
                  <w:rPr>
                    <w:rFonts w:ascii="Cambria Math" w:hAnsi="Cambria Math" w:cs="Times New Roman"/>
                    <w:color w:val="000000" w:themeColor="text1"/>
                  </w:rPr>
                  <m:t>t</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r>
              <w:rPr>
                <w:rFonts w:ascii="Cambria Math" w:hAnsi="Cambria Math" w:cs="Times New Roman"/>
                <w:color w:val="000000" w:themeColor="text1"/>
              </w:rPr>
              <m:t>f</m:t>
            </m:r>
          </m:e>
          <m:sub>
            <m:r>
              <w:rPr>
                <w:rFonts w:ascii="Cambria Math" w:hAnsi="Cambria Math" w:cs="Times New Roman"/>
                <w:color w:val="000000" w:themeColor="text1"/>
              </w:rPr>
              <m:t>jt</m:t>
            </m:r>
          </m:sub>
        </m:sSub>
        <m:d>
          <m:dPr>
            <m:begChr m:val="["/>
            <m:endChr m:val="]"/>
            <m:ctrlPr>
              <w:rPr>
                <w:rFonts w:ascii="Cambria Math" w:hAnsi="Cambria Math" w:cs="Times New Roman"/>
                <w:i/>
                <w:color w:val="000000" w:themeColor="text1"/>
              </w:rPr>
            </m:ctrlPr>
          </m:dPr>
          <m:e>
            <m:nary>
              <m:naryPr>
                <m:limLoc m:val="undOvr"/>
                <m:subHide m:val="1"/>
                <m:supHide m:val="1"/>
                <m:ctrlPr>
                  <w:rPr>
                    <w:rFonts w:ascii="Cambria Math" w:hAnsi="Cambria Math" w:cs="Times New Roman"/>
                    <w:i/>
                    <w:color w:val="000000" w:themeColor="text1"/>
                  </w:rPr>
                </m:ctrlPr>
              </m:naryPr>
              <m:sub/>
              <m:sup/>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f</m:t>
                        </m:r>
                      </m:e>
                      <m:sub>
                        <m:r>
                          <m:rPr>
                            <m:sty m:val="bi"/>
                          </m:rPr>
                          <w:rPr>
                            <w:rFonts w:ascii="Cambria Math" w:hAnsi="Cambria Math" w:cs="Times New Roman"/>
                            <w:color w:val="000000" w:themeColor="text1"/>
                          </w:rPr>
                          <m:t>t</m:t>
                        </m:r>
                      </m:sub>
                    </m:sSub>
                  </m:e>
                </m:d>
                <m:r>
                  <w:rPr>
                    <w:rFonts w:ascii="Cambria Math" w:hAnsi="Cambria Math" w:cs="Times New Roman"/>
                    <w:color w:val="000000" w:themeColor="text1"/>
                  </w:rPr>
                  <m:t>di</m:t>
                </m:r>
              </m:e>
            </m:nary>
          </m:e>
        </m:d>
      </m:oMath>
      <w:r w:rsidR="003600DF" w:rsidRPr="00576B6A">
        <w:rPr>
          <w:rFonts w:ascii="Times New Roman" w:hAnsi="Times New Roman" w:cs="Times New Roman"/>
          <w:color w:val="000000" w:themeColor="text1"/>
        </w:rPr>
        <w:t xml:space="preserve">   </w:t>
      </w:r>
      <w:r w:rsidR="008E51FE"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3600DF" w:rsidRPr="00576B6A">
        <w:rPr>
          <w:rFonts w:ascii="Times New Roman" w:hAnsi="Times New Roman" w:cs="Times New Roman"/>
          <w:color w:val="000000" w:themeColor="text1"/>
        </w:rPr>
        <w:t xml:space="preserve">                   (5)</w:t>
      </w:r>
    </w:p>
    <w:p w14:paraId="508946C3" w14:textId="77777777" w:rsidR="003600DF" w:rsidRPr="00576B6A" w:rsidRDefault="00386EB7">
      <w:pPr>
        <w:rPr>
          <w:color w:val="000000" w:themeColor="text1"/>
        </w:rPr>
      </w:pPr>
      <w:r w:rsidRPr="00576B6A">
        <w:rPr>
          <w:rFonts w:hint="eastAsia"/>
          <w:color w:val="000000" w:themeColor="text1"/>
        </w:rPr>
        <w:t>随后，给定所有资产管理者收取相同的服务费用</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，对称纳什博弈模型</w:t>
      </w:r>
      <w:r w:rsidR="00564839" w:rsidRPr="00576B6A">
        <w:rPr>
          <w:rFonts w:hint="eastAsia"/>
          <w:color w:val="000000" w:themeColor="text1"/>
        </w:rPr>
        <w:t>的均衡条件为：</w:t>
      </w:r>
    </w:p>
    <w:p w14:paraId="3D6C77EA" w14:textId="77777777" w:rsidR="00850016" w:rsidRPr="00576B6A" w:rsidRDefault="00000000" w:rsidP="00564839">
      <w:pPr>
        <w:wordWrap w:val="0"/>
        <w:jc w:val="right"/>
        <w:rPr>
          <w:rFonts w:ascii="Times New Roman" w:hAnsi="Times New Roman" w:cs="Times New Roman"/>
          <w:color w:val="000000" w:themeColor="text1"/>
        </w:rPr>
      </w:p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argmax</m:t>
            </m:r>
          </m:e>
          <m:sub>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π</m:t>
            </m:r>
          </m:e>
          <m:sub>
            <m:r>
              <w:rPr>
                <w:rFonts w:ascii="Cambria Math" w:hAnsi="Cambria Math" w:cs="Times New Roman"/>
                <w:color w:val="000000" w:themeColor="text1"/>
              </w:rPr>
              <m:t>jt</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e>
        </m:d>
      </m:oMath>
      <w:r w:rsidR="00564839"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564839" w:rsidRPr="00576B6A">
        <w:rPr>
          <w:rFonts w:ascii="Times New Roman" w:hAnsi="Times New Roman" w:cs="Times New Roman"/>
          <w:color w:val="000000" w:themeColor="text1"/>
        </w:rPr>
        <w:t xml:space="preserve">                 (6)</w:t>
      </w:r>
    </w:p>
    <w:p w14:paraId="05411405" w14:textId="77777777" w:rsidR="009D7E12" w:rsidRPr="00576B6A" w:rsidRDefault="002B0F05">
      <w:pPr>
        <w:rPr>
          <w:color w:val="000000" w:themeColor="text1"/>
        </w:rPr>
      </w:pPr>
      <w:r w:rsidRPr="00576B6A">
        <w:rPr>
          <w:rFonts w:hint="eastAsia"/>
          <w:color w:val="000000" w:themeColor="text1"/>
        </w:rPr>
        <w:t>由于两侧资产管理者的服务</w:t>
      </w:r>
      <w:r w:rsidR="00237E16" w:rsidRPr="00576B6A">
        <w:rPr>
          <w:rFonts w:hint="eastAsia"/>
          <w:color w:val="000000" w:themeColor="text1"/>
        </w:rPr>
        <w:t>费用相同</w:t>
      </w:r>
      <w:r w:rsidR="00224EB7" w:rsidRPr="00576B6A">
        <w:rPr>
          <w:rFonts w:hint="eastAsia"/>
          <w:color w:val="000000" w:themeColor="text1"/>
        </w:rPr>
        <w:t>，年轻人将选择距离最近的</w:t>
      </w:r>
      <w:r w:rsidR="00345701" w:rsidRPr="00576B6A">
        <w:rPr>
          <w:rFonts w:hint="eastAsia"/>
          <w:color w:val="000000" w:themeColor="text1"/>
        </w:rPr>
        <w:t>唯一</w:t>
      </w:r>
      <w:r w:rsidR="00224EB7" w:rsidRPr="00576B6A">
        <w:rPr>
          <w:rFonts w:hint="eastAsia"/>
          <w:color w:val="000000" w:themeColor="text1"/>
        </w:rPr>
        <w:t>资产管理者</w:t>
      </w:r>
      <w:r w:rsidR="00345701" w:rsidRPr="00576B6A">
        <w:rPr>
          <w:rFonts w:hint="eastAsia"/>
          <w:color w:val="000000" w:themeColor="text1"/>
        </w:rPr>
        <w:t>，否则老年时期的</w:t>
      </w:r>
      <w:r w:rsidR="00345701" w:rsidRPr="00576B6A">
        <w:rPr>
          <w:rFonts w:hint="eastAsia"/>
          <w:color w:val="000000" w:themeColor="text1"/>
        </w:rPr>
        <w:lastRenderedPageBreak/>
        <w:t>消费函数</w:t>
      </w:r>
      <w:r w:rsidR="0065046B" w:rsidRPr="00576B6A">
        <w:rPr>
          <w:rFonts w:hint="eastAsia"/>
          <w:color w:val="000000" w:themeColor="text1"/>
        </w:rPr>
        <w:t>不</w:t>
      </w:r>
      <w:r w:rsidR="00345701" w:rsidRPr="00576B6A">
        <w:rPr>
          <w:rFonts w:hint="eastAsia"/>
          <w:color w:val="000000" w:themeColor="text1"/>
        </w:rPr>
        <w:t>能实现最大化。</w:t>
      </w:r>
      <w:r w:rsidRPr="00576B6A">
        <w:rPr>
          <w:rStyle w:val="a7"/>
          <w:color w:val="000000" w:themeColor="text1"/>
        </w:rPr>
        <w:footnoteReference w:id="6"/>
      </w:r>
    </w:p>
    <w:p w14:paraId="2CA9A649" w14:textId="77777777" w:rsidR="00926A57" w:rsidRPr="00576B6A" w:rsidRDefault="009D7E12" w:rsidP="009D7E12">
      <w:pPr>
        <w:ind w:firstLineChars="200" w:firstLine="420"/>
        <w:rPr>
          <w:rFonts w:ascii="Times New Roman" w:hAnsi="Times New Roman" w:cs="Times New Roman"/>
          <w:color w:val="000000" w:themeColor="text1"/>
        </w:rPr>
      </w:pPr>
      <w:r w:rsidRPr="00576B6A">
        <w:rPr>
          <w:rFonts w:hint="eastAsia"/>
          <w:color w:val="000000" w:themeColor="text1"/>
        </w:rPr>
        <w:t>特别地</w:t>
      </w:r>
      <w:r w:rsidR="00926A57" w:rsidRPr="00576B6A">
        <w:rPr>
          <w:rFonts w:hint="eastAsia"/>
          <w:color w:val="000000" w:themeColor="text1"/>
        </w:rPr>
        <w:t>，</w:t>
      </w:r>
      <w:r w:rsidR="00926A57" w:rsidRPr="00576B6A">
        <w:rPr>
          <w:rFonts w:ascii="Times New Roman" w:hAnsi="Times New Roman" w:cs="Times New Roman" w:hint="eastAsia"/>
          <w:color w:val="000000" w:themeColor="text1"/>
        </w:rPr>
        <w:t>假定</w:t>
      </w:r>
      <w:r w:rsidR="00EB3AFD" w:rsidRPr="00576B6A">
        <w:rPr>
          <w:rFonts w:ascii="Times New Roman" w:hAnsi="Times New Roman" w:cs="Times New Roman" w:hint="eastAsia"/>
          <w:color w:val="000000" w:themeColor="text1"/>
        </w:rPr>
        <w:t>金融素养</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oMath>
      <w:r w:rsidR="00926A57" w:rsidRPr="00576B6A">
        <w:rPr>
          <w:rFonts w:ascii="Times New Roman" w:hAnsi="Times New Roman" w:cs="Times New Roman" w:hint="eastAsia"/>
          <w:color w:val="000000" w:themeColor="text1"/>
        </w:rPr>
        <w:t>存在上限</w:t>
      </w:r>
      <m:oMath>
        <m:sSub>
          <m:sSubPr>
            <m:ctrlPr>
              <w:rPr>
                <w:rFonts w:ascii="Cambria Math" w:hAnsi="Cambria Math"/>
                <w:color w:val="000000" w:themeColor="text1"/>
              </w:rPr>
            </m:ctrlPr>
          </m:sSubPr>
          <m:e>
            <m:r>
              <w:rPr>
                <w:rFonts w:ascii="Cambria Math" w:hAnsi="Cambria Math"/>
                <w:color w:val="000000" w:themeColor="text1"/>
              </w:rPr>
              <m:t>∆</m:t>
            </m:r>
          </m:e>
          <m:sub>
            <m:r>
              <w:rPr>
                <w:rFonts w:ascii="Cambria Math" w:hAnsi="Cambria Math"/>
                <w:color w:val="000000" w:themeColor="text1"/>
              </w:rPr>
              <m:t>t</m:t>
            </m:r>
          </m:sub>
        </m:sSub>
      </m:oMath>
      <w:r w:rsidR="00926A57" w:rsidRPr="00576B6A">
        <w:rPr>
          <w:rFonts w:ascii="Times New Roman" w:hAnsi="Times New Roman" w:cs="Times New Roman" w:hint="eastAsia"/>
          <w:color w:val="000000" w:themeColor="text1"/>
        </w:rPr>
        <w:t>，年轻人</w:t>
      </w:r>
      <w:r w:rsidR="00F33E38" w:rsidRPr="00576B6A">
        <w:rPr>
          <w:rFonts w:ascii="Times New Roman" w:hAnsi="Times New Roman" w:cs="Times New Roman" w:hint="eastAsia"/>
          <w:color w:val="000000" w:themeColor="text1"/>
        </w:rPr>
        <w:t>仅</w:t>
      </w:r>
      <w:r w:rsidR="00926A57" w:rsidRPr="00576B6A">
        <w:rPr>
          <w:rFonts w:ascii="Times New Roman" w:hAnsi="Times New Roman" w:cs="Times New Roman" w:hint="eastAsia"/>
          <w:color w:val="000000" w:themeColor="text1"/>
        </w:rPr>
        <w:t>能在相邻两侧的资产管理者之间进行</w:t>
      </w:r>
      <w:r w:rsidR="00F33E38" w:rsidRPr="00576B6A">
        <w:rPr>
          <w:rFonts w:ascii="Times New Roman" w:hAnsi="Times New Roman" w:cs="Times New Roman" w:hint="eastAsia"/>
          <w:color w:val="000000" w:themeColor="text1"/>
        </w:rPr>
        <w:t>资产配置，即</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00926A57" w:rsidRPr="00576B6A">
        <w:rPr>
          <w:rFonts w:ascii="Times New Roman" w:hAnsi="Times New Roman" w:cs="Times New Roman" w:hint="eastAsia"/>
          <w:color w:val="000000" w:themeColor="text1"/>
        </w:rPr>
        <w:t>。</w:t>
      </w:r>
      <w:r w:rsidR="00F33E38" w:rsidRPr="00576B6A">
        <w:rPr>
          <w:rFonts w:ascii="Times New Roman" w:hAnsi="Times New Roman" w:cs="Times New Roman" w:hint="eastAsia"/>
          <w:color w:val="000000" w:themeColor="text1"/>
        </w:rPr>
        <w:t>同时</w:t>
      </w:r>
      <w:r w:rsidR="004626B4" w:rsidRPr="00576B6A">
        <w:rPr>
          <w:rFonts w:hint="eastAsia"/>
          <w:color w:val="000000" w:themeColor="text1"/>
        </w:rPr>
        <w:t>，</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oMath>
      <w:r w:rsidR="002B0F05" w:rsidRPr="00576B6A">
        <w:rPr>
          <w:rFonts w:hint="eastAsia"/>
          <w:color w:val="000000" w:themeColor="text1"/>
        </w:rPr>
        <w:t>与</w:t>
      </w:r>
      <m:oMath>
        <m:f>
          <m:fPr>
            <m:type m:val="lin"/>
            <m:ctrlPr>
              <w:rPr>
                <w:rFonts w:ascii="Cambria Math" w:hAnsi="Cambria Math"/>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olor w:val="000000" w:themeColor="text1"/>
              </w:rPr>
              <m:t>2</m:t>
            </m:r>
          </m:den>
        </m:f>
      </m:oMath>
      <w:r w:rsidR="002B0F05" w:rsidRPr="00576B6A">
        <w:rPr>
          <w:rFonts w:hint="eastAsia"/>
          <w:color w:val="000000" w:themeColor="text1"/>
        </w:rPr>
        <w:t>的相对大小使得</w:t>
      </w:r>
      <w:r w:rsidR="00376DB6" w:rsidRPr="00576B6A">
        <w:rPr>
          <w:rFonts w:hint="eastAsia"/>
          <w:color w:val="000000" w:themeColor="text1"/>
        </w:rPr>
        <w:t>位于</w:t>
      </w:r>
      <w:r w:rsidR="002B0F05" w:rsidRPr="00576B6A">
        <w:rPr>
          <w:rFonts w:hint="eastAsia"/>
          <w:color w:val="000000" w:themeColor="text1"/>
        </w:rPr>
        <w:t>任意两个相邻资产管理者中间位置的年轻人可能存在不同投资策略，从而导致</w:t>
      </w:r>
      <w:r w:rsidR="004626B4" w:rsidRPr="00576B6A">
        <w:rPr>
          <w:rFonts w:hint="eastAsia"/>
          <w:color w:val="000000" w:themeColor="text1"/>
        </w:rPr>
        <w:t>不同资产管理者</w:t>
      </w:r>
      <w:r w:rsidR="00850016" w:rsidRPr="00576B6A">
        <w:rPr>
          <w:rFonts w:hint="eastAsia"/>
          <w:color w:val="000000" w:themeColor="text1"/>
        </w:rPr>
        <w:t>存在</w:t>
      </w:r>
      <w:r w:rsidR="001C15B2" w:rsidRPr="00576B6A">
        <w:rPr>
          <w:rFonts w:hint="eastAsia"/>
          <w:color w:val="000000" w:themeColor="text1"/>
        </w:rPr>
        <w:t>差异化</w:t>
      </w:r>
      <w:r w:rsidR="00850016" w:rsidRPr="00576B6A">
        <w:rPr>
          <w:rFonts w:hint="eastAsia"/>
          <w:color w:val="000000" w:themeColor="text1"/>
        </w:rPr>
        <w:t>竞争关系</w:t>
      </w:r>
      <w:r w:rsidR="001C15B2" w:rsidRPr="00576B6A">
        <w:rPr>
          <w:rFonts w:hint="eastAsia"/>
          <w:color w:val="000000" w:themeColor="text1"/>
        </w:rPr>
        <w:t>，具体表现为</w:t>
      </w:r>
      <w:r w:rsidR="007C5083" w:rsidRPr="00576B6A">
        <w:rPr>
          <w:rFonts w:hint="eastAsia"/>
          <w:color w:val="000000" w:themeColor="text1"/>
        </w:rPr>
        <w:t>：当</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&lt;</m:t>
        </m:r>
        <m:f>
          <m:fPr>
            <m:type m:val="lin"/>
            <m:ctrlPr>
              <w:rPr>
                <w:rFonts w:ascii="Cambria Math" w:hAnsi="Cambria Math"/>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olor w:val="000000" w:themeColor="text1"/>
              </w:rPr>
              <m:t>2</m:t>
            </m:r>
          </m:den>
        </m:f>
      </m:oMath>
      <w:r w:rsidR="007C5083" w:rsidRPr="00576B6A">
        <w:rPr>
          <w:rFonts w:hint="eastAsia"/>
          <w:color w:val="000000" w:themeColor="text1"/>
        </w:rPr>
        <w:t>时</w:t>
      </w:r>
      <w:r w:rsidR="001959AB" w:rsidRPr="00576B6A">
        <w:rPr>
          <w:rFonts w:hint="eastAsia"/>
          <w:color w:val="000000" w:themeColor="text1"/>
        </w:rPr>
        <w:t>，</w:t>
      </w:r>
      <w:r w:rsidR="00F72914" w:rsidRPr="00576B6A">
        <w:rPr>
          <w:rFonts w:hint="eastAsia"/>
          <w:color w:val="000000" w:themeColor="text1"/>
        </w:rPr>
        <w:t>这部分年轻人对资产管理者的焦虑程度</w:t>
      </w:r>
      <w:r w:rsidR="005C0869" w:rsidRPr="00576B6A">
        <w:rPr>
          <w:rFonts w:hint="eastAsia"/>
          <w:color w:val="000000" w:themeColor="text1"/>
        </w:rPr>
        <w:t>趋于无穷大</w:t>
      </w:r>
      <w:r w:rsidR="00F72914" w:rsidRPr="00576B6A">
        <w:rPr>
          <w:rFonts w:hint="eastAsia"/>
          <w:color w:val="000000" w:themeColor="text1"/>
        </w:rPr>
        <w:t>，没有动机</w:t>
      </w:r>
      <w:r w:rsidR="00360FFC" w:rsidRPr="00576B6A">
        <w:rPr>
          <w:rFonts w:hint="eastAsia"/>
          <w:color w:val="000000" w:themeColor="text1"/>
        </w:rPr>
        <w:t>投资风险性金融资产；当</w:t>
      </w:r>
      <m:oMath>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&gt;</m:t>
        </m:r>
        <m:f>
          <m:fPr>
            <m:type m:val="lin"/>
            <m:ctrlPr>
              <w:rPr>
                <w:rFonts w:ascii="Cambria Math" w:hAnsi="Cambria Math"/>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olor w:val="000000" w:themeColor="text1"/>
              </w:rPr>
              <m:t>2</m:t>
            </m:r>
          </m:den>
        </m:f>
      </m:oMath>
      <w:r w:rsidR="00360FFC" w:rsidRPr="00576B6A">
        <w:rPr>
          <w:rFonts w:hint="eastAsia"/>
          <w:color w:val="000000" w:themeColor="text1"/>
        </w:rPr>
        <w:t>时，</w:t>
      </w:r>
      <w:r w:rsidR="00F72914" w:rsidRPr="00576B6A">
        <w:rPr>
          <w:rFonts w:hint="eastAsia"/>
          <w:color w:val="000000" w:themeColor="text1"/>
        </w:rPr>
        <w:t>这部分年轻人对资产管理者</w:t>
      </w:r>
      <w:r w:rsidR="000C7872" w:rsidRPr="00576B6A">
        <w:rPr>
          <w:rFonts w:hint="eastAsia"/>
          <w:color w:val="000000" w:themeColor="text1"/>
        </w:rPr>
        <w:t>的</w:t>
      </w:r>
      <w:r w:rsidR="00F72914" w:rsidRPr="00576B6A">
        <w:rPr>
          <w:rFonts w:hint="eastAsia"/>
          <w:color w:val="000000" w:themeColor="text1"/>
        </w:rPr>
        <w:t>信任程度</w:t>
      </w:r>
      <w:r w:rsidR="000C7872" w:rsidRPr="00576B6A">
        <w:rPr>
          <w:rFonts w:hint="eastAsia"/>
          <w:color w:val="000000" w:themeColor="text1"/>
        </w:rPr>
        <w:t>较高</w:t>
      </w:r>
      <w:r w:rsidR="00F72914" w:rsidRPr="00576B6A">
        <w:rPr>
          <w:rFonts w:hint="eastAsia"/>
          <w:color w:val="000000" w:themeColor="text1"/>
        </w:rPr>
        <w:t>，</w:t>
      </w:r>
      <w:r w:rsidR="000C7872" w:rsidRPr="00576B6A">
        <w:rPr>
          <w:rFonts w:hint="eastAsia"/>
          <w:color w:val="000000" w:themeColor="text1"/>
        </w:rPr>
        <w:t>两侧</w:t>
      </w:r>
      <w:r w:rsidR="00360FFC" w:rsidRPr="00576B6A">
        <w:rPr>
          <w:rFonts w:hint="eastAsia"/>
          <w:color w:val="000000" w:themeColor="text1"/>
        </w:rPr>
        <w:t>资产管理者为争取</w:t>
      </w:r>
      <w:r w:rsidR="00F72914" w:rsidRPr="00576B6A">
        <w:rPr>
          <w:rFonts w:hint="eastAsia"/>
          <w:color w:val="000000" w:themeColor="text1"/>
        </w:rPr>
        <w:t>这</w:t>
      </w:r>
      <w:r w:rsidR="00360FFC" w:rsidRPr="00576B6A">
        <w:rPr>
          <w:rFonts w:hint="eastAsia"/>
          <w:color w:val="000000" w:themeColor="text1"/>
        </w:rPr>
        <w:t>部分年轻人存在竞争关系</w:t>
      </w:r>
      <w:r w:rsidR="005D659D" w:rsidRPr="00576B6A">
        <w:rPr>
          <w:rFonts w:hint="eastAsia"/>
          <w:color w:val="000000" w:themeColor="text1"/>
        </w:rPr>
        <w:t>。</w:t>
      </w:r>
      <w:r w:rsidR="005D659D" w:rsidRPr="00576B6A">
        <w:rPr>
          <w:rFonts w:ascii="Times New Roman" w:hAnsi="Times New Roman" w:cs="Times New Roman"/>
          <w:color w:val="000000" w:themeColor="text1"/>
        </w:rPr>
        <w:t>结合中国</w:t>
      </w:r>
      <w:r w:rsidR="00F72914" w:rsidRPr="00576B6A">
        <w:rPr>
          <w:rFonts w:ascii="Times New Roman" w:hAnsi="Times New Roman" w:cs="Times New Roman" w:hint="eastAsia"/>
          <w:color w:val="000000" w:themeColor="text1"/>
        </w:rPr>
        <w:t>“银行主导型”</w:t>
      </w:r>
      <w:r w:rsidR="007C5083" w:rsidRPr="00576B6A">
        <w:rPr>
          <w:rFonts w:ascii="Times New Roman" w:hAnsi="Times New Roman" w:cs="Times New Roman"/>
          <w:color w:val="000000" w:themeColor="text1"/>
        </w:rPr>
        <w:t>金融体系</w:t>
      </w:r>
      <w:r w:rsidR="007C5083" w:rsidRPr="00576B6A">
        <w:rPr>
          <w:rFonts w:ascii="Times New Roman" w:hAnsi="Times New Roman" w:cs="Times New Roman" w:hint="eastAsia"/>
          <w:color w:val="000000" w:themeColor="text1"/>
        </w:rPr>
        <w:t>的客观</w:t>
      </w:r>
      <w:r w:rsidR="005D659D" w:rsidRPr="00576B6A">
        <w:rPr>
          <w:rFonts w:ascii="Times New Roman" w:hAnsi="Times New Roman" w:cs="Times New Roman"/>
          <w:color w:val="000000" w:themeColor="text1"/>
        </w:rPr>
        <w:t>发展现状可知，</w:t>
      </w:r>
      <w:r w:rsidR="007C5083" w:rsidRPr="00576B6A">
        <w:rPr>
          <w:rFonts w:ascii="Times New Roman" w:hAnsi="Times New Roman" w:cs="Times New Roman" w:hint="eastAsia"/>
          <w:color w:val="000000" w:themeColor="text1"/>
        </w:rPr>
        <w:t>截至</w:t>
      </w:r>
      <w:r w:rsidR="007C5083" w:rsidRPr="00576B6A">
        <w:rPr>
          <w:rFonts w:ascii="Times New Roman" w:hAnsi="Times New Roman" w:cs="Times New Roman" w:hint="eastAsia"/>
          <w:color w:val="000000" w:themeColor="text1"/>
        </w:rPr>
        <w:t>2017</w:t>
      </w:r>
      <w:r w:rsidR="007C5083" w:rsidRPr="00576B6A">
        <w:rPr>
          <w:rFonts w:ascii="Times New Roman" w:hAnsi="Times New Roman" w:cs="Times New Roman" w:hint="eastAsia"/>
          <w:color w:val="000000" w:themeColor="text1"/>
        </w:rPr>
        <w:t>年末，全国银行数量</w:t>
      </w:r>
      <w:r w:rsidR="00F00B8D" w:rsidRPr="00576B6A">
        <w:rPr>
          <w:rFonts w:ascii="Times New Roman" w:hAnsi="Times New Roman" w:cs="Times New Roman" w:hint="eastAsia"/>
          <w:color w:val="000000" w:themeColor="text1"/>
        </w:rPr>
        <w:t>超过</w:t>
      </w:r>
      <w:r w:rsidR="007C5083" w:rsidRPr="00576B6A">
        <w:rPr>
          <w:rFonts w:ascii="Times New Roman" w:hAnsi="Times New Roman" w:cs="Times New Roman" w:hint="eastAsia"/>
          <w:color w:val="000000" w:themeColor="text1"/>
        </w:rPr>
        <w:t>4000</w:t>
      </w:r>
      <w:r w:rsidR="00F00B8D" w:rsidRPr="00576B6A">
        <w:rPr>
          <w:rFonts w:ascii="Times New Roman" w:hAnsi="Times New Roman" w:cs="Times New Roman" w:hint="eastAsia"/>
          <w:color w:val="000000" w:themeColor="text1"/>
        </w:rPr>
        <w:t>家且营业网点总数高达</w:t>
      </w:r>
      <w:r w:rsidR="007C5083" w:rsidRPr="00576B6A">
        <w:rPr>
          <w:rFonts w:ascii="Times New Roman" w:hAnsi="Times New Roman" w:cs="Times New Roman" w:hint="eastAsia"/>
          <w:color w:val="000000" w:themeColor="text1"/>
        </w:rPr>
        <w:t>22.87</w:t>
      </w:r>
      <w:r w:rsidR="00CF0CB5" w:rsidRPr="00576B6A">
        <w:rPr>
          <w:rFonts w:ascii="Times New Roman" w:hAnsi="Times New Roman" w:cs="Times New Roman" w:hint="eastAsia"/>
          <w:color w:val="000000" w:themeColor="text1"/>
        </w:rPr>
        <w:t>万，银行业竞争</w:t>
      </w:r>
      <w:r w:rsidR="00F33E38" w:rsidRPr="00576B6A">
        <w:rPr>
          <w:rFonts w:ascii="Times New Roman" w:hAnsi="Times New Roman" w:cs="Times New Roman" w:hint="eastAsia"/>
          <w:color w:val="000000" w:themeColor="text1"/>
        </w:rPr>
        <w:t>态势</w:t>
      </w:r>
      <w:r w:rsidR="007C5083" w:rsidRPr="00576B6A">
        <w:rPr>
          <w:rFonts w:ascii="Times New Roman" w:hAnsi="Times New Roman" w:cs="Times New Roman" w:hint="eastAsia"/>
          <w:color w:val="000000" w:themeColor="text1"/>
        </w:rPr>
        <w:t>不断加剧。</w:t>
      </w:r>
      <w:r w:rsidR="00B26AC0" w:rsidRPr="00576B6A">
        <w:rPr>
          <w:rFonts w:ascii="Times New Roman" w:hAnsi="Times New Roman" w:cs="Times New Roman" w:hint="eastAsia"/>
          <w:color w:val="000000" w:themeColor="text1"/>
        </w:rPr>
        <w:t>基于</w:t>
      </w:r>
      <w:r w:rsidR="00F33E38" w:rsidRPr="00576B6A">
        <w:rPr>
          <w:rFonts w:ascii="Times New Roman" w:hAnsi="Times New Roman" w:cs="Times New Roman" w:hint="eastAsia"/>
          <w:color w:val="000000" w:themeColor="text1"/>
        </w:rPr>
        <w:t>此</w:t>
      </w:r>
      <w:r w:rsidR="001C15B2" w:rsidRPr="00576B6A">
        <w:rPr>
          <w:rFonts w:ascii="Times New Roman" w:hAnsi="Times New Roman" w:cs="Times New Roman" w:hint="eastAsia"/>
          <w:color w:val="000000" w:themeColor="text1"/>
        </w:rPr>
        <w:t>，本文</w:t>
      </w:r>
      <w:r w:rsidR="00F33E38" w:rsidRPr="00576B6A">
        <w:rPr>
          <w:rFonts w:ascii="Times New Roman" w:hAnsi="Times New Roman" w:cs="Times New Roman" w:hint="eastAsia"/>
          <w:color w:val="000000" w:themeColor="text1"/>
        </w:rPr>
        <w:t>设定</w:t>
      </w:r>
      <m:oMath>
        <m:f>
          <m:fPr>
            <m:type m:val="lin"/>
            <m:ctrlPr>
              <w:rPr>
                <w:rFonts w:ascii="Cambria Math" w:hAnsi="Cambria Math"/>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olor w:val="000000" w:themeColor="text1"/>
              </w:rPr>
              <m:t>2</m:t>
            </m:r>
          </m:den>
        </m:f>
        <m:r>
          <w:rPr>
            <w:rFonts w:ascii="Cambria Math" w:hAnsi="Cambria Math"/>
            <w:color w:val="000000" w:themeColor="text1"/>
          </w:rPr>
          <m:t>&lt;</m:t>
        </m:r>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000C7872" w:rsidRPr="00576B6A">
        <w:rPr>
          <w:rFonts w:ascii="Times New Roman" w:hAnsi="Times New Roman" w:cs="Times New Roman" w:hint="eastAsia"/>
          <w:color w:val="000000" w:themeColor="text1"/>
        </w:rPr>
        <w:t>。</w:t>
      </w:r>
    </w:p>
    <w:p w14:paraId="035D0747" w14:textId="77777777" w:rsidR="001C15B2" w:rsidRPr="00576B6A" w:rsidRDefault="005F5532" w:rsidP="009D7E12">
      <w:pPr>
        <w:ind w:firstLineChars="200" w:firstLine="420"/>
        <w:rPr>
          <w:rFonts w:ascii="Times New Roman" w:hAnsi="Times New Roman" w:cs="Times New Roman"/>
          <w:color w:val="000000" w:themeColor="text1"/>
        </w:rPr>
      </w:pPr>
      <w:r w:rsidRPr="00576B6A">
        <w:rPr>
          <w:rFonts w:ascii="Times New Roman" w:hAnsi="Times New Roman" w:cs="Times New Roman"/>
          <w:color w:val="000000" w:themeColor="text1"/>
        </w:rPr>
        <w:t>进一步，</w:t>
      </w:r>
      <w:r w:rsidR="001C15B2" w:rsidRPr="00576B6A">
        <w:rPr>
          <w:rFonts w:ascii="Times New Roman" w:hAnsi="Times New Roman" w:cs="Times New Roman"/>
          <w:color w:val="000000" w:themeColor="text1"/>
        </w:rPr>
        <w:t>考虑</w:t>
      </w:r>
      <w:r w:rsidR="0030685C" w:rsidRPr="00576B6A">
        <w:rPr>
          <w:rFonts w:ascii="Times New Roman" w:hAnsi="Times New Roman" w:cs="Times New Roman"/>
          <w:color w:val="000000" w:themeColor="text1"/>
        </w:rPr>
        <w:t>任意两个相邻的资产管理者</w:t>
      </w:r>
      <m:oMath>
        <m:r>
          <w:rPr>
            <w:rFonts w:ascii="Cambria Math" w:hAnsi="Cambria Math" w:cs="Times New Roman"/>
            <w:color w:val="000000" w:themeColor="text1"/>
          </w:rPr>
          <m:t>m</m:t>
        </m:r>
      </m:oMath>
      <w:r w:rsidR="0030685C" w:rsidRPr="00576B6A">
        <w:rPr>
          <w:rFonts w:ascii="Times New Roman" w:hAnsi="Times New Roman" w:cs="Times New Roman"/>
          <w:color w:val="000000" w:themeColor="text1"/>
        </w:rPr>
        <w:t>和</w:t>
      </w:r>
      <m:oMath>
        <m:r>
          <w:rPr>
            <w:rFonts w:ascii="Cambria Math" w:hAnsi="Cambria Math" w:cs="Times New Roman"/>
            <w:color w:val="000000" w:themeColor="text1"/>
          </w:rPr>
          <m:t>n</m:t>
        </m:r>
      </m:oMath>
      <w:r w:rsidR="0030685C"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假定内部年轻人</w:t>
      </w:r>
      <m:oMath>
        <m:r>
          <w:rPr>
            <w:rFonts w:ascii="Cambria Math" w:hAnsi="Cambria Math" w:cs="Times New Roman"/>
            <w:color w:val="000000" w:themeColor="text1"/>
          </w:rPr>
          <m:t>i</m:t>
        </m:r>
      </m:oMath>
      <w:r w:rsidRPr="00576B6A">
        <w:rPr>
          <w:rFonts w:ascii="Times New Roman" w:hAnsi="Times New Roman" w:cs="Times New Roman"/>
          <w:color w:val="000000" w:themeColor="text1"/>
        </w:rPr>
        <w:t>将工资收入交予两者的最远距离分别</w:t>
      </w:r>
      <w:r w:rsidR="002B32DB" w:rsidRPr="00576B6A">
        <w:rPr>
          <w:rFonts w:ascii="Times New Roman" w:hAnsi="Times New Roman" w:cs="Times New Roman"/>
          <w:color w:val="000000" w:themeColor="text1"/>
        </w:rPr>
        <w:t>为</w:t>
      </w:r>
      <m:oMath>
        <m:r>
          <w:rPr>
            <w:rFonts w:ascii="Cambria Math" w:hAnsi="Cambria Math" w:cs="Times New Roman"/>
            <w:color w:val="000000" w:themeColor="text1"/>
          </w:rPr>
          <m:t>τ</m:t>
        </m:r>
      </m:oMath>
      <w:r w:rsidRPr="00576B6A">
        <w:rPr>
          <w:rFonts w:ascii="Times New Roman" w:hAnsi="Times New Roman" w:cs="Times New Roman"/>
          <w:color w:val="000000" w:themeColor="text1"/>
        </w:rPr>
        <w:t>和</w:t>
      </w:r>
      <m:oMath>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r>
          <w:rPr>
            <w:rFonts w:ascii="Cambria Math" w:hAnsi="Cambria Math" w:cs="Times New Roman"/>
            <w:color w:val="000000" w:themeColor="text1"/>
          </w:rPr>
          <m:t>-τ</m:t>
        </m:r>
      </m:oMath>
      <w:r w:rsidR="002B32DB" w:rsidRPr="00576B6A">
        <w:rPr>
          <w:rFonts w:ascii="Times New Roman" w:hAnsi="Times New Roman" w:cs="Times New Roman"/>
          <w:color w:val="000000" w:themeColor="text1"/>
        </w:rPr>
        <w:t>，临界处年轻人的老年消费在不同资产管理者应无任何差异。结合式（</w:t>
      </w:r>
      <w:r w:rsidR="002B32DB" w:rsidRPr="00576B6A">
        <w:rPr>
          <w:rFonts w:ascii="Times New Roman" w:hAnsi="Times New Roman" w:cs="Times New Roman"/>
          <w:color w:val="000000" w:themeColor="text1"/>
        </w:rPr>
        <w:t>2</w:t>
      </w:r>
      <w:r w:rsidR="002B32DB" w:rsidRPr="00576B6A">
        <w:rPr>
          <w:rFonts w:ascii="Times New Roman" w:hAnsi="Times New Roman" w:cs="Times New Roman"/>
          <w:color w:val="000000" w:themeColor="text1"/>
        </w:rPr>
        <w:t>）可得：</w:t>
      </w:r>
    </w:p>
    <w:p w14:paraId="22ECF095" w14:textId="77777777" w:rsidR="00A84C1B" w:rsidRPr="00576B6A" w:rsidRDefault="00000000" w:rsidP="00940A8A">
      <w:pPr>
        <w:wordWrap w:val="0"/>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imt</m:t>
                </m:r>
              </m:sub>
            </m:sSub>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im</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imt</m:t>
                </m:r>
              </m:sub>
              <m:sup>
                <m:r>
                  <w:rPr>
                    <w:rFonts w:ascii="Cambria Math" w:hAnsi="Cambria Math" w:cs="Times New Roman"/>
                    <w:color w:val="000000" w:themeColor="text1"/>
                  </w:rPr>
                  <m:t>2</m:t>
                </m:r>
              </m:sup>
            </m:sSubSup>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num>
              <m:den>
                <m:r>
                  <w:rPr>
                    <w:rFonts w:ascii="Cambria Math" w:hAnsi="Cambria Math" w:cs="Times New Roman"/>
                    <w:color w:val="000000" w:themeColor="text1"/>
                  </w:rPr>
                  <m:t>2</m:t>
                </m:r>
              </m:den>
            </m:f>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int</m:t>
                </m:r>
              </m:sub>
            </m:sSub>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nt</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in</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int</m:t>
                </m:r>
              </m:sub>
              <m:sup>
                <m:r>
                  <w:rPr>
                    <w:rFonts w:ascii="Cambria Math" w:hAnsi="Cambria Math" w:cs="Times New Roman"/>
                    <w:color w:val="000000" w:themeColor="text1"/>
                  </w:rPr>
                  <m:t>2</m:t>
                </m:r>
              </m:sup>
            </m:sSubSup>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num>
              <m:den>
                <m:r>
                  <w:rPr>
                    <w:rFonts w:ascii="Cambria Math" w:hAnsi="Cambria Math" w:cs="Times New Roman"/>
                    <w:color w:val="000000" w:themeColor="text1"/>
                  </w:rPr>
                  <m:t>2</m:t>
                </m:r>
              </m:den>
            </m:f>
          </m:e>
        </m:d>
      </m:oMath>
      <w:r w:rsidR="002B32DB"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2B32DB" w:rsidRPr="00576B6A">
        <w:rPr>
          <w:rFonts w:ascii="Times New Roman" w:hAnsi="Times New Roman" w:cs="Times New Roman"/>
          <w:color w:val="000000" w:themeColor="text1"/>
        </w:rPr>
        <w:t>(7)</w:t>
      </w:r>
    </w:p>
    <w:p w14:paraId="76D64A09" w14:textId="77777777" w:rsidR="00A84C1B" w:rsidRPr="00576B6A" w:rsidRDefault="002B32DB">
      <w:pPr>
        <w:rPr>
          <w:rFonts w:ascii="Times New Roman" w:hAnsi="Times New Roman" w:cs="Times New Roman"/>
          <w:color w:val="000000" w:themeColor="text1"/>
        </w:rPr>
      </w:pPr>
      <w:r w:rsidRPr="00576B6A">
        <w:rPr>
          <w:rFonts w:ascii="Times New Roman" w:hAnsi="Times New Roman" w:cs="Times New Roman"/>
          <w:color w:val="000000" w:themeColor="text1"/>
        </w:rPr>
        <w:t>将式（</w:t>
      </w:r>
      <w:r w:rsidRPr="00576B6A">
        <w:rPr>
          <w:rFonts w:ascii="Times New Roman" w:hAnsi="Times New Roman" w:cs="Times New Roman"/>
          <w:color w:val="000000" w:themeColor="text1"/>
        </w:rPr>
        <w:t>3</w:t>
      </w:r>
      <w:r w:rsidRPr="00576B6A">
        <w:rPr>
          <w:rFonts w:ascii="Times New Roman" w:hAnsi="Times New Roman" w:cs="Times New Roman"/>
          <w:color w:val="000000" w:themeColor="text1"/>
        </w:rPr>
        <w:t>）和式（</w:t>
      </w:r>
      <w:r w:rsidRPr="00576B6A">
        <w:rPr>
          <w:rFonts w:ascii="Times New Roman" w:hAnsi="Times New Roman" w:cs="Times New Roman"/>
          <w:color w:val="000000" w:themeColor="text1"/>
        </w:rPr>
        <w:t>4</w:t>
      </w:r>
      <w:r w:rsidRPr="00576B6A">
        <w:rPr>
          <w:rFonts w:ascii="Times New Roman" w:hAnsi="Times New Roman" w:cs="Times New Roman"/>
          <w:color w:val="000000" w:themeColor="text1"/>
        </w:rPr>
        <w:t>）带入式</w:t>
      </w:r>
      <w:r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7</w:t>
      </w:r>
      <w:r w:rsidRPr="00576B6A">
        <w:rPr>
          <w:rFonts w:ascii="Times New Roman" w:hAnsi="Times New Roman" w:cs="Times New Roman" w:hint="eastAsia"/>
          <w:color w:val="000000" w:themeColor="text1"/>
        </w:rPr>
        <w:t>），求解</w:t>
      </w:r>
      <w:r w:rsidRPr="00576B6A">
        <w:rPr>
          <w:rFonts w:ascii="Times New Roman" w:hAnsi="Times New Roman" w:cs="Times New Roman"/>
          <w:color w:val="000000" w:themeColor="text1"/>
        </w:rPr>
        <w:t>可得</w:t>
      </w:r>
      <w:r w:rsidRPr="00576B6A">
        <w:rPr>
          <w:rFonts w:ascii="Times New Roman" w:hAnsi="Times New Roman" w:cs="Times New Roman" w:hint="eastAsia"/>
          <w:color w:val="000000" w:themeColor="text1"/>
        </w:rPr>
        <w:t>：</w:t>
      </w:r>
    </w:p>
    <w:p w14:paraId="15E3272B" w14:textId="77777777" w:rsidR="002B32DB" w:rsidRPr="00576B6A" w:rsidRDefault="00000000" w:rsidP="00940A8A">
      <w:pPr>
        <w:wordWrap w:val="0"/>
        <w:jc w:val="right"/>
        <w:rPr>
          <w:rFonts w:ascii="Times New Roman" w:hAnsi="Times New Roman" w:cs="Times New Roman"/>
          <w:color w:val="000000" w:themeColor="text1"/>
        </w:rPr>
      </w:pPr>
      <m:oMath>
        <m:sSup>
          <m:sSupPr>
            <m:ctrlPr>
              <w:rPr>
                <w:rFonts w:ascii="Cambria Math" w:hAnsi="Cambria Math" w:cs="Times New Roman"/>
                <w:color w:val="000000" w:themeColor="text1"/>
              </w:rPr>
            </m:ctrlPr>
          </m:sSupPr>
          <m:e>
            <m:r>
              <w:rPr>
                <w:rFonts w:ascii="Cambria Math" w:hAnsi="Cambria Math" w:cs="Times New Roman"/>
                <w:color w:val="000000" w:themeColor="text1"/>
              </w:rPr>
              <m:t>τ</m:t>
            </m:r>
          </m:e>
          <m:sup>
            <m:r>
              <w:rPr>
                <w:rFonts w:ascii="Cambria Math" w:hAnsi="Cambria Math" w:cs="Times New Roman"/>
                <w:color w:val="000000" w:themeColor="text1"/>
              </w:rPr>
              <m:t>*</m:t>
            </m:r>
          </m:sup>
        </m:sSup>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nt</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m:t>
        </m:r>
        <m:f>
          <m:fPr>
            <m:type m:val="lin"/>
            <m:ctrlPr>
              <w:rPr>
                <w:rFonts w:ascii="Cambria Math" w:hAnsi="Cambria Math"/>
                <w:i/>
                <w:color w:val="000000" w:themeColor="text1"/>
              </w:rPr>
            </m:ctrlPr>
          </m:fPr>
          <m:num>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olor w:val="000000" w:themeColor="text1"/>
                      </w:rPr>
                      <m:t>2T</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olor w:val="000000" w:themeColor="text1"/>
                      </w:rPr>
                    </m:ctrlPr>
                  </m:sSubPr>
                  <m:e>
                    <m:r>
                      <w:rPr>
                        <w:rFonts w:ascii="Cambria Math" w:hAnsi="Cambria Math"/>
                        <w:color w:val="000000" w:themeColor="text1"/>
                      </w:rPr>
                      <m:t>∆</m:t>
                    </m:r>
                  </m:e>
                  <m:sub>
                    <m:r>
                      <w:rPr>
                        <w:rFonts w:ascii="Cambria Math" w:hAnsi="Cambria Math"/>
                        <w:color w:val="000000" w:themeColor="text1"/>
                      </w:rPr>
                      <m:t>t</m:t>
                    </m:r>
                  </m:sub>
                </m:sSub>
              </m:e>
            </m:d>
          </m:num>
          <m:den>
            <m:d>
              <m:dPr>
                <m:begChr m:val="["/>
                <m:endChr m:val="]"/>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e>
                    </m:d>
                  </m:num>
                  <m:den>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nt</m:t>
                            </m:r>
                          </m:sub>
                        </m:sSub>
                      </m:e>
                    </m:d>
                  </m:den>
                </m:f>
                <m:r>
                  <w:rPr>
                    <w:rFonts w:ascii="Cambria Math" w:hAnsi="Cambria Math" w:cs="Times New Roman"/>
                    <w:color w:val="000000" w:themeColor="text1"/>
                  </w:rPr>
                  <m:t>+1</m:t>
                </m:r>
              </m:e>
            </m:d>
          </m:den>
        </m:f>
      </m:oMath>
      <w:r w:rsidR="00E451A9" w:rsidRPr="00576B6A">
        <w:rPr>
          <w:rFonts w:ascii="Times New Roman" w:hAnsi="Times New Roman" w:cs="Times New Roman" w:hint="eastAsia"/>
          <w:color w:val="000000" w:themeColor="text1"/>
        </w:rPr>
        <w:t xml:space="preserve">  </w:t>
      </w:r>
      <w:r w:rsidR="002B32DB"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2B32DB"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2B32DB" w:rsidRPr="00576B6A">
        <w:rPr>
          <w:rFonts w:ascii="Times New Roman" w:hAnsi="Times New Roman" w:cs="Times New Roman"/>
          <w:color w:val="000000" w:themeColor="text1"/>
        </w:rPr>
        <w:t xml:space="preserve">   </w:t>
      </w:r>
      <w:r w:rsidR="002B32DB" w:rsidRPr="00576B6A">
        <w:rPr>
          <w:rFonts w:ascii="Times New Roman" w:hAnsi="Times New Roman" w:cs="Times New Roman" w:hint="eastAsia"/>
          <w:color w:val="000000" w:themeColor="text1"/>
        </w:rPr>
        <w:t xml:space="preserve">       (</w:t>
      </w:r>
      <w:r w:rsidR="002B32DB" w:rsidRPr="00576B6A">
        <w:rPr>
          <w:rFonts w:ascii="Times New Roman" w:hAnsi="Times New Roman" w:cs="Times New Roman"/>
          <w:color w:val="000000" w:themeColor="text1"/>
        </w:rPr>
        <w:t>8</w:t>
      </w:r>
      <w:r w:rsidR="002B32DB" w:rsidRPr="00576B6A">
        <w:rPr>
          <w:rFonts w:ascii="Times New Roman" w:hAnsi="Times New Roman" w:cs="Times New Roman" w:hint="eastAsia"/>
          <w:color w:val="000000" w:themeColor="text1"/>
        </w:rPr>
        <w:t>)</w:t>
      </w:r>
    </w:p>
    <w:p w14:paraId="466265AD" w14:textId="77777777" w:rsidR="002B32DB" w:rsidRPr="00576B6A" w:rsidRDefault="005400C9">
      <w:pPr>
        <w:rPr>
          <w:rFonts w:ascii="Times New Roman" w:hAnsi="Times New Roman" w:cs="Times New Roman"/>
          <w:color w:val="000000" w:themeColor="text1"/>
        </w:rPr>
      </w:pPr>
      <w:r w:rsidRPr="00576B6A">
        <w:rPr>
          <w:rFonts w:ascii="Times New Roman" w:hAnsi="Times New Roman" w:cs="Times New Roman" w:hint="eastAsia"/>
          <w:color w:val="000000" w:themeColor="text1"/>
        </w:rPr>
        <w:t>当</w:t>
      </w:r>
      <m:oMath>
        <m:r>
          <w:rPr>
            <w:rFonts w:ascii="Cambria Math" w:hAnsi="Cambria Math" w:cs="Times New Roman"/>
            <w:color w:val="000000" w:themeColor="text1"/>
          </w:rPr>
          <m:t>τ</m:t>
        </m:r>
        <m:r>
          <m:rPr>
            <m:sty m:val="p"/>
          </m:rPr>
          <w:rPr>
            <w:rFonts w:ascii="Cambria Math" w:hAnsi="Cambria Math" w:cs="Times New Roman"/>
            <w:color w:val="000000" w:themeColor="text1"/>
          </w:rPr>
          <m:t>&lt;</m:t>
        </m:r>
        <m:sSup>
          <m:sSupPr>
            <m:ctrlPr>
              <w:rPr>
                <w:rFonts w:ascii="Cambria Math" w:hAnsi="Cambria Math" w:cs="Times New Roman"/>
                <w:color w:val="000000" w:themeColor="text1"/>
              </w:rPr>
            </m:ctrlPr>
          </m:sSupPr>
          <m:e>
            <m:r>
              <w:rPr>
                <w:rFonts w:ascii="Cambria Math" w:hAnsi="Cambria Math" w:cs="Times New Roman"/>
                <w:color w:val="000000" w:themeColor="text1"/>
              </w:rPr>
              <m:t>τ</m:t>
            </m:r>
          </m:e>
          <m:sup>
            <m:r>
              <w:rPr>
                <w:rFonts w:ascii="Cambria Math" w:hAnsi="Cambria Math" w:cs="Times New Roman"/>
                <w:color w:val="000000" w:themeColor="text1"/>
              </w:rPr>
              <m:t>*</m:t>
            </m:r>
          </m:sup>
        </m:sSup>
      </m:oMath>
      <w:r w:rsidRPr="00576B6A">
        <w:rPr>
          <w:rFonts w:ascii="Times New Roman" w:hAnsi="Times New Roman" w:cs="Times New Roman" w:hint="eastAsia"/>
          <w:color w:val="000000" w:themeColor="text1"/>
        </w:rPr>
        <w:t>时，年轻人</w:t>
      </w:r>
      <m:oMath>
        <m:r>
          <w:rPr>
            <w:rFonts w:ascii="Cambria Math" w:hAnsi="Cambria Math" w:cs="Times New Roman"/>
            <w:color w:val="000000" w:themeColor="text1"/>
          </w:rPr>
          <m:t>i</m:t>
        </m:r>
      </m:oMath>
      <w:r w:rsidRPr="00576B6A">
        <w:rPr>
          <w:rFonts w:ascii="Times New Roman" w:hAnsi="Times New Roman" w:cs="Times New Roman" w:hint="eastAsia"/>
          <w:color w:val="000000" w:themeColor="text1"/>
        </w:rPr>
        <w:t>选择资产管理者</w:t>
      </w:r>
      <m:oMath>
        <m:r>
          <w:rPr>
            <w:rFonts w:ascii="Cambria Math" w:hAnsi="Cambria Math" w:cs="Times New Roman"/>
            <w:color w:val="000000" w:themeColor="text1"/>
          </w:rPr>
          <m:t>m</m:t>
        </m:r>
      </m:oMath>
      <w:r w:rsidRPr="00576B6A">
        <w:rPr>
          <w:rFonts w:ascii="Times New Roman" w:hAnsi="Times New Roman" w:cs="Times New Roman" w:hint="eastAsia"/>
          <w:color w:val="000000" w:themeColor="text1"/>
        </w:rPr>
        <w:t>，否则</w:t>
      </w:r>
      <w:r w:rsidR="00E451A9" w:rsidRPr="00576B6A">
        <w:rPr>
          <w:rFonts w:ascii="Times New Roman" w:hAnsi="Times New Roman" w:cs="Times New Roman" w:hint="eastAsia"/>
          <w:color w:val="000000" w:themeColor="text1"/>
        </w:rPr>
        <w:t>将</w:t>
      </w:r>
      <w:r w:rsidRPr="00576B6A">
        <w:rPr>
          <w:rFonts w:ascii="Times New Roman" w:hAnsi="Times New Roman" w:cs="Times New Roman" w:hint="eastAsia"/>
          <w:color w:val="000000" w:themeColor="text1"/>
        </w:rPr>
        <w:t>选择资产管理者</w:t>
      </w:r>
      <m:oMath>
        <m:r>
          <w:rPr>
            <w:rFonts w:ascii="Cambria Math" w:hAnsi="Cambria Math" w:cs="Times New Roman"/>
            <w:color w:val="000000" w:themeColor="text1"/>
          </w:rPr>
          <m:t>n</m:t>
        </m:r>
      </m:oMath>
      <w:r w:rsidRPr="00576B6A">
        <w:rPr>
          <w:rFonts w:ascii="Times New Roman" w:hAnsi="Times New Roman" w:cs="Times New Roman" w:hint="eastAsia"/>
          <w:color w:val="000000" w:themeColor="text1"/>
        </w:rPr>
        <w:t>。</w:t>
      </w:r>
    </w:p>
    <w:p w14:paraId="47E37B82" w14:textId="77777777" w:rsidR="00717FDE" w:rsidRPr="00576B6A" w:rsidRDefault="005400C9" w:rsidP="005400C9">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在单位圆的对称结构中，任意一个资产管理者与相邻两侧资产管理者进行</w:t>
      </w:r>
      <w:r w:rsidR="008348D0" w:rsidRPr="00576B6A">
        <w:rPr>
          <w:rFonts w:ascii="Times New Roman" w:hAnsi="Times New Roman" w:cs="Times New Roman" w:hint="eastAsia"/>
          <w:color w:val="000000" w:themeColor="text1"/>
        </w:rPr>
        <w:t>资产</w:t>
      </w:r>
      <w:r w:rsidR="00376DB6" w:rsidRPr="00576B6A">
        <w:rPr>
          <w:rFonts w:ascii="Times New Roman" w:hAnsi="Times New Roman" w:cs="Times New Roman" w:hint="eastAsia"/>
          <w:color w:val="000000" w:themeColor="text1"/>
        </w:rPr>
        <w:t>管理</w:t>
      </w:r>
      <w:r w:rsidRPr="00576B6A">
        <w:rPr>
          <w:rFonts w:ascii="Times New Roman" w:hAnsi="Times New Roman" w:cs="Times New Roman" w:hint="eastAsia"/>
          <w:color w:val="000000" w:themeColor="text1"/>
        </w:rPr>
        <w:t>竞争</w:t>
      </w:r>
      <w:r w:rsidR="00E451A9" w:rsidRPr="00576B6A">
        <w:rPr>
          <w:rFonts w:ascii="Times New Roman" w:hAnsi="Times New Roman" w:cs="Times New Roman" w:hint="eastAsia"/>
          <w:color w:val="000000" w:themeColor="text1"/>
        </w:rPr>
        <w:t>。当两侧管理者的服务费用均设定为</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E451A9" w:rsidRPr="00576B6A">
        <w:rPr>
          <w:rFonts w:ascii="Times New Roman" w:hAnsi="Times New Roman" w:cs="Times New Roman" w:hint="eastAsia"/>
          <w:color w:val="000000" w:themeColor="text1"/>
        </w:rPr>
        <w:t>时，资产管理者</w:t>
      </w:r>
      <m:oMath>
        <m:r>
          <w:rPr>
            <w:rFonts w:ascii="Cambria Math" w:hAnsi="Cambria Math" w:cs="Times New Roman"/>
            <w:color w:val="000000" w:themeColor="text1"/>
          </w:rPr>
          <m:t>m</m:t>
        </m:r>
      </m:oMath>
      <w:r w:rsidR="00E451A9" w:rsidRPr="00576B6A">
        <w:rPr>
          <w:rFonts w:ascii="Times New Roman" w:hAnsi="Times New Roman" w:cs="Times New Roman" w:hint="eastAsia"/>
          <w:color w:val="000000" w:themeColor="text1"/>
        </w:rPr>
        <w:t>的利润函数为：</w:t>
      </w:r>
    </w:p>
    <w:p w14:paraId="7D060603" w14:textId="77777777" w:rsidR="002B32DB" w:rsidRPr="00576B6A" w:rsidRDefault="00000000" w:rsidP="00940A8A">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π</m:t>
            </m:r>
          </m:e>
          <m:sub>
            <m:r>
              <w:rPr>
                <w:rFonts w:ascii="Cambria Math" w:hAnsi="Cambria Math" w:cs="Times New Roman"/>
                <w:color w:val="000000" w:themeColor="text1"/>
              </w:rPr>
              <m:t>mt</m:t>
            </m:r>
          </m:sub>
        </m:sSub>
        <m:r>
          <w:rPr>
            <w:rFonts w:ascii="Cambria Math" w:hAnsi="Cambria Math" w:cs="Times New Roman"/>
            <w:color w:val="000000" w:themeColor="text1"/>
          </w:rPr>
          <m:t>=2</m:t>
        </m:r>
        <m:sSub>
          <m:sSubPr>
            <m:ctrlPr>
              <w:rPr>
                <w:rFonts w:ascii="Cambria Math" w:hAnsi="Cambria Math" w:cs="Times New Roman"/>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nary>
          <m:naryPr>
            <m:limLoc m:val="subSup"/>
            <m:ctrlPr>
              <w:rPr>
                <w:rFonts w:ascii="Cambria Math" w:hAnsi="Cambria Math" w:cs="Times New Roman"/>
                <w:i/>
                <w:color w:val="000000" w:themeColor="text1"/>
              </w:rPr>
            </m:ctrlPr>
          </m:naryPr>
          <m:sub>
            <m:r>
              <w:rPr>
                <w:rFonts w:ascii="Cambria Math" w:hAnsi="Cambria Math" w:cs="Times New Roman"/>
                <w:color w:val="000000" w:themeColor="text1"/>
              </w:rPr>
              <m:t>0</m:t>
            </m:r>
          </m:sub>
          <m:sup>
            <m:sSup>
              <m:sSupPr>
                <m:ctrlPr>
                  <w:rPr>
                    <w:rFonts w:ascii="Cambria Math" w:hAnsi="Cambria Math" w:cs="Times New Roman"/>
                    <w:color w:val="000000" w:themeColor="text1"/>
                  </w:rPr>
                </m:ctrlPr>
              </m:sSupPr>
              <m:e>
                <m:r>
                  <w:rPr>
                    <w:rFonts w:ascii="Cambria Math" w:hAnsi="Cambria Math" w:cs="Times New Roman"/>
                    <w:color w:val="000000" w:themeColor="text1"/>
                  </w:rPr>
                  <m:t>τ</m:t>
                </m:r>
              </m:e>
              <m:sup>
                <m:r>
                  <w:rPr>
                    <w:rFonts w:ascii="Cambria Math" w:hAnsi="Cambria Math" w:cs="Times New Roman"/>
                    <w:color w:val="000000" w:themeColor="text1"/>
                  </w:rPr>
                  <m:t>*</m:t>
                </m:r>
              </m:sup>
            </m:sSup>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e>
            </m:d>
          </m:sup>
          <m:e>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-τ</m:t>
                </m:r>
              </m:e>
            </m:d>
            <m:f>
              <m:fPr>
                <m:ctrlPr>
                  <w:rPr>
                    <w:rFonts w:ascii="Cambria Math" w:hAnsi="Cambria Math" w:cs="Times New Roman"/>
                    <w:i/>
                    <w:color w:val="000000" w:themeColor="text1"/>
                  </w:rPr>
                </m:ctrlPr>
              </m:fPr>
              <m:num>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e>
                </m:d>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den>
            </m:f>
            <m:r>
              <w:rPr>
                <w:rFonts w:ascii="Cambria Math" w:hAnsi="Cambria Math" w:cs="Times New Roman"/>
                <w:color w:val="000000" w:themeColor="text1"/>
              </w:rPr>
              <m:t>dτ</m:t>
            </m:r>
          </m:e>
        </m:nary>
      </m:oMath>
      <w:r w:rsidR="00E451A9"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E451A9"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E451A9" w:rsidRPr="00576B6A">
        <w:rPr>
          <w:rFonts w:ascii="Times New Roman" w:hAnsi="Times New Roman" w:cs="Times New Roman"/>
          <w:color w:val="000000" w:themeColor="text1"/>
        </w:rPr>
        <w:t xml:space="preserve">           (9)</w:t>
      </w:r>
    </w:p>
    <w:p w14:paraId="6B218E7C" w14:textId="77777777" w:rsidR="003E3AB1" w:rsidRPr="00576B6A" w:rsidRDefault="003E3AB1" w:rsidP="003E3AB1">
      <w:pPr>
        <w:rPr>
          <w:color w:val="000000" w:themeColor="text1"/>
        </w:rPr>
      </w:pPr>
      <w:r w:rsidRPr="00576B6A">
        <w:rPr>
          <w:rFonts w:hint="eastAsia"/>
          <w:color w:val="000000" w:themeColor="text1"/>
        </w:rPr>
        <w:t>关于</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mt</m:t>
            </m:r>
          </m:sub>
        </m:sSub>
      </m:oMath>
      <w:r w:rsidR="008261CE" w:rsidRPr="00576B6A">
        <w:rPr>
          <w:rFonts w:hint="eastAsia"/>
          <w:color w:val="000000" w:themeColor="text1"/>
        </w:rPr>
        <w:t>的一阶条件为：</w:t>
      </w:r>
    </w:p>
    <w:p w14:paraId="01640C62" w14:textId="77777777" w:rsidR="00940A8A" w:rsidRPr="00576B6A" w:rsidRDefault="008261CE" w:rsidP="00940A8A">
      <w:pPr>
        <w:jc w:val="right"/>
        <w:rPr>
          <w:rFonts w:ascii="Times New Roman" w:hAnsi="Times New Roman"/>
          <w:color w:val="000000" w:themeColor="text1"/>
        </w:rPr>
      </w:pPr>
      <m:oMath>
        <m:r>
          <w:rPr>
            <w:rFonts w:ascii="Cambria Math" w:hAnsi="Cambria Math"/>
            <w:color w:val="000000" w:themeColor="text1"/>
          </w:rPr>
          <m:t>E</m:t>
        </m:r>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r>
              <m:rPr>
                <m:sty m:val="p"/>
              </m:rPr>
              <w:rPr>
                <w:rFonts w:ascii="Cambria Math" w:hAnsi="Cambria Math"/>
                <w:color w:val="000000" w:themeColor="text1"/>
              </w:rPr>
              <m:t>-</m:t>
            </m:r>
            <m:r>
              <w:rPr>
                <w:rFonts w:ascii="Cambria Math" w:hAnsi="Cambria Math"/>
                <w:color w:val="000000" w:themeColor="text1"/>
              </w:rPr>
              <m:t>ρ</m:t>
            </m:r>
            <m:r>
              <m:rPr>
                <m:sty m:val="p"/>
              </m:rPr>
              <w:rPr>
                <w:rFonts w:ascii="Cambria Math" w:hAnsi="Cambria Math"/>
                <w:color w:val="000000" w:themeColor="text1"/>
              </w:rPr>
              <m:t>-2</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e>
        </m:d>
        <m:nary>
          <m:naryPr>
            <m:limLoc m:val="subSup"/>
            <m:ctrlPr>
              <w:rPr>
                <w:rFonts w:ascii="Cambria Math" w:hAnsi="Cambria Math"/>
                <w:color w:val="000000" w:themeColor="text1"/>
              </w:rPr>
            </m:ctrlPr>
          </m:naryPr>
          <m:sub>
            <m:r>
              <m:rPr>
                <m:sty m:val="p"/>
              </m:rPr>
              <w:rPr>
                <w:rFonts w:ascii="Cambria Math" w:hAnsi="Cambria Math"/>
                <w:color w:val="000000" w:themeColor="text1"/>
              </w:rPr>
              <m:t>0</m:t>
            </m:r>
          </m:sub>
          <m:sup>
            <m:sSup>
              <m:sSupPr>
                <m:ctrlPr>
                  <w:rPr>
                    <w:rFonts w:ascii="Cambria Math" w:hAnsi="Cambria Math"/>
                    <w:color w:val="000000" w:themeColor="text1"/>
                  </w:rPr>
                </m:ctrlPr>
              </m:sSupPr>
              <m:e>
                <m:r>
                  <w:rPr>
                    <w:rFonts w:ascii="Cambria Math" w:hAnsi="Cambria Math"/>
                    <w:color w:val="000000" w:themeColor="text1"/>
                  </w:rPr>
                  <m:t>τ</m:t>
                </m:r>
              </m:e>
              <m:sup>
                <m:r>
                  <m:rPr>
                    <m:sty m:val="p"/>
                  </m:rPr>
                  <w:rPr>
                    <w:rFonts w:ascii="Cambria Math" w:hAnsi="Cambria Math"/>
                    <w:color w:val="000000" w:themeColor="text1"/>
                  </w:rPr>
                  <m:t>*</m:t>
                </m:r>
              </m:sup>
            </m:s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f</m:t>
                    </m:r>
                  </m:e>
                  <m:sub>
                    <m:r>
                      <w:rPr>
                        <w:rFonts w:ascii="Cambria Math" w:hAnsi="Cambria Math"/>
                        <w:color w:val="000000" w:themeColor="text1"/>
                      </w:rPr>
                      <m:t>t</m:t>
                    </m:r>
                  </m:sub>
                  <m:sup>
                    <m:r>
                      <m:rPr>
                        <m:sty m:val="p"/>
                      </m:rPr>
                      <w:rPr>
                        <w:rFonts w:ascii="Cambria Math" w:hAnsi="Cambria Math"/>
                        <w:color w:val="000000" w:themeColor="text1"/>
                      </w:rPr>
                      <m:t>*</m:t>
                    </m:r>
                  </m:sup>
                </m:sSubSup>
              </m:e>
            </m:d>
          </m:sup>
          <m:e>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t</m:t>
                    </m:r>
                  </m:sub>
                </m:sSub>
                <m:r>
                  <m:rPr>
                    <m:sty m:val="p"/>
                  </m:rPr>
                  <w:rPr>
                    <w:rFonts w:ascii="Cambria Math" w:hAnsi="Cambria Math"/>
                    <w:color w:val="000000" w:themeColor="text1"/>
                  </w:rPr>
                  <m:t>-</m:t>
                </m:r>
                <m:r>
                  <w:rPr>
                    <w:rFonts w:ascii="Cambria Math" w:hAnsi="Cambria Math"/>
                    <w:color w:val="000000" w:themeColor="text1"/>
                  </w:rPr>
                  <m:t>τ</m:t>
                </m:r>
              </m:e>
            </m:d>
            <m:r>
              <w:rPr>
                <w:rFonts w:ascii="Cambria Math" w:hAnsi="Cambria Math"/>
                <w:color w:val="000000" w:themeColor="text1"/>
              </w:rPr>
              <m:t>dτ</m:t>
            </m:r>
          </m:e>
        </m:nary>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t</m:t>
                </m:r>
              </m:sub>
            </m:sSub>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τ</m:t>
                </m:r>
              </m:e>
              <m:sup>
                <m:r>
                  <m:rPr>
                    <m:sty m:val="p"/>
                  </m:rPr>
                  <w:rPr>
                    <w:rFonts w:ascii="Cambria Math" w:hAnsi="Cambria Math"/>
                    <w:color w:val="000000" w:themeColor="text1"/>
                  </w:rPr>
                  <m:t>*</m:t>
                </m:r>
              </m:sup>
            </m:s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f</m:t>
                    </m:r>
                  </m:e>
                  <m:sub>
                    <m:r>
                      <w:rPr>
                        <w:rFonts w:ascii="Cambria Math" w:hAnsi="Cambria Math"/>
                        <w:color w:val="000000" w:themeColor="text1"/>
                      </w:rPr>
                      <m:t>t</m:t>
                    </m:r>
                  </m:sub>
                  <m:sup>
                    <m:r>
                      <m:rPr>
                        <m:sty m:val="p"/>
                      </m:rPr>
                      <w:rPr>
                        <w:rFonts w:ascii="Cambria Math" w:hAnsi="Cambria Math"/>
                        <w:color w:val="000000" w:themeColor="text1"/>
                      </w:rPr>
                      <m:t>*</m:t>
                    </m:r>
                  </m:sup>
                </m:sSubSup>
              </m:e>
            </m:d>
          </m:e>
        </m:d>
        <m:r>
          <m:rPr>
            <m:sty m:val="p"/>
          </m:rPr>
          <w:rPr>
            <w:rFonts w:ascii="Cambria Math" w:hAnsi="Cambria Math"/>
            <w:color w:val="000000" w:themeColor="text1"/>
          </w:rPr>
          <m:t>×</m:t>
        </m:r>
        <m:r>
          <w:rPr>
            <w:rFonts w:ascii="Cambria Math" w:hAnsi="Cambria Math"/>
            <w:color w:val="000000" w:themeColor="text1"/>
          </w:rPr>
          <m:t>E</m:t>
        </m:r>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r>
              <m:rPr>
                <m:sty m:val="p"/>
              </m:rPr>
              <w:rPr>
                <w:rFonts w:ascii="Cambria Math" w:hAnsi="Cambria Math"/>
                <w:color w:val="000000" w:themeColor="text1"/>
              </w:rPr>
              <m:t>-</m:t>
            </m:r>
            <m:r>
              <w:rPr>
                <w:rFonts w:ascii="Cambria Math" w:hAnsi="Cambria Math"/>
                <w:color w:val="000000" w:themeColor="text1"/>
              </w:rPr>
              <m:t>ρ</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e>
        </m:d>
        <m:f>
          <m:fPr>
            <m:ctrlPr>
              <w:rPr>
                <w:rFonts w:ascii="Cambria Math" w:hAnsi="Cambria Math"/>
                <w:color w:val="000000" w:themeColor="text1"/>
              </w:rPr>
            </m:ctrlPr>
          </m:fPr>
          <m:num>
            <m: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τ</m:t>
                </m:r>
              </m:e>
              <m:sup>
                <m:r>
                  <m:rPr>
                    <m:sty m:val="p"/>
                  </m:rPr>
                  <w:rPr>
                    <w:rFonts w:ascii="Cambria Math" w:hAnsi="Cambria Math"/>
                    <w:color w:val="000000" w:themeColor="text1"/>
                  </w:rPr>
                  <m:t>*</m:t>
                </m:r>
              </m:sup>
            </m:sSup>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r>
                  <m:rPr>
                    <m:sty m:val="p"/>
                  </m:rP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f</m:t>
                    </m:r>
                  </m:e>
                  <m:sub>
                    <m:r>
                      <w:rPr>
                        <w:rFonts w:ascii="Cambria Math" w:hAnsi="Cambria Math"/>
                        <w:color w:val="000000" w:themeColor="text1"/>
                      </w:rPr>
                      <m:t>t</m:t>
                    </m:r>
                  </m:sub>
                  <m:sup>
                    <m:r>
                      <m:rPr>
                        <m:sty m:val="p"/>
                      </m:rPr>
                      <w:rPr>
                        <w:rFonts w:ascii="Cambria Math" w:hAnsi="Cambria Math"/>
                        <w:color w:val="000000" w:themeColor="text1"/>
                      </w:rPr>
                      <m:t>*</m:t>
                    </m:r>
                  </m:sup>
                </m:sSubSup>
              </m:e>
            </m:d>
          </m:num>
          <m:den>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mt</m:t>
                </m:r>
              </m:sub>
            </m:sSub>
          </m:den>
        </m:f>
        <m:r>
          <m:rPr>
            <m:sty m:val="p"/>
          </m:rPr>
          <w:rPr>
            <w:rFonts w:ascii="Cambria Math" w:hAnsi="Cambria Math"/>
            <w:color w:val="000000" w:themeColor="text1"/>
          </w:rPr>
          <m:t>=0</m:t>
        </m:r>
      </m:oMath>
      <w:r w:rsidR="003E3AB1" w:rsidRPr="00576B6A">
        <w:rPr>
          <w:rFonts w:ascii="Times New Roman" w:hAnsi="Times New Roman" w:hint="eastAsia"/>
          <w:color w:val="000000" w:themeColor="text1"/>
        </w:rPr>
        <w:t xml:space="preserve"> </w:t>
      </w:r>
      <w:r w:rsidR="00940A8A" w:rsidRPr="00576B6A">
        <w:rPr>
          <w:rFonts w:ascii="Times New Roman" w:hAnsi="Times New Roman"/>
          <w:color w:val="000000" w:themeColor="text1"/>
        </w:rPr>
        <w:t>(10)</w:t>
      </w:r>
    </w:p>
    <w:p w14:paraId="763BBD47" w14:textId="77777777" w:rsidR="003E3AB1" w:rsidRPr="00576B6A" w:rsidRDefault="003E3AB1" w:rsidP="00940A8A">
      <w:pPr>
        <w:rPr>
          <w:color w:val="000000" w:themeColor="text1"/>
        </w:rPr>
      </w:pPr>
      <w:r w:rsidRPr="00576B6A">
        <w:rPr>
          <w:rFonts w:hint="eastAsia"/>
          <w:color w:val="000000" w:themeColor="text1"/>
        </w:rPr>
        <w:t>整理可得：</w:t>
      </w:r>
    </w:p>
    <w:p w14:paraId="6CD9370A" w14:textId="77777777" w:rsidR="003E3AB1" w:rsidRPr="00576B6A" w:rsidRDefault="00000000" w:rsidP="00940A8A">
      <w:pPr>
        <w:wordWrap w:val="0"/>
        <w:jc w:val="right"/>
        <w:rPr>
          <w:rFonts w:ascii="Times New Roman" w:hAnsi="Times New Roman" w:cs="Times New Roman"/>
          <w:color w:val="000000" w:themeColor="text1"/>
        </w:rPr>
      </w:pP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den>
            </m:f>
            <m:r>
              <w:rPr>
                <w:rFonts w:ascii="Cambria Math" w:hAnsi="Cambria Math" w:cs="Times New Roman"/>
                <w:color w:val="000000" w:themeColor="text1"/>
              </w:rPr>
              <m:t>-</m:t>
            </m:r>
            <m:sSup>
              <m:sSupPr>
                <m:ctrlPr>
                  <w:rPr>
                    <w:rFonts w:ascii="Cambria Math" w:hAnsi="Cambria Math" w:cs="Times New Roman"/>
                    <w:i/>
                    <w:color w:val="000000" w:themeColor="text1"/>
                  </w:rPr>
                </m:ctrlPr>
              </m:sSupPr>
              <m:e>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s="Times New Roman"/>
                            <w:color w:val="000000" w:themeColor="text1"/>
                          </w:rPr>
                          <m:t>2</m:t>
                        </m:r>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den>
                    </m:f>
                  </m:e>
                </m:d>
              </m:e>
              <m:sup>
                <m:r>
                  <w:rPr>
                    <w:rFonts w:ascii="Cambria Math" w:hAnsi="Cambria Math" w:cs="Times New Roman"/>
                    <w:color w:val="000000" w:themeColor="text1"/>
                  </w:rPr>
                  <m:t>2</m:t>
                </m:r>
              </m:sup>
            </m:sSup>
          </m:e>
        </m:d>
        <m:f>
          <m:fPr>
            <m:ctrlPr>
              <w:rPr>
                <w:rFonts w:ascii="Cambria Math" w:hAnsi="Cambria Math" w:cs="Times New Roman"/>
                <w:i/>
                <w:color w:val="000000" w:themeColor="text1"/>
              </w:rPr>
            </m:ctrlPr>
          </m:fPr>
          <m:num>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e>
            </m:d>
          </m:num>
          <m:den>
            <m:r>
              <w:rPr>
                <w:rFonts w:ascii="Cambria Math" w:hAnsi="Cambria Math" w:cs="Times New Roman"/>
                <w:color w:val="000000" w:themeColor="text1"/>
              </w:rPr>
              <m:t>2</m:t>
            </m:r>
          </m:den>
        </m:f>
        <m:r>
          <w:rPr>
            <w:rFonts w:ascii="Cambria Math" w:hAnsi="Cambria Math" w:cs="Times New Roman" w:hint="eastAsia"/>
            <w:color w:val="000000" w:themeColor="text1"/>
          </w:rPr>
          <m:t>=</m:t>
        </m:r>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e>
        </m:d>
      </m:oMath>
      <w:r w:rsidR="00436347" w:rsidRPr="00576B6A">
        <w:rPr>
          <w:rFonts w:hint="eastAsia"/>
          <w:color w:val="000000" w:themeColor="text1"/>
        </w:rPr>
        <w:t xml:space="preserve"> </w:t>
      </w:r>
      <w:r w:rsidR="003E3AB1"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3E3AB1" w:rsidRPr="00576B6A">
        <w:rPr>
          <w:rFonts w:ascii="Times New Roman" w:hAnsi="Times New Roman" w:cs="Times New Roman"/>
          <w:color w:val="000000" w:themeColor="text1"/>
        </w:rPr>
        <w:t xml:space="preserve">  </w:t>
      </w:r>
      <w:r w:rsidR="007D4B70" w:rsidRPr="00576B6A">
        <w:rPr>
          <w:rFonts w:ascii="Times New Roman" w:hAnsi="Times New Roman" w:cs="Times New Roman"/>
          <w:color w:val="000000" w:themeColor="text1"/>
        </w:rPr>
        <w:t xml:space="preserve"> </w:t>
      </w:r>
      <w:r w:rsidR="003E3AB1"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3E3AB1" w:rsidRPr="00576B6A">
        <w:rPr>
          <w:rFonts w:ascii="Times New Roman" w:hAnsi="Times New Roman" w:cs="Times New Roman"/>
          <w:color w:val="000000" w:themeColor="text1"/>
        </w:rPr>
        <w:t xml:space="preserve">           (11)</w:t>
      </w:r>
    </w:p>
    <w:p w14:paraId="642175BD" w14:textId="77777777" w:rsidR="007D4B70" w:rsidRPr="00576B6A" w:rsidRDefault="00091D62">
      <w:pPr>
        <w:rPr>
          <w:color w:val="000000" w:themeColor="text1"/>
        </w:rPr>
      </w:pPr>
      <w:r w:rsidRPr="00576B6A">
        <w:rPr>
          <w:rFonts w:hint="eastAsia"/>
          <w:color w:val="000000" w:themeColor="text1"/>
        </w:rPr>
        <w:t>其中，</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00F24CB6" w:rsidRPr="00576B6A">
        <w:rPr>
          <w:rFonts w:hint="eastAsia"/>
          <w:color w:val="000000" w:themeColor="text1"/>
        </w:rPr>
        <w:t>代表</w:t>
      </w:r>
      <w:r w:rsidRPr="00576B6A">
        <w:rPr>
          <w:rFonts w:hint="eastAsia"/>
          <w:color w:val="000000" w:themeColor="text1"/>
        </w:rPr>
        <w:t>资产管理者之间的竞争程度</w:t>
      </w:r>
      <w:r w:rsidR="00F24CB6" w:rsidRPr="00576B6A">
        <w:rPr>
          <w:rFonts w:hint="eastAsia"/>
          <w:color w:val="000000" w:themeColor="text1"/>
        </w:rPr>
        <w:t>，刻画的是每单位家庭财富的收益分成比例</w:t>
      </w:r>
      <w:r w:rsidRPr="00576B6A">
        <w:rPr>
          <w:rFonts w:hint="eastAsia"/>
          <w:color w:val="000000" w:themeColor="text1"/>
        </w:rPr>
        <w:t>。不难看出</w:t>
      </w:r>
      <w:r w:rsidR="00436347" w:rsidRPr="00576B6A">
        <w:rPr>
          <w:rFonts w:hint="eastAsia"/>
          <w:color w:val="000000" w:themeColor="text1"/>
        </w:rPr>
        <w:t>，</w:t>
      </w:r>
      <w:r w:rsidR="00EB3AFD" w:rsidRPr="00576B6A">
        <w:rPr>
          <w:rFonts w:hint="eastAsia"/>
          <w:color w:val="000000" w:themeColor="text1"/>
        </w:rPr>
        <w:t>金融素养</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00867666" w:rsidRPr="00576B6A">
        <w:rPr>
          <w:rFonts w:hint="eastAsia"/>
          <w:color w:val="000000" w:themeColor="text1"/>
        </w:rPr>
        <w:t>越高，</w:t>
      </w:r>
      <w:r w:rsidR="00C13237" w:rsidRPr="00576B6A">
        <w:rPr>
          <w:rFonts w:hint="eastAsia"/>
          <w:color w:val="000000" w:themeColor="text1"/>
        </w:rPr>
        <w:t>金融部门的</w:t>
      </w:r>
      <w:r w:rsidR="00867666" w:rsidRPr="00576B6A">
        <w:rPr>
          <w:rFonts w:hint="eastAsia"/>
          <w:color w:val="000000" w:themeColor="text1"/>
        </w:rPr>
        <w:t>资产管理者数量</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00867666" w:rsidRPr="00576B6A">
        <w:rPr>
          <w:rFonts w:hint="eastAsia"/>
          <w:color w:val="000000" w:themeColor="text1"/>
        </w:rPr>
        <w:t>越多</w:t>
      </w:r>
      <w:r w:rsidR="0091733C" w:rsidRPr="00576B6A">
        <w:rPr>
          <w:rFonts w:hint="eastAsia"/>
          <w:color w:val="000000" w:themeColor="text1"/>
        </w:rPr>
        <w:t>（</w:t>
      </w:r>
      <m:oMath>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0091733C" w:rsidRPr="00576B6A">
        <w:rPr>
          <w:color w:val="000000" w:themeColor="text1"/>
        </w:rPr>
        <w:t>越小</w:t>
      </w:r>
      <w:r w:rsidR="0091733C" w:rsidRPr="00576B6A">
        <w:rPr>
          <w:rFonts w:hint="eastAsia"/>
          <w:color w:val="000000" w:themeColor="text1"/>
        </w:rPr>
        <w:t>）</w:t>
      </w:r>
      <w:r w:rsidR="00026FE3" w:rsidRPr="00576B6A">
        <w:rPr>
          <w:rFonts w:hint="eastAsia"/>
          <w:color w:val="000000" w:themeColor="text1"/>
        </w:rPr>
        <w:t>，</w:t>
      </w:r>
      <w:r w:rsidR="00D04437" w:rsidRPr="00576B6A">
        <w:rPr>
          <w:rFonts w:hint="eastAsia"/>
          <w:color w:val="000000" w:themeColor="text1"/>
        </w:rPr>
        <w:t>社会平均收益率</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oMath>
      <w:r w:rsidR="00376DB6" w:rsidRPr="00576B6A">
        <w:rPr>
          <w:rFonts w:hint="eastAsia"/>
          <w:color w:val="000000" w:themeColor="text1"/>
        </w:rPr>
        <w:t>越小</w:t>
      </w:r>
      <w:r w:rsidR="00D04437" w:rsidRPr="00576B6A">
        <w:rPr>
          <w:rFonts w:hint="eastAsia"/>
          <w:color w:val="000000" w:themeColor="text1"/>
        </w:rPr>
        <w:t>，</w:t>
      </w:r>
      <w:r w:rsidR="00026FE3" w:rsidRPr="00576B6A">
        <w:rPr>
          <w:rFonts w:hint="eastAsia"/>
          <w:color w:val="000000" w:themeColor="text1"/>
        </w:rPr>
        <w:t>服务</w:t>
      </w:r>
      <w:r w:rsidR="00867666" w:rsidRPr="00576B6A">
        <w:rPr>
          <w:rFonts w:hint="eastAsia"/>
          <w:color w:val="000000" w:themeColor="text1"/>
        </w:rPr>
        <w:t>费用</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867666" w:rsidRPr="00576B6A">
        <w:rPr>
          <w:rFonts w:hint="eastAsia"/>
          <w:color w:val="000000" w:themeColor="text1"/>
        </w:rPr>
        <w:t>越低。</w:t>
      </w:r>
    </w:p>
    <w:p w14:paraId="72AEBE48" w14:textId="77777777" w:rsidR="00E968E2" w:rsidRPr="00576B6A" w:rsidRDefault="00E968E2" w:rsidP="00E968E2">
      <w:pPr>
        <w:ind w:firstLineChars="200" w:firstLine="420"/>
        <w:rPr>
          <w:color w:val="000000" w:themeColor="text1"/>
        </w:rPr>
      </w:pPr>
      <w:r w:rsidRPr="00576B6A">
        <w:rPr>
          <w:color w:val="000000" w:themeColor="text1"/>
        </w:rPr>
        <w:t>在均衡状态</w:t>
      </w:r>
      <w:r w:rsidRPr="00576B6A">
        <w:rPr>
          <w:rFonts w:hint="eastAsia"/>
          <w:color w:val="000000" w:themeColor="text1"/>
        </w:rPr>
        <w:t>，由于资产管理者是同质的且服务费用相等，每个资产管理者服务的年轻人数量一致，即</w:t>
      </w:r>
      <m:oMath>
        <m:sSup>
          <m:sSupPr>
            <m:ctrlPr>
              <w:rPr>
                <w:rFonts w:ascii="Cambria Math" w:hAnsi="Cambria Math" w:cs="Times New Roman"/>
                <w:color w:val="000000" w:themeColor="text1"/>
              </w:rPr>
            </m:ctrlPr>
          </m:sSupPr>
          <m:e>
            <m:r>
              <w:rPr>
                <w:rFonts w:ascii="Cambria Math" w:hAnsi="Cambria Math" w:cs="Times New Roman"/>
                <w:color w:val="000000" w:themeColor="text1"/>
              </w:rPr>
              <m:t>τ</m:t>
            </m:r>
          </m:e>
          <m:sup>
            <m:r>
              <w:rPr>
                <w:rFonts w:ascii="Cambria Math" w:hAnsi="Cambria Math" w:cs="Times New Roman"/>
                <w:color w:val="000000" w:themeColor="text1"/>
              </w:rPr>
              <m:t>*</m:t>
            </m:r>
          </m:sup>
        </m:sSup>
        <m:r>
          <w:rPr>
            <w:rFonts w:ascii="Cambria Math" w:hAnsi="Cambria Math" w:cs="Times New Roman" w:hint="eastAsia"/>
            <w:color w:val="000000" w:themeColor="text1"/>
          </w:rPr>
          <m:t>=</m:t>
        </m:r>
        <m:f>
          <m:fPr>
            <m:type m:val="lin"/>
            <m:ctrlPr>
              <w:rPr>
                <w:rFonts w:ascii="Cambria Math" w:hAnsi="Cambria Math"/>
                <w:i/>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m:t>
                </m:r>
              </m:e>
              <m:sub>
                <m:r>
                  <w:rPr>
                    <w:rFonts w:ascii="Cambria Math" w:hAnsi="Cambria Math"/>
                    <w:color w:val="000000" w:themeColor="text1"/>
                  </w:rPr>
                  <m:t>t</m:t>
                </m:r>
              </m:sub>
            </m:sSub>
          </m:num>
          <m:den>
            <m:r>
              <w:rPr>
                <w:rFonts w:ascii="Cambria Math" w:hAnsi="Cambria Math"/>
                <w:color w:val="000000" w:themeColor="text1"/>
              </w:rPr>
              <m:t>2</m:t>
            </m:r>
          </m:den>
        </m:f>
      </m:oMath>
      <w:r w:rsidRPr="00576B6A">
        <w:rPr>
          <w:rFonts w:hint="eastAsia"/>
          <w:color w:val="000000" w:themeColor="text1"/>
        </w:rPr>
        <w:t>。</w:t>
      </w:r>
      <w:r w:rsidR="002E12F3" w:rsidRPr="00576B6A">
        <w:rPr>
          <w:rFonts w:hint="eastAsia"/>
          <w:color w:val="000000" w:themeColor="text1"/>
        </w:rPr>
        <w:t>此时，将所有年轻人投资到不同资产管理者的风险性金融资产比例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e>
        </m:d>
      </m:oMath>
      <w:r w:rsidR="00376DB6" w:rsidRPr="00576B6A">
        <w:rPr>
          <w:rFonts w:hint="eastAsia"/>
          <w:color w:val="000000" w:themeColor="text1"/>
        </w:rPr>
        <w:t>加总，可以</w:t>
      </w:r>
      <w:r w:rsidR="002E12F3" w:rsidRPr="00576B6A">
        <w:rPr>
          <w:rFonts w:hint="eastAsia"/>
          <w:color w:val="000000" w:themeColor="text1"/>
        </w:rPr>
        <w:t>得到全社会的风险性金融资产</w:t>
      </w:r>
      <w:r w:rsidR="00365C82" w:rsidRPr="00576B6A">
        <w:rPr>
          <w:rFonts w:hint="eastAsia"/>
          <w:color w:val="000000" w:themeColor="text1"/>
        </w:rPr>
        <w:t>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2E12F3" w:rsidRPr="00576B6A">
        <w:rPr>
          <w:rFonts w:hint="eastAsia"/>
          <w:color w:val="000000" w:themeColor="text1"/>
        </w:rPr>
        <w:t>为：</w:t>
      </w:r>
    </w:p>
    <w:p w14:paraId="34C6BC34" w14:textId="77777777" w:rsidR="00482D97" w:rsidRPr="00576B6A" w:rsidRDefault="00000000" w:rsidP="00A122AD">
      <w:pPr>
        <w:wordWrap w:val="0"/>
        <w:jc w:val="right"/>
        <w:rPr>
          <w:color w:val="000000" w:themeColor="text1"/>
        </w:rPr>
      </w:pP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r>
          <w:rPr>
            <w:rFonts w:ascii="Cambria Math" w:hAnsi="Cambria Math" w:cs="Times New Roman"/>
            <w:color w:val="000000" w:themeColor="text1"/>
          </w:rPr>
          <m:t>=</m:t>
        </m:r>
        <m:nary>
          <m:naryPr>
            <m:chr m:val="∬"/>
            <m:limLoc m:val="undOvr"/>
            <m:subHide m:val="1"/>
            <m:supHide m:val="1"/>
            <m:ctrlPr>
              <w:rPr>
                <w:rFonts w:ascii="Cambria Math" w:hAnsi="Cambria Math" w:cs="Times New Roman"/>
                <w:color w:val="000000" w:themeColor="text1"/>
              </w:rPr>
            </m:ctrlPr>
          </m:naryPr>
          <m:sub/>
          <m:sup/>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ijt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e>
            </m:d>
            <m:r>
              <w:rPr>
                <w:rFonts w:ascii="Cambria Math" w:hAnsi="Cambria Math" w:cs="Times New Roman"/>
                <w:color w:val="000000" w:themeColor="text1"/>
              </w:rPr>
              <m:t>didj</m:t>
            </m:r>
          </m:e>
        </m:nary>
        <m:r>
          <w:rPr>
            <w:rFonts w:ascii="Cambria Math" w:hAnsi="Cambria Math" w:cs="Times New Roman"/>
            <w:color w:val="000000" w:themeColor="text1"/>
          </w:rPr>
          <m:t>=2</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d>
          <m:dPr>
            <m:ctrlPr>
              <w:rPr>
                <w:rFonts w:ascii="Cambria Math" w:hAnsi="Cambria Math" w:cs="Times New Roman"/>
                <w:i/>
                <w:color w:val="000000" w:themeColor="text1"/>
              </w:rPr>
            </m:ctrlPr>
          </m:dPr>
          <m:e>
            <m:r>
              <w:rPr>
                <w:rFonts w:ascii="Cambria Math" w:hAnsi="Cambria Math" w:cs="Times New Roman"/>
                <w:color w:val="000000" w:themeColor="text1"/>
              </w:rPr>
              <m:t>1-</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e>
        </m:d>
        <m:f>
          <m:fPr>
            <m:ctrlPr>
              <w:rPr>
                <w:rFonts w:ascii="Cambria Math" w:hAnsi="Cambria Math" w:cs="Times New Roman"/>
                <w:i/>
                <w:color w:val="000000" w:themeColor="text1"/>
              </w:rPr>
            </m:ctrlPr>
          </m:fPr>
          <m:num>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e>
            </m:d>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den>
        </m:f>
        <m:nary>
          <m:naryPr>
            <m:limLoc m:val="subSup"/>
            <m:ctrlPr>
              <w:rPr>
                <w:rFonts w:ascii="Cambria Math" w:hAnsi="Cambria Math" w:cs="Times New Roman"/>
                <w:i/>
                <w:color w:val="000000" w:themeColor="text1"/>
              </w:rPr>
            </m:ctrlPr>
          </m:naryPr>
          <m:sub>
            <m:r>
              <w:rPr>
                <w:rFonts w:ascii="Cambria Math" w:hAnsi="Cambria Math" w:cs="Times New Roman"/>
                <w:color w:val="000000" w:themeColor="text1"/>
              </w:rPr>
              <m:t>0</m:t>
            </m:r>
          </m:sub>
          <m:sup>
            <m:f>
              <m:fPr>
                <m:type m:val="lin"/>
                <m:ctrlPr>
                  <w:rPr>
                    <w:rFonts w:ascii="Cambria Math" w:hAnsi="Cambria Math" w:cs="Times New Roman"/>
                    <w:i/>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s="Times New Roman"/>
                    <w:color w:val="000000" w:themeColor="text1"/>
                  </w:rPr>
                  <m:t>2</m:t>
                </m:r>
              </m:den>
            </m:f>
          </m:sup>
          <m:e>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-τ</m:t>
                </m:r>
              </m:e>
            </m:d>
            <m:r>
              <w:rPr>
                <w:rFonts w:ascii="Cambria Math" w:hAnsi="Cambria Math" w:cs="Times New Roman"/>
                <w:color w:val="000000" w:themeColor="text1"/>
              </w:rPr>
              <m:t>dτ</m:t>
            </m:r>
          </m:e>
        </m:nary>
        <m:r>
          <w:rPr>
            <w:rFonts w:ascii="Cambria Math" w:hAnsi="Cambria Math" w:cs="Times New Roman"/>
            <w:color w:val="000000" w:themeColor="text1"/>
          </w:rPr>
          <m:t>=</m:t>
        </m:r>
        <m:f>
          <m:fPr>
            <m:ctrlPr>
              <w:rPr>
                <w:rFonts w:ascii="Cambria Math" w:hAnsi="Cambria Math" w:cs="Times New Roman"/>
                <w:i/>
                <w:color w:val="000000" w:themeColor="text1"/>
              </w:rPr>
            </m:ctrlPr>
          </m:fPr>
          <m:num>
            <m:d>
              <m:dPr>
                <m:ctrlPr>
                  <w:rPr>
                    <w:rFonts w:ascii="Cambria Math" w:hAnsi="Cambria Math" w:cs="Times New Roman"/>
                    <w:i/>
                    <w:color w:val="000000" w:themeColor="text1"/>
                  </w:rPr>
                </m:ctrlPr>
              </m:dPr>
              <m:e>
                <m:r>
                  <w:rPr>
                    <w:rFonts w:ascii="Cambria Math" w:hAnsi="Cambria Math" w:cs="Times New Roman"/>
                    <w:color w:val="000000" w:themeColor="text1"/>
                  </w:rPr>
                  <m:t>1-</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e>
            </m:d>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-ρ</m:t>
                </m:r>
              </m:e>
            </m:d>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den>
        </m:f>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s="Times New Roman"/>
                    <w:color w:val="000000" w:themeColor="text1"/>
                  </w:rPr>
                  <m:t>4</m:t>
                </m:r>
              </m:den>
            </m:f>
          </m:e>
        </m:d>
      </m:oMath>
      <w:r w:rsidR="00940A8A" w:rsidRPr="00576B6A">
        <w:rPr>
          <w:color w:val="000000" w:themeColor="text1"/>
        </w:rPr>
        <w:t xml:space="preserve">  </w:t>
      </w:r>
      <w:r w:rsidR="00940A8A" w:rsidRPr="00576B6A">
        <w:rPr>
          <w:rFonts w:hint="eastAsia"/>
          <w:color w:val="000000" w:themeColor="text1"/>
        </w:rPr>
        <w:t xml:space="preserve">   </w:t>
      </w:r>
      <w:r w:rsidR="00940A8A" w:rsidRPr="00576B6A">
        <w:rPr>
          <w:rFonts w:ascii="Times New Roman" w:hAnsi="Times New Roman" w:cs="Times New Roman"/>
          <w:color w:val="000000" w:themeColor="text1"/>
        </w:rPr>
        <w:t>(12)</w:t>
      </w:r>
    </w:p>
    <w:p w14:paraId="472EEE08" w14:textId="77777777" w:rsidR="00FD47E8" w:rsidRPr="00576B6A" w:rsidRDefault="00FD47E8" w:rsidP="00940A8A">
      <w:pPr>
        <w:jc w:val="left"/>
        <w:rPr>
          <w:color w:val="000000" w:themeColor="text1"/>
        </w:rPr>
      </w:pPr>
      <w:r w:rsidRPr="00576B6A">
        <w:rPr>
          <w:rFonts w:ascii="Times New Roman" w:hAnsi="Times New Roman" w:cs="Times New Roman" w:hint="eastAsia"/>
          <w:color w:val="000000" w:themeColor="text1"/>
        </w:rPr>
        <w:t>不难发现，</w:t>
      </w:r>
      <w:r w:rsidR="00EB3AFD" w:rsidRPr="00576B6A">
        <w:rPr>
          <w:rFonts w:hint="eastAsia"/>
          <w:color w:val="000000" w:themeColor="text1"/>
        </w:rPr>
        <w:t>金融素养</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Pr="00576B6A">
        <w:rPr>
          <w:rFonts w:hint="eastAsia"/>
          <w:color w:val="000000" w:themeColor="text1"/>
        </w:rPr>
        <w:t>越高，资产管理者数量</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m:t>
            </m:r>
          </m:sub>
        </m:sSub>
      </m:oMath>
      <w:r w:rsidRPr="00576B6A">
        <w:rPr>
          <w:rFonts w:hint="eastAsia"/>
          <w:color w:val="000000" w:themeColor="text1"/>
        </w:rPr>
        <w:t>越多（</w:t>
      </w:r>
      <m:oMath>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Pr="00576B6A">
        <w:rPr>
          <w:color w:val="000000" w:themeColor="text1"/>
        </w:rPr>
        <w:t>越小</w:t>
      </w:r>
      <w:r w:rsidRPr="00576B6A">
        <w:rPr>
          <w:rFonts w:hint="eastAsia"/>
          <w:color w:val="000000" w:themeColor="text1"/>
        </w:rPr>
        <w:t>），社会平均收益率</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oMath>
      <w:r w:rsidRPr="00576B6A">
        <w:rPr>
          <w:rFonts w:hint="eastAsia"/>
          <w:color w:val="000000" w:themeColor="text1"/>
        </w:rPr>
        <w:t>越高</w:t>
      </w:r>
      <w:r w:rsidR="00284646" w:rsidRPr="00576B6A">
        <w:rPr>
          <w:rFonts w:hint="eastAsia"/>
          <w:color w:val="000000" w:themeColor="text1"/>
        </w:rPr>
        <w:t>及其波动率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oMath>
      <w:r w:rsidR="00284646" w:rsidRPr="00576B6A">
        <w:rPr>
          <w:rFonts w:hint="eastAsia"/>
          <w:color w:val="000000" w:themeColor="text1"/>
        </w:rPr>
        <w:t>越小</w:t>
      </w:r>
      <w:r w:rsidRPr="00576B6A">
        <w:rPr>
          <w:rFonts w:hint="eastAsia"/>
          <w:color w:val="000000" w:themeColor="text1"/>
        </w:rPr>
        <w:t>，</w:t>
      </w:r>
      <w:r w:rsidR="00300777" w:rsidRPr="00576B6A">
        <w:rPr>
          <w:rFonts w:hint="eastAsia"/>
          <w:color w:val="000000" w:themeColor="text1"/>
        </w:rPr>
        <w:t>风险性金融资产</w:t>
      </w:r>
      <w:r w:rsidRPr="00576B6A">
        <w:rPr>
          <w:rFonts w:hint="eastAsia"/>
          <w:color w:val="000000" w:themeColor="text1"/>
        </w:rPr>
        <w:t>的投资比例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越大。</w:t>
      </w:r>
    </w:p>
    <w:p w14:paraId="6E6E8C42" w14:textId="77777777" w:rsidR="000040B5" w:rsidRPr="00576B6A" w:rsidRDefault="000040B5" w:rsidP="000040B5">
      <w:pPr>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三</w:t>
      </w:r>
      <w:r w:rsidRPr="00576B6A">
        <w:rPr>
          <w:rFonts w:ascii="Times New Roman" w:eastAsia="黑体" w:hAnsi="Times New Roman" w:cs="Times New Roman"/>
          <w:color w:val="000000" w:themeColor="text1"/>
        </w:rPr>
        <w:t>）</w:t>
      </w:r>
      <w:r w:rsidR="001F12A4" w:rsidRPr="00576B6A">
        <w:rPr>
          <w:rFonts w:ascii="Times New Roman" w:eastAsia="黑体" w:hAnsi="Times New Roman" w:cs="Times New Roman" w:hint="eastAsia"/>
          <w:color w:val="000000" w:themeColor="text1"/>
        </w:rPr>
        <w:t>实业部门</w:t>
      </w:r>
    </w:p>
    <w:p w14:paraId="2207BAA3" w14:textId="77777777" w:rsidR="00C73D1F" w:rsidRPr="00576B6A" w:rsidRDefault="00E86EA1" w:rsidP="00E705CC">
      <w:pPr>
        <w:ind w:firstLineChars="200" w:firstLine="420"/>
        <w:rPr>
          <w:color w:val="000000" w:themeColor="text1"/>
        </w:rPr>
      </w:pPr>
      <w:r w:rsidRPr="00576B6A">
        <w:rPr>
          <w:color w:val="000000" w:themeColor="text1"/>
        </w:rPr>
        <w:t>假定低技能</w:t>
      </w:r>
      <w:r w:rsidR="00C73D1F" w:rsidRPr="00576B6A">
        <w:rPr>
          <w:color w:val="000000" w:themeColor="text1"/>
        </w:rPr>
        <w:t>劳动力</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m:t>
            </m:r>
          </m:sub>
        </m:sSub>
      </m:oMath>
      <w:r w:rsidR="00C73D1F" w:rsidRPr="00576B6A">
        <w:rPr>
          <w:color w:val="000000" w:themeColor="text1"/>
        </w:rPr>
        <w:t>和物质资本</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oMath>
      <w:r w:rsidRPr="00576B6A">
        <w:rPr>
          <w:color w:val="000000" w:themeColor="text1"/>
        </w:rPr>
        <w:t>是实体生产活动的基本</w:t>
      </w:r>
      <w:r w:rsidR="00C73D1F" w:rsidRPr="00576B6A">
        <w:rPr>
          <w:color w:val="000000" w:themeColor="text1"/>
        </w:rPr>
        <w:t>投入要素</w:t>
      </w:r>
      <w:r w:rsidRPr="00576B6A">
        <w:rPr>
          <w:rFonts w:hint="eastAsia"/>
          <w:color w:val="000000" w:themeColor="text1"/>
        </w:rPr>
        <w:t>，</w:t>
      </w:r>
      <w:r w:rsidR="00797E42" w:rsidRPr="00576B6A">
        <w:rPr>
          <w:rFonts w:hint="eastAsia"/>
          <w:color w:val="000000" w:themeColor="text1"/>
        </w:rPr>
        <w:t>且</w:t>
      </w:r>
      <w:r w:rsidRPr="00576B6A">
        <w:rPr>
          <w:rFonts w:hint="eastAsia"/>
          <w:color w:val="000000" w:themeColor="text1"/>
        </w:rPr>
        <w:t>高技能劳动力</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m:t>
            </m:r>
          </m:sub>
        </m:sSub>
      </m:oMath>
      <w:r w:rsidRPr="00576B6A">
        <w:rPr>
          <w:rFonts w:hint="eastAsia"/>
          <w:color w:val="000000" w:themeColor="text1"/>
        </w:rPr>
        <w:t>进入研发部门进行技术创新</w:t>
      </w:r>
      <w:r w:rsidR="00FB5291" w:rsidRPr="00576B6A">
        <w:rPr>
          <w:rFonts w:hint="eastAsia"/>
          <w:color w:val="000000" w:themeColor="text1"/>
        </w:rPr>
        <w:t>以提升全要素生产率</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t</m:t>
            </m:r>
          </m:sub>
        </m:sSub>
      </m:oMath>
      <w:r w:rsidRPr="00576B6A">
        <w:rPr>
          <w:rFonts w:hint="eastAsia"/>
          <w:color w:val="000000" w:themeColor="text1"/>
        </w:rPr>
        <w:t>，</w:t>
      </w:r>
      <w:r w:rsidR="001F12A4" w:rsidRPr="00576B6A">
        <w:rPr>
          <w:rFonts w:hint="eastAsia"/>
          <w:color w:val="000000" w:themeColor="text1"/>
        </w:rPr>
        <w:t>实业部门</w:t>
      </w:r>
      <w:r w:rsidR="00C73D1F" w:rsidRPr="00576B6A">
        <w:rPr>
          <w:rFonts w:hint="eastAsia"/>
          <w:color w:val="000000" w:themeColor="text1"/>
        </w:rPr>
        <w:t>的生产函数为：</w:t>
      </w:r>
      <w:r w:rsidR="00C2205F" w:rsidRPr="00576B6A">
        <w:rPr>
          <w:rStyle w:val="a7"/>
          <w:color w:val="000000" w:themeColor="text1"/>
        </w:rPr>
        <w:footnoteReference w:id="7"/>
      </w:r>
    </w:p>
    <w:p w14:paraId="1D8FC008" w14:textId="77777777" w:rsidR="00B75999" w:rsidRPr="00576B6A" w:rsidRDefault="00000000" w:rsidP="00B75999">
      <w:pPr>
        <w:wordWrap w:val="0"/>
        <w:jc w:val="right"/>
        <w:rPr>
          <w:rFonts w:ascii="Times New Roman" w:hAnsi="Times New Roman" w:cs="Times New Roman"/>
          <w:color w:val="000000" w:themeColor="text1"/>
        </w:rPr>
      </w:pPr>
      <m:oMath>
        <m:d>
          <m:dPr>
            <m:begChr m:val="{"/>
            <m:endChr m:val=""/>
            <m:ctrlPr>
              <w:rPr>
                <w:rFonts w:ascii="Cambria Math" w:hAnsi="Cambria Math" w:cs="Times New Roman"/>
                <w:color w:val="000000" w:themeColor="text1"/>
              </w:rPr>
            </m:ctrlPr>
          </m:d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e>
                  </m:d>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e>
              </m:mr>
            </m:m>
          </m:e>
        </m:d>
      </m:oMath>
      <w:r w:rsidR="00B75999"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B75999" w:rsidRPr="00576B6A">
        <w:rPr>
          <w:rFonts w:ascii="Times New Roman" w:hAnsi="Times New Roman" w:cs="Times New Roman"/>
          <w:color w:val="000000" w:themeColor="text1"/>
        </w:rPr>
        <w:t xml:space="preserve">                 (13)</w:t>
      </w:r>
    </w:p>
    <w:p w14:paraId="2EC6AAF4" w14:textId="77777777" w:rsidR="00361496" w:rsidRPr="00576B6A" w:rsidRDefault="00CA6C47">
      <w:pPr>
        <w:rPr>
          <w:rFonts w:ascii="Times New Roman" w:hAnsi="Times New Roman" w:cs="Times New Roman"/>
          <w:color w:val="000000" w:themeColor="text1"/>
        </w:rPr>
      </w:pPr>
      <w:r w:rsidRPr="00576B6A">
        <w:rPr>
          <w:rFonts w:hint="eastAsia"/>
          <w:color w:val="000000" w:themeColor="text1"/>
        </w:rPr>
        <w:t>其中</w:t>
      </w:r>
      <w:r w:rsidR="00F872DE" w:rsidRPr="00576B6A">
        <w:rPr>
          <w:rFonts w:hint="eastAsia"/>
          <w:color w:val="000000" w:themeColor="text1"/>
        </w:rPr>
        <w:t>，</w:t>
      </w:r>
      <m:oMath>
        <m:r>
          <w:rPr>
            <w:rFonts w:ascii="Cambria Math" w:hAnsi="Cambria Math" w:cs="Times New Roman"/>
            <w:color w:val="000000" w:themeColor="text1"/>
          </w:rPr>
          <m:t>α</m:t>
        </m:r>
      </m:oMath>
      <w:r w:rsidR="00E86EA1" w:rsidRPr="00576B6A">
        <w:rPr>
          <w:rFonts w:hint="eastAsia"/>
          <w:color w:val="000000" w:themeColor="text1"/>
        </w:rPr>
        <w:t>和</w:t>
      </w:r>
      <m:oMath>
        <m:r>
          <m:rPr>
            <m:sty m:val="p"/>
          </m:rPr>
          <w:rPr>
            <w:rFonts w:ascii="Cambria Math" w:hAnsi="Cambria Math"/>
            <w:color w:val="000000" w:themeColor="text1"/>
          </w:rPr>
          <m:t>1-</m:t>
        </m:r>
        <m:r>
          <w:rPr>
            <w:rFonts w:ascii="Cambria Math" w:hAnsi="Cambria Math" w:cs="Times New Roman"/>
            <w:color w:val="000000" w:themeColor="text1"/>
          </w:rPr>
          <m:t>α</m:t>
        </m:r>
      </m:oMath>
      <w:r w:rsidR="00E86EA1" w:rsidRPr="00576B6A">
        <w:rPr>
          <w:rFonts w:hint="eastAsia"/>
          <w:color w:val="000000" w:themeColor="text1"/>
        </w:rPr>
        <w:t>分别代表</w:t>
      </w:r>
      <w:r w:rsidR="00883A59" w:rsidRPr="00576B6A">
        <w:rPr>
          <w:rFonts w:hint="eastAsia"/>
          <w:color w:val="000000" w:themeColor="text1"/>
        </w:rPr>
        <w:t>物质</w:t>
      </w:r>
      <w:r w:rsidR="000C055C" w:rsidRPr="00576B6A">
        <w:rPr>
          <w:rFonts w:hint="eastAsia"/>
          <w:color w:val="000000" w:themeColor="text1"/>
        </w:rPr>
        <w:t>资本和低技能劳动力的产出弹性且</w:t>
      </w:r>
      <m:oMath>
        <m:r>
          <m:rPr>
            <m:sty m:val="p"/>
          </m:rPr>
          <w:rPr>
            <w:rFonts w:ascii="Cambria Math" w:hAnsi="Cambria Math"/>
            <w:color w:val="000000" w:themeColor="text1"/>
          </w:rPr>
          <m:t>0</m:t>
        </m:r>
        <m:r>
          <w:rPr>
            <w:rFonts w:ascii="Cambria Math" w:hAnsi="Cambria Math"/>
            <w:color w:val="000000" w:themeColor="text1"/>
          </w:rPr>
          <m:t>&lt;</m:t>
        </m:r>
        <m:r>
          <w:rPr>
            <w:rFonts w:ascii="Cambria Math" w:hAnsi="Cambria Math" w:cs="Times New Roman"/>
            <w:color w:val="000000" w:themeColor="text1"/>
          </w:rPr>
          <m:t>α&lt;1</m:t>
        </m:r>
      </m:oMath>
      <w:r w:rsidR="000C055C" w:rsidRPr="00576B6A">
        <w:rPr>
          <w:rFonts w:hint="eastAsia"/>
          <w:color w:val="000000" w:themeColor="text1"/>
        </w:rPr>
        <w:t>；</w:t>
      </w:r>
      <m:oMath>
        <m:r>
          <w:rPr>
            <w:rFonts w:ascii="Cambria Math" w:hAnsi="Cambria Math" w:cs="Times New Roman"/>
            <w:color w:val="000000" w:themeColor="text1"/>
          </w:rPr>
          <m:t>β</m:t>
        </m:r>
      </m:oMath>
      <w:r w:rsidR="000C055C" w:rsidRPr="00576B6A">
        <w:rPr>
          <w:rFonts w:hint="eastAsia"/>
          <w:color w:val="000000" w:themeColor="text1"/>
        </w:rPr>
        <w:t>代表高技能劳动力的创新产出弹性</w:t>
      </w:r>
      <w:r w:rsidR="00797E42" w:rsidRPr="00576B6A">
        <w:rPr>
          <w:rFonts w:hint="eastAsia"/>
          <w:color w:val="000000" w:themeColor="text1"/>
        </w:rPr>
        <w:t>且满足边际产出递减规律，</w:t>
      </w:r>
      <w:r w:rsidR="00883A59" w:rsidRPr="00576B6A">
        <w:rPr>
          <w:rFonts w:hint="eastAsia"/>
          <w:color w:val="000000" w:themeColor="text1"/>
        </w:rPr>
        <w:t>即</w:t>
      </w:r>
      <m:oMath>
        <m:r>
          <m:rPr>
            <m:sty m:val="p"/>
          </m:rPr>
          <w:rPr>
            <w:rFonts w:ascii="Cambria Math" w:hAnsi="Cambria Math"/>
            <w:color w:val="000000" w:themeColor="text1"/>
          </w:rPr>
          <m:t>0</m:t>
        </m:r>
        <m:r>
          <w:rPr>
            <w:rFonts w:ascii="Cambria Math" w:hAnsi="Cambria Math"/>
            <w:color w:val="000000" w:themeColor="text1"/>
          </w:rPr>
          <m:t>&lt;</m:t>
        </m:r>
        <m:r>
          <w:rPr>
            <w:rFonts w:ascii="Cambria Math" w:hAnsi="Cambria Math" w:cs="Times New Roman"/>
            <w:color w:val="000000" w:themeColor="text1"/>
          </w:rPr>
          <m:t>β&lt;1</m:t>
        </m:r>
      </m:oMath>
      <w:r w:rsidR="00E86EA1" w:rsidRPr="00576B6A">
        <w:rPr>
          <w:rFonts w:hint="eastAsia"/>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oMath>
      <w:r w:rsidRPr="00576B6A">
        <w:rPr>
          <w:color w:val="000000" w:themeColor="text1"/>
        </w:rPr>
        <w:t>代表满足独立同分布的干扰项</w:t>
      </w:r>
      <w:r w:rsidRPr="00576B6A">
        <w:rPr>
          <w:rFonts w:hint="eastAsia"/>
          <w:color w:val="000000" w:themeColor="text1"/>
        </w:rPr>
        <w:t>，</w:t>
      </w:r>
      <w:r w:rsidRPr="00576B6A">
        <w:rPr>
          <w:rFonts w:ascii="Times New Roman" w:hAnsi="Times New Roman" w:cs="Times New Roman"/>
          <w:color w:val="000000" w:themeColor="text1"/>
        </w:rPr>
        <w:t>均值为</w:t>
      </w:r>
      <w:r w:rsidRPr="00576B6A">
        <w:rPr>
          <w:rFonts w:ascii="Times New Roman" w:hAnsi="Times New Roman" w:cs="Times New Roman"/>
          <w:color w:val="000000" w:themeColor="text1"/>
        </w:rPr>
        <w:t>1</w:t>
      </w:r>
      <w:r w:rsidRPr="00576B6A">
        <w:rPr>
          <w:rFonts w:ascii="Times New Roman" w:hAnsi="Times New Roman" w:cs="Times New Roman"/>
          <w:color w:val="000000" w:themeColor="text1"/>
        </w:rPr>
        <w:t>且方差为</w:t>
      </w:r>
      <m:oMath>
        <m:r>
          <w:rPr>
            <w:rFonts w:ascii="Cambria Math" w:hAnsi="Cambria Math" w:cs="Times New Roman"/>
            <w:color w:val="000000" w:themeColor="text1"/>
          </w:rPr>
          <m:t>σ</m:t>
        </m:r>
      </m:oMath>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用</w:t>
      </w:r>
      <w:r w:rsidRPr="00576B6A">
        <w:rPr>
          <w:color w:val="000000" w:themeColor="text1"/>
        </w:rPr>
        <w:t>于刻画生产技术的风险特征</w:t>
      </w:r>
      <w:r w:rsidRPr="00576B6A">
        <w:rPr>
          <w:rFonts w:hint="eastAsia"/>
          <w:color w:val="000000" w:themeColor="text1"/>
        </w:rPr>
        <w:t>，</w:t>
      </w:r>
      <w:r w:rsidRPr="00576B6A">
        <w:rPr>
          <w:color w:val="000000" w:themeColor="text1"/>
        </w:rPr>
        <w:t>如市场需求调整</w:t>
      </w:r>
      <w:r w:rsidRPr="00576B6A">
        <w:rPr>
          <w:rFonts w:hint="eastAsia"/>
          <w:color w:val="000000" w:themeColor="text1"/>
        </w:rPr>
        <w:t>、</w:t>
      </w:r>
      <w:r w:rsidRPr="00576B6A">
        <w:rPr>
          <w:color w:val="000000" w:themeColor="text1"/>
        </w:rPr>
        <w:t>自然灾害等</w:t>
      </w:r>
      <w:r w:rsidRPr="00576B6A">
        <w:rPr>
          <w:rFonts w:hint="eastAsia"/>
          <w:color w:val="000000" w:themeColor="text1"/>
        </w:rPr>
        <w:t>。</w:t>
      </w:r>
      <w:r w:rsidR="00B75999" w:rsidRPr="00576B6A">
        <w:rPr>
          <w:rFonts w:ascii="Times New Roman" w:hAnsi="Times New Roman" w:cs="Times New Roman"/>
          <w:color w:val="000000" w:themeColor="text1"/>
        </w:rPr>
        <w:t>在生产函数中</w:t>
      </w:r>
      <w:r w:rsidR="00F872DE" w:rsidRPr="00576B6A">
        <w:rPr>
          <w:rFonts w:ascii="Times New Roman" w:hAnsi="Times New Roman" w:cs="Times New Roman" w:hint="eastAsia"/>
          <w:color w:val="000000" w:themeColor="text1"/>
        </w:rPr>
        <w:t>，</w:t>
      </w:r>
      <w:r w:rsidR="00F872DE" w:rsidRPr="00576B6A">
        <w:rPr>
          <w:rFonts w:ascii="Times New Roman" w:hAnsi="Times New Roman" w:cs="Times New Roman"/>
          <w:color w:val="000000" w:themeColor="text1"/>
        </w:rPr>
        <w:t>等式右侧第一项表示生产过程使用的物质资本存量</w:t>
      </w:r>
      <w:r w:rsidR="00F872DE" w:rsidRPr="00576B6A">
        <w:rPr>
          <w:rFonts w:ascii="Times New Roman" w:hAnsi="Times New Roman" w:cs="Times New Roman" w:hint="eastAsia"/>
          <w:color w:val="000000" w:themeColor="text1"/>
        </w:rPr>
        <w:t>，</w:t>
      </w:r>
      <w:r w:rsidR="00F872DE" w:rsidRPr="00576B6A">
        <w:rPr>
          <w:rFonts w:ascii="Times New Roman" w:hAnsi="Times New Roman" w:cs="Times New Roman"/>
          <w:color w:val="000000" w:themeColor="text1"/>
        </w:rPr>
        <w:t>期末将返还给</w:t>
      </w:r>
      <w:r w:rsidR="00F872DE" w:rsidRPr="00576B6A">
        <w:rPr>
          <w:rFonts w:ascii="Times New Roman" w:hAnsi="Times New Roman" w:cs="Times New Roman" w:hint="eastAsia"/>
          <w:color w:val="000000" w:themeColor="text1"/>
        </w:rPr>
        <w:t>资产</w:t>
      </w:r>
      <w:r w:rsidR="00F872DE" w:rsidRPr="00576B6A">
        <w:rPr>
          <w:rFonts w:ascii="Times New Roman" w:hAnsi="Times New Roman" w:cs="Times New Roman"/>
          <w:color w:val="000000" w:themeColor="text1"/>
        </w:rPr>
        <w:t>管理者</w:t>
      </w:r>
      <w:r w:rsidR="00F872DE" w:rsidRPr="00576B6A">
        <w:rPr>
          <w:rFonts w:ascii="Times New Roman" w:hAnsi="Times New Roman" w:cs="Times New Roman" w:hint="eastAsia"/>
          <w:color w:val="000000" w:themeColor="text1"/>
        </w:rPr>
        <w:t>，</w:t>
      </w:r>
      <w:r w:rsidR="00F872DE" w:rsidRPr="00576B6A">
        <w:rPr>
          <w:rFonts w:ascii="Times New Roman" w:hAnsi="Times New Roman" w:cs="Times New Roman"/>
          <w:color w:val="000000" w:themeColor="text1"/>
        </w:rPr>
        <w:t>同样面临随机冲击</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oMath>
      <w:r w:rsidR="00F872DE" w:rsidRPr="00576B6A">
        <w:rPr>
          <w:rFonts w:ascii="Times New Roman" w:hAnsi="Times New Roman" w:cs="Times New Roman" w:hint="eastAsia"/>
          <w:color w:val="000000" w:themeColor="text1"/>
        </w:rPr>
        <w:t>；等式右侧第二项表示生产活动带来的增加值。</w:t>
      </w:r>
    </w:p>
    <w:p w14:paraId="16992763" w14:textId="77777777" w:rsidR="00F872DE" w:rsidRPr="00576B6A" w:rsidRDefault="00E705CC" w:rsidP="00361496">
      <w:pPr>
        <w:ind w:firstLineChars="200" w:firstLine="420"/>
        <w:rPr>
          <w:color w:val="000000" w:themeColor="text1"/>
        </w:rPr>
      </w:pPr>
      <w:r w:rsidRPr="00576B6A">
        <w:rPr>
          <w:color w:val="000000" w:themeColor="text1"/>
        </w:rPr>
        <w:t>在完全竞争市场中</w:t>
      </w:r>
      <w:r w:rsidRPr="00576B6A">
        <w:rPr>
          <w:rFonts w:hint="eastAsia"/>
          <w:color w:val="000000" w:themeColor="text1"/>
        </w:rPr>
        <w:t>，</w:t>
      </w:r>
      <w:r w:rsidR="001F12A4" w:rsidRPr="00576B6A">
        <w:rPr>
          <w:rFonts w:hint="eastAsia"/>
          <w:color w:val="000000" w:themeColor="text1"/>
        </w:rPr>
        <w:t>实业部门</w:t>
      </w:r>
      <w:r w:rsidR="00DF7B54" w:rsidRPr="00576B6A">
        <w:rPr>
          <w:rFonts w:hint="eastAsia"/>
          <w:color w:val="000000" w:themeColor="text1"/>
        </w:rPr>
        <w:t>的要素配置过程分</w:t>
      </w:r>
      <w:r w:rsidR="000C055C" w:rsidRPr="00576B6A">
        <w:rPr>
          <w:rFonts w:hint="eastAsia"/>
          <w:color w:val="000000" w:themeColor="text1"/>
        </w:rPr>
        <w:t>为</w:t>
      </w:r>
      <w:r w:rsidR="00DF7B54" w:rsidRPr="00576B6A">
        <w:rPr>
          <w:rFonts w:hint="eastAsia"/>
          <w:color w:val="000000" w:themeColor="text1"/>
        </w:rPr>
        <w:t>两步。首先，给定上一期全要素生产率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r>
              <w:rPr>
                <w:rFonts w:ascii="MS Gothic" w:hAnsi="MS Gothic" w:cs="MS Gothic"/>
                <w:color w:val="000000" w:themeColor="text1"/>
              </w:rPr>
              <m:t>-</m:t>
            </m:r>
            <m:r>
              <w:rPr>
                <w:rFonts w:ascii="Cambria Math" w:hAnsi="Cambria Math" w:cs="Times New Roman"/>
                <w:color w:val="000000" w:themeColor="text1"/>
              </w:rPr>
              <m:t>1</m:t>
            </m:r>
          </m:sub>
        </m:sSub>
      </m:oMath>
      <w:r w:rsidR="00DF7B54" w:rsidRPr="00576B6A">
        <w:rPr>
          <w:rFonts w:hint="eastAsia"/>
          <w:color w:val="000000" w:themeColor="text1"/>
        </w:rPr>
        <w:t>，</w:t>
      </w:r>
      <w:r w:rsidR="00B11C52" w:rsidRPr="00576B6A">
        <w:rPr>
          <w:rFonts w:hint="eastAsia"/>
          <w:color w:val="000000" w:themeColor="text1"/>
        </w:rPr>
        <w:t>在冲击</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oMath>
      <w:r w:rsidR="00B11C52" w:rsidRPr="00576B6A">
        <w:rPr>
          <w:rFonts w:hint="eastAsia"/>
          <w:color w:val="000000" w:themeColor="text1"/>
        </w:rPr>
        <w:t>实现之前</w:t>
      </w:r>
      <w:r w:rsidR="00361496" w:rsidRPr="00576B6A">
        <w:rPr>
          <w:rFonts w:hint="eastAsia"/>
          <w:color w:val="000000" w:themeColor="text1"/>
        </w:rPr>
        <w:t>通过选择劳动力数量</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m:t>
            </m:r>
          </m:sub>
        </m:sSub>
      </m:oMath>
      <w:r w:rsidR="00361496" w:rsidRPr="00576B6A">
        <w:rPr>
          <w:rFonts w:hint="eastAsia"/>
          <w:color w:val="000000" w:themeColor="text1"/>
        </w:rPr>
        <w:t>和</w:t>
      </w:r>
      <w:r w:rsidR="00883A59" w:rsidRPr="00576B6A">
        <w:rPr>
          <w:rFonts w:hint="eastAsia"/>
          <w:color w:val="000000" w:themeColor="text1"/>
        </w:rPr>
        <w:t>物质</w:t>
      </w:r>
      <w:r w:rsidR="00361496" w:rsidRPr="00576B6A">
        <w:rPr>
          <w:rFonts w:hint="eastAsia"/>
          <w:color w:val="000000" w:themeColor="text1"/>
        </w:rPr>
        <w:t>资本</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oMath>
      <w:r w:rsidR="00361496" w:rsidRPr="00576B6A">
        <w:rPr>
          <w:rFonts w:hint="eastAsia"/>
          <w:color w:val="000000" w:themeColor="text1"/>
        </w:rPr>
        <w:t>来最大化利润，</w:t>
      </w:r>
      <w:r w:rsidRPr="00576B6A">
        <w:rPr>
          <w:rFonts w:hint="eastAsia"/>
          <w:color w:val="000000" w:themeColor="text1"/>
        </w:rPr>
        <w:t>对应的优化问题为：</w:t>
      </w:r>
    </w:p>
    <w:p w14:paraId="0C88C527" w14:textId="77777777" w:rsidR="00E705CC" w:rsidRPr="00576B6A" w:rsidRDefault="00000000" w:rsidP="00E705CC">
      <w:pPr>
        <w:wordWrap w:val="0"/>
        <w:jc w:val="right"/>
        <w:rPr>
          <w:rFonts w:ascii="Times New Roman" w:hAnsi="Times New Roman" w:cs="Times New Roman"/>
          <w:color w:val="000000" w:themeColor="text1"/>
        </w:rPr>
      </w:pPr>
      <m:oMath>
        <m:limLow>
          <m:limLowPr>
            <m:ctrlPr>
              <w:rPr>
                <w:rFonts w:ascii="Cambria Math" w:hAnsi="Cambria Math" w:cs="Times New Roman"/>
                <w:color w:val="000000" w:themeColor="text1"/>
              </w:rPr>
            </m:ctrlPr>
          </m:limLowPr>
          <m:e>
            <m:r>
              <m:rPr>
                <m:sty m:val="p"/>
              </m:rPr>
              <w:rPr>
                <w:rFonts w:ascii="Cambria Math" w:hAnsi="Cambria Math" w:cs="Times New Roman"/>
                <w:color w:val="000000" w:themeColor="text1"/>
              </w:rPr>
              <m:t>max</m:t>
            </m:r>
          </m:e>
          <m:lim>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hint="eastAsia"/>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t</m:t>
                </m:r>
              </m:sub>
            </m:sSub>
          </m:lim>
        </m:limLow>
        <m:sSub>
          <m:sSubPr>
            <m:ctrlPr>
              <w:rPr>
                <w:rFonts w:ascii="Cambria Math" w:hAnsi="Cambria Math" w:cs="Times New Roman"/>
                <w:color w:val="000000" w:themeColor="text1"/>
              </w:rPr>
            </m:ctrlPr>
          </m:sSubPr>
          <m:e>
            <m:r>
              <w:rPr>
                <w:rFonts w:ascii="Cambria Math" w:hAnsi="Cambria Math" w:cs="Times New Roman"/>
                <w:color w:val="000000" w:themeColor="text1"/>
              </w:rPr>
              <m:t>π</m:t>
            </m:r>
          </m:e>
          <m:sub>
            <m:r>
              <w:rPr>
                <w:rFonts w:ascii="Cambria Math" w:hAnsi="Cambria Math" w:cs="Times New Roman"/>
                <w:color w:val="000000" w:themeColor="text1"/>
              </w:rPr>
              <m:t>Yt</m:t>
            </m:r>
          </m:sub>
        </m:sSub>
        <m:r>
          <w:rPr>
            <w:rFonts w:ascii="Cambria Math" w:hAnsi="Cambria Math" w:cs="Times New Roman" w:hint="eastAsia"/>
            <w:color w:val="000000" w:themeColor="text1"/>
          </w:rPr>
          <m:t>=</m:t>
        </m:r>
        <m:sSub>
          <m:sSubPr>
            <m:ctrlPr>
              <w:rPr>
                <w:rFonts w:ascii="Cambria Math" w:hAnsi="Cambria Math" w:cs="Times New Roman"/>
                <w:i/>
                <w:color w:val="000000" w:themeColor="text1"/>
              </w:rPr>
            </m:ctrlPr>
          </m:sSubPr>
          <m:e>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r>
              <w:rPr>
                <w:rFonts w:ascii="MS Gothic" w:hAnsi="MS Gothic" w:cs="MS Gothic"/>
                <w:color w:val="000000" w:themeColor="text1"/>
              </w:rPr>
              <m:t>-</m:t>
            </m:r>
            <m:r>
              <w:rPr>
                <w:rFonts w:ascii="Cambria Math" w:hAnsi="Cambria Math" w:cs="Times New Roman"/>
                <w:color w:val="000000" w:themeColor="text1"/>
              </w:rPr>
              <m: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r>
              <w:rPr>
                <w:rFonts w:ascii="Cambria Math" w:hAnsi="Cambria Math" w:cs="Times New Roman"/>
                <w:color w:val="000000" w:themeColor="text1"/>
              </w:rPr>
              <m:t>N</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E705CC"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w:t>
      </w:r>
      <w:r w:rsidR="00E705CC"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E705CC"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E705CC" w:rsidRPr="00576B6A">
        <w:rPr>
          <w:rFonts w:ascii="Times New Roman" w:hAnsi="Times New Roman" w:cs="Times New Roman"/>
          <w:color w:val="000000" w:themeColor="text1"/>
        </w:rPr>
        <w:t xml:space="preserve">    (</w:t>
      </w:r>
      <w:r w:rsidR="00361496" w:rsidRPr="00576B6A">
        <w:rPr>
          <w:rFonts w:ascii="Times New Roman" w:hAnsi="Times New Roman" w:cs="Times New Roman"/>
          <w:color w:val="000000" w:themeColor="text1"/>
        </w:rPr>
        <w:t>14</w:t>
      </w:r>
      <w:r w:rsidR="00E705CC" w:rsidRPr="00576B6A">
        <w:rPr>
          <w:rFonts w:ascii="Times New Roman" w:hAnsi="Times New Roman" w:cs="Times New Roman"/>
          <w:color w:val="000000" w:themeColor="text1"/>
        </w:rPr>
        <w:t>)</w:t>
      </w:r>
    </w:p>
    <w:p w14:paraId="760027E1" w14:textId="77777777" w:rsidR="00985B0E" w:rsidRPr="00576B6A" w:rsidRDefault="00693F02">
      <w:pPr>
        <w:rPr>
          <w:color w:val="000000" w:themeColor="text1"/>
        </w:rPr>
      </w:pPr>
      <w:r w:rsidRPr="00576B6A">
        <w:rPr>
          <w:color w:val="000000" w:themeColor="text1"/>
        </w:rPr>
        <w:t>整</w:t>
      </w:r>
      <w:r w:rsidRPr="00576B6A">
        <w:rPr>
          <w:rFonts w:ascii="Times New Roman" w:hAnsi="Times New Roman" w:cs="Times New Roman"/>
          <w:color w:val="000000" w:themeColor="text1"/>
        </w:rPr>
        <w:t>理</w:t>
      </w:r>
      <w:r w:rsidR="00985B0E" w:rsidRPr="00576B6A">
        <w:rPr>
          <w:rFonts w:ascii="Times New Roman" w:hAnsi="Times New Roman" w:cs="Times New Roman"/>
          <w:color w:val="000000" w:themeColor="text1"/>
        </w:rPr>
        <w:t>式</w:t>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14</w:t>
      </w:r>
      <w:r w:rsidRPr="00576B6A">
        <w:rPr>
          <w:rFonts w:ascii="Times New Roman" w:hAnsi="Times New Roman" w:cs="Times New Roman"/>
          <w:color w:val="000000" w:themeColor="text1"/>
        </w:rPr>
        <w:t>）</w:t>
      </w:r>
      <w:r w:rsidR="00847A48" w:rsidRPr="00576B6A">
        <w:rPr>
          <w:color w:val="000000" w:themeColor="text1"/>
        </w:rPr>
        <w:t>关于</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m:t>
            </m:r>
          </m:sub>
        </m:sSub>
      </m:oMath>
      <w:r w:rsidR="00847A48" w:rsidRPr="00576B6A">
        <w:rPr>
          <w:color w:val="000000" w:themeColor="text1"/>
        </w:rPr>
        <w:t>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847A48" w:rsidRPr="00576B6A">
        <w:rPr>
          <w:color w:val="000000" w:themeColor="text1"/>
        </w:rPr>
        <w:t>的</w:t>
      </w:r>
      <w:r w:rsidR="00985B0E" w:rsidRPr="00576B6A">
        <w:rPr>
          <w:color w:val="000000" w:themeColor="text1"/>
        </w:rPr>
        <w:t>一阶条件可得</w:t>
      </w:r>
      <w:r w:rsidR="00841A80" w:rsidRPr="00576B6A">
        <w:rPr>
          <w:rFonts w:hint="eastAsia"/>
          <w:color w:val="000000" w:themeColor="text1"/>
        </w:rPr>
        <w:t>：</w:t>
      </w:r>
    </w:p>
    <w:p w14:paraId="7F06E436" w14:textId="77777777" w:rsidR="00DF7B54" w:rsidRPr="00576B6A" w:rsidRDefault="00000000" w:rsidP="00DF7B54">
      <w:pPr>
        <w:wordWrap w:val="0"/>
        <w:jc w:val="right"/>
        <w:rPr>
          <w:rFonts w:ascii="Times New Roman" w:hAnsi="Times New Roman" w:cs="Times New Roman"/>
          <w:color w:val="000000" w:themeColor="text1"/>
        </w:rPr>
      </w:pPr>
      <m:oMath>
        <m:d>
          <m:dPr>
            <m:begChr m:val="{"/>
            <m:endChr m:val=""/>
            <m:ctrlPr>
              <w:rPr>
                <w:rFonts w:ascii="Cambria Math" w:hAnsi="Cambria Math" w:cs="Times New Roman"/>
                <w:color w:val="000000" w:themeColor="text1"/>
              </w:rPr>
            </m:ctrlPr>
          </m:d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1-α</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mr>
              <m:mr>
                <m:e>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r>
                    <w:rPr>
                      <w:rFonts w:ascii="Cambria Math" w:hAnsi="Cambria Math" w:cs="Times New Roman"/>
                      <w:color w:val="000000" w:themeColor="text1"/>
                    </w:rPr>
                    <m:t>=1+α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α-1</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e>
              </m:mr>
            </m:m>
          </m:e>
        </m:d>
      </m:oMath>
      <w:r w:rsidR="00DF7B54"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w:t>
      </w:r>
      <w:r w:rsidR="003649B1"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w:t>
      </w:r>
      <w:r w:rsidR="00DF7B54" w:rsidRPr="00576B6A">
        <w:rPr>
          <w:rFonts w:ascii="Times New Roman" w:hAnsi="Times New Roman" w:cs="Times New Roman"/>
          <w:color w:val="000000" w:themeColor="text1"/>
        </w:rPr>
        <w:t xml:space="preserve">           (15)</w:t>
      </w:r>
    </w:p>
    <w:p w14:paraId="466DE706" w14:textId="77777777" w:rsidR="00121D64" w:rsidRPr="00576B6A" w:rsidRDefault="00121D64" w:rsidP="00121D64">
      <w:pPr>
        <w:rPr>
          <w:color w:val="000000" w:themeColor="text1"/>
        </w:rPr>
      </w:pPr>
      <w:r w:rsidRPr="00576B6A">
        <w:rPr>
          <w:rFonts w:hint="eastAsia"/>
          <w:color w:val="000000" w:themeColor="text1"/>
        </w:rPr>
        <w:t>结合</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oMath>
      <w:r w:rsidRPr="00576B6A">
        <w:rPr>
          <w:rFonts w:hint="eastAsia"/>
          <w:color w:val="000000" w:themeColor="text1"/>
        </w:rPr>
        <w:t>分布特征可知资本收益率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oMath>
      <w:r w:rsidRPr="00576B6A">
        <w:rPr>
          <w:rFonts w:hint="eastAsia"/>
          <w:color w:val="000000" w:themeColor="text1"/>
        </w:rPr>
        <w:t>的方差为：</w:t>
      </w:r>
    </w:p>
    <w:p w14:paraId="0144B151" w14:textId="77777777" w:rsidR="00121D64" w:rsidRPr="00576B6A" w:rsidRDefault="00000000" w:rsidP="00121D64">
      <w:pPr>
        <w:wordWrap w:val="0"/>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t</m:t>
            </m:r>
          </m:sub>
        </m:sSub>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σ</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1+α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α-1</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e>
            </m:d>
          </m:e>
          <m:sup>
            <m:r>
              <w:rPr>
                <w:rFonts w:ascii="Cambria Math" w:hAnsi="Cambria Math" w:cs="Times New Roman"/>
                <w:color w:val="000000" w:themeColor="text1"/>
              </w:rPr>
              <m:t>2</m:t>
            </m:r>
          </m:sup>
        </m:sSup>
      </m:oMath>
      <w:r w:rsidR="003649B1"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w:t>
      </w:r>
      <w:r w:rsidR="00E65028" w:rsidRPr="00576B6A">
        <w:rPr>
          <w:rFonts w:ascii="Times New Roman" w:hAnsi="Times New Roman" w:cs="Times New Roman"/>
          <w:color w:val="000000" w:themeColor="text1"/>
        </w:rPr>
        <w:t xml:space="preserve">     </w:t>
      </w:r>
      <w:r w:rsidR="00121D64" w:rsidRPr="00576B6A">
        <w:rPr>
          <w:rFonts w:ascii="Times New Roman" w:hAnsi="Times New Roman" w:cs="Times New Roman"/>
          <w:color w:val="000000" w:themeColor="text1"/>
        </w:rPr>
        <w:t xml:space="preserve">                 (16)</w:t>
      </w:r>
    </w:p>
    <w:p w14:paraId="435325A0" w14:textId="77777777" w:rsidR="00121D64" w:rsidRPr="00576B6A" w:rsidRDefault="00954815" w:rsidP="00AF480F">
      <w:pPr>
        <w:rPr>
          <w:color w:val="000000" w:themeColor="text1"/>
        </w:rPr>
      </w:pPr>
      <w:r w:rsidRPr="00576B6A">
        <w:rPr>
          <w:rFonts w:hint="eastAsia"/>
          <w:color w:val="000000" w:themeColor="text1"/>
        </w:rPr>
        <w:t>其次，企业通过雇佣高技能劳动力</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t</m:t>
            </m:r>
          </m:sub>
        </m:sSub>
      </m:oMath>
      <w:r w:rsidRPr="00576B6A">
        <w:rPr>
          <w:rFonts w:hint="eastAsia"/>
          <w:color w:val="000000" w:themeColor="text1"/>
        </w:rPr>
        <w:t>来提升全要素生产率，并将扣除低技能劳动力工资</w:t>
      </w:r>
      <w:r w:rsidR="00906AE3" w:rsidRPr="00576B6A">
        <w:rPr>
          <w:rFonts w:hint="eastAsia"/>
          <w:color w:val="000000" w:themeColor="text1"/>
        </w:rPr>
        <w:t>份额</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t-1</m:t>
            </m:r>
          </m:sub>
        </m:sSub>
      </m:oMath>
      <w:r w:rsidRPr="00576B6A">
        <w:rPr>
          <w:rFonts w:hint="eastAsia"/>
          <w:color w:val="000000" w:themeColor="text1"/>
        </w:rPr>
        <w:t>和物质资本收益</w:t>
      </w:r>
      <w:r w:rsidR="00906AE3" w:rsidRPr="00576B6A">
        <w:rPr>
          <w:rFonts w:hint="eastAsia"/>
          <w:color w:val="000000" w:themeColor="text1"/>
        </w:rPr>
        <w:t>份额</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oMath>
      <w:r w:rsidRPr="00576B6A">
        <w:rPr>
          <w:rFonts w:hint="eastAsia"/>
          <w:color w:val="000000" w:themeColor="text1"/>
        </w:rPr>
        <w:t>的剩余部分</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oMath>
      <w:r w:rsidRPr="00576B6A">
        <w:rPr>
          <w:rFonts w:hint="eastAsia"/>
          <w:color w:val="000000" w:themeColor="text1"/>
        </w:rPr>
        <w:t>全部分配给</w:t>
      </w:r>
      <w:r w:rsidR="00883A59" w:rsidRPr="00576B6A">
        <w:rPr>
          <w:rFonts w:hint="eastAsia"/>
          <w:color w:val="000000" w:themeColor="text1"/>
        </w:rPr>
        <w:t>高技能劳动力</w:t>
      </w:r>
      <w:r w:rsidRPr="00576B6A">
        <w:rPr>
          <w:rFonts w:hint="eastAsia"/>
          <w:color w:val="000000" w:themeColor="text1"/>
        </w:rPr>
        <w:t>，</w:t>
      </w:r>
      <w:r w:rsidR="00906AE3" w:rsidRPr="00576B6A">
        <w:rPr>
          <w:rFonts w:hint="eastAsia"/>
          <w:color w:val="000000" w:themeColor="text1"/>
        </w:rPr>
        <w:t>求解可得</w:t>
      </w:r>
      <w:r w:rsidR="00883A59" w:rsidRPr="00576B6A">
        <w:rPr>
          <w:rFonts w:hint="eastAsia"/>
          <w:color w:val="000000" w:themeColor="text1"/>
        </w:rPr>
        <w:t>高技能劳动力</w:t>
      </w:r>
      <w:r w:rsidR="00906AE3" w:rsidRPr="00576B6A">
        <w:rPr>
          <w:rFonts w:hint="eastAsia"/>
          <w:color w:val="000000" w:themeColor="text1"/>
        </w:rPr>
        <w:t>的工资</w:t>
      </w:r>
      <m:oMath>
        <m:sSub>
          <m:sSubPr>
            <m:ctrlPr>
              <w:rPr>
                <w:rFonts w:ascii="Cambria Math" w:hAnsi="Cambria Math" w:cs="Times New Roman"/>
                <w:i/>
                <w:color w:val="000000" w:themeColor="text1"/>
              </w:rPr>
            </m:ctrlPr>
          </m:sSubPr>
          <m:e>
            <m:r>
              <w:rPr>
                <w:rFonts w:ascii="Cambria Math" w:hAnsi="Cambria Math"/>
                <w:color w:val="000000" w:themeColor="text1"/>
              </w:rPr>
              <m:t>ω</m:t>
            </m:r>
          </m:e>
          <m:sub>
            <m:r>
              <w:rPr>
                <w:rFonts w:ascii="Cambria Math" w:hAnsi="Cambria Math" w:cs="Times New Roman"/>
                <w:color w:val="000000" w:themeColor="text1"/>
              </w:rPr>
              <m:t>t</m:t>
            </m:r>
          </m:sub>
        </m:sSub>
      </m:oMath>
      <w:r w:rsidR="00906AE3" w:rsidRPr="00576B6A">
        <w:rPr>
          <w:rFonts w:hint="eastAsia"/>
          <w:color w:val="000000" w:themeColor="text1"/>
        </w:rPr>
        <w:t>方程为：</w:t>
      </w:r>
    </w:p>
    <w:p w14:paraId="67D7439D" w14:textId="77777777" w:rsidR="00DF7B54" w:rsidRPr="00576B6A" w:rsidRDefault="00000000" w:rsidP="00906AE3">
      <w:pPr>
        <w:wordWrap w:val="0"/>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β-1</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N</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oMath>
      <w:r w:rsidR="00906AE3" w:rsidRPr="00576B6A">
        <w:rPr>
          <w:rFonts w:ascii="Times New Roman" w:hAnsi="Times New Roman" w:cs="Times New Roman"/>
          <w:color w:val="000000" w:themeColor="text1"/>
        </w:rPr>
        <w:t xml:space="preserve">      </w:t>
      </w:r>
      <w:r w:rsidR="003B62E3" w:rsidRPr="00576B6A">
        <w:rPr>
          <w:rFonts w:ascii="Times New Roman" w:hAnsi="Times New Roman" w:cs="Times New Roman"/>
          <w:color w:val="000000" w:themeColor="text1"/>
        </w:rPr>
        <w:t xml:space="preserve"> </w:t>
      </w:r>
      <w:r w:rsidR="00906AE3" w:rsidRPr="00576B6A">
        <w:rPr>
          <w:rFonts w:ascii="Times New Roman" w:hAnsi="Times New Roman" w:cs="Times New Roman"/>
          <w:color w:val="000000" w:themeColor="text1"/>
        </w:rPr>
        <w:t xml:space="preserve">                      (17)</w:t>
      </w:r>
    </w:p>
    <w:p w14:paraId="4849D732" w14:textId="77777777" w:rsidR="00841A80" w:rsidRPr="00576B6A" w:rsidRDefault="00F51E03" w:rsidP="00F51E03">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四</w:t>
      </w:r>
      <w:r w:rsidRPr="00576B6A">
        <w:rPr>
          <w:rFonts w:ascii="Times New Roman" w:eastAsia="黑体" w:hAnsi="Times New Roman" w:cs="Times New Roman"/>
          <w:color w:val="000000" w:themeColor="text1"/>
        </w:rPr>
        <w:t>）</w:t>
      </w:r>
      <w:r w:rsidR="0047711B" w:rsidRPr="00576B6A">
        <w:rPr>
          <w:rFonts w:ascii="Times New Roman" w:eastAsia="黑体" w:hAnsi="Times New Roman" w:cs="Times New Roman" w:hint="eastAsia"/>
          <w:color w:val="000000" w:themeColor="text1"/>
        </w:rPr>
        <w:t>市场</w:t>
      </w:r>
      <w:r w:rsidR="009E2CAD" w:rsidRPr="00576B6A">
        <w:rPr>
          <w:rFonts w:ascii="Times New Roman" w:eastAsia="黑体" w:hAnsi="Times New Roman" w:cs="Times New Roman" w:hint="eastAsia"/>
          <w:color w:val="000000" w:themeColor="text1"/>
        </w:rPr>
        <w:t>均衡</w:t>
      </w:r>
      <w:r w:rsidR="00FF4D83" w:rsidRPr="00576B6A">
        <w:rPr>
          <w:rFonts w:ascii="Times New Roman" w:eastAsia="黑体" w:hAnsi="Times New Roman" w:cs="Times New Roman" w:hint="eastAsia"/>
          <w:color w:val="000000" w:themeColor="text1"/>
        </w:rPr>
        <w:t>条件</w:t>
      </w:r>
    </w:p>
    <w:p w14:paraId="53D167FD" w14:textId="77777777" w:rsidR="0090281A" w:rsidRPr="00576B6A" w:rsidRDefault="000C055C" w:rsidP="007C585D">
      <w:pPr>
        <w:ind w:firstLineChars="200" w:firstLine="420"/>
        <w:rPr>
          <w:rFonts w:ascii="Times New Roman" w:hAnsi="Times New Roman" w:cs="Times New Roman"/>
          <w:color w:val="000000" w:themeColor="text1"/>
        </w:rPr>
      </w:pPr>
      <w:r w:rsidRPr="00576B6A">
        <w:rPr>
          <w:rFonts w:hint="eastAsia"/>
          <w:color w:val="000000" w:themeColor="text1"/>
        </w:rPr>
        <w:t>为简化</w:t>
      </w:r>
      <w:r w:rsidR="00F13316" w:rsidRPr="00576B6A">
        <w:rPr>
          <w:rFonts w:hint="eastAsia"/>
          <w:color w:val="000000" w:themeColor="text1"/>
        </w:rPr>
        <w:t>分析，本文有如下</w:t>
      </w:r>
      <w:r w:rsidR="004A2A2B" w:rsidRPr="00576B6A">
        <w:rPr>
          <w:rFonts w:hint="eastAsia"/>
          <w:color w:val="000000" w:themeColor="text1"/>
        </w:rPr>
        <w:t>基本</w:t>
      </w:r>
      <w:r w:rsidR="00F13316" w:rsidRPr="00576B6A">
        <w:rPr>
          <w:rFonts w:hint="eastAsia"/>
          <w:color w:val="000000" w:themeColor="text1"/>
        </w:rPr>
        <w:t>模型假定</w:t>
      </w:r>
      <w:r w:rsidR="00F13316" w:rsidRPr="00576B6A">
        <w:rPr>
          <w:rFonts w:ascii="Times New Roman" w:hAnsi="Times New Roman" w:cs="Times New Roman"/>
          <w:color w:val="000000" w:themeColor="text1"/>
        </w:rPr>
        <w:t>：（</w:t>
      </w:r>
      <w:r w:rsidR="00F13316" w:rsidRPr="00576B6A">
        <w:rPr>
          <w:rFonts w:ascii="Times New Roman" w:hAnsi="Times New Roman" w:cs="Times New Roman"/>
          <w:color w:val="000000" w:themeColor="text1"/>
        </w:rPr>
        <w:t>1</w:t>
      </w:r>
      <w:r w:rsidR="00F13316" w:rsidRPr="00576B6A">
        <w:rPr>
          <w:rFonts w:ascii="Times New Roman" w:hAnsi="Times New Roman" w:cs="Times New Roman"/>
          <w:color w:val="000000" w:themeColor="text1"/>
        </w:rPr>
        <w:t>）</w:t>
      </w:r>
      <w:r w:rsidR="007C585D" w:rsidRPr="00576B6A">
        <w:rPr>
          <w:rFonts w:ascii="Times New Roman" w:hAnsi="Times New Roman" w:cs="Times New Roman" w:hint="eastAsia"/>
          <w:color w:val="000000" w:themeColor="text1"/>
        </w:rPr>
        <w:t>由于</w:t>
      </w:r>
      <w:r w:rsidR="007C585D" w:rsidRPr="00576B6A">
        <w:rPr>
          <w:rFonts w:ascii="Times New Roman" w:hAnsi="Times New Roman" w:cs="Times New Roman"/>
          <w:color w:val="000000" w:themeColor="text1"/>
        </w:rPr>
        <w:t>不</w:t>
      </w:r>
      <w:r w:rsidR="007C585D" w:rsidRPr="00576B6A">
        <w:rPr>
          <w:rFonts w:ascii="Times New Roman" w:hAnsi="Times New Roman" w:cs="Times New Roman" w:hint="eastAsia"/>
          <w:color w:val="000000" w:themeColor="text1"/>
        </w:rPr>
        <w:t>考虑</w:t>
      </w:r>
      <w:r w:rsidR="007C585D" w:rsidRPr="00576B6A">
        <w:rPr>
          <w:rFonts w:ascii="Times New Roman" w:hAnsi="Times New Roman" w:cs="Times New Roman"/>
          <w:color w:val="000000" w:themeColor="text1"/>
        </w:rPr>
        <w:t>人口增长，</w:t>
      </w:r>
      <w:r w:rsidR="00F13316" w:rsidRPr="00576B6A">
        <w:rPr>
          <w:rFonts w:ascii="Times New Roman" w:hAnsi="Times New Roman" w:cs="Times New Roman"/>
          <w:color w:val="000000" w:themeColor="text1"/>
        </w:rPr>
        <w:t>将每代人数量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t</m:t>
            </m:r>
          </m:sub>
        </m:sSub>
      </m:oMath>
      <w:r w:rsidR="00F13316" w:rsidRPr="00576B6A">
        <w:rPr>
          <w:rFonts w:ascii="Times New Roman" w:hAnsi="Times New Roman" w:cs="Times New Roman"/>
          <w:color w:val="000000" w:themeColor="text1"/>
        </w:rPr>
        <w:t>标准化为</w:t>
      </w:r>
      <w:r w:rsidR="00F13316" w:rsidRPr="00576B6A">
        <w:rPr>
          <w:rFonts w:ascii="Times New Roman" w:hAnsi="Times New Roman" w:cs="Times New Roman"/>
          <w:color w:val="000000" w:themeColor="text1"/>
        </w:rPr>
        <w:t>1</w:t>
      </w:r>
      <w:r w:rsidR="004A5F98" w:rsidRPr="00576B6A">
        <w:rPr>
          <w:rFonts w:ascii="Times New Roman" w:hAnsi="Times New Roman" w:cs="Times New Roman"/>
          <w:color w:val="000000" w:themeColor="text1"/>
        </w:rPr>
        <w:t>，</w:t>
      </w:r>
      <w:r w:rsidR="005578A2" w:rsidRPr="00576B6A">
        <w:rPr>
          <w:rFonts w:ascii="Times New Roman" w:hAnsi="Times New Roman" w:cs="Times New Roman" w:hint="eastAsia"/>
          <w:color w:val="000000" w:themeColor="text1"/>
        </w:rPr>
        <w:t>故</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A5F98" w:rsidRPr="00576B6A">
        <w:rPr>
          <w:rFonts w:ascii="Times New Roman" w:hAnsi="Times New Roman" w:cs="Times New Roman" w:hint="eastAsia"/>
          <w:color w:val="000000" w:themeColor="text1"/>
        </w:rPr>
        <w:t>可以理解为人均资本存量</w:t>
      </w:r>
      <w:r w:rsidR="004A5F98" w:rsidRPr="00576B6A">
        <w:rPr>
          <w:rFonts w:ascii="Times New Roman" w:hAnsi="Times New Roman" w:cs="Times New Roman"/>
          <w:color w:val="000000" w:themeColor="text1"/>
        </w:rPr>
        <w:t>；</w:t>
      </w:r>
      <w:r w:rsidR="00F13316" w:rsidRPr="00576B6A">
        <w:rPr>
          <w:rFonts w:ascii="Times New Roman" w:hAnsi="Times New Roman" w:cs="Times New Roman"/>
          <w:color w:val="000000" w:themeColor="text1"/>
        </w:rPr>
        <w:t>（</w:t>
      </w:r>
      <w:r w:rsidR="00F13316" w:rsidRPr="00576B6A">
        <w:rPr>
          <w:rFonts w:ascii="Times New Roman" w:hAnsi="Times New Roman" w:cs="Times New Roman"/>
          <w:color w:val="000000" w:themeColor="text1"/>
        </w:rPr>
        <w:t>2</w:t>
      </w:r>
      <w:r w:rsidR="00F13316" w:rsidRPr="00576B6A">
        <w:rPr>
          <w:rFonts w:ascii="Times New Roman" w:hAnsi="Times New Roman" w:cs="Times New Roman"/>
          <w:color w:val="000000" w:themeColor="text1"/>
        </w:rPr>
        <w:t>）年轻人最初均为低技能劳动力</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t</m:t>
            </m:r>
          </m:sub>
        </m:sSub>
      </m:oMath>
      <w:r w:rsidR="00F13316" w:rsidRPr="00576B6A">
        <w:rPr>
          <w:rFonts w:ascii="Times New Roman" w:hAnsi="Times New Roman" w:cs="Times New Roman"/>
          <w:color w:val="000000" w:themeColor="text1"/>
        </w:rPr>
        <w:t>，需要支付</w:t>
      </w:r>
      <w:r w:rsidR="00F13316" w:rsidRPr="00576B6A">
        <w:rPr>
          <w:rFonts w:ascii="Times New Roman" w:hAnsi="Times New Roman" w:cs="Times New Roman" w:hint="eastAsia"/>
          <w:color w:val="000000" w:themeColor="text1"/>
        </w:rPr>
        <w:t>一定</w:t>
      </w:r>
      <w:r w:rsidR="00F13316" w:rsidRPr="00576B6A">
        <w:rPr>
          <w:rFonts w:ascii="Times New Roman" w:hAnsi="Times New Roman" w:cs="Times New Roman"/>
          <w:color w:val="000000" w:themeColor="text1"/>
        </w:rPr>
        <w:t>教育</w:t>
      </w:r>
      <w:r w:rsidR="00913C07" w:rsidRPr="00576B6A">
        <w:rPr>
          <w:rFonts w:ascii="Times New Roman" w:hAnsi="Times New Roman" w:cs="Times New Roman"/>
          <w:color w:val="000000" w:themeColor="text1"/>
        </w:rPr>
        <w:t>（</w:t>
      </w:r>
      <w:r w:rsidR="00913C07" w:rsidRPr="00576B6A">
        <w:rPr>
          <w:rFonts w:ascii="Times New Roman" w:hAnsi="Times New Roman" w:cs="Times New Roman" w:hint="eastAsia"/>
          <w:color w:val="000000" w:themeColor="text1"/>
        </w:rPr>
        <w:t>或培训</w:t>
      </w:r>
      <w:r w:rsidR="00913C07" w:rsidRPr="00576B6A">
        <w:rPr>
          <w:rFonts w:ascii="Times New Roman" w:hAnsi="Times New Roman" w:cs="Times New Roman"/>
          <w:color w:val="000000" w:themeColor="text1"/>
        </w:rPr>
        <w:t>）</w:t>
      </w:r>
      <w:r w:rsidR="00F13316" w:rsidRPr="00576B6A">
        <w:rPr>
          <w:rFonts w:ascii="Times New Roman" w:hAnsi="Times New Roman" w:cs="Times New Roman"/>
          <w:color w:val="000000" w:themeColor="text1"/>
        </w:rPr>
        <w:t>成本</w:t>
      </w:r>
      <m:oMath>
        <m:r>
          <w:rPr>
            <w:rFonts w:ascii="Cambria Math" w:hAnsi="Cambria Math" w:cs="Times New Roman"/>
            <w:color w:val="000000" w:themeColor="text1"/>
          </w:rPr>
          <m:t>D</m:t>
        </m:r>
      </m:oMath>
      <w:r w:rsidR="00F13316" w:rsidRPr="00576B6A">
        <w:rPr>
          <w:rFonts w:ascii="Times New Roman" w:hAnsi="Times New Roman" w:cs="Times New Roman" w:hint="eastAsia"/>
          <w:color w:val="000000" w:themeColor="text1"/>
        </w:rPr>
        <w:t>才能</w:t>
      </w:r>
      <w:r w:rsidR="00F13316" w:rsidRPr="00576B6A">
        <w:rPr>
          <w:rFonts w:ascii="Times New Roman" w:hAnsi="Times New Roman" w:cs="Times New Roman"/>
          <w:color w:val="000000" w:themeColor="text1"/>
        </w:rPr>
        <w:t>成为</w:t>
      </w:r>
      <w:r w:rsidR="00883A59" w:rsidRPr="00576B6A">
        <w:rPr>
          <w:rFonts w:ascii="Times New Roman" w:hAnsi="Times New Roman" w:cs="Times New Roman"/>
          <w:color w:val="000000" w:themeColor="text1"/>
        </w:rPr>
        <w:t>高技能劳动力</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F13316" w:rsidRPr="00576B6A">
        <w:rPr>
          <w:rFonts w:ascii="Times New Roman" w:hAnsi="Times New Roman" w:cs="Times New Roman"/>
          <w:color w:val="000000" w:themeColor="text1"/>
        </w:rPr>
        <w:t>；（</w:t>
      </w:r>
      <w:r w:rsidR="00F13316" w:rsidRPr="00576B6A">
        <w:rPr>
          <w:rFonts w:ascii="Times New Roman" w:hAnsi="Times New Roman" w:cs="Times New Roman"/>
          <w:color w:val="000000" w:themeColor="text1"/>
        </w:rPr>
        <w:t>3</w:t>
      </w:r>
      <w:r w:rsidR="00F13316" w:rsidRPr="00576B6A">
        <w:rPr>
          <w:rFonts w:ascii="Times New Roman" w:hAnsi="Times New Roman" w:cs="Times New Roman"/>
          <w:color w:val="000000" w:themeColor="text1"/>
        </w:rPr>
        <w:t>）金融部门的资产管理者必须为高技能劳动力；（</w:t>
      </w:r>
      <w:r w:rsidR="00F13316" w:rsidRPr="00576B6A">
        <w:rPr>
          <w:rFonts w:ascii="Times New Roman" w:hAnsi="Times New Roman" w:cs="Times New Roman"/>
          <w:color w:val="000000" w:themeColor="text1"/>
        </w:rPr>
        <w:t>4</w:t>
      </w:r>
      <w:r w:rsidR="00F13316" w:rsidRPr="00576B6A">
        <w:rPr>
          <w:rFonts w:ascii="Times New Roman" w:hAnsi="Times New Roman" w:cs="Times New Roman"/>
          <w:color w:val="000000" w:themeColor="text1"/>
        </w:rPr>
        <w:t>）高技能劳动力</w:t>
      </w:r>
      <w:r w:rsidR="00F13316" w:rsidRPr="00576B6A">
        <w:rPr>
          <w:rFonts w:ascii="Times New Roman" w:hAnsi="Times New Roman" w:cs="Times New Roman" w:hint="eastAsia"/>
          <w:color w:val="000000" w:themeColor="text1"/>
        </w:rPr>
        <w:t>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F13316" w:rsidRPr="00576B6A">
        <w:rPr>
          <w:rFonts w:ascii="Times New Roman" w:hAnsi="Times New Roman" w:cs="Times New Roman"/>
          <w:color w:val="000000" w:themeColor="text1"/>
        </w:rPr>
        <w:t>占年轻人总量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N</m:t>
            </m:r>
          </m:e>
          <m:sub>
            <m:r>
              <w:rPr>
                <w:rFonts w:ascii="Cambria Math" w:hAnsi="Cambria Math" w:cs="Times New Roman"/>
                <w:color w:val="000000" w:themeColor="text1"/>
              </w:rPr>
              <m:t>t</m:t>
            </m:r>
          </m:sub>
        </m:sSub>
      </m:oMath>
      <w:r w:rsidR="00F13316" w:rsidRPr="00576B6A">
        <w:rPr>
          <w:rFonts w:ascii="Times New Roman" w:hAnsi="Times New Roman" w:cs="Times New Roman"/>
          <w:color w:val="000000" w:themeColor="text1"/>
        </w:rPr>
        <w:t>的比例可以忽略不计</w:t>
      </w:r>
      <w:r w:rsidR="00A056E1" w:rsidRPr="00576B6A">
        <w:rPr>
          <w:rFonts w:ascii="Times New Roman" w:hAnsi="Times New Roman" w:cs="Times New Roman" w:hint="eastAsia"/>
          <w:color w:val="000000" w:themeColor="text1"/>
        </w:rPr>
        <w:t>，</w:t>
      </w:r>
      <w:r w:rsidR="00A056E1" w:rsidRPr="00576B6A">
        <w:rPr>
          <w:rFonts w:ascii="Times New Roman" w:hAnsi="Times New Roman" w:cs="Times New Roman"/>
          <w:color w:val="000000" w:themeColor="text1"/>
        </w:rPr>
        <w:t>即教育成本</w:t>
      </w:r>
      <m:oMath>
        <m:r>
          <w:rPr>
            <w:rFonts w:ascii="Cambria Math" w:hAnsi="Cambria Math" w:cs="Times New Roman"/>
            <w:color w:val="000000" w:themeColor="text1"/>
          </w:rPr>
          <m:t>D</m:t>
        </m:r>
      </m:oMath>
      <w:r w:rsidR="00A056E1" w:rsidRPr="00576B6A">
        <w:rPr>
          <w:rFonts w:ascii="Times New Roman" w:hAnsi="Times New Roman" w:cs="Times New Roman"/>
          <w:color w:val="000000" w:themeColor="text1"/>
        </w:rPr>
        <w:t>非常高</w:t>
      </w:r>
      <w:r w:rsidR="00F13316" w:rsidRPr="00576B6A">
        <w:rPr>
          <w:rFonts w:ascii="Times New Roman" w:hAnsi="Times New Roman" w:cs="Times New Roman"/>
          <w:color w:val="000000" w:themeColor="text1"/>
        </w:rPr>
        <w:t>。</w:t>
      </w:r>
      <w:r w:rsidR="007C585D" w:rsidRPr="00576B6A">
        <w:rPr>
          <w:rFonts w:ascii="Times New Roman" w:hAnsi="Times New Roman" w:cs="Times New Roman" w:hint="eastAsia"/>
          <w:color w:val="000000" w:themeColor="text1"/>
        </w:rPr>
        <w:t>基于</w:t>
      </w:r>
      <w:r w:rsidR="000B2362" w:rsidRPr="00576B6A">
        <w:rPr>
          <w:rFonts w:ascii="Times New Roman" w:hAnsi="Times New Roman" w:cs="Times New Roman" w:hint="eastAsia"/>
          <w:color w:val="000000" w:themeColor="text1"/>
        </w:rPr>
        <w:t>这些</w:t>
      </w:r>
      <w:r w:rsidR="007C585D" w:rsidRPr="00576B6A">
        <w:rPr>
          <w:rFonts w:ascii="Times New Roman" w:hAnsi="Times New Roman" w:cs="Times New Roman" w:hint="eastAsia"/>
          <w:color w:val="000000" w:themeColor="text1"/>
        </w:rPr>
        <w:t>设定可知，实体生产活动的低技能</w:t>
      </w:r>
      <w:r w:rsidR="007C585D" w:rsidRPr="00576B6A">
        <w:rPr>
          <w:rFonts w:ascii="Times New Roman" w:hAnsi="Times New Roman" w:cs="Times New Roman"/>
          <w:color w:val="000000" w:themeColor="text1"/>
        </w:rPr>
        <w:t>劳动力由每一代年轻人直接提供</w:t>
      </w:r>
      <w:r w:rsidRPr="00576B6A">
        <w:rPr>
          <w:rFonts w:ascii="Times New Roman" w:hAnsi="Times New Roman" w:cs="Times New Roman" w:hint="eastAsia"/>
          <w:color w:val="000000" w:themeColor="text1"/>
        </w:rPr>
        <w:t>，高技能劳动力需要部分年轻人通过教育来提供</w:t>
      </w:r>
      <w:r w:rsidR="007C585D" w:rsidRPr="00576B6A">
        <w:rPr>
          <w:rFonts w:ascii="Times New Roman" w:hAnsi="Times New Roman" w:cs="Times New Roman" w:hint="eastAsia"/>
          <w:color w:val="000000" w:themeColor="text1"/>
        </w:rPr>
        <w:t>，</w:t>
      </w:r>
      <w:r w:rsidR="007C585D" w:rsidRPr="00576B6A">
        <w:rPr>
          <w:rFonts w:ascii="Times New Roman" w:hAnsi="Times New Roman" w:cs="Times New Roman"/>
          <w:color w:val="000000" w:themeColor="text1"/>
        </w:rPr>
        <w:t>物质资本由年轻人购买的风险性金融资产间接转化而来，</w:t>
      </w:r>
      <w:r w:rsidR="007C585D" w:rsidRPr="00576B6A">
        <w:rPr>
          <w:rFonts w:ascii="Times New Roman" w:hAnsi="Times New Roman" w:cs="Times New Roman" w:hint="eastAsia"/>
          <w:color w:val="000000" w:themeColor="text1"/>
        </w:rPr>
        <w:t>并</w:t>
      </w:r>
      <w:r w:rsidR="007C585D" w:rsidRPr="00576B6A">
        <w:rPr>
          <w:rFonts w:ascii="Times New Roman" w:hAnsi="Times New Roman" w:cs="Times New Roman"/>
          <w:color w:val="000000" w:themeColor="text1"/>
        </w:rPr>
        <w:t>有</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t-1</m:t>
            </m:r>
          </m:sub>
        </m:sSub>
      </m:oMath>
      <w:r w:rsidR="007C585D" w:rsidRPr="00576B6A">
        <w:rPr>
          <w:rFonts w:ascii="Times New Roman" w:hAnsi="Times New Roman" w:cs="Times New Roman"/>
          <w:color w:val="000000" w:themeColor="text1"/>
        </w:rPr>
        <w:t>。</w:t>
      </w:r>
    </w:p>
    <w:p w14:paraId="238F320C" w14:textId="77777777" w:rsidR="00CE6585" w:rsidRPr="00576B6A" w:rsidRDefault="004A2A2B" w:rsidP="007C585D">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利用式</w:t>
      </w:r>
      <w:r w:rsidR="00913C07" w:rsidRPr="00576B6A">
        <w:rPr>
          <w:rFonts w:ascii="Times New Roman" w:hAnsi="Times New Roman" w:cs="Times New Roman" w:hint="eastAsia"/>
          <w:color w:val="000000" w:themeColor="text1"/>
        </w:rPr>
        <w:t>（</w:t>
      </w:r>
      <w:r w:rsidR="00913C07" w:rsidRPr="00576B6A">
        <w:rPr>
          <w:rFonts w:ascii="Times New Roman" w:hAnsi="Times New Roman" w:cs="Times New Roman" w:hint="eastAsia"/>
          <w:color w:val="000000" w:themeColor="text1"/>
        </w:rPr>
        <w:t>11</w:t>
      </w:r>
      <w:r w:rsidR="00913C07" w:rsidRPr="00576B6A">
        <w:rPr>
          <w:rFonts w:ascii="Times New Roman" w:hAnsi="Times New Roman" w:cs="Times New Roman" w:hint="eastAsia"/>
          <w:color w:val="000000" w:themeColor="text1"/>
        </w:rPr>
        <w:t>）</w:t>
      </w:r>
      <w:r w:rsidR="00913C07"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12</w:t>
      </w:r>
      <w:r w:rsidR="00913C07" w:rsidRPr="00576B6A">
        <w:rPr>
          <w:rFonts w:ascii="Times New Roman" w:hAnsi="Times New Roman" w:cs="Times New Roman" w:hint="eastAsia"/>
          <w:color w:val="000000" w:themeColor="text1"/>
        </w:rPr>
        <w:t>）和式（</w:t>
      </w:r>
      <w:r w:rsidR="00913C07" w:rsidRPr="00576B6A">
        <w:rPr>
          <w:rFonts w:ascii="Times New Roman" w:hAnsi="Times New Roman" w:cs="Times New Roman" w:hint="eastAsia"/>
          <w:color w:val="000000" w:themeColor="text1"/>
        </w:rPr>
        <w:t>15</w:t>
      </w:r>
      <w:r w:rsidR="00913C07" w:rsidRPr="00576B6A">
        <w:rPr>
          <w:rFonts w:ascii="Times New Roman" w:hAnsi="Times New Roman" w:cs="Times New Roman" w:hint="eastAsia"/>
          <w:color w:val="000000" w:themeColor="text1"/>
        </w:rPr>
        <w:t>）</w:t>
      </w:r>
      <w:r w:rsidR="00913C07"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16</w:t>
      </w:r>
      <w:r w:rsidRPr="00576B6A">
        <w:rPr>
          <w:rFonts w:ascii="Times New Roman" w:hAnsi="Times New Roman" w:cs="Times New Roman" w:hint="eastAsia"/>
          <w:color w:val="000000" w:themeColor="text1"/>
        </w:rPr>
        <w:t>）</w:t>
      </w:r>
      <w:r w:rsidR="003347BD" w:rsidRPr="00576B6A">
        <w:rPr>
          <w:rFonts w:ascii="Times New Roman" w:hAnsi="Times New Roman" w:cs="Times New Roman" w:hint="eastAsia"/>
          <w:color w:val="000000" w:themeColor="text1"/>
        </w:rPr>
        <w:t>，不难得到</w:t>
      </w:r>
      <w:r w:rsidR="00913C07" w:rsidRPr="00576B6A">
        <w:rPr>
          <w:rFonts w:ascii="Times New Roman" w:hAnsi="Times New Roman" w:cs="Times New Roman" w:hint="eastAsia"/>
          <w:color w:val="000000" w:themeColor="text1"/>
        </w:rPr>
        <w:t>资产管理的服务费用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913C07"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913C07" w:rsidRPr="00576B6A">
        <w:rPr>
          <w:rFonts w:ascii="Times New Roman" w:hAnsi="Times New Roman" w:cs="Times New Roman" w:hint="eastAsia"/>
          <w:color w:val="000000" w:themeColor="text1"/>
        </w:rPr>
        <w:t>和</w:t>
      </w:r>
      <w:r w:rsidR="00883A59" w:rsidRPr="00576B6A">
        <w:rPr>
          <w:rFonts w:ascii="Times New Roman" w:hAnsi="Times New Roman" w:cs="Times New Roman" w:hint="eastAsia"/>
          <w:color w:val="000000" w:themeColor="text1"/>
        </w:rPr>
        <w:t>物质</w:t>
      </w:r>
      <w:r w:rsidR="00913C07" w:rsidRPr="00576B6A">
        <w:rPr>
          <w:rFonts w:ascii="Times New Roman" w:hAnsi="Times New Roman" w:cs="Times New Roman" w:hint="eastAsia"/>
          <w:color w:val="000000" w:themeColor="text1"/>
        </w:rPr>
        <w:t>资本</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913C07" w:rsidRPr="00576B6A">
        <w:rPr>
          <w:rFonts w:ascii="Times New Roman" w:hAnsi="Times New Roman" w:cs="Times New Roman" w:hint="eastAsia"/>
          <w:color w:val="000000" w:themeColor="text1"/>
        </w:rPr>
        <w:t>的表</w:t>
      </w:r>
      <w:r w:rsidRPr="00576B6A">
        <w:rPr>
          <w:rFonts w:ascii="Times New Roman" w:hAnsi="Times New Roman" w:cs="Times New Roman" w:hint="eastAsia"/>
          <w:color w:val="000000" w:themeColor="text1"/>
        </w:rPr>
        <w:t>达式为：</w:t>
      </w:r>
    </w:p>
    <w:p w14:paraId="477FC7BB" w14:textId="77777777" w:rsidR="00913C07" w:rsidRPr="00576B6A" w:rsidRDefault="00000000" w:rsidP="007C585D">
      <w:pPr>
        <w:wordWrap w:val="0"/>
        <w:jc w:val="right"/>
        <w:rPr>
          <w:rFonts w:ascii="Times New Roman" w:hAnsi="Times New Roman" w:cs="Times New Roman"/>
          <w:color w:val="000000" w:themeColor="text1"/>
        </w:rPr>
      </w:pPr>
      <m:oMath>
        <m:d>
          <m:dPr>
            <m:begChr m:val="{"/>
            <m:endChr m:val=""/>
            <m:ctrlPr>
              <w:rPr>
                <w:rFonts w:ascii="Cambria Math" w:hAnsi="Cambria Math" w:cs="Times New Roman"/>
                <w:color w:val="000000" w:themeColor="text1"/>
              </w:rPr>
            </m:ctrlPr>
          </m:dPr>
          <m:e>
            <m:m>
              <m:mPr>
                <m:mcs>
                  <m:mc>
                    <m:mcPr>
                      <m:count m:val="1"/>
                      <m:mcJc m:val="center"/>
                    </m:mcPr>
                  </m:mc>
                </m:mcs>
                <m:ctrlPr>
                  <w:rPr>
                    <w:rFonts w:ascii="Cambria Math" w:hAnsi="Cambria Math" w:cs="Times New Roman"/>
                    <w:i/>
                    <w:color w:val="000000" w:themeColor="text1"/>
                  </w:rPr>
                </m:ctrlPr>
              </m:mPr>
              <m:mr>
                <m:e>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r>
                    <w:rPr>
                      <w:rFonts w:ascii="Cambria Math" w:hAnsi="Cambria Math" w:cs="Times New Roman" w:hint="eastAsia"/>
                      <w:color w:val="000000" w:themeColor="text1"/>
                    </w:rPr>
                    <m:t>=</m:t>
                  </m:r>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α-1</m:t>
                          </m:r>
                        </m:sup>
                      </m:sSubSup>
                    </m:e>
                  </m:d>
                </m:e>
              </m:mr>
              <m:mr>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r>
                    <w:rPr>
                      <w:rFonts w:ascii="Cambria Math" w:hAnsi="Cambria Math" w:cs="Times New Roman"/>
                      <w:color w:val="000000" w:themeColor="text1"/>
                    </w:rPr>
                    <m:t>=</m:t>
                  </m:r>
                  <m:f>
                    <m:fPr>
                      <m:ctrlPr>
                        <w:rPr>
                          <w:rFonts w:ascii="Cambria Math" w:hAnsi="Cambria Math" w:cs="Times New Roman"/>
                          <w:i/>
                          <w:color w:val="000000" w:themeColor="text1"/>
                        </w:rPr>
                      </m:ctrlPr>
                    </m:fPr>
                    <m:num>
                      <m:d>
                        <m:dPr>
                          <m:ctrlPr>
                            <w:rPr>
                              <w:rFonts w:ascii="Cambria Math" w:hAnsi="Cambria Math" w:cs="Times New Roman"/>
                              <w:i/>
                              <w:color w:val="000000" w:themeColor="text1"/>
                            </w:rPr>
                          </m:ctrlPr>
                        </m:dPr>
                        <m:e>
                          <m:r>
                            <w:rPr>
                              <w:rFonts w:ascii="Cambria Math" w:hAnsi="Cambria Math" w:cs="Times New Roman"/>
                              <w:color w:val="000000" w:themeColor="text1"/>
                            </w:rPr>
                            <m:t>1-</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e>
                      </m:d>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α-1</m:t>
                              </m:r>
                            </m:sup>
                          </m:sSubSup>
                        </m:e>
                      </m:d>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σ</m:t>
                          </m:r>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1+α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α-1</m:t>
                                  </m:r>
                                </m:sup>
                              </m:sSubSup>
                            </m:e>
                          </m:d>
                        </m:e>
                        <m:sup>
                          <m:r>
                            <w:rPr>
                              <w:rFonts w:ascii="Cambria Math" w:hAnsi="Cambria Math" w:cs="Times New Roman"/>
                              <w:color w:val="000000" w:themeColor="text1"/>
                            </w:rPr>
                            <m:t>2</m:t>
                          </m:r>
                        </m:sup>
                      </m:sSup>
                    </m:den>
                  </m:f>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s="Times New Roman"/>
                              <w:color w:val="000000" w:themeColor="text1"/>
                            </w:rPr>
                            <m:t>4</m:t>
                          </m:r>
                        </m:den>
                      </m:f>
                    </m:e>
                  </m:d>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d>
                    <m:dPr>
                      <m:ctrlPr>
                        <w:rPr>
                          <w:rFonts w:ascii="Cambria Math" w:hAnsi="Cambria Math" w:cs="Times New Roman"/>
                          <w:i/>
                          <w:color w:val="000000" w:themeColor="text1"/>
                        </w:rPr>
                      </m:ctrlPr>
                    </m:dPr>
                    <m:e>
                      <m:r>
                        <w:rPr>
                          <w:rFonts w:ascii="Cambria Math" w:hAnsi="Cambria Math" w:cs="Times New Roman"/>
                          <w:color w:val="000000" w:themeColor="text1"/>
                        </w:rPr>
                        <m:t>1-α</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t-2</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t-1</m:t>
                      </m:r>
                    </m:sub>
                    <m:sup>
                      <m:r>
                        <w:rPr>
                          <w:rFonts w:ascii="Cambria Math" w:hAnsi="Cambria Math" w:cs="Times New Roman"/>
                          <w:color w:val="000000" w:themeColor="text1"/>
                        </w:rPr>
                        <m:t>α</m:t>
                      </m:r>
                    </m:sup>
                  </m:sSubSup>
                </m:e>
              </m:mr>
            </m:m>
          </m:e>
        </m:d>
      </m:oMath>
      <w:r w:rsidR="00913C07" w:rsidRPr="00576B6A">
        <w:rPr>
          <w:rFonts w:ascii="Times New Roman" w:hAnsi="Times New Roman" w:cs="Times New Roman" w:hint="eastAsia"/>
          <w:color w:val="000000" w:themeColor="text1"/>
        </w:rPr>
        <w:t xml:space="preserve">   </w:t>
      </w:r>
      <w:r w:rsidR="00940A8A" w:rsidRPr="00576B6A">
        <w:rPr>
          <w:rFonts w:ascii="Times New Roman" w:hAnsi="Times New Roman" w:cs="Times New Roman"/>
          <w:color w:val="000000" w:themeColor="text1"/>
        </w:rPr>
        <w:t xml:space="preserve"> </w:t>
      </w:r>
      <w:r w:rsidR="00913C07" w:rsidRPr="00576B6A">
        <w:rPr>
          <w:rFonts w:ascii="Times New Roman" w:hAnsi="Times New Roman" w:cs="Times New Roman" w:hint="eastAsia"/>
          <w:color w:val="000000" w:themeColor="text1"/>
        </w:rPr>
        <w:t xml:space="preserve"> </w:t>
      </w:r>
      <w:r w:rsidR="00B62145" w:rsidRPr="00576B6A">
        <w:rPr>
          <w:rFonts w:ascii="Times New Roman" w:hAnsi="Times New Roman" w:cs="Times New Roman"/>
          <w:color w:val="000000" w:themeColor="text1"/>
        </w:rPr>
        <w:t xml:space="preserve">     </w:t>
      </w:r>
      <w:r w:rsidR="007C585D"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7C585D" w:rsidRPr="00576B6A">
        <w:rPr>
          <w:rFonts w:ascii="Times New Roman" w:hAnsi="Times New Roman" w:cs="Times New Roman"/>
          <w:color w:val="000000" w:themeColor="text1"/>
        </w:rPr>
        <w:t xml:space="preserve"> </w:t>
      </w:r>
      <w:r w:rsidR="00913C07" w:rsidRPr="00576B6A">
        <w:rPr>
          <w:rFonts w:ascii="Times New Roman" w:hAnsi="Times New Roman" w:cs="Times New Roman" w:hint="eastAsia"/>
          <w:color w:val="000000" w:themeColor="text1"/>
        </w:rPr>
        <w:t xml:space="preserve">    </w:t>
      </w:r>
      <w:r w:rsidR="00913C07" w:rsidRPr="00576B6A">
        <w:rPr>
          <w:rFonts w:ascii="Times New Roman" w:hAnsi="Times New Roman" w:cs="Times New Roman"/>
          <w:color w:val="000000" w:themeColor="text1"/>
        </w:rPr>
        <w:t xml:space="preserve">     (1</w:t>
      </w:r>
      <w:r w:rsidR="00883A59" w:rsidRPr="00576B6A">
        <w:rPr>
          <w:rFonts w:ascii="Times New Roman" w:hAnsi="Times New Roman" w:cs="Times New Roman"/>
          <w:color w:val="000000" w:themeColor="text1"/>
        </w:rPr>
        <w:t>8</w:t>
      </w:r>
      <w:r w:rsidR="00913C07" w:rsidRPr="00576B6A">
        <w:rPr>
          <w:rFonts w:ascii="Times New Roman" w:hAnsi="Times New Roman" w:cs="Times New Roman"/>
          <w:color w:val="000000" w:themeColor="text1"/>
        </w:rPr>
        <w:t>)</w:t>
      </w:r>
    </w:p>
    <w:p w14:paraId="0C1E34D1" w14:textId="77777777" w:rsidR="00913C07" w:rsidRPr="00576B6A" w:rsidRDefault="009040B4" w:rsidP="00913C07">
      <w:pPr>
        <w:rPr>
          <w:color w:val="000000" w:themeColor="text1"/>
        </w:rPr>
      </w:pPr>
      <w:r w:rsidRPr="00576B6A">
        <w:rPr>
          <w:rFonts w:hint="eastAsia"/>
          <w:color w:val="000000" w:themeColor="text1"/>
        </w:rPr>
        <w:t>由于同质资产管理者均匀分布</w:t>
      </w:r>
      <w:r w:rsidR="00B855F5" w:rsidRPr="00576B6A">
        <w:rPr>
          <w:rFonts w:hint="eastAsia"/>
          <w:color w:val="000000" w:themeColor="text1"/>
        </w:rPr>
        <w:t>且服务费用相等</w:t>
      </w:r>
      <w:r w:rsidR="0099781F" w:rsidRPr="00576B6A">
        <w:rPr>
          <w:rFonts w:hint="eastAsia"/>
          <w:color w:val="000000" w:themeColor="text1"/>
        </w:rPr>
        <w:t>，</w:t>
      </w:r>
      <w:r w:rsidRPr="00576B6A">
        <w:rPr>
          <w:rFonts w:hint="eastAsia"/>
          <w:color w:val="000000" w:themeColor="text1"/>
        </w:rPr>
        <w:t>可得</w:t>
      </w:r>
      <w:r w:rsidR="00054112" w:rsidRPr="00576B6A">
        <w:rPr>
          <w:rFonts w:hint="eastAsia"/>
          <w:color w:val="000000" w:themeColor="text1"/>
        </w:rPr>
        <w:t>金融部门的员工工资</w:t>
      </w:r>
      <m:oMath>
        <m:sSub>
          <m:sSubPr>
            <m:ctrlPr>
              <w:rPr>
                <w:rFonts w:ascii="Cambria Math" w:hAnsi="Cambria Math"/>
                <w:color w:val="000000" w:themeColor="text1"/>
              </w:rPr>
            </m:ctrlPr>
          </m:sSubPr>
          <m:e>
            <m:r>
              <w:rPr>
                <w:rFonts w:ascii="Cambria Math" w:hAnsi="Cambria Math"/>
                <w:color w:val="000000" w:themeColor="text1"/>
              </w:rPr>
              <m:t>φ</m:t>
            </m:r>
          </m:e>
          <m:sub>
            <m:r>
              <w:rPr>
                <w:rFonts w:ascii="Cambria Math" w:hAnsi="Cambria Math" w:hint="eastAsia"/>
                <w:color w:val="000000" w:themeColor="text1"/>
              </w:rPr>
              <m:t>t</m:t>
            </m:r>
          </m:sub>
        </m:sSub>
      </m:oMath>
      <w:r w:rsidRPr="00576B6A">
        <w:rPr>
          <w:rFonts w:hint="eastAsia"/>
          <w:color w:val="000000" w:themeColor="text1"/>
        </w:rPr>
        <w:t>为</w:t>
      </w:r>
      <w:r w:rsidR="00054112" w:rsidRPr="00576B6A">
        <w:rPr>
          <w:rFonts w:hint="eastAsia"/>
          <w:color w:val="000000" w:themeColor="text1"/>
        </w:rPr>
        <w:t>：</w:t>
      </w:r>
    </w:p>
    <w:p w14:paraId="7DDCEE45" w14:textId="77777777" w:rsidR="00054112" w:rsidRPr="00576B6A" w:rsidRDefault="00000000" w:rsidP="00054112">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r>
          <w:rPr>
            <w:rFonts w:ascii="Cambria Math" w:hAnsi="Cambria Math" w:cs="Times New Roman"/>
            <w:color w:val="000000" w:themeColor="text1"/>
          </w:rPr>
          <m:t>=</m:t>
        </m:r>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d>
      </m:oMath>
      <w:r w:rsidR="00054112" w:rsidRPr="00576B6A">
        <w:rPr>
          <w:rFonts w:ascii="Times New Roman" w:hAnsi="Times New Roman" w:cs="Times New Roman"/>
          <w:color w:val="000000" w:themeColor="text1"/>
        </w:rPr>
        <w:t xml:space="preserve">    </w:t>
      </w:r>
      <w:r w:rsidR="003B62E3" w:rsidRPr="00576B6A">
        <w:rPr>
          <w:rFonts w:ascii="Times New Roman" w:hAnsi="Times New Roman" w:cs="Times New Roman"/>
          <w:color w:val="000000" w:themeColor="text1"/>
        </w:rPr>
        <w:t xml:space="preserve">      </w:t>
      </w:r>
      <w:r w:rsidR="00940A8A" w:rsidRPr="00576B6A">
        <w:rPr>
          <w:rFonts w:ascii="Times New Roman" w:hAnsi="Times New Roman" w:cs="Times New Roman"/>
          <w:color w:val="000000" w:themeColor="text1"/>
        </w:rPr>
        <w:t xml:space="preserve">    </w:t>
      </w:r>
      <w:r w:rsidR="00054112" w:rsidRPr="00576B6A">
        <w:rPr>
          <w:rFonts w:ascii="Times New Roman" w:hAnsi="Times New Roman" w:cs="Times New Roman"/>
          <w:color w:val="000000" w:themeColor="text1"/>
        </w:rPr>
        <w:t xml:space="preserve">        (1</w:t>
      </w:r>
      <w:r w:rsidR="00883A59" w:rsidRPr="00576B6A">
        <w:rPr>
          <w:rFonts w:ascii="Times New Roman" w:hAnsi="Times New Roman" w:cs="Times New Roman"/>
          <w:color w:val="000000" w:themeColor="text1"/>
        </w:rPr>
        <w:t>9</w:t>
      </w:r>
      <w:r w:rsidR="00054112" w:rsidRPr="00576B6A">
        <w:rPr>
          <w:rFonts w:ascii="Times New Roman" w:hAnsi="Times New Roman" w:cs="Times New Roman"/>
          <w:color w:val="000000" w:themeColor="text1"/>
        </w:rPr>
        <w:t>)</w:t>
      </w:r>
    </w:p>
    <w:p w14:paraId="1FADBDB0" w14:textId="77777777" w:rsidR="00913C07" w:rsidRPr="00576B6A" w:rsidRDefault="0090281A" w:rsidP="0090281A">
      <w:pPr>
        <w:rPr>
          <w:color w:val="000000" w:themeColor="text1"/>
        </w:rPr>
      </w:pPr>
      <w:r w:rsidRPr="00576B6A">
        <w:rPr>
          <w:rFonts w:hint="eastAsia"/>
          <w:color w:val="000000" w:themeColor="text1"/>
        </w:rPr>
        <w:t>同时</w:t>
      </w:r>
      <w:r w:rsidR="000B7B1D" w:rsidRPr="00576B6A">
        <w:rPr>
          <w:rFonts w:hint="eastAsia"/>
          <w:color w:val="000000" w:themeColor="text1"/>
        </w:rPr>
        <w:t>，</w:t>
      </w:r>
      <w:r w:rsidR="00560429" w:rsidRPr="00576B6A">
        <w:rPr>
          <w:rFonts w:hint="eastAsia"/>
          <w:color w:val="000000" w:themeColor="text1"/>
        </w:rPr>
        <w:t>高技能劳动力</w:t>
      </w:r>
      <w:r w:rsidR="000B7B1D" w:rsidRPr="00576B6A">
        <w:rPr>
          <w:rFonts w:hint="eastAsia"/>
          <w:color w:val="000000" w:themeColor="text1"/>
        </w:rPr>
        <w:t>的市场均衡</w:t>
      </w:r>
      <w:r w:rsidR="00560429" w:rsidRPr="00576B6A">
        <w:rPr>
          <w:rFonts w:hint="eastAsia"/>
          <w:color w:val="000000" w:themeColor="text1"/>
        </w:rPr>
        <w:t>工资在</w:t>
      </w:r>
      <w:r w:rsidR="001F12A4" w:rsidRPr="00576B6A">
        <w:rPr>
          <w:rFonts w:hint="eastAsia"/>
          <w:color w:val="000000" w:themeColor="text1"/>
        </w:rPr>
        <w:t>实业部门</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00560429" w:rsidRPr="00576B6A">
        <w:rPr>
          <w:rFonts w:hint="eastAsia"/>
          <w:color w:val="000000" w:themeColor="text1"/>
        </w:rPr>
        <w:t>与金融部门</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000B7B1D" w:rsidRPr="00576B6A">
        <w:rPr>
          <w:rFonts w:hint="eastAsia"/>
          <w:color w:val="000000" w:themeColor="text1"/>
        </w:rPr>
        <w:t>理应</w:t>
      </w:r>
      <w:r w:rsidR="00560429" w:rsidRPr="00576B6A">
        <w:rPr>
          <w:rFonts w:hint="eastAsia"/>
          <w:color w:val="000000" w:themeColor="text1"/>
        </w:rPr>
        <w:t>相等，且等于</w:t>
      </w:r>
      <w:r w:rsidR="000B7B1D" w:rsidRPr="00576B6A">
        <w:rPr>
          <w:rFonts w:hint="eastAsia"/>
          <w:color w:val="000000" w:themeColor="text1"/>
        </w:rPr>
        <w:t>从事低技能劳动的</w:t>
      </w:r>
      <w:r w:rsidR="00AE3D4B" w:rsidRPr="00576B6A">
        <w:rPr>
          <w:rFonts w:hint="eastAsia"/>
          <w:color w:val="000000" w:themeColor="text1"/>
        </w:rPr>
        <w:t>机会成本</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oMath>
      <w:r w:rsidR="00AE3D4B" w:rsidRPr="00576B6A">
        <w:rPr>
          <w:rFonts w:hint="eastAsia"/>
          <w:color w:val="000000" w:themeColor="text1"/>
        </w:rPr>
        <w:t>与教育成本</w:t>
      </w:r>
      <m:oMath>
        <m:r>
          <w:rPr>
            <w:rFonts w:ascii="Cambria Math" w:hAnsi="Cambria Math" w:cs="Times New Roman"/>
            <w:color w:val="000000" w:themeColor="text1"/>
          </w:rPr>
          <m:t>D</m:t>
        </m:r>
      </m:oMath>
      <w:r w:rsidR="00AE3D4B" w:rsidRPr="00576B6A">
        <w:rPr>
          <w:rFonts w:hint="eastAsia"/>
          <w:color w:val="000000" w:themeColor="text1"/>
        </w:rPr>
        <w:t>之和</w:t>
      </w:r>
      <w:r w:rsidR="000B7B1D" w:rsidRPr="00576B6A">
        <w:rPr>
          <w:rFonts w:hint="eastAsia"/>
          <w:color w:val="000000" w:themeColor="text1"/>
        </w:rPr>
        <w:t>，则有：</w:t>
      </w:r>
    </w:p>
    <w:p w14:paraId="6752BCB6" w14:textId="77777777" w:rsidR="000B7B1D" w:rsidRPr="00576B6A" w:rsidRDefault="00000000" w:rsidP="007C585D">
      <w:pPr>
        <w:wordWrap w:val="0"/>
        <w:jc w:val="right"/>
        <w:rPr>
          <w:rFonts w:ascii="Times New Roman" w:hAnsi="Times New Roman" w:cs="Times New Roman"/>
          <w:color w:val="000000" w:themeColor="text1"/>
        </w:rPr>
      </w:pPr>
      <m:oMath>
        <m:d>
          <m:dPr>
            <m:begChr m:val="{"/>
            <m:endChr m:val=""/>
            <m:ctrlPr>
              <w:rPr>
                <w:rFonts w:ascii="Cambria Math" w:hAnsi="Cambria Math" w:cs="Times New Roman"/>
                <w:color w:val="000000" w:themeColor="text1"/>
              </w:rPr>
            </m:ctrlPr>
          </m:d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β-1</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r>
                    <w:rPr>
                      <w:rFonts w:ascii="Cambria Math" w:hAnsi="Cambria Math" w:cs="Times New Roman"/>
                      <w:color w:val="000000" w:themeColor="text1"/>
                    </w:rPr>
                    <m:t>=D+</m:t>
                  </m:r>
                  <m:d>
                    <m:dPr>
                      <m:ctrlPr>
                        <w:rPr>
                          <w:rFonts w:ascii="Cambria Math" w:hAnsi="Cambria Math" w:cs="Times New Roman"/>
                          <w:i/>
                          <w:color w:val="000000" w:themeColor="text1"/>
                        </w:rPr>
                      </m:ctrlPr>
                    </m:dPr>
                    <m:e>
                      <m:r>
                        <w:rPr>
                          <w:rFonts w:ascii="Cambria Math" w:hAnsi="Cambria Math" w:cs="Times New Roman"/>
                          <w:color w:val="000000" w:themeColor="text1"/>
                        </w:rPr>
                        <m:t>1-α</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mr>
              <m:mr>
                <m:e>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d>
                  <m:r>
                    <w:rPr>
                      <w:rFonts w:ascii="Cambria Math" w:hAnsi="Cambria Math" w:cs="Times New Roman"/>
                      <w:color w:val="000000" w:themeColor="text1"/>
                    </w:rPr>
                    <m:t>=D+</m:t>
                  </m:r>
                  <m:d>
                    <m:dPr>
                      <m:ctrlPr>
                        <w:rPr>
                          <w:rFonts w:ascii="Cambria Math" w:hAnsi="Cambria Math" w:cs="Times New Roman"/>
                          <w:i/>
                          <w:color w:val="000000" w:themeColor="text1"/>
                        </w:rPr>
                      </m:ctrlPr>
                    </m:dPr>
                    <m:e>
                      <m:r>
                        <w:rPr>
                          <w:rFonts w:ascii="Cambria Math" w:hAnsi="Cambria Math" w:cs="Times New Roman"/>
                          <w:color w:val="000000" w:themeColor="text1"/>
                        </w:rPr>
                        <m:t>1-α</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mr>
            </m:m>
          </m:e>
        </m:d>
      </m:oMath>
      <w:r w:rsidR="007C585D" w:rsidRPr="00576B6A">
        <w:rPr>
          <w:rFonts w:ascii="Times New Roman" w:hAnsi="Times New Roman" w:cs="Times New Roman"/>
          <w:color w:val="000000" w:themeColor="text1"/>
        </w:rPr>
        <w:t xml:space="preserve">  </w:t>
      </w:r>
      <w:r w:rsidR="001F47D3" w:rsidRPr="00576B6A">
        <w:rPr>
          <w:rFonts w:ascii="Times New Roman" w:hAnsi="Times New Roman" w:cs="Times New Roman"/>
          <w:color w:val="000000" w:themeColor="text1"/>
        </w:rPr>
        <w:t xml:space="preserve"> </w:t>
      </w:r>
      <w:r w:rsidR="002346BE" w:rsidRPr="00576B6A">
        <w:rPr>
          <w:rFonts w:ascii="Times New Roman" w:hAnsi="Times New Roman" w:cs="Times New Roman"/>
          <w:color w:val="000000" w:themeColor="text1"/>
        </w:rPr>
        <w:t xml:space="preserve">    </w:t>
      </w:r>
      <w:r w:rsidR="003B62E3" w:rsidRPr="00576B6A">
        <w:rPr>
          <w:rFonts w:ascii="Times New Roman" w:hAnsi="Times New Roman" w:cs="Times New Roman"/>
          <w:color w:val="000000" w:themeColor="text1"/>
        </w:rPr>
        <w:t xml:space="preserve">      </w:t>
      </w:r>
      <w:r w:rsidR="007C585D" w:rsidRPr="00576B6A">
        <w:rPr>
          <w:rFonts w:ascii="Times New Roman" w:hAnsi="Times New Roman" w:cs="Times New Roman"/>
          <w:color w:val="000000" w:themeColor="text1"/>
        </w:rPr>
        <w:t xml:space="preserve"> (</w:t>
      </w:r>
      <w:r w:rsidR="00883A59" w:rsidRPr="00576B6A">
        <w:rPr>
          <w:rFonts w:ascii="Times New Roman" w:hAnsi="Times New Roman" w:cs="Times New Roman"/>
          <w:color w:val="000000" w:themeColor="text1"/>
        </w:rPr>
        <w:t>20</w:t>
      </w:r>
      <w:r w:rsidR="007C585D" w:rsidRPr="00576B6A">
        <w:rPr>
          <w:rFonts w:ascii="Times New Roman" w:hAnsi="Times New Roman" w:cs="Times New Roman"/>
          <w:color w:val="000000" w:themeColor="text1"/>
        </w:rPr>
        <w:t>)</w:t>
      </w:r>
    </w:p>
    <w:p w14:paraId="6C1E7FA9" w14:textId="77777777" w:rsidR="00913C07" w:rsidRPr="00576B6A" w:rsidRDefault="001F0699">
      <w:pPr>
        <w:rPr>
          <w:color w:val="000000" w:themeColor="text1"/>
        </w:rPr>
      </w:pPr>
      <w:r w:rsidRPr="00576B6A">
        <w:rPr>
          <w:rFonts w:hint="eastAsia"/>
          <w:color w:val="000000" w:themeColor="text1"/>
        </w:rPr>
        <w:t>综上可知，</w:t>
      </w:r>
      <m:oMath>
        <m:r>
          <w:rPr>
            <w:rFonts w:ascii="Cambria Math" w:hAnsi="Cambria Math" w:cs="Times New Roman"/>
            <w:color w:val="000000" w:themeColor="text1"/>
          </w:rPr>
          <m:t xml:space="preserve"> </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Pr="00576B6A">
        <w:rPr>
          <w:rFonts w:hint="eastAsia"/>
          <w:color w:val="000000" w:themeColor="text1"/>
        </w:rPr>
        <w:t>及</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00AD2408" w:rsidRPr="00576B6A">
        <w:rPr>
          <w:rFonts w:hint="eastAsia"/>
          <w:color w:val="000000" w:themeColor="text1"/>
        </w:rPr>
        <w:t>四</w:t>
      </w:r>
      <w:r w:rsidRPr="00576B6A">
        <w:rPr>
          <w:rFonts w:hint="eastAsia"/>
          <w:color w:val="000000" w:themeColor="text1"/>
        </w:rPr>
        <w:t>个方程构成</w:t>
      </w:r>
      <w:r w:rsidR="000C5B4F" w:rsidRPr="00576B6A">
        <w:rPr>
          <w:rFonts w:hint="eastAsia"/>
          <w:color w:val="000000" w:themeColor="text1"/>
        </w:rPr>
        <w:t>整个</w:t>
      </w:r>
      <w:r w:rsidRPr="00576B6A">
        <w:rPr>
          <w:rFonts w:hint="eastAsia"/>
          <w:color w:val="000000" w:themeColor="text1"/>
        </w:rPr>
        <w:t>经济</w:t>
      </w:r>
      <w:r w:rsidR="000C5B4F" w:rsidRPr="00576B6A">
        <w:rPr>
          <w:rFonts w:hint="eastAsia"/>
          <w:color w:val="000000" w:themeColor="text1"/>
        </w:rPr>
        <w:t>系统</w:t>
      </w:r>
      <w:r w:rsidR="007670CA" w:rsidRPr="00576B6A">
        <w:rPr>
          <w:rFonts w:hint="eastAsia"/>
          <w:color w:val="000000" w:themeColor="text1"/>
        </w:rPr>
        <w:t>的</w:t>
      </w:r>
      <w:r w:rsidRPr="00576B6A">
        <w:rPr>
          <w:rFonts w:hint="eastAsia"/>
          <w:color w:val="000000" w:themeColor="text1"/>
        </w:rPr>
        <w:t>动态演化过程</w:t>
      </w:r>
      <w:r w:rsidR="009A3E73" w:rsidRPr="00576B6A">
        <w:rPr>
          <w:rFonts w:hint="eastAsia"/>
          <w:color w:val="000000" w:themeColor="text1"/>
        </w:rPr>
        <w:t>。</w:t>
      </w:r>
    </w:p>
    <w:p w14:paraId="691465A9" w14:textId="77777777" w:rsidR="008C0686" w:rsidRPr="00576B6A" w:rsidRDefault="008C0686" w:rsidP="00981A4C">
      <w:pPr>
        <w:spacing w:line="720" w:lineRule="auto"/>
        <w:jc w:val="center"/>
        <w:rPr>
          <w:rFonts w:ascii="Times New Roman" w:eastAsia="黑体" w:hAnsi="Times New Roman" w:cs="Times New Roman"/>
          <w:color w:val="000000" w:themeColor="text1"/>
          <w:sz w:val="24"/>
        </w:rPr>
      </w:pPr>
      <w:r w:rsidRPr="00576B6A">
        <w:rPr>
          <w:rFonts w:ascii="Times New Roman" w:eastAsia="黑体" w:hAnsi="Times New Roman" w:cs="Times New Roman" w:hint="eastAsia"/>
          <w:color w:val="000000" w:themeColor="text1"/>
          <w:sz w:val="24"/>
        </w:rPr>
        <w:t>三、</w:t>
      </w:r>
      <w:r w:rsidR="0012079F" w:rsidRPr="00576B6A">
        <w:rPr>
          <w:rFonts w:ascii="Times New Roman" w:eastAsia="黑体" w:hAnsi="Times New Roman" w:cs="Times New Roman" w:hint="eastAsia"/>
          <w:color w:val="000000" w:themeColor="text1"/>
          <w:sz w:val="24"/>
        </w:rPr>
        <w:t>比较静态</w:t>
      </w:r>
      <w:r w:rsidRPr="00576B6A">
        <w:rPr>
          <w:rFonts w:ascii="Times New Roman" w:eastAsia="黑体" w:hAnsi="Times New Roman" w:cs="Times New Roman" w:hint="eastAsia"/>
          <w:color w:val="000000" w:themeColor="text1"/>
          <w:sz w:val="24"/>
        </w:rPr>
        <w:t>分析</w:t>
      </w:r>
    </w:p>
    <w:p w14:paraId="4E8CFA8E" w14:textId="77777777" w:rsidR="000B4F1C" w:rsidRPr="00576B6A" w:rsidRDefault="000B4F1C" w:rsidP="007D605C">
      <w:pPr>
        <w:ind w:firstLineChars="200" w:firstLine="420"/>
        <w:rPr>
          <w:rFonts w:ascii="Times New Roman" w:hAnsi="Times New Roman" w:cs="Times New Roman"/>
          <w:color w:val="000000" w:themeColor="text1"/>
        </w:rPr>
      </w:pPr>
      <w:r w:rsidRPr="00576B6A">
        <w:rPr>
          <w:rFonts w:hint="eastAsia"/>
          <w:color w:val="000000" w:themeColor="text1"/>
        </w:rPr>
        <w:t>在上述理论框架中</w:t>
      </w:r>
      <w:r w:rsidR="007D605C" w:rsidRPr="00576B6A">
        <w:rPr>
          <w:rFonts w:hint="eastAsia"/>
          <w:color w:val="000000" w:themeColor="text1"/>
        </w:rPr>
        <w:t>，由于全要素生产率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oMath>
      <w:r w:rsidR="007D605C" w:rsidRPr="00576B6A">
        <w:rPr>
          <w:rFonts w:hint="eastAsia"/>
          <w:color w:val="000000" w:themeColor="text1"/>
        </w:rPr>
        <w:t>是内生增长的，物质资本存量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FB3DBB" w:rsidRPr="00576B6A">
        <w:rPr>
          <w:rFonts w:hint="eastAsia"/>
          <w:color w:val="000000" w:themeColor="text1"/>
        </w:rPr>
        <w:t>随时间推移</w:t>
      </w:r>
      <w:r w:rsidR="007D605C" w:rsidRPr="00576B6A">
        <w:rPr>
          <w:rFonts w:hint="eastAsia"/>
          <w:color w:val="000000" w:themeColor="text1"/>
        </w:rPr>
        <w:t>呈现快速</w:t>
      </w:r>
      <w:r w:rsidR="007D605C" w:rsidRPr="00576B6A">
        <w:rPr>
          <w:rFonts w:hint="eastAsia"/>
          <w:color w:val="000000" w:themeColor="text1"/>
        </w:rPr>
        <w:lastRenderedPageBreak/>
        <w:t>增长。</w:t>
      </w:r>
      <w:r w:rsidR="00382D5B" w:rsidRPr="00576B6A">
        <w:rPr>
          <w:rFonts w:hint="eastAsia"/>
          <w:color w:val="000000" w:themeColor="text1"/>
        </w:rPr>
        <w:t>基于这一逻辑，本文</w:t>
      </w:r>
      <w:r w:rsidRPr="00576B6A">
        <w:rPr>
          <w:rFonts w:ascii="Times New Roman" w:hAnsi="Times New Roman" w:cs="Times New Roman"/>
          <w:color w:val="000000" w:themeColor="text1"/>
        </w:rPr>
        <w:t>重点分析物质资本积累如何影响高技能劳动力</w:t>
      </w:r>
      <w:r w:rsidR="00FB3DBB" w:rsidRPr="00576B6A">
        <w:rPr>
          <w:rFonts w:ascii="Times New Roman" w:hAnsi="Times New Roman" w:cs="Times New Roman" w:hint="eastAsia"/>
          <w:color w:val="000000" w:themeColor="text1"/>
        </w:rPr>
        <w:t>在金融部门与</w:t>
      </w:r>
      <w:r w:rsidR="001F12A4" w:rsidRPr="00576B6A">
        <w:rPr>
          <w:rFonts w:ascii="Times New Roman" w:hAnsi="Times New Roman" w:cs="Times New Roman" w:hint="eastAsia"/>
          <w:color w:val="000000" w:themeColor="text1"/>
        </w:rPr>
        <w:t>实业部门</w:t>
      </w:r>
      <w:r w:rsidR="00B3278B" w:rsidRPr="00576B6A">
        <w:rPr>
          <w:rFonts w:ascii="Times New Roman" w:hAnsi="Times New Roman" w:cs="Times New Roman" w:hint="eastAsia"/>
          <w:color w:val="000000" w:themeColor="text1"/>
        </w:rPr>
        <w:t>之间</w:t>
      </w:r>
      <w:r w:rsidR="00FB3DBB" w:rsidRPr="00576B6A">
        <w:rPr>
          <w:rFonts w:ascii="Times New Roman" w:hAnsi="Times New Roman" w:cs="Times New Roman" w:hint="eastAsia"/>
          <w:color w:val="000000" w:themeColor="text1"/>
        </w:rPr>
        <w:t>的</w:t>
      </w:r>
      <w:r w:rsidR="00382D5B" w:rsidRPr="00576B6A">
        <w:rPr>
          <w:rFonts w:ascii="Times New Roman" w:hAnsi="Times New Roman" w:cs="Times New Roman"/>
          <w:color w:val="000000" w:themeColor="text1"/>
        </w:rPr>
        <w:t>配置结构</w:t>
      </w:r>
      <w:r w:rsidR="00267DB3"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以及金融部门增加值的绝对规模与占全社会增加值的相对规模</w:t>
      </w:r>
      <w:r w:rsidR="00382D5B" w:rsidRPr="00576B6A">
        <w:rPr>
          <w:rFonts w:ascii="Times New Roman" w:hAnsi="Times New Roman" w:cs="Times New Roman"/>
          <w:color w:val="000000" w:themeColor="text1"/>
        </w:rPr>
        <w:t>。</w:t>
      </w:r>
    </w:p>
    <w:p w14:paraId="11750496" w14:textId="77777777" w:rsidR="00CF39FD" w:rsidRPr="00576B6A" w:rsidRDefault="00CF39FD" w:rsidP="00CF39FD">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一</w:t>
      </w:r>
      <w:r w:rsidRPr="00576B6A">
        <w:rPr>
          <w:rFonts w:ascii="Times New Roman" w:eastAsia="黑体" w:hAnsi="Times New Roman" w:cs="Times New Roman"/>
          <w:color w:val="000000" w:themeColor="text1"/>
        </w:rPr>
        <w:t>）</w:t>
      </w:r>
      <w:r w:rsidR="0050395E" w:rsidRPr="00576B6A">
        <w:rPr>
          <w:rFonts w:ascii="Times New Roman" w:eastAsia="黑体" w:hAnsi="Times New Roman" w:cs="Times New Roman" w:hint="eastAsia"/>
          <w:color w:val="000000" w:themeColor="text1"/>
        </w:rPr>
        <w:t>人力资本配置</w:t>
      </w:r>
      <w:r w:rsidR="000411D4" w:rsidRPr="00576B6A">
        <w:rPr>
          <w:rFonts w:ascii="Times New Roman" w:eastAsia="黑体" w:hAnsi="Times New Roman" w:cs="Times New Roman" w:hint="eastAsia"/>
          <w:color w:val="000000" w:themeColor="text1"/>
        </w:rPr>
        <w:t>结构</w:t>
      </w:r>
      <w:r w:rsidR="001941EE" w:rsidRPr="00576B6A">
        <w:rPr>
          <w:rFonts w:ascii="Times New Roman" w:eastAsia="黑体" w:hAnsi="Times New Roman" w:cs="Times New Roman" w:hint="eastAsia"/>
          <w:color w:val="000000" w:themeColor="text1"/>
        </w:rPr>
        <w:t>的动态调整</w:t>
      </w:r>
    </w:p>
    <w:p w14:paraId="513DB0A7" w14:textId="77777777" w:rsidR="007D605C" w:rsidRPr="00576B6A" w:rsidRDefault="000B4F1C" w:rsidP="007D605C">
      <w:pPr>
        <w:ind w:firstLineChars="200" w:firstLine="420"/>
        <w:rPr>
          <w:color w:val="000000" w:themeColor="text1"/>
        </w:rPr>
      </w:pPr>
      <w:r w:rsidRPr="00576B6A">
        <w:rPr>
          <w:rFonts w:ascii="Times New Roman" w:hAnsi="Times New Roman" w:cs="Times New Roman" w:hint="eastAsia"/>
          <w:color w:val="000000" w:themeColor="text1"/>
        </w:rPr>
        <w:t>整理</w:t>
      </w:r>
      <w:r w:rsidR="00FB3DBB" w:rsidRPr="00576B6A">
        <w:rPr>
          <w:rFonts w:ascii="Times New Roman" w:hAnsi="Times New Roman" w:cs="Times New Roman"/>
          <w:color w:val="000000" w:themeColor="text1"/>
        </w:rPr>
        <w:t>式（</w:t>
      </w:r>
      <w:r w:rsidR="00883A59" w:rsidRPr="00576B6A">
        <w:rPr>
          <w:rFonts w:ascii="Times New Roman" w:hAnsi="Times New Roman" w:cs="Times New Roman"/>
          <w:color w:val="000000" w:themeColor="text1"/>
        </w:rPr>
        <w:t>20</w:t>
      </w:r>
      <w:r w:rsidR="00FB3DBB" w:rsidRPr="00576B6A">
        <w:rPr>
          <w:rFonts w:ascii="Times New Roman" w:hAnsi="Times New Roman" w:cs="Times New Roman"/>
          <w:color w:val="000000" w:themeColor="text1"/>
        </w:rPr>
        <w:t>）的</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003B29E1" w:rsidRPr="00576B6A">
        <w:rPr>
          <w:rFonts w:hint="eastAsia"/>
          <w:color w:val="000000" w:themeColor="text1"/>
        </w:rPr>
        <w:t>方程</w:t>
      </w:r>
      <w:r w:rsidR="00FB3DBB" w:rsidRPr="00576B6A">
        <w:rPr>
          <w:rFonts w:hint="eastAsia"/>
          <w:color w:val="000000" w:themeColor="text1"/>
        </w:rPr>
        <w:t>可得：</w:t>
      </w:r>
    </w:p>
    <w:p w14:paraId="46AEDF6B" w14:textId="77777777" w:rsidR="007C585D" w:rsidRPr="00576B6A" w:rsidRDefault="00E5674D" w:rsidP="00E5674D">
      <w:pPr>
        <w:wordWrap w:val="0"/>
        <w:jc w:val="right"/>
        <w:rPr>
          <w:rFonts w:ascii="Times New Roman" w:hAnsi="Times New Roman" w:cs="Times New Roman"/>
          <w:color w:val="000000" w:themeColor="text1"/>
        </w:rPr>
      </w:pPr>
      <m:oMath>
        <m:r>
          <w:rPr>
            <w:rFonts w:ascii="Cambria Math" w:hAnsi="Cambria Math" w:cs="Times New Roman"/>
            <w:color w:val="000000" w:themeColor="text1"/>
          </w:rPr>
          <m:t>D=</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
          <m:dPr>
            <m:begChr m:val="["/>
            <m:endChr m:val="]"/>
            <m:ctrlPr>
              <w:rPr>
                <w:rFonts w:ascii="Cambria Math" w:hAnsi="Cambria Math" w:cs="Times New Roman"/>
                <w:i/>
                <w:color w:val="000000" w:themeColor="text1"/>
              </w:rPr>
            </m:ctrlPr>
          </m:dPr>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β-1</m:t>
                </m:r>
              </m:sup>
            </m:sSubSup>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1-α</m:t>
                </m:r>
              </m:e>
            </m:d>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r>
          <w:rPr>
            <w:rFonts w:ascii="Cambria Math" w:hAnsi="Cambria Math" w:cs="Times New Roman"/>
            <w:color w:val="000000" w:themeColor="text1"/>
          </w:rPr>
          <m:t>G</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e>
        </m:d>
      </m:oMath>
      <w:r w:rsidRPr="00576B6A">
        <w:rPr>
          <w:rFonts w:ascii="Times New Roman" w:hAnsi="Times New Roman" w:cs="Times New Roman"/>
          <w:color w:val="000000" w:themeColor="text1"/>
        </w:rPr>
        <w:t xml:space="preserve">    </w:t>
      </w:r>
      <w:r w:rsidR="008C53B0" w:rsidRPr="00576B6A">
        <w:rPr>
          <w:rFonts w:ascii="Times New Roman" w:hAnsi="Times New Roman" w:cs="Times New Roman"/>
          <w:color w:val="000000" w:themeColor="text1"/>
        </w:rPr>
        <w:t xml:space="preserve">  </w:t>
      </w:r>
      <w:r w:rsidRPr="00576B6A">
        <w:rPr>
          <w:rFonts w:ascii="Times New Roman" w:hAnsi="Times New Roman" w:cs="Times New Roman"/>
          <w:color w:val="000000" w:themeColor="text1"/>
        </w:rPr>
        <w:t xml:space="preserve">   </w:t>
      </w:r>
      <w:r w:rsidR="004E6FB9" w:rsidRPr="00576B6A">
        <w:rPr>
          <w:rFonts w:ascii="Times New Roman" w:hAnsi="Times New Roman" w:cs="Times New Roman"/>
          <w:color w:val="000000" w:themeColor="text1"/>
        </w:rPr>
        <w:t xml:space="preserve">      </w:t>
      </w:r>
      <w:r w:rsidRPr="00576B6A">
        <w:rPr>
          <w:rFonts w:ascii="Times New Roman" w:hAnsi="Times New Roman" w:cs="Times New Roman"/>
          <w:color w:val="000000" w:themeColor="text1"/>
        </w:rPr>
        <w:t xml:space="preserve">       (2</w:t>
      </w:r>
      <w:r w:rsidR="00883A59" w:rsidRPr="00576B6A">
        <w:rPr>
          <w:rFonts w:ascii="Times New Roman" w:hAnsi="Times New Roman" w:cs="Times New Roman"/>
          <w:color w:val="000000" w:themeColor="text1"/>
        </w:rPr>
        <w:t>1</w:t>
      </w:r>
      <w:r w:rsidRPr="00576B6A">
        <w:rPr>
          <w:rFonts w:ascii="Times New Roman" w:hAnsi="Times New Roman" w:cs="Times New Roman"/>
          <w:color w:val="000000" w:themeColor="text1"/>
        </w:rPr>
        <w:t>)</w:t>
      </w:r>
    </w:p>
    <w:p w14:paraId="3DBDE32A" w14:textId="77777777" w:rsidR="00E5674D" w:rsidRPr="00576B6A" w:rsidRDefault="00BA4F1E">
      <w:pPr>
        <w:rPr>
          <w:color w:val="000000" w:themeColor="text1"/>
        </w:rPr>
      </w:pPr>
      <w:r w:rsidRPr="00576B6A">
        <w:rPr>
          <w:rFonts w:hint="eastAsia"/>
          <w:color w:val="000000" w:themeColor="text1"/>
        </w:rPr>
        <w:t>即，年轻人</w:t>
      </w:r>
      <w:r w:rsidR="003B29E1" w:rsidRPr="00576B6A">
        <w:rPr>
          <w:rFonts w:hint="eastAsia"/>
          <w:color w:val="000000" w:themeColor="text1"/>
        </w:rPr>
        <w:t>参与研发创新与生产过程的工资差距</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oMath>
      <w:r w:rsidR="003B29E1" w:rsidRPr="00576B6A">
        <w:rPr>
          <w:rFonts w:hint="eastAsia"/>
          <w:color w:val="000000" w:themeColor="text1"/>
        </w:rPr>
        <w:t>等于技能提升所需要的教育成本</w:t>
      </w:r>
      <m:oMath>
        <m:r>
          <w:rPr>
            <w:rFonts w:ascii="Cambria Math" w:hAnsi="Cambria Math" w:cs="Times New Roman"/>
            <w:color w:val="000000" w:themeColor="text1"/>
          </w:rPr>
          <m:t>D</m:t>
        </m:r>
      </m:oMath>
      <w:r w:rsidR="003B29E1" w:rsidRPr="00576B6A">
        <w:rPr>
          <w:rFonts w:hint="eastAsia"/>
          <w:color w:val="000000" w:themeColor="text1"/>
        </w:rPr>
        <w:t>。</w:t>
      </w:r>
      <w:r w:rsidR="00BB4FD8" w:rsidRPr="00576B6A">
        <w:rPr>
          <w:rFonts w:hint="eastAsia"/>
          <w:color w:val="000000" w:themeColor="text1"/>
        </w:rPr>
        <w:t>特别地</w:t>
      </w:r>
      <w:r w:rsidR="00224692" w:rsidRPr="00576B6A">
        <w:rPr>
          <w:rFonts w:hint="eastAsia"/>
          <w:color w:val="000000" w:themeColor="text1"/>
        </w:rPr>
        <w:t>，对</w:t>
      </w:r>
      <m:oMath>
        <m:r>
          <w:rPr>
            <w:rFonts w:ascii="Cambria Math" w:hAnsi="Cambria Math" w:cs="Times New Roman"/>
            <w:color w:val="000000" w:themeColor="text1"/>
          </w:rPr>
          <m:t>G</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e>
        </m:d>
      </m:oMath>
      <w:r w:rsidR="00224692" w:rsidRPr="00576B6A">
        <w:rPr>
          <w:rFonts w:hint="eastAsia"/>
          <w:color w:val="000000" w:themeColor="text1"/>
        </w:rPr>
        <w:t>关于</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224692" w:rsidRPr="00576B6A">
        <w:rPr>
          <w:rFonts w:hint="eastAsia"/>
          <w:color w:val="000000" w:themeColor="text1"/>
        </w:rPr>
        <w:t>求解偏导数可得：</w:t>
      </w:r>
    </w:p>
    <w:p w14:paraId="38C08D30" w14:textId="77777777" w:rsidR="00322C83" w:rsidRPr="00576B6A" w:rsidRDefault="00000000" w:rsidP="00322C83">
      <w:pPr>
        <w:wordWrap w:val="0"/>
        <w:jc w:val="right"/>
        <w:rPr>
          <w:rFonts w:ascii="Times New Roman" w:hAnsi="Times New Roman" w:cs="Times New Roman"/>
          <w:color w:val="000000" w:themeColor="text1"/>
        </w:rPr>
      </w:pPr>
      <m:oMath>
        <m:f>
          <m:fPr>
            <m:ctrlPr>
              <w:rPr>
                <w:rFonts w:ascii="Cambria Math" w:hAnsi="Cambria Math" w:cs="Times New Roman"/>
                <w:color w:val="000000" w:themeColor="text1"/>
              </w:rPr>
            </m:ctrlPr>
          </m:fPr>
          <m:num>
            <m:r>
              <w:rPr>
                <w:rFonts w:ascii="Cambria Math" w:hAnsi="Cambria Math" w:cs="Times New Roman"/>
                <w:color w:val="000000" w:themeColor="text1"/>
              </w:rPr>
              <m:t>∂G</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e>
            </m:d>
          </m:num>
          <m:den>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β-1</m:t>
            </m:r>
          </m:e>
        </m:d>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β-2</m:t>
            </m:r>
          </m:sup>
        </m:sSubSup>
        <m:r>
          <w:rPr>
            <w:rFonts w:ascii="Cambria Math" w:hAnsi="Cambria Math" w:cs="Times New Roman"/>
            <w:color w:val="000000" w:themeColor="text1"/>
          </w:rPr>
          <m:t>&lt;0</m:t>
        </m:r>
      </m:oMath>
      <w:r w:rsidR="002277B9" w:rsidRPr="00576B6A">
        <w:rPr>
          <w:rFonts w:ascii="Times New Roman" w:hAnsi="Times New Roman" w:cs="Times New Roman"/>
          <w:color w:val="000000" w:themeColor="text1"/>
        </w:rPr>
        <w:t xml:space="preserve">  </w:t>
      </w:r>
      <w:r w:rsidR="008C53B0" w:rsidRPr="00576B6A">
        <w:rPr>
          <w:rFonts w:ascii="Times New Roman" w:hAnsi="Times New Roman" w:cs="Times New Roman"/>
          <w:color w:val="000000" w:themeColor="text1"/>
        </w:rPr>
        <w:t xml:space="preserve">         </w:t>
      </w:r>
      <w:r w:rsidR="002277B9" w:rsidRPr="00576B6A">
        <w:rPr>
          <w:rFonts w:ascii="Times New Roman" w:hAnsi="Times New Roman" w:cs="Times New Roman"/>
          <w:color w:val="000000" w:themeColor="text1"/>
        </w:rPr>
        <w:t xml:space="preserve"> </w:t>
      </w:r>
      <w:r w:rsidR="00224692" w:rsidRPr="00576B6A">
        <w:rPr>
          <w:rFonts w:ascii="Times New Roman" w:hAnsi="Times New Roman" w:cs="Times New Roman"/>
          <w:color w:val="000000" w:themeColor="text1"/>
        </w:rPr>
        <w:t xml:space="preserve"> </w:t>
      </w:r>
      <w:r w:rsidR="00322C83" w:rsidRPr="00576B6A">
        <w:rPr>
          <w:rFonts w:ascii="Times New Roman" w:hAnsi="Times New Roman" w:cs="Times New Roman"/>
          <w:color w:val="000000" w:themeColor="text1"/>
        </w:rPr>
        <w:t xml:space="preserve">                (2</w:t>
      </w:r>
      <w:r w:rsidR="00883A59" w:rsidRPr="00576B6A">
        <w:rPr>
          <w:rFonts w:ascii="Times New Roman" w:hAnsi="Times New Roman" w:cs="Times New Roman"/>
          <w:color w:val="000000" w:themeColor="text1"/>
        </w:rPr>
        <w:t>2</w:t>
      </w:r>
      <w:r w:rsidR="00322C83" w:rsidRPr="00576B6A">
        <w:rPr>
          <w:rFonts w:ascii="Times New Roman" w:hAnsi="Times New Roman" w:cs="Times New Roman"/>
          <w:color w:val="000000" w:themeColor="text1"/>
        </w:rPr>
        <w:t>)</w:t>
      </w:r>
    </w:p>
    <w:p w14:paraId="4DF5367D" w14:textId="77777777" w:rsidR="00322C83" w:rsidRPr="00576B6A" w:rsidRDefault="008E1F17">
      <w:pPr>
        <w:rPr>
          <w:color w:val="000000" w:themeColor="text1"/>
        </w:rPr>
      </w:pPr>
      <w:r w:rsidRPr="00576B6A">
        <w:rPr>
          <w:rFonts w:hint="eastAsia"/>
          <w:color w:val="000000" w:themeColor="text1"/>
        </w:rPr>
        <w:t>可见，</w:t>
      </w:r>
      <m:oMath>
        <m:r>
          <w:rPr>
            <w:rFonts w:ascii="Cambria Math" w:hAnsi="Cambria Math" w:cs="Times New Roman"/>
            <w:color w:val="000000" w:themeColor="text1"/>
          </w:rPr>
          <m:t>G</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e>
        </m:d>
      </m:oMath>
      <w:r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576B6A">
        <w:rPr>
          <w:rFonts w:hint="eastAsia"/>
          <w:color w:val="000000" w:themeColor="text1"/>
        </w:rPr>
        <w:t>的单调递减函数</w:t>
      </w:r>
      <w:r w:rsidR="00E04175" w:rsidRPr="00576B6A">
        <w:rPr>
          <w:rFonts w:hint="eastAsia"/>
          <w:color w:val="000000" w:themeColor="text1"/>
        </w:rPr>
        <w:t>。因此，</w:t>
      </w:r>
      <w:r w:rsidR="004273B1" w:rsidRPr="00576B6A">
        <w:rPr>
          <w:rFonts w:hint="eastAsia"/>
          <w:color w:val="000000" w:themeColor="text1"/>
        </w:rPr>
        <w:t>当物质资本存量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273B1" w:rsidRPr="00576B6A">
        <w:rPr>
          <w:rFonts w:hint="eastAsia"/>
          <w:color w:val="000000" w:themeColor="text1"/>
        </w:rPr>
        <w:t>增加时，进入</w:t>
      </w:r>
      <w:r w:rsidR="001F12A4" w:rsidRPr="00576B6A">
        <w:rPr>
          <w:rFonts w:hint="eastAsia"/>
          <w:color w:val="000000" w:themeColor="text1"/>
        </w:rPr>
        <w:t>实业部门</w:t>
      </w:r>
      <w:r w:rsidR="004273B1" w:rsidRPr="00576B6A">
        <w:rPr>
          <w:rFonts w:hint="eastAsia"/>
          <w:color w:val="000000" w:themeColor="text1"/>
        </w:rPr>
        <w:t>的</w:t>
      </w:r>
      <w:r w:rsidR="000C2255" w:rsidRPr="00576B6A">
        <w:rPr>
          <w:rFonts w:hint="eastAsia"/>
          <w:color w:val="000000" w:themeColor="text1"/>
        </w:rPr>
        <w:t>研发创新人员</w:t>
      </w:r>
      <w:r w:rsidR="004273B1" w:rsidRPr="00576B6A">
        <w:rPr>
          <w:rFonts w:hint="eastAsia"/>
          <w:color w:val="000000" w:themeColor="text1"/>
        </w:rPr>
        <w:t>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4273B1" w:rsidRPr="00576B6A">
        <w:rPr>
          <w:rFonts w:hint="eastAsia"/>
          <w:color w:val="000000" w:themeColor="text1"/>
        </w:rPr>
        <w:t>上升。</w:t>
      </w:r>
      <w:r w:rsidR="000B4F1C" w:rsidRPr="00576B6A">
        <w:rPr>
          <w:rFonts w:hint="eastAsia"/>
          <w:color w:val="000000" w:themeColor="text1"/>
        </w:rPr>
        <w:t>同时</w:t>
      </w:r>
      <w:r w:rsidR="00BB4FD8" w:rsidRPr="00576B6A">
        <w:rPr>
          <w:rFonts w:hint="eastAsia"/>
          <w:color w:val="000000" w:themeColor="text1"/>
        </w:rPr>
        <w:t>，</w:t>
      </w:r>
      <w:r w:rsidR="00BB4FD8" w:rsidRPr="00576B6A">
        <w:rPr>
          <w:rFonts w:ascii="Times New Roman" w:hAnsi="Times New Roman" w:cs="Times New Roman"/>
          <w:color w:val="000000" w:themeColor="text1"/>
        </w:rPr>
        <w:t>结合式（</w:t>
      </w:r>
      <w:r w:rsidR="00883A59" w:rsidRPr="00576B6A">
        <w:rPr>
          <w:rFonts w:ascii="Times New Roman" w:hAnsi="Times New Roman" w:cs="Times New Roman"/>
          <w:color w:val="000000" w:themeColor="text1"/>
        </w:rPr>
        <w:t>20</w:t>
      </w:r>
      <w:r w:rsidR="00BB4FD8" w:rsidRPr="00576B6A">
        <w:rPr>
          <w:rFonts w:ascii="Times New Roman" w:hAnsi="Times New Roman" w:cs="Times New Roman"/>
          <w:color w:val="000000" w:themeColor="text1"/>
        </w:rPr>
        <w:t>）的</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00BB4FD8" w:rsidRPr="00576B6A">
        <w:rPr>
          <w:rFonts w:hint="eastAsia"/>
          <w:color w:val="000000" w:themeColor="text1"/>
        </w:rPr>
        <w:t>方程</w:t>
      </w:r>
      <w:r w:rsidR="00E26263" w:rsidRPr="00576B6A">
        <w:rPr>
          <w:rFonts w:hint="eastAsia"/>
          <w:color w:val="000000" w:themeColor="text1"/>
        </w:rPr>
        <w:t>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00E26263" w:rsidRPr="00576B6A">
        <w:rPr>
          <w:rFonts w:hint="eastAsia"/>
          <w:color w:val="000000" w:themeColor="text1"/>
        </w:rPr>
        <w:t>方程</w:t>
      </w:r>
      <w:r w:rsidR="00BB4FD8" w:rsidRPr="00576B6A">
        <w:rPr>
          <w:rFonts w:hint="eastAsia"/>
          <w:color w:val="000000" w:themeColor="text1"/>
        </w:rPr>
        <w:t>可得：</w:t>
      </w:r>
    </w:p>
    <w:p w14:paraId="53384143" w14:textId="77777777" w:rsidR="003252F8" w:rsidRPr="00576B6A" w:rsidRDefault="00000000" w:rsidP="00112486">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r>
          <w:rPr>
            <w:rFonts w:ascii="Cambria Math" w:hAnsi="Cambria Math" w:cs="Times New Roman"/>
            <w:color w:val="000000" w:themeColor="text1"/>
          </w:rPr>
          <m:t>=</m:t>
        </m:r>
        <m:f>
          <m:fPr>
            <m:ctrlPr>
              <w:rPr>
                <w:rFonts w:ascii="Cambria Math" w:hAnsi="Cambria Math" w:cs="Times New Roman"/>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num>
          <m:den>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e>
            </m:d>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1-β</m:t>
                </m:r>
              </m:sup>
            </m:sSubSup>
          </m:den>
        </m:f>
      </m:oMath>
      <w:r w:rsidR="00EF6B81" w:rsidRPr="00576B6A">
        <w:rPr>
          <w:rFonts w:ascii="Times New Roman" w:hAnsi="Times New Roman" w:cs="Times New Roman"/>
          <w:color w:val="000000" w:themeColor="text1"/>
        </w:rPr>
        <w:t xml:space="preserve">   </w:t>
      </w:r>
      <w:r w:rsidR="001C4DC2" w:rsidRPr="00576B6A">
        <w:rPr>
          <w:rFonts w:ascii="Times New Roman" w:hAnsi="Times New Roman" w:cs="Times New Roman"/>
          <w:color w:val="000000" w:themeColor="text1"/>
        </w:rPr>
        <w:t xml:space="preserve"> </w:t>
      </w:r>
      <w:r w:rsidR="008C53B0" w:rsidRPr="00576B6A">
        <w:rPr>
          <w:rFonts w:ascii="Times New Roman" w:hAnsi="Times New Roman" w:cs="Times New Roman"/>
          <w:color w:val="000000" w:themeColor="text1"/>
        </w:rPr>
        <w:t xml:space="preserve">   </w:t>
      </w:r>
      <w:r w:rsidR="00847CFF" w:rsidRPr="00576B6A">
        <w:rPr>
          <w:rFonts w:ascii="Times New Roman" w:hAnsi="Times New Roman" w:cs="Times New Roman"/>
          <w:color w:val="000000" w:themeColor="text1"/>
        </w:rPr>
        <w:t xml:space="preserve"> </w:t>
      </w:r>
      <w:r w:rsidR="00EF6B81" w:rsidRPr="00576B6A">
        <w:rPr>
          <w:rFonts w:ascii="Times New Roman" w:hAnsi="Times New Roman" w:cs="Times New Roman"/>
          <w:color w:val="000000" w:themeColor="text1"/>
        </w:rPr>
        <w:t xml:space="preserve">  </w:t>
      </w:r>
      <w:r w:rsidR="007D4520" w:rsidRPr="00576B6A">
        <w:rPr>
          <w:rFonts w:ascii="Times New Roman" w:hAnsi="Times New Roman" w:cs="Times New Roman"/>
          <w:color w:val="000000" w:themeColor="text1"/>
        </w:rPr>
        <w:t xml:space="preserve">                   (2</w:t>
      </w:r>
      <w:r w:rsidR="00883A59" w:rsidRPr="00576B6A">
        <w:rPr>
          <w:rFonts w:ascii="Times New Roman" w:hAnsi="Times New Roman" w:cs="Times New Roman"/>
          <w:color w:val="000000" w:themeColor="text1"/>
        </w:rPr>
        <w:t>3</w:t>
      </w:r>
      <w:r w:rsidR="007D4520" w:rsidRPr="00576B6A">
        <w:rPr>
          <w:rFonts w:ascii="Times New Roman" w:hAnsi="Times New Roman" w:cs="Times New Roman"/>
          <w:color w:val="000000" w:themeColor="text1"/>
        </w:rPr>
        <w:t>)</w:t>
      </w:r>
    </w:p>
    <w:p w14:paraId="302C77BD" w14:textId="77777777" w:rsidR="00F25A0B" w:rsidRPr="00576B6A" w:rsidRDefault="001036C8" w:rsidP="0094548C">
      <w:pPr>
        <w:rPr>
          <w:rFonts w:ascii="Times New Roman" w:hAnsi="Times New Roman" w:cs="Times New Roman"/>
          <w:color w:val="000000" w:themeColor="text1"/>
        </w:rPr>
      </w:pPr>
      <w:r w:rsidRPr="00576B6A">
        <w:rPr>
          <w:rFonts w:hint="eastAsia"/>
          <w:color w:val="000000" w:themeColor="text1"/>
        </w:rPr>
        <w:t>容易看出，等式右侧</w:t>
      </w:r>
      <w:r w:rsidR="00E04175"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E04175" w:rsidRPr="00576B6A">
        <w:rPr>
          <w:rFonts w:hint="eastAsia"/>
          <w:color w:val="000000" w:themeColor="text1"/>
        </w:rPr>
        <w:t>的单调递减函数</w:t>
      </w:r>
      <w:r w:rsidRPr="00576B6A">
        <w:rPr>
          <w:rFonts w:hint="eastAsia"/>
          <w:color w:val="000000" w:themeColor="text1"/>
        </w:rPr>
        <w:t>。由于</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oMath>
      <w:r w:rsidRPr="00576B6A">
        <w:rPr>
          <w:color w:val="000000" w:themeColor="text1"/>
        </w:rPr>
        <w:t>（</w:t>
      </w:r>
      <m:oMath>
        <m:f>
          <m:fPr>
            <m:type m:val="lin"/>
            <m:ctrlPr>
              <w:rPr>
                <w:rFonts w:ascii="Cambria Math" w:hAnsi="Cambria Math"/>
                <w:color w:val="000000" w:themeColor="text1"/>
              </w:rPr>
            </m:ctrlPr>
          </m:fPr>
          <m:num>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num>
          <m:den>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den>
        </m:f>
        <m:r>
          <w:rPr>
            <w:rFonts w:ascii="Cambria Math" w:hAnsi="Cambria Math"/>
            <w:color w:val="000000" w:themeColor="text1"/>
          </w:rPr>
          <m:t>=</m:t>
        </m:r>
        <m:f>
          <m:fPr>
            <m:type m:val="lin"/>
            <m:ctrlPr>
              <w:rPr>
                <w:rFonts w:ascii="Cambria Math" w:hAnsi="Cambria Math"/>
                <w:color w:val="000000" w:themeColor="text1"/>
              </w:rPr>
            </m:ctrlPr>
          </m:fPr>
          <m:num>
            <m:d>
              <m:dPr>
                <m:ctrlPr>
                  <w:rPr>
                    <w:rFonts w:ascii="Cambria Math" w:hAnsi="Cambria Math" w:cs="Times New Roman"/>
                    <w:i/>
                    <w:color w:val="000000" w:themeColor="text1"/>
                  </w:rPr>
                </m:ctrlPr>
              </m:dPr>
              <m:e>
                <m:r>
                  <w:rPr>
                    <w:rFonts w:ascii="Cambria Math" w:hAnsi="Cambria Math" w:cs="Times New Roman"/>
                    <w:color w:val="000000" w:themeColor="text1"/>
                  </w:rPr>
                  <m:t>2</m:t>
                </m:r>
                <m:sSub>
                  <m:sSubPr>
                    <m:ctrlPr>
                      <w:rPr>
                        <w:rFonts w:ascii="Cambria Math" w:hAnsi="Cambria Math" w:cs="Times New Roman"/>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e>
            </m:d>
          </m:num>
          <m:den>
            <m:sSubSup>
              <m:sSubSupPr>
                <m:ctrlPr>
                  <w:rPr>
                    <w:rFonts w:ascii="Cambria Math" w:hAnsi="Cambria Math" w:cs="Times New Roman"/>
                    <w:i/>
                    <w:color w:val="000000" w:themeColor="text1"/>
                  </w:rPr>
                </m:ctrlPr>
              </m:sSubSupPr>
              <m:e>
                <m:r>
                  <w:rPr>
                    <w:rFonts w:ascii="Cambria Math" w:hAnsi="Cambria Math" w:cs="Times New Roman"/>
                    <w:color w:val="000000" w:themeColor="text1"/>
                  </w:rPr>
                  <m:t>4T</m:t>
                </m:r>
              </m:e>
              <m:sub>
                <m:r>
                  <w:rPr>
                    <w:rFonts w:ascii="Cambria Math" w:hAnsi="Cambria Math" w:cs="Times New Roman"/>
                    <w:color w:val="000000" w:themeColor="text1"/>
                  </w:rPr>
                  <m:t>t</m:t>
                </m:r>
              </m:sub>
              <m:sup>
                <m:r>
                  <w:rPr>
                    <w:rFonts w:ascii="Cambria Math" w:hAnsi="Cambria Math" w:cs="Times New Roman"/>
                    <w:color w:val="000000" w:themeColor="text1"/>
                  </w:rPr>
                  <m:t>2</m:t>
                </m:r>
              </m:sup>
            </m:sSubSup>
          </m:den>
        </m:f>
        <m:r>
          <w:rPr>
            <w:rFonts w:ascii="Cambria Math" w:hAnsi="Cambria Math"/>
            <w:color w:val="000000" w:themeColor="text1"/>
          </w:rPr>
          <m:t>&gt;0</m:t>
        </m:r>
      </m:oMath>
      <w:r w:rsidRPr="00576B6A">
        <w:rPr>
          <w:color w:val="000000" w:themeColor="text1"/>
        </w:rPr>
        <w:t>）</w:t>
      </w:r>
      <w:r w:rsidRPr="00576B6A">
        <w:rPr>
          <w:rFonts w:hint="eastAsia"/>
          <w:color w:val="000000" w:themeColor="text1"/>
        </w:rPr>
        <w:t>和</w:t>
      </w:r>
      <m:oMath>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00E913D7" w:rsidRPr="00576B6A">
        <w:rPr>
          <w:rFonts w:hint="eastAsia"/>
          <w:color w:val="000000" w:themeColor="text1"/>
        </w:rPr>
        <w:t>均</w:t>
      </w:r>
      <w:r w:rsidRPr="00576B6A">
        <w:rPr>
          <w:rFonts w:hint="eastAsia"/>
          <w:color w:val="000000" w:themeColor="text1"/>
        </w:rPr>
        <w:t>是关于资产管理者数量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hint="eastAsia"/>
          <w:color w:val="000000" w:themeColor="text1"/>
        </w:rPr>
        <w:t>的单调递减函数，</w:t>
      </w:r>
      <w:r w:rsidR="00E913D7" w:rsidRPr="00576B6A">
        <w:rPr>
          <w:rFonts w:hint="eastAsia"/>
          <w:color w:val="000000" w:themeColor="text1"/>
        </w:rPr>
        <w:t>可知</w:t>
      </w:r>
      <m:oMath>
        <m:f>
          <m:fPr>
            <m:type m:val="lin"/>
            <m:ctrlPr>
              <w:rPr>
                <w:rFonts w:ascii="Cambria Math" w:hAnsi="Cambria Math"/>
                <w:color w:val="000000" w:themeColor="text1"/>
              </w:rPr>
            </m:ctrlPr>
          </m:fPr>
          <m:num>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num>
          <m:den>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den>
        </m:f>
        <m:r>
          <m:rPr>
            <m:sty m:val="p"/>
          </m:rPr>
          <w:rPr>
            <w:rFonts w:ascii="Cambria Math" w:hAnsi="Cambria Math"/>
            <w:color w:val="000000" w:themeColor="text1"/>
          </w:rPr>
          <m:t>&lt;</m:t>
        </m:r>
        <m:r>
          <w:rPr>
            <w:rFonts w:ascii="Cambria Math" w:hAnsi="Cambria Math"/>
            <w:color w:val="000000" w:themeColor="text1"/>
          </w:rPr>
          <m:t>0</m:t>
        </m:r>
      </m:oMath>
      <w:r w:rsidR="00E04175" w:rsidRPr="00576B6A">
        <w:rPr>
          <w:rFonts w:hint="eastAsia"/>
          <w:color w:val="000000" w:themeColor="text1"/>
        </w:rPr>
        <w:t>，</w:t>
      </w:r>
      <w:r w:rsidR="00883A59" w:rsidRPr="00576B6A">
        <w:rPr>
          <w:rFonts w:hint="eastAsia"/>
          <w:color w:val="000000" w:themeColor="text1"/>
        </w:rPr>
        <w:t>物质</w:t>
      </w:r>
      <w:r w:rsidR="00E04175" w:rsidRPr="00576B6A">
        <w:rPr>
          <w:rFonts w:hint="eastAsia"/>
          <w:color w:val="000000" w:themeColor="text1"/>
        </w:rPr>
        <w:t>资本存量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E04175" w:rsidRPr="00576B6A">
        <w:rPr>
          <w:rFonts w:hint="eastAsia"/>
          <w:color w:val="000000" w:themeColor="text1"/>
        </w:rPr>
        <w:t>增加</w:t>
      </w:r>
      <w:r w:rsidR="000119FC" w:rsidRPr="00576B6A">
        <w:rPr>
          <w:rFonts w:hint="eastAsia"/>
          <w:color w:val="000000" w:themeColor="text1"/>
        </w:rPr>
        <w:t>导致</w:t>
      </w:r>
      <w:r w:rsidR="00E04175" w:rsidRPr="00576B6A">
        <w:rPr>
          <w:rFonts w:hint="eastAsia"/>
          <w:color w:val="000000" w:themeColor="text1"/>
        </w:rPr>
        <w:t>进入金融部门的高技能劳动力数量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E04175" w:rsidRPr="00576B6A">
        <w:rPr>
          <w:rFonts w:hint="eastAsia"/>
          <w:color w:val="000000" w:themeColor="text1"/>
        </w:rPr>
        <w:t>上升。</w:t>
      </w:r>
      <w:r w:rsidR="0094548C" w:rsidRPr="00576B6A">
        <w:rPr>
          <w:rFonts w:hint="eastAsia"/>
          <w:color w:val="000000" w:themeColor="text1"/>
        </w:rPr>
        <w:t>由此可见，</w:t>
      </w:r>
      <w:r w:rsidR="001C0429" w:rsidRPr="00576B6A">
        <w:rPr>
          <w:rFonts w:ascii="Times New Roman" w:hAnsi="Times New Roman" w:cs="Times New Roman" w:hint="eastAsia"/>
          <w:color w:val="000000" w:themeColor="text1"/>
        </w:rPr>
        <w:t>伴随着</w:t>
      </w:r>
      <w:r w:rsidR="00B90A11" w:rsidRPr="00576B6A">
        <w:rPr>
          <w:rFonts w:ascii="Times New Roman" w:hAnsi="Times New Roman" w:cs="Times New Roman" w:hint="eastAsia"/>
          <w:color w:val="000000" w:themeColor="text1"/>
        </w:rPr>
        <w:t>物质资本存量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1C0429" w:rsidRPr="00576B6A">
        <w:rPr>
          <w:rFonts w:ascii="Times New Roman" w:hAnsi="Times New Roman" w:cs="Times New Roman" w:hint="eastAsia"/>
          <w:color w:val="000000" w:themeColor="text1"/>
        </w:rPr>
        <w:t>增加，</w:t>
      </w:r>
      <w:r w:rsidR="00882B19" w:rsidRPr="00576B6A">
        <w:rPr>
          <w:rFonts w:ascii="Times New Roman" w:hAnsi="Times New Roman" w:cs="Times New Roman" w:hint="eastAsia"/>
          <w:color w:val="000000" w:themeColor="text1"/>
        </w:rPr>
        <w:t>金融部门的</w:t>
      </w:r>
      <w:r w:rsidR="001C0429" w:rsidRPr="00576B6A">
        <w:rPr>
          <w:rFonts w:ascii="Times New Roman" w:hAnsi="Times New Roman" w:cs="Times New Roman" w:hint="eastAsia"/>
          <w:color w:val="000000" w:themeColor="text1"/>
        </w:rPr>
        <w:t>资产管理者数量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1C0429" w:rsidRPr="00576B6A">
        <w:rPr>
          <w:rFonts w:ascii="Times New Roman" w:hAnsi="Times New Roman" w:cs="Times New Roman" w:hint="eastAsia"/>
          <w:color w:val="000000" w:themeColor="text1"/>
        </w:rPr>
        <w:t>和</w:t>
      </w:r>
      <w:r w:rsidR="001F12A4" w:rsidRPr="00576B6A">
        <w:rPr>
          <w:rFonts w:ascii="Times New Roman" w:hAnsi="Times New Roman" w:cs="Times New Roman" w:hint="eastAsia"/>
          <w:color w:val="000000" w:themeColor="text1"/>
        </w:rPr>
        <w:t>实业部门</w:t>
      </w:r>
      <w:r w:rsidR="00882B19" w:rsidRPr="00576B6A">
        <w:rPr>
          <w:rFonts w:ascii="Times New Roman" w:hAnsi="Times New Roman" w:cs="Times New Roman" w:hint="eastAsia"/>
          <w:color w:val="000000" w:themeColor="text1"/>
        </w:rPr>
        <w:t>的</w:t>
      </w:r>
      <w:r w:rsidR="000C2255" w:rsidRPr="00576B6A">
        <w:rPr>
          <w:rFonts w:ascii="Times New Roman" w:hAnsi="Times New Roman" w:cs="Times New Roman" w:hint="eastAsia"/>
          <w:color w:val="000000" w:themeColor="text1"/>
        </w:rPr>
        <w:t>研发创新人员</w:t>
      </w:r>
      <w:r w:rsidR="00FD2BAB" w:rsidRPr="00576B6A">
        <w:rPr>
          <w:rFonts w:ascii="Times New Roman" w:hAnsi="Times New Roman" w:cs="Times New Roman" w:hint="eastAsia"/>
          <w:color w:val="000000" w:themeColor="text1"/>
        </w:rPr>
        <w:t>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882B19" w:rsidRPr="00576B6A">
        <w:rPr>
          <w:rFonts w:ascii="Times New Roman" w:hAnsi="Times New Roman" w:cs="Times New Roman" w:hint="eastAsia"/>
          <w:color w:val="000000" w:themeColor="text1"/>
        </w:rPr>
        <w:t>一致</w:t>
      </w:r>
      <w:r w:rsidR="001C0429" w:rsidRPr="00576B6A">
        <w:rPr>
          <w:rFonts w:ascii="Times New Roman" w:hAnsi="Times New Roman" w:cs="Times New Roman" w:hint="eastAsia"/>
          <w:color w:val="000000" w:themeColor="text1"/>
        </w:rPr>
        <w:t>上升，</w:t>
      </w:r>
      <w:r w:rsidR="000354AD" w:rsidRPr="00576B6A">
        <w:rPr>
          <w:rFonts w:ascii="Times New Roman" w:hAnsi="Times New Roman" w:cs="Times New Roman" w:hint="eastAsia"/>
          <w:color w:val="000000" w:themeColor="text1"/>
        </w:rPr>
        <w:t>更多</w:t>
      </w:r>
      <w:r w:rsidR="00A21ACA" w:rsidRPr="00576B6A">
        <w:rPr>
          <w:rFonts w:ascii="Times New Roman" w:hAnsi="Times New Roman" w:cs="Times New Roman" w:hint="eastAsia"/>
          <w:color w:val="000000" w:themeColor="text1"/>
        </w:rPr>
        <w:t>年轻人由</w:t>
      </w:r>
      <w:r w:rsidR="00882B19" w:rsidRPr="00576B6A">
        <w:rPr>
          <w:rFonts w:ascii="Times New Roman" w:hAnsi="Times New Roman" w:cs="Times New Roman" w:hint="eastAsia"/>
          <w:color w:val="000000" w:themeColor="text1"/>
        </w:rPr>
        <w:t>低技能劳动力</w:t>
      </w:r>
      <w:r w:rsidR="00A21ACA" w:rsidRPr="00576B6A">
        <w:rPr>
          <w:rFonts w:ascii="Times New Roman" w:hAnsi="Times New Roman" w:cs="Times New Roman" w:hint="eastAsia"/>
          <w:color w:val="000000" w:themeColor="text1"/>
        </w:rPr>
        <w:t>转变</w:t>
      </w:r>
      <w:r w:rsidR="000354AD" w:rsidRPr="00576B6A">
        <w:rPr>
          <w:rFonts w:ascii="Times New Roman" w:hAnsi="Times New Roman" w:cs="Times New Roman" w:hint="eastAsia"/>
          <w:color w:val="000000" w:themeColor="text1"/>
        </w:rPr>
        <w:t>为高技能劳动力</w:t>
      </w:r>
      <w:r w:rsidR="001C0429" w:rsidRPr="00576B6A">
        <w:rPr>
          <w:rFonts w:ascii="Times New Roman" w:hAnsi="Times New Roman" w:cs="Times New Roman" w:hint="eastAsia"/>
          <w:color w:val="000000" w:themeColor="text1"/>
        </w:rPr>
        <w:t>。</w:t>
      </w:r>
    </w:p>
    <w:p w14:paraId="34FA63AE" w14:textId="77777777" w:rsidR="00C1142A" w:rsidRPr="00576B6A" w:rsidRDefault="0094548C" w:rsidP="00C54297">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随后，</w:t>
      </w:r>
      <w:r w:rsidR="00790156" w:rsidRPr="00576B6A">
        <w:rPr>
          <w:rFonts w:ascii="Times New Roman" w:hAnsi="Times New Roman" w:cs="Times New Roman" w:hint="eastAsia"/>
          <w:color w:val="000000" w:themeColor="text1"/>
        </w:rPr>
        <w:t>为考察高技能劳动力在金融部门与</w:t>
      </w:r>
      <w:r w:rsidR="001F12A4" w:rsidRPr="00576B6A">
        <w:rPr>
          <w:rFonts w:ascii="Times New Roman" w:hAnsi="Times New Roman" w:cs="Times New Roman" w:hint="eastAsia"/>
          <w:color w:val="000000" w:themeColor="text1"/>
        </w:rPr>
        <w:t>实业部门</w:t>
      </w:r>
      <w:r w:rsidR="00B5250C" w:rsidRPr="00576B6A">
        <w:rPr>
          <w:rFonts w:ascii="Times New Roman" w:hAnsi="Times New Roman" w:cs="Times New Roman" w:hint="eastAsia"/>
          <w:color w:val="000000" w:themeColor="text1"/>
        </w:rPr>
        <w:t>之间</w:t>
      </w:r>
      <w:r w:rsidR="00790156" w:rsidRPr="00576B6A">
        <w:rPr>
          <w:rFonts w:ascii="Times New Roman" w:hAnsi="Times New Roman" w:cs="Times New Roman" w:hint="eastAsia"/>
          <w:color w:val="000000" w:themeColor="text1"/>
        </w:rPr>
        <w:t>的配置结构</w:t>
      </w:r>
      <w:r w:rsidR="00C54297" w:rsidRPr="00576B6A">
        <w:rPr>
          <w:rFonts w:ascii="Times New Roman" w:hAnsi="Times New Roman" w:cs="Times New Roman" w:hint="eastAsia"/>
          <w:color w:val="000000" w:themeColor="text1"/>
        </w:rPr>
        <w:t>，</w:t>
      </w:r>
      <w:r w:rsidR="00C54297" w:rsidRPr="00576B6A">
        <w:rPr>
          <w:rFonts w:ascii="Times New Roman" w:hAnsi="Times New Roman" w:cs="Times New Roman"/>
          <w:color w:val="000000" w:themeColor="text1"/>
        </w:rPr>
        <w:t>整理式（</w:t>
      </w:r>
      <w:r w:rsidR="00C54297" w:rsidRPr="00576B6A">
        <w:rPr>
          <w:rFonts w:ascii="Times New Roman" w:hAnsi="Times New Roman" w:cs="Times New Roman"/>
          <w:color w:val="000000" w:themeColor="text1"/>
        </w:rPr>
        <w:t>2</w:t>
      </w:r>
      <w:r w:rsidR="00883A59" w:rsidRPr="00576B6A">
        <w:rPr>
          <w:rFonts w:ascii="Times New Roman" w:hAnsi="Times New Roman" w:cs="Times New Roman"/>
          <w:color w:val="000000" w:themeColor="text1"/>
        </w:rPr>
        <w:t>3</w:t>
      </w:r>
      <w:r w:rsidR="00C54297" w:rsidRPr="00576B6A">
        <w:rPr>
          <w:rFonts w:ascii="Times New Roman" w:hAnsi="Times New Roman" w:cs="Times New Roman"/>
          <w:color w:val="000000" w:themeColor="text1"/>
        </w:rPr>
        <w:t>）可得：</w:t>
      </w:r>
    </w:p>
    <w:p w14:paraId="04CED1C5" w14:textId="77777777" w:rsidR="002E1395" w:rsidRPr="00576B6A" w:rsidRDefault="00000000" w:rsidP="002E1395">
      <w:pPr>
        <w:wordWrap w:val="0"/>
        <w:jc w:val="right"/>
        <w:rPr>
          <w:rFonts w:ascii="Times New Roman" w:hAnsi="Times New Roman" w:cs="Times New Roman"/>
          <w:color w:val="000000" w:themeColor="text1"/>
        </w:rPr>
      </w:pPr>
      <m:oMath>
        <m:f>
          <m:fPr>
            <m:ctrlPr>
              <w:rPr>
                <w:rFonts w:ascii="Cambria Math" w:hAnsi="Cambria Math" w:cs="Times New Roman"/>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r>
          <w:rPr>
            <w:rFonts w:ascii="Cambria Math" w:hAnsi="Cambria Math" w:cs="Times New Roman"/>
            <w:color w:val="000000" w:themeColor="text1"/>
          </w:rPr>
          <m:t>=</m:t>
        </m:r>
        <m:f>
          <m:fPr>
            <m:ctrlPr>
              <w:rPr>
                <w:rFonts w:ascii="Cambria Math" w:hAnsi="Cambria Math" w:cs="Times New Roman"/>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d>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r>
          <w:rPr>
            <w:rFonts w:ascii="Cambria Math" w:hAnsi="Cambria Math" w:cs="Times New Roman"/>
            <w:color w:val="000000" w:themeColor="text1"/>
          </w:rPr>
          <m:t>=</m:t>
        </m:r>
        <m:f>
          <m:fPr>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002E1395" w:rsidRPr="00576B6A">
        <w:rPr>
          <w:rFonts w:ascii="Times New Roman" w:hAnsi="Times New Roman" w:cs="Times New Roman"/>
          <w:color w:val="000000" w:themeColor="text1"/>
        </w:rPr>
        <w:t xml:space="preserve"> </w:t>
      </w:r>
      <w:r w:rsidR="00607994" w:rsidRPr="00576B6A">
        <w:rPr>
          <w:rFonts w:ascii="Times New Roman" w:hAnsi="Times New Roman" w:cs="Times New Roman"/>
          <w:color w:val="000000" w:themeColor="text1"/>
        </w:rPr>
        <w:t xml:space="preserve"> </w:t>
      </w:r>
      <w:r w:rsidR="009014BA" w:rsidRPr="00576B6A">
        <w:rPr>
          <w:rFonts w:ascii="Times New Roman" w:hAnsi="Times New Roman" w:cs="Times New Roman"/>
          <w:color w:val="000000" w:themeColor="text1"/>
        </w:rPr>
        <w:t xml:space="preserve">  </w:t>
      </w:r>
      <w:r w:rsidR="00157334" w:rsidRPr="00576B6A">
        <w:rPr>
          <w:rFonts w:ascii="Times New Roman" w:hAnsi="Times New Roman" w:cs="Times New Roman"/>
          <w:color w:val="000000" w:themeColor="text1"/>
        </w:rPr>
        <w:t xml:space="preserve"> </w:t>
      </w:r>
      <w:r w:rsidR="009014BA" w:rsidRPr="00576B6A">
        <w:rPr>
          <w:rFonts w:ascii="Times New Roman" w:hAnsi="Times New Roman" w:cs="Times New Roman"/>
          <w:color w:val="000000" w:themeColor="text1"/>
        </w:rPr>
        <w:t xml:space="preserve">        </w:t>
      </w:r>
      <w:r w:rsidR="002E1395" w:rsidRPr="00576B6A">
        <w:rPr>
          <w:rFonts w:ascii="Times New Roman" w:hAnsi="Times New Roman" w:cs="Times New Roman"/>
          <w:color w:val="000000" w:themeColor="text1"/>
        </w:rPr>
        <w:t xml:space="preserve">             (2</w:t>
      </w:r>
      <w:r w:rsidR="00883A59" w:rsidRPr="00576B6A">
        <w:rPr>
          <w:rFonts w:ascii="Times New Roman" w:hAnsi="Times New Roman" w:cs="Times New Roman"/>
          <w:color w:val="000000" w:themeColor="text1"/>
        </w:rPr>
        <w:t>4</w:t>
      </w:r>
      <w:r w:rsidR="002E1395" w:rsidRPr="00576B6A">
        <w:rPr>
          <w:rFonts w:ascii="Times New Roman" w:hAnsi="Times New Roman" w:cs="Times New Roman"/>
          <w:color w:val="000000" w:themeColor="text1"/>
        </w:rPr>
        <w:t>)</w:t>
      </w:r>
    </w:p>
    <w:p w14:paraId="0D5237F4" w14:textId="77777777" w:rsidR="00883312" w:rsidRPr="00576B6A" w:rsidRDefault="00000000" w:rsidP="001F12A4">
      <w:pPr>
        <w:rPr>
          <w:rFonts w:ascii="Times New Roman" w:hAnsi="Times New Roman" w:cs="Times New Roman"/>
          <w:color w:val="000000" w:themeColor="text1"/>
        </w:rPr>
      </w:pPr>
      <w:r w:rsidRPr="00576B6A">
        <w:rPr>
          <w:noProof/>
          <w:color w:val="000000" w:themeColor="text1"/>
        </w:rPr>
        <w:object w:dxaOrig="1440" w:dyaOrig="1440" w14:anchorId="41EFF46A">
          <v:shape id="_x0000_s2066" type="#_x0000_t75" style="position:absolute;left:0;text-align:left;margin-left:0;margin-top:178.65pt;width:410.45pt;height:170.9pt;z-index:251691008;mso-position-horizontal:center;mso-position-horizontal-relative:margin">
            <v:imagedata r:id="rId9" o:title=""/>
            <w10:wrap type="topAndBottom" anchorx="margin"/>
          </v:shape>
          <o:OLEObject Type="Embed" ProgID="Visio.Drawing.11" ShapeID="_x0000_s2066" DrawAspect="Content" ObjectID="_1718692554" r:id="rId10"/>
        </w:object>
      </w:r>
      <w:r w:rsidR="007C5775" w:rsidRPr="00576B6A">
        <w:rPr>
          <w:rFonts w:hint="eastAsia"/>
          <w:color w:val="000000" w:themeColor="text1"/>
        </w:rPr>
        <w:t>由于</w:t>
      </w:r>
      <m:oMath>
        <m:f>
          <m:fPr>
            <m:type m:val="lin"/>
            <m:ctrlPr>
              <w:rPr>
                <w:rFonts w:ascii="Cambria Math" w:hAnsi="Cambria Math"/>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num>
          <m:den>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den>
        </m:f>
      </m:oMath>
      <w:r w:rsidR="007C5775"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996322" w:rsidRPr="00576B6A">
        <w:rPr>
          <w:rFonts w:hint="eastAsia"/>
          <w:color w:val="000000" w:themeColor="text1"/>
        </w:rPr>
        <w:t>的单调递减函数而</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1-α</m:t>
            </m:r>
          </m:sup>
        </m:sSubSup>
      </m:oMath>
      <w:r w:rsidR="007C5775"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7C5775" w:rsidRPr="00576B6A">
        <w:rPr>
          <w:rFonts w:hint="eastAsia"/>
          <w:color w:val="000000" w:themeColor="text1"/>
        </w:rPr>
        <w:t>的单调递增函数</w:t>
      </w:r>
      <w:r w:rsidR="00156649" w:rsidRPr="00576B6A">
        <w:rPr>
          <w:rFonts w:hint="eastAsia"/>
          <w:color w:val="000000" w:themeColor="text1"/>
        </w:rPr>
        <w:t>，</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00B5250C" w:rsidRPr="00576B6A">
        <w:rPr>
          <w:rFonts w:hint="eastAsia"/>
          <w:color w:val="000000" w:themeColor="text1"/>
        </w:rPr>
        <w:t>随物质资本积累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B5250C" w:rsidRPr="00576B6A">
        <w:rPr>
          <w:rFonts w:hint="eastAsia"/>
          <w:color w:val="000000" w:themeColor="text1"/>
        </w:rPr>
        <w:t>的变动</w:t>
      </w:r>
      <w:r w:rsidR="006068E0" w:rsidRPr="00576B6A">
        <w:rPr>
          <w:rFonts w:hint="eastAsia"/>
          <w:color w:val="000000" w:themeColor="text1"/>
        </w:rPr>
        <w:t>方向</w:t>
      </w:r>
      <w:r w:rsidR="00156649" w:rsidRPr="00576B6A">
        <w:rPr>
          <w:rFonts w:hint="eastAsia"/>
          <w:color w:val="000000" w:themeColor="text1"/>
        </w:rPr>
        <w:t>无法确定</w:t>
      </w:r>
      <w:r w:rsidR="00B5250C" w:rsidRPr="00576B6A">
        <w:rPr>
          <w:rFonts w:hint="eastAsia"/>
          <w:color w:val="000000" w:themeColor="text1"/>
        </w:rPr>
        <w:t>，净效应</w:t>
      </w:r>
      <w:r w:rsidR="008404D9" w:rsidRPr="00576B6A">
        <w:rPr>
          <w:rFonts w:hint="eastAsia"/>
          <w:color w:val="000000" w:themeColor="text1"/>
        </w:rPr>
        <w:t>取决于</w:t>
      </w:r>
      <w:r w:rsidR="00DB615C" w:rsidRPr="00576B6A">
        <w:rPr>
          <w:rFonts w:hint="eastAsia"/>
          <w:color w:val="000000" w:themeColor="text1"/>
        </w:rPr>
        <w:t>全社会增加值分配到资产管理者与研发创新人员的相对大小，</w:t>
      </w:r>
      <w:r w:rsidR="00BA31B0" w:rsidRPr="00576B6A">
        <w:rPr>
          <w:rFonts w:hint="eastAsia"/>
          <w:color w:val="000000" w:themeColor="text1"/>
        </w:rPr>
        <w:t>具体表现</w:t>
      </w:r>
      <w:r w:rsidR="00DB615C" w:rsidRPr="00576B6A">
        <w:rPr>
          <w:rFonts w:hint="eastAsia"/>
          <w:color w:val="000000" w:themeColor="text1"/>
        </w:rPr>
        <w:t>为</w:t>
      </w:r>
      <w:r w:rsidR="00A478E5" w:rsidRPr="00576B6A">
        <w:rPr>
          <w:rFonts w:hint="eastAsia"/>
          <w:color w:val="000000" w:themeColor="text1"/>
        </w:rPr>
        <w:t>物资资本积累</w:t>
      </w:r>
      <w:r w:rsidR="00FC778E" w:rsidRPr="00576B6A">
        <w:rPr>
          <w:rFonts w:hint="eastAsia"/>
          <w:color w:val="000000" w:themeColor="text1"/>
        </w:rPr>
        <w:t>如何影响</w:t>
      </w:r>
      <w:r w:rsidR="00696FFC" w:rsidRPr="00576B6A">
        <w:rPr>
          <w:rFonts w:hint="eastAsia"/>
          <w:color w:val="000000" w:themeColor="text1"/>
        </w:rPr>
        <w:t>资产管理者和</w:t>
      </w:r>
      <w:r w:rsidR="00883A59" w:rsidRPr="00576B6A">
        <w:rPr>
          <w:rFonts w:hint="eastAsia"/>
          <w:color w:val="000000" w:themeColor="text1"/>
        </w:rPr>
        <w:t>研发创新人员</w:t>
      </w:r>
      <w:r w:rsidR="00B5250C" w:rsidRPr="00576B6A">
        <w:rPr>
          <w:rFonts w:hint="eastAsia"/>
          <w:color w:val="000000" w:themeColor="text1"/>
        </w:rPr>
        <w:t>的</w:t>
      </w:r>
      <w:r w:rsidR="00855073" w:rsidRPr="00576B6A">
        <w:rPr>
          <w:rFonts w:hint="eastAsia"/>
          <w:color w:val="000000" w:themeColor="text1"/>
        </w:rPr>
        <w:t>相对</w:t>
      </w:r>
      <w:r w:rsidR="00B5250C" w:rsidRPr="00576B6A">
        <w:rPr>
          <w:rFonts w:hint="eastAsia"/>
          <w:color w:val="000000" w:themeColor="text1"/>
        </w:rPr>
        <w:t>工资差异。</w:t>
      </w:r>
      <w:r w:rsidR="00951B46" w:rsidRPr="00576B6A">
        <w:rPr>
          <w:rFonts w:hint="eastAsia"/>
          <w:color w:val="000000" w:themeColor="text1"/>
        </w:rPr>
        <w:t>如果家庭财富增加推动资产管理者获得相对更高的工资薪酬，将吸引更多高技能劳动力进入金融部门，竞争关系强化</w:t>
      </w:r>
      <w:r w:rsidR="00F67CEB" w:rsidRPr="00576B6A">
        <w:rPr>
          <w:rFonts w:hint="eastAsia"/>
          <w:color w:val="000000" w:themeColor="text1"/>
        </w:rPr>
        <w:t>（</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oMath>
      <w:r w:rsidR="00F67CEB" w:rsidRPr="00576B6A">
        <w:rPr>
          <w:rFonts w:hint="eastAsia"/>
          <w:color w:val="000000" w:themeColor="text1"/>
        </w:rPr>
        <w:t>下降</w:t>
      </w:r>
      <w:r w:rsidR="00F67CEB" w:rsidRPr="00576B6A">
        <w:rPr>
          <w:color w:val="000000" w:themeColor="text1"/>
        </w:rPr>
        <w:t>）</w:t>
      </w:r>
      <w:r w:rsidR="00951B46" w:rsidRPr="00576B6A">
        <w:rPr>
          <w:rFonts w:hint="eastAsia"/>
          <w:color w:val="000000" w:themeColor="text1"/>
        </w:rPr>
        <w:t>且资产管理者数量</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951B46" w:rsidRPr="00576B6A">
        <w:rPr>
          <w:rFonts w:hint="eastAsia"/>
          <w:color w:val="000000" w:themeColor="text1"/>
        </w:rPr>
        <w:t>增加</w:t>
      </w:r>
      <w:r w:rsidR="00F67CEB" w:rsidRPr="00576B6A">
        <w:rPr>
          <w:rFonts w:hint="eastAsia"/>
          <w:color w:val="000000" w:themeColor="text1"/>
        </w:rPr>
        <w:t>（</w:t>
      </w:r>
      <m:oMath>
        <m:sSub>
          <m:sSubPr>
            <m:ctrlPr>
              <w:rPr>
                <w:rFonts w:ascii="Cambria Math" w:hAnsi="Cambria Math" w:cs="Times New Roman"/>
                <w:color w:val="000000" w:themeColor="text1"/>
              </w:rPr>
            </m:ctrlPr>
          </m:sSubPr>
          <m:e>
            <m:r>
              <w:rPr>
                <w:rFonts w:ascii="Cambria Math" w:hAnsi="Cambria Math" w:cs="Times New Roman"/>
                <w:color w:val="000000" w:themeColor="text1"/>
              </w:rPr>
              <m:t>∆</m:t>
            </m:r>
          </m:e>
          <m:sub>
            <m:r>
              <w:rPr>
                <w:rFonts w:ascii="Cambria Math" w:hAnsi="Cambria Math" w:cs="Times New Roman"/>
                <w:color w:val="000000" w:themeColor="text1"/>
              </w:rPr>
              <m:t>t</m:t>
            </m:r>
          </m:sub>
        </m:sSub>
      </m:oMath>
      <w:r w:rsidR="00F67CEB" w:rsidRPr="00576B6A">
        <w:rPr>
          <w:rFonts w:hint="eastAsia"/>
          <w:color w:val="000000" w:themeColor="text1"/>
        </w:rPr>
        <w:t>下降）</w:t>
      </w:r>
      <w:r w:rsidR="00951B46" w:rsidRPr="00576B6A">
        <w:rPr>
          <w:rFonts w:hint="eastAsia"/>
          <w:color w:val="000000" w:themeColor="text1"/>
        </w:rPr>
        <w:t>促使金融部门的员工工资下降，直至等于</w:t>
      </w:r>
      <w:r w:rsidR="001F12A4" w:rsidRPr="00576B6A">
        <w:rPr>
          <w:rFonts w:hint="eastAsia"/>
          <w:color w:val="000000" w:themeColor="text1"/>
        </w:rPr>
        <w:t>实业部门</w:t>
      </w:r>
      <w:r w:rsidR="00883A59" w:rsidRPr="00576B6A">
        <w:rPr>
          <w:rFonts w:hint="eastAsia"/>
          <w:color w:val="000000" w:themeColor="text1"/>
        </w:rPr>
        <w:t>研发创新人员</w:t>
      </w:r>
      <w:r w:rsidR="00951B46" w:rsidRPr="00576B6A">
        <w:rPr>
          <w:rFonts w:hint="eastAsia"/>
          <w:color w:val="000000" w:themeColor="text1"/>
        </w:rPr>
        <w:t>的工资。</w:t>
      </w:r>
      <w:r w:rsidR="00F67CEB" w:rsidRPr="00576B6A">
        <w:rPr>
          <w:rFonts w:hint="eastAsia"/>
          <w:color w:val="000000" w:themeColor="text1"/>
        </w:rPr>
        <w:t>反之，更多高技能劳动力进</w:t>
      </w:r>
      <w:r w:rsidR="004B1FDB" w:rsidRPr="00576B6A">
        <w:rPr>
          <w:rFonts w:hint="eastAsia"/>
          <w:color w:val="000000" w:themeColor="text1"/>
        </w:rPr>
        <w:t>入</w:t>
      </w:r>
      <w:r w:rsidR="001F12A4" w:rsidRPr="00576B6A">
        <w:rPr>
          <w:rFonts w:hint="eastAsia"/>
          <w:color w:val="000000" w:themeColor="text1"/>
        </w:rPr>
        <w:t>实业部门</w:t>
      </w:r>
      <w:r w:rsidR="004B1FDB" w:rsidRPr="00576B6A">
        <w:rPr>
          <w:rFonts w:hint="eastAsia"/>
          <w:color w:val="000000" w:themeColor="text1"/>
        </w:rPr>
        <w:t>，边际创新产出递减</w:t>
      </w:r>
      <w:r w:rsidR="00E22DAF" w:rsidRPr="00576B6A">
        <w:rPr>
          <w:rFonts w:hint="eastAsia"/>
          <w:color w:val="000000" w:themeColor="text1"/>
        </w:rPr>
        <w:t>规律</w:t>
      </w:r>
      <w:r w:rsidR="00F67CEB" w:rsidRPr="00576B6A">
        <w:rPr>
          <w:rFonts w:hint="eastAsia"/>
          <w:color w:val="000000" w:themeColor="text1"/>
        </w:rPr>
        <w:t>使得</w:t>
      </w:r>
      <w:r w:rsidR="00883A59" w:rsidRPr="00576B6A">
        <w:rPr>
          <w:rFonts w:hint="eastAsia"/>
          <w:color w:val="000000" w:themeColor="text1"/>
        </w:rPr>
        <w:t>研发创新人员</w:t>
      </w:r>
      <w:r w:rsidR="00F67CEB" w:rsidRPr="00576B6A">
        <w:rPr>
          <w:rFonts w:hint="eastAsia"/>
          <w:color w:val="000000" w:themeColor="text1"/>
        </w:rPr>
        <w:t>的工资下降，直至与资产管理者的工资相等。</w:t>
      </w:r>
      <w:r w:rsidR="008109A2" w:rsidRPr="00576B6A">
        <w:rPr>
          <w:rFonts w:hint="eastAsia"/>
          <w:color w:val="000000" w:themeColor="text1"/>
        </w:rPr>
        <w:t>特别地，</w:t>
      </w:r>
      <w:r w:rsidR="008109A2" w:rsidRPr="00576B6A">
        <w:rPr>
          <w:rFonts w:ascii="Times New Roman" w:hAnsi="Times New Roman" w:cs="Times New Roman"/>
          <w:color w:val="000000" w:themeColor="text1"/>
        </w:rPr>
        <w:t>结合式（</w:t>
      </w:r>
      <w:r w:rsidR="00883A59" w:rsidRPr="00576B6A">
        <w:rPr>
          <w:rFonts w:ascii="Times New Roman" w:hAnsi="Times New Roman" w:cs="Times New Roman"/>
          <w:color w:val="000000" w:themeColor="text1"/>
        </w:rPr>
        <w:t>20</w:t>
      </w:r>
      <w:r w:rsidR="008109A2" w:rsidRPr="00576B6A">
        <w:rPr>
          <w:rFonts w:ascii="Times New Roman" w:hAnsi="Times New Roman" w:cs="Times New Roman"/>
          <w:color w:val="000000" w:themeColor="text1"/>
        </w:rPr>
        <w:t>）可</w:t>
      </w:r>
      <w:r w:rsidR="008109A2" w:rsidRPr="00576B6A">
        <w:rPr>
          <w:rFonts w:ascii="Times New Roman" w:hAnsi="Times New Roman" w:cs="Times New Roman" w:hint="eastAsia"/>
          <w:color w:val="000000" w:themeColor="text1"/>
        </w:rPr>
        <w:t>得</w:t>
      </w:r>
      <w:r w:rsidR="00B37C85" w:rsidRPr="00576B6A">
        <w:rPr>
          <w:rFonts w:ascii="Times New Roman" w:hAnsi="Times New Roman" w:cs="Times New Roman" w:hint="eastAsia"/>
          <w:color w:val="000000" w:themeColor="text1"/>
        </w:rPr>
        <w:t>，</w:t>
      </w:r>
      <w:r w:rsidR="008109A2" w:rsidRPr="00576B6A">
        <w:rPr>
          <w:rFonts w:ascii="Times New Roman" w:hAnsi="Times New Roman" w:cs="Times New Roman"/>
          <w:color w:val="000000" w:themeColor="text1"/>
        </w:rPr>
        <w:t>高技能劳动力的</w:t>
      </w:r>
      <w:r w:rsidR="008109A2" w:rsidRPr="00576B6A">
        <w:rPr>
          <w:rFonts w:ascii="Times New Roman" w:hAnsi="Times New Roman" w:cs="Times New Roman" w:hint="eastAsia"/>
          <w:color w:val="000000" w:themeColor="text1"/>
        </w:rPr>
        <w:t>市场均衡</w:t>
      </w:r>
      <w:r w:rsidR="008109A2" w:rsidRPr="00576B6A">
        <w:rPr>
          <w:rFonts w:ascii="Times New Roman" w:hAnsi="Times New Roman" w:cs="Times New Roman"/>
          <w:color w:val="000000" w:themeColor="text1"/>
        </w:rPr>
        <w:t>工资</w:t>
      </w:r>
      <w:r w:rsidR="008109A2" w:rsidRPr="00576B6A">
        <w:rPr>
          <w:rFonts w:ascii="Times New Roman" w:hAnsi="Times New Roman" w:cs="Times New Roman" w:hint="eastAsia"/>
          <w:color w:val="000000" w:themeColor="text1"/>
        </w:rPr>
        <w:t>随着</w:t>
      </w:r>
      <w:r w:rsidR="00883A59" w:rsidRPr="00576B6A">
        <w:rPr>
          <w:rFonts w:ascii="Times New Roman" w:hAnsi="Times New Roman" w:cs="Times New Roman" w:hint="eastAsia"/>
          <w:color w:val="000000" w:themeColor="text1"/>
        </w:rPr>
        <w:t>物质</w:t>
      </w:r>
      <w:r w:rsidR="008109A2" w:rsidRPr="00576B6A">
        <w:rPr>
          <w:rFonts w:ascii="Times New Roman" w:hAnsi="Times New Roman" w:cs="Times New Roman"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8109A2" w:rsidRPr="00576B6A">
        <w:rPr>
          <w:rFonts w:ascii="Times New Roman" w:hAnsi="Times New Roman" w:cs="Times New Roman" w:hint="eastAsia"/>
          <w:color w:val="000000" w:themeColor="text1"/>
        </w:rPr>
        <w:t>而上升，具体原因表现为：一方面，对于</w:t>
      </w:r>
      <w:r w:rsidR="001F12A4" w:rsidRPr="00576B6A">
        <w:rPr>
          <w:rFonts w:ascii="Times New Roman" w:hAnsi="Times New Roman" w:cs="Times New Roman" w:hint="eastAsia"/>
          <w:color w:val="000000" w:themeColor="text1"/>
        </w:rPr>
        <w:t>实业部门</w:t>
      </w:r>
      <w:r w:rsidR="008109A2" w:rsidRPr="00576B6A">
        <w:rPr>
          <w:rFonts w:ascii="Times New Roman" w:hAnsi="Times New Roman" w:cs="Times New Roman" w:hint="eastAsia"/>
          <w:color w:val="000000" w:themeColor="text1"/>
        </w:rPr>
        <w:t>的</w:t>
      </w:r>
      <w:r w:rsidR="00883A59" w:rsidRPr="00576B6A">
        <w:rPr>
          <w:rFonts w:ascii="Times New Roman" w:hAnsi="Times New Roman" w:cs="Times New Roman" w:hint="eastAsia"/>
          <w:color w:val="000000" w:themeColor="text1"/>
        </w:rPr>
        <w:t>研发创新人员</w:t>
      </w:r>
      <w:r w:rsidR="008109A2" w:rsidRPr="00576B6A">
        <w:rPr>
          <w:rFonts w:ascii="Times New Roman" w:hAnsi="Times New Roman" w:cs="Times New Roman" w:hint="eastAsia"/>
          <w:color w:val="000000" w:themeColor="text1"/>
        </w:rPr>
        <w:t>而言，边际产出是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8109A2" w:rsidRPr="00576B6A">
        <w:rPr>
          <w:rFonts w:ascii="Times New Roman" w:hAnsi="Times New Roman" w:cs="Times New Roman" w:hint="eastAsia"/>
          <w:color w:val="000000" w:themeColor="text1"/>
        </w:rPr>
        <w:t>的</w:t>
      </w:r>
      <w:r w:rsidR="0033054F" w:rsidRPr="00576B6A">
        <w:rPr>
          <w:rFonts w:ascii="Times New Roman" w:hAnsi="Times New Roman" w:cs="Times New Roman" w:hint="eastAsia"/>
          <w:color w:val="000000" w:themeColor="text1"/>
        </w:rPr>
        <w:t>增函数；另一方面，对于金融部门的资产管理者而言，尽管</w:t>
      </w:r>
      <w:r w:rsidR="00A478E5" w:rsidRPr="00576B6A">
        <w:rPr>
          <w:rFonts w:ascii="Times New Roman" w:hAnsi="Times New Roman" w:cs="Times New Roman" w:hint="eastAsia"/>
          <w:color w:val="000000" w:themeColor="text1"/>
        </w:rPr>
        <w:t>物资资本积累</w:t>
      </w:r>
      <w:r w:rsidR="008109A2" w:rsidRPr="00576B6A">
        <w:rPr>
          <w:rFonts w:ascii="Times New Roman" w:hAnsi="Times New Roman" w:cs="Times New Roman" w:hint="eastAsia"/>
          <w:color w:val="000000" w:themeColor="text1"/>
        </w:rPr>
        <w:t>及竞争</w:t>
      </w:r>
      <w:r w:rsidR="000A6BF8" w:rsidRPr="00576B6A">
        <w:rPr>
          <w:rFonts w:ascii="Times New Roman" w:hAnsi="Times New Roman" w:cs="Times New Roman" w:hint="eastAsia"/>
          <w:color w:val="000000" w:themeColor="text1"/>
        </w:rPr>
        <w:t>效应</w:t>
      </w:r>
      <w:r w:rsidR="008109A2" w:rsidRPr="00576B6A">
        <w:rPr>
          <w:rFonts w:ascii="Times New Roman" w:hAnsi="Times New Roman" w:cs="Times New Roman" w:hint="eastAsia"/>
          <w:color w:val="000000" w:themeColor="text1"/>
        </w:rPr>
        <w:t>加剧导致服务费用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8109A2" w:rsidRPr="00576B6A">
        <w:rPr>
          <w:rFonts w:ascii="Times New Roman" w:hAnsi="Times New Roman" w:cs="Times New Roman" w:hint="eastAsia"/>
          <w:color w:val="000000" w:themeColor="text1"/>
        </w:rPr>
        <w:t>下降，但是风险性金融资产比例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8109A2" w:rsidRPr="00576B6A">
        <w:rPr>
          <w:rFonts w:ascii="Times New Roman" w:hAnsi="Times New Roman" w:cs="Times New Roman" w:hint="eastAsia"/>
          <w:color w:val="000000" w:themeColor="text1"/>
        </w:rPr>
        <w:t>上升与家庭财富增加</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8109A2" w:rsidRPr="00576B6A">
        <w:rPr>
          <w:rFonts w:ascii="Times New Roman" w:hAnsi="Times New Roman" w:cs="Times New Roman" w:hint="eastAsia"/>
          <w:color w:val="000000" w:themeColor="text1"/>
        </w:rPr>
        <w:t>使得资产管理规模上升，能够有效弥补服务费用下降和资产管理者数量增加带来的工资减少。</w:t>
      </w:r>
    </w:p>
    <w:p w14:paraId="263946C3" w14:textId="77777777" w:rsidR="00CE50E7" w:rsidRPr="00576B6A" w:rsidRDefault="00CE50E7" w:rsidP="00981A4C">
      <w:pPr>
        <w:jc w:val="center"/>
        <w:rPr>
          <w:rFonts w:ascii="Times New Roman" w:eastAsia="黑体" w:hAnsi="Times New Roman" w:cs="Times New Roman"/>
          <w:color w:val="000000" w:themeColor="text1"/>
          <w:sz w:val="20"/>
        </w:rPr>
      </w:pPr>
      <w:r w:rsidRPr="00576B6A">
        <w:rPr>
          <w:rFonts w:ascii="Times New Roman" w:eastAsia="黑体" w:hAnsi="Times New Roman" w:cs="Times New Roman"/>
          <w:color w:val="000000" w:themeColor="text1"/>
          <w:sz w:val="20"/>
        </w:rPr>
        <w:t>图</w:t>
      </w:r>
      <w:r w:rsidRPr="00576B6A">
        <w:rPr>
          <w:rFonts w:ascii="Times New Roman" w:eastAsia="黑体" w:hAnsi="Times New Roman" w:cs="Times New Roman"/>
          <w:color w:val="000000" w:themeColor="text1"/>
          <w:sz w:val="20"/>
        </w:rPr>
        <w:t xml:space="preserve">2  </w:t>
      </w:r>
      <w:r w:rsidRPr="00576B6A">
        <w:rPr>
          <w:rFonts w:ascii="Times New Roman" w:eastAsia="黑体" w:hAnsi="Times New Roman" w:cs="Times New Roman"/>
          <w:color w:val="000000" w:themeColor="text1"/>
          <w:sz w:val="20"/>
        </w:rPr>
        <w:t>人力资本配置结构的动态演化</w:t>
      </w:r>
    </w:p>
    <w:p w14:paraId="7E5C6660" w14:textId="77777777" w:rsidR="001F12A4" w:rsidRPr="00576B6A" w:rsidRDefault="00D270FB" w:rsidP="004956A0">
      <w:pPr>
        <w:spacing w:beforeLines="50" w:before="156"/>
        <w:ind w:firstLineChars="200" w:firstLine="420"/>
        <w:rPr>
          <w:rFonts w:ascii="Times New Roman" w:hAnsi="Times New Roman" w:cs="Times New Roman"/>
          <w:color w:val="000000" w:themeColor="text1"/>
        </w:rPr>
      </w:pPr>
      <w:r w:rsidRPr="00576B6A">
        <w:rPr>
          <w:rFonts w:hint="eastAsia"/>
          <w:color w:val="000000" w:themeColor="text1"/>
        </w:rPr>
        <w:lastRenderedPageBreak/>
        <w:t>以两个时期</w:t>
      </w:r>
      <m:oMath>
        <m:r>
          <w:rPr>
            <w:rFonts w:ascii="Cambria Math" w:hAnsi="Cambria Math" w:cs="Times New Roman"/>
            <w:color w:val="000000" w:themeColor="text1"/>
          </w:rPr>
          <m:t>t=1</m:t>
        </m:r>
      </m:oMath>
      <w:r w:rsidRPr="00576B6A">
        <w:rPr>
          <w:rFonts w:hint="eastAsia"/>
          <w:color w:val="000000" w:themeColor="text1"/>
        </w:rPr>
        <w:t>和</w:t>
      </w:r>
      <m:oMath>
        <m:r>
          <w:rPr>
            <w:rFonts w:ascii="Cambria Math" w:hAnsi="Cambria Math" w:cs="Times New Roman"/>
            <w:color w:val="000000" w:themeColor="text1"/>
          </w:rPr>
          <m:t>t=2</m:t>
        </m:r>
      </m:oMath>
      <w:r w:rsidRPr="00576B6A">
        <w:rPr>
          <w:rFonts w:hint="eastAsia"/>
          <w:color w:val="000000" w:themeColor="text1"/>
        </w:rPr>
        <w:t>为例，利用高技能劳动力在金融部门与</w:t>
      </w:r>
      <w:r w:rsidR="001F12A4" w:rsidRPr="00576B6A">
        <w:rPr>
          <w:rFonts w:hint="eastAsia"/>
          <w:color w:val="000000" w:themeColor="text1"/>
        </w:rPr>
        <w:t>实业部门</w:t>
      </w:r>
      <w:r w:rsidRPr="00576B6A">
        <w:rPr>
          <w:rFonts w:hint="eastAsia"/>
          <w:color w:val="000000" w:themeColor="text1"/>
        </w:rPr>
        <w:t>的工资方程（用线性函数以简化问题分析），</w:t>
      </w:r>
      <w:r w:rsidRPr="00576B6A">
        <w:rPr>
          <w:rFonts w:ascii="Times New Roman" w:hAnsi="Times New Roman" w:cs="Times New Roman"/>
          <w:color w:val="000000" w:themeColor="text1"/>
        </w:rPr>
        <w:t>图</w:t>
      </w:r>
      <w:r w:rsidRPr="00576B6A">
        <w:rPr>
          <w:rFonts w:ascii="Times New Roman" w:hAnsi="Times New Roman" w:cs="Times New Roman"/>
          <w:color w:val="000000" w:themeColor="text1"/>
        </w:rPr>
        <w:t>2</w:t>
      </w:r>
      <w:r w:rsidRPr="00576B6A">
        <w:rPr>
          <w:rFonts w:ascii="Times New Roman" w:hAnsi="Times New Roman" w:cs="Times New Roman"/>
          <w:color w:val="000000" w:themeColor="text1"/>
        </w:rPr>
        <w:t>呈现了人力资本配置结构的动态演化趋势。</w:t>
      </w:r>
      <w:r w:rsidRPr="00576B6A">
        <w:rPr>
          <w:rFonts w:ascii="Times New Roman" w:hAnsi="Times New Roman" w:cs="Times New Roman" w:hint="eastAsia"/>
          <w:color w:val="000000" w:themeColor="text1"/>
        </w:rPr>
        <w:t>其中，横坐标为</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的研发创新人员数量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，纵坐标为金融部门的高技能劳动力数量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。伴随着物质资本积累，高技能劳动力的工资有所上升，吸引更多年轻人通过教育或培训实现人力资本提升，并进入金融部门和</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，均衡状态由点</w:t>
      </w:r>
      <m:oMath>
        <m:r>
          <w:rPr>
            <w:rFonts w:ascii="Cambria Math" w:hAnsi="Cambria Math" w:cs="Times New Roman"/>
            <w:color w:val="000000" w:themeColor="text1"/>
          </w:rPr>
          <m:t>A</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1</m:t>
                </m:r>
              </m:sub>
            </m:sSub>
          </m:e>
        </m:d>
      </m:oMath>
      <w:r w:rsidRPr="00576B6A">
        <w:rPr>
          <w:rFonts w:ascii="Times New Roman" w:hAnsi="Times New Roman" w:cs="Times New Roman" w:hint="eastAsia"/>
          <w:color w:val="000000" w:themeColor="text1"/>
        </w:rPr>
        <w:t>转变为点</w:t>
      </w:r>
      <m:oMath>
        <m:r>
          <w:rPr>
            <w:rFonts w:ascii="Cambria Math" w:hAnsi="Cambria Math" w:cs="Times New Roman"/>
            <w:color w:val="000000" w:themeColor="text1"/>
          </w:rPr>
          <m:t>B</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2</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2</m:t>
                </m:r>
              </m:sub>
            </m:sSub>
          </m:e>
        </m:d>
      </m:oMath>
      <w:r w:rsidRPr="00576B6A">
        <w:rPr>
          <w:rFonts w:ascii="Times New Roman" w:hAnsi="Times New Roman" w:cs="Times New Roman" w:hint="eastAsia"/>
          <w:color w:val="000000" w:themeColor="text1"/>
        </w:rPr>
        <w:t>。不过，左侧和右侧两个子图的区别之处在于：在左侧子图中，增加的高技能劳动力更多流向金融部门成为资产管理者，即</w:t>
      </w:r>
      <m:oMath>
        <m:f>
          <m:fPr>
            <m:type m:val="lin"/>
            <m:ctrlPr>
              <w:rPr>
                <w:rFonts w:ascii="Cambria Math" w:hAnsi="Cambria Math"/>
                <w:color w:val="000000" w:themeColor="text1"/>
              </w:rPr>
            </m:ctrlPr>
          </m:fPr>
          <m:num>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2</m:t>
                </m:r>
              </m:sub>
            </m:sSub>
          </m:num>
          <m:den>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2</m:t>
                </m:r>
              </m:sub>
            </m:sSub>
          </m:den>
        </m:f>
        <m:r>
          <m:rPr>
            <m:sty m:val="p"/>
          </m:rPr>
          <w:rPr>
            <w:rFonts w:ascii="Cambria Math" w:hAnsi="Cambria Math"/>
            <w:color w:val="000000" w:themeColor="text1"/>
          </w:rPr>
          <m:t>&gt;</m:t>
        </m:r>
        <m:f>
          <m:fPr>
            <m:type m:val="lin"/>
            <m:ctrlPr>
              <w:rPr>
                <w:rFonts w:ascii="Cambria Math" w:hAnsi="Cambria Math"/>
                <w:color w:val="000000" w:themeColor="text1"/>
              </w:rPr>
            </m:ctrlPr>
          </m:fPr>
          <m:num>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num>
          <m:den>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1</m:t>
                </m:r>
              </m:sub>
            </m:sSub>
          </m:den>
        </m:f>
      </m:oMath>
      <w:r w:rsidRPr="00576B6A">
        <w:rPr>
          <w:rFonts w:ascii="Times New Roman" w:hAnsi="Times New Roman" w:cs="Times New Roman" w:hint="eastAsia"/>
          <w:color w:val="000000" w:themeColor="text1"/>
        </w:rPr>
        <w:t>，从而形成“人力资本偏向金融部门”的现象；在右侧子图中，增加的高技能劳动力更多流向</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成为研发创新人员，即</w:t>
      </w:r>
      <m:oMath>
        <m:f>
          <m:fPr>
            <m:type m:val="lin"/>
            <m:ctrlPr>
              <w:rPr>
                <w:rFonts w:ascii="Cambria Math" w:hAnsi="Cambria Math"/>
                <w:color w:val="000000" w:themeColor="text1"/>
              </w:rPr>
            </m:ctrlPr>
          </m:fPr>
          <m:num>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2</m:t>
                </m:r>
              </m:sub>
            </m:sSub>
          </m:num>
          <m:den>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2</m:t>
                </m:r>
              </m:sub>
            </m:sSub>
          </m:den>
        </m:f>
        <m:r>
          <m:rPr>
            <m:sty m:val="p"/>
          </m:rPr>
          <w:rPr>
            <w:rFonts w:ascii="Cambria Math" w:hAnsi="Cambria Math"/>
            <w:color w:val="000000" w:themeColor="text1"/>
          </w:rPr>
          <m:t>&lt;</m:t>
        </m:r>
        <m:f>
          <m:fPr>
            <m:type m:val="lin"/>
            <m:ctrlPr>
              <w:rPr>
                <w:rFonts w:ascii="Cambria Math" w:hAnsi="Cambria Math"/>
                <w:color w:val="000000" w:themeColor="text1"/>
              </w:rPr>
            </m:ctrlPr>
          </m:fPr>
          <m:num>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1</m:t>
                </m:r>
              </m:sub>
            </m:sSub>
          </m:num>
          <m:den>
            <m:r>
              <w:rPr>
                <w:rFonts w:ascii="Cambria Math" w:hAnsi="Cambria Math"/>
                <w:color w:val="000000" w:themeColor="text1"/>
              </w:rPr>
              <m:t>O</m:t>
            </m:r>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1</m:t>
                </m:r>
              </m:sub>
            </m:sSub>
          </m:den>
        </m:f>
      </m:oMath>
      <w:r w:rsidRPr="00576B6A">
        <w:rPr>
          <w:rFonts w:ascii="Times New Roman" w:hAnsi="Times New Roman" w:cs="Times New Roman" w:hint="eastAsia"/>
          <w:color w:val="000000" w:themeColor="text1"/>
        </w:rPr>
        <w:t>，从而形成“人力资本偏向</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”的现象。</w:t>
      </w:r>
    </w:p>
    <w:p w14:paraId="39D07247" w14:textId="77777777" w:rsidR="00D270FB" w:rsidRPr="00576B6A" w:rsidRDefault="001F12A4" w:rsidP="001941EE">
      <w:pPr>
        <w:ind w:firstLineChars="200" w:firstLine="420"/>
        <w:rPr>
          <w:rFonts w:ascii="Times New Roman" w:hAnsi="Times New Roman" w:cs="Times New Roman"/>
          <w:color w:val="000000" w:themeColor="text1"/>
        </w:rPr>
      </w:pPr>
      <w:r w:rsidRPr="00576B6A">
        <w:rPr>
          <w:rFonts w:ascii="Times New Roman" w:eastAsia="黑体" w:hAnsi="Times New Roman" w:cs="Times New Roman"/>
          <w:color w:val="000000" w:themeColor="text1"/>
        </w:rPr>
        <w:t>命题</w:t>
      </w:r>
      <w:r w:rsidRPr="00576B6A">
        <w:rPr>
          <w:rFonts w:ascii="Times New Roman" w:eastAsia="黑体" w:hAnsi="Times New Roman" w:cs="Times New Roman"/>
          <w:color w:val="000000" w:themeColor="text1"/>
        </w:rPr>
        <w:t>1</w:t>
      </w:r>
      <w:r w:rsidRPr="00576B6A">
        <w:rPr>
          <w:rFonts w:ascii="Times New Roman" w:eastAsia="黑体" w:hAnsi="Times New Roman" w:cs="Times New Roman"/>
          <w:color w:val="000000" w:themeColor="text1"/>
        </w:rPr>
        <w:t>：</w:t>
      </w:r>
      <w:r w:rsidRPr="00576B6A">
        <w:rPr>
          <w:rFonts w:ascii="楷体" w:eastAsia="楷体" w:hAnsi="楷体" w:cs="Times New Roman" w:hint="eastAsia"/>
          <w:color w:val="000000" w:themeColor="text1"/>
        </w:rPr>
        <w:t>伴随着物质资本存量</w:t>
      </w:r>
      <m:oMath>
        <m:sSub>
          <m:sSubPr>
            <m:ctrlPr>
              <w:rPr>
                <w:rFonts w:ascii="Cambria Math" w:eastAsia="楷体" w:hAnsi="楷体" w:cs="Times New Roman"/>
                <w:i/>
                <w:color w:val="000000" w:themeColor="text1"/>
              </w:rPr>
            </m:ctrlPr>
          </m:sSubPr>
          <m:e>
            <m:r>
              <w:rPr>
                <w:rFonts w:ascii="Cambria Math" w:eastAsia="楷体" w:hAnsi="Cambria Math" w:cs="Times New Roman"/>
                <w:color w:val="000000" w:themeColor="text1"/>
              </w:rPr>
              <m:t>K</m:t>
            </m:r>
          </m:e>
          <m:sub>
            <m:r>
              <w:rPr>
                <w:rFonts w:ascii="Cambria Math" w:eastAsia="楷体" w:hAnsi="Cambria Math" w:cs="Times New Roman"/>
                <w:color w:val="000000" w:themeColor="text1"/>
              </w:rPr>
              <m:t>t</m:t>
            </m:r>
          </m:sub>
        </m:sSub>
      </m:oMath>
      <w:r w:rsidRPr="00576B6A">
        <w:rPr>
          <w:rFonts w:ascii="楷体" w:eastAsia="楷体" w:hAnsi="楷体" w:cs="Times New Roman" w:hint="eastAsia"/>
          <w:color w:val="000000" w:themeColor="text1"/>
        </w:rPr>
        <w:t>增加，尽管金融部门的资产管理者数量</w:t>
      </w:r>
      <m:oMath>
        <m:sSub>
          <m:sSubPr>
            <m:ctrlPr>
              <w:rPr>
                <w:rFonts w:ascii="Cambria Math" w:eastAsia="楷体" w:hAnsi="楷体" w:cs="Times New Roman"/>
                <w:i/>
                <w:color w:val="000000" w:themeColor="text1"/>
              </w:rPr>
            </m:ctrlPr>
          </m:sSubPr>
          <m:e>
            <m:r>
              <w:rPr>
                <w:rFonts w:ascii="Cambria Math" w:eastAsia="楷体" w:hAnsi="Cambria Math" w:cs="Times New Roman"/>
                <w:color w:val="000000" w:themeColor="text1"/>
              </w:rPr>
              <m:t>Q</m:t>
            </m:r>
          </m:e>
          <m:sub>
            <m:r>
              <w:rPr>
                <w:rFonts w:ascii="Cambria Math" w:eastAsia="楷体" w:hAnsi="Cambria Math" w:cs="Times New Roman"/>
                <w:color w:val="000000" w:themeColor="text1"/>
              </w:rPr>
              <m:t>t</m:t>
            </m:r>
          </m:sub>
        </m:sSub>
      </m:oMath>
      <w:r w:rsidRPr="00576B6A">
        <w:rPr>
          <w:rFonts w:ascii="楷体" w:eastAsia="楷体" w:hAnsi="楷体" w:cs="Times New Roman" w:hint="eastAsia"/>
          <w:color w:val="000000" w:themeColor="text1"/>
        </w:rPr>
        <w:t>和实业部门的研发创新人员数量</w:t>
      </w:r>
      <m:oMath>
        <m:sSub>
          <m:sSubPr>
            <m:ctrlPr>
              <w:rPr>
                <w:rFonts w:ascii="Cambria Math" w:eastAsia="楷体" w:hAnsi="楷体" w:cs="Times New Roman"/>
                <w:i/>
                <w:color w:val="000000" w:themeColor="text1"/>
              </w:rPr>
            </m:ctrlPr>
          </m:sSubPr>
          <m:e>
            <m:r>
              <w:rPr>
                <w:rFonts w:ascii="Cambria Math" w:eastAsia="楷体" w:hAnsi="Cambria Math" w:cs="Times New Roman"/>
                <w:color w:val="000000" w:themeColor="text1"/>
              </w:rPr>
              <m:t>H</m:t>
            </m:r>
          </m:e>
          <m:sub>
            <m:r>
              <w:rPr>
                <w:rFonts w:ascii="Cambria Math" w:eastAsia="楷体" w:hAnsi="Cambria Math" w:cs="Times New Roman"/>
                <w:color w:val="000000" w:themeColor="text1"/>
              </w:rPr>
              <m:t>t</m:t>
            </m:r>
          </m:sub>
        </m:sSub>
      </m:oMath>
      <w:r w:rsidRPr="00576B6A">
        <w:rPr>
          <w:rFonts w:ascii="楷体" w:eastAsia="楷体" w:hAnsi="楷体" w:cs="Times New Roman" w:hint="eastAsia"/>
          <w:color w:val="000000" w:themeColor="text1"/>
        </w:rPr>
        <w:t>一致上升，但是高技能人才在金融部门与实业部门之间的配置比例</w:t>
      </w:r>
      <m:oMath>
        <m:f>
          <m:fPr>
            <m:type m:val="lin"/>
            <m:ctrlPr>
              <w:rPr>
                <w:rFonts w:ascii="Cambria Math" w:eastAsia="楷体" w:hAnsi="楷体"/>
                <w:color w:val="000000" w:themeColor="text1"/>
              </w:rPr>
            </m:ctrlPr>
          </m:fPr>
          <m:num>
            <m:sSub>
              <m:sSubPr>
                <m:ctrlPr>
                  <w:rPr>
                    <w:rFonts w:ascii="Cambria Math" w:eastAsia="楷体" w:hAnsi="楷体" w:cs="Times New Roman"/>
                    <w:color w:val="000000" w:themeColor="text1"/>
                  </w:rPr>
                </m:ctrlPr>
              </m:sSubPr>
              <m:e>
                <m:r>
                  <w:rPr>
                    <w:rFonts w:ascii="Cambria Math" w:eastAsia="楷体" w:hAnsi="Cambria Math" w:cs="Times New Roman"/>
                    <w:color w:val="000000" w:themeColor="text1"/>
                  </w:rPr>
                  <m:t>Q</m:t>
                </m:r>
              </m:e>
              <m:sub>
                <m:r>
                  <w:rPr>
                    <w:rFonts w:ascii="Cambria Math" w:eastAsia="楷体" w:hAnsi="Cambria Math" w:cs="Times New Roman"/>
                    <w:color w:val="000000" w:themeColor="text1"/>
                  </w:rPr>
                  <m:t>t</m:t>
                </m:r>
              </m:sub>
            </m:sSub>
          </m:num>
          <m:den>
            <m:sSub>
              <m:sSubPr>
                <m:ctrlPr>
                  <w:rPr>
                    <w:rFonts w:ascii="Cambria Math" w:eastAsia="楷体" w:hAnsi="楷体" w:cs="Times New Roman"/>
                    <w:color w:val="000000" w:themeColor="text1"/>
                  </w:rPr>
                </m:ctrlPr>
              </m:sSubPr>
              <m:e>
                <m:r>
                  <w:rPr>
                    <w:rFonts w:ascii="Cambria Math" w:eastAsia="楷体" w:hAnsi="Cambria Math" w:cs="Times New Roman"/>
                    <w:color w:val="000000" w:themeColor="text1"/>
                  </w:rPr>
                  <m:t>H</m:t>
                </m:r>
              </m:e>
              <m:sub>
                <m:r>
                  <w:rPr>
                    <w:rFonts w:ascii="Cambria Math" w:eastAsia="楷体" w:hAnsi="Cambria Math" w:cs="Times New Roman"/>
                    <w:color w:val="000000" w:themeColor="text1"/>
                  </w:rPr>
                  <m:t>t</m:t>
                </m:r>
              </m:sub>
            </m:sSub>
          </m:den>
        </m:f>
      </m:oMath>
      <w:r w:rsidRPr="00576B6A">
        <w:rPr>
          <w:rFonts w:ascii="楷体" w:eastAsia="楷体" w:hAnsi="楷体" w:cs="Times New Roman" w:hint="eastAsia"/>
          <w:color w:val="000000" w:themeColor="text1"/>
        </w:rPr>
        <w:t>不存在固定变动模式，调整方向取决于全社会增加值分配到两部门的薪酬差异</w:t>
      </w:r>
      <w:r w:rsidRPr="00576B6A">
        <w:rPr>
          <w:rFonts w:ascii="Times New Roman" w:hAnsi="Times New Roman" w:cs="Times New Roman" w:hint="eastAsia"/>
          <w:color w:val="000000" w:themeColor="text1"/>
        </w:rPr>
        <w:t>。</w:t>
      </w:r>
    </w:p>
    <w:p w14:paraId="0CBCDBF2" w14:textId="77777777" w:rsidR="0050395E" w:rsidRPr="00576B6A" w:rsidRDefault="0050395E" w:rsidP="0050395E">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二</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金融部门扩张</w:t>
      </w:r>
      <w:r w:rsidR="001941EE" w:rsidRPr="00576B6A">
        <w:rPr>
          <w:rFonts w:ascii="Times New Roman" w:eastAsia="黑体" w:hAnsi="Times New Roman" w:cs="Times New Roman" w:hint="eastAsia"/>
          <w:color w:val="000000" w:themeColor="text1"/>
        </w:rPr>
        <w:t>的动态调整</w:t>
      </w:r>
    </w:p>
    <w:p w14:paraId="444E97B3" w14:textId="77777777" w:rsidR="00CF39FD" w:rsidRPr="00576B6A" w:rsidRDefault="00CF39FD" w:rsidP="0094548C">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结合式（</w:t>
      </w:r>
      <w:r w:rsidRPr="00576B6A">
        <w:rPr>
          <w:rFonts w:ascii="Times New Roman" w:hAnsi="Times New Roman" w:cs="Times New Roman" w:hint="eastAsia"/>
          <w:color w:val="000000" w:themeColor="text1"/>
        </w:rPr>
        <w:t>1</w:t>
      </w:r>
      <w:r w:rsidR="00883A59" w:rsidRPr="00576B6A">
        <w:rPr>
          <w:rFonts w:ascii="Times New Roman" w:hAnsi="Times New Roman" w:cs="Times New Roman"/>
          <w:color w:val="000000" w:themeColor="text1"/>
        </w:rPr>
        <w:t>8</w:t>
      </w:r>
      <w:r w:rsidRPr="00576B6A">
        <w:rPr>
          <w:rFonts w:ascii="Times New Roman" w:hAnsi="Times New Roman" w:cs="Times New Roman" w:hint="eastAsia"/>
          <w:color w:val="000000" w:themeColor="text1"/>
        </w:rPr>
        <w:t>）的</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方程可知，资产管理者数量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增加使得彼此之间的竞争效应强化（</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Pr="00576B6A">
        <w:rPr>
          <w:rFonts w:ascii="Times New Roman" w:hAnsi="Times New Roman" w:cs="Times New Roman" w:hint="eastAsia"/>
          <w:color w:val="000000" w:themeColor="text1"/>
        </w:rPr>
        <w:t>减小）。同时，资本收益率</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oMath>
      <w:r w:rsidRPr="00576B6A">
        <w:rPr>
          <w:rFonts w:ascii="Times New Roman" w:hAnsi="Times New Roman" w:cs="Times New Roman" w:hint="eastAsia"/>
          <w:color w:val="000000" w:themeColor="text1"/>
        </w:rPr>
        <w:t>随物质资本积累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而降低，即资本的边际收益递减规律。在两种同向力量的共同作用下，资产管理者的服务费用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趋于下降，即</w:t>
      </w:r>
      <m:oMath>
        <m:f>
          <m:fPr>
            <m:type m:val="lin"/>
            <m:ctrlPr>
              <w:rPr>
                <w:rFonts w:ascii="Cambria Math" w:hAnsi="Cambria Math"/>
                <w:color w:val="000000" w:themeColor="text1"/>
              </w:rPr>
            </m:ctrlPr>
          </m:fPr>
          <m:num>
            <m:r>
              <w:rPr>
                <w:rFonts w:ascii="Cambria Math" w:hAnsi="Cambria Math"/>
                <w:color w:val="000000" w:themeColor="text1"/>
              </w:rPr>
              <m:t>∂</m:t>
            </m:r>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num>
          <m:den>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den>
        </m:f>
        <m:r>
          <m:rPr>
            <m:sty m:val="p"/>
          </m:rPr>
          <w:rPr>
            <w:rFonts w:ascii="Cambria Math" w:hAnsi="Cambria Math"/>
            <w:color w:val="000000" w:themeColor="text1"/>
          </w:rPr>
          <m:t>&lt;</m:t>
        </m:r>
        <m:r>
          <w:rPr>
            <w:rFonts w:ascii="Cambria Math" w:hAnsi="Cambria Math"/>
            <w:color w:val="000000" w:themeColor="text1"/>
          </w:rPr>
          <m:t>0</m:t>
        </m:r>
      </m:oMath>
      <w:r w:rsidRPr="00576B6A">
        <w:rPr>
          <w:rFonts w:ascii="Times New Roman" w:hAnsi="Times New Roman" w:cs="Times New Roman" w:hint="eastAsia"/>
          <w:color w:val="000000" w:themeColor="text1"/>
        </w:rPr>
        <w:t>。进一步，在服务费用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和资产收益率</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e>
        </m:d>
      </m:oMath>
      <w:r w:rsidRPr="00576B6A">
        <w:rPr>
          <w:rFonts w:ascii="Times New Roman" w:hAnsi="Times New Roman" w:cs="Times New Roman" w:hint="eastAsia"/>
          <w:color w:val="000000" w:themeColor="text1"/>
        </w:rPr>
        <w:t>一并下降的相反力量下，风险性金融资产比例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将如何变化？结合式（</w:t>
      </w:r>
      <w:r w:rsidRPr="00576B6A">
        <w:rPr>
          <w:rFonts w:ascii="Times New Roman" w:hAnsi="Times New Roman" w:cs="Times New Roman" w:hint="eastAsia"/>
          <w:color w:val="000000" w:themeColor="text1"/>
        </w:rPr>
        <w:t>1</w:t>
      </w:r>
      <w:r w:rsidR="00883A59" w:rsidRPr="00576B6A">
        <w:rPr>
          <w:rFonts w:ascii="Times New Roman" w:hAnsi="Times New Roman" w:cs="Times New Roman"/>
          <w:color w:val="000000" w:themeColor="text1"/>
        </w:rPr>
        <w:t>8</w:t>
      </w:r>
      <w:r w:rsidRPr="00576B6A">
        <w:rPr>
          <w:rFonts w:ascii="Times New Roman" w:hAnsi="Times New Roman" w:cs="Times New Roman" w:hint="eastAsia"/>
          <w:color w:val="000000" w:themeColor="text1"/>
        </w:rPr>
        <w:t>）的</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方程可知，风险性金融资产比例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随着</w:t>
      </w:r>
      <w:r w:rsidR="00883A59" w:rsidRPr="00576B6A">
        <w:rPr>
          <w:rFonts w:ascii="Times New Roman" w:hAnsi="Times New Roman" w:cs="Times New Roman" w:hint="eastAsia"/>
          <w:color w:val="000000" w:themeColor="text1"/>
        </w:rPr>
        <w:t>物质</w:t>
      </w:r>
      <w:r w:rsidRPr="00576B6A">
        <w:rPr>
          <w:rFonts w:ascii="Times New Roman" w:hAnsi="Times New Roman" w:cs="Times New Roman"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而上升</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即</w:t>
      </w:r>
      <m:oMath>
        <m:f>
          <m:fPr>
            <m:type m:val="lin"/>
            <m:ctrlPr>
              <w:rPr>
                <w:rFonts w:ascii="Cambria Math" w:hAnsi="Cambria Math"/>
                <w:color w:val="000000" w:themeColor="text1"/>
              </w:rPr>
            </m:ctrlPr>
          </m:fPr>
          <m:num>
            <m:r>
              <w:rPr>
                <w:rFonts w:ascii="Cambria Math" w:hAnsi="Cambria Math"/>
                <w:color w:val="000000" w:themeColor="text1"/>
              </w:rPr>
              <m:t>∂</m:t>
            </m:r>
            <m:sSubSup>
              <m:sSubSupPr>
                <m:ctrlPr>
                  <w:rPr>
                    <w:rFonts w:ascii="Cambria Math" w:hAnsi="Cambria Math" w:cs="Times New Roman"/>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num>
          <m:den>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den>
        </m:f>
        <m:r>
          <m:rPr>
            <m:sty m:val="p"/>
          </m:rPr>
          <w:rPr>
            <w:rFonts w:ascii="Cambria Math" w:hAnsi="Cambria Math"/>
            <w:color w:val="000000" w:themeColor="text1"/>
          </w:rPr>
          <m:t>&gt;</m:t>
        </m:r>
        <m:r>
          <w:rPr>
            <w:rFonts w:ascii="Cambria Math" w:hAnsi="Cambria Math"/>
            <w:color w:val="000000" w:themeColor="text1"/>
          </w:rPr>
          <m:t>0</m:t>
        </m:r>
      </m:oMath>
      <w:r w:rsidRPr="00576B6A">
        <w:rPr>
          <w:rFonts w:ascii="Times New Roman" w:hAnsi="Times New Roman" w:cs="Times New Roman" w:hint="eastAsia"/>
          <w:color w:val="000000" w:themeColor="text1"/>
        </w:rPr>
        <w:t>。换言之，服务费用降低带来的正向作用完全抵消了资产收益率下降带来的负向作用，吸引（更多）年轻人将更多工资收入用于投资风险性金融资产。</w:t>
      </w:r>
      <w:r w:rsidR="0094548C" w:rsidRPr="00576B6A">
        <w:rPr>
          <w:rFonts w:ascii="Times New Roman" w:hAnsi="Times New Roman" w:cs="Times New Roman" w:hint="eastAsia"/>
          <w:color w:val="000000" w:themeColor="text1"/>
        </w:rPr>
        <w:t>因此，</w:t>
      </w:r>
      <w:r w:rsidRPr="00576B6A">
        <w:rPr>
          <w:rFonts w:ascii="Times New Roman" w:hAnsi="Times New Roman" w:cs="Times New Roman" w:hint="eastAsia"/>
          <w:color w:val="000000" w:themeColor="text1"/>
        </w:rPr>
        <w:t>伴随着物质资本存量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增加，金融部门的服务费用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下降，家庭部门投资的风险性金融资产比例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上升。</w:t>
      </w:r>
    </w:p>
    <w:p w14:paraId="161E7E21" w14:textId="77777777" w:rsidR="00DF68C9" w:rsidRPr="00576B6A" w:rsidRDefault="00B132DD" w:rsidP="009B5AFD">
      <w:pPr>
        <w:ind w:firstLineChars="200" w:firstLine="420"/>
        <w:rPr>
          <w:color w:val="000000" w:themeColor="text1"/>
        </w:rPr>
      </w:pPr>
      <w:r w:rsidRPr="00576B6A">
        <w:rPr>
          <w:rFonts w:hint="eastAsia"/>
          <w:color w:val="000000" w:themeColor="text1"/>
        </w:rPr>
        <w:t>特别地</w:t>
      </w:r>
      <w:r w:rsidR="0050395E" w:rsidRPr="00576B6A">
        <w:rPr>
          <w:rFonts w:hint="eastAsia"/>
          <w:color w:val="000000" w:themeColor="text1"/>
        </w:rPr>
        <w:t>，容易得到</w:t>
      </w:r>
      <w:r w:rsidR="009B5AFD" w:rsidRPr="00576B6A">
        <w:rPr>
          <w:rFonts w:hint="eastAsia"/>
          <w:color w:val="000000" w:themeColor="text1"/>
        </w:rPr>
        <w:t>金融部门总收入为</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9B5AFD" w:rsidRPr="00576B6A">
        <w:rPr>
          <w:rFonts w:hint="eastAsia"/>
          <w:color w:val="000000" w:themeColor="text1"/>
        </w:rPr>
        <w:t>且全社会增加值为</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oMath>
      <w:r w:rsidR="009B5AFD" w:rsidRPr="00576B6A">
        <w:rPr>
          <w:rFonts w:hint="eastAsia"/>
          <w:color w:val="000000" w:themeColor="text1"/>
        </w:rPr>
        <w:t>，金融业增加值</w:t>
      </w:r>
      <w:r w:rsidR="001B0DA1" w:rsidRPr="00576B6A">
        <w:rPr>
          <w:rFonts w:hint="eastAsia"/>
          <w:color w:val="000000" w:themeColor="text1"/>
        </w:rPr>
        <w:t>及其</w:t>
      </w:r>
      <w:r w:rsidR="009B5AFD" w:rsidRPr="00576B6A">
        <w:rPr>
          <w:rFonts w:hint="eastAsia"/>
          <w:color w:val="000000" w:themeColor="text1"/>
        </w:rPr>
        <w:t>占</w:t>
      </w:r>
      <w:r w:rsidR="001B0DA1" w:rsidRPr="00576B6A">
        <w:rPr>
          <w:rFonts w:hint="eastAsia"/>
          <w:color w:val="000000" w:themeColor="text1"/>
        </w:rPr>
        <w:t>全社会增加值的</w:t>
      </w:r>
      <w:r w:rsidR="009B5AFD" w:rsidRPr="00576B6A">
        <w:rPr>
          <w:rFonts w:hint="eastAsia"/>
          <w:color w:val="000000" w:themeColor="text1"/>
        </w:rPr>
        <w:t>比</w:t>
      </w:r>
      <w:r w:rsidR="001B0DA1" w:rsidRPr="00576B6A">
        <w:rPr>
          <w:rFonts w:hint="eastAsia"/>
          <w:color w:val="000000" w:themeColor="text1"/>
        </w:rPr>
        <w:t>重</w:t>
      </w:r>
      <w:r w:rsidR="009B5AFD" w:rsidRPr="00576B6A">
        <w:rPr>
          <w:rFonts w:hint="eastAsia"/>
          <w:color w:val="000000" w:themeColor="text1"/>
        </w:rPr>
        <w:t>为：</w:t>
      </w:r>
    </w:p>
    <w:p w14:paraId="2AD97222" w14:textId="77777777" w:rsidR="000B183D" w:rsidRPr="00576B6A" w:rsidRDefault="00000000" w:rsidP="000B183D">
      <w:pPr>
        <w:jc w:val="right"/>
        <w:rPr>
          <w:rFonts w:ascii="Times New Roman" w:hAnsi="Times New Roman" w:cs="Times New Roman"/>
          <w:color w:val="000000" w:themeColor="text1"/>
        </w:rPr>
      </w:pPr>
      <m:oMath>
        <m:d>
          <m:dPr>
            <m:begChr m:val="{"/>
            <m:endChr m:val=""/>
            <m:ctrlPr>
              <w:rPr>
                <w:rFonts w:ascii="Cambria Math" w:hAnsi="Cambria Math" w:cs="Times New Roman"/>
                <w:color w:val="000000" w:themeColor="text1"/>
              </w:rPr>
            </m:ctrlPr>
          </m:dPr>
          <m:e>
            <m:m>
              <m:mPr>
                <m:mcs>
                  <m:mc>
                    <m:mcPr>
                      <m:count m:val="1"/>
                      <m:mcJc m:val="center"/>
                    </m:mcPr>
                  </m:mc>
                </m:mcs>
                <m:ctrlPr>
                  <w:rPr>
                    <w:rFonts w:ascii="Cambria Math" w:hAnsi="Cambria Math" w:cs="Times New Roman"/>
                    <w:i/>
                    <w:color w:val="000000" w:themeColor="text1"/>
                  </w:rPr>
                </m:ctrlPr>
              </m:mPr>
              <m:mr>
                <m:e>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d>
                  <m: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e>
              </m:mr>
              <m:mr>
                <m:e>
                  <m:f>
                    <m:fPr>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r>
                    <w:rPr>
                      <w:rFonts w:ascii="Cambria Math" w:hAnsi="Cambria Math" w:cs="Times New Roman"/>
                      <w:color w:val="000000" w:themeColor="text1"/>
                    </w:rPr>
                    <m:t>=</m:t>
                  </m:r>
                  <m:f>
                    <m:fPr>
                      <m:ctrlPr>
                        <w:rPr>
                          <w:rFonts w:ascii="Cambria Math" w:hAnsi="Cambria Math" w:cs="Times New Roman"/>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d>
                        <m:dPr>
                          <m:begChr m:val="["/>
                          <m:endChr m:val="]"/>
                          <m:ctrlPr>
                            <w:rPr>
                              <w:rFonts w:ascii="Cambria Math" w:hAnsi="Cambria Math" w:cs="Times New Roman"/>
                              <w:i/>
                              <w:color w:val="000000" w:themeColor="text1"/>
                            </w:rPr>
                          </m:ctrlPr>
                        </m:dPr>
                        <m:e>
                          <m:d>
                            <m:dPr>
                              <m:ctrlPr>
                                <w:rPr>
                                  <w:rFonts w:ascii="Cambria Math" w:hAnsi="Cambria Math" w:cs="Times New Roman"/>
                                  <w:i/>
                                  <w:color w:val="000000" w:themeColor="text1"/>
                                </w:rPr>
                              </m:ctrlPr>
                            </m:dPr>
                            <m:e>
                              <m:r>
                                <w:rPr>
                                  <w:rFonts w:ascii="Cambria Math" w:hAnsi="Cambria Math" w:cs="Times New Roman"/>
                                  <w:color w:val="000000" w:themeColor="text1"/>
                                </w:rPr>
                                <m:t>1-ρ</m:t>
                              </m:r>
                            </m:e>
                          </m:d>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r>
                            <w:rPr>
                              <w:rFonts w:ascii="Cambria Math" w:hAnsi="Cambria Math" w:cs="Times New Roman"/>
                              <w:color w:val="000000" w:themeColor="text1"/>
                            </w:rPr>
                            <m:t>+α</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e>
                      </m:d>
                    </m:num>
                    <m:den>
                      <m:d>
                        <m:dPr>
                          <m:ctrlPr>
                            <w:rPr>
                              <w:rFonts w:ascii="Cambria Math" w:hAnsi="Cambria Math" w:cs="Times New Roman"/>
                              <w:i/>
                              <w:color w:val="000000" w:themeColor="text1"/>
                            </w:rPr>
                          </m:ctrlPr>
                        </m:dPr>
                        <m:e>
                          <m:r>
                            <w:rPr>
                              <w:rFonts w:ascii="Cambria Math" w:hAnsi="Cambria Math" w:cs="Times New Roman"/>
                              <w:color w:val="000000" w:themeColor="text1"/>
                            </w:rPr>
                            <m:t>1+</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e>
                      </m:d>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r>
                    <w:rPr>
                      <w:rFonts w:ascii="Cambria Math" w:hAnsi="Cambria Math" w:cs="Times New Roman"/>
                      <w:color w:val="000000" w:themeColor="text1"/>
                    </w:rPr>
                    <m:t>=</m:t>
                  </m:r>
                  <m:f>
                    <m:fPr>
                      <m:ctrlPr>
                        <w:rPr>
                          <w:rFonts w:ascii="Cambria Math" w:hAnsi="Cambria Math" w:cs="Times New Roman"/>
                          <w:color w:val="000000" w:themeColor="text1"/>
                        </w:rPr>
                      </m:ctrlPr>
                    </m:fPr>
                    <m:num>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num>
                    <m:den>
                      <m:r>
                        <w:rPr>
                          <w:rFonts w:ascii="Cambria Math" w:hAnsi="Cambria Math" w:cs="Times New Roman"/>
                          <w:color w:val="000000" w:themeColor="text1"/>
                        </w:rPr>
                        <m:t>1+</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den>
                  </m:f>
                  <m:f>
                    <m:fPr>
                      <m:ctrlPr>
                        <w:rPr>
                          <w:rFonts w:ascii="Cambria Math" w:hAnsi="Cambria Math" w:cs="Times New Roman"/>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e>
              </m:mr>
            </m:m>
          </m:e>
        </m:d>
      </m:oMath>
      <w:r w:rsidR="009014BA" w:rsidRPr="00576B6A">
        <w:rPr>
          <w:rFonts w:ascii="Times New Roman" w:hAnsi="Times New Roman" w:cs="Times New Roman"/>
          <w:color w:val="000000" w:themeColor="text1"/>
        </w:rPr>
        <w:t xml:space="preserve">    </w:t>
      </w:r>
      <w:r w:rsidR="004A21D3" w:rsidRPr="00576B6A">
        <w:rPr>
          <w:rFonts w:ascii="Times New Roman" w:hAnsi="Times New Roman" w:cs="Times New Roman"/>
          <w:color w:val="000000" w:themeColor="text1"/>
        </w:rPr>
        <w:t xml:space="preserve">                   (2</w:t>
      </w:r>
      <w:r w:rsidR="00883A59" w:rsidRPr="00576B6A">
        <w:rPr>
          <w:rFonts w:ascii="Times New Roman" w:hAnsi="Times New Roman" w:cs="Times New Roman"/>
          <w:color w:val="000000" w:themeColor="text1"/>
        </w:rPr>
        <w:t>5</w:t>
      </w:r>
      <w:r w:rsidR="000B183D" w:rsidRPr="00576B6A">
        <w:rPr>
          <w:rFonts w:ascii="Times New Roman" w:hAnsi="Times New Roman" w:cs="Times New Roman"/>
          <w:color w:val="000000" w:themeColor="text1"/>
        </w:rPr>
        <w:t>)</w:t>
      </w:r>
    </w:p>
    <w:p w14:paraId="72FC5A64" w14:textId="77777777" w:rsidR="000B183D" w:rsidRPr="00576B6A" w:rsidRDefault="008E181C" w:rsidP="000B183D">
      <w:pPr>
        <w:rPr>
          <w:color w:val="000000" w:themeColor="text1"/>
        </w:rPr>
      </w:pPr>
      <w:r w:rsidRPr="00576B6A">
        <w:rPr>
          <w:rFonts w:hint="eastAsia"/>
          <w:color w:val="000000" w:themeColor="text1"/>
        </w:rPr>
        <w:t>由于</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hint="eastAsia"/>
          <w:color w:val="000000" w:themeColor="text1"/>
        </w:rPr>
        <w:t>和</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Pr="00576B6A">
        <w:rPr>
          <w:rFonts w:hint="eastAsia"/>
          <w:color w:val="000000" w:themeColor="text1"/>
        </w:rPr>
        <w:t>随物质资本积累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253FBD" w:rsidRPr="00576B6A">
        <w:rPr>
          <w:rFonts w:hint="eastAsia"/>
          <w:color w:val="000000" w:themeColor="text1"/>
        </w:rPr>
        <w:t>一致</w:t>
      </w:r>
      <w:r w:rsidRPr="00576B6A">
        <w:rPr>
          <w:rFonts w:hint="eastAsia"/>
          <w:color w:val="000000" w:themeColor="text1"/>
        </w:rPr>
        <w:t>增加</w:t>
      </w:r>
      <w:r w:rsidR="007453B8" w:rsidRPr="00576B6A">
        <w:rPr>
          <w:rFonts w:hint="eastAsia"/>
          <w:color w:val="000000" w:themeColor="text1"/>
        </w:rPr>
        <w:t>，</w:t>
      </w:r>
      <w:r w:rsidRPr="00576B6A">
        <w:rPr>
          <w:rFonts w:hint="eastAsia"/>
          <w:color w:val="000000" w:themeColor="text1"/>
        </w:rPr>
        <w:t>可知</w:t>
      </w:r>
      <w:r w:rsidR="007453B8" w:rsidRPr="00576B6A">
        <w:rPr>
          <w:rFonts w:hint="eastAsia"/>
          <w:color w:val="000000" w:themeColor="text1"/>
        </w:rPr>
        <w:t>金融业增加值</w:t>
      </w:r>
      <w:r w:rsidR="00380446" w:rsidRPr="00576B6A">
        <w:rPr>
          <w:rFonts w:hint="eastAsia"/>
          <w:color w:val="000000" w:themeColor="text1"/>
        </w:rPr>
        <w:t>的绝对规模</w:t>
      </w:r>
      <w:r w:rsidR="007453B8"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7453B8" w:rsidRPr="00576B6A">
        <w:rPr>
          <w:rFonts w:hint="eastAsia"/>
          <w:color w:val="000000" w:themeColor="text1"/>
        </w:rPr>
        <w:t>的</w:t>
      </w:r>
      <w:r w:rsidR="00AB490F" w:rsidRPr="00576B6A">
        <w:rPr>
          <w:rFonts w:hint="eastAsia"/>
          <w:color w:val="000000" w:themeColor="text1"/>
        </w:rPr>
        <w:t>单调递</w:t>
      </w:r>
      <w:r w:rsidR="007453B8" w:rsidRPr="00576B6A">
        <w:rPr>
          <w:rFonts w:hint="eastAsia"/>
          <w:color w:val="000000" w:themeColor="text1"/>
        </w:rPr>
        <w:t>增函数</w:t>
      </w:r>
      <w:r w:rsidR="00380446" w:rsidRPr="00576B6A">
        <w:rPr>
          <w:rFonts w:hint="eastAsia"/>
          <w:color w:val="000000" w:themeColor="text1"/>
        </w:rPr>
        <w:t>。</w:t>
      </w:r>
      <w:r w:rsidR="00D365C1" w:rsidRPr="00576B6A">
        <w:rPr>
          <w:rFonts w:hint="eastAsia"/>
          <w:color w:val="000000" w:themeColor="text1"/>
        </w:rPr>
        <w:t>显然</w:t>
      </w:r>
      <w:r w:rsidR="00087430" w:rsidRPr="00576B6A">
        <w:rPr>
          <w:rFonts w:hint="eastAsia"/>
          <w:color w:val="000000" w:themeColor="text1"/>
        </w:rPr>
        <w:t>，</w:t>
      </w:r>
      <w:r w:rsidR="007B7CDA" w:rsidRPr="00576B6A">
        <w:rPr>
          <w:rFonts w:hint="eastAsia"/>
          <w:color w:val="000000" w:themeColor="text1"/>
        </w:rPr>
        <w:t>尽管</w:t>
      </w:r>
      <w:r w:rsidR="00883A59" w:rsidRPr="00576B6A">
        <w:rPr>
          <w:rFonts w:hint="eastAsia"/>
          <w:color w:val="000000" w:themeColor="text1"/>
        </w:rPr>
        <w:t>物质</w:t>
      </w:r>
      <w:r w:rsidR="00380446" w:rsidRPr="00576B6A">
        <w:rPr>
          <w:rFonts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7B7CDA" w:rsidRPr="00576B6A">
        <w:rPr>
          <w:rFonts w:hint="eastAsia"/>
          <w:color w:val="000000" w:themeColor="text1"/>
        </w:rPr>
        <w:t>通过强化竞争关系</w:t>
      </w:r>
      <w:r w:rsidR="00087430" w:rsidRPr="00576B6A">
        <w:rPr>
          <w:rFonts w:hint="eastAsia"/>
          <w:color w:val="000000" w:themeColor="text1"/>
        </w:rPr>
        <w:t>（</w:t>
      </w:r>
      <m:oMath>
        <m:sSub>
          <m:sSubPr>
            <m:ctrlPr>
              <w:rPr>
                <w:rFonts w:ascii="Cambria Math" w:hAnsi="Cambria Math" w:cs="Times New Roman"/>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t</m:t>
            </m:r>
          </m:sub>
        </m:sSub>
      </m:oMath>
      <w:r w:rsidR="00087430" w:rsidRPr="00576B6A">
        <w:rPr>
          <w:rFonts w:hint="eastAsia"/>
          <w:color w:val="000000" w:themeColor="text1"/>
        </w:rPr>
        <w:t>下降</w:t>
      </w:r>
      <w:r w:rsidR="00087430" w:rsidRPr="00576B6A">
        <w:rPr>
          <w:color w:val="000000" w:themeColor="text1"/>
        </w:rPr>
        <w:t>）</w:t>
      </w:r>
      <w:r w:rsidR="007B7CDA" w:rsidRPr="00576B6A">
        <w:rPr>
          <w:rFonts w:hint="eastAsia"/>
          <w:color w:val="000000" w:themeColor="text1"/>
        </w:rPr>
        <w:t>降低了资产管理者的服务费用</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7B7CDA" w:rsidRPr="00576B6A">
        <w:rPr>
          <w:rFonts w:hint="eastAsia"/>
          <w:color w:val="000000" w:themeColor="text1"/>
        </w:rPr>
        <w:t>，但是</w:t>
      </w:r>
      <w:r w:rsidR="00300777" w:rsidRPr="00576B6A">
        <w:rPr>
          <w:rFonts w:hint="eastAsia"/>
          <w:color w:val="000000" w:themeColor="text1"/>
        </w:rPr>
        <w:t>风险性金融资产</w:t>
      </w:r>
      <w:r w:rsidR="00380446" w:rsidRPr="00576B6A">
        <w:rPr>
          <w:rFonts w:hint="eastAsia"/>
          <w:color w:val="000000" w:themeColor="text1"/>
        </w:rPr>
        <w:t>投资比例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380446" w:rsidRPr="00576B6A">
        <w:rPr>
          <w:rFonts w:hint="eastAsia"/>
          <w:color w:val="000000" w:themeColor="text1"/>
        </w:rPr>
        <w:t>及其规模</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380446" w:rsidRPr="00576B6A">
        <w:rPr>
          <w:rFonts w:hint="eastAsia"/>
          <w:color w:val="000000" w:themeColor="text1"/>
        </w:rPr>
        <w:t>增加</w:t>
      </w:r>
      <w:r w:rsidR="007B7CDA" w:rsidRPr="00576B6A">
        <w:rPr>
          <w:rFonts w:hint="eastAsia"/>
          <w:color w:val="000000" w:themeColor="text1"/>
        </w:rPr>
        <w:t>，拓展了金融部门的服务范围，综合效应表现为促进作用。然而，金融业增加值</w:t>
      </w:r>
      <w:r w:rsidR="002E1D91" w:rsidRPr="00576B6A">
        <w:rPr>
          <w:rFonts w:hint="eastAsia"/>
          <w:color w:val="000000" w:themeColor="text1"/>
        </w:rPr>
        <w:t>占全社会增加值</w:t>
      </w:r>
      <w:r w:rsidR="007B7CDA" w:rsidRPr="00576B6A">
        <w:rPr>
          <w:rFonts w:hint="eastAsia"/>
          <w:color w:val="000000" w:themeColor="text1"/>
        </w:rPr>
        <w:t>的</w:t>
      </w:r>
      <w:r w:rsidR="002E1D91" w:rsidRPr="00576B6A">
        <w:rPr>
          <w:rFonts w:hint="eastAsia"/>
          <w:color w:val="000000" w:themeColor="text1"/>
        </w:rPr>
        <w:t>比重</w:t>
      </w:r>
      <w:r w:rsidR="007B7CDA" w:rsidRPr="00576B6A">
        <w:rPr>
          <w:rFonts w:hint="eastAsia"/>
          <w:color w:val="000000" w:themeColor="text1"/>
        </w:rPr>
        <w:t>与</w:t>
      </w:r>
      <w:r w:rsidR="00883A59" w:rsidRPr="00576B6A">
        <w:rPr>
          <w:rFonts w:hint="eastAsia"/>
          <w:color w:val="000000" w:themeColor="text1"/>
        </w:rPr>
        <w:t>物质</w:t>
      </w:r>
      <w:r w:rsidR="007B7CDA" w:rsidRPr="00576B6A">
        <w:rPr>
          <w:rFonts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7B7CDA" w:rsidRPr="00576B6A">
        <w:rPr>
          <w:rFonts w:hint="eastAsia"/>
          <w:color w:val="000000" w:themeColor="text1"/>
        </w:rPr>
        <w:t>的关系不存在一致结论</w:t>
      </w:r>
      <w:r w:rsidR="004A21D3" w:rsidRPr="00576B6A">
        <w:rPr>
          <w:rFonts w:hint="eastAsia"/>
          <w:color w:val="000000" w:themeColor="text1"/>
        </w:rPr>
        <w:t>，具体表现为：当</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004A21D3" w:rsidRPr="00576B6A">
        <w:rPr>
          <w:rFonts w:hint="eastAsia"/>
          <w:color w:val="000000" w:themeColor="text1"/>
        </w:rPr>
        <w:t>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A21D3" w:rsidRPr="00576B6A">
        <w:rPr>
          <w:rFonts w:hint="eastAsia"/>
          <w:color w:val="000000" w:themeColor="text1"/>
        </w:rPr>
        <w:t>增加时，金融部门相对规模呈现上升趋势；当</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004A21D3" w:rsidRPr="00576B6A">
        <w:rPr>
          <w:rFonts w:hint="eastAsia"/>
          <w:color w:val="000000" w:themeColor="text1"/>
        </w:rPr>
        <w:t>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A21D3" w:rsidRPr="00576B6A">
        <w:rPr>
          <w:rFonts w:hint="eastAsia"/>
          <w:color w:val="000000" w:themeColor="text1"/>
        </w:rPr>
        <w:t>下降时，由于</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oMath>
      <w:r w:rsidR="004A21D3"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A21D3" w:rsidRPr="00576B6A">
        <w:rPr>
          <w:rFonts w:hint="eastAsia"/>
          <w:color w:val="000000" w:themeColor="text1"/>
        </w:rPr>
        <w:t>的增函数，金融部门相对规模如何变化无法确定。</w:t>
      </w:r>
      <w:r w:rsidR="0036171E" w:rsidRPr="00576B6A">
        <w:rPr>
          <w:rFonts w:hint="eastAsia"/>
          <w:color w:val="000000" w:themeColor="text1"/>
        </w:rPr>
        <w:t>一方面</w:t>
      </w:r>
      <w:r w:rsidR="007B7CDA" w:rsidRPr="00576B6A">
        <w:rPr>
          <w:rFonts w:hint="eastAsia"/>
          <w:color w:val="000000" w:themeColor="text1"/>
        </w:rPr>
        <w:t>，由于物质资本的边际收益递减规律，</w:t>
      </w:r>
      <w:r w:rsidR="00380446" w:rsidRPr="00576B6A">
        <w:rPr>
          <w:rFonts w:hint="eastAsia"/>
          <w:color w:val="000000" w:themeColor="text1"/>
        </w:rPr>
        <w:t>伴随着物质资本积累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380446" w:rsidRPr="00576B6A">
        <w:rPr>
          <w:rFonts w:hint="eastAsia"/>
          <w:color w:val="000000" w:themeColor="text1"/>
        </w:rPr>
        <w:t>，新增资本的边际收益较低，导致</w:t>
      </w:r>
      <w:r w:rsidR="00883A59" w:rsidRPr="00576B6A">
        <w:rPr>
          <w:rFonts w:hint="eastAsia"/>
          <w:color w:val="000000" w:themeColor="text1"/>
        </w:rPr>
        <w:t>物质</w:t>
      </w:r>
      <w:r w:rsidR="00380446" w:rsidRPr="00576B6A">
        <w:rPr>
          <w:rFonts w:hint="eastAsia"/>
          <w:color w:val="000000" w:themeColor="text1"/>
        </w:rPr>
        <w:t>资本</w:t>
      </w:r>
      <w:r w:rsidR="007B7CDA" w:rsidRPr="00576B6A">
        <w:rPr>
          <w:rFonts w:hint="eastAsia"/>
          <w:color w:val="000000" w:themeColor="text1"/>
        </w:rPr>
        <w:t>存量</w:t>
      </w:r>
      <w:r w:rsidR="0036171E" w:rsidRPr="00576B6A">
        <w:rPr>
          <w:rFonts w:hint="eastAsia"/>
          <w:color w:val="000000" w:themeColor="text1"/>
        </w:rPr>
        <w:t>占全社会增加值的比重不断上升。此时，</w:t>
      </w:r>
      <w:r w:rsidR="008348D0" w:rsidRPr="00576B6A">
        <w:rPr>
          <w:rFonts w:hint="eastAsia"/>
          <w:color w:val="000000" w:themeColor="text1"/>
        </w:rPr>
        <w:t>年轻人投资</w:t>
      </w:r>
      <w:r w:rsidR="00300777" w:rsidRPr="00576B6A">
        <w:rPr>
          <w:rFonts w:hint="eastAsia"/>
          <w:color w:val="000000" w:themeColor="text1"/>
        </w:rPr>
        <w:t>风险性金融资产</w:t>
      </w:r>
      <w:r w:rsidR="008348D0" w:rsidRPr="00576B6A">
        <w:rPr>
          <w:rFonts w:hint="eastAsia"/>
          <w:color w:val="000000" w:themeColor="text1"/>
        </w:rPr>
        <w:t>的动机由资产增值转向资产</w:t>
      </w:r>
      <w:r w:rsidR="0036171E" w:rsidRPr="00576B6A">
        <w:rPr>
          <w:rFonts w:hint="eastAsia"/>
          <w:color w:val="000000" w:themeColor="text1"/>
        </w:rPr>
        <w:t>保值</w:t>
      </w:r>
      <w:r w:rsidR="007B7CDA" w:rsidRPr="00576B6A">
        <w:rPr>
          <w:rFonts w:hint="eastAsia"/>
          <w:color w:val="000000" w:themeColor="text1"/>
        </w:rPr>
        <w:t>，</w:t>
      </w:r>
      <w:r w:rsidR="00883A59" w:rsidRPr="00576B6A">
        <w:rPr>
          <w:rFonts w:hint="eastAsia"/>
          <w:color w:val="000000" w:themeColor="text1"/>
        </w:rPr>
        <w:t>物质</w:t>
      </w:r>
      <w:r w:rsidR="007B7CDA" w:rsidRPr="00576B6A">
        <w:rPr>
          <w:rFonts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7B7CDA" w:rsidRPr="00576B6A">
        <w:rPr>
          <w:rFonts w:hint="eastAsia"/>
          <w:color w:val="000000" w:themeColor="text1"/>
        </w:rPr>
        <w:t>促使金融部门攫取</w:t>
      </w:r>
      <w:r w:rsidR="001F12A4" w:rsidRPr="00576B6A">
        <w:rPr>
          <w:rFonts w:hint="eastAsia"/>
          <w:color w:val="000000" w:themeColor="text1"/>
        </w:rPr>
        <w:t>实业部门</w:t>
      </w:r>
      <w:r w:rsidR="007B7CDA" w:rsidRPr="00576B6A">
        <w:rPr>
          <w:rFonts w:hint="eastAsia"/>
          <w:color w:val="000000" w:themeColor="text1"/>
        </w:rPr>
        <w:t>生产利润的能力增强，全社会增加值</w:t>
      </w:r>
      <w:r w:rsidR="00CF4840" w:rsidRPr="00576B6A">
        <w:rPr>
          <w:rFonts w:hint="eastAsia"/>
          <w:color w:val="000000" w:themeColor="text1"/>
        </w:rPr>
        <w:t>更多</w:t>
      </w:r>
      <w:r w:rsidR="007B7CDA" w:rsidRPr="00576B6A">
        <w:rPr>
          <w:rFonts w:hint="eastAsia"/>
          <w:color w:val="000000" w:themeColor="text1"/>
        </w:rPr>
        <w:t>流向金融部门。</w:t>
      </w:r>
      <w:r w:rsidR="0036171E" w:rsidRPr="00576B6A">
        <w:rPr>
          <w:rFonts w:hint="eastAsia"/>
          <w:color w:val="000000" w:themeColor="text1"/>
        </w:rPr>
        <w:t>另一方面</w:t>
      </w:r>
      <w:r w:rsidR="007B7CDA" w:rsidRPr="00576B6A">
        <w:rPr>
          <w:rFonts w:hint="eastAsia"/>
          <w:color w:val="000000" w:themeColor="text1"/>
        </w:rPr>
        <w:t>，更多低技能劳动力转变为</w:t>
      </w:r>
      <w:r w:rsidR="001F12A4" w:rsidRPr="00576B6A">
        <w:rPr>
          <w:rFonts w:hint="eastAsia"/>
          <w:color w:val="000000" w:themeColor="text1"/>
        </w:rPr>
        <w:t>实业部门</w:t>
      </w:r>
      <w:r w:rsidR="007B7CDA" w:rsidRPr="00576B6A">
        <w:rPr>
          <w:rFonts w:hint="eastAsia"/>
          <w:color w:val="000000" w:themeColor="text1"/>
        </w:rPr>
        <w:t>的研发创新人员，全要素生产率改善推升全社会增加值</w:t>
      </w:r>
      <w:r w:rsidR="004A21D3" w:rsidRPr="00576B6A">
        <w:rPr>
          <w:rFonts w:hint="eastAsia"/>
          <w:color w:val="000000" w:themeColor="text1"/>
        </w:rPr>
        <w:t>，从而降低金融部门</w:t>
      </w:r>
      <w:r w:rsidR="003F6B46" w:rsidRPr="00576B6A">
        <w:rPr>
          <w:rFonts w:hint="eastAsia"/>
          <w:color w:val="000000" w:themeColor="text1"/>
        </w:rPr>
        <w:t>的</w:t>
      </w:r>
      <w:r w:rsidR="004A21D3" w:rsidRPr="00576B6A">
        <w:rPr>
          <w:rFonts w:hint="eastAsia"/>
          <w:color w:val="000000" w:themeColor="text1"/>
        </w:rPr>
        <w:t>相对规模</w:t>
      </w:r>
      <w:r w:rsidR="007B7CDA" w:rsidRPr="00576B6A">
        <w:rPr>
          <w:rFonts w:hint="eastAsia"/>
          <w:color w:val="000000" w:themeColor="text1"/>
        </w:rPr>
        <w:t>。</w:t>
      </w:r>
      <w:r w:rsidR="004A21D3" w:rsidRPr="00576B6A">
        <w:rPr>
          <w:rFonts w:hint="eastAsia"/>
          <w:color w:val="000000" w:themeColor="text1"/>
        </w:rPr>
        <w:t>在上述两种相反</w:t>
      </w:r>
      <w:r w:rsidR="002E1D91" w:rsidRPr="00576B6A">
        <w:rPr>
          <w:rFonts w:hint="eastAsia"/>
          <w:color w:val="000000" w:themeColor="text1"/>
        </w:rPr>
        <w:t>力量</w:t>
      </w:r>
      <w:r w:rsidR="004A21D3" w:rsidRPr="00576B6A">
        <w:rPr>
          <w:rFonts w:hint="eastAsia"/>
          <w:color w:val="000000" w:themeColor="text1"/>
        </w:rPr>
        <w:t>的作用下，金融部门相对规模与</w:t>
      </w:r>
      <w:r w:rsidR="00883A59" w:rsidRPr="00576B6A">
        <w:rPr>
          <w:rFonts w:hint="eastAsia"/>
          <w:color w:val="000000" w:themeColor="text1"/>
        </w:rPr>
        <w:t>物质</w:t>
      </w:r>
      <w:r w:rsidR="004A21D3" w:rsidRPr="00576B6A">
        <w:rPr>
          <w:rFonts w:hint="eastAsia"/>
          <w:color w:val="000000" w:themeColor="text1"/>
        </w:rPr>
        <w:t>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4A21D3" w:rsidRPr="00576B6A">
        <w:rPr>
          <w:rFonts w:hint="eastAsia"/>
          <w:color w:val="000000" w:themeColor="text1"/>
        </w:rPr>
        <w:t>的关系无法确定。</w:t>
      </w:r>
    </w:p>
    <w:p w14:paraId="56249893" w14:textId="77777777" w:rsidR="00D364DB" w:rsidRPr="00576B6A" w:rsidRDefault="00DD45AB" w:rsidP="005D7C12">
      <w:pPr>
        <w:ind w:firstLineChars="200" w:firstLine="420"/>
        <w:rPr>
          <w:rFonts w:ascii="Times New Roman" w:hAnsi="Times New Roman" w:cs="Times New Roman"/>
          <w:color w:val="000000" w:themeColor="text1"/>
        </w:rPr>
      </w:pPr>
      <w:r w:rsidRPr="00576B6A">
        <w:rPr>
          <w:rFonts w:ascii="Times New Roman" w:eastAsia="黑体" w:hAnsi="Times New Roman" w:cs="Times New Roman"/>
          <w:color w:val="000000" w:themeColor="text1"/>
        </w:rPr>
        <w:t>命题</w:t>
      </w:r>
      <w:r w:rsidR="0094548C" w:rsidRPr="00576B6A">
        <w:rPr>
          <w:rFonts w:ascii="Times New Roman" w:eastAsia="黑体" w:hAnsi="Times New Roman" w:cs="Times New Roman"/>
          <w:color w:val="000000" w:themeColor="text1"/>
        </w:rPr>
        <w:t>2</w:t>
      </w:r>
      <w:r w:rsidRPr="00576B6A">
        <w:rPr>
          <w:rFonts w:ascii="Times New Roman" w:eastAsia="黑体" w:hAnsi="Times New Roman" w:cs="Times New Roman"/>
          <w:color w:val="000000" w:themeColor="text1"/>
        </w:rPr>
        <w:t>：</w:t>
      </w:r>
      <w:r w:rsidRPr="00576B6A">
        <w:rPr>
          <w:rFonts w:ascii="楷体" w:eastAsia="楷体" w:hAnsi="楷体" w:cs="Times New Roman" w:hint="eastAsia"/>
          <w:color w:val="000000" w:themeColor="text1"/>
        </w:rPr>
        <w:t>伴随着物质资本存量</w:t>
      </w:r>
      <m:oMath>
        <m:sSub>
          <m:sSubPr>
            <m:ctrlPr>
              <w:rPr>
                <w:rFonts w:ascii="Cambria Math" w:eastAsia="楷体" w:hAnsi="楷体" w:cs="Times New Roman"/>
                <w:i/>
                <w:color w:val="000000" w:themeColor="text1"/>
              </w:rPr>
            </m:ctrlPr>
          </m:sSubPr>
          <m:e>
            <m:r>
              <w:rPr>
                <w:rFonts w:ascii="Cambria Math" w:eastAsia="楷体" w:hAnsi="Cambria Math" w:cs="Times New Roman"/>
                <w:color w:val="000000" w:themeColor="text1"/>
              </w:rPr>
              <m:t>K</m:t>
            </m:r>
          </m:e>
          <m:sub>
            <m:r>
              <w:rPr>
                <w:rFonts w:ascii="Cambria Math" w:eastAsia="楷体" w:hAnsi="Cambria Math" w:cs="Times New Roman"/>
                <w:color w:val="000000" w:themeColor="text1"/>
              </w:rPr>
              <m:t>t</m:t>
            </m:r>
          </m:sub>
        </m:sSub>
      </m:oMath>
      <w:r w:rsidRPr="00576B6A">
        <w:rPr>
          <w:rFonts w:ascii="楷体" w:eastAsia="楷体" w:hAnsi="楷体" w:cs="Times New Roman" w:hint="eastAsia"/>
          <w:color w:val="000000" w:themeColor="text1"/>
        </w:rPr>
        <w:t>增加，金融部门增加值</w:t>
      </w:r>
      <w:r w:rsidR="00612EAB" w:rsidRPr="00576B6A">
        <w:rPr>
          <w:rFonts w:ascii="楷体" w:eastAsia="楷体" w:hAnsi="楷体" w:cs="Times New Roman" w:hint="eastAsia"/>
          <w:color w:val="000000" w:themeColor="text1"/>
        </w:rPr>
        <w:t>的</w:t>
      </w:r>
      <w:r w:rsidRPr="00576B6A">
        <w:rPr>
          <w:rFonts w:ascii="楷体" w:eastAsia="楷体" w:hAnsi="楷体" w:cs="Times New Roman" w:hint="eastAsia"/>
          <w:color w:val="000000" w:themeColor="text1"/>
        </w:rPr>
        <w:t>绝对规模</w:t>
      </w:r>
      <w:r w:rsidR="0044774F" w:rsidRPr="00576B6A">
        <w:rPr>
          <w:rFonts w:ascii="楷体" w:eastAsia="楷体" w:hAnsi="楷体" w:cs="Times New Roman" w:hint="eastAsia"/>
          <w:color w:val="000000" w:themeColor="text1"/>
        </w:rPr>
        <w:t>必然</w:t>
      </w:r>
      <w:r w:rsidR="004A21D3" w:rsidRPr="00576B6A">
        <w:rPr>
          <w:rFonts w:ascii="楷体" w:eastAsia="楷体" w:hAnsi="楷体" w:cs="Times New Roman" w:hint="eastAsia"/>
          <w:color w:val="000000" w:themeColor="text1"/>
        </w:rPr>
        <w:t>上升，但</w:t>
      </w:r>
      <w:r w:rsidR="00CE4F0B" w:rsidRPr="00576B6A">
        <w:rPr>
          <w:rFonts w:ascii="楷体" w:eastAsia="楷体" w:hAnsi="楷体" w:cs="Times New Roman" w:hint="eastAsia"/>
          <w:color w:val="000000" w:themeColor="text1"/>
        </w:rPr>
        <w:t>由于</w:t>
      </w:r>
      <w:r w:rsidR="001F12A4" w:rsidRPr="00576B6A">
        <w:rPr>
          <w:rFonts w:ascii="楷体" w:eastAsia="楷体" w:hAnsi="楷体" w:cs="Times New Roman" w:hint="eastAsia"/>
          <w:color w:val="000000" w:themeColor="text1"/>
        </w:rPr>
        <w:t>实业部门</w:t>
      </w:r>
      <w:r w:rsidR="00CE4F0B" w:rsidRPr="00576B6A">
        <w:rPr>
          <w:rFonts w:ascii="楷体" w:eastAsia="楷体" w:hAnsi="楷体" w:cs="Times New Roman" w:hint="eastAsia"/>
          <w:color w:val="000000" w:themeColor="text1"/>
        </w:rPr>
        <w:t>的全要素生产率得到提升，</w:t>
      </w:r>
      <w:r w:rsidR="004A21D3" w:rsidRPr="00576B6A">
        <w:rPr>
          <w:rFonts w:ascii="楷体" w:eastAsia="楷体" w:hAnsi="楷体" w:cs="Times New Roman" w:hint="eastAsia"/>
          <w:color w:val="000000" w:themeColor="text1"/>
        </w:rPr>
        <w:t>其</w:t>
      </w:r>
      <w:r w:rsidRPr="00576B6A">
        <w:rPr>
          <w:rFonts w:ascii="楷体" w:eastAsia="楷体" w:hAnsi="楷体" w:cs="Times New Roman" w:hint="eastAsia"/>
          <w:color w:val="000000" w:themeColor="text1"/>
        </w:rPr>
        <w:t>占全社会增加值的相对</w:t>
      </w:r>
      <w:r w:rsidR="00612EAB" w:rsidRPr="00576B6A">
        <w:rPr>
          <w:rFonts w:ascii="楷体" w:eastAsia="楷体" w:hAnsi="楷体" w:cs="Times New Roman" w:hint="eastAsia"/>
          <w:color w:val="000000" w:themeColor="text1"/>
        </w:rPr>
        <w:t>规模</w:t>
      </w:r>
      <w:r w:rsidR="004A21D3" w:rsidRPr="00576B6A">
        <w:rPr>
          <w:rFonts w:ascii="楷体" w:eastAsia="楷体" w:hAnsi="楷体" w:cs="Times New Roman" w:hint="eastAsia"/>
          <w:color w:val="000000" w:themeColor="text1"/>
        </w:rPr>
        <w:t>如何</w:t>
      </w:r>
      <w:r w:rsidR="00C95896" w:rsidRPr="00576B6A">
        <w:rPr>
          <w:rFonts w:ascii="楷体" w:eastAsia="楷体" w:hAnsi="楷体" w:cs="Times New Roman" w:hint="eastAsia"/>
          <w:color w:val="000000" w:themeColor="text1"/>
        </w:rPr>
        <w:t>变化</w:t>
      </w:r>
      <w:r w:rsidR="004A21D3" w:rsidRPr="00576B6A">
        <w:rPr>
          <w:rFonts w:ascii="楷体" w:eastAsia="楷体" w:hAnsi="楷体" w:cs="Times New Roman" w:hint="eastAsia"/>
          <w:color w:val="000000" w:themeColor="text1"/>
        </w:rPr>
        <w:t>无法确定</w:t>
      </w:r>
      <w:r w:rsidRPr="00576B6A">
        <w:rPr>
          <w:rFonts w:ascii="Times New Roman" w:hAnsi="Times New Roman" w:cs="Times New Roman" w:hint="eastAsia"/>
          <w:color w:val="000000" w:themeColor="text1"/>
        </w:rPr>
        <w:t>。</w:t>
      </w:r>
    </w:p>
    <w:p w14:paraId="54FE2F1F" w14:textId="77777777" w:rsidR="00182471" w:rsidRPr="00576B6A" w:rsidRDefault="00182471" w:rsidP="00182471">
      <w:pPr>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三</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跨国证据</w:t>
      </w:r>
    </w:p>
    <w:p w14:paraId="36628B6F" w14:textId="77777777" w:rsidR="00117E8B" w:rsidRPr="00576B6A" w:rsidRDefault="00182471" w:rsidP="00E1053A">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综上可知</w:t>
      </w:r>
      <w:r w:rsidRPr="00576B6A">
        <w:rPr>
          <w:rFonts w:ascii="Times New Roman" w:hAnsi="Times New Roman" w:cs="Times New Roman"/>
          <w:color w:val="000000" w:themeColor="text1"/>
        </w:rPr>
        <w:t>，伴随着物质资本积累，</w:t>
      </w:r>
      <w:r w:rsidRPr="00576B6A">
        <w:rPr>
          <w:rFonts w:ascii="Times New Roman" w:hAnsi="Times New Roman" w:cs="Times New Roman" w:hint="eastAsia"/>
          <w:color w:val="000000" w:themeColor="text1"/>
        </w:rPr>
        <w:t>低技能劳动力不断转变为高技能劳动力，强化</w:t>
      </w:r>
      <w:r w:rsidRPr="00576B6A">
        <w:rPr>
          <w:rFonts w:ascii="Times New Roman" w:hAnsi="Times New Roman" w:cs="Times New Roman"/>
          <w:color w:val="000000" w:themeColor="text1"/>
        </w:rPr>
        <w:t>金融部门</w:t>
      </w:r>
      <w:r w:rsidRPr="00576B6A">
        <w:rPr>
          <w:rFonts w:ascii="Times New Roman" w:hAnsi="Times New Roman" w:cs="Times New Roman" w:hint="eastAsia"/>
          <w:color w:val="000000" w:themeColor="text1"/>
        </w:rPr>
        <w:t>竞争关系并促进</w:t>
      </w:r>
      <w:r w:rsidR="001F12A4" w:rsidRPr="00576B6A">
        <w:rPr>
          <w:rFonts w:ascii="Times New Roman" w:hAnsi="Times New Roman" w:cs="Times New Roman"/>
          <w:color w:val="000000" w:themeColor="text1"/>
        </w:rPr>
        <w:t>实业部门</w:t>
      </w:r>
      <w:r w:rsidRPr="00576B6A">
        <w:rPr>
          <w:rFonts w:ascii="Times New Roman" w:hAnsi="Times New Roman" w:cs="Times New Roman" w:hint="eastAsia"/>
          <w:color w:val="000000" w:themeColor="text1"/>
        </w:rPr>
        <w:t>全要素生产率提升</w:t>
      </w:r>
      <w:r w:rsidRPr="00576B6A">
        <w:rPr>
          <w:rFonts w:ascii="Times New Roman" w:hAnsi="Times New Roman" w:cs="Times New Roman"/>
          <w:color w:val="000000" w:themeColor="text1"/>
        </w:rPr>
        <w:t>，</w:t>
      </w:r>
      <w:r w:rsidR="00F0768D" w:rsidRPr="00576B6A">
        <w:rPr>
          <w:rFonts w:ascii="Times New Roman" w:hAnsi="Times New Roman" w:cs="Times New Roman" w:hint="eastAsia"/>
          <w:color w:val="000000" w:themeColor="text1"/>
        </w:rPr>
        <w:t>但在两部门之间</w:t>
      </w:r>
      <w:r w:rsidRPr="00576B6A">
        <w:rPr>
          <w:rFonts w:ascii="Times New Roman" w:hAnsi="Times New Roman" w:cs="Times New Roman"/>
          <w:color w:val="000000" w:themeColor="text1"/>
        </w:rPr>
        <w:t>的配置结构</w:t>
      </w:r>
      <w:r w:rsidRPr="00576B6A">
        <w:rPr>
          <w:rFonts w:ascii="Times New Roman" w:hAnsi="Times New Roman" w:cs="Times New Roman" w:hint="eastAsia"/>
          <w:color w:val="000000" w:themeColor="text1"/>
        </w:rPr>
        <w:t>无法确定。同时，</w:t>
      </w:r>
      <w:r w:rsidRPr="00576B6A">
        <w:rPr>
          <w:rFonts w:ascii="Times New Roman" w:hAnsi="Times New Roman" w:cs="Times New Roman"/>
          <w:color w:val="000000" w:themeColor="text1"/>
        </w:rPr>
        <w:t>金融业</w:t>
      </w:r>
      <w:r w:rsidRPr="00576B6A">
        <w:rPr>
          <w:rFonts w:ascii="Times New Roman" w:hAnsi="Times New Roman" w:cs="Times New Roman" w:hint="eastAsia"/>
          <w:color w:val="000000" w:themeColor="text1"/>
        </w:rPr>
        <w:t>增加值的绝对规模</w:t>
      </w:r>
      <w:r w:rsidRPr="00576B6A">
        <w:rPr>
          <w:rFonts w:ascii="Times New Roman" w:hAnsi="Times New Roman" w:cs="Times New Roman"/>
          <w:color w:val="000000" w:themeColor="text1"/>
        </w:rPr>
        <w:t>快速扩张，</w:t>
      </w:r>
      <w:r w:rsidRPr="00576B6A">
        <w:rPr>
          <w:rFonts w:ascii="Times New Roman" w:hAnsi="Times New Roman" w:cs="Times New Roman" w:hint="eastAsia"/>
          <w:color w:val="000000" w:themeColor="text1"/>
        </w:rPr>
        <w:t>但占全社会增加值的比例如何改变不存在明确调整方向。之所以存在差异化的人力资本配置结构及金融部门扩张速度，本文强</w:t>
      </w:r>
      <w:r w:rsidR="008348D0" w:rsidRPr="00576B6A">
        <w:rPr>
          <w:rFonts w:ascii="Times New Roman" w:hAnsi="Times New Roman" w:cs="Times New Roman" w:hint="eastAsia"/>
          <w:color w:val="000000" w:themeColor="text1"/>
        </w:rPr>
        <w:t>调资产管理和研发创新的薪酬分配结构是关键解释，净效应取决为资产</w:t>
      </w:r>
      <w:r w:rsidRPr="00576B6A">
        <w:rPr>
          <w:rFonts w:ascii="Times New Roman" w:hAnsi="Times New Roman" w:cs="Times New Roman" w:hint="eastAsia"/>
          <w:color w:val="000000" w:themeColor="text1"/>
        </w:rPr>
        <w:t>管理带来的</w:t>
      </w:r>
      <w:r w:rsidR="00883A59" w:rsidRPr="00576B6A">
        <w:rPr>
          <w:rFonts w:ascii="Times New Roman" w:hAnsi="Times New Roman" w:cs="Times New Roman" w:hint="eastAsia"/>
          <w:color w:val="000000" w:themeColor="text1"/>
        </w:rPr>
        <w:t>物质</w:t>
      </w:r>
      <w:r w:rsidRPr="00576B6A">
        <w:rPr>
          <w:rFonts w:ascii="Times New Roman" w:hAnsi="Times New Roman" w:cs="Times New Roman" w:hint="eastAsia"/>
          <w:color w:val="000000" w:themeColor="text1"/>
        </w:rPr>
        <w:t>资本积累效应（</w:t>
      </w:r>
      <w:r w:rsidR="00300777" w:rsidRPr="00576B6A">
        <w:rPr>
          <w:rFonts w:ascii="Times New Roman" w:hAnsi="Times New Roman" w:cs="Times New Roman" w:hint="eastAsia"/>
          <w:color w:val="000000" w:themeColor="text1"/>
        </w:rPr>
        <w:t>风险性金融资产</w:t>
      </w:r>
      <w:r w:rsidRPr="00576B6A">
        <w:rPr>
          <w:rFonts w:ascii="Times New Roman" w:hAnsi="Times New Roman" w:cs="Times New Roman" w:hint="eastAsia"/>
          <w:color w:val="000000" w:themeColor="text1"/>
        </w:rPr>
        <w:t>比例上升）和研发创新带</w:t>
      </w:r>
      <w:r w:rsidRPr="00576B6A">
        <w:rPr>
          <w:rFonts w:ascii="Times New Roman" w:hAnsi="Times New Roman" w:cs="Times New Roman" w:hint="eastAsia"/>
          <w:color w:val="000000" w:themeColor="text1"/>
        </w:rPr>
        <w:lastRenderedPageBreak/>
        <w:t>来的全要素生产率改善效应。当前者占据主导地位时，高技能劳动力不断流向金融部门，金融部门较于</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扩张</w:t>
      </w:r>
      <w:r w:rsidR="0099387E" w:rsidRPr="00576B6A">
        <w:rPr>
          <w:rFonts w:ascii="Times New Roman" w:hAnsi="Times New Roman" w:cs="Times New Roman" w:hint="eastAsia"/>
          <w:color w:val="000000" w:themeColor="text1"/>
        </w:rPr>
        <w:t>更快</w:t>
      </w:r>
      <w:r w:rsidRPr="00576B6A">
        <w:rPr>
          <w:rFonts w:ascii="Times New Roman" w:hAnsi="Times New Roman" w:cs="Times New Roman" w:hint="eastAsia"/>
          <w:color w:val="000000" w:themeColor="text1"/>
        </w:rPr>
        <w:t>；当后者占据主导地位时，高技能劳动力不断流向</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较于金融部门更快扩张，但金融部门绝对规模</w:t>
      </w:r>
      <w:r w:rsidR="0099387E" w:rsidRPr="00576B6A">
        <w:rPr>
          <w:rFonts w:ascii="Times New Roman" w:hAnsi="Times New Roman" w:cs="Times New Roman" w:hint="eastAsia"/>
          <w:color w:val="000000" w:themeColor="text1"/>
        </w:rPr>
        <w:t>依旧</w:t>
      </w:r>
      <w:r w:rsidRPr="00576B6A">
        <w:rPr>
          <w:rFonts w:ascii="Times New Roman" w:hAnsi="Times New Roman" w:cs="Times New Roman" w:hint="eastAsia"/>
          <w:color w:val="000000" w:themeColor="text1"/>
        </w:rPr>
        <w:t>增加。</w:t>
      </w:r>
    </w:p>
    <w:p w14:paraId="7D8BECA0" w14:textId="77777777" w:rsidR="00CE50E7" w:rsidRPr="00576B6A" w:rsidRDefault="00CE50E7" w:rsidP="00CE50E7">
      <w:pPr>
        <w:ind w:firstLineChars="200" w:firstLine="420"/>
        <w:rPr>
          <w:rFonts w:ascii="Times New Roman" w:hAnsi="Times New Roman" w:cs="Times New Roman"/>
          <w:color w:val="000000" w:themeColor="text1"/>
        </w:rPr>
      </w:pPr>
      <w:r w:rsidRPr="00576B6A">
        <w:rPr>
          <w:rFonts w:hint="eastAsia"/>
          <w:noProof/>
          <w:color w:val="000000" w:themeColor="text1"/>
        </w:rPr>
        <w:t>借鉴</w:t>
      </w:r>
      <w:r w:rsidRPr="00576B6A">
        <w:rPr>
          <w:rFonts w:ascii="Times New Roman" w:hAnsi="Times New Roman" w:cs="Times New Roman" w:hint="eastAsia"/>
          <w:noProof/>
          <w:color w:val="000000" w:themeColor="text1"/>
        </w:rPr>
        <w:t>Phi</w:t>
      </w:r>
      <w:r w:rsidRPr="00576B6A">
        <w:rPr>
          <w:rFonts w:ascii="Times New Roman" w:hAnsi="Times New Roman" w:cs="Times New Roman"/>
          <w:noProof/>
          <w:color w:val="000000" w:themeColor="text1"/>
        </w:rPr>
        <w:t>lippon</w:t>
      </w:r>
      <w:r w:rsidR="00A3222F" w:rsidRPr="00576B6A">
        <w:rPr>
          <w:rFonts w:ascii="Times New Roman" w:hAnsi="Times New Roman" w:cs="Times New Roman" w:hint="eastAsia"/>
          <w:noProof/>
          <w:color w:val="000000" w:themeColor="text1"/>
        </w:rPr>
        <w:t xml:space="preserve"> &amp; </w:t>
      </w:r>
      <w:r w:rsidRPr="00576B6A">
        <w:rPr>
          <w:rFonts w:ascii="Times New Roman" w:hAnsi="Times New Roman" w:cs="Times New Roman" w:hint="eastAsia"/>
          <w:noProof/>
          <w:color w:val="000000" w:themeColor="text1"/>
        </w:rPr>
        <w:t>Reshef</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2</w:t>
      </w:r>
      <w:r w:rsidRPr="00576B6A">
        <w:rPr>
          <w:rFonts w:ascii="Times New Roman" w:hAnsi="Times New Roman" w:cs="Times New Roman"/>
          <w:noProof/>
          <w:color w:val="000000" w:themeColor="text1"/>
        </w:rPr>
        <w:t>012</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2013</w:t>
      </w:r>
      <w:r w:rsidRPr="00576B6A">
        <w:rPr>
          <w:rFonts w:ascii="Times New Roman" w:hAnsi="Times New Roman" w:cs="Times New Roman" w:hint="eastAsia"/>
          <w:noProof/>
          <w:color w:val="000000" w:themeColor="text1"/>
        </w:rPr>
        <w:t>）的做法，本文以本科学历作为高技能人才的划分界限，测算了人力资本在金融部门与实业部门之间的配置结构。观察图</w:t>
      </w:r>
      <w:r w:rsidRPr="00576B6A">
        <w:rPr>
          <w:rFonts w:ascii="Times New Roman" w:hAnsi="Times New Roman" w:cs="Times New Roman" w:hint="eastAsia"/>
          <w:noProof/>
          <w:color w:val="000000" w:themeColor="text1"/>
        </w:rPr>
        <w:t>3</w:t>
      </w:r>
      <w:r w:rsidRPr="00576B6A">
        <w:rPr>
          <w:rFonts w:ascii="Times New Roman" w:hAnsi="Times New Roman" w:cs="Times New Roman" w:hint="eastAsia"/>
          <w:noProof/>
          <w:color w:val="000000" w:themeColor="text1"/>
        </w:rPr>
        <w:t>可知，不同国家的金融业本科员工比例（增加值）均表现为明显增长，而金融业本科员工人数（增加值）占全国本科就业人数（</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）的比重呈现差异化模式。这些结果充分说明，尽管金融部门的学历门槛（增加值）越来越高（大），但是本科员工人数（增加值）占全国（</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）的比例并非必然上升。以英国和德国为例，两者的金融业本科员工比例在</w:t>
      </w:r>
      <w:r w:rsidRPr="00576B6A">
        <w:rPr>
          <w:rFonts w:ascii="Times New Roman" w:hAnsi="Times New Roman" w:cs="Times New Roman" w:hint="eastAsia"/>
          <w:noProof/>
          <w:color w:val="000000" w:themeColor="text1"/>
        </w:rPr>
        <w:t>2002-</w:t>
      </w:r>
      <w:r w:rsidRPr="00576B6A">
        <w:rPr>
          <w:rFonts w:ascii="Times New Roman" w:hAnsi="Times New Roman" w:cs="Times New Roman"/>
          <w:noProof/>
          <w:color w:val="000000" w:themeColor="text1"/>
        </w:rPr>
        <w:t>2015</w:t>
      </w:r>
      <w:r w:rsidRPr="00576B6A">
        <w:rPr>
          <w:rFonts w:ascii="Times New Roman" w:hAnsi="Times New Roman" w:cs="Times New Roman" w:hint="eastAsia"/>
          <w:noProof/>
          <w:color w:val="000000" w:themeColor="text1"/>
        </w:rPr>
        <w:t>年均快速上升，但金融业本科员工人数占全国的比重在德国基本不变而在英国表现为上升态势。同时，德国和英国的金融业增加值在</w:t>
      </w:r>
      <w:r w:rsidRPr="00576B6A">
        <w:rPr>
          <w:rFonts w:ascii="Times New Roman" w:hAnsi="Times New Roman" w:cs="Times New Roman" w:hint="eastAsia"/>
          <w:noProof/>
          <w:color w:val="000000" w:themeColor="text1"/>
        </w:rPr>
        <w:t>1995-</w:t>
      </w:r>
      <w:r w:rsidRPr="00576B6A">
        <w:rPr>
          <w:rFonts w:ascii="Times New Roman" w:hAnsi="Times New Roman" w:cs="Times New Roman"/>
          <w:noProof/>
          <w:color w:val="000000" w:themeColor="text1"/>
        </w:rPr>
        <w:t>2015</w:t>
      </w:r>
      <w:r w:rsidRPr="00576B6A">
        <w:rPr>
          <w:rFonts w:ascii="Times New Roman" w:hAnsi="Times New Roman" w:cs="Times New Roman" w:hint="eastAsia"/>
          <w:noProof/>
          <w:color w:val="000000" w:themeColor="text1"/>
        </w:rPr>
        <w:t>年一致增加，但金融业增加值占</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的比重在德国有所下降而在英国快速增加。特别地，由于</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年金融危机使得家庭对金融部门的信任水平整体下降，家庭资产管理需求降低致使金融部门的人力资本配置减少及增加值增速放缓。</w:t>
      </w:r>
    </w:p>
    <w:p w14:paraId="7C01A504" w14:textId="77777777" w:rsidR="00F8454C" w:rsidRPr="00576B6A" w:rsidRDefault="00E1053A" w:rsidP="00F8454C">
      <w:pPr>
        <w:jc w:val="center"/>
        <w:rPr>
          <w:rFonts w:ascii="Times New Roman" w:eastAsia="黑体" w:hAnsi="Times New Roman" w:cs="Times New Roman"/>
          <w:color w:val="000000" w:themeColor="text1"/>
          <w:sz w:val="20"/>
        </w:rPr>
      </w:pPr>
      <w:r w:rsidRPr="00576B6A">
        <w:rPr>
          <w:rFonts w:ascii="Times New Roman" w:eastAsia="黑体" w:hAnsi="Times New Roman" w:cs="Times New Roman"/>
          <w:noProof/>
          <w:color w:val="000000" w:themeColor="text1"/>
          <w:sz w:val="20"/>
        </w:rPr>
        <w:drawing>
          <wp:anchor distT="0" distB="0" distL="114300" distR="114300" simplePos="0" relativeHeight="251654144" behindDoc="0" locked="0" layoutInCell="1" allowOverlap="1" wp14:anchorId="2D806080" wp14:editId="3102C7BF">
            <wp:simplePos x="0" y="0"/>
            <wp:positionH relativeFrom="column">
              <wp:posOffset>771295</wp:posOffset>
            </wp:positionH>
            <wp:positionV relativeFrom="paragraph">
              <wp:posOffset>42861</wp:posOffset>
            </wp:positionV>
            <wp:extent cx="4219200" cy="30888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200" cy="3088800"/>
                    </a:xfrm>
                    <a:prstGeom prst="rect">
                      <a:avLst/>
                    </a:prstGeom>
                    <a:noFill/>
                    <a:ln>
                      <a:noFill/>
                    </a:ln>
                  </pic:spPr>
                </pic:pic>
              </a:graphicData>
            </a:graphic>
          </wp:anchor>
        </w:drawing>
      </w:r>
      <w:r w:rsidR="00F8454C" w:rsidRPr="00576B6A">
        <w:rPr>
          <w:rFonts w:ascii="Times New Roman" w:eastAsia="黑体" w:hAnsi="Times New Roman" w:cs="Times New Roman"/>
          <w:color w:val="000000" w:themeColor="text1"/>
          <w:sz w:val="20"/>
        </w:rPr>
        <w:t>图</w:t>
      </w:r>
      <w:r w:rsidR="00F8454C" w:rsidRPr="00576B6A">
        <w:rPr>
          <w:rFonts w:ascii="Times New Roman" w:eastAsia="黑体" w:hAnsi="Times New Roman" w:cs="Times New Roman"/>
          <w:color w:val="000000" w:themeColor="text1"/>
          <w:sz w:val="20"/>
        </w:rPr>
        <w:t xml:space="preserve">3  </w:t>
      </w:r>
      <w:r w:rsidR="00F8454C" w:rsidRPr="00576B6A">
        <w:rPr>
          <w:rFonts w:ascii="Times New Roman" w:eastAsia="黑体" w:hAnsi="Times New Roman" w:cs="Times New Roman" w:hint="eastAsia"/>
          <w:color w:val="000000" w:themeColor="text1"/>
          <w:sz w:val="20"/>
        </w:rPr>
        <w:t>金融部门的人力资本配置结构及增加值扩张</w:t>
      </w:r>
    </w:p>
    <w:p w14:paraId="6624840F" w14:textId="77777777" w:rsidR="00F8454C" w:rsidRPr="00576B6A" w:rsidRDefault="00F8454C" w:rsidP="00F8454C">
      <w:pPr>
        <w:snapToGrid w:val="0"/>
        <w:jc w:val="center"/>
        <w:rPr>
          <w:rFonts w:ascii="Times New Roman" w:eastAsia="楷体" w:hAnsi="Times New Roman" w:cs="Times New Roman"/>
          <w:color w:val="000000" w:themeColor="text1"/>
          <w:sz w:val="18"/>
        </w:rPr>
      </w:pPr>
      <w:r w:rsidRPr="00576B6A">
        <w:rPr>
          <w:rFonts w:ascii="Times New Roman" w:eastAsia="楷体" w:hAnsi="Times New Roman" w:cs="Times New Roman"/>
          <w:color w:val="000000" w:themeColor="text1"/>
          <w:sz w:val="18"/>
        </w:rPr>
        <w:t>数据来源：</w:t>
      </w:r>
      <w:r w:rsidRPr="00576B6A">
        <w:rPr>
          <w:rFonts w:ascii="Times New Roman" w:eastAsia="楷体" w:hAnsi="Times New Roman" w:cs="Times New Roman"/>
          <w:color w:val="000000" w:themeColor="text1"/>
          <w:sz w:val="18"/>
        </w:rPr>
        <w:t>EU KLEMS</w:t>
      </w:r>
      <w:r w:rsidR="005D7DBA" w:rsidRPr="00576B6A">
        <w:rPr>
          <w:rFonts w:ascii="Times New Roman" w:eastAsia="楷体" w:hAnsi="Times New Roman" w:cs="Times New Roman" w:hint="eastAsia"/>
          <w:color w:val="000000" w:themeColor="text1"/>
          <w:sz w:val="18"/>
        </w:rPr>
        <w:t>数据库</w:t>
      </w:r>
      <w:r w:rsidRPr="00576B6A">
        <w:rPr>
          <w:rFonts w:ascii="Times New Roman" w:eastAsia="楷体" w:hAnsi="Times New Roman" w:cs="Times New Roman"/>
          <w:color w:val="000000" w:themeColor="text1"/>
          <w:sz w:val="18"/>
        </w:rPr>
        <w:t>，</w:t>
      </w:r>
      <w:r w:rsidRPr="00576B6A">
        <w:rPr>
          <w:rFonts w:ascii="Times New Roman" w:eastAsia="楷体" w:hAnsi="Times New Roman" w:cs="Times New Roman" w:hint="eastAsia"/>
          <w:color w:val="000000" w:themeColor="text1"/>
          <w:sz w:val="18"/>
        </w:rPr>
        <w:t>经作者整理得到</w:t>
      </w:r>
      <w:r w:rsidRPr="00576B6A">
        <w:rPr>
          <w:rFonts w:ascii="Times New Roman" w:eastAsia="楷体" w:hAnsi="Times New Roman" w:cs="Times New Roman"/>
          <w:color w:val="000000" w:themeColor="text1"/>
          <w:sz w:val="18"/>
        </w:rPr>
        <w:t>。</w:t>
      </w:r>
    </w:p>
    <w:p w14:paraId="21EB2C29" w14:textId="77777777" w:rsidR="00CD2863" w:rsidRPr="00576B6A" w:rsidRDefault="00CD2863" w:rsidP="004956A0">
      <w:pPr>
        <w:spacing w:beforeLines="50" w:before="156"/>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t>（四）</w:t>
      </w:r>
      <w:r w:rsidRPr="00576B6A">
        <w:rPr>
          <w:rFonts w:ascii="Times New Roman" w:eastAsia="黑体" w:hAnsi="Times New Roman" w:cs="Times New Roman" w:hint="eastAsia"/>
          <w:color w:val="000000" w:themeColor="text1"/>
        </w:rPr>
        <w:t>进一步讨论</w:t>
      </w:r>
    </w:p>
    <w:p w14:paraId="5609EC45" w14:textId="77777777" w:rsidR="00AE4F43" w:rsidRPr="00576B6A" w:rsidRDefault="00CD2863" w:rsidP="00CD2863">
      <w:pPr>
        <w:ind w:firstLineChars="200" w:firstLine="422"/>
        <w:rPr>
          <w:rFonts w:ascii="Times New Roman" w:hAnsi="Times New Roman" w:cs="Times New Roman"/>
          <w:b/>
          <w:color w:val="000000" w:themeColor="text1"/>
        </w:rPr>
      </w:pPr>
      <w:r w:rsidRPr="00576B6A">
        <w:rPr>
          <w:rFonts w:ascii="Times New Roman" w:hAnsi="Times New Roman" w:cs="Times New Roman"/>
          <w:b/>
          <w:color w:val="000000" w:themeColor="text1"/>
        </w:rPr>
        <w:t>1.</w:t>
      </w:r>
      <w:r w:rsidR="00D45C46" w:rsidRPr="00576B6A">
        <w:rPr>
          <w:rFonts w:ascii="Times New Roman" w:hAnsi="Times New Roman" w:cs="Times New Roman"/>
          <w:b/>
          <w:color w:val="000000" w:themeColor="text1"/>
        </w:rPr>
        <w:t xml:space="preserve"> </w:t>
      </w:r>
      <w:r w:rsidR="00C12817" w:rsidRPr="00576B6A">
        <w:rPr>
          <w:rFonts w:ascii="Times New Roman" w:hAnsi="Times New Roman" w:cs="Times New Roman"/>
          <w:b/>
          <w:color w:val="000000" w:themeColor="text1"/>
        </w:rPr>
        <w:t>创新产出弹性</w:t>
      </w:r>
      <w:r w:rsidR="00AE4F43" w:rsidRPr="00576B6A">
        <w:rPr>
          <w:rFonts w:ascii="Times New Roman" w:hAnsi="Times New Roman" w:cs="Times New Roman"/>
          <w:b/>
          <w:color w:val="000000" w:themeColor="text1"/>
        </w:rPr>
        <w:t>与金融素养的重要性</w:t>
      </w:r>
    </w:p>
    <w:p w14:paraId="55BA08ED" w14:textId="77777777" w:rsidR="00AE4F43" w:rsidRPr="00576B6A" w:rsidRDefault="00D67AC6" w:rsidP="00AE4F43">
      <w:pPr>
        <w:ind w:firstLineChars="200" w:firstLine="420"/>
        <w:rPr>
          <w:color w:val="000000" w:themeColor="text1"/>
        </w:rPr>
      </w:pPr>
      <w:r w:rsidRPr="00576B6A">
        <w:rPr>
          <w:rFonts w:hint="eastAsia"/>
          <w:color w:val="000000" w:themeColor="text1"/>
        </w:rPr>
        <w:t>由于</w:t>
      </w:r>
      <w:r w:rsidR="00316DB1" w:rsidRPr="00576B6A">
        <w:rPr>
          <w:rFonts w:hint="eastAsia"/>
          <w:color w:val="000000" w:themeColor="text1"/>
        </w:rPr>
        <w:t>无风险资产收益率</w:t>
      </w:r>
      <m:oMath>
        <m:r>
          <w:rPr>
            <w:rFonts w:ascii="Cambria Math" w:hAnsi="Cambria Math" w:cs="Times New Roman"/>
            <w:color w:val="000000" w:themeColor="text1"/>
          </w:rPr>
          <m:t>ρ</m:t>
        </m:r>
      </m:oMath>
      <w:r w:rsidR="00316DB1" w:rsidRPr="00576B6A">
        <w:rPr>
          <w:rFonts w:hint="eastAsia"/>
          <w:color w:val="000000" w:themeColor="text1"/>
        </w:rPr>
        <w:t>、物质资本的产出弹性</w:t>
      </w:r>
      <m:oMath>
        <m:r>
          <w:rPr>
            <w:rFonts w:ascii="Cambria Math" w:hAnsi="Cambria Math" w:cs="Times New Roman"/>
            <w:color w:val="000000" w:themeColor="text1"/>
          </w:rPr>
          <m:t>α</m:t>
        </m:r>
      </m:oMath>
      <w:r w:rsidR="00316DB1" w:rsidRPr="00576B6A">
        <w:rPr>
          <w:rFonts w:hint="eastAsia"/>
          <w:color w:val="000000" w:themeColor="text1"/>
        </w:rPr>
        <w:t>、高技能劳动力的创新产出弹性</w:t>
      </w:r>
      <m:oMath>
        <m:r>
          <w:rPr>
            <w:rFonts w:ascii="Cambria Math" w:hAnsi="Cambria Math" w:cs="Times New Roman"/>
            <w:color w:val="000000" w:themeColor="text1"/>
          </w:rPr>
          <m:t>β</m:t>
        </m:r>
      </m:oMath>
      <w:r w:rsidR="00316DB1" w:rsidRPr="00576B6A">
        <w:rPr>
          <w:rFonts w:hint="eastAsia"/>
          <w:color w:val="000000" w:themeColor="text1"/>
        </w:rPr>
        <w:t>、生产率波动方差</w:t>
      </w:r>
      <m:oMath>
        <m:r>
          <w:rPr>
            <w:rFonts w:ascii="Cambria Math" w:hAnsi="Cambria Math" w:cs="Times New Roman"/>
            <w:color w:val="000000" w:themeColor="text1"/>
          </w:rPr>
          <m:t>σ</m:t>
        </m:r>
      </m:oMath>
      <w:r w:rsidR="00316DB1" w:rsidRPr="00576B6A">
        <w:rPr>
          <w:rFonts w:hint="eastAsia"/>
          <w:color w:val="000000" w:themeColor="text1"/>
        </w:rPr>
        <w:t>及金融资产丰裕程度</w:t>
      </w:r>
      <m:oMath>
        <m:sSub>
          <m:sSubPr>
            <m:ctrlPr>
              <w:rPr>
                <w:rFonts w:ascii="Cambria Math" w:hAnsi="Cambria Math" w:cs="Times New Roman"/>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Pr="00576B6A">
        <w:rPr>
          <w:rFonts w:hint="eastAsia"/>
          <w:color w:val="000000" w:themeColor="text1"/>
        </w:rPr>
        <w:t>是外生给定的，上述均衡分析侧重于考察一个经济体</w:t>
      </w:r>
      <w:r w:rsidR="00A173F6" w:rsidRPr="00576B6A">
        <w:rPr>
          <w:rFonts w:hint="eastAsia"/>
          <w:color w:val="000000" w:themeColor="text1"/>
        </w:rPr>
        <w:t>的内生演化，但难以解释</w:t>
      </w:r>
      <w:r w:rsidR="002453E1" w:rsidRPr="00576B6A">
        <w:rPr>
          <w:rFonts w:hint="eastAsia"/>
          <w:color w:val="000000" w:themeColor="text1"/>
        </w:rPr>
        <w:t>不同经济体的</w:t>
      </w:r>
      <w:r w:rsidR="00A173F6" w:rsidRPr="00576B6A">
        <w:rPr>
          <w:rFonts w:hint="eastAsia"/>
          <w:color w:val="000000" w:themeColor="text1"/>
        </w:rPr>
        <w:t>金融体系</w:t>
      </w:r>
      <w:r w:rsidR="002453E1" w:rsidRPr="00576B6A">
        <w:rPr>
          <w:rFonts w:hint="eastAsia"/>
          <w:color w:val="000000" w:themeColor="text1"/>
        </w:rPr>
        <w:t>差异</w:t>
      </w:r>
      <w:r w:rsidR="00A173F6" w:rsidRPr="00576B6A">
        <w:rPr>
          <w:rFonts w:hint="eastAsia"/>
          <w:color w:val="000000" w:themeColor="text1"/>
        </w:rPr>
        <w:t>。</w:t>
      </w:r>
      <w:r w:rsidR="00EE119A" w:rsidRPr="00576B6A">
        <w:rPr>
          <w:rFonts w:hint="eastAsia"/>
          <w:color w:val="000000" w:themeColor="text1"/>
        </w:rPr>
        <w:t>事实上，</w:t>
      </w:r>
      <w:r w:rsidR="00EE119A" w:rsidRPr="00576B6A">
        <w:rPr>
          <w:rFonts w:ascii="Times New Roman" w:hAnsi="Times New Roman" w:cs="Times New Roman" w:hint="eastAsia"/>
          <w:color w:val="000000" w:themeColor="text1"/>
        </w:rPr>
        <w:t>即便是</w:t>
      </w:r>
      <w:r w:rsidR="001677A0" w:rsidRPr="00576B6A">
        <w:rPr>
          <w:rFonts w:ascii="Times New Roman" w:hAnsi="Times New Roman" w:cs="Times New Roman" w:hint="eastAsia"/>
          <w:color w:val="000000" w:themeColor="text1"/>
        </w:rPr>
        <w:t>对于</w:t>
      </w:r>
      <w:r w:rsidR="00EE119A" w:rsidRPr="00576B6A">
        <w:rPr>
          <w:rFonts w:ascii="Times New Roman" w:hAnsi="Times New Roman" w:cs="Times New Roman" w:hint="eastAsia"/>
          <w:color w:val="000000" w:themeColor="text1"/>
        </w:rPr>
        <w:t>物质资本存量</w:t>
      </w:r>
      <w:r w:rsidR="001677A0" w:rsidRPr="00576B6A">
        <w:rPr>
          <w:rFonts w:ascii="Times New Roman" w:hAnsi="Times New Roman" w:cs="Times New Roman" w:hint="eastAsia"/>
          <w:color w:val="000000" w:themeColor="text1"/>
        </w:rPr>
        <w:t>相等的不同经济体</w:t>
      </w:r>
      <w:r w:rsidR="00EE119A" w:rsidRPr="00576B6A">
        <w:rPr>
          <w:rFonts w:ascii="Times New Roman" w:hAnsi="Times New Roman" w:cs="Times New Roman" w:hint="eastAsia"/>
          <w:color w:val="000000" w:themeColor="text1"/>
        </w:rPr>
        <w:t>，金融部门扩张</w:t>
      </w:r>
      <w:r w:rsidR="001677A0" w:rsidRPr="00576B6A">
        <w:rPr>
          <w:rFonts w:ascii="Times New Roman" w:hAnsi="Times New Roman" w:cs="Times New Roman" w:hint="eastAsia"/>
          <w:color w:val="000000" w:themeColor="text1"/>
        </w:rPr>
        <w:t>模式</w:t>
      </w:r>
      <w:r w:rsidR="00EE119A" w:rsidRPr="00576B6A">
        <w:rPr>
          <w:rFonts w:ascii="Times New Roman" w:hAnsi="Times New Roman" w:cs="Times New Roman" w:hint="eastAsia"/>
          <w:color w:val="000000" w:themeColor="text1"/>
        </w:rPr>
        <w:t>依旧可能存在</w:t>
      </w:r>
      <w:r w:rsidR="001677A0" w:rsidRPr="00576B6A">
        <w:rPr>
          <w:rFonts w:ascii="Times New Roman" w:hAnsi="Times New Roman" w:cs="Times New Roman" w:hint="eastAsia"/>
          <w:color w:val="000000" w:themeColor="text1"/>
        </w:rPr>
        <w:t>异质性</w:t>
      </w:r>
      <w:r w:rsidR="00EE119A" w:rsidRPr="00576B6A">
        <w:rPr>
          <w:rFonts w:ascii="Times New Roman" w:hAnsi="Times New Roman" w:cs="Times New Roman" w:hint="eastAsia"/>
          <w:color w:val="000000" w:themeColor="text1"/>
        </w:rPr>
        <w:t>。比如，</w:t>
      </w:r>
      <w:r w:rsidR="001677A0" w:rsidRPr="00576B6A">
        <w:rPr>
          <w:rFonts w:ascii="Times New Roman" w:hAnsi="Times New Roman" w:cs="Times New Roman" w:hint="eastAsia"/>
          <w:color w:val="000000" w:themeColor="text1"/>
        </w:rPr>
        <w:t>给定</w:t>
      </w:r>
      <w:r w:rsidR="00EE6F47" w:rsidRPr="00576B6A">
        <w:rPr>
          <w:rFonts w:ascii="Times New Roman" w:hAnsi="Times New Roman" w:cs="Times New Roman" w:hint="eastAsia"/>
          <w:color w:val="000000" w:themeColor="text1"/>
        </w:rPr>
        <w:t>法国</w:t>
      </w:r>
      <w:r w:rsidR="007060AE" w:rsidRPr="00576B6A">
        <w:rPr>
          <w:rFonts w:ascii="Times New Roman" w:hAnsi="Times New Roman" w:cs="Times New Roman" w:hint="eastAsia"/>
          <w:color w:val="000000" w:themeColor="text1"/>
        </w:rPr>
        <w:t>和意大利</w:t>
      </w:r>
      <w:r w:rsidR="005D2A07" w:rsidRPr="00576B6A">
        <w:rPr>
          <w:rFonts w:ascii="Times New Roman" w:hAnsi="Times New Roman" w:cs="Times New Roman" w:hint="eastAsia"/>
          <w:color w:val="000000" w:themeColor="text1"/>
        </w:rPr>
        <w:t>在</w:t>
      </w:r>
      <w:r w:rsidR="005D2A07" w:rsidRPr="00576B6A">
        <w:rPr>
          <w:rFonts w:ascii="Times New Roman" w:hAnsi="Times New Roman" w:cs="Times New Roman" w:hint="eastAsia"/>
          <w:color w:val="000000" w:themeColor="text1"/>
        </w:rPr>
        <w:t>1995</w:t>
      </w:r>
      <w:r w:rsidR="007060AE" w:rsidRPr="00576B6A">
        <w:rPr>
          <w:rFonts w:ascii="Times New Roman" w:hAnsi="Times New Roman" w:cs="Times New Roman" w:hint="eastAsia"/>
          <w:color w:val="000000" w:themeColor="text1"/>
        </w:rPr>
        <w:t>-2015</w:t>
      </w:r>
      <w:r w:rsidR="005D2A07" w:rsidRPr="00576B6A">
        <w:rPr>
          <w:rFonts w:ascii="Times New Roman" w:hAnsi="Times New Roman" w:cs="Times New Roman" w:hint="eastAsia"/>
          <w:color w:val="000000" w:themeColor="text1"/>
        </w:rPr>
        <w:t>年</w:t>
      </w:r>
      <w:r w:rsidR="0053201D" w:rsidRPr="00576B6A">
        <w:rPr>
          <w:rFonts w:ascii="Times New Roman" w:hAnsi="Times New Roman" w:cs="Times New Roman"/>
          <w:color w:val="000000" w:themeColor="text1"/>
        </w:rPr>
        <w:t>具有</w:t>
      </w:r>
      <w:r w:rsidR="005D2A07" w:rsidRPr="00576B6A">
        <w:rPr>
          <w:rFonts w:ascii="Times New Roman" w:hAnsi="Times New Roman" w:cs="Times New Roman" w:hint="eastAsia"/>
          <w:color w:val="000000" w:themeColor="text1"/>
        </w:rPr>
        <w:t>基本</w:t>
      </w:r>
      <w:r w:rsidR="00EE6F47" w:rsidRPr="00576B6A">
        <w:rPr>
          <w:rFonts w:ascii="Times New Roman" w:hAnsi="Times New Roman" w:cs="Times New Roman" w:hint="eastAsia"/>
          <w:color w:val="000000" w:themeColor="text1"/>
        </w:rPr>
        <w:t>相当的</w:t>
      </w:r>
      <w:r w:rsidR="00E07097" w:rsidRPr="00576B6A">
        <w:rPr>
          <w:rFonts w:ascii="Times New Roman" w:hAnsi="Times New Roman" w:cs="Times New Roman"/>
          <w:color w:val="000000" w:themeColor="text1"/>
        </w:rPr>
        <w:t>物质资本</w:t>
      </w:r>
      <w:r w:rsidR="00A173F6" w:rsidRPr="00576B6A">
        <w:rPr>
          <w:rFonts w:ascii="Times New Roman" w:hAnsi="Times New Roman" w:cs="Times New Roman"/>
          <w:color w:val="000000" w:themeColor="text1"/>
        </w:rPr>
        <w:t>存量</w:t>
      </w:r>
      <w:r w:rsidR="001677A0" w:rsidRPr="00576B6A">
        <w:rPr>
          <w:rFonts w:ascii="Times New Roman" w:hAnsi="Times New Roman" w:cs="Times New Roman"/>
          <w:color w:val="000000" w:themeColor="text1"/>
        </w:rPr>
        <w:t>（</w:t>
      </w:r>
      <w:proofErr w:type="spellStart"/>
      <w:r w:rsidR="001677A0" w:rsidRPr="00576B6A">
        <w:rPr>
          <w:rFonts w:ascii="Times New Roman" w:hAnsi="Times New Roman" w:cs="Times New Roman"/>
          <w:color w:val="000000" w:themeColor="text1"/>
        </w:rPr>
        <w:t>Feenstra</w:t>
      </w:r>
      <w:proofErr w:type="spellEnd"/>
      <w:r w:rsidR="00A3222F" w:rsidRPr="00576B6A">
        <w:rPr>
          <w:rFonts w:ascii="Times New Roman" w:hAnsi="Times New Roman" w:cs="Times New Roman" w:hint="eastAsia"/>
          <w:color w:val="000000" w:themeColor="text1"/>
        </w:rPr>
        <w:t xml:space="preserve"> et al</w:t>
      </w:r>
      <w:r w:rsidR="001677A0" w:rsidRPr="00576B6A">
        <w:rPr>
          <w:rFonts w:ascii="Times New Roman" w:hAnsi="Times New Roman" w:cs="Times New Roman"/>
          <w:color w:val="000000" w:themeColor="text1"/>
        </w:rPr>
        <w:t>，</w:t>
      </w:r>
      <w:r w:rsidR="001677A0" w:rsidRPr="00576B6A">
        <w:rPr>
          <w:rFonts w:ascii="Times New Roman" w:hAnsi="Times New Roman" w:cs="Times New Roman"/>
          <w:color w:val="000000" w:themeColor="text1"/>
        </w:rPr>
        <w:t>2015</w:t>
      </w:r>
      <w:r w:rsidR="001677A0" w:rsidRPr="00576B6A">
        <w:rPr>
          <w:rFonts w:ascii="Times New Roman" w:hAnsi="Times New Roman" w:cs="Times New Roman"/>
          <w:color w:val="000000" w:themeColor="text1"/>
        </w:rPr>
        <w:t>）</w:t>
      </w:r>
      <w:r w:rsidR="001677A0" w:rsidRPr="00576B6A">
        <w:rPr>
          <w:rFonts w:ascii="Times New Roman" w:hAnsi="Times New Roman" w:cs="Times New Roman" w:hint="eastAsia"/>
          <w:color w:val="000000" w:themeColor="text1"/>
        </w:rPr>
        <w:t>，尽管两者的</w:t>
      </w:r>
      <w:r w:rsidR="005D2A07" w:rsidRPr="00576B6A">
        <w:rPr>
          <w:rFonts w:ascii="Times New Roman" w:hAnsi="Times New Roman" w:cs="Times New Roman" w:hint="eastAsia"/>
          <w:color w:val="000000" w:themeColor="text1"/>
        </w:rPr>
        <w:t>金融业增加值</w:t>
      </w:r>
      <w:r w:rsidR="007060AE" w:rsidRPr="00576B6A">
        <w:rPr>
          <w:rFonts w:ascii="Times New Roman" w:hAnsi="Times New Roman" w:cs="Times New Roman" w:hint="eastAsia"/>
          <w:color w:val="000000" w:themeColor="text1"/>
        </w:rPr>
        <w:t>近似相等，但</w:t>
      </w:r>
      <w:r w:rsidR="001677A0" w:rsidRPr="00576B6A">
        <w:rPr>
          <w:rFonts w:ascii="Times New Roman" w:hAnsi="Times New Roman" w:cs="Times New Roman" w:hint="eastAsia"/>
          <w:color w:val="000000" w:themeColor="text1"/>
        </w:rPr>
        <w:t>是占</w:t>
      </w:r>
      <w:r w:rsidR="001677A0" w:rsidRPr="00576B6A">
        <w:rPr>
          <w:rFonts w:ascii="Times New Roman" w:hAnsi="Times New Roman" w:cs="Times New Roman" w:hint="eastAsia"/>
          <w:color w:val="000000" w:themeColor="text1"/>
        </w:rPr>
        <w:t>GDP</w:t>
      </w:r>
      <w:r w:rsidR="001677A0" w:rsidRPr="00576B6A">
        <w:rPr>
          <w:rFonts w:ascii="Times New Roman" w:hAnsi="Times New Roman" w:cs="Times New Roman" w:hint="eastAsia"/>
          <w:color w:val="000000" w:themeColor="text1"/>
        </w:rPr>
        <w:t>的相对规模及</w:t>
      </w:r>
      <w:r w:rsidR="006854D0" w:rsidRPr="00576B6A">
        <w:rPr>
          <w:rFonts w:ascii="Times New Roman" w:hAnsi="Times New Roman" w:cs="Times New Roman"/>
          <w:color w:val="000000" w:themeColor="text1"/>
        </w:rPr>
        <w:t>人力资本配置</w:t>
      </w:r>
      <w:r w:rsidR="007060AE" w:rsidRPr="00576B6A">
        <w:rPr>
          <w:rFonts w:ascii="Times New Roman" w:hAnsi="Times New Roman" w:cs="Times New Roman" w:hint="eastAsia"/>
          <w:color w:val="000000" w:themeColor="text1"/>
        </w:rPr>
        <w:t>存在</w:t>
      </w:r>
      <w:r w:rsidR="001677A0" w:rsidRPr="00576B6A">
        <w:rPr>
          <w:rFonts w:ascii="Times New Roman" w:hAnsi="Times New Roman" w:cs="Times New Roman" w:hint="eastAsia"/>
          <w:color w:val="000000" w:themeColor="text1"/>
        </w:rPr>
        <w:t>明显差异</w:t>
      </w:r>
      <w:r w:rsidR="00297AD0" w:rsidRPr="00576B6A">
        <w:rPr>
          <w:rFonts w:ascii="Times New Roman" w:hAnsi="Times New Roman" w:cs="Times New Roman" w:hint="eastAsia"/>
          <w:color w:val="000000" w:themeColor="text1"/>
        </w:rPr>
        <w:t>（见图</w:t>
      </w:r>
      <w:r w:rsidR="00A26F9B" w:rsidRPr="00576B6A">
        <w:rPr>
          <w:rFonts w:ascii="Times New Roman" w:hAnsi="Times New Roman" w:cs="Times New Roman" w:hint="eastAsia"/>
          <w:color w:val="000000" w:themeColor="text1"/>
        </w:rPr>
        <w:t>3</w:t>
      </w:r>
      <w:r w:rsidR="00297AD0" w:rsidRPr="00576B6A">
        <w:rPr>
          <w:rFonts w:ascii="Times New Roman" w:hAnsi="Times New Roman" w:cs="Times New Roman" w:hint="eastAsia"/>
          <w:color w:val="000000" w:themeColor="text1"/>
        </w:rPr>
        <w:t>）</w:t>
      </w:r>
      <w:r w:rsidR="007060AE" w:rsidRPr="00576B6A">
        <w:rPr>
          <w:rFonts w:ascii="Times New Roman" w:hAnsi="Times New Roman" w:cs="Times New Roman" w:hint="eastAsia"/>
          <w:color w:val="000000" w:themeColor="text1"/>
        </w:rPr>
        <w:t>。基于此，</w:t>
      </w:r>
      <w:r w:rsidR="00AE4F43" w:rsidRPr="00576B6A">
        <w:rPr>
          <w:rFonts w:hint="eastAsia"/>
          <w:color w:val="000000" w:themeColor="text1"/>
        </w:rPr>
        <w:t>本文接下来重点讨论</w:t>
      </w:r>
      <m:oMath>
        <m:r>
          <w:rPr>
            <w:rFonts w:ascii="Cambria Math" w:hAnsi="Cambria Math" w:cs="Times New Roman"/>
            <w:color w:val="000000" w:themeColor="text1"/>
          </w:rPr>
          <m:t>β</m:t>
        </m:r>
      </m:oMath>
      <w:r w:rsidR="00AE4F43" w:rsidRPr="00576B6A">
        <w:rPr>
          <w:rFonts w:hint="eastAsia"/>
          <w:color w:val="000000" w:themeColor="text1"/>
        </w:rPr>
        <w:t>和</w:t>
      </w:r>
      <m:oMath>
        <m:sSub>
          <m:sSubPr>
            <m:ctrlPr>
              <w:rPr>
                <w:rFonts w:ascii="Cambria Math" w:hAnsi="Cambria Math" w:cs="Times New Roman"/>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00AE4F43" w:rsidRPr="00576B6A">
        <w:rPr>
          <w:rFonts w:hint="eastAsia"/>
          <w:color w:val="000000" w:themeColor="text1"/>
        </w:rPr>
        <w:t>如何影响模型均衡状态。</w:t>
      </w:r>
      <w:r w:rsidR="0096391F" w:rsidRPr="00576B6A">
        <w:rPr>
          <w:rFonts w:hint="eastAsia"/>
          <w:color w:val="000000" w:themeColor="text1"/>
        </w:rPr>
        <w:t>此外，讨论这一问题还有助于理解人力资本配置结构及金融部门扩张的波动特征。</w:t>
      </w:r>
    </w:p>
    <w:p w14:paraId="5CF56195" w14:textId="77777777" w:rsidR="00AE4F43" w:rsidRPr="00576B6A" w:rsidRDefault="00AE4F43" w:rsidP="00AE4F43">
      <w:pPr>
        <w:ind w:firstLineChars="200" w:firstLine="420"/>
        <w:rPr>
          <w:rFonts w:ascii="Times New Roman" w:hAnsi="Times New Roman" w:cs="Times New Roman"/>
          <w:color w:val="000000" w:themeColor="text1"/>
        </w:rPr>
      </w:pPr>
      <w:r w:rsidRPr="00576B6A">
        <w:rPr>
          <w:rFonts w:hint="eastAsia"/>
          <w:color w:val="000000" w:themeColor="text1"/>
        </w:rPr>
        <w:t>首先，由</w:t>
      </w:r>
      <m:oMath>
        <m:f>
          <m:fPr>
            <m:type m:val="lin"/>
            <m:ctrlPr>
              <w:rPr>
                <w:rFonts w:ascii="Cambria Math" w:hAnsi="Cambria Math"/>
                <w:color w:val="000000" w:themeColor="text1"/>
              </w:rPr>
            </m:ctrlPr>
          </m:fPr>
          <m:num>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num>
          <m:den>
            <m:r>
              <w:rPr>
                <w:rFonts w:ascii="Cambria Math" w:hAnsi="Cambria Math"/>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den>
        </m:f>
        <m:r>
          <m:rPr>
            <m:sty m:val="p"/>
          </m:rPr>
          <w:rPr>
            <w:rFonts w:ascii="Cambria Math" w:hAnsi="Cambria Math"/>
            <w:color w:val="000000" w:themeColor="text1"/>
          </w:rPr>
          <m:t>&lt;</m:t>
        </m:r>
        <m:r>
          <w:rPr>
            <w:rFonts w:ascii="Cambria Math" w:hAnsi="Cambria Math"/>
            <w:color w:val="000000" w:themeColor="text1"/>
          </w:rPr>
          <m:t>0</m:t>
        </m:r>
      </m:oMath>
      <w:r w:rsidRPr="00576B6A">
        <w:rPr>
          <w:rFonts w:hint="eastAsia"/>
          <w:color w:val="000000" w:themeColor="text1"/>
        </w:rPr>
        <w:t>可得，</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Pr="00576B6A">
        <w:rPr>
          <w:rFonts w:hint="eastAsia"/>
          <w:color w:val="000000" w:themeColor="text1"/>
        </w:rPr>
        <w:t>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Pr="00576B6A">
        <w:rPr>
          <w:rFonts w:hint="eastAsia"/>
          <w:color w:val="000000" w:themeColor="text1"/>
        </w:rPr>
        <w:t>的减函数。换言之，伴随着</w:t>
      </w:r>
      <w:r w:rsidR="00EB3AFD" w:rsidRPr="00576B6A">
        <w:rPr>
          <w:rFonts w:hint="eastAsia"/>
          <w:color w:val="000000" w:themeColor="text1"/>
        </w:rPr>
        <w:t>家庭金融素养</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t</m:t>
            </m:r>
          </m:sub>
        </m:sSub>
      </m:oMath>
      <w:r w:rsidRPr="00576B6A">
        <w:rPr>
          <w:rFonts w:hint="eastAsia"/>
          <w:color w:val="000000" w:themeColor="text1"/>
        </w:rPr>
        <w:t>的提高，资产管理者之间的竞争关系增强（</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Pr="00576B6A">
        <w:rPr>
          <w:rFonts w:hint="eastAsia"/>
          <w:color w:val="000000" w:themeColor="text1"/>
        </w:rPr>
        <w:t>变小）。基于此，给定物质资本积累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hint="eastAsia"/>
          <w:color w:val="000000" w:themeColor="text1"/>
        </w:rPr>
        <w:t>处于均衡状态，不难得到如下推断：第一，</w:t>
      </w:r>
      <w:r w:rsidRPr="00576B6A">
        <w:rPr>
          <w:rFonts w:ascii="Times New Roman" w:hAnsi="Times New Roman" w:cs="Times New Roman" w:hint="eastAsia"/>
          <w:color w:val="000000" w:themeColor="text1"/>
        </w:rPr>
        <w:t>依据</w:t>
      </w:r>
      <w:r w:rsidRPr="00576B6A">
        <w:rPr>
          <w:rFonts w:ascii="Times New Roman" w:hAnsi="Times New Roman" w:cs="Times New Roman"/>
          <w:color w:val="000000" w:themeColor="text1"/>
        </w:rPr>
        <w:t>式（</w:t>
      </w:r>
      <w:r w:rsidR="00883A59" w:rsidRPr="00576B6A">
        <w:rPr>
          <w:rFonts w:ascii="Times New Roman" w:hAnsi="Times New Roman" w:cs="Times New Roman"/>
          <w:color w:val="000000" w:themeColor="text1"/>
        </w:rPr>
        <w:t>20</w:t>
      </w:r>
      <w:r w:rsidRPr="00576B6A">
        <w:rPr>
          <w:rFonts w:ascii="Times New Roman" w:hAnsi="Times New Roman" w:cs="Times New Roman"/>
          <w:color w:val="000000" w:themeColor="text1"/>
        </w:rPr>
        <w:t>）的</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Pr="00576B6A">
        <w:rPr>
          <w:rFonts w:hint="eastAsia"/>
          <w:color w:val="000000" w:themeColor="text1"/>
        </w:rPr>
        <w:t>方程和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Pr="00576B6A">
        <w:rPr>
          <w:rFonts w:hint="eastAsia"/>
          <w:color w:val="000000" w:themeColor="text1"/>
        </w:rPr>
        <w:t>方程可知，进入</w:t>
      </w:r>
      <w:r w:rsidR="001F12A4" w:rsidRPr="00576B6A">
        <w:rPr>
          <w:rFonts w:hint="eastAsia"/>
          <w:color w:val="000000" w:themeColor="text1"/>
        </w:rPr>
        <w:t>实业部门</w:t>
      </w:r>
      <w:r w:rsidRPr="00576B6A">
        <w:rPr>
          <w:rFonts w:hint="eastAsia"/>
          <w:color w:val="000000" w:themeColor="text1"/>
        </w:rPr>
        <w:t>的高技能人才数量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576B6A">
        <w:rPr>
          <w:rFonts w:hint="eastAsia"/>
          <w:color w:val="000000" w:themeColor="text1"/>
        </w:rPr>
        <w:t>不受任何影响，但是进入金融部门的高技能人才数量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hint="eastAsia"/>
          <w:color w:val="000000" w:themeColor="text1"/>
        </w:rPr>
        <w:t>减少，</w:t>
      </w:r>
      <w:r w:rsidRPr="00576B6A">
        <w:rPr>
          <w:rFonts w:ascii="Times New Roman" w:hAnsi="Times New Roman" w:cs="Times New Roman" w:hint="eastAsia"/>
          <w:color w:val="000000" w:themeColor="text1"/>
        </w:rPr>
        <w:t>高技能人才在金融部门与</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之间的配置比例</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下降</w:t>
      </w:r>
      <w:r w:rsidRPr="00576B6A">
        <w:rPr>
          <w:rFonts w:hint="eastAsia"/>
          <w:color w:val="000000" w:themeColor="text1"/>
        </w:rPr>
        <w:t>。第二</w:t>
      </w:r>
      <w:r w:rsidRPr="00576B6A">
        <w:rPr>
          <w:rFonts w:ascii="Times New Roman" w:hAnsi="Times New Roman" w:cs="Times New Roman"/>
          <w:color w:val="000000" w:themeColor="text1"/>
        </w:rPr>
        <w:t>，结合式（</w:t>
      </w:r>
      <w:r w:rsidRPr="00576B6A">
        <w:rPr>
          <w:rFonts w:ascii="Times New Roman" w:hAnsi="Times New Roman" w:cs="Times New Roman"/>
          <w:color w:val="000000" w:themeColor="text1"/>
        </w:rPr>
        <w:t>1</w:t>
      </w:r>
      <w:r w:rsidR="00883A59" w:rsidRPr="00576B6A">
        <w:rPr>
          <w:rFonts w:ascii="Times New Roman" w:hAnsi="Times New Roman" w:cs="Times New Roman"/>
          <w:color w:val="000000" w:themeColor="text1"/>
        </w:rPr>
        <w:t>8</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和式（</w:t>
      </w:r>
      <w:r w:rsidRPr="00576B6A">
        <w:rPr>
          <w:rFonts w:ascii="Times New Roman" w:hAnsi="Times New Roman" w:cs="Times New Roman" w:hint="eastAsia"/>
          <w:color w:val="000000" w:themeColor="text1"/>
        </w:rPr>
        <w:t>2</w:t>
      </w:r>
      <w:r w:rsidR="00883A59" w:rsidRPr="00576B6A">
        <w:rPr>
          <w:rFonts w:ascii="Times New Roman" w:hAnsi="Times New Roman" w:cs="Times New Roman"/>
          <w:color w:val="000000" w:themeColor="text1"/>
        </w:rPr>
        <w:t>5</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发现，</w:t>
      </w:r>
      <w:r w:rsidR="000A6BF8" w:rsidRPr="00576B6A">
        <w:rPr>
          <w:rFonts w:hint="eastAsia"/>
          <w:color w:val="000000" w:themeColor="text1"/>
        </w:rPr>
        <w:t>金融服务价格</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下降而风险性金融资产投资比例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上升，且后者对金融部门增加值的积极作用无法有效弥补前者的消极作用，金融业增加值的绝对规模</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hint="eastAsia"/>
          <w:color w:val="000000" w:themeColor="text1"/>
        </w:rPr>
        <w:t>下降</w:t>
      </w:r>
      <w:r w:rsidRPr="00576B6A">
        <w:rPr>
          <w:rFonts w:ascii="Times New Roman" w:hAnsi="Times New Roman" w:cs="Times New Roman" w:hint="eastAsia"/>
          <w:color w:val="000000" w:themeColor="text1"/>
        </w:rPr>
        <w:t>，金融部门增加值占全社会增加值的比重亦是如此。</w:t>
      </w:r>
    </w:p>
    <w:p w14:paraId="4CAD8A23" w14:textId="77777777" w:rsidR="00AE4F43" w:rsidRPr="00576B6A" w:rsidRDefault="00AE4F43" w:rsidP="00AE4F43">
      <w:pPr>
        <w:ind w:firstLineChars="200" w:firstLine="420"/>
        <w:rPr>
          <w:color w:val="000000" w:themeColor="text1"/>
        </w:rPr>
      </w:pPr>
      <w:r w:rsidRPr="00576B6A">
        <w:rPr>
          <w:rFonts w:hint="eastAsia"/>
          <w:color w:val="000000" w:themeColor="text1"/>
        </w:rPr>
        <w:t>其次，当创新产出弹性</w:t>
      </w:r>
      <m:oMath>
        <m:r>
          <w:rPr>
            <w:rFonts w:ascii="Cambria Math" w:hAnsi="Cambria Math" w:cs="Times New Roman"/>
            <w:color w:val="000000" w:themeColor="text1"/>
          </w:rPr>
          <m:t>β</m:t>
        </m:r>
      </m:oMath>
      <w:r w:rsidRPr="00576B6A">
        <w:rPr>
          <w:rFonts w:hint="eastAsia"/>
          <w:color w:val="000000" w:themeColor="text1"/>
        </w:rPr>
        <w:t>上升时，意味着高技能劳动力进入</w:t>
      </w:r>
      <w:r w:rsidR="001F12A4" w:rsidRPr="00576B6A">
        <w:rPr>
          <w:rFonts w:hint="eastAsia"/>
          <w:color w:val="000000" w:themeColor="text1"/>
        </w:rPr>
        <w:t>实业部门</w:t>
      </w:r>
      <w:r w:rsidRPr="00576B6A">
        <w:rPr>
          <w:rFonts w:hint="eastAsia"/>
          <w:color w:val="000000" w:themeColor="text1"/>
        </w:rPr>
        <w:t>的研发绩效更高，获得的工资薪酬增加。基于此，给定物质资本积累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hint="eastAsia"/>
          <w:color w:val="000000" w:themeColor="text1"/>
        </w:rPr>
        <w:t>处于均衡状态，不难得到如下推断：第一，</w:t>
      </w:r>
      <w:r w:rsidRPr="00576B6A">
        <w:rPr>
          <w:rFonts w:ascii="Times New Roman" w:hAnsi="Times New Roman" w:cs="Times New Roman" w:hint="eastAsia"/>
          <w:color w:val="000000" w:themeColor="text1"/>
        </w:rPr>
        <w:t>依据</w:t>
      </w:r>
      <w:r w:rsidRPr="00576B6A">
        <w:rPr>
          <w:rFonts w:ascii="Times New Roman" w:hAnsi="Times New Roman" w:cs="Times New Roman"/>
          <w:color w:val="000000" w:themeColor="text1"/>
        </w:rPr>
        <w:t>式（</w:t>
      </w:r>
      <w:r w:rsidR="00883A59" w:rsidRPr="00576B6A">
        <w:rPr>
          <w:rFonts w:ascii="Times New Roman" w:hAnsi="Times New Roman" w:cs="Times New Roman"/>
          <w:color w:val="000000" w:themeColor="text1"/>
        </w:rPr>
        <w:t>20</w:t>
      </w:r>
      <w:r w:rsidRPr="00576B6A">
        <w:rPr>
          <w:rFonts w:ascii="Times New Roman" w:hAnsi="Times New Roman" w:cs="Times New Roman"/>
          <w:color w:val="000000" w:themeColor="text1"/>
        </w:rPr>
        <w:t>）的</w:t>
      </w:r>
      <m:oMath>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t</m:t>
            </m:r>
          </m:sub>
        </m:sSub>
      </m:oMath>
      <w:r w:rsidRPr="00576B6A">
        <w:rPr>
          <w:rFonts w:hint="eastAsia"/>
          <w:color w:val="000000" w:themeColor="text1"/>
        </w:rPr>
        <w:t>方程和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Pr="00576B6A">
        <w:rPr>
          <w:rFonts w:hint="eastAsia"/>
          <w:color w:val="000000" w:themeColor="text1"/>
        </w:rPr>
        <w:t>方程可知，进入</w:t>
      </w:r>
      <w:r w:rsidR="001F12A4" w:rsidRPr="00576B6A">
        <w:rPr>
          <w:rFonts w:hint="eastAsia"/>
          <w:color w:val="000000" w:themeColor="text1"/>
        </w:rPr>
        <w:t>实业部门</w:t>
      </w:r>
      <w:r w:rsidRPr="00576B6A">
        <w:rPr>
          <w:rFonts w:hint="eastAsia"/>
          <w:color w:val="000000" w:themeColor="text1"/>
        </w:rPr>
        <w:t>的高技能人才数量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576B6A">
        <w:rPr>
          <w:rFonts w:hint="eastAsia"/>
          <w:color w:val="000000" w:themeColor="text1"/>
        </w:rPr>
        <w:t>增加，但是进入金融部门的高技能人才数量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hint="eastAsia"/>
          <w:color w:val="000000" w:themeColor="text1"/>
        </w:rPr>
        <w:t>无任何变化，</w:t>
      </w:r>
      <w:r w:rsidRPr="00576B6A">
        <w:rPr>
          <w:rFonts w:ascii="Times New Roman" w:hAnsi="Times New Roman" w:cs="Times New Roman" w:hint="eastAsia"/>
          <w:color w:val="000000" w:themeColor="text1"/>
        </w:rPr>
        <w:t>高技能人才在金融部门与</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之间的配置比例</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下降</w:t>
      </w:r>
      <w:r w:rsidRPr="00576B6A">
        <w:rPr>
          <w:rFonts w:hint="eastAsia"/>
          <w:color w:val="000000" w:themeColor="text1"/>
        </w:rPr>
        <w:t>。第二</w:t>
      </w:r>
      <w:r w:rsidRPr="00576B6A">
        <w:rPr>
          <w:rFonts w:ascii="Times New Roman" w:hAnsi="Times New Roman" w:cs="Times New Roman"/>
          <w:color w:val="000000" w:themeColor="text1"/>
        </w:rPr>
        <w:t>，结合式（</w:t>
      </w:r>
      <w:r w:rsidRPr="00576B6A">
        <w:rPr>
          <w:rFonts w:ascii="Times New Roman" w:hAnsi="Times New Roman" w:cs="Times New Roman"/>
          <w:color w:val="000000" w:themeColor="text1"/>
        </w:rPr>
        <w:t>1</w:t>
      </w:r>
      <w:r w:rsidR="00883A59" w:rsidRPr="00576B6A">
        <w:rPr>
          <w:rFonts w:ascii="Times New Roman" w:hAnsi="Times New Roman" w:cs="Times New Roman"/>
          <w:color w:val="000000" w:themeColor="text1"/>
        </w:rPr>
        <w:t>8</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和式（</w:t>
      </w:r>
      <w:r w:rsidRPr="00576B6A">
        <w:rPr>
          <w:rFonts w:ascii="Times New Roman" w:hAnsi="Times New Roman" w:cs="Times New Roman" w:hint="eastAsia"/>
          <w:color w:val="000000" w:themeColor="text1"/>
        </w:rPr>
        <w:t>2</w:t>
      </w:r>
      <w:r w:rsidR="00883A59" w:rsidRPr="00576B6A">
        <w:rPr>
          <w:rFonts w:ascii="Times New Roman" w:hAnsi="Times New Roman" w:cs="Times New Roman"/>
          <w:color w:val="000000" w:themeColor="text1"/>
        </w:rPr>
        <w:t>5</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发现，</w:t>
      </w:r>
      <w:r w:rsidR="000A6BF8" w:rsidRPr="00576B6A">
        <w:rPr>
          <w:rFonts w:hint="eastAsia"/>
          <w:color w:val="000000" w:themeColor="text1"/>
        </w:rPr>
        <w:t>金融服务价格</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和风险性金融资产投资比例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hint="eastAsia"/>
          <w:color w:val="000000" w:themeColor="text1"/>
        </w:rPr>
        <w:t>均不变，金融业增加值的绝对规模</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Pr="00576B6A">
        <w:rPr>
          <w:rFonts w:hint="eastAsia"/>
          <w:color w:val="000000" w:themeColor="text1"/>
        </w:rPr>
        <w:t>维持不变。然而，伴随着</w:t>
      </w:r>
      <w:r w:rsidR="001F12A4" w:rsidRPr="00576B6A">
        <w:rPr>
          <w:rFonts w:hint="eastAsia"/>
          <w:color w:val="000000" w:themeColor="text1"/>
        </w:rPr>
        <w:t>实业部门</w:t>
      </w:r>
      <w:r w:rsidRPr="00576B6A">
        <w:rPr>
          <w:rFonts w:hint="eastAsia"/>
          <w:color w:val="000000" w:themeColor="text1"/>
        </w:rPr>
        <w:t>全要素生产率的快速上升，</w:t>
      </w:r>
      <w:r w:rsidRPr="00576B6A">
        <w:rPr>
          <w:rFonts w:ascii="Times New Roman" w:hAnsi="Times New Roman" w:cs="Times New Roman" w:hint="eastAsia"/>
          <w:color w:val="000000" w:themeColor="text1"/>
        </w:rPr>
        <w:t>金融部门增加值占全社会增加值的相对规模下降。</w:t>
      </w:r>
    </w:p>
    <w:p w14:paraId="389947F8" w14:textId="77777777" w:rsidR="00CD2B4D" w:rsidRPr="00576B6A" w:rsidRDefault="00D45C46" w:rsidP="00CD2863">
      <w:pPr>
        <w:ind w:firstLineChars="200" w:firstLine="422"/>
        <w:rPr>
          <w:rFonts w:ascii="Times New Roman" w:hAnsi="Times New Roman" w:cs="Times New Roman"/>
          <w:b/>
          <w:color w:val="000000" w:themeColor="text1"/>
        </w:rPr>
      </w:pPr>
      <w:r w:rsidRPr="00576B6A">
        <w:rPr>
          <w:rFonts w:ascii="Times New Roman" w:hAnsi="Times New Roman" w:cs="Times New Roman"/>
          <w:b/>
          <w:color w:val="000000" w:themeColor="text1"/>
        </w:rPr>
        <w:t xml:space="preserve">2. </w:t>
      </w:r>
      <w:r w:rsidR="00CD2B4D" w:rsidRPr="00576B6A">
        <w:rPr>
          <w:rFonts w:ascii="Times New Roman" w:hAnsi="Times New Roman" w:cs="Times New Roman" w:hint="eastAsia"/>
          <w:b/>
          <w:color w:val="000000" w:themeColor="text1"/>
        </w:rPr>
        <w:t>金融“抑制”政策</w:t>
      </w:r>
      <w:r w:rsidR="00201952" w:rsidRPr="00576B6A">
        <w:rPr>
          <w:rFonts w:ascii="Times New Roman" w:hAnsi="Times New Roman" w:cs="Times New Roman" w:hint="eastAsia"/>
          <w:b/>
          <w:color w:val="000000" w:themeColor="text1"/>
        </w:rPr>
        <w:t>与人力资本短缺</w:t>
      </w:r>
    </w:p>
    <w:p w14:paraId="6B6AB41B" w14:textId="77777777" w:rsidR="00002A46" w:rsidRPr="00576B6A" w:rsidRDefault="00000000" w:rsidP="005D7DBA">
      <w:pPr>
        <w:ind w:firstLineChars="200" w:firstLine="420"/>
        <w:rPr>
          <w:rFonts w:ascii="Times New Roman" w:hAnsi="Times New Roman" w:cs="Times New Roman"/>
          <w:color w:val="000000" w:themeColor="text1"/>
        </w:rPr>
      </w:pPr>
      <w:r w:rsidRPr="00576B6A">
        <w:rPr>
          <w:rFonts w:ascii="Times New Roman" w:hAnsi="Times New Roman" w:cs="Times New Roman"/>
          <w:noProof/>
          <w:color w:val="000000" w:themeColor="text1"/>
        </w:rPr>
        <w:object w:dxaOrig="1440" w:dyaOrig="1440" w14:anchorId="52B5BB89">
          <v:shape id="_x0000_s2068" type="#_x0000_t75" style="position:absolute;left:0;text-align:left;margin-left:0;margin-top:180pt;width:361.15pt;height:170.9pt;z-index:251693056;mso-position-horizontal:center;mso-position-horizontal-relative:margin">
            <v:imagedata r:id="rId12" o:title=""/>
            <w10:wrap type="topAndBottom" anchorx="margin"/>
          </v:shape>
          <o:OLEObject Type="Embed" ProgID="Visio.Drawing.15" ShapeID="_x0000_s2068" DrawAspect="Content" ObjectID="_1718692555" r:id="rId13"/>
        </w:object>
      </w:r>
      <w:r w:rsidR="00E21279" w:rsidRPr="00576B6A">
        <w:rPr>
          <w:rFonts w:ascii="Times New Roman" w:hAnsi="Times New Roman" w:cs="Times New Roman"/>
          <w:color w:val="000000" w:themeColor="text1"/>
        </w:rPr>
        <w:t>前文</w:t>
      </w:r>
      <w:r w:rsidR="006B260F" w:rsidRPr="00576B6A">
        <w:rPr>
          <w:rFonts w:ascii="Times New Roman" w:hAnsi="Times New Roman" w:cs="Times New Roman"/>
          <w:color w:val="000000" w:themeColor="text1"/>
        </w:rPr>
        <w:t>分析集中于要素完全自由流动框架下的理论</w:t>
      </w:r>
      <w:r w:rsidR="00E21279" w:rsidRPr="00576B6A">
        <w:rPr>
          <w:rFonts w:ascii="Times New Roman" w:hAnsi="Times New Roman" w:cs="Times New Roman"/>
          <w:color w:val="000000" w:themeColor="text1"/>
        </w:rPr>
        <w:t>推断</w:t>
      </w:r>
      <w:r w:rsidR="006B260F" w:rsidRPr="00576B6A">
        <w:rPr>
          <w:rFonts w:ascii="Times New Roman" w:hAnsi="Times New Roman" w:cs="Times New Roman"/>
          <w:color w:val="000000" w:themeColor="text1"/>
        </w:rPr>
        <w:t>，能够较好地刻画以美国为典型代表的市场经济体。然而，</w:t>
      </w:r>
      <w:r w:rsidR="00E21279" w:rsidRPr="00576B6A">
        <w:rPr>
          <w:rFonts w:ascii="Times New Roman" w:hAnsi="Times New Roman" w:cs="Times New Roman"/>
          <w:color w:val="000000" w:themeColor="text1"/>
        </w:rPr>
        <w:t>在</w:t>
      </w:r>
      <w:r w:rsidR="006B260F" w:rsidRPr="00576B6A">
        <w:rPr>
          <w:rFonts w:ascii="Times New Roman" w:hAnsi="Times New Roman" w:cs="Times New Roman"/>
          <w:color w:val="000000" w:themeColor="text1"/>
        </w:rPr>
        <w:t>现实世界</w:t>
      </w:r>
      <w:r w:rsidR="00E21279" w:rsidRPr="00576B6A">
        <w:rPr>
          <w:rFonts w:ascii="Times New Roman" w:hAnsi="Times New Roman" w:cs="Times New Roman"/>
          <w:color w:val="000000" w:themeColor="text1"/>
        </w:rPr>
        <w:t>，发展中国家通常会</w:t>
      </w:r>
      <w:r w:rsidR="0020775F" w:rsidRPr="00576B6A">
        <w:rPr>
          <w:rFonts w:ascii="Times New Roman" w:hAnsi="Times New Roman" w:cs="Times New Roman"/>
          <w:color w:val="000000" w:themeColor="text1"/>
        </w:rPr>
        <w:t>采用利率管制手段</w:t>
      </w:r>
      <w:r w:rsidR="00E21279" w:rsidRPr="00576B6A">
        <w:rPr>
          <w:rFonts w:ascii="Times New Roman" w:hAnsi="Times New Roman" w:cs="Times New Roman"/>
          <w:color w:val="000000" w:themeColor="text1"/>
        </w:rPr>
        <w:t>对金融体系进行政府干预</w:t>
      </w:r>
      <w:r w:rsidR="0020775F" w:rsidRPr="00576B6A">
        <w:rPr>
          <w:rFonts w:ascii="Times New Roman" w:hAnsi="Times New Roman" w:cs="Times New Roman" w:hint="eastAsia"/>
          <w:color w:val="000000" w:themeColor="text1"/>
        </w:rPr>
        <w:t>，</w:t>
      </w:r>
      <w:r w:rsidR="00E21279" w:rsidRPr="00576B6A">
        <w:rPr>
          <w:rFonts w:ascii="Times New Roman" w:hAnsi="Times New Roman" w:cs="Times New Roman"/>
          <w:color w:val="000000" w:themeColor="text1"/>
        </w:rPr>
        <w:t>金融</w:t>
      </w:r>
      <w:r w:rsidR="0020775F" w:rsidRPr="00576B6A">
        <w:rPr>
          <w:rFonts w:ascii="Times New Roman" w:hAnsi="Times New Roman" w:cs="Times New Roman" w:hint="eastAsia"/>
          <w:color w:val="000000" w:themeColor="text1"/>
        </w:rPr>
        <w:t>“</w:t>
      </w:r>
      <w:r w:rsidR="0020775F" w:rsidRPr="00576B6A">
        <w:rPr>
          <w:rFonts w:ascii="Times New Roman" w:hAnsi="Times New Roman" w:cs="Times New Roman"/>
          <w:color w:val="000000" w:themeColor="text1"/>
        </w:rPr>
        <w:t>抑制</w:t>
      </w:r>
      <w:r w:rsidR="0020775F" w:rsidRPr="00576B6A">
        <w:rPr>
          <w:rFonts w:ascii="Times New Roman" w:hAnsi="Times New Roman" w:cs="Times New Roman" w:hint="eastAsia"/>
          <w:color w:val="000000" w:themeColor="text1"/>
        </w:rPr>
        <w:t>”</w:t>
      </w:r>
      <w:r w:rsidR="00E21279" w:rsidRPr="00576B6A">
        <w:rPr>
          <w:rFonts w:ascii="Times New Roman" w:hAnsi="Times New Roman" w:cs="Times New Roman"/>
          <w:color w:val="000000" w:themeColor="text1"/>
        </w:rPr>
        <w:t>政策广泛存在于经济发展进程</w:t>
      </w:r>
      <w:r w:rsidR="00883A59" w:rsidRPr="00576B6A">
        <w:rPr>
          <w:rFonts w:ascii="Times New Roman" w:hAnsi="Times New Roman" w:cs="Times New Roman" w:hint="eastAsia"/>
          <w:color w:val="000000" w:themeColor="text1"/>
        </w:rPr>
        <w:t>之中</w:t>
      </w:r>
      <w:r w:rsidR="00592B8F" w:rsidRPr="00576B6A">
        <w:rPr>
          <w:rFonts w:ascii="Times New Roman" w:hAnsi="Times New Roman" w:cs="Times New Roman" w:hint="eastAsia"/>
          <w:color w:val="000000" w:themeColor="text1"/>
        </w:rPr>
        <w:t>。</w:t>
      </w:r>
      <w:r w:rsidR="00C47E80" w:rsidRPr="00576B6A">
        <w:rPr>
          <w:rStyle w:val="a7"/>
          <w:rFonts w:ascii="Times New Roman" w:hAnsi="Times New Roman" w:cs="Times New Roman"/>
          <w:color w:val="000000" w:themeColor="text1"/>
        </w:rPr>
        <w:footnoteReference w:id="8"/>
      </w:r>
      <w:r w:rsidR="00592B8F" w:rsidRPr="00576B6A">
        <w:rPr>
          <w:rFonts w:ascii="Times New Roman" w:hAnsi="Times New Roman" w:cs="Times New Roman" w:hint="eastAsia"/>
          <w:color w:val="000000" w:themeColor="text1"/>
        </w:rPr>
        <w:t>Mc</w:t>
      </w:r>
      <w:r w:rsidR="00A3222F" w:rsidRPr="00576B6A">
        <w:rPr>
          <w:rFonts w:ascii="Times New Roman" w:hAnsi="Times New Roman" w:cs="Times New Roman" w:hint="eastAsia"/>
          <w:color w:val="000000" w:themeColor="text1"/>
        </w:rPr>
        <w:t>K</w:t>
      </w:r>
      <w:r w:rsidR="00592B8F" w:rsidRPr="00576B6A">
        <w:rPr>
          <w:rFonts w:ascii="Times New Roman" w:hAnsi="Times New Roman" w:cs="Times New Roman" w:hint="eastAsia"/>
          <w:color w:val="000000" w:themeColor="text1"/>
        </w:rPr>
        <w:t>innon</w:t>
      </w:r>
      <w:r w:rsidR="00592B8F" w:rsidRPr="00576B6A">
        <w:rPr>
          <w:rFonts w:ascii="Times New Roman" w:hAnsi="Times New Roman" w:cs="Times New Roman" w:hint="eastAsia"/>
          <w:color w:val="000000" w:themeColor="text1"/>
        </w:rPr>
        <w:t>（</w:t>
      </w:r>
      <w:r w:rsidR="00592B8F" w:rsidRPr="00576B6A">
        <w:rPr>
          <w:rFonts w:ascii="Times New Roman" w:hAnsi="Times New Roman" w:cs="Times New Roman" w:hint="eastAsia"/>
          <w:color w:val="000000" w:themeColor="text1"/>
        </w:rPr>
        <w:t>1973</w:t>
      </w:r>
      <w:r w:rsidR="00592B8F" w:rsidRPr="00576B6A">
        <w:rPr>
          <w:rFonts w:ascii="Times New Roman" w:hAnsi="Times New Roman" w:cs="Times New Roman" w:hint="eastAsia"/>
          <w:color w:val="000000" w:themeColor="text1"/>
        </w:rPr>
        <w:t>）和</w:t>
      </w:r>
      <w:r w:rsidR="00592B8F" w:rsidRPr="00576B6A">
        <w:rPr>
          <w:rFonts w:ascii="Times New Roman" w:hAnsi="Times New Roman" w:cs="Times New Roman" w:hint="eastAsia"/>
          <w:color w:val="000000" w:themeColor="text1"/>
        </w:rPr>
        <w:t>Shaw</w:t>
      </w:r>
      <w:r w:rsidR="00592B8F" w:rsidRPr="00576B6A">
        <w:rPr>
          <w:rFonts w:ascii="Times New Roman" w:hAnsi="Times New Roman" w:cs="Times New Roman" w:hint="eastAsia"/>
          <w:color w:val="000000" w:themeColor="text1"/>
        </w:rPr>
        <w:t>（</w:t>
      </w:r>
      <w:r w:rsidR="00592B8F" w:rsidRPr="00576B6A">
        <w:rPr>
          <w:rFonts w:ascii="Times New Roman" w:hAnsi="Times New Roman" w:cs="Times New Roman" w:hint="eastAsia"/>
          <w:color w:val="000000" w:themeColor="text1"/>
        </w:rPr>
        <w:t>1973</w:t>
      </w:r>
      <w:r w:rsidR="00592B8F" w:rsidRPr="00576B6A">
        <w:rPr>
          <w:rFonts w:ascii="Times New Roman" w:hAnsi="Times New Roman" w:cs="Times New Roman" w:hint="eastAsia"/>
          <w:color w:val="000000" w:themeColor="text1"/>
        </w:rPr>
        <w:t>）强调，人为压低名义</w:t>
      </w:r>
      <w:r w:rsidR="0089255B" w:rsidRPr="00576B6A">
        <w:rPr>
          <w:rFonts w:ascii="Times New Roman" w:hAnsi="Times New Roman" w:cs="Times New Roman" w:hint="eastAsia"/>
          <w:color w:val="000000" w:themeColor="text1"/>
        </w:rPr>
        <w:t>存款</w:t>
      </w:r>
      <w:r w:rsidR="00592B8F" w:rsidRPr="00576B6A">
        <w:rPr>
          <w:rFonts w:ascii="Times New Roman" w:hAnsi="Times New Roman" w:cs="Times New Roman" w:hint="eastAsia"/>
          <w:color w:val="000000" w:themeColor="text1"/>
        </w:rPr>
        <w:t>利率会降低家庭的储蓄动机，</w:t>
      </w:r>
      <w:r w:rsidR="0089255B" w:rsidRPr="00576B6A">
        <w:rPr>
          <w:rFonts w:ascii="Times New Roman" w:hAnsi="Times New Roman" w:cs="Times New Roman" w:hint="eastAsia"/>
          <w:color w:val="000000" w:themeColor="text1"/>
        </w:rPr>
        <w:t>名义贷款利率偏低使得</w:t>
      </w:r>
      <w:r w:rsidR="00002A46" w:rsidRPr="00576B6A">
        <w:rPr>
          <w:rFonts w:ascii="Times New Roman" w:hAnsi="Times New Roman" w:cs="Times New Roman" w:hint="eastAsia"/>
          <w:color w:val="000000" w:themeColor="text1"/>
        </w:rPr>
        <w:t>银行倾向</w:t>
      </w:r>
      <w:r w:rsidR="00883A59" w:rsidRPr="00576B6A">
        <w:rPr>
          <w:rFonts w:ascii="Times New Roman" w:hAnsi="Times New Roman" w:cs="Times New Roman" w:hint="eastAsia"/>
          <w:color w:val="000000" w:themeColor="text1"/>
        </w:rPr>
        <w:t>于</w:t>
      </w:r>
      <w:r w:rsidR="00002A46" w:rsidRPr="00576B6A">
        <w:rPr>
          <w:rFonts w:ascii="Times New Roman" w:hAnsi="Times New Roman" w:cs="Times New Roman" w:hint="eastAsia"/>
          <w:color w:val="000000" w:themeColor="text1"/>
        </w:rPr>
        <w:t>投资低风险和低收益的项目，</w:t>
      </w:r>
      <w:r w:rsidR="00592B8F" w:rsidRPr="00576B6A">
        <w:rPr>
          <w:rFonts w:ascii="Times New Roman" w:hAnsi="Times New Roman" w:cs="Times New Roman" w:hint="eastAsia"/>
          <w:color w:val="000000" w:themeColor="text1"/>
        </w:rPr>
        <w:t>信贷供需不平衡导致资金配置效率低下。</w:t>
      </w:r>
      <w:r w:rsidR="00B44E8B" w:rsidRPr="00576B6A">
        <w:rPr>
          <w:rStyle w:val="a7"/>
          <w:rFonts w:ascii="Times New Roman" w:hAnsi="Times New Roman" w:cs="Times New Roman"/>
          <w:color w:val="000000" w:themeColor="text1"/>
        </w:rPr>
        <w:footnoteReference w:id="9"/>
      </w:r>
      <w:r w:rsidR="0089255B" w:rsidRPr="00576B6A">
        <w:rPr>
          <w:rFonts w:ascii="Times New Roman" w:hAnsi="Times New Roman" w:cs="Times New Roman" w:hint="eastAsia"/>
          <w:color w:val="000000" w:themeColor="text1"/>
        </w:rPr>
        <w:t>在本文框架中，</w:t>
      </w:r>
      <w:r w:rsidR="00002A46" w:rsidRPr="00576B6A">
        <w:rPr>
          <w:rFonts w:ascii="Times New Roman" w:hAnsi="Times New Roman" w:cs="Times New Roman" w:hint="eastAsia"/>
          <w:color w:val="000000" w:themeColor="text1"/>
        </w:rPr>
        <w:t>利率管制政策体现于两个</w:t>
      </w:r>
      <w:r w:rsidR="0037391F" w:rsidRPr="00576B6A">
        <w:rPr>
          <w:rFonts w:ascii="Times New Roman" w:hAnsi="Times New Roman" w:cs="Times New Roman" w:hint="eastAsia"/>
          <w:color w:val="000000" w:themeColor="text1"/>
        </w:rPr>
        <w:t>层</w:t>
      </w:r>
      <w:r w:rsidR="00C52A5F" w:rsidRPr="00576B6A">
        <w:rPr>
          <w:rFonts w:ascii="Times New Roman" w:hAnsi="Times New Roman" w:cs="Times New Roman" w:hint="eastAsia"/>
          <w:color w:val="000000" w:themeColor="text1"/>
        </w:rPr>
        <w:t>次</w:t>
      </w:r>
      <w:r w:rsidR="00002A46" w:rsidRPr="00576B6A">
        <w:rPr>
          <w:rFonts w:ascii="Times New Roman" w:hAnsi="Times New Roman" w:cs="Times New Roman" w:hint="eastAsia"/>
          <w:color w:val="000000" w:themeColor="text1"/>
        </w:rPr>
        <w:t>：</w:t>
      </w:r>
      <w:r w:rsidR="00DA1846" w:rsidRPr="00576B6A">
        <w:rPr>
          <w:rFonts w:ascii="Times New Roman" w:hAnsi="Times New Roman" w:cs="Times New Roman" w:hint="eastAsia"/>
          <w:color w:val="000000" w:themeColor="text1"/>
        </w:rPr>
        <w:t>一方面</w:t>
      </w:r>
      <w:r w:rsidR="00002A46" w:rsidRPr="00576B6A">
        <w:rPr>
          <w:rFonts w:ascii="Times New Roman" w:hAnsi="Times New Roman" w:cs="Times New Roman" w:hint="eastAsia"/>
          <w:color w:val="000000" w:themeColor="text1"/>
        </w:rPr>
        <w:t>，低名义存款利率意味着</w:t>
      </w:r>
      <m:oMath>
        <m:r>
          <w:rPr>
            <w:rFonts w:ascii="Cambria Math" w:hAnsi="Cambria Math" w:cs="Times New Roman"/>
            <w:color w:val="000000" w:themeColor="text1"/>
          </w:rPr>
          <m:t>E</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jt</m:t>
                </m:r>
              </m:sub>
            </m:sSub>
          </m:e>
        </m:d>
      </m:oMath>
      <w:r w:rsidR="00002A46" w:rsidRPr="00576B6A">
        <w:rPr>
          <w:rFonts w:ascii="Times New Roman" w:hAnsi="Times New Roman" w:cs="Times New Roman" w:hint="eastAsia"/>
          <w:color w:val="000000" w:themeColor="text1"/>
        </w:rPr>
        <w:t>较低，</w:t>
      </w:r>
      <w:r w:rsidR="0037391F" w:rsidRPr="00576B6A">
        <w:rPr>
          <w:rFonts w:ascii="Times New Roman" w:hAnsi="Times New Roman" w:cs="Times New Roman" w:hint="eastAsia"/>
          <w:color w:val="000000" w:themeColor="text1"/>
        </w:rPr>
        <w:t>结合</w:t>
      </w:r>
      <w:r w:rsidR="00002A46" w:rsidRPr="00576B6A">
        <w:rPr>
          <w:rFonts w:ascii="Times New Roman" w:hAnsi="Times New Roman" w:cs="Times New Roman" w:hint="eastAsia"/>
          <w:color w:val="000000" w:themeColor="text1"/>
        </w:rPr>
        <w:t>式（</w:t>
      </w:r>
      <w:r w:rsidR="00002A46" w:rsidRPr="00576B6A">
        <w:rPr>
          <w:rFonts w:ascii="Times New Roman" w:hAnsi="Times New Roman" w:cs="Times New Roman" w:hint="eastAsia"/>
          <w:color w:val="000000" w:themeColor="text1"/>
        </w:rPr>
        <w:t>3</w:t>
      </w:r>
      <w:r w:rsidR="00002A46" w:rsidRPr="00576B6A">
        <w:rPr>
          <w:rFonts w:ascii="Times New Roman" w:hAnsi="Times New Roman" w:cs="Times New Roman" w:hint="eastAsia"/>
          <w:color w:val="000000" w:themeColor="text1"/>
        </w:rPr>
        <w:t>）</w:t>
      </w:r>
      <w:r w:rsidR="0037391F" w:rsidRPr="00576B6A">
        <w:rPr>
          <w:rFonts w:ascii="Times New Roman" w:hAnsi="Times New Roman" w:cs="Times New Roman" w:hint="eastAsia"/>
          <w:color w:val="000000" w:themeColor="text1"/>
        </w:rPr>
        <w:t>不难推断</w:t>
      </w:r>
      <w:r w:rsidR="00002A46" w:rsidRPr="00576B6A">
        <w:rPr>
          <w:rFonts w:ascii="Times New Roman" w:hAnsi="Times New Roman" w:cs="Times New Roman" w:hint="eastAsia"/>
          <w:color w:val="000000" w:themeColor="text1"/>
        </w:rPr>
        <w:t>家庭将工资收入更多</w:t>
      </w:r>
      <w:r w:rsidR="0037391F" w:rsidRPr="00576B6A">
        <w:rPr>
          <w:rFonts w:ascii="Times New Roman" w:hAnsi="Times New Roman" w:cs="Times New Roman" w:hint="eastAsia"/>
          <w:color w:val="000000" w:themeColor="text1"/>
        </w:rPr>
        <w:t>进行</w:t>
      </w:r>
      <w:r w:rsidR="00002A46" w:rsidRPr="00576B6A">
        <w:rPr>
          <w:rFonts w:ascii="Times New Roman" w:hAnsi="Times New Roman" w:cs="Times New Roman" w:hint="eastAsia"/>
          <w:color w:val="000000" w:themeColor="text1"/>
        </w:rPr>
        <w:t>自我管理而非交予资产管理者</w:t>
      </w:r>
      <w:r w:rsidR="0037391F" w:rsidRPr="00576B6A">
        <w:rPr>
          <w:rFonts w:ascii="Times New Roman" w:hAnsi="Times New Roman" w:cs="Times New Roman" w:hint="eastAsia"/>
          <w:color w:val="000000" w:themeColor="text1"/>
        </w:rPr>
        <w:t>，</w:t>
      </w:r>
      <w:r w:rsidR="00300777" w:rsidRPr="00576B6A">
        <w:rPr>
          <w:rFonts w:ascii="Times New Roman" w:hAnsi="Times New Roman" w:cs="Times New Roman" w:hint="eastAsia"/>
          <w:color w:val="000000" w:themeColor="text1"/>
        </w:rPr>
        <w:t>风险性金融资产</w:t>
      </w:r>
      <w:r w:rsidR="0037391F" w:rsidRPr="00576B6A">
        <w:rPr>
          <w:rFonts w:ascii="Times New Roman" w:hAnsi="Times New Roman" w:cs="Times New Roman" w:hint="eastAsia"/>
          <w:color w:val="000000" w:themeColor="text1"/>
        </w:rPr>
        <w:t>配置比例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37391F" w:rsidRPr="00576B6A">
        <w:rPr>
          <w:rFonts w:ascii="Times New Roman" w:hAnsi="Times New Roman" w:cs="Times New Roman" w:hint="eastAsia"/>
          <w:color w:val="000000" w:themeColor="text1"/>
        </w:rPr>
        <w:t>不高，从而抑制物质资本积累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37391F" w:rsidRPr="00576B6A">
        <w:rPr>
          <w:rFonts w:ascii="Times New Roman" w:hAnsi="Times New Roman" w:cs="Times New Roman" w:hint="eastAsia"/>
          <w:color w:val="000000" w:themeColor="text1"/>
        </w:rPr>
        <w:t>、降低金融业增加值</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37391F" w:rsidRPr="00576B6A">
        <w:rPr>
          <w:rFonts w:ascii="Times New Roman" w:hAnsi="Times New Roman" w:cs="Times New Roman" w:hint="eastAsia"/>
          <w:color w:val="000000" w:themeColor="text1"/>
        </w:rPr>
        <w:t>和全社会经济产出</w:t>
      </w:r>
      <m:oMath>
        <m:sSub>
          <m:sSubPr>
            <m:ctrlPr>
              <w:rPr>
                <w:rFonts w:ascii="Cambria Math" w:hAnsi="Cambria Math" w:cs="Times New Roman"/>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oMath>
      <w:r w:rsidR="0037391F" w:rsidRPr="00576B6A">
        <w:rPr>
          <w:rFonts w:ascii="Times New Roman" w:hAnsi="Times New Roman" w:cs="Times New Roman" w:hint="eastAsia"/>
          <w:color w:val="000000" w:themeColor="text1"/>
        </w:rPr>
        <w:t>。</w:t>
      </w:r>
      <w:r w:rsidR="00CD33B3" w:rsidRPr="00576B6A">
        <w:rPr>
          <w:rStyle w:val="a7"/>
          <w:rFonts w:ascii="Times New Roman" w:hAnsi="Times New Roman" w:cs="Times New Roman"/>
          <w:color w:val="000000" w:themeColor="text1"/>
        </w:rPr>
        <w:footnoteReference w:id="10"/>
      </w:r>
      <w:r w:rsidR="00DA1846" w:rsidRPr="00576B6A">
        <w:rPr>
          <w:rFonts w:ascii="Times New Roman" w:hAnsi="Times New Roman" w:cs="Times New Roman" w:hint="eastAsia"/>
          <w:color w:val="000000" w:themeColor="text1"/>
        </w:rPr>
        <w:t>另一方面</w:t>
      </w:r>
      <w:r w:rsidR="0037391F" w:rsidRPr="00576B6A">
        <w:rPr>
          <w:rFonts w:ascii="Times New Roman" w:hAnsi="Times New Roman" w:cs="Times New Roman" w:hint="eastAsia"/>
          <w:color w:val="000000" w:themeColor="text1"/>
        </w:rPr>
        <w:t>，低名义贷款利率导致金融服务价格</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37391F" w:rsidRPr="00576B6A">
        <w:rPr>
          <w:rFonts w:ascii="Times New Roman" w:hAnsi="Times New Roman" w:cs="Times New Roman" w:hint="eastAsia"/>
          <w:color w:val="000000" w:themeColor="text1"/>
        </w:rPr>
        <w:t>不高，</w:t>
      </w:r>
      <w:r w:rsidR="00C52A5F" w:rsidRPr="00576B6A">
        <w:rPr>
          <w:rFonts w:ascii="Times New Roman" w:hAnsi="Times New Roman" w:cs="Times New Roman" w:hint="eastAsia"/>
          <w:color w:val="000000" w:themeColor="text1"/>
        </w:rPr>
        <w:t>有限</w:t>
      </w:r>
      <w:r w:rsidR="00883A59" w:rsidRPr="00576B6A">
        <w:rPr>
          <w:rFonts w:ascii="Times New Roman" w:hAnsi="Times New Roman" w:cs="Times New Roman" w:hint="eastAsia"/>
          <w:color w:val="000000" w:themeColor="text1"/>
        </w:rPr>
        <w:t>的</w:t>
      </w:r>
      <w:r w:rsidR="00C52A5F" w:rsidRPr="00576B6A">
        <w:rPr>
          <w:rFonts w:ascii="Times New Roman" w:hAnsi="Times New Roman" w:cs="Times New Roman" w:hint="eastAsia"/>
          <w:color w:val="000000" w:themeColor="text1"/>
        </w:rPr>
        <w:t>资产管理者数量</w:t>
      </w:r>
      <w:r w:rsidR="00DA1846" w:rsidRPr="00576B6A">
        <w:rPr>
          <w:rFonts w:ascii="Times New Roman" w:hAnsi="Times New Roman" w:cs="Times New Roman" w:hint="eastAsia"/>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DA1846" w:rsidRPr="00576B6A">
        <w:rPr>
          <w:rFonts w:ascii="Times New Roman" w:hAnsi="Times New Roman" w:cs="Times New Roman" w:hint="eastAsia"/>
          <w:color w:val="000000" w:themeColor="text1"/>
        </w:rPr>
        <w:t>较小）</w:t>
      </w:r>
      <w:r w:rsidR="00C52A5F" w:rsidRPr="00576B6A">
        <w:rPr>
          <w:rFonts w:ascii="Times New Roman" w:hAnsi="Times New Roman" w:cs="Times New Roman" w:hint="eastAsia"/>
          <w:color w:val="000000" w:themeColor="text1"/>
        </w:rPr>
        <w:t>导致金融部门竞争不足</w:t>
      </w:r>
      <w:r w:rsidR="00DA1846" w:rsidRPr="00576B6A">
        <w:rPr>
          <w:rFonts w:ascii="Times New Roman" w:hAnsi="Times New Roman" w:cs="Times New Roman" w:hint="eastAsia"/>
          <w:color w:val="000000" w:themeColor="text1"/>
        </w:rPr>
        <w:t>（</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00DA1846" w:rsidRPr="00576B6A">
        <w:rPr>
          <w:rFonts w:ascii="Times New Roman" w:hAnsi="Times New Roman" w:cs="Times New Roman" w:hint="eastAsia"/>
          <w:color w:val="000000" w:themeColor="text1"/>
        </w:rPr>
        <w:t>较大）</w:t>
      </w:r>
      <w:r w:rsidR="00C52A5F" w:rsidRPr="00576B6A">
        <w:rPr>
          <w:rFonts w:ascii="Times New Roman" w:hAnsi="Times New Roman" w:cs="Times New Roman" w:hint="eastAsia"/>
          <w:color w:val="000000" w:themeColor="text1"/>
        </w:rPr>
        <w:t>，家庭财富无法有效转化为实体生产的物质资本积累（</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CE68E8" w:rsidRPr="00576B6A">
        <w:rPr>
          <w:rFonts w:ascii="Times New Roman" w:hAnsi="Times New Roman" w:cs="Times New Roman"/>
          <w:color w:val="000000" w:themeColor="text1"/>
        </w:rPr>
        <w:t>较小</w:t>
      </w:r>
      <w:r w:rsidR="00C52A5F" w:rsidRPr="00576B6A">
        <w:rPr>
          <w:rFonts w:ascii="Times New Roman" w:hAnsi="Times New Roman" w:cs="Times New Roman" w:hint="eastAsia"/>
          <w:color w:val="000000" w:themeColor="text1"/>
        </w:rPr>
        <w:t>），</w:t>
      </w:r>
      <w:r w:rsidR="00CE68E8" w:rsidRPr="00576B6A">
        <w:rPr>
          <w:rFonts w:ascii="Times New Roman" w:hAnsi="Times New Roman" w:cs="Times New Roman" w:hint="eastAsia"/>
          <w:color w:val="000000" w:themeColor="text1"/>
        </w:rPr>
        <w:t>金融部门扩张速度迟缓且经济增速不高</w:t>
      </w:r>
      <w:r w:rsidR="00C52A5F" w:rsidRPr="00576B6A">
        <w:rPr>
          <w:rFonts w:ascii="Times New Roman" w:hAnsi="Times New Roman" w:cs="Times New Roman" w:hint="eastAsia"/>
          <w:color w:val="000000" w:themeColor="text1"/>
        </w:rPr>
        <w:t>。</w:t>
      </w:r>
      <w:r w:rsidR="00CE68E8" w:rsidRPr="00576B6A">
        <w:rPr>
          <w:rFonts w:ascii="Times New Roman" w:hAnsi="Times New Roman" w:cs="Times New Roman" w:hint="eastAsia"/>
          <w:color w:val="000000" w:themeColor="text1"/>
        </w:rPr>
        <w:t>换言之，在金融“抑制</w:t>
      </w:r>
      <w:r w:rsidR="00C03097" w:rsidRPr="00576B6A">
        <w:rPr>
          <w:rFonts w:ascii="Times New Roman" w:hAnsi="Times New Roman" w:cs="Times New Roman" w:hint="eastAsia"/>
          <w:color w:val="000000" w:themeColor="text1"/>
        </w:rPr>
        <w:t>”政策的大背景下，发展中国家普遍面临“金融部门发展滞后与经济增长</w:t>
      </w:r>
      <w:r w:rsidR="00CE68E8" w:rsidRPr="00576B6A">
        <w:rPr>
          <w:rFonts w:ascii="Times New Roman" w:hAnsi="Times New Roman" w:cs="Times New Roman" w:hint="eastAsia"/>
          <w:color w:val="000000" w:themeColor="text1"/>
        </w:rPr>
        <w:t>落后”的恶性循环局面。</w:t>
      </w:r>
      <w:r w:rsidR="00EC3850" w:rsidRPr="00576B6A">
        <w:rPr>
          <w:rStyle w:val="a7"/>
          <w:rFonts w:ascii="Times New Roman" w:hAnsi="Times New Roman" w:cs="Times New Roman"/>
          <w:color w:val="000000" w:themeColor="text1"/>
        </w:rPr>
        <w:footnoteReference w:id="11"/>
      </w:r>
    </w:p>
    <w:p w14:paraId="778C66CB" w14:textId="77777777" w:rsidR="00CE50E7" w:rsidRPr="00576B6A" w:rsidRDefault="00CE50E7" w:rsidP="00247FD9">
      <w:pPr>
        <w:jc w:val="center"/>
        <w:rPr>
          <w:rFonts w:ascii="Times New Roman" w:hAnsi="Times New Roman" w:cs="Times New Roman"/>
          <w:color w:val="000000" w:themeColor="text1"/>
        </w:rPr>
      </w:pPr>
      <w:r w:rsidRPr="00576B6A">
        <w:rPr>
          <w:rFonts w:ascii="Times New Roman" w:eastAsia="黑体" w:hAnsi="Times New Roman" w:cs="Times New Roman"/>
          <w:color w:val="000000" w:themeColor="text1"/>
          <w:sz w:val="20"/>
        </w:rPr>
        <w:t>图</w:t>
      </w:r>
      <w:r w:rsidRPr="00576B6A">
        <w:rPr>
          <w:rFonts w:ascii="Times New Roman" w:eastAsia="黑体" w:hAnsi="Times New Roman" w:cs="Times New Roman"/>
          <w:color w:val="000000" w:themeColor="text1"/>
          <w:sz w:val="20"/>
        </w:rPr>
        <w:t xml:space="preserve">4  </w:t>
      </w:r>
      <w:r w:rsidRPr="00576B6A">
        <w:rPr>
          <w:rFonts w:ascii="Times New Roman" w:eastAsia="黑体" w:hAnsi="Times New Roman" w:cs="Times New Roman" w:hint="eastAsia"/>
          <w:color w:val="000000" w:themeColor="text1"/>
          <w:sz w:val="20"/>
        </w:rPr>
        <w:t>人力资本配置结构与金融部门扩张的形成逻辑</w:t>
      </w:r>
    </w:p>
    <w:p w14:paraId="605064AB" w14:textId="77777777" w:rsidR="00BC7832" w:rsidRPr="00576B6A" w:rsidRDefault="004534AC" w:rsidP="004956A0">
      <w:pPr>
        <w:spacing w:beforeLines="50" w:before="156"/>
        <w:ind w:firstLineChars="200" w:firstLine="420"/>
        <w:rPr>
          <w:noProof/>
          <w:color w:val="000000" w:themeColor="text1"/>
        </w:rPr>
      </w:pPr>
      <w:r w:rsidRPr="00576B6A">
        <w:rPr>
          <w:rFonts w:ascii="Times New Roman" w:hAnsi="Times New Roman" w:cs="Times New Roman" w:hint="eastAsia"/>
          <w:color w:val="000000" w:themeColor="text1"/>
        </w:rPr>
        <w:lastRenderedPageBreak/>
        <w:t>同时，上述理论框架</w:t>
      </w:r>
      <w:r w:rsidR="005E65D8" w:rsidRPr="00576B6A">
        <w:rPr>
          <w:rFonts w:ascii="Times New Roman" w:hAnsi="Times New Roman" w:cs="Times New Roman" w:hint="eastAsia"/>
          <w:color w:val="000000" w:themeColor="text1"/>
        </w:rPr>
        <w:t>仅考虑技能提升的市场需求函数，低技能劳动力只要支付一定教育成本</w:t>
      </w:r>
      <m:oMath>
        <m:r>
          <w:rPr>
            <w:rFonts w:ascii="Cambria Math" w:hAnsi="Cambria Math" w:cs="Times New Roman"/>
            <w:color w:val="000000" w:themeColor="text1"/>
          </w:rPr>
          <m:t>D</m:t>
        </m:r>
      </m:oMath>
      <w:r w:rsidR="005E65D8" w:rsidRPr="00576B6A">
        <w:rPr>
          <w:rFonts w:ascii="Times New Roman" w:hAnsi="Times New Roman" w:cs="Times New Roman" w:hint="eastAsia"/>
          <w:color w:val="000000" w:themeColor="text1"/>
        </w:rPr>
        <w:t>就能成为高技能劳动力。事实上，人力资本积累通常需要很长一段时期，</w:t>
      </w:r>
      <w:r w:rsidR="00BF4768" w:rsidRPr="00576B6A">
        <w:rPr>
          <w:rFonts w:ascii="Times New Roman" w:hAnsi="Times New Roman" w:cs="Times New Roman" w:hint="eastAsia"/>
          <w:color w:val="000000" w:themeColor="text1"/>
        </w:rPr>
        <w:t>且</w:t>
      </w:r>
      <w:r w:rsidR="005E65D8" w:rsidRPr="00576B6A">
        <w:rPr>
          <w:rFonts w:ascii="Times New Roman" w:hAnsi="Times New Roman" w:cs="Times New Roman" w:hint="eastAsia"/>
          <w:color w:val="000000" w:themeColor="text1"/>
        </w:rPr>
        <w:t>教育资源匮乏、家庭收入不足等导致高学历员工无法满足市场需求，高技能劳动力可能存在“短缺”现象</w:t>
      </w:r>
      <w:r w:rsidR="00DA1846" w:rsidRPr="00576B6A">
        <w:rPr>
          <w:rFonts w:ascii="Times New Roman" w:hAnsi="Times New Roman" w:cs="Times New Roman" w:hint="eastAsia"/>
          <w:color w:val="000000" w:themeColor="text1"/>
        </w:rPr>
        <w:t>，即</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DA1846" w:rsidRPr="00576B6A">
        <w:rPr>
          <w:rFonts w:ascii="Times New Roman" w:hAnsi="Times New Roman" w:cs="Times New Roman"/>
          <w:color w:val="000000" w:themeColor="text1"/>
        </w:rPr>
        <w:t>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DA1846" w:rsidRPr="00576B6A">
        <w:rPr>
          <w:rFonts w:ascii="Times New Roman" w:hAnsi="Times New Roman" w:cs="Times New Roman"/>
          <w:color w:val="000000" w:themeColor="text1"/>
        </w:rPr>
        <w:t>无法得到满足</w:t>
      </w:r>
      <w:r w:rsidR="005E65D8" w:rsidRPr="00576B6A">
        <w:rPr>
          <w:rFonts w:ascii="Times New Roman" w:hAnsi="Times New Roman" w:cs="Times New Roman" w:hint="eastAsia"/>
          <w:color w:val="000000" w:themeColor="text1"/>
        </w:rPr>
        <w:t>。此时，给定有限的人力资本存量，</w:t>
      </w:r>
      <w:r w:rsidR="00DA1846" w:rsidRPr="00576B6A">
        <w:rPr>
          <w:rFonts w:ascii="Times New Roman" w:hAnsi="Times New Roman" w:cs="Times New Roman" w:hint="eastAsia"/>
          <w:color w:val="000000" w:themeColor="text1"/>
        </w:rPr>
        <w:t>其</w:t>
      </w:r>
      <w:r w:rsidR="005E65D8" w:rsidRPr="00576B6A">
        <w:rPr>
          <w:rFonts w:ascii="Times New Roman" w:hAnsi="Times New Roman" w:cs="Times New Roman" w:hint="eastAsia"/>
          <w:color w:val="000000" w:themeColor="text1"/>
        </w:rPr>
        <w:t>配置结构</w:t>
      </w:r>
      <w:r w:rsidR="00DA1846" w:rsidRPr="00576B6A">
        <w:rPr>
          <w:rFonts w:ascii="Times New Roman" w:hAnsi="Times New Roman" w:cs="Times New Roman" w:hint="eastAsia"/>
          <w:color w:val="000000" w:themeColor="text1"/>
        </w:rPr>
        <w:t>对金融部门和</w:t>
      </w:r>
      <w:r w:rsidR="001F12A4" w:rsidRPr="00576B6A">
        <w:rPr>
          <w:rFonts w:ascii="Times New Roman" w:hAnsi="Times New Roman" w:cs="Times New Roman" w:hint="eastAsia"/>
          <w:color w:val="000000" w:themeColor="text1"/>
        </w:rPr>
        <w:t>实业部门</w:t>
      </w:r>
      <w:r w:rsidR="002345AA" w:rsidRPr="00576B6A">
        <w:rPr>
          <w:rFonts w:ascii="Times New Roman" w:hAnsi="Times New Roman" w:cs="Times New Roman" w:hint="eastAsia"/>
          <w:color w:val="000000" w:themeColor="text1"/>
        </w:rPr>
        <w:t>的</w:t>
      </w:r>
      <w:r w:rsidR="00DA1846" w:rsidRPr="00576B6A">
        <w:rPr>
          <w:rFonts w:ascii="Times New Roman" w:hAnsi="Times New Roman" w:cs="Times New Roman" w:hint="eastAsia"/>
          <w:color w:val="000000" w:themeColor="text1"/>
        </w:rPr>
        <w:t>增长</w:t>
      </w:r>
      <w:r w:rsidR="00BF4768" w:rsidRPr="00576B6A">
        <w:rPr>
          <w:rFonts w:ascii="Times New Roman" w:hAnsi="Times New Roman" w:cs="Times New Roman" w:hint="eastAsia"/>
          <w:color w:val="000000" w:themeColor="text1"/>
        </w:rPr>
        <w:t>尤为</w:t>
      </w:r>
      <w:r w:rsidR="00DA1846" w:rsidRPr="00576B6A">
        <w:rPr>
          <w:rFonts w:ascii="Times New Roman" w:hAnsi="Times New Roman" w:cs="Times New Roman" w:hint="eastAsia"/>
          <w:color w:val="000000" w:themeColor="text1"/>
        </w:rPr>
        <w:t>重要。首先，</w:t>
      </w:r>
      <w:r w:rsidR="006C7AAB" w:rsidRPr="00576B6A">
        <w:rPr>
          <w:rFonts w:hint="eastAsia"/>
          <w:noProof/>
          <w:color w:val="000000" w:themeColor="text1"/>
        </w:rPr>
        <w:t>人力资本</w:t>
      </w:r>
      <w:r w:rsidR="00DA1846" w:rsidRPr="00576B6A">
        <w:rPr>
          <w:rFonts w:hint="eastAsia"/>
          <w:noProof/>
          <w:color w:val="000000" w:themeColor="text1"/>
        </w:rPr>
        <w:t>偏向金融部门对经济增长存在两种作用，依次表现为物质资本积累效应和研发创</w:t>
      </w:r>
      <w:r w:rsidR="006C7AAB" w:rsidRPr="00576B6A">
        <w:rPr>
          <w:rFonts w:hint="eastAsia"/>
          <w:noProof/>
          <w:color w:val="000000" w:themeColor="text1"/>
        </w:rPr>
        <w:t>新挤出</w:t>
      </w:r>
      <w:r w:rsidR="00DA1846" w:rsidRPr="00576B6A">
        <w:rPr>
          <w:rFonts w:hint="eastAsia"/>
          <w:noProof/>
          <w:color w:val="000000" w:themeColor="text1"/>
        </w:rPr>
        <w:t>效应</w:t>
      </w:r>
      <w:r w:rsidR="00B46296" w:rsidRPr="00576B6A">
        <w:rPr>
          <w:rFonts w:hint="eastAsia"/>
          <w:noProof/>
          <w:color w:val="000000" w:themeColor="text1"/>
        </w:rPr>
        <w:t>，净效应取决于二者谁占据主导地位</w:t>
      </w:r>
      <w:r w:rsidR="00DA1846" w:rsidRPr="00576B6A">
        <w:rPr>
          <w:rFonts w:hint="eastAsia"/>
          <w:noProof/>
          <w:color w:val="000000" w:themeColor="text1"/>
        </w:rPr>
        <w:t>。</w:t>
      </w:r>
      <w:r w:rsidR="00D55BB7" w:rsidRPr="00576B6A">
        <w:rPr>
          <w:rFonts w:hint="eastAsia"/>
          <w:noProof/>
          <w:color w:val="000000" w:themeColor="text1"/>
        </w:rPr>
        <w:t>具体来讲</w:t>
      </w:r>
      <w:r w:rsidR="00DA1846" w:rsidRPr="00576B6A">
        <w:rPr>
          <w:rFonts w:hint="eastAsia"/>
          <w:noProof/>
          <w:color w:val="000000" w:themeColor="text1"/>
        </w:rPr>
        <w:t>，更多资产管理者数量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DA1846" w:rsidRPr="00576B6A">
        <w:rPr>
          <w:noProof/>
          <w:color w:val="000000" w:themeColor="text1"/>
        </w:rPr>
        <w:t>将加剧金融业竞争</w:t>
      </w:r>
      <w:r w:rsidR="00C96332" w:rsidRPr="00576B6A">
        <w:rPr>
          <w:noProof/>
          <w:color w:val="000000" w:themeColor="text1"/>
        </w:rPr>
        <w:t>强度</w:t>
      </w:r>
      <w:r w:rsidR="00C96332" w:rsidRPr="00576B6A">
        <w:rPr>
          <w:rFonts w:ascii="Times New Roman" w:hAnsi="Times New Roman" w:cs="Times New Roman" w:hint="eastAsia"/>
          <w:color w:val="000000" w:themeColor="text1"/>
        </w:rPr>
        <w:t>（</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00C96332" w:rsidRPr="00576B6A">
        <w:rPr>
          <w:rFonts w:ascii="Times New Roman" w:hAnsi="Times New Roman" w:cs="Times New Roman" w:hint="eastAsia"/>
          <w:color w:val="000000" w:themeColor="text1"/>
        </w:rPr>
        <w:t>变小）</w:t>
      </w:r>
      <w:r w:rsidR="00DA1846" w:rsidRPr="00576B6A">
        <w:rPr>
          <w:rFonts w:hint="eastAsia"/>
          <w:noProof/>
          <w:color w:val="000000" w:themeColor="text1"/>
        </w:rPr>
        <w:t>，</w:t>
      </w:r>
      <w:r w:rsidR="00C96332" w:rsidRPr="00576B6A">
        <w:rPr>
          <w:rFonts w:hint="eastAsia"/>
          <w:noProof/>
          <w:color w:val="000000" w:themeColor="text1"/>
        </w:rPr>
        <w:t>服务费用</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C96332" w:rsidRPr="00576B6A">
        <w:rPr>
          <w:rFonts w:hint="eastAsia"/>
          <w:noProof/>
          <w:color w:val="000000" w:themeColor="text1"/>
        </w:rPr>
        <w:t>下降且</w:t>
      </w:r>
      <w:r w:rsidR="00300777" w:rsidRPr="00576B6A">
        <w:rPr>
          <w:rFonts w:hint="eastAsia"/>
          <w:noProof/>
          <w:color w:val="000000" w:themeColor="text1"/>
        </w:rPr>
        <w:t>风险性金融资产</w:t>
      </w:r>
      <w:r w:rsidR="00C96332" w:rsidRPr="00576B6A">
        <w:rPr>
          <w:rFonts w:hint="eastAsia"/>
          <w:noProof/>
          <w:color w:val="000000" w:themeColor="text1"/>
        </w:rPr>
        <w:t>配置比例上升</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C96332" w:rsidRPr="00576B6A">
        <w:rPr>
          <w:rFonts w:hint="eastAsia"/>
          <w:noProof/>
          <w:color w:val="000000" w:themeColor="text1"/>
        </w:rPr>
        <w:t>，更多家庭财富转化为实体生产的物质资本</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D351B5" w:rsidRPr="00576B6A">
        <w:rPr>
          <w:rFonts w:hint="eastAsia"/>
          <w:noProof/>
          <w:color w:val="000000" w:themeColor="text1"/>
        </w:rPr>
        <w:t>，</w:t>
      </w:r>
      <w:r w:rsidR="00D351B5" w:rsidRPr="00576B6A">
        <w:rPr>
          <w:noProof/>
          <w:color w:val="000000" w:themeColor="text1"/>
        </w:rPr>
        <w:t>促进经济增长</w:t>
      </w:r>
      <w:r w:rsidR="00C96332" w:rsidRPr="00576B6A">
        <w:rPr>
          <w:rFonts w:hint="eastAsia"/>
          <w:noProof/>
          <w:color w:val="000000" w:themeColor="text1"/>
        </w:rPr>
        <w:t>。然而，研发创新人员不足导致</w:t>
      </w:r>
      <w:r w:rsidR="001F12A4" w:rsidRPr="00576B6A">
        <w:rPr>
          <w:rFonts w:hint="eastAsia"/>
          <w:noProof/>
          <w:color w:val="000000" w:themeColor="text1"/>
        </w:rPr>
        <w:t>实业部门</w:t>
      </w:r>
      <w:r w:rsidR="00C96332" w:rsidRPr="00576B6A">
        <w:rPr>
          <w:rFonts w:hint="eastAsia"/>
          <w:noProof/>
          <w:color w:val="000000" w:themeColor="text1"/>
        </w:rPr>
        <w:t>的全要素生产率增速</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oMath>
      <w:r w:rsidR="00A3480B" w:rsidRPr="00576B6A">
        <w:rPr>
          <w:rFonts w:hint="eastAsia"/>
          <w:noProof/>
          <w:color w:val="000000" w:themeColor="text1"/>
        </w:rPr>
        <w:t>较小</w:t>
      </w:r>
      <w:r w:rsidR="00D351B5" w:rsidRPr="00576B6A">
        <w:rPr>
          <w:rFonts w:hint="eastAsia"/>
          <w:noProof/>
          <w:color w:val="000000" w:themeColor="text1"/>
        </w:rPr>
        <w:t>，抑制经济增长</w:t>
      </w:r>
      <w:r w:rsidR="00A3480B" w:rsidRPr="00576B6A">
        <w:rPr>
          <w:rFonts w:hint="eastAsia"/>
          <w:noProof/>
          <w:color w:val="000000" w:themeColor="text1"/>
        </w:rPr>
        <w:t>。</w:t>
      </w:r>
      <w:r w:rsidR="00D55BB7" w:rsidRPr="00576B6A">
        <w:rPr>
          <w:rFonts w:hint="eastAsia"/>
          <w:noProof/>
          <w:color w:val="000000" w:themeColor="text1"/>
        </w:rPr>
        <w:t>其次，</w:t>
      </w:r>
      <w:r w:rsidR="006C7AAB" w:rsidRPr="00576B6A">
        <w:rPr>
          <w:rFonts w:hint="eastAsia"/>
          <w:noProof/>
          <w:color w:val="000000" w:themeColor="text1"/>
        </w:rPr>
        <w:t>人力资本</w:t>
      </w:r>
      <w:r w:rsidR="00D55BB7" w:rsidRPr="00576B6A">
        <w:rPr>
          <w:rFonts w:hint="eastAsia"/>
          <w:noProof/>
          <w:color w:val="000000" w:themeColor="text1"/>
        </w:rPr>
        <w:t>偏向</w:t>
      </w:r>
      <w:r w:rsidR="001F12A4" w:rsidRPr="00576B6A">
        <w:rPr>
          <w:rFonts w:hint="eastAsia"/>
          <w:noProof/>
          <w:color w:val="000000" w:themeColor="text1"/>
        </w:rPr>
        <w:t>实业部门</w:t>
      </w:r>
      <w:r w:rsidR="006C7AAB" w:rsidRPr="00576B6A">
        <w:rPr>
          <w:rFonts w:hint="eastAsia"/>
          <w:noProof/>
          <w:color w:val="000000" w:themeColor="text1"/>
        </w:rPr>
        <w:t>对金融部门</w:t>
      </w:r>
      <w:r w:rsidR="00D55BB7" w:rsidRPr="00576B6A">
        <w:rPr>
          <w:rFonts w:hint="eastAsia"/>
          <w:noProof/>
          <w:color w:val="000000" w:themeColor="text1"/>
        </w:rPr>
        <w:t>同样</w:t>
      </w:r>
      <w:r w:rsidR="006C7AAB" w:rsidRPr="00576B6A">
        <w:rPr>
          <w:rFonts w:hint="eastAsia"/>
          <w:noProof/>
          <w:color w:val="000000" w:themeColor="text1"/>
        </w:rPr>
        <w:t>存在两</w:t>
      </w:r>
      <w:r w:rsidR="00D55BB7" w:rsidRPr="00576B6A">
        <w:rPr>
          <w:rFonts w:hint="eastAsia"/>
          <w:noProof/>
          <w:color w:val="000000" w:themeColor="text1"/>
        </w:rPr>
        <w:t>种作用，依次表现为</w:t>
      </w:r>
      <w:r w:rsidR="006C7AAB" w:rsidRPr="00576B6A">
        <w:rPr>
          <w:rFonts w:hint="eastAsia"/>
          <w:noProof/>
          <w:color w:val="000000" w:themeColor="text1"/>
        </w:rPr>
        <w:t>家庭财富增加</w:t>
      </w:r>
      <w:r w:rsidR="00D55BB7" w:rsidRPr="00576B6A">
        <w:rPr>
          <w:rFonts w:hint="eastAsia"/>
          <w:noProof/>
          <w:color w:val="000000" w:themeColor="text1"/>
        </w:rPr>
        <w:t>效应和</w:t>
      </w:r>
      <w:r w:rsidR="006C7AAB" w:rsidRPr="00576B6A">
        <w:rPr>
          <w:rFonts w:hint="eastAsia"/>
          <w:noProof/>
          <w:color w:val="000000" w:themeColor="text1"/>
        </w:rPr>
        <w:t>竞争弱化</w:t>
      </w:r>
      <w:r w:rsidR="00D55BB7" w:rsidRPr="00576B6A">
        <w:rPr>
          <w:rFonts w:hint="eastAsia"/>
          <w:noProof/>
          <w:color w:val="000000" w:themeColor="text1"/>
        </w:rPr>
        <w:t>效应。具体而言，全要素生产率</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oMath>
      <w:r w:rsidR="00D55BB7" w:rsidRPr="00576B6A">
        <w:rPr>
          <w:rFonts w:hint="eastAsia"/>
          <w:noProof/>
          <w:color w:val="000000" w:themeColor="text1"/>
        </w:rPr>
        <w:t>改善将提升低技能劳动力的工资收入</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t</m:t>
            </m:r>
          </m:sub>
        </m:sSub>
      </m:oMath>
      <w:r w:rsidR="00D55BB7" w:rsidRPr="00576B6A">
        <w:rPr>
          <w:rFonts w:hint="eastAsia"/>
          <w:noProof/>
          <w:color w:val="000000" w:themeColor="text1"/>
        </w:rPr>
        <w:t>，家庭财富增加促使金融部门的资产管理规模上升。同时，资产管理者数量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D55BB7" w:rsidRPr="00576B6A">
        <w:rPr>
          <w:rFonts w:hint="eastAsia"/>
          <w:noProof/>
          <w:color w:val="000000" w:themeColor="text1"/>
        </w:rPr>
        <w:t>不足引致竞争强度较低</w:t>
      </w:r>
      <w:r w:rsidR="00D55BB7" w:rsidRPr="00576B6A">
        <w:rPr>
          <w:rFonts w:ascii="Times New Roman" w:hAnsi="Times New Roman" w:cs="Times New Roman" w:hint="eastAsia"/>
          <w:color w:val="000000" w:themeColor="text1"/>
        </w:rPr>
        <w:t>（</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00D55BB7" w:rsidRPr="00576B6A">
        <w:rPr>
          <w:rFonts w:ascii="Times New Roman" w:hAnsi="Times New Roman" w:cs="Times New Roman" w:hint="eastAsia"/>
          <w:color w:val="000000" w:themeColor="text1"/>
        </w:rPr>
        <w:t>变大）</w:t>
      </w:r>
      <w:r w:rsidR="00D55BB7" w:rsidRPr="00576B6A">
        <w:rPr>
          <w:rFonts w:hint="eastAsia"/>
          <w:noProof/>
          <w:color w:val="000000" w:themeColor="text1"/>
        </w:rPr>
        <w:t>，服务费用</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D55BB7" w:rsidRPr="00576B6A">
        <w:rPr>
          <w:rFonts w:hint="eastAsia"/>
          <w:noProof/>
          <w:color w:val="000000" w:themeColor="text1"/>
        </w:rPr>
        <w:t>上升</w:t>
      </w:r>
      <w:r w:rsidR="006318F7" w:rsidRPr="00576B6A">
        <w:rPr>
          <w:rFonts w:hint="eastAsia"/>
          <w:noProof/>
          <w:color w:val="000000" w:themeColor="text1"/>
        </w:rPr>
        <w:t>而</w:t>
      </w:r>
      <w:r w:rsidR="00300777" w:rsidRPr="00576B6A">
        <w:rPr>
          <w:rFonts w:hint="eastAsia"/>
          <w:noProof/>
          <w:color w:val="000000" w:themeColor="text1"/>
        </w:rPr>
        <w:t>风险性金融资产</w:t>
      </w:r>
      <w:r w:rsidR="00D55BB7" w:rsidRPr="00576B6A">
        <w:rPr>
          <w:rFonts w:hint="eastAsia"/>
          <w:noProof/>
          <w:color w:val="000000" w:themeColor="text1"/>
        </w:rPr>
        <w:t>比例</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D55BB7" w:rsidRPr="00576B6A">
        <w:rPr>
          <w:rFonts w:hint="eastAsia"/>
          <w:noProof/>
          <w:color w:val="000000" w:themeColor="text1"/>
        </w:rPr>
        <w:t>下降。</w:t>
      </w:r>
      <w:r w:rsidR="006318F7" w:rsidRPr="00576B6A">
        <w:rPr>
          <w:rFonts w:hint="eastAsia"/>
          <w:noProof/>
          <w:color w:val="000000" w:themeColor="text1"/>
        </w:rPr>
        <w:t>可见，保障人力资本供给</w:t>
      </w:r>
      <w:r w:rsidR="00844711" w:rsidRPr="00576B6A">
        <w:rPr>
          <w:rFonts w:hint="eastAsia"/>
          <w:noProof/>
          <w:color w:val="000000" w:themeColor="text1"/>
        </w:rPr>
        <w:t>并优化人力资本配置结构</w:t>
      </w:r>
      <w:r w:rsidR="006318F7" w:rsidRPr="00576B6A">
        <w:rPr>
          <w:rFonts w:hint="eastAsia"/>
          <w:noProof/>
          <w:color w:val="000000" w:themeColor="text1"/>
        </w:rPr>
        <w:t>是实现金融部门与</w:t>
      </w:r>
      <w:r w:rsidR="001F12A4" w:rsidRPr="00576B6A">
        <w:rPr>
          <w:rFonts w:hint="eastAsia"/>
          <w:noProof/>
          <w:color w:val="000000" w:themeColor="text1"/>
        </w:rPr>
        <w:t>实业部门</w:t>
      </w:r>
      <w:r w:rsidR="006318F7" w:rsidRPr="00576B6A">
        <w:rPr>
          <w:rFonts w:hint="eastAsia"/>
          <w:noProof/>
          <w:color w:val="000000" w:themeColor="text1"/>
        </w:rPr>
        <w:t>协调发展</w:t>
      </w:r>
      <w:r w:rsidR="00252DDD" w:rsidRPr="00576B6A">
        <w:rPr>
          <w:rFonts w:hint="eastAsia"/>
          <w:noProof/>
          <w:color w:val="000000" w:themeColor="text1"/>
        </w:rPr>
        <w:t>的</w:t>
      </w:r>
      <w:r w:rsidR="006318F7" w:rsidRPr="00576B6A">
        <w:rPr>
          <w:rFonts w:hint="eastAsia"/>
          <w:noProof/>
          <w:color w:val="000000" w:themeColor="text1"/>
        </w:rPr>
        <w:t>关键。</w:t>
      </w:r>
    </w:p>
    <w:p w14:paraId="0732D5C2" w14:textId="77777777" w:rsidR="0094548C" w:rsidRPr="00576B6A" w:rsidRDefault="0094548C" w:rsidP="00780143">
      <w:pPr>
        <w:ind w:firstLineChars="200" w:firstLine="420"/>
        <w:rPr>
          <w:rFonts w:ascii="Times New Roman" w:eastAsia="黑体" w:hAnsi="Times New Roman" w:cs="Times New Roman"/>
          <w:color w:val="000000" w:themeColor="text1"/>
        </w:rPr>
      </w:pPr>
      <w:r w:rsidRPr="00576B6A">
        <w:rPr>
          <w:rFonts w:ascii="Times New Roman" w:eastAsia="黑体" w:hAnsi="Times New Roman" w:cs="Times New Roman"/>
          <w:color w:val="000000" w:themeColor="text1"/>
        </w:rPr>
        <w:t>（</w:t>
      </w:r>
      <w:r w:rsidR="003D4125" w:rsidRPr="00576B6A">
        <w:rPr>
          <w:rFonts w:ascii="Times New Roman" w:eastAsia="黑体" w:hAnsi="Times New Roman" w:cs="Times New Roman" w:hint="eastAsia"/>
          <w:color w:val="000000" w:themeColor="text1"/>
        </w:rPr>
        <w:t>五</w:t>
      </w:r>
      <w:r w:rsidRPr="00576B6A">
        <w:rPr>
          <w:rFonts w:ascii="Times New Roman" w:eastAsia="黑体" w:hAnsi="Times New Roman" w:cs="Times New Roman"/>
          <w:color w:val="000000" w:themeColor="text1"/>
        </w:rPr>
        <w:t>）</w:t>
      </w:r>
      <w:r w:rsidR="003D4125" w:rsidRPr="00576B6A">
        <w:rPr>
          <w:rFonts w:ascii="Times New Roman" w:eastAsia="黑体" w:hAnsi="Times New Roman" w:cs="Times New Roman" w:hint="eastAsia"/>
          <w:color w:val="000000" w:themeColor="text1"/>
        </w:rPr>
        <w:t>待检验的</w:t>
      </w:r>
      <w:r w:rsidR="00456304" w:rsidRPr="00576B6A">
        <w:rPr>
          <w:rFonts w:ascii="Times New Roman" w:eastAsia="黑体" w:hAnsi="Times New Roman" w:cs="Times New Roman" w:hint="eastAsia"/>
          <w:color w:val="000000" w:themeColor="text1"/>
        </w:rPr>
        <w:t>研究假说</w:t>
      </w:r>
    </w:p>
    <w:p w14:paraId="443F1A97" w14:textId="77777777" w:rsidR="00780143" w:rsidRPr="00576B6A" w:rsidRDefault="0094548C" w:rsidP="00247FD9">
      <w:pPr>
        <w:ind w:firstLineChars="200" w:firstLine="420"/>
        <w:rPr>
          <w:rFonts w:ascii="Times New Roman" w:hAnsi="Times New Roman" w:cs="Times New Roman"/>
          <w:color w:val="000000" w:themeColor="text1"/>
        </w:rPr>
      </w:pPr>
      <w:bookmarkStart w:id="7" w:name="_Hlk101192993"/>
      <w:r w:rsidRPr="00576B6A">
        <w:rPr>
          <w:rFonts w:ascii="Times New Roman" w:hAnsi="Times New Roman" w:cs="Times New Roman" w:hint="eastAsia"/>
          <w:color w:val="000000" w:themeColor="text1"/>
        </w:rPr>
        <w:t>结合式（</w:t>
      </w:r>
      <w:r w:rsidRPr="00576B6A">
        <w:rPr>
          <w:rFonts w:ascii="Times New Roman" w:hAnsi="Times New Roman" w:cs="Times New Roman" w:hint="eastAsia"/>
          <w:color w:val="000000" w:themeColor="text1"/>
        </w:rPr>
        <w:t>2</w:t>
      </w:r>
      <w:r w:rsidRPr="00576B6A">
        <w:rPr>
          <w:rFonts w:ascii="Times New Roman" w:hAnsi="Times New Roman" w:cs="Times New Roman"/>
          <w:color w:val="000000" w:themeColor="text1"/>
        </w:rPr>
        <w:t>4</w:t>
      </w:r>
      <w:r w:rsidRPr="00576B6A">
        <w:rPr>
          <w:rFonts w:ascii="Times New Roman" w:hAnsi="Times New Roman" w:cs="Times New Roman" w:hint="eastAsia"/>
          <w:color w:val="000000" w:themeColor="text1"/>
        </w:rPr>
        <w:t>）和式（</w:t>
      </w:r>
      <w:r w:rsidRPr="00576B6A">
        <w:rPr>
          <w:rFonts w:ascii="Times New Roman" w:hAnsi="Times New Roman" w:cs="Times New Roman" w:hint="eastAsia"/>
          <w:color w:val="000000" w:themeColor="text1"/>
        </w:rPr>
        <w:t>2</w:t>
      </w:r>
      <w:r w:rsidRPr="00576B6A">
        <w:rPr>
          <w:rFonts w:ascii="Times New Roman" w:hAnsi="Times New Roman" w:cs="Times New Roman"/>
          <w:color w:val="000000" w:themeColor="text1"/>
        </w:rPr>
        <w:t>5</w:t>
      </w:r>
      <w:r w:rsidRPr="00576B6A">
        <w:rPr>
          <w:rFonts w:ascii="Times New Roman" w:hAnsi="Times New Roman" w:cs="Times New Roman" w:hint="eastAsia"/>
          <w:color w:val="000000" w:themeColor="text1"/>
        </w:rPr>
        <w:t>）可知，高技能劳动力在金融部门与</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之间的配置结构</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及金融部门扩张</w:t>
      </w:r>
      <m:oMath>
        <m:f>
          <m:fPr>
            <m:type m:val="lin"/>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Pr="00576B6A">
        <w:rPr>
          <w:rFonts w:ascii="Times New Roman" w:hAnsi="Times New Roman" w:cs="Times New Roman" w:hint="eastAsia"/>
          <w:color w:val="000000" w:themeColor="text1"/>
        </w:rPr>
        <w:t>取决于三组参数：一是</w:t>
      </w:r>
      <w:r w:rsidR="000A6BF8" w:rsidRPr="00576B6A">
        <w:rPr>
          <w:rFonts w:ascii="Times New Roman" w:hAnsi="Times New Roman" w:cs="Times New Roman" w:hint="eastAsia"/>
          <w:color w:val="000000" w:themeColor="text1"/>
        </w:rPr>
        <w:t>金融服务价格</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Pr="00576B6A">
        <w:rPr>
          <w:rFonts w:ascii="Times New Roman" w:hAnsi="Times New Roman" w:cs="Times New Roman" w:hint="eastAsia"/>
          <w:color w:val="000000" w:themeColor="text1"/>
        </w:rPr>
        <w:t>。数值越大，意味着资产管理者从每单位风险性金融资产中获得更高收益，从而吸引更多高技能劳动力进入金融部门（</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增加），高技能劳动力配置结构</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且金融业增加值与全社会增加值的比重</w:t>
      </w:r>
      <m:oMath>
        <m:f>
          <m:fPr>
            <m:type m:val="lin"/>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Pr="00576B6A">
        <w:rPr>
          <w:rFonts w:ascii="Times New Roman" w:hAnsi="Times New Roman" w:cs="Times New Roman" w:hint="eastAsia"/>
          <w:color w:val="000000" w:themeColor="text1"/>
        </w:rPr>
        <w:t>一致上升。二是</w:t>
      </w:r>
      <w:r w:rsidR="00A478E5" w:rsidRPr="00576B6A">
        <w:rPr>
          <w:rFonts w:ascii="Times New Roman" w:hAnsi="Times New Roman" w:cs="Times New Roman" w:hint="eastAsia"/>
          <w:color w:val="000000" w:themeColor="text1"/>
        </w:rPr>
        <w:t>物资资本积累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BA0B77" w:rsidRPr="00576B6A">
        <w:rPr>
          <w:rFonts w:ascii="Times New Roman" w:hAnsi="Times New Roman" w:cs="Times New Roman" w:hint="eastAsia"/>
          <w:color w:val="000000" w:themeColor="text1"/>
        </w:rPr>
        <w:t>。数值越大，代表金融部门管理的家庭财富越多，由于</w:t>
      </w:r>
      <w:r w:rsidRPr="00576B6A">
        <w:rPr>
          <w:rFonts w:ascii="Times New Roman" w:hAnsi="Times New Roman" w:cs="Times New Roman" w:hint="eastAsia"/>
          <w:color w:val="000000" w:themeColor="text1"/>
        </w:rPr>
        <w:t>高技能员工配置到</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所获收益仅是</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oMath>
      <w:r w:rsidRPr="00576B6A">
        <w:rPr>
          <w:rFonts w:ascii="Times New Roman" w:hAnsi="Times New Roman" w:cs="Times New Roman" w:hint="eastAsia"/>
          <w:color w:val="000000" w:themeColor="text1"/>
        </w:rPr>
        <w:t>的函数，从而吸引更多高技能劳动力进入金融部门（</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增加），高技能劳动力配置结构</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且金融业增加值与全社会增加值的比重</w:t>
      </w:r>
      <m:oMath>
        <m:f>
          <m:fPr>
            <m:type m:val="lin"/>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Pr="00576B6A">
        <w:rPr>
          <w:rFonts w:ascii="Times New Roman" w:hAnsi="Times New Roman" w:cs="Times New Roman" w:hint="eastAsia"/>
          <w:color w:val="000000" w:themeColor="text1"/>
        </w:rPr>
        <w:t>一致上升。三是实体研发创新绩效</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oMath>
      <w:r w:rsidRPr="00576B6A">
        <w:rPr>
          <w:rFonts w:ascii="Times New Roman" w:hAnsi="Times New Roman" w:cs="Times New Roman" w:hint="eastAsia"/>
          <w:color w:val="000000" w:themeColor="text1"/>
        </w:rPr>
        <w:t>。数值越大，意味着高技能劳动力配置到</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能够带来全要素生产率改善更多，从而吸引更多高技能劳动力进入</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w:t>
      </w:r>
      <m:oMath>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Pr="00576B6A">
        <w:rPr>
          <w:rFonts w:ascii="Times New Roman" w:hAnsi="Times New Roman" w:cs="Times New Roman" w:hint="eastAsia"/>
          <w:color w:val="000000" w:themeColor="text1"/>
        </w:rPr>
        <w:t>增加），高技能劳动力配置结构</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Pr="00576B6A">
        <w:rPr>
          <w:rFonts w:ascii="Times New Roman" w:hAnsi="Times New Roman" w:cs="Times New Roman" w:hint="eastAsia"/>
          <w:color w:val="000000" w:themeColor="text1"/>
        </w:rPr>
        <w:t>且金融业增加值与全社会增加值的比重</w:t>
      </w:r>
      <m:oMath>
        <m:f>
          <m:fPr>
            <m:type m:val="lin"/>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Pr="00576B6A">
        <w:rPr>
          <w:rFonts w:ascii="Times New Roman" w:hAnsi="Times New Roman" w:cs="Times New Roman" w:hint="eastAsia"/>
          <w:color w:val="000000" w:themeColor="text1"/>
        </w:rPr>
        <w:t>一致下降。</w:t>
      </w:r>
      <w:r w:rsidR="00EA6746" w:rsidRPr="00576B6A">
        <w:rPr>
          <w:rFonts w:ascii="Times New Roman" w:hAnsi="Times New Roman" w:cs="Times New Roman" w:hint="eastAsia"/>
          <w:color w:val="000000" w:themeColor="text1"/>
        </w:rPr>
        <w:t>换言之</w:t>
      </w:r>
      <w:r w:rsidR="00DF7AA7" w:rsidRPr="00576B6A">
        <w:rPr>
          <w:rFonts w:ascii="Times New Roman" w:hAnsi="Times New Roman" w:cs="Times New Roman" w:hint="eastAsia"/>
          <w:color w:val="000000" w:themeColor="text1"/>
        </w:rPr>
        <w:t>，金融部门与</w:t>
      </w:r>
      <w:r w:rsidR="001F12A4" w:rsidRPr="00576B6A">
        <w:rPr>
          <w:rFonts w:ascii="Times New Roman" w:hAnsi="Times New Roman" w:cs="Times New Roman" w:hint="eastAsia"/>
          <w:color w:val="000000" w:themeColor="text1"/>
        </w:rPr>
        <w:t>实业部门</w:t>
      </w:r>
      <w:r w:rsidR="00DF7AA7" w:rsidRPr="00576B6A">
        <w:rPr>
          <w:rFonts w:ascii="Times New Roman" w:hAnsi="Times New Roman" w:cs="Times New Roman" w:hint="eastAsia"/>
          <w:color w:val="000000" w:themeColor="text1"/>
        </w:rPr>
        <w:t>之间的高技能人才配置结构及金融部门扩张取决于三种效应，依次为</w:t>
      </w:r>
      <w:r w:rsidR="00A478E5" w:rsidRPr="00576B6A">
        <w:rPr>
          <w:rFonts w:ascii="Times New Roman" w:hAnsi="Times New Roman" w:cs="Times New Roman" w:hint="eastAsia"/>
          <w:color w:val="000000" w:themeColor="text1"/>
        </w:rPr>
        <w:t>物质资本积累</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DF7AA7" w:rsidRPr="00576B6A">
        <w:rPr>
          <w:rFonts w:ascii="Times New Roman" w:hAnsi="Times New Roman" w:cs="Times New Roman" w:hint="eastAsia"/>
          <w:color w:val="000000" w:themeColor="text1"/>
        </w:rPr>
        <w:t>、金融服务价格</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DF7AA7" w:rsidRPr="00576B6A">
        <w:rPr>
          <w:rFonts w:ascii="Times New Roman" w:hAnsi="Times New Roman" w:cs="Times New Roman" w:hint="eastAsia"/>
          <w:color w:val="000000" w:themeColor="text1"/>
        </w:rPr>
        <w:t>和实体研发创新绩效</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oMath>
      <w:r w:rsidR="00DF7AA7" w:rsidRPr="00576B6A">
        <w:rPr>
          <w:rFonts w:ascii="Times New Roman" w:hAnsi="Times New Roman" w:cs="Times New Roman" w:hint="eastAsia"/>
          <w:color w:val="000000" w:themeColor="text1"/>
        </w:rPr>
        <w:t>。进一步</w:t>
      </w:r>
      <w:r w:rsidR="00BA0B77" w:rsidRPr="00576B6A">
        <w:rPr>
          <w:rFonts w:ascii="Times New Roman" w:hAnsi="Times New Roman" w:cs="Times New Roman" w:hint="eastAsia"/>
          <w:color w:val="000000" w:themeColor="text1"/>
        </w:rPr>
        <w:t>，依据式（</w:t>
      </w:r>
      <w:r w:rsidR="00BA0B77" w:rsidRPr="00576B6A">
        <w:rPr>
          <w:rFonts w:ascii="Times New Roman" w:hAnsi="Times New Roman" w:cs="Times New Roman" w:hint="eastAsia"/>
          <w:color w:val="000000" w:themeColor="text1"/>
        </w:rPr>
        <w:t>22</w:t>
      </w:r>
      <w:r w:rsidR="00BA0B77" w:rsidRPr="00576B6A">
        <w:rPr>
          <w:rFonts w:ascii="Times New Roman" w:hAnsi="Times New Roman" w:cs="Times New Roman" w:hint="eastAsia"/>
          <w:color w:val="000000" w:themeColor="text1"/>
        </w:rPr>
        <w:t>）和式（</w:t>
      </w:r>
      <w:r w:rsidR="00BA0B77" w:rsidRPr="00576B6A">
        <w:rPr>
          <w:rFonts w:ascii="Times New Roman" w:hAnsi="Times New Roman" w:cs="Times New Roman" w:hint="eastAsia"/>
          <w:color w:val="000000" w:themeColor="text1"/>
        </w:rPr>
        <w:t>23</w:t>
      </w:r>
      <w:r w:rsidR="00BA0B77" w:rsidRPr="00576B6A">
        <w:rPr>
          <w:rFonts w:ascii="Times New Roman" w:hAnsi="Times New Roman" w:cs="Times New Roman" w:hint="eastAsia"/>
          <w:color w:val="000000" w:themeColor="text1"/>
        </w:rPr>
        <w:t>）可</w:t>
      </w:r>
      <w:r w:rsidR="000C2255" w:rsidRPr="00576B6A">
        <w:rPr>
          <w:rFonts w:ascii="Times New Roman" w:hAnsi="Times New Roman" w:cs="Times New Roman" w:hint="eastAsia"/>
          <w:color w:val="000000" w:themeColor="text1"/>
        </w:rPr>
        <w:t>知</w:t>
      </w:r>
      <w:r w:rsidR="00BA0B77" w:rsidRPr="00576B6A">
        <w:rPr>
          <w:rFonts w:ascii="Times New Roman" w:hAnsi="Times New Roman" w:cs="Times New Roman" w:hint="eastAsia"/>
          <w:color w:val="000000" w:themeColor="text1"/>
        </w:rPr>
        <w:t>，伴随着资产管理规模</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oMath>
      <w:r w:rsidR="000C2255" w:rsidRPr="00576B6A">
        <w:rPr>
          <w:rFonts w:ascii="Times New Roman" w:hAnsi="Times New Roman" w:cs="Times New Roman" w:hint="eastAsia"/>
          <w:color w:val="000000" w:themeColor="text1"/>
        </w:rPr>
        <w:t>增加</w:t>
      </w:r>
      <w:r w:rsidR="00BA0B77" w:rsidRPr="00576B6A">
        <w:rPr>
          <w:rFonts w:ascii="Times New Roman" w:hAnsi="Times New Roman" w:cs="Times New Roman" w:hint="eastAsia"/>
          <w:color w:val="000000" w:themeColor="text1"/>
        </w:rPr>
        <w:t>，</w:t>
      </w:r>
      <w:r w:rsidR="000C2255" w:rsidRPr="00576B6A">
        <w:rPr>
          <w:rFonts w:ascii="Times New Roman" w:hAnsi="Times New Roman" w:cs="Times New Roman" w:hint="eastAsia"/>
          <w:color w:val="000000" w:themeColor="text1"/>
        </w:rPr>
        <w:t>更多高技能劳动力</w:t>
      </w:r>
      <w:r w:rsidR="003C61F9" w:rsidRPr="00576B6A">
        <w:rPr>
          <w:rFonts w:ascii="Times New Roman" w:hAnsi="Times New Roman" w:cs="Times New Roman" w:hint="eastAsia"/>
          <w:color w:val="000000" w:themeColor="text1"/>
        </w:rPr>
        <w:t>成为</w:t>
      </w:r>
      <w:r w:rsidR="000C2255" w:rsidRPr="00576B6A">
        <w:rPr>
          <w:rFonts w:ascii="Times New Roman" w:hAnsi="Times New Roman" w:cs="Times New Roman" w:hint="eastAsia"/>
          <w:color w:val="000000" w:themeColor="text1"/>
        </w:rPr>
        <w:t>金融部门的资产管理者</w:t>
      </w:r>
      <m:oMath>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oMath>
      <w:r w:rsidR="000C2255" w:rsidRPr="00576B6A">
        <w:rPr>
          <w:rFonts w:ascii="Times New Roman" w:hAnsi="Times New Roman" w:cs="Times New Roman" w:hint="eastAsia"/>
          <w:color w:val="000000" w:themeColor="text1"/>
        </w:rPr>
        <w:t>和</w:t>
      </w:r>
      <w:r w:rsidR="001F12A4" w:rsidRPr="00576B6A">
        <w:rPr>
          <w:rFonts w:ascii="Times New Roman" w:hAnsi="Times New Roman" w:cs="Times New Roman" w:hint="eastAsia"/>
          <w:color w:val="000000" w:themeColor="text1"/>
        </w:rPr>
        <w:t>实业部门</w:t>
      </w:r>
      <w:r w:rsidR="000C2255" w:rsidRPr="00576B6A">
        <w:rPr>
          <w:rFonts w:ascii="Times New Roman" w:hAnsi="Times New Roman" w:cs="Times New Roman" w:hint="eastAsia"/>
          <w:color w:val="000000" w:themeColor="text1"/>
        </w:rPr>
        <w:t>的研发创新人员</w:t>
      </w:r>
      <m:oMath>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oMath>
      <w:r w:rsidR="000C2255" w:rsidRPr="00576B6A">
        <w:rPr>
          <w:rFonts w:ascii="Times New Roman" w:hAnsi="Times New Roman" w:cs="Times New Roman" w:hint="eastAsia"/>
          <w:color w:val="000000" w:themeColor="text1"/>
        </w:rPr>
        <w:t>。</w:t>
      </w:r>
      <w:r w:rsidR="000A6BF8" w:rsidRPr="00576B6A">
        <w:rPr>
          <w:rFonts w:ascii="Times New Roman" w:hAnsi="Times New Roman" w:cs="Times New Roman" w:hint="eastAsia"/>
          <w:color w:val="000000" w:themeColor="text1"/>
        </w:rPr>
        <w:t>此时，竞争效应</w:t>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t</m:t>
            </m:r>
          </m:sub>
        </m:sSub>
      </m:oMath>
      <w:r w:rsidR="000A6BF8" w:rsidRPr="00576B6A">
        <w:rPr>
          <w:rFonts w:ascii="Times New Roman" w:hAnsi="Times New Roman" w:cs="Times New Roman" w:hint="eastAsia"/>
          <w:color w:val="000000" w:themeColor="text1"/>
        </w:rPr>
        <w:t>强化使得金融服务价格</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oMath>
      <w:r w:rsidR="000A6BF8" w:rsidRPr="00576B6A">
        <w:rPr>
          <w:rFonts w:ascii="Times New Roman" w:hAnsi="Times New Roman" w:cs="Times New Roman" w:hint="eastAsia"/>
          <w:color w:val="000000" w:themeColor="text1"/>
        </w:rPr>
        <w:t>下降，实体研发创新绩效</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H</m:t>
            </m:r>
          </m:e>
          <m:sub>
            <m:r>
              <w:rPr>
                <w:rFonts w:ascii="Cambria Math" w:hAnsi="Cambria Math" w:cs="Times New Roman"/>
                <w:color w:val="000000" w:themeColor="text1"/>
              </w:rPr>
              <m:t>t</m:t>
            </m:r>
          </m:sub>
          <m:sup>
            <m:r>
              <w:rPr>
                <w:rFonts w:ascii="Cambria Math" w:hAnsi="Cambria Math" w:cs="Times New Roman"/>
                <w:color w:val="000000" w:themeColor="text1"/>
              </w:rPr>
              <m:t>β</m:t>
            </m:r>
          </m:sup>
        </m:sSubSup>
      </m:oMath>
      <w:r w:rsidR="0018256C" w:rsidRPr="00576B6A">
        <w:rPr>
          <w:rFonts w:ascii="Times New Roman" w:hAnsi="Times New Roman" w:cs="Times New Roman" w:hint="eastAsia"/>
          <w:color w:val="000000" w:themeColor="text1"/>
        </w:rPr>
        <w:t>改善有助于提升</w:t>
      </w:r>
      <w:r w:rsidR="000A6BF8" w:rsidRPr="00576B6A">
        <w:rPr>
          <w:rFonts w:ascii="Times New Roman" w:hAnsi="Times New Roman" w:cs="Times New Roman" w:hint="eastAsia"/>
          <w:color w:val="000000" w:themeColor="text1"/>
        </w:rPr>
        <w:t>全社会增加值</w:t>
      </w:r>
      <w:r w:rsidR="009D6D11" w:rsidRPr="00576B6A">
        <w:rPr>
          <w:rFonts w:ascii="Times New Roman" w:hAnsi="Times New Roman" w:cs="Times New Roman" w:hint="eastAsia"/>
          <w:color w:val="000000" w:themeColor="text1"/>
        </w:rPr>
        <w:t>，</w:t>
      </w:r>
      <w:r w:rsidR="00692940" w:rsidRPr="00576B6A">
        <w:rPr>
          <w:rFonts w:ascii="Times New Roman" w:hAnsi="Times New Roman" w:cs="Times New Roman" w:hint="eastAsia"/>
          <w:color w:val="000000" w:themeColor="text1"/>
        </w:rPr>
        <w:t>导致</w:t>
      </w:r>
      <w:r w:rsidR="001B3661" w:rsidRPr="00576B6A">
        <w:rPr>
          <w:rFonts w:ascii="Times New Roman" w:hAnsi="Times New Roman" w:cs="Times New Roman" w:hint="eastAsia"/>
          <w:color w:val="000000" w:themeColor="text1"/>
        </w:rPr>
        <w:t>高技能劳动力配置结构</w:t>
      </w:r>
      <m:oMath>
        <m:f>
          <m:fPr>
            <m:type m:val="lin"/>
            <m:ctrlPr>
              <w:rPr>
                <w:rFonts w:ascii="Cambria Math" w:hAnsi="Cambria Math"/>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t</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H</m:t>
                </m:r>
              </m:e>
              <m:sub>
                <m:r>
                  <w:rPr>
                    <w:rFonts w:ascii="Cambria Math" w:hAnsi="Cambria Math" w:cs="Times New Roman"/>
                    <w:color w:val="000000" w:themeColor="text1"/>
                  </w:rPr>
                  <m:t>t</m:t>
                </m:r>
              </m:sub>
            </m:sSub>
          </m:den>
        </m:f>
      </m:oMath>
      <w:r w:rsidR="001B3661" w:rsidRPr="00576B6A">
        <w:rPr>
          <w:rFonts w:ascii="Times New Roman" w:hAnsi="Times New Roman" w:cs="Times New Roman" w:hint="eastAsia"/>
          <w:color w:val="000000" w:themeColor="text1"/>
        </w:rPr>
        <w:t>且金融业增加值与全社会增加值的比重</w:t>
      </w:r>
      <m:oMath>
        <m:f>
          <m:fPr>
            <m:type m:val="lin"/>
            <m:ctrlPr>
              <w:rPr>
                <w:rFonts w:ascii="Cambria Math" w:hAnsi="Cambria Math" w:cs="Times New Roman"/>
                <w:color w:val="000000" w:themeColor="text1"/>
              </w:rPr>
            </m:ctrlPr>
          </m:fPr>
          <m:num>
            <m:sSubSup>
              <m:sSubSupPr>
                <m:ctrlPr>
                  <w:rPr>
                    <w:rFonts w:ascii="Cambria Math" w:hAnsi="Cambria Math" w:cs="Times New Roman"/>
                    <w:color w:val="000000" w:themeColor="text1"/>
                  </w:rPr>
                </m:ctrlPr>
              </m:sSubSupPr>
              <m:e>
                <m:r>
                  <w:rPr>
                    <w:rFonts w:ascii="Cambria Math" w:hAnsi="Cambria Math" w:cs="Times New Roman"/>
                    <w:color w:val="000000" w:themeColor="text1"/>
                  </w:rPr>
                  <m:t>f</m:t>
                </m:r>
              </m:e>
              <m:sub>
                <m:r>
                  <w:rPr>
                    <w:rFonts w:ascii="Cambria Math" w:hAnsi="Cambria Math" w:cs="Times New Roman"/>
                    <w:color w:val="000000" w:themeColor="text1"/>
                  </w:rPr>
                  <m:t>t</m:t>
                </m:r>
              </m:sub>
              <m:sup>
                <m:r>
                  <w:rPr>
                    <w:rFonts w:ascii="Cambria Math" w:hAnsi="Cambria Math" w:cs="Times New Roman"/>
                    <w:color w:val="000000" w:themeColor="text1"/>
                  </w:rPr>
                  <m:t>*</m:t>
                </m:r>
              </m:sup>
            </m:sSubSup>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t</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K</m:t>
                </m:r>
              </m:e>
              <m:sub>
                <m:r>
                  <w:rPr>
                    <w:rFonts w:ascii="Cambria Math" w:hAnsi="Cambria Math" w:cs="Times New Roman"/>
                    <w:color w:val="000000" w:themeColor="text1"/>
                  </w:rPr>
                  <m:t>t</m:t>
                </m:r>
              </m:sub>
              <m:sup>
                <m:r>
                  <w:rPr>
                    <w:rFonts w:ascii="Cambria Math" w:hAnsi="Cambria Math" w:cs="Times New Roman"/>
                    <w:color w:val="000000" w:themeColor="text1"/>
                  </w:rPr>
                  <m:t>α</m:t>
                </m:r>
              </m:sup>
            </m:sSubSup>
          </m:den>
        </m:f>
      </m:oMath>
      <w:r w:rsidR="00692940" w:rsidRPr="00576B6A">
        <w:rPr>
          <w:rFonts w:ascii="Times New Roman" w:hAnsi="Times New Roman" w:cs="Times New Roman" w:hint="eastAsia"/>
          <w:color w:val="000000" w:themeColor="text1"/>
        </w:rPr>
        <w:t>一致降低</w:t>
      </w:r>
      <w:r w:rsidR="000A6BF8" w:rsidRPr="00576B6A">
        <w:rPr>
          <w:rFonts w:ascii="Times New Roman" w:hAnsi="Times New Roman" w:cs="Times New Roman" w:hint="eastAsia"/>
          <w:color w:val="000000" w:themeColor="text1"/>
        </w:rPr>
        <w:t>。</w:t>
      </w:r>
    </w:p>
    <w:p w14:paraId="43EBE5A7" w14:textId="77777777" w:rsidR="00CE50E7" w:rsidRPr="00576B6A" w:rsidRDefault="00B40B97" w:rsidP="00247FD9">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图</w:t>
      </w:r>
      <w:r w:rsidRPr="00576B6A">
        <w:rPr>
          <w:rFonts w:ascii="Times New Roman" w:hAnsi="Times New Roman" w:cs="Times New Roman" w:hint="eastAsia"/>
          <w:color w:val="000000" w:themeColor="text1"/>
        </w:rPr>
        <w:t>4</w:t>
      </w:r>
      <w:r w:rsidRPr="00576B6A">
        <w:rPr>
          <w:rFonts w:ascii="Times New Roman" w:hAnsi="Times New Roman" w:cs="Times New Roman" w:hint="eastAsia"/>
          <w:color w:val="000000" w:themeColor="text1"/>
        </w:rPr>
        <w:t>归纳了前述理论框架的核心逻辑。不难看出</w:t>
      </w:r>
      <w:r w:rsidRPr="00576B6A">
        <w:rPr>
          <w:rFonts w:ascii="Times New Roman" w:hAnsi="Times New Roman" w:cs="Times New Roman"/>
          <w:color w:val="000000" w:themeColor="text1"/>
        </w:rPr>
        <w:t>，</w:t>
      </w:r>
      <w:r w:rsidR="00A478E5" w:rsidRPr="00576B6A">
        <w:rPr>
          <w:rFonts w:ascii="Times New Roman" w:hAnsi="Times New Roman" w:cs="Times New Roman" w:hint="eastAsia"/>
          <w:color w:val="000000" w:themeColor="text1"/>
        </w:rPr>
        <w:t>物资资本积累</w:t>
      </w:r>
      <w:r w:rsidRPr="00576B6A">
        <w:rPr>
          <w:rFonts w:ascii="Times New Roman" w:hAnsi="Times New Roman" w:cs="Times New Roman" w:hint="eastAsia"/>
          <w:color w:val="000000" w:themeColor="text1"/>
        </w:rPr>
        <w:t>对</w:t>
      </w:r>
      <w:r w:rsidRPr="00576B6A">
        <w:rPr>
          <w:rFonts w:ascii="Times New Roman" w:hAnsi="Times New Roman" w:cs="Times New Roman"/>
          <w:color w:val="000000" w:themeColor="text1"/>
        </w:rPr>
        <w:t>人力资本配置结构和金融部门扩张</w:t>
      </w:r>
      <w:r w:rsidRPr="00576B6A">
        <w:rPr>
          <w:rFonts w:ascii="Times New Roman" w:hAnsi="Times New Roman" w:cs="Times New Roman" w:hint="eastAsia"/>
          <w:color w:val="000000" w:themeColor="text1"/>
        </w:rPr>
        <w:t>的影响呈现为三种效应：一是正向的直接效应；二是通过金融服务价格的负向间接效应；三是通过实体研发创新绩效的负向间接效应。特别地，</w:t>
      </w:r>
      <w:r w:rsidR="00A478E5" w:rsidRPr="00576B6A">
        <w:rPr>
          <w:rFonts w:ascii="Times New Roman" w:hAnsi="Times New Roman" w:cs="Times New Roman" w:hint="eastAsia"/>
          <w:color w:val="000000" w:themeColor="text1"/>
        </w:rPr>
        <w:t>物资资本积累</w:t>
      </w:r>
      <w:r w:rsidRPr="00576B6A">
        <w:rPr>
          <w:rFonts w:ascii="Times New Roman" w:hAnsi="Times New Roman" w:cs="Times New Roman" w:hint="eastAsia"/>
          <w:color w:val="000000" w:themeColor="text1"/>
        </w:rPr>
        <w:t>对人力资本配置结构和金融部门扩张的综合影响无法确定，具体作用方向取决于正向效应与负向效应的相对重要性。当直接效应强于间接效应时，</w:t>
      </w:r>
      <w:r w:rsidR="00A478E5" w:rsidRPr="00576B6A">
        <w:rPr>
          <w:rFonts w:ascii="Times New Roman" w:hAnsi="Times New Roman" w:cs="Times New Roman" w:hint="eastAsia"/>
          <w:color w:val="000000" w:themeColor="text1"/>
        </w:rPr>
        <w:t>物资资本积累</w:t>
      </w:r>
      <w:r w:rsidRPr="00576B6A">
        <w:rPr>
          <w:rFonts w:ascii="Times New Roman" w:hAnsi="Times New Roman" w:cs="Times New Roman" w:hint="eastAsia"/>
          <w:color w:val="000000" w:themeColor="text1"/>
        </w:rPr>
        <w:t>与人力资本配置结构和金融部门扩张存在正相关性，反之则表现为负相关性。不过，正向的直接效应表明，给定金融服务价格和实体研发创新绩效，</w:t>
      </w:r>
      <w:r w:rsidR="00A478E5" w:rsidRPr="00576B6A">
        <w:rPr>
          <w:rFonts w:ascii="Times New Roman" w:hAnsi="Times New Roman" w:cs="Times New Roman" w:hint="eastAsia"/>
          <w:color w:val="000000" w:themeColor="text1"/>
        </w:rPr>
        <w:t>物资资本积累</w:t>
      </w:r>
      <w:r w:rsidRPr="00576B6A">
        <w:rPr>
          <w:rFonts w:ascii="Times New Roman" w:hAnsi="Times New Roman" w:cs="Times New Roman" w:hint="eastAsia"/>
          <w:color w:val="000000" w:themeColor="text1"/>
        </w:rPr>
        <w:t>有助于促进高技能劳动力流向金融部门和金融部门快速扩张。根据以上分析，本文提出如下待检验的研究假说：一旦控制住金融服务价格和实体研发创新绩效这两条作用渠道，</w:t>
      </w:r>
      <w:r w:rsidR="00A478E5" w:rsidRPr="00576B6A">
        <w:rPr>
          <w:rFonts w:ascii="Times New Roman" w:hAnsi="Times New Roman" w:cs="Times New Roman" w:hint="eastAsia"/>
          <w:color w:val="000000" w:themeColor="text1"/>
        </w:rPr>
        <w:t>物资资本积累</w:t>
      </w:r>
      <w:r w:rsidRPr="00576B6A">
        <w:rPr>
          <w:rFonts w:ascii="Times New Roman" w:hAnsi="Times New Roman" w:cs="Times New Roman" w:hint="eastAsia"/>
          <w:color w:val="000000" w:themeColor="text1"/>
        </w:rPr>
        <w:t>对人力资本配置结构和金融部门扩张存在正向影响。</w:t>
      </w:r>
      <w:bookmarkEnd w:id="7"/>
    </w:p>
    <w:p w14:paraId="4BD6067E" w14:textId="77777777" w:rsidR="004C440A" w:rsidRPr="00576B6A" w:rsidRDefault="004441AA" w:rsidP="009D1FA4">
      <w:pPr>
        <w:tabs>
          <w:tab w:val="center" w:pos="4535"/>
        </w:tabs>
        <w:spacing w:line="720" w:lineRule="auto"/>
        <w:jc w:val="center"/>
        <w:rPr>
          <w:rFonts w:ascii="Times New Roman" w:eastAsia="黑体" w:hAnsi="Times New Roman" w:cs="Times New Roman"/>
          <w:color w:val="000000" w:themeColor="text1"/>
          <w:sz w:val="24"/>
        </w:rPr>
      </w:pPr>
      <w:r w:rsidRPr="00576B6A">
        <w:rPr>
          <w:rFonts w:ascii="Times New Roman" w:eastAsia="黑体" w:hAnsi="Times New Roman" w:cs="Times New Roman" w:hint="eastAsia"/>
          <w:color w:val="000000" w:themeColor="text1"/>
          <w:sz w:val="24"/>
        </w:rPr>
        <w:t>四</w:t>
      </w:r>
      <w:r w:rsidR="004C440A" w:rsidRPr="00576B6A">
        <w:rPr>
          <w:rFonts w:ascii="Times New Roman" w:eastAsia="黑体" w:hAnsi="Times New Roman" w:cs="Times New Roman" w:hint="eastAsia"/>
          <w:color w:val="000000" w:themeColor="text1"/>
          <w:sz w:val="24"/>
        </w:rPr>
        <w:t>、中国金融部门扩张的</w:t>
      </w:r>
      <w:r w:rsidR="00AF0851" w:rsidRPr="00576B6A">
        <w:rPr>
          <w:rFonts w:ascii="Times New Roman" w:eastAsia="黑体" w:hAnsi="Times New Roman" w:cs="Times New Roman" w:hint="eastAsia"/>
          <w:color w:val="000000" w:themeColor="text1"/>
          <w:sz w:val="24"/>
        </w:rPr>
        <w:t>制度背景与典型事实</w:t>
      </w:r>
    </w:p>
    <w:p w14:paraId="6CC3ECE8" w14:textId="77777777" w:rsidR="00E5484A" w:rsidRPr="00576B6A" w:rsidRDefault="00E5484A" w:rsidP="00D608F0">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一</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中国金融体系</w:t>
      </w:r>
      <w:r w:rsidR="000E77DA" w:rsidRPr="00576B6A">
        <w:rPr>
          <w:rFonts w:ascii="Times New Roman" w:eastAsia="黑体" w:hAnsi="Times New Roman" w:cs="Times New Roman" w:hint="eastAsia"/>
          <w:color w:val="000000" w:themeColor="text1"/>
        </w:rPr>
        <w:t>的发展历程</w:t>
      </w:r>
    </w:p>
    <w:p w14:paraId="33647805" w14:textId="77777777" w:rsidR="00D608F0" w:rsidRPr="00576B6A" w:rsidRDefault="00491DB0" w:rsidP="00F23657">
      <w:pPr>
        <w:ind w:firstLineChars="200" w:firstLine="420"/>
        <w:rPr>
          <w:color w:val="000000" w:themeColor="text1"/>
        </w:rPr>
      </w:pPr>
      <w:r w:rsidRPr="00576B6A">
        <w:rPr>
          <w:rFonts w:ascii="Times New Roman" w:hAnsi="Times New Roman" w:cs="Times New Roman" w:hint="eastAsia"/>
          <w:color w:val="000000" w:themeColor="text1"/>
        </w:rPr>
        <w:t>从</w:t>
      </w:r>
      <w:r w:rsidRPr="00576B6A">
        <w:rPr>
          <w:rFonts w:ascii="Times New Roman" w:hAnsi="Times New Roman" w:cs="Times New Roman"/>
          <w:color w:val="000000" w:themeColor="text1"/>
        </w:rPr>
        <w:t>社会分工需要的资本裂变过程来看</w:t>
      </w:r>
      <w:r w:rsidR="00140BF5" w:rsidRPr="00576B6A">
        <w:rPr>
          <w:rFonts w:ascii="Times New Roman" w:hAnsi="Times New Roman" w:cs="Times New Roman" w:hint="eastAsia"/>
          <w:color w:val="000000" w:themeColor="text1"/>
        </w:rPr>
        <w:t>，货币（</w:t>
      </w:r>
      <w:r w:rsidR="00140BF5" w:rsidRPr="00576B6A">
        <w:rPr>
          <w:rFonts w:ascii="Times New Roman" w:hAnsi="Times New Roman" w:cs="Times New Roman"/>
          <w:color w:val="000000" w:themeColor="text1"/>
        </w:rPr>
        <w:t>金融</w:t>
      </w:r>
      <w:r w:rsidR="00140BF5" w:rsidRPr="00576B6A">
        <w:rPr>
          <w:rFonts w:ascii="Times New Roman" w:hAnsi="Times New Roman" w:cs="Times New Roman" w:hint="eastAsia"/>
          <w:color w:val="000000" w:themeColor="text1"/>
        </w:rPr>
        <w:t>）</w:t>
      </w:r>
      <w:r w:rsidR="00140BF5" w:rsidRPr="00576B6A">
        <w:rPr>
          <w:rFonts w:ascii="Times New Roman" w:hAnsi="Times New Roman" w:cs="Times New Roman"/>
          <w:color w:val="000000" w:themeColor="text1"/>
        </w:rPr>
        <w:t>资本是社会扩大再生产的必然产物</w:t>
      </w:r>
      <w:r w:rsidR="00204119" w:rsidRPr="00576B6A">
        <w:rPr>
          <w:rFonts w:ascii="Times New Roman" w:hAnsi="Times New Roman" w:cs="Times New Roman" w:hint="eastAsia"/>
          <w:color w:val="000000" w:themeColor="text1"/>
        </w:rPr>
        <w:t>，</w:t>
      </w:r>
      <w:r w:rsidR="00204119" w:rsidRPr="00576B6A">
        <w:rPr>
          <w:rFonts w:ascii="Times New Roman" w:hAnsi="Times New Roman" w:cs="Times New Roman"/>
          <w:color w:val="000000" w:themeColor="text1"/>
        </w:rPr>
        <w:t>为剩余价值的创造和实现提供了必要信用条件</w:t>
      </w:r>
      <w:r w:rsidR="00140BF5" w:rsidRPr="00576B6A">
        <w:rPr>
          <w:rFonts w:ascii="Times New Roman" w:hAnsi="Times New Roman" w:cs="Times New Roman" w:hint="eastAsia"/>
          <w:color w:val="000000" w:themeColor="text1"/>
        </w:rPr>
        <w:t>。</w:t>
      </w:r>
      <w:r w:rsidR="009B74D0" w:rsidRPr="00576B6A">
        <w:rPr>
          <w:rFonts w:ascii="Times New Roman" w:hAnsi="Times New Roman" w:cs="Times New Roman"/>
          <w:color w:val="000000" w:themeColor="text1"/>
        </w:rPr>
        <w:t>纵观世界各国</w:t>
      </w:r>
      <w:r w:rsidR="00790087" w:rsidRPr="00576B6A">
        <w:rPr>
          <w:rFonts w:ascii="Times New Roman" w:hAnsi="Times New Roman" w:cs="Times New Roman"/>
          <w:color w:val="000000" w:themeColor="text1"/>
        </w:rPr>
        <w:t>发展史</w:t>
      </w:r>
      <w:r w:rsidR="009B74D0" w:rsidRPr="00576B6A">
        <w:rPr>
          <w:rFonts w:ascii="Times New Roman" w:hAnsi="Times New Roman" w:cs="Times New Roman"/>
          <w:color w:val="000000" w:themeColor="text1"/>
        </w:rPr>
        <w:t>可知</w:t>
      </w:r>
      <w:r w:rsidR="009B74D0" w:rsidRPr="00576B6A">
        <w:rPr>
          <w:rFonts w:ascii="Times New Roman" w:hAnsi="Times New Roman" w:cs="Times New Roman" w:hint="eastAsia"/>
          <w:color w:val="000000" w:themeColor="text1"/>
        </w:rPr>
        <w:t>，</w:t>
      </w:r>
      <w:r w:rsidR="00B46997" w:rsidRPr="00576B6A">
        <w:rPr>
          <w:rFonts w:ascii="Times New Roman" w:hAnsi="Times New Roman" w:cs="Times New Roman"/>
          <w:color w:val="000000" w:themeColor="text1"/>
        </w:rPr>
        <w:t>金融发展与经济增长</w:t>
      </w:r>
      <w:r w:rsidR="00B46997" w:rsidRPr="00576B6A">
        <w:rPr>
          <w:rFonts w:ascii="Times New Roman" w:hAnsi="Times New Roman" w:cs="Times New Roman" w:hint="eastAsia"/>
          <w:color w:val="000000" w:themeColor="text1"/>
        </w:rPr>
        <w:t>的</w:t>
      </w:r>
      <w:r w:rsidR="00BC7832" w:rsidRPr="00576B6A">
        <w:rPr>
          <w:rFonts w:ascii="Times New Roman" w:hAnsi="Times New Roman" w:cs="Times New Roman" w:hint="eastAsia"/>
          <w:color w:val="000000" w:themeColor="text1"/>
        </w:rPr>
        <w:t>正</w:t>
      </w:r>
      <w:r w:rsidR="00BC7832" w:rsidRPr="00576B6A">
        <w:rPr>
          <w:rFonts w:ascii="Times New Roman" w:hAnsi="Times New Roman" w:cs="Times New Roman"/>
          <w:color w:val="000000" w:themeColor="text1"/>
        </w:rPr>
        <w:t>相</w:t>
      </w:r>
      <w:r w:rsidR="00BC7832" w:rsidRPr="00576B6A">
        <w:rPr>
          <w:rFonts w:ascii="Times New Roman" w:hAnsi="Times New Roman" w:cs="Times New Roman"/>
          <w:color w:val="000000" w:themeColor="text1"/>
        </w:rPr>
        <w:lastRenderedPageBreak/>
        <w:t>关关系</w:t>
      </w:r>
      <w:r w:rsidR="00B46997" w:rsidRPr="00576B6A">
        <w:rPr>
          <w:rFonts w:ascii="Times New Roman" w:hAnsi="Times New Roman" w:cs="Times New Roman"/>
          <w:color w:val="000000" w:themeColor="text1"/>
        </w:rPr>
        <w:t>普遍存在</w:t>
      </w:r>
      <w:r w:rsidR="0027334B" w:rsidRPr="00576B6A">
        <w:rPr>
          <w:rFonts w:ascii="Times New Roman" w:hAnsi="Times New Roman" w:cs="Times New Roman" w:hint="eastAsia"/>
          <w:color w:val="000000" w:themeColor="text1"/>
        </w:rPr>
        <w:t>，</w:t>
      </w:r>
      <w:r w:rsidR="0027334B" w:rsidRPr="00576B6A">
        <w:rPr>
          <w:rFonts w:ascii="Times New Roman" w:hAnsi="Times New Roman" w:cs="Times New Roman"/>
          <w:color w:val="000000" w:themeColor="text1"/>
        </w:rPr>
        <w:t>且</w:t>
      </w:r>
      <w:r w:rsidR="00BC7832" w:rsidRPr="00576B6A">
        <w:rPr>
          <w:rFonts w:ascii="Times New Roman" w:hAnsi="Times New Roman" w:cs="Times New Roman"/>
          <w:color w:val="000000" w:themeColor="text1"/>
        </w:rPr>
        <w:t>不同</w:t>
      </w:r>
      <w:r w:rsidR="0027334B" w:rsidRPr="00576B6A">
        <w:rPr>
          <w:rFonts w:ascii="Times New Roman" w:hAnsi="Times New Roman" w:cs="Times New Roman"/>
          <w:color w:val="000000" w:themeColor="text1"/>
        </w:rPr>
        <w:t>金融</w:t>
      </w:r>
      <w:r w:rsidR="00BC7832" w:rsidRPr="00576B6A">
        <w:rPr>
          <w:rFonts w:ascii="Times New Roman" w:hAnsi="Times New Roman" w:cs="Times New Roman"/>
          <w:color w:val="000000" w:themeColor="text1"/>
        </w:rPr>
        <w:t>部门和银行业内部</w:t>
      </w:r>
      <w:r w:rsidR="0027334B" w:rsidRPr="00576B6A">
        <w:rPr>
          <w:rFonts w:ascii="Times New Roman" w:hAnsi="Times New Roman" w:cs="Times New Roman"/>
          <w:color w:val="000000" w:themeColor="text1"/>
        </w:rPr>
        <w:t>的结构比例至关重要</w:t>
      </w:r>
      <w:r w:rsidR="0027334B" w:rsidRPr="00576B6A">
        <w:rPr>
          <w:rFonts w:ascii="Times New Roman" w:hAnsi="Times New Roman" w:cs="Times New Roman" w:hint="eastAsia"/>
          <w:color w:val="000000" w:themeColor="text1"/>
        </w:rPr>
        <w:t>（</w:t>
      </w:r>
      <w:r w:rsidR="00483016" w:rsidRPr="00576B6A">
        <w:rPr>
          <w:rFonts w:ascii="Times New Roman" w:hAnsi="Times New Roman" w:cs="Times New Roman" w:hint="eastAsia"/>
          <w:color w:val="000000" w:themeColor="text1"/>
        </w:rPr>
        <w:t>Lin</w:t>
      </w:r>
      <w:r w:rsidR="00A3222F" w:rsidRPr="00576B6A">
        <w:rPr>
          <w:rFonts w:ascii="Times New Roman" w:hAnsi="Times New Roman" w:cs="Times New Roman" w:hint="eastAsia"/>
          <w:color w:val="000000" w:themeColor="text1"/>
        </w:rPr>
        <w:t xml:space="preserve"> et al</w:t>
      </w:r>
      <w:r w:rsidR="00483016" w:rsidRPr="00576B6A">
        <w:rPr>
          <w:rFonts w:ascii="Times New Roman" w:hAnsi="Times New Roman" w:cs="Times New Roman" w:hint="eastAsia"/>
          <w:color w:val="000000" w:themeColor="text1"/>
        </w:rPr>
        <w:t>，</w:t>
      </w:r>
      <w:r w:rsidR="00483016" w:rsidRPr="00576B6A">
        <w:rPr>
          <w:rFonts w:ascii="Times New Roman" w:hAnsi="Times New Roman" w:cs="Times New Roman" w:hint="eastAsia"/>
          <w:color w:val="000000" w:themeColor="text1"/>
        </w:rPr>
        <w:t>2015</w:t>
      </w:r>
      <w:r w:rsidR="00483016" w:rsidRPr="00576B6A">
        <w:rPr>
          <w:rFonts w:ascii="Times New Roman" w:hAnsi="Times New Roman" w:cs="Times New Roman" w:hint="eastAsia"/>
          <w:color w:val="000000" w:themeColor="text1"/>
        </w:rPr>
        <w:t>；</w:t>
      </w:r>
      <w:r w:rsidR="00483016" w:rsidRPr="00576B6A">
        <w:rPr>
          <w:rFonts w:ascii="Times New Roman" w:hAnsi="Times New Roman" w:cs="Times New Roman" w:hint="eastAsia"/>
          <w:color w:val="000000" w:themeColor="text1"/>
        </w:rPr>
        <w:t>Jiang</w:t>
      </w:r>
      <w:r w:rsidR="00A3222F" w:rsidRPr="00576B6A">
        <w:rPr>
          <w:rFonts w:ascii="Times New Roman" w:hAnsi="Times New Roman" w:cs="Times New Roman" w:hint="eastAsia"/>
          <w:color w:val="000000" w:themeColor="text1"/>
        </w:rPr>
        <w:t xml:space="preserve"> et al</w:t>
      </w:r>
      <w:r w:rsidR="00483016" w:rsidRPr="00576B6A">
        <w:rPr>
          <w:rFonts w:ascii="Times New Roman" w:hAnsi="Times New Roman" w:cs="Times New Roman" w:hint="eastAsia"/>
          <w:color w:val="000000" w:themeColor="text1"/>
        </w:rPr>
        <w:t>，</w:t>
      </w:r>
      <w:r w:rsidR="00483016" w:rsidRPr="00576B6A">
        <w:rPr>
          <w:rFonts w:ascii="Times New Roman" w:hAnsi="Times New Roman" w:cs="Times New Roman" w:hint="eastAsia"/>
          <w:color w:val="000000" w:themeColor="text1"/>
        </w:rPr>
        <w:t>2017</w:t>
      </w:r>
      <w:r w:rsidR="00483016" w:rsidRPr="00576B6A">
        <w:rPr>
          <w:rFonts w:ascii="Times New Roman" w:hAnsi="Times New Roman" w:cs="Times New Roman" w:hint="eastAsia"/>
          <w:color w:val="000000" w:themeColor="text1"/>
        </w:rPr>
        <w:t>；</w:t>
      </w:r>
      <w:r w:rsidR="00BC7832" w:rsidRPr="00576B6A">
        <w:rPr>
          <w:rFonts w:ascii="Times New Roman" w:hAnsi="Times New Roman" w:cs="Times New Roman" w:hint="eastAsia"/>
          <w:color w:val="000000" w:themeColor="text1"/>
        </w:rPr>
        <w:t>林毅夫</w:t>
      </w:r>
      <w:r w:rsidR="00A3222F" w:rsidRPr="00576B6A">
        <w:rPr>
          <w:rFonts w:ascii="Times New Roman" w:hAnsi="Times New Roman" w:cs="Times New Roman" w:hint="eastAsia"/>
          <w:color w:val="000000" w:themeColor="text1"/>
        </w:rPr>
        <w:t>、</w:t>
      </w:r>
      <w:r w:rsidR="00BC7832" w:rsidRPr="00576B6A">
        <w:rPr>
          <w:rFonts w:ascii="Times New Roman" w:hAnsi="Times New Roman" w:cs="Times New Roman" w:hint="eastAsia"/>
          <w:color w:val="000000" w:themeColor="text1"/>
        </w:rPr>
        <w:t>孙希芳，</w:t>
      </w:r>
      <w:r w:rsidR="00BC7832" w:rsidRPr="00576B6A">
        <w:rPr>
          <w:rFonts w:ascii="Times New Roman" w:hAnsi="Times New Roman" w:cs="Times New Roman" w:hint="eastAsia"/>
          <w:color w:val="000000" w:themeColor="text1"/>
        </w:rPr>
        <w:t>2008</w:t>
      </w:r>
      <w:r w:rsidR="00BC7832" w:rsidRPr="00576B6A">
        <w:rPr>
          <w:rFonts w:ascii="Times New Roman" w:hAnsi="Times New Roman" w:cs="Times New Roman" w:hint="eastAsia"/>
          <w:color w:val="000000" w:themeColor="text1"/>
        </w:rPr>
        <w:t>；</w:t>
      </w:r>
      <w:r w:rsidR="0027334B" w:rsidRPr="00576B6A">
        <w:rPr>
          <w:rFonts w:ascii="Times New Roman" w:hAnsi="Times New Roman" w:cs="Times New Roman" w:hint="eastAsia"/>
          <w:color w:val="000000" w:themeColor="text1"/>
        </w:rPr>
        <w:t>张成思</w:t>
      </w:r>
      <w:r w:rsidR="00A3222F" w:rsidRPr="00576B6A">
        <w:rPr>
          <w:rFonts w:ascii="Times New Roman" w:hAnsi="Times New Roman" w:cs="Times New Roman" w:hint="eastAsia"/>
          <w:color w:val="000000" w:themeColor="text1"/>
        </w:rPr>
        <w:t>、</w:t>
      </w:r>
      <w:r w:rsidR="0027334B" w:rsidRPr="00576B6A">
        <w:rPr>
          <w:rFonts w:ascii="Times New Roman" w:hAnsi="Times New Roman" w:cs="Times New Roman" w:hint="eastAsia"/>
          <w:color w:val="000000" w:themeColor="text1"/>
        </w:rPr>
        <w:t>刘贯春</w:t>
      </w:r>
      <w:r w:rsidR="00BC7832" w:rsidRPr="00576B6A">
        <w:rPr>
          <w:rFonts w:ascii="Times New Roman" w:hAnsi="Times New Roman" w:cs="Times New Roman" w:hint="eastAsia"/>
          <w:color w:val="000000" w:themeColor="text1"/>
        </w:rPr>
        <w:t>，</w:t>
      </w:r>
      <w:r w:rsidR="0027334B" w:rsidRPr="00576B6A">
        <w:rPr>
          <w:rFonts w:ascii="Times New Roman" w:hAnsi="Times New Roman" w:cs="Times New Roman" w:hint="eastAsia"/>
          <w:color w:val="000000" w:themeColor="text1"/>
        </w:rPr>
        <w:t>2015</w:t>
      </w:r>
      <w:r w:rsidR="0027334B" w:rsidRPr="00576B6A">
        <w:rPr>
          <w:rFonts w:ascii="Times New Roman" w:hAnsi="Times New Roman" w:cs="Times New Roman" w:hint="eastAsia"/>
          <w:color w:val="000000" w:themeColor="text1"/>
        </w:rPr>
        <w:t>；刘贯春等，</w:t>
      </w:r>
      <w:r w:rsidR="0027334B" w:rsidRPr="00576B6A">
        <w:rPr>
          <w:rFonts w:ascii="Times New Roman" w:hAnsi="Times New Roman" w:cs="Times New Roman" w:hint="eastAsia"/>
          <w:color w:val="000000" w:themeColor="text1"/>
        </w:rPr>
        <w:t>2017</w:t>
      </w:r>
      <w:r w:rsidR="0027334B" w:rsidRPr="00576B6A">
        <w:rPr>
          <w:rFonts w:ascii="Times New Roman" w:hAnsi="Times New Roman" w:cs="Times New Roman" w:hint="eastAsia"/>
          <w:color w:val="000000" w:themeColor="text1"/>
        </w:rPr>
        <w:t>）</w:t>
      </w:r>
      <w:r w:rsidR="009B74D0" w:rsidRPr="00576B6A">
        <w:rPr>
          <w:rFonts w:ascii="Times New Roman" w:hAnsi="Times New Roman" w:cs="Times New Roman" w:hint="eastAsia"/>
          <w:color w:val="000000" w:themeColor="text1"/>
        </w:rPr>
        <w:t>。</w:t>
      </w:r>
      <w:r w:rsidR="00790087" w:rsidRPr="00576B6A">
        <w:rPr>
          <w:rFonts w:ascii="Times New Roman" w:hAnsi="Times New Roman" w:cs="Times New Roman" w:hint="eastAsia"/>
          <w:color w:val="000000" w:themeColor="text1"/>
        </w:rPr>
        <w:t>然而，</w:t>
      </w:r>
      <w:r w:rsidR="00790087" w:rsidRPr="00576B6A">
        <w:rPr>
          <w:rFonts w:ascii="Times New Roman" w:hAnsi="Times New Roman" w:cs="Times New Roman" w:hint="eastAsia"/>
          <w:color w:val="000000" w:themeColor="text1"/>
        </w:rPr>
        <w:t>Mc</w:t>
      </w:r>
      <w:r w:rsidR="00A3222F" w:rsidRPr="00576B6A">
        <w:rPr>
          <w:rFonts w:ascii="Times New Roman" w:hAnsi="Times New Roman" w:cs="Times New Roman" w:hint="eastAsia"/>
          <w:color w:val="000000" w:themeColor="text1"/>
        </w:rPr>
        <w:t>K</w:t>
      </w:r>
      <w:r w:rsidR="00790087" w:rsidRPr="00576B6A">
        <w:rPr>
          <w:rFonts w:ascii="Times New Roman" w:hAnsi="Times New Roman" w:cs="Times New Roman" w:hint="eastAsia"/>
          <w:color w:val="000000" w:themeColor="text1"/>
        </w:rPr>
        <w:t>innon</w:t>
      </w:r>
      <w:r w:rsidR="00790087" w:rsidRPr="00576B6A">
        <w:rPr>
          <w:rFonts w:ascii="Times New Roman" w:hAnsi="Times New Roman" w:cs="Times New Roman" w:hint="eastAsia"/>
          <w:color w:val="000000" w:themeColor="text1"/>
        </w:rPr>
        <w:t>（</w:t>
      </w:r>
      <w:r w:rsidR="00790087" w:rsidRPr="00576B6A">
        <w:rPr>
          <w:rFonts w:ascii="Times New Roman" w:hAnsi="Times New Roman" w:cs="Times New Roman" w:hint="eastAsia"/>
          <w:color w:val="000000" w:themeColor="text1"/>
        </w:rPr>
        <w:t>1973</w:t>
      </w:r>
      <w:r w:rsidR="00790087" w:rsidRPr="00576B6A">
        <w:rPr>
          <w:rFonts w:ascii="Times New Roman" w:hAnsi="Times New Roman" w:cs="Times New Roman" w:hint="eastAsia"/>
          <w:color w:val="000000" w:themeColor="text1"/>
        </w:rPr>
        <w:t>）</w:t>
      </w:r>
      <w:r w:rsidR="00BC7832" w:rsidRPr="00576B6A">
        <w:rPr>
          <w:rFonts w:ascii="Times New Roman" w:hAnsi="Times New Roman" w:cs="Times New Roman" w:hint="eastAsia"/>
          <w:color w:val="000000" w:themeColor="text1"/>
        </w:rPr>
        <w:t>和</w:t>
      </w:r>
      <w:r w:rsidR="00BC7832" w:rsidRPr="00576B6A">
        <w:rPr>
          <w:rFonts w:ascii="Times New Roman" w:hAnsi="Times New Roman" w:cs="Times New Roman" w:hint="eastAsia"/>
          <w:color w:val="000000" w:themeColor="text1"/>
        </w:rPr>
        <w:t>Shaw</w:t>
      </w:r>
      <w:r w:rsidR="00BC7832" w:rsidRPr="00576B6A">
        <w:rPr>
          <w:rFonts w:ascii="Times New Roman" w:hAnsi="Times New Roman" w:cs="Times New Roman" w:hint="eastAsia"/>
          <w:color w:val="000000" w:themeColor="text1"/>
        </w:rPr>
        <w:t>（</w:t>
      </w:r>
      <w:r w:rsidR="00BC7832" w:rsidRPr="00576B6A">
        <w:rPr>
          <w:rFonts w:ascii="Times New Roman" w:hAnsi="Times New Roman" w:cs="Times New Roman" w:hint="eastAsia"/>
          <w:color w:val="000000" w:themeColor="text1"/>
        </w:rPr>
        <w:t>1973</w:t>
      </w:r>
      <w:r w:rsidR="00BC7832" w:rsidRPr="00576B6A">
        <w:rPr>
          <w:rFonts w:ascii="Times New Roman" w:hAnsi="Times New Roman" w:cs="Times New Roman" w:hint="eastAsia"/>
          <w:color w:val="000000" w:themeColor="text1"/>
        </w:rPr>
        <w:t>）</w:t>
      </w:r>
      <w:r w:rsidR="00790087" w:rsidRPr="00576B6A">
        <w:rPr>
          <w:rFonts w:ascii="Times New Roman" w:hAnsi="Times New Roman" w:cs="Times New Roman" w:hint="eastAsia"/>
          <w:color w:val="000000" w:themeColor="text1"/>
        </w:rPr>
        <w:t>指出，</w:t>
      </w:r>
      <w:r w:rsidR="009B74D0" w:rsidRPr="00576B6A">
        <w:rPr>
          <w:rFonts w:ascii="Times New Roman" w:hAnsi="Times New Roman" w:cs="Times New Roman" w:hint="eastAsia"/>
          <w:color w:val="000000" w:themeColor="text1"/>
        </w:rPr>
        <w:t>经济</w:t>
      </w:r>
      <w:r w:rsidR="00790087" w:rsidRPr="00576B6A">
        <w:rPr>
          <w:rFonts w:ascii="Times New Roman" w:hAnsi="Times New Roman" w:cs="Times New Roman" w:hint="eastAsia"/>
          <w:color w:val="000000" w:themeColor="text1"/>
        </w:rPr>
        <w:t>欠发达国家的</w:t>
      </w:r>
      <w:r w:rsidR="009B74D0" w:rsidRPr="00576B6A">
        <w:rPr>
          <w:rFonts w:ascii="Times New Roman" w:hAnsi="Times New Roman" w:cs="Times New Roman" w:hint="eastAsia"/>
          <w:color w:val="000000" w:themeColor="text1"/>
        </w:rPr>
        <w:t>金融体系往往处于“抑制”状态，</w:t>
      </w:r>
      <w:r w:rsidR="00790087" w:rsidRPr="00576B6A">
        <w:rPr>
          <w:rFonts w:ascii="Times New Roman" w:hAnsi="Times New Roman" w:cs="Times New Roman" w:hint="eastAsia"/>
          <w:color w:val="000000" w:themeColor="text1"/>
        </w:rPr>
        <w:t>非市场因素导致信贷配置效率不高，导致经济增长速度缓慢。</w:t>
      </w:r>
      <w:r w:rsidR="003623BA" w:rsidRPr="00576B6A">
        <w:rPr>
          <w:rFonts w:hint="eastAsia"/>
          <w:color w:val="000000" w:themeColor="text1"/>
        </w:rPr>
        <w:t>为充分发挥金融体系的资金配置功能，</w:t>
      </w:r>
      <w:r w:rsidR="00651030" w:rsidRPr="00576B6A">
        <w:rPr>
          <w:rFonts w:hint="eastAsia"/>
          <w:color w:val="000000" w:themeColor="text1"/>
        </w:rPr>
        <w:t>中国</w:t>
      </w:r>
      <w:r w:rsidR="00790087" w:rsidRPr="00576B6A">
        <w:rPr>
          <w:rFonts w:hint="eastAsia"/>
          <w:color w:val="000000" w:themeColor="text1"/>
        </w:rPr>
        <w:t>金融体系</w:t>
      </w:r>
      <w:r w:rsidR="002E3B12" w:rsidRPr="00576B6A">
        <w:rPr>
          <w:rFonts w:hint="eastAsia"/>
          <w:color w:val="000000" w:themeColor="text1"/>
        </w:rPr>
        <w:t>自</w:t>
      </w:r>
      <w:r w:rsidR="00C0038E" w:rsidRPr="00576B6A">
        <w:rPr>
          <w:rFonts w:hint="eastAsia"/>
          <w:color w:val="000000" w:themeColor="text1"/>
        </w:rPr>
        <w:t>新中国成立以来</w:t>
      </w:r>
      <w:r w:rsidR="002E3B12" w:rsidRPr="00576B6A">
        <w:rPr>
          <w:rFonts w:hint="eastAsia"/>
          <w:color w:val="000000" w:themeColor="text1"/>
        </w:rPr>
        <w:t>经历了漫长的曲折改革历程。</w:t>
      </w:r>
    </w:p>
    <w:p w14:paraId="305D157C" w14:textId="77777777" w:rsidR="000411D4" w:rsidRPr="00576B6A" w:rsidRDefault="002E3B12" w:rsidP="00A26F9B">
      <w:pPr>
        <w:ind w:firstLineChars="200" w:firstLine="420"/>
        <w:rPr>
          <w:rFonts w:ascii="Times New Roman" w:hAnsi="Times New Roman" w:cs="Times New Roman"/>
          <w:color w:val="000000" w:themeColor="text1"/>
        </w:rPr>
      </w:pPr>
      <w:r w:rsidRPr="00576B6A">
        <w:rPr>
          <w:color w:val="000000" w:themeColor="text1"/>
        </w:rPr>
        <w:t>在</w:t>
      </w:r>
      <w:r w:rsidR="00F23657" w:rsidRPr="00576B6A">
        <w:rPr>
          <w:rFonts w:hint="eastAsia"/>
          <w:color w:val="000000" w:themeColor="text1"/>
        </w:rPr>
        <w:t>建国</w:t>
      </w:r>
      <w:r w:rsidRPr="00576B6A">
        <w:rPr>
          <w:color w:val="000000" w:themeColor="text1"/>
        </w:rPr>
        <w:t>初期</w:t>
      </w:r>
      <w:r w:rsidRPr="00576B6A">
        <w:rPr>
          <w:rFonts w:hint="eastAsia"/>
          <w:color w:val="000000" w:themeColor="text1"/>
        </w:rPr>
        <w:t>，计划经济的管理体制模式要求</w:t>
      </w:r>
      <w:r w:rsidRPr="00576B6A">
        <w:rPr>
          <w:color w:val="000000" w:themeColor="text1"/>
        </w:rPr>
        <w:t>中国人民银行兼具中央银行和商业银行的双重职能</w:t>
      </w:r>
      <w:r w:rsidRPr="00576B6A">
        <w:rPr>
          <w:rFonts w:hint="eastAsia"/>
          <w:color w:val="000000" w:themeColor="text1"/>
        </w:rPr>
        <w:t>，</w:t>
      </w:r>
      <w:r w:rsidR="00E60D39" w:rsidRPr="00576B6A">
        <w:rPr>
          <w:color w:val="000000" w:themeColor="text1"/>
        </w:rPr>
        <w:t>各类金融机构</w:t>
      </w:r>
      <w:r w:rsidRPr="00576B6A">
        <w:rPr>
          <w:color w:val="000000" w:themeColor="text1"/>
        </w:rPr>
        <w:t>按照苏联银行模式进行改革</w:t>
      </w:r>
      <w:r w:rsidRPr="00576B6A">
        <w:rPr>
          <w:rFonts w:hint="eastAsia"/>
          <w:color w:val="000000" w:themeColor="text1"/>
        </w:rPr>
        <w:t>，</w:t>
      </w:r>
      <w:r w:rsidRPr="00576B6A">
        <w:rPr>
          <w:color w:val="000000" w:themeColor="text1"/>
        </w:rPr>
        <w:t>形成</w:t>
      </w:r>
      <w:r w:rsidRPr="00576B6A">
        <w:rPr>
          <w:rFonts w:hint="eastAsia"/>
          <w:color w:val="000000" w:themeColor="text1"/>
        </w:rPr>
        <w:t>“大一统”的银行体系。</w:t>
      </w:r>
      <w:r w:rsidR="00F45B10" w:rsidRPr="00576B6A">
        <w:rPr>
          <w:rFonts w:hint="eastAsia"/>
          <w:color w:val="000000" w:themeColor="text1"/>
        </w:rPr>
        <w:t>然而，</w:t>
      </w:r>
      <w:r w:rsidRPr="00576B6A">
        <w:rPr>
          <w:rFonts w:hint="eastAsia"/>
          <w:color w:val="000000" w:themeColor="text1"/>
        </w:rPr>
        <w:t>尽管高度集中的银行体系有助于全局调控和政策执行，但是</w:t>
      </w:r>
      <w:r w:rsidR="001F07A9" w:rsidRPr="00576B6A">
        <w:rPr>
          <w:rFonts w:hint="eastAsia"/>
          <w:color w:val="000000" w:themeColor="text1"/>
        </w:rPr>
        <w:t>忽略市场资源配置功能在很大程度上抑制了社会生产力的快速提升，信贷资源配置效率低下限制了金融体系对经济发展的资金扶持作用。</w:t>
      </w:r>
      <w:r w:rsidR="001F07A9" w:rsidRPr="00576B6A">
        <w:rPr>
          <w:rFonts w:ascii="Times New Roman" w:hAnsi="Times New Roman" w:cs="Times New Roman"/>
          <w:color w:val="000000" w:themeColor="text1"/>
        </w:rPr>
        <w:t>随后，</w:t>
      </w:r>
      <w:r w:rsidR="006A611A" w:rsidRPr="00576B6A">
        <w:rPr>
          <w:rFonts w:ascii="Times New Roman" w:hAnsi="Times New Roman" w:cs="Times New Roman"/>
          <w:color w:val="000000" w:themeColor="text1"/>
        </w:rPr>
        <w:t>伴随着</w:t>
      </w:r>
      <w:r w:rsidR="001F07A9" w:rsidRPr="00576B6A">
        <w:rPr>
          <w:rFonts w:ascii="Times New Roman" w:hAnsi="Times New Roman" w:cs="Times New Roman" w:hint="eastAsia"/>
          <w:color w:val="000000" w:themeColor="text1"/>
        </w:rPr>
        <w:t>1978</w:t>
      </w:r>
      <w:r w:rsidR="006A611A" w:rsidRPr="00576B6A">
        <w:rPr>
          <w:rFonts w:ascii="Times New Roman" w:hAnsi="Times New Roman" w:cs="Times New Roman" w:hint="eastAsia"/>
          <w:color w:val="000000" w:themeColor="text1"/>
        </w:rPr>
        <w:t>年</w:t>
      </w:r>
      <w:r w:rsidR="001F07A9" w:rsidRPr="00576B6A">
        <w:rPr>
          <w:rFonts w:ascii="Times New Roman" w:hAnsi="Times New Roman" w:cs="Times New Roman" w:hint="eastAsia"/>
          <w:color w:val="000000" w:themeColor="text1"/>
        </w:rPr>
        <w:t>十一届三中全会</w:t>
      </w:r>
      <w:r w:rsidR="00F23657" w:rsidRPr="00576B6A">
        <w:rPr>
          <w:rFonts w:ascii="Times New Roman" w:hAnsi="Times New Roman" w:cs="Times New Roman" w:hint="eastAsia"/>
          <w:color w:val="000000" w:themeColor="text1"/>
        </w:rPr>
        <w:t>明确</w:t>
      </w:r>
      <w:r w:rsidR="001F07A9" w:rsidRPr="00576B6A">
        <w:rPr>
          <w:rFonts w:ascii="Times New Roman" w:hAnsi="Times New Roman" w:cs="Times New Roman" w:hint="eastAsia"/>
          <w:color w:val="000000" w:themeColor="text1"/>
        </w:rPr>
        <w:t>将党和国家的工作重心转移到社会主义现代化建设</w:t>
      </w:r>
      <w:r w:rsidR="006A611A" w:rsidRPr="00576B6A">
        <w:rPr>
          <w:rFonts w:hint="eastAsia"/>
          <w:color w:val="000000" w:themeColor="text1"/>
        </w:rPr>
        <w:t>，中国金融体制改革及现代金融体系建设正式开始</w:t>
      </w:r>
      <w:r w:rsidR="00E60D39" w:rsidRPr="00576B6A">
        <w:rPr>
          <w:rFonts w:hint="eastAsia"/>
          <w:color w:val="000000" w:themeColor="text1"/>
        </w:rPr>
        <w:t>。不同于</w:t>
      </w:r>
      <w:r w:rsidR="00F23657" w:rsidRPr="00576B6A">
        <w:rPr>
          <w:rFonts w:hint="eastAsia"/>
          <w:color w:val="000000" w:themeColor="text1"/>
        </w:rPr>
        <w:t>过去的</w:t>
      </w:r>
      <w:r w:rsidR="00E60D39" w:rsidRPr="00576B6A">
        <w:rPr>
          <w:rFonts w:hint="eastAsia"/>
          <w:color w:val="000000" w:themeColor="text1"/>
        </w:rPr>
        <w:t>单一银行体制，</w:t>
      </w:r>
      <w:r w:rsidR="006A611A" w:rsidRPr="00576B6A">
        <w:rPr>
          <w:rFonts w:hint="eastAsia"/>
          <w:color w:val="000000" w:themeColor="text1"/>
        </w:rPr>
        <w:t>中国人民银行</w:t>
      </w:r>
      <w:r w:rsidR="00E60D39" w:rsidRPr="00576B6A">
        <w:rPr>
          <w:rFonts w:hint="eastAsia"/>
          <w:color w:val="000000" w:themeColor="text1"/>
        </w:rPr>
        <w:t>专门行使中央银行职能，具体银行业务交由</w:t>
      </w:r>
      <w:r w:rsidR="0007349A" w:rsidRPr="00576B6A">
        <w:rPr>
          <w:rFonts w:hint="eastAsia"/>
          <w:color w:val="000000" w:themeColor="text1"/>
        </w:rPr>
        <w:t>各类商业银行</w:t>
      </w:r>
      <w:r w:rsidR="00E60D39" w:rsidRPr="00576B6A">
        <w:rPr>
          <w:rFonts w:hint="eastAsia"/>
          <w:color w:val="000000" w:themeColor="text1"/>
        </w:rPr>
        <w:t>负责。</w:t>
      </w:r>
      <w:r w:rsidR="00941CA8" w:rsidRPr="00576B6A">
        <w:rPr>
          <w:rFonts w:ascii="Times New Roman" w:hAnsi="Times New Roman" w:cs="Times New Roman"/>
          <w:color w:val="000000" w:themeColor="text1"/>
        </w:rPr>
        <w:t>特别地，</w:t>
      </w:r>
      <w:r w:rsidR="00C36DCB" w:rsidRPr="00576B6A">
        <w:rPr>
          <w:rFonts w:ascii="Times New Roman" w:hAnsi="Times New Roman" w:cs="Times New Roman"/>
          <w:color w:val="000000" w:themeColor="text1"/>
        </w:rPr>
        <w:t>上海证券交易所和深圳证券交易</w:t>
      </w:r>
      <w:r w:rsidR="00DA6173" w:rsidRPr="00576B6A">
        <w:rPr>
          <w:rFonts w:ascii="Times New Roman" w:hAnsi="Times New Roman" w:cs="Times New Roman" w:hint="eastAsia"/>
          <w:color w:val="000000" w:themeColor="text1"/>
        </w:rPr>
        <w:t>所</w:t>
      </w:r>
      <w:r w:rsidR="00C36DCB" w:rsidRPr="00576B6A">
        <w:rPr>
          <w:rFonts w:ascii="Times New Roman" w:hAnsi="Times New Roman" w:cs="Times New Roman"/>
          <w:color w:val="000000" w:themeColor="text1"/>
        </w:rPr>
        <w:t>分别于</w:t>
      </w:r>
      <w:r w:rsidR="00C36DCB" w:rsidRPr="00576B6A">
        <w:rPr>
          <w:rFonts w:ascii="Times New Roman" w:hAnsi="Times New Roman" w:cs="Times New Roman"/>
          <w:color w:val="000000" w:themeColor="text1"/>
        </w:rPr>
        <w:t>1990</w:t>
      </w:r>
      <w:r w:rsidR="00C36DCB" w:rsidRPr="00576B6A">
        <w:rPr>
          <w:rFonts w:ascii="Times New Roman" w:hAnsi="Times New Roman" w:cs="Times New Roman"/>
          <w:color w:val="000000" w:themeColor="text1"/>
        </w:rPr>
        <w:t>年底</w:t>
      </w:r>
      <w:r w:rsidR="00F23657" w:rsidRPr="00576B6A">
        <w:rPr>
          <w:rFonts w:ascii="Times New Roman" w:hAnsi="Times New Roman" w:cs="Times New Roman" w:hint="eastAsia"/>
          <w:color w:val="000000" w:themeColor="text1"/>
        </w:rPr>
        <w:t>和</w:t>
      </w:r>
      <w:r w:rsidR="00C36DCB" w:rsidRPr="00576B6A">
        <w:rPr>
          <w:rFonts w:ascii="Times New Roman" w:hAnsi="Times New Roman" w:cs="Times New Roman"/>
          <w:color w:val="000000" w:themeColor="text1"/>
        </w:rPr>
        <w:t>1991</w:t>
      </w:r>
      <w:r w:rsidR="00C36DCB" w:rsidRPr="00576B6A">
        <w:rPr>
          <w:rFonts w:ascii="Times New Roman" w:hAnsi="Times New Roman" w:cs="Times New Roman"/>
          <w:color w:val="000000" w:themeColor="text1"/>
        </w:rPr>
        <w:t>年初</w:t>
      </w:r>
      <w:r w:rsidR="00C36DCB" w:rsidRPr="00576B6A">
        <w:rPr>
          <w:rFonts w:ascii="Times New Roman" w:hAnsi="Times New Roman" w:cs="Times New Roman" w:hint="eastAsia"/>
          <w:color w:val="000000" w:themeColor="text1"/>
        </w:rPr>
        <w:t>成立，</w:t>
      </w:r>
      <w:r w:rsidR="00AE030A" w:rsidRPr="00576B6A">
        <w:rPr>
          <w:rFonts w:hint="eastAsia"/>
          <w:color w:val="000000" w:themeColor="text1"/>
        </w:rPr>
        <w:t>逐步形成多类型、多层次的</w:t>
      </w:r>
      <w:r w:rsidR="00C36DCB" w:rsidRPr="00576B6A">
        <w:rPr>
          <w:rFonts w:ascii="Times New Roman" w:hAnsi="Times New Roman" w:cs="Times New Roman"/>
          <w:color w:val="000000" w:themeColor="text1"/>
        </w:rPr>
        <w:t>中国金融体系</w:t>
      </w:r>
      <w:r w:rsidR="00C36DCB" w:rsidRPr="00576B6A">
        <w:rPr>
          <w:rFonts w:ascii="Times New Roman" w:hAnsi="Times New Roman" w:cs="Times New Roman" w:hint="eastAsia"/>
          <w:color w:val="000000" w:themeColor="text1"/>
        </w:rPr>
        <w:t>。</w:t>
      </w:r>
      <w:r w:rsidR="00F23657" w:rsidRPr="00576B6A">
        <w:rPr>
          <w:rFonts w:ascii="Times New Roman" w:hAnsi="Times New Roman" w:cs="Times New Roman" w:hint="eastAsia"/>
          <w:color w:val="000000" w:themeColor="text1"/>
        </w:rPr>
        <w:t>此后，以“自由化”“商业化”“国际化”为导向，中国金融体制改革向商业化和市场化不断</w:t>
      </w:r>
      <w:r w:rsidR="00AE030A" w:rsidRPr="00576B6A">
        <w:rPr>
          <w:rFonts w:ascii="Times New Roman" w:hAnsi="Times New Roman" w:cs="Times New Roman" w:hint="eastAsia"/>
          <w:color w:val="000000" w:themeColor="text1"/>
        </w:rPr>
        <w:t>转型，包括完善法制建设和出台强化竞争的政策文件</w:t>
      </w:r>
      <w:r w:rsidR="00F23657" w:rsidRPr="00576B6A">
        <w:rPr>
          <w:rFonts w:ascii="Times New Roman" w:hAnsi="Times New Roman" w:cs="Times New Roman" w:hint="eastAsia"/>
          <w:color w:val="000000" w:themeColor="text1"/>
        </w:rPr>
        <w:t>。</w:t>
      </w:r>
      <w:r w:rsidR="007D2621" w:rsidRPr="00576B6A">
        <w:rPr>
          <w:rFonts w:ascii="Times New Roman" w:hAnsi="Times New Roman" w:cs="Times New Roman" w:hint="eastAsia"/>
          <w:color w:val="000000" w:themeColor="text1"/>
        </w:rPr>
        <w:t>尤其是，银监会在</w:t>
      </w:r>
      <w:r w:rsidR="007D2621" w:rsidRPr="00576B6A">
        <w:rPr>
          <w:rFonts w:ascii="Times New Roman" w:hAnsi="Times New Roman" w:cs="Times New Roman" w:hint="eastAsia"/>
          <w:color w:val="000000" w:themeColor="text1"/>
        </w:rPr>
        <w:t>2014</w:t>
      </w:r>
      <w:r w:rsidR="007D2621" w:rsidRPr="00576B6A">
        <w:rPr>
          <w:rFonts w:ascii="Times New Roman" w:hAnsi="Times New Roman" w:cs="Times New Roman" w:hint="eastAsia"/>
          <w:color w:val="000000" w:themeColor="text1"/>
        </w:rPr>
        <w:t>年开放民营银行</w:t>
      </w:r>
      <w:r w:rsidR="006E4904" w:rsidRPr="00576B6A">
        <w:rPr>
          <w:rFonts w:ascii="Times New Roman" w:hAnsi="Times New Roman" w:cs="Times New Roman" w:hint="eastAsia"/>
          <w:color w:val="000000" w:themeColor="text1"/>
        </w:rPr>
        <w:t>牌照</w:t>
      </w:r>
      <w:r w:rsidR="007D2621" w:rsidRPr="00576B6A">
        <w:rPr>
          <w:rFonts w:ascii="Times New Roman" w:hAnsi="Times New Roman" w:cs="Times New Roman" w:hint="eastAsia"/>
          <w:color w:val="000000" w:themeColor="text1"/>
        </w:rPr>
        <w:t>，</w:t>
      </w:r>
      <w:r w:rsidR="006E4904" w:rsidRPr="00576B6A">
        <w:rPr>
          <w:rFonts w:ascii="Times New Roman" w:hAnsi="Times New Roman" w:cs="Times New Roman" w:hint="eastAsia"/>
          <w:color w:val="000000" w:themeColor="text1"/>
        </w:rPr>
        <w:t>2015</w:t>
      </w:r>
      <w:r w:rsidR="006E4904" w:rsidRPr="00576B6A">
        <w:rPr>
          <w:rFonts w:ascii="Times New Roman" w:hAnsi="Times New Roman" w:cs="Times New Roman" w:hint="eastAsia"/>
          <w:color w:val="000000" w:themeColor="text1"/>
        </w:rPr>
        <w:t>年首批试点有</w:t>
      </w:r>
      <w:r w:rsidR="007D2621" w:rsidRPr="00576B6A">
        <w:rPr>
          <w:rFonts w:ascii="Times New Roman" w:hAnsi="Times New Roman" w:cs="Times New Roman" w:hint="eastAsia"/>
          <w:color w:val="000000" w:themeColor="text1"/>
        </w:rPr>
        <w:t>5</w:t>
      </w:r>
      <w:r w:rsidR="007D2621" w:rsidRPr="00576B6A">
        <w:rPr>
          <w:rFonts w:ascii="Times New Roman" w:hAnsi="Times New Roman" w:cs="Times New Roman" w:hint="eastAsia"/>
          <w:color w:val="000000" w:themeColor="text1"/>
        </w:rPr>
        <w:t>家，</w:t>
      </w:r>
      <w:r w:rsidR="007D2621" w:rsidRPr="00576B6A">
        <w:rPr>
          <w:rFonts w:ascii="Times New Roman" w:hAnsi="Times New Roman" w:cs="Times New Roman" w:hint="eastAsia"/>
          <w:color w:val="000000" w:themeColor="text1"/>
        </w:rPr>
        <w:t>2016</w:t>
      </w:r>
      <w:r w:rsidR="007D2621" w:rsidRPr="00576B6A">
        <w:rPr>
          <w:rFonts w:ascii="Times New Roman" w:hAnsi="Times New Roman" w:cs="Times New Roman" w:hint="eastAsia"/>
          <w:color w:val="000000" w:themeColor="text1"/>
        </w:rPr>
        <w:t>年和</w:t>
      </w:r>
      <w:r w:rsidR="007D2621" w:rsidRPr="00576B6A">
        <w:rPr>
          <w:rFonts w:ascii="Times New Roman" w:hAnsi="Times New Roman" w:cs="Times New Roman" w:hint="eastAsia"/>
          <w:color w:val="000000" w:themeColor="text1"/>
        </w:rPr>
        <w:t>2017</w:t>
      </w:r>
      <w:r w:rsidR="007D2621" w:rsidRPr="00576B6A">
        <w:rPr>
          <w:rFonts w:ascii="Times New Roman" w:hAnsi="Times New Roman" w:cs="Times New Roman" w:hint="eastAsia"/>
          <w:color w:val="000000" w:themeColor="text1"/>
        </w:rPr>
        <w:t>年分别获批</w:t>
      </w:r>
      <w:r w:rsidR="007D2621" w:rsidRPr="00576B6A">
        <w:rPr>
          <w:rFonts w:ascii="Times New Roman" w:hAnsi="Times New Roman" w:cs="Times New Roman" w:hint="eastAsia"/>
          <w:color w:val="000000" w:themeColor="text1"/>
        </w:rPr>
        <w:t>11</w:t>
      </w:r>
      <w:r w:rsidR="007D2621" w:rsidRPr="00576B6A">
        <w:rPr>
          <w:rFonts w:ascii="Times New Roman" w:hAnsi="Times New Roman" w:cs="Times New Roman" w:hint="eastAsia"/>
          <w:color w:val="000000" w:themeColor="text1"/>
        </w:rPr>
        <w:t>家和</w:t>
      </w:r>
      <w:r w:rsidR="007D2621" w:rsidRPr="00576B6A">
        <w:rPr>
          <w:rFonts w:ascii="Times New Roman" w:hAnsi="Times New Roman" w:cs="Times New Roman" w:hint="eastAsia"/>
          <w:color w:val="000000" w:themeColor="text1"/>
        </w:rPr>
        <w:t>1</w:t>
      </w:r>
      <w:r w:rsidR="007D2621" w:rsidRPr="00576B6A">
        <w:rPr>
          <w:rFonts w:ascii="Times New Roman" w:hAnsi="Times New Roman" w:cs="Times New Roman" w:hint="eastAsia"/>
          <w:color w:val="000000" w:themeColor="text1"/>
        </w:rPr>
        <w:t>家。</w:t>
      </w:r>
      <w:r w:rsidR="00A40E24" w:rsidRPr="00576B6A">
        <w:rPr>
          <w:rFonts w:ascii="Times New Roman" w:hAnsi="Times New Roman" w:cs="Times New Roman" w:hint="eastAsia"/>
          <w:color w:val="000000" w:themeColor="text1"/>
        </w:rPr>
        <w:t>另外，中国自</w:t>
      </w:r>
      <w:r w:rsidR="00A40E24" w:rsidRPr="00576B6A">
        <w:rPr>
          <w:rFonts w:ascii="Times New Roman" w:hAnsi="Times New Roman" w:cs="Times New Roman" w:hint="eastAsia"/>
          <w:color w:val="000000" w:themeColor="text1"/>
        </w:rPr>
        <w:t>1993</w:t>
      </w:r>
      <w:r w:rsidR="00A40E24" w:rsidRPr="00576B6A">
        <w:rPr>
          <w:rFonts w:ascii="Times New Roman" w:hAnsi="Times New Roman" w:cs="Times New Roman" w:hint="eastAsia"/>
          <w:color w:val="000000" w:themeColor="text1"/>
        </w:rPr>
        <w:t>年启动利率市场化管制以来，历经长达</w:t>
      </w:r>
      <w:r w:rsidR="00A40E24" w:rsidRPr="00576B6A">
        <w:rPr>
          <w:rFonts w:ascii="Times New Roman" w:hAnsi="Times New Roman" w:cs="Times New Roman" w:hint="eastAsia"/>
          <w:color w:val="000000" w:themeColor="text1"/>
        </w:rPr>
        <w:t>22</w:t>
      </w:r>
      <w:r w:rsidR="00A40E24" w:rsidRPr="00576B6A">
        <w:rPr>
          <w:rFonts w:ascii="Times New Roman" w:hAnsi="Times New Roman" w:cs="Times New Roman" w:hint="eastAsia"/>
          <w:color w:val="000000" w:themeColor="text1"/>
        </w:rPr>
        <w:t>年的渐进式改革，于</w:t>
      </w:r>
      <w:r w:rsidR="00A40E24" w:rsidRPr="00576B6A">
        <w:rPr>
          <w:rFonts w:ascii="Times New Roman" w:hAnsi="Times New Roman" w:cs="Times New Roman" w:hint="eastAsia"/>
          <w:color w:val="000000" w:themeColor="text1"/>
        </w:rPr>
        <w:t>2015</w:t>
      </w:r>
      <w:r w:rsidR="00A40E24" w:rsidRPr="00576B6A">
        <w:rPr>
          <w:rFonts w:ascii="Times New Roman" w:hAnsi="Times New Roman" w:cs="Times New Roman" w:hint="eastAsia"/>
          <w:color w:val="000000" w:themeColor="text1"/>
        </w:rPr>
        <w:t>年</w:t>
      </w:r>
      <w:r w:rsidR="00A40E24" w:rsidRPr="00576B6A">
        <w:rPr>
          <w:rFonts w:ascii="Times New Roman" w:hAnsi="Times New Roman" w:cs="Times New Roman" w:hint="eastAsia"/>
          <w:color w:val="000000" w:themeColor="text1"/>
        </w:rPr>
        <w:t>10</w:t>
      </w:r>
      <w:r w:rsidR="00A40E24" w:rsidRPr="00576B6A">
        <w:rPr>
          <w:rFonts w:ascii="Times New Roman" w:hAnsi="Times New Roman" w:cs="Times New Roman" w:hint="eastAsia"/>
          <w:color w:val="000000" w:themeColor="text1"/>
        </w:rPr>
        <w:t>月实</w:t>
      </w:r>
      <w:r w:rsidR="00945AC7" w:rsidRPr="00576B6A">
        <w:rPr>
          <w:rFonts w:ascii="Times New Roman" w:hAnsi="Times New Roman" w:cs="Times New Roman" w:hint="eastAsia"/>
          <w:color w:val="000000" w:themeColor="text1"/>
        </w:rPr>
        <w:t>现彻底放开存款利率和贷款利率上下限的终极目标，利率市场化进程基本</w:t>
      </w:r>
      <w:r w:rsidR="00A40E24" w:rsidRPr="00576B6A">
        <w:rPr>
          <w:rFonts w:ascii="Times New Roman" w:hAnsi="Times New Roman" w:cs="Times New Roman" w:hint="eastAsia"/>
          <w:color w:val="000000" w:themeColor="text1"/>
        </w:rPr>
        <w:t>完成，利率管制政策导致的信贷配置扭曲得到明显改善。</w:t>
      </w:r>
    </w:p>
    <w:p w14:paraId="7E0DFC53" w14:textId="77777777" w:rsidR="008D09A2" w:rsidRPr="00576B6A" w:rsidRDefault="00E1053A" w:rsidP="008D09A2">
      <w:pPr>
        <w:jc w:val="center"/>
        <w:rPr>
          <w:rFonts w:ascii="Times New Roman" w:eastAsia="黑体" w:hAnsi="Times New Roman" w:cs="Times New Roman"/>
          <w:color w:val="000000" w:themeColor="text1"/>
          <w:sz w:val="20"/>
        </w:rPr>
      </w:pPr>
      <w:r w:rsidRPr="00576B6A">
        <w:rPr>
          <w:noProof/>
          <w:color w:val="000000" w:themeColor="text1"/>
        </w:rPr>
        <w:drawing>
          <wp:anchor distT="0" distB="0" distL="114300" distR="114300" simplePos="0" relativeHeight="251655168" behindDoc="0" locked="0" layoutInCell="1" allowOverlap="1" wp14:anchorId="20E845BF" wp14:editId="09C87519">
            <wp:simplePos x="0" y="0"/>
            <wp:positionH relativeFrom="column">
              <wp:posOffset>1135933</wp:posOffset>
            </wp:positionH>
            <wp:positionV relativeFrom="paragraph">
              <wp:posOffset>10604</wp:posOffset>
            </wp:positionV>
            <wp:extent cx="3492000" cy="255960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000" cy="2559600"/>
                    </a:xfrm>
                    <a:prstGeom prst="rect">
                      <a:avLst/>
                    </a:prstGeom>
                    <a:noFill/>
                    <a:ln>
                      <a:noFill/>
                    </a:ln>
                  </pic:spPr>
                </pic:pic>
              </a:graphicData>
            </a:graphic>
          </wp:anchor>
        </w:drawing>
      </w:r>
      <w:r w:rsidR="008D09A2" w:rsidRPr="00576B6A">
        <w:rPr>
          <w:rFonts w:ascii="Times New Roman" w:eastAsia="黑体" w:hAnsi="Times New Roman" w:cs="Times New Roman" w:hint="eastAsia"/>
          <w:color w:val="000000" w:themeColor="text1"/>
          <w:sz w:val="20"/>
        </w:rPr>
        <w:t>图</w:t>
      </w:r>
      <w:r w:rsidR="00600445" w:rsidRPr="00576B6A">
        <w:rPr>
          <w:rFonts w:ascii="Times New Roman" w:eastAsia="黑体" w:hAnsi="Times New Roman" w:cs="Times New Roman"/>
          <w:color w:val="000000" w:themeColor="text1"/>
          <w:sz w:val="20"/>
        </w:rPr>
        <w:t>5</w:t>
      </w:r>
      <w:r w:rsidR="008D09A2" w:rsidRPr="00576B6A">
        <w:rPr>
          <w:rFonts w:ascii="Times New Roman" w:eastAsia="黑体" w:hAnsi="Times New Roman" w:cs="Times New Roman"/>
          <w:color w:val="000000" w:themeColor="text1"/>
          <w:sz w:val="20"/>
        </w:rPr>
        <w:t xml:space="preserve">  </w:t>
      </w:r>
      <w:r w:rsidR="008D09A2" w:rsidRPr="00576B6A">
        <w:rPr>
          <w:rFonts w:ascii="Times New Roman" w:eastAsia="黑体" w:hAnsi="Times New Roman" w:cs="Times New Roman" w:hint="eastAsia"/>
          <w:color w:val="000000" w:themeColor="text1"/>
          <w:sz w:val="20"/>
        </w:rPr>
        <w:t>中国金融深化与结构调整的动态演化趋势</w:t>
      </w:r>
    </w:p>
    <w:p w14:paraId="79960AE3" w14:textId="77777777" w:rsidR="008D09A2" w:rsidRPr="00576B6A" w:rsidRDefault="008D09A2" w:rsidP="002748BA">
      <w:pPr>
        <w:snapToGrid w:val="0"/>
        <w:jc w:val="center"/>
        <w:rPr>
          <w:rFonts w:ascii="Times New Roman" w:eastAsia="楷体" w:hAnsi="Times New Roman" w:cs="Times New Roman"/>
          <w:color w:val="000000" w:themeColor="text1"/>
          <w:sz w:val="18"/>
        </w:rPr>
      </w:pPr>
      <w:r w:rsidRPr="00576B6A">
        <w:rPr>
          <w:rFonts w:ascii="Times New Roman" w:eastAsia="楷体" w:hAnsi="Times New Roman" w:cs="Times New Roman"/>
          <w:color w:val="000000" w:themeColor="text1"/>
          <w:sz w:val="18"/>
        </w:rPr>
        <w:t>数据来源：</w:t>
      </w:r>
      <w:r w:rsidRPr="00576B6A">
        <w:rPr>
          <w:rFonts w:ascii="Times New Roman" w:eastAsia="楷体" w:hAnsi="Times New Roman" w:cs="Times New Roman" w:hint="eastAsia"/>
          <w:color w:val="000000" w:themeColor="text1"/>
          <w:sz w:val="18"/>
        </w:rPr>
        <w:t>《中国金融统计年鉴》</w:t>
      </w:r>
      <w:r w:rsidRPr="00576B6A">
        <w:rPr>
          <w:rFonts w:ascii="Times New Roman" w:eastAsia="楷体" w:hAnsi="Times New Roman" w:cs="Times New Roman"/>
          <w:color w:val="000000" w:themeColor="text1"/>
          <w:sz w:val="18"/>
        </w:rPr>
        <w:t>，</w:t>
      </w:r>
      <w:r w:rsidR="001571B2" w:rsidRPr="00576B6A">
        <w:rPr>
          <w:rFonts w:ascii="Times New Roman" w:eastAsia="楷体" w:hAnsi="Times New Roman" w:cs="Times New Roman" w:hint="eastAsia"/>
          <w:color w:val="000000" w:themeColor="text1"/>
          <w:sz w:val="18"/>
        </w:rPr>
        <w:t>经作者整理</w:t>
      </w:r>
      <w:r w:rsidRPr="00576B6A">
        <w:rPr>
          <w:rFonts w:ascii="Times New Roman" w:eastAsia="楷体" w:hAnsi="Times New Roman" w:cs="Times New Roman"/>
          <w:color w:val="000000" w:themeColor="text1"/>
          <w:sz w:val="18"/>
        </w:rPr>
        <w:t>。</w:t>
      </w:r>
    </w:p>
    <w:p w14:paraId="0C2CA7B8" w14:textId="77777777" w:rsidR="00DD15FD" w:rsidRPr="00576B6A" w:rsidRDefault="00DD15FD" w:rsidP="004956A0">
      <w:pPr>
        <w:spacing w:beforeLines="50" w:before="156"/>
        <w:ind w:firstLineChars="200" w:firstLine="420"/>
        <w:rPr>
          <w:rFonts w:ascii="Times New Roman" w:hAnsi="Times New Roman" w:cs="Times New Roman"/>
          <w:color w:val="000000" w:themeColor="text1"/>
        </w:rPr>
      </w:pPr>
      <w:r w:rsidRPr="00576B6A">
        <w:rPr>
          <w:rFonts w:hint="eastAsia"/>
          <w:color w:val="000000" w:themeColor="text1"/>
        </w:rPr>
        <w:t>为刻</w:t>
      </w:r>
      <w:r w:rsidRPr="00576B6A">
        <w:rPr>
          <w:rFonts w:ascii="Times New Roman" w:hAnsi="Times New Roman" w:cs="Times New Roman"/>
          <w:color w:val="000000" w:themeColor="text1"/>
        </w:rPr>
        <w:t>画中国金融体制改革的成就，图</w:t>
      </w:r>
      <w:r w:rsidRPr="00576B6A">
        <w:rPr>
          <w:rFonts w:ascii="Times New Roman" w:hAnsi="Times New Roman" w:cs="Times New Roman"/>
          <w:color w:val="000000" w:themeColor="text1"/>
        </w:rPr>
        <w:t>5</w:t>
      </w:r>
      <w:r w:rsidRPr="00576B6A">
        <w:rPr>
          <w:rFonts w:ascii="Times New Roman" w:hAnsi="Times New Roman" w:cs="Times New Roman"/>
          <w:color w:val="000000" w:themeColor="text1"/>
        </w:rPr>
        <w:t>汇总了</w:t>
      </w:r>
      <w:r w:rsidRPr="00576B6A">
        <w:rPr>
          <w:rFonts w:ascii="Times New Roman" w:hAnsi="Times New Roman" w:cs="Times New Roman"/>
          <w:color w:val="000000" w:themeColor="text1"/>
        </w:rPr>
        <w:t>1996-2016</w:t>
      </w:r>
      <w:r w:rsidRPr="00576B6A">
        <w:rPr>
          <w:rFonts w:ascii="Times New Roman" w:hAnsi="Times New Roman" w:cs="Times New Roman"/>
          <w:color w:val="000000" w:themeColor="text1"/>
        </w:rPr>
        <w:t>年不同金融部门及其混合比例的发展趋势。其中</w:t>
      </w:r>
      <w:r w:rsidRPr="00576B6A">
        <w:rPr>
          <w:rFonts w:ascii="Times New Roman" w:hAnsi="Times New Roman" w:cs="Times New Roman" w:hint="eastAsia"/>
          <w:color w:val="000000" w:themeColor="text1"/>
        </w:rPr>
        <w:t>，贷款和股票市值依次为金融机构贷款余额和股票市场资本形成总额，两者占</w:t>
      </w:r>
      <w:r w:rsidRPr="00576B6A">
        <w:rPr>
          <w:rFonts w:ascii="Times New Roman" w:hAnsi="Times New Roman" w:cs="Times New Roman" w:hint="eastAsia"/>
          <w:color w:val="000000" w:themeColor="text1"/>
        </w:rPr>
        <w:t>GDP</w:t>
      </w:r>
      <w:r w:rsidRPr="00576B6A">
        <w:rPr>
          <w:rFonts w:ascii="Times New Roman" w:hAnsi="Times New Roman" w:cs="Times New Roman" w:hint="eastAsia"/>
          <w:color w:val="000000" w:themeColor="text1"/>
        </w:rPr>
        <w:t>的比重及二者比例用于描述金融体系的规模发展和结构特征，而股份制银行总资产与五大商业银行总资产的比例用于描述银行业结构。</w:t>
      </w:r>
      <w:r w:rsidRPr="00576B6A">
        <w:rPr>
          <w:rFonts w:ascii="Times New Roman" w:hAnsi="Times New Roman" w:cs="Times New Roman"/>
          <w:color w:val="000000" w:themeColor="text1"/>
        </w:rPr>
        <w:t>不难看出</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无论是金融中介还是股票市场</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两者占</w:t>
      </w:r>
      <w:r w:rsidRPr="00576B6A">
        <w:rPr>
          <w:rFonts w:ascii="Times New Roman" w:hAnsi="Times New Roman" w:cs="Times New Roman" w:hint="eastAsia"/>
          <w:color w:val="000000" w:themeColor="text1"/>
        </w:rPr>
        <w:t>G</w:t>
      </w:r>
      <w:r w:rsidRPr="00576B6A">
        <w:rPr>
          <w:rFonts w:ascii="Times New Roman" w:hAnsi="Times New Roman" w:cs="Times New Roman"/>
          <w:color w:val="000000" w:themeColor="text1"/>
        </w:rPr>
        <w:t>DP</w:t>
      </w:r>
      <w:r w:rsidRPr="00576B6A">
        <w:rPr>
          <w:rFonts w:ascii="Times New Roman" w:hAnsi="Times New Roman" w:cs="Times New Roman"/>
          <w:color w:val="000000" w:themeColor="text1"/>
        </w:rPr>
        <w:t>的比重均呈现上升态势</w:t>
      </w:r>
      <w:r w:rsidRPr="00576B6A">
        <w:rPr>
          <w:rFonts w:ascii="Times New Roman" w:hAnsi="Times New Roman" w:cs="Times New Roman" w:hint="eastAsia"/>
          <w:color w:val="000000" w:themeColor="text1"/>
        </w:rPr>
        <w:t>，但</w:t>
      </w:r>
      <w:r w:rsidRPr="00576B6A">
        <w:rPr>
          <w:rFonts w:ascii="Times New Roman" w:hAnsi="Times New Roman" w:cs="Times New Roman"/>
          <w:color w:val="000000" w:themeColor="text1"/>
        </w:rPr>
        <w:t>股票市场较于金融中介增长更快</w:t>
      </w:r>
      <w:r w:rsidRPr="00576B6A">
        <w:rPr>
          <w:rFonts w:ascii="Times New Roman" w:hAnsi="Times New Roman" w:cs="Times New Roman" w:hint="eastAsia"/>
          <w:color w:val="000000" w:themeColor="text1"/>
        </w:rPr>
        <w:t>。与此同时，与五大国有商业银行相比，股份制银行的资产规模具有更高增长幅度。从金融机构贷款余额占其与股票市值之和的比例来看，由</w:t>
      </w:r>
      <w:r w:rsidRPr="00576B6A">
        <w:rPr>
          <w:rFonts w:ascii="Times New Roman" w:hAnsi="Times New Roman" w:cs="Times New Roman" w:hint="eastAsia"/>
          <w:color w:val="000000" w:themeColor="text1"/>
        </w:rPr>
        <w:t>1996</w:t>
      </w:r>
      <w:r w:rsidRPr="00576B6A">
        <w:rPr>
          <w:rFonts w:ascii="Times New Roman" w:hAnsi="Times New Roman" w:cs="Times New Roman" w:hint="eastAsia"/>
          <w:color w:val="000000" w:themeColor="text1"/>
        </w:rPr>
        <w:t>年</w:t>
      </w:r>
      <w:r w:rsidRPr="00576B6A">
        <w:rPr>
          <w:rFonts w:ascii="Times New Roman" w:hAnsi="Times New Roman" w:cs="Times New Roman" w:hint="eastAsia"/>
          <w:color w:val="000000" w:themeColor="text1"/>
        </w:rPr>
        <w:t>86.</w:t>
      </w:r>
      <w:r w:rsidRPr="00576B6A">
        <w:rPr>
          <w:rFonts w:ascii="Times New Roman" w:hAnsi="Times New Roman" w:cs="Times New Roman"/>
          <w:color w:val="000000" w:themeColor="text1"/>
        </w:rPr>
        <w:t>5%</w:t>
      </w:r>
      <w:r w:rsidRPr="00576B6A">
        <w:rPr>
          <w:rFonts w:ascii="Times New Roman" w:hAnsi="Times New Roman" w:cs="Times New Roman" w:hint="eastAsia"/>
          <w:color w:val="000000" w:themeColor="text1"/>
        </w:rPr>
        <w:t>降至</w:t>
      </w:r>
      <w:r w:rsidRPr="00576B6A">
        <w:rPr>
          <w:rFonts w:ascii="Times New Roman" w:hAnsi="Times New Roman" w:cs="Times New Roman" w:hint="eastAsia"/>
          <w:color w:val="000000" w:themeColor="text1"/>
        </w:rPr>
        <w:t>2016</w:t>
      </w:r>
      <w:r w:rsidRPr="00576B6A">
        <w:rPr>
          <w:rFonts w:ascii="Times New Roman" w:hAnsi="Times New Roman" w:cs="Times New Roman" w:hint="eastAsia"/>
          <w:color w:val="000000" w:themeColor="text1"/>
        </w:rPr>
        <w:t>年</w:t>
      </w:r>
      <w:r w:rsidRPr="00576B6A">
        <w:rPr>
          <w:rFonts w:ascii="Times New Roman" w:hAnsi="Times New Roman" w:cs="Times New Roman" w:hint="eastAsia"/>
          <w:color w:val="000000" w:themeColor="text1"/>
        </w:rPr>
        <w:t>67.</w:t>
      </w:r>
      <w:r w:rsidRPr="00576B6A">
        <w:rPr>
          <w:rFonts w:ascii="Times New Roman" w:hAnsi="Times New Roman" w:cs="Times New Roman"/>
          <w:color w:val="000000" w:themeColor="text1"/>
        </w:rPr>
        <w:t>9%</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且样本均值为</w:t>
      </w:r>
      <w:r w:rsidRPr="00576B6A">
        <w:rPr>
          <w:rFonts w:ascii="Times New Roman" w:hAnsi="Times New Roman" w:cs="Times New Roman" w:hint="eastAsia"/>
          <w:color w:val="000000" w:themeColor="text1"/>
        </w:rPr>
        <w:t>73.</w:t>
      </w:r>
      <w:r w:rsidRPr="00576B6A">
        <w:rPr>
          <w:rFonts w:ascii="Times New Roman" w:hAnsi="Times New Roman" w:cs="Times New Roman"/>
          <w:color w:val="000000" w:themeColor="text1"/>
        </w:rPr>
        <w:t>3%</w:t>
      </w:r>
      <w:r w:rsidRPr="00576B6A">
        <w:rPr>
          <w:rFonts w:ascii="Times New Roman" w:hAnsi="Times New Roman" w:cs="Times New Roman" w:hint="eastAsia"/>
          <w:color w:val="000000" w:themeColor="text1"/>
        </w:rPr>
        <w:t>。这些典型事实充分表明，中国金融体系改革在过去</w:t>
      </w:r>
      <w:r w:rsidRPr="00576B6A">
        <w:rPr>
          <w:rFonts w:ascii="Times New Roman" w:hAnsi="Times New Roman" w:cs="Times New Roman" w:hint="eastAsia"/>
          <w:color w:val="000000" w:themeColor="text1"/>
        </w:rPr>
        <w:t>20</w:t>
      </w:r>
      <w:r w:rsidRPr="00576B6A">
        <w:rPr>
          <w:rFonts w:ascii="Times New Roman" w:hAnsi="Times New Roman" w:cs="Times New Roman" w:hint="eastAsia"/>
          <w:color w:val="000000" w:themeColor="text1"/>
        </w:rPr>
        <w:t>年取得了实质性进展，规模深化和结构调整向自由化和市场化不断迈进。不过，尽管金融市场的相对重要性不断提高，银行业在中国金融体系依旧占据主导地位，且五大国有商业银行扮演着重要角色。事实上，股份制银行、城市商业银行及农村商业银行在本质上亦隶属于不同层级的政府部门，诸多非市场因素依旧存在。此外，出于规范金融机构和降低市场风险的考虑，民间资本进入正</w:t>
      </w:r>
      <w:r w:rsidRPr="00576B6A">
        <w:rPr>
          <w:rFonts w:ascii="Times New Roman" w:hAnsi="Times New Roman" w:cs="Times New Roman" w:hint="eastAsia"/>
          <w:color w:val="000000" w:themeColor="text1"/>
        </w:rPr>
        <w:lastRenderedPageBreak/>
        <w:t>规金融市场仍然面临着审批和监管单位设定的诸多门槛。</w:t>
      </w:r>
    </w:p>
    <w:p w14:paraId="282AFE0F" w14:textId="77777777" w:rsidR="00C20D87" w:rsidRPr="00576B6A" w:rsidRDefault="00C20D87" w:rsidP="00EB7422">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二</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中国金融部门扩张的典型事实</w:t>
      </w:r>
    </w:p>
    <w:p w14:paraId="1461527A" w14:textId="77777777" w:rsidR="001571B2" w:rsidRPr="00576B6A" w:rsidRDefault="00CF7E16" w:rsidP="00ED4C96">
      <w:pPr>
        <w:ind w:firstLineChars="200" w:firstLine="420"/>
        <w:rPr>
          <w:rFonts w:ascii="Times New Roman" w:hAnsi="Times New Roman" w:cs="Times New Roman"/>
          <w:color w:val="000000" w:themeColor="text1"/>
        </w:rPr>
      </w:pPr>
      <w:r w:rsidRPr="00576B6A">
        <w:rPr>
          <w:rFonts w:ascii="Times New Roman" w:hAnsi="Times New Roman" w:cs="Times New Roman"/>
          <w:color w:val="000000" w:themeColor="text1"/>
        </w:rPr>
        <w:t>自</w:t>
      </w:r>
      <w:r w:rsidRPr="00576B6A">
        <w:rPr>
          <w:rFonts w:ascii="Times New Roman" w:hAnsi="Times New Roman" w:cs="Times New Roman"/>
          <w:color w:val="000000" w:themeColor="text1"/>
        </w:rPr>
        <w:t>1978</w:t>
      </w:r>
      <w:r w:rsidRPr="00576B6A">
        <w:rPr>
          <w:rFonts w:ascii="Times New Roman" w:hAnsi="Times New Roman" w:cs="Times New Roman"/>
          <w:color w:val="000000" w:themeColor="text1"/>
        </w:rPr>
        <w:t>年改革开放以来，</w:t>
      </w:r>
      <w:r w:rsidR="0099387E" w:rsidRPr="00576B6A">
        <w:rPr>
          <w:rFonts w:ascii="Times New Roman" w:hAnsi="Times New Roman" w:cs="Times New Roman"/>
          <w:color w:val="000000" w:themeColor="text1"/>
        </w:rPr>
        <w:t>金融体制改革</w:t>
      </w:r>
      <w:r w:rsidR="008F5677" w:rsidRPr="00576B6A">
        <w:rPr>
          <w:rFonts w:ascii="Times New Roman" w:hAnsi="Times New Roman" w:cs="Times New Roman" w:hint="eastAsia"/>
          <w:color w:val="000000" w:themeColor="text1"/>
        </w:rPr>
        <w:t>举措</w:t>
      </w:r>
      <w:r w:rsidRPr="00576B6A">
        <w:rPr>
          <w:rFonts w:ascii="Times New Roman" w:hAnsi="Times New Roman" w:cs="Times New Roman"/>
          <w:color w:val="000000" w:themeColor="text1"/>
        </w:rPr>
        <w:t>促使</w:t>
      </w:r>
      <w:r w:rsidR="0099387E" w:rsidRPr="00576B6A">
        <w:rPr>
          <w:rFonts w:ascii="Times New Roman" w:hAnsi="Times New Roman" w:cs="Times New Roman"/>
          <w:color w:val="000000" w:themeColor="text1"/>
        </w:rPr>
        <w:t>中国金融部门</w:t>
      </w:r>
      <w:r w:rsidRPr="00576B6A">
        <w:rPr>
          <w:rFonts w:ascii="Times New Roman" w:hAnsi="Times New Roman" w:cs="Times New Roman"/>
          <w:color w:val="000000" w:themeColor="text1"/>
        </w:rPr>
        <w:t>快速</w:t>
      </w:r>
      <w:r w:rsidR="0099387E" w:rsidRPr="00576B6A">
        <w:rPr>
          <w:rFonts w:ascii="Times New Roman" w:hAnsi="Times New Roman" w:cs="Times New Roman"/>
          <w:color w:val="000000" w:themeColor="text1"/>
        </w:rPr>
        <w:t>扩张</w:t>
      </w:r>
      <w:r w:rsidR="000A674B" w:rsidRPr="00576B6A">
        <w:rPr>
          <w:rFonts w:ascii="Times New Roman" w:hAnsi="Times New Roman" w:cs="Times New Roman"/>
          <w:color w:val="000000" w:themeColor="text1"/>
        </w:rPr>
        <w:t>，</w:t>
      </w:r>
      <w:r w:rsidR="008F5677" w:rsidRPr="00576B6A">
        <w:rPr>
          <w:rFonts w:ascii="Times New Roman" w:hAnsi="Times New Roman" w:cs="Times New Roman" w:hint="eastAsia"/>
          <w:color w:val="000000" w:themeColor="text1"/>
        </w:rPr>
        <w:t>图</w:t>
      </w:r>
      <w:r w:rsidR="00600445" w:rsidRPr="00576B6A">
        <w:rPr>
          <w:rFonts w:ascii="Times New Roman" w:hAnsi="Times New Roman" w:cs="Times New Roman" w:hint="eastAsia"/>
          <w:color w:val="000000" w:themeColor="text1"/>
        </w:rPr>
        <w:t>6</w:t>
      </w:r>
      <w:r w:rsidR="000A674B" w:rsidRPr="00576B6A">
        <w:rPr>
          <w:rFonts w:ascii="Times New Roman" w:hAnsi="Times New Roman" w:cs="Times New Roman" w:hint="eastAsia"/>
          <w:color w:val="000000" w:themeColor="text1"/>
        </w:rPr>
        <w:t>刻画</w:t>
      </w:r>
      <w:r w:rsidR="008F5677" w:rsidRPr="00576B6A">
        <w:rPr>
          <w:rFonts w:ascii="Times New Roman" w:hAnsi="Times New Roman" w:cs="Times New Roman" w:hint="eastAsia"/>
          <w:color w:val="000000" w:themeColor="text1"/>
        </w:rPr>
        <w:t>了</w:t>
      </w:r>
      <w:r w:rsidR="000A674B" w:rsidRPr="00576B6A">
        <w:rPr>
          <w:rFonts w:ascii="Times New Roman" w:hAnsi="Times New Roman" w:cs="Times New Roman" w:hint="eastAsia"/>
          <w:color w:val="000000" w:themeColor="text1"/>
        </w:rPr>
        <w:t>一</w:t>
      </w:r>
      <w:r w:rsidR="00A9589A" w:rsidRPr="00576B6A">
        <w:rPr>
          <w:rFonts w:ascii="Times New Roman" w:hAnsi="Times New Roman" w:cs="Times New Roman" w:hint="eastAsia"/>
          <w:color w:val="000000" w:themeColor="text1"/>
        </w:rPr>
        <w:t>系列典型事实。</w:t>
      </w:r>
      <w:r w:rsidR="00DD742F" w:rsidRPr="00576B6A">
        <w:rPr>
          <w:rFonts w:ascii="Times New Roman" w:hAnsi="Times New Roman" w:cs="Times New Roman" w:hint="eastAsia"/>
          <w:color w:val="000000" w:themeColor="text1"/>
        </w:rPr>
        <w:t>结合图</w:t>
      </w:r>
      <w:r w:rsidR="00600445" w:rsidRPr="00576B6A">
        <w:rPr>
          <w:rFonts w:ascii="Times New Roman" w:hAnsi="Times New Roman" w:cs="Times New Roman"/>
          <w:color w:val="000000" w:themeColor="text1"/>
        </w:rPr>
        <w:t>6</w:t>
      </w:r>
      <w:r w:rsidR="00DD742F" w:rsidRPr="00576B6A">
        <w:rPr>
          <w:rFonts w:ascii="Times New Roman" w:hAnsi="Times New Roman" w:cs="Times New Roman" w:hint="eastAsia"/>
          <w:color w:val="000000" w:themeColor="text1"/>
        </w:rPr>
        <w:t>a</w:t>
      </w:r>
      <w:r w:rsidR="00DD742F" w:rsidRPr="00576B6A">
        <w:rPr>
          <w:rFonts w:ascii="Times New Roman" w:hAnsi="Times New Roman" w:cs="Times New Roman" w:hint="eastAsia"/>
          <w:color w:val="000000" w:themeColor="text1"/>
        </w:rPr>
        <w:t>容易看出，金融业增加值持续上升，</w:t>
      </w:r>
      <w:r w:rsidR="000A674B" w:rsidRPr="00576B6A">
        <w:rPr>
          <w:rFonts w:ascii="Times New Roman" w:hAnsi="Times New Roman" w:cs="Times New Roman" w:hint="eastAsia"/>
          <w:color w:val="000000" w:themeColor="text1"/>
        </w:rPr>
        <w:t>且</w:t>
      </w:r>
      <w:r w:rsidR="000A674B" w:rsidRPr="00576B6A">
        <w:rPr>
          <w:rFonts w:ascii="Times New Roman" w:hAnsi="Times New Roman" w:cs="Times New Roman" w:hint="eastAsia"/>
          <w:color w:val="000000" w:themeColor="text1"/>
        </w:rPr>
        <w:t>2006</w:t>
      </w:r>
      <w:r w:rsidR="00DD742F" w:rsidRPr="00576B6A">
        <w:rPr>
          <w:rFonts w:ascii="Times New Roman" w:hAnsi="Times New Roman" w:cs="Times New Roman" w:hint="eastAsia"/>
          <w:color w:val="000000" w:themeColor="text1"/>
        </w:rPr>
        <w:t>年</w:t>
      </w:r>
      <w:r w:rsidR="000A674B" w:rsidRPr="00576B6A">
        <w:rPr>
          <w:rFonts w:ascii="Times New Roman" w:hAnsi="Times New Roman" w:cs="Times New Roman" w:hint="eastAsia"/>
          <w:color w:val="000000" w:themeColor="text1"/>
        </w:rPr>
        <w:t>后的扩张速度要远高于之前。不过，金融业增加值占</w:t>
      </w:r>
      <w:r w:rsidR="000A674B" w:rsidRPr="00576B6A">
        <w:rPr>
          <w:rFonts w:ascii="Times New Roman" w:hAnsi="Times New Roman" w:cs="Times New Roman" w:hint="eastAsia"/>
          <w:color w:val="000000" w:themeColor="text1"/>
        </w:rPr>
        <w:t>GDP</w:t>
      </w:r>
      <w:r w:rsidR="000A674B" w:rsidRPr="00576B6A">
        <w:rPr>
          <w:rFonts w:ascii="Times New Roman" w:hAnsi="Times New Roman" w:cs="Times New Roman" w:hint="eastAsia"/>
          <w:color w:val="000000" w:themeColor="text1"/>
        </w:rPr>
        <w:t>的比重在</w:t>
      </w:r>
      <w:r w:rsidR="000A674B" w:rsidRPr="00576B6A">
        <w:rPr>
          <w:rFonts w:ascii="Times New Roman" w:hAnsi="Times New Roman" w:cs="Times New Roman" w:hint="eastAsia"/>
          <w:color w:val="000000" w:themeColor="text1"/>
        </w:rPr>
        <w:t>1990</w:t>
      </w:r>
      <w:r w:rsidR="000A674B" w:rsidRPr="00576B6A">
        <w:rPr>
          <w:rFonts w:ascii="Times New Roman" w:hAnsi="Times New Roman" w:cs="Times New Roman" w:hint="eastAsia"/>
          <w:color w:val="000000" w:themeColor="text1"/>
        </w:rPr>
        <w:t>年前和</w:t>
      </w:r>
      <w:r w:rsidR="00D755F6" w:rsidRPr="00576B6A">
        <w:rPr>
          <w:rFonts w:ascii="Times New Roman" w:hAnsi="Times New Roman" w:cs="Times New Roman" w:hint="eastAsia"/>
          <w:color w:val="000000" w:themeColor="text1"/>
        </w:rPr>
        <w:t>2007</w:t>
      </w:r>
      <w:r w:rsidR="000A674B" w:rsidRPr="00576B6A">
        <w:rPr>
          <w:rFonts w:ascii="Times New Roman" w:hAnsi="Times New Roman" w:cs="Times New Roman" w:hint="eastAsia"/>
          <w:color w:val="000000" w:themeColor="text1"/>
        </w:rPr>
        <w:t>年后两个时段持续增长，但在</w:t>
      </w:r>
      <w:r w:rsidR="000A674B" w:rsidRPr="00576B6A">
        <w:rPr>
          <w:rFonts w:ascii="Times New Roman" w:hAnsi="Times New Roman" w:cs="Times New Roman" w:hint="eastAsia"/>
          <w:color w:val="000000" w:themeColor="text1"/>
        </w:rPr>
        <w:t>1990-</w:t>
      </w:r>
      <w:r w:rsidR="00D755F6" w:rsidRPr="00576B6A">
        <w:rPr>
          <w:rFonts w:ascii="Times New Roman" w:hAnsi="Times New Roman" w:cs="Times New Roman"/>
          <w:color w:val="000000" w:themeColor="text1"/>
        </w:rPr>
        <w:t>2007</w:t>
      </w:r>
      <w:r w:rsidR="000A674B" w:rsidRPr="00576B6A">
        <w:rPr>
          <w:rFonts w:ascii="Times New Roman" w:hAnsi="Times New Roman" w:cs="Times New Roman" w:hint="eastAsia"/>
          <w:color w:val="000000" w:themeColor="text1"/>
        </w:rPr>
        <w:t>年呈现出下滑态势。</w:t>
      </w:r>
      <w:r w:rsidR="00822912" w:rsidRPr="00576B6A">
        <w:rPr>
          <w:rStyle w:val="a7"/>
          <w:rFonts w:ascii="Times New Roman" w:hAnsi="Times New Roman" w:cs="Times New Roman"/>
          <w:color w:val="000000" w:themeColor="text1"/>
        </w:rPr>
        <w:footnoteReference w:id="12"/>
      </w:r>
      <w:r w:rsidR="00F04E1C" w:rsidRPr="00576B6A">
        <w:rPr>
          <w:rFonts w:ascii="Times New Roman" w:hAnsi="Times New Roman" w:cs="Times New Roman" w:hint="eastAsia"/>
          <w:color w:val="000000" w:themeColor="text1"/>
        </w:rPr>
        <w:t>随后</w:t>
      </w:r>
      <w:r w:rsidR="00A9479F" w:rsidRPr="00576B6A">
        <w:rPr>
          <w:rFonts w:ascii="Times New Roman" w:hAnsi="Times New Roman" w:cs="Times New Roman" w:hint="eastAsia"/>
          <w:color w:val="000000" w:themeColor="text1"/>
        </w:rPr>
        <w:t>，分别以社会融资规模</w:t>
      </w:r>
      <w:r w:rsidR="00621BC0" w:rsidRPr="00576B6A">
        <w:rPr>
          <w:rFonts w:ascii="Times New Roman" w:hAnsi="Times New Roman" w:cs="Times New Roman" w:hint="eastAsia"/>
          <w:color w:val="000000" w:themeColor="text1"/>
        </w:rPr>
        <w:t>增量</w:t>
      </w:r>
      <w:r w:rsidR="00A9479F" w:rsidRPr="00576B6A">
        <w:rPr>
          <w:rFonts w:ascii="Times New Roman" w:hAnsi="Times New Roman" w:cs="Times New Roman" w:hint="eastAsia"/>
          <w:color w:val="000000" w:themeColor="text1"/>
        </w:rPr>
        <w:t>和金融机</w:t>
      </w:r>
      <w:r w:rsidR="00D559CA" w:rsidRPr="00576B6A">
        <w:rPr>
          <w:rFonts w:ascii="Times New Roman" w:hAnsi="Times New Roman" w:cs="Times New Roman" w:hint="eastAsia"/>
          <w:color w:val="000000" w:themeColor="text1"/>
        </w:rPr>
        <w:t>构各项存贷款作为家庭资产</w:t>
      </w:r>
      <w:r w:rsidR="000A674B" w:rsidRPr="00576B6A">
        <w:rPr>
          <w:rFonts w:ascii="Times New Roman" w:hAnsi="Times New Roman" w:cs="Times New Roman" w:hint="eastAsia"/>
          <w:color w:val="000000" w:themeColor="text1"/>
        </w:rPr>
        <w:t>管理需求的度量指标，图</w:t>
      </w:r>
      <w:r w:rsidR="00600445" w:rsidRPr="00576B6A">
        <w:rPr>
          <w:rFonts w:ascii="Times New Roman" w:hAnsi="Times New Roman" w:cs="Times New Roman"/>
          <w:color w:val="000000" w:themeColor="text1"/>
        </w:rPr>
        <w:t>6</w:t>
      </w:r>
      <w:r w:rsidR="000A674B" w:rsidRPr="00576B6A">
        <w:rPr>
          <w:rFonts w:ascii="Times New Roman" w:hAnsi="Times New Roman" w:cs="Times New Roman" w:hint="eastAsia"/>
          <w:color w:val="000000" w:themeColor="text1"/>
        </w:rPr>
        <w:t>b</w:t>
      </w:r>
      <w:r w:rsidR="008067AD" w:rsidRPr="00576B6A">
        <w:rPr>
          <w:rFonts w:ascii="Times New Roman" w:hAnsi="Times New Roman" w:cs="Times New Roman" w:hint="eastAsia"/>
          <w:color w:val="000000" w:themeColor="text1"/>
        </w:rPr>
        <w:t>显示</w:t>
      </w:r>
      <w:r w:rsidR="000A674B" w:rsidRPr="00576B6A">
        <w:rPr>
          <w:rFonts w:ascii="Times New Roman" w:hAnsi="Times New Roman" w:cs="Times New Roman" w:hint="eastAsia"/>
          <w:color w:val="000000" w:themeColor="text1"/>
        </w:rPr>
        <w:t>金融部门</w:t>
      </w:r>
      <w:r w:rsidR="008067AD" w:rsidRPr="00576B6A">
        <w:rPr>
          <w:rFonts w:ascii="Times New Roman" w:hAnsi="Times New Roman" w:cs="Times New Roman" w:hint="eastAsia"/>
          <w:color w:val="000000" w:themeColor="text1"/>
        </w:rPr>
        <w:t>的资产管理规模随经济发展不断积累。</w:t>
      </w:r>
      <w:r w:rsidR="00F04E1C" w:rsidRPr="00576B6A">
        <w:rPr>
          <w:rFonts w:ascii="Times New Roman" w:hAnsi="Times New Roman" w:cs="Times New Roman" w:hint="eastAsia"/>
          <w:color w:val="000000" w:themeColor="text1"/>
        </w:rPr>
        <w:t>进一步</w:t>
      </w:r>
      <w:r w:rsidR="008067AD" w:rsidRPr="00576B6A">
        <w:rPr>
          <w:rFonts w:ascii="Times New Roman" w:hAnsi="Times New Roman" w:cs="Times New Roman" w:hint="eastAsia"/>
          <w:color w:val="000000" w:themeColor="text1"/>
        </w:rPr>
        <w:t>，以</w:t>
      </w:r>
      <w:r w:rsidR="008067AD" w:rsidRPr="00576B6A">
        <w:rPr>
          <w:rFonts w:ascii="Times New Roman" w:hAnsi="Times New Roman" w:cs="Times New Roman" w:hint="eastAsia"/>
          <w:color w:val="000000" w:themeColor="text1"/>
        </w:rPr>
        <w:t>1</w:t>
      </w:r>
      <w:r w:rsidR="008067AD" w:rsidRPr="00576B6A">
        <w:rPr>
          <w:rFonts w:ascii="Times New Roman" w:hAnsi="Times New Roman" w:cs="Times New Roman" w:hint="eastAsia"/>
          <w:color w:val="000000" w:themeColor="text1"/>
        </w:rPr>
        <w:t>年整存整取的定期存款基准利率作为</w:t>
      </w:r>
      <w:r w:rsidR="00300777" w:rsidRPr="00576B6A">
        <w:rPr>
          <w:rFonts w:ascii="Times New Roman" w:hAnsi="Times New Roman" w:cs="Times New Roman" w:hint="eastAsia"/>
          <w:color w:val="000000" w:themeColor="text1"/>
        </w:rPr>
        <w:t>风险性金融资产</w:t>
      </w:r>
      <w:r w:rsidR="008067AD" w:rsidRPr="00576B6A">
        <w:rPr>
          <w:rFonts w:ascii="Times New Roman" w:hAnsi="Times New Roman" w:cs="Times New Roman" w:hint="eastAsia"/>
          <w:color w:val="000000" w:themeColor="text1"/>
        </w:rPr>
        <w:t>的投资收益率，并以</w:t>
      </w:r>
      <w:r w:rsidR="008067AD" w:rsidRPr="00576B6A">
        <w:rPr>
          <w:rFonts w:ascii="Times New Roman" w:hAnsi="Times New Roman" w:cs="Times New Roman" w:hint="eastAsia"/>
          <w:color w:val="000000" w:themeColor="text1"/>
        </w:rPr>
        <w:t>6</w:t>
      </w:r>
      <w:r w:rsidR="008067AD" w:rsidRPr="00576B6A">
        <w:rPr>
          <w:rFonts w:ascii="Times New Roman" w:hAnsi="Times New Roman" w:cs="Times New Roman" w:hint="eastAsia"/>
          <w:color w:val="000000" w:themeColor="text1"/>
        </w:rPr>
        <w:t>个月至</w:t>
      </w:r>
      <w:r w:rsidR="008067AD" w:rsidRPr="00576B6A">
        <w:rPr>
          <w:rFonts w:ascii="Times New Roman" w:hAnsi="Times New Roman" w:cs="Times New Roman" w:hint="eastAsia"/>
          <w:color w:val="000000" w:themeColor="text1"/>
        </w:rPr>
        <w:t>1</w:t>
      </w:r>
      <w:r w:rsidR="008067AD" w:rsidRPr="00576B6A">
        <w:rPr>
          <w:rFonts w:ascii="Times New Roman" w:hAnsi="Times New Roman" w:cs="Times New Roman" w:hint="eastAsia"/>
          <w:color w:val="000000" w:themeColor="text1"/>
        </w:rPr>
        <w:t>年的基准贷款利率作为</w:t>
      </w:r>
      <w:r w:rsidR="001F12A4" w:rsidRPr="00576B6A">
        <w:rPr>
          <w:rFonts w:ascii="Times New Roman" w:hAnsi="Times New Roman" w:cs="Times New Roman" w:hint="eastAsia"/>
          <w:color w:val="000000" w:themeColor="text1"/>
        </w:rPr>
        <w:t>实业部门</w:t>
      </w:r>
      <w:r w:rsidR="008067AD" w:rsidRPr="00576B6A">
        <w:rPr>
          <w:rFonts w:ascii="Times New Roman" w:hAnsi="Times New Roman" w:cs="Times New Roman" w:hint="eastAsia"/>
          <w:color w:val="000000" w:themeColor="text1"/>
        </w:rPr>
        <w:t>的物质资本收益率，图</w:t>
      </w:r>
      <w:r w:rsidR="00600445" w:rsidRPr="00576B6A">
        <w:rPr>
          <w:rFonts w:ascii="Times New Roman" w:hAnsi="Times New Roman" w:cs="Times New Roman"/>
          <w:color w:val="000000" w:themeColor="text1"/>
        </w:rPr>
        <w:t>6</w:t>
      </w:r>
      <w:r w:rsidR="008067AD" w:rsidRPr="00576B6A">
        <w:rPr>
          <w:rFonts w:ascii="Times New Roman" w:hAnsi="Times New Roman" w:cs="Times New Roman" w:hint="eastAsia"/>
          <w:color w:val="000000" w:themeColor="text1"/>
        </w:rPr>
        <w:t>c</w:t>
      </w:r>
      <w:r w:rsidR="00354E69" w:rsidRPr="00576B6A">
        <w:rPr>
          <w:rFonts w:ascii="Times New Roman" w:hAnsi="Times New Roman" w:cs="Times New Roman" w:hint="eastAsia"/>
          <w:color w:val="000000" w:themeColor="text1"/>
        </w:rPr>
        <w:t>证实</w:t>
      </w:r>
      <w:r w:rsidR="0034582E" w:rsidRPr="00576B6A">
        <w:rPr>
          <w:rFonts w:ascii="Times New Roman" w:hAnsi="Times New Roman" w:cs="Times New Roman" w:hint="eastAsia"/>
          <w:color w:val="000000" w:themeColor="text1"/>
        </w:rPr>
        <w:t>物质资本</w:t>
      </w:r>
      <w:r w:rsidR="00A457BB" w:rsidRPr="00576B6A">
        <w:rPr>
          <w:rFonts w:ascii="Times New Roman" w:hAnsi="Times New Roman" w:cs="Times New Roman" w:hint="eastAsia"/>
          <w:color w:val="000000" w:themeColor="text1"/>
        </w:rPr>
        <w:t>积累</w:t>
      </w:r>
      <w:r w:rsidR="0034582E" w:rsidRPr="00576B6A">
        <w:rPr>
          <w:rFonts w:ascii="Times New Roman" w:hAnsi="Times New Roman" w:cs="Times New Roman" w:hint="eastAsia"/>
          <w:color w:val="000000" w:themeColor="text1"/>
        </w:rPr>
        <w:t>的边际报酬递减规律使得资本收益率不断下降。</w:t>
      </w:r>
      <w:r w:rsidR="00F04E1C" w:rsidRPr="00576B6A">
        <w:rPr>
          <w:rFonts w:ascii="Times New Roman" w:hAnsi="Times New Roman" w:cs="Times New Roman" w:hint="eastAsia"/>
          <w:color w:val="000000" w:themeColor="text1"/>
        </w:rPr>
        <w:t>然而，图</w:t>
      </w:r>
      <w:r w:rsidR="00600445" w:rsidRPr="00576B6A">
        <w:rPr>
          <w:rFonts w:ascii="Times New Roman" w:hAnsi="Times New Roman" w:cs="Times New Roman"/>
          <w:color w:val="000000" w:themeColor="text1"/>
        </w:rPr>
        <w:t>6</w:t>
      </w:r>
      <w:r w:rsidR="00F04E1C" w:rsidRPr="00576B6A">
        <w:rPr>
          <w:rFonts w:ascii="Times New Roman" w:hAnsi="Times New Roman" w:cs="Times New Roman" w:hint="eastAsia"/>
          <w:color w:val="000000" w:themeColor="text1"/>
        </w:rPr>
        <w:t>d</w:t>
      </w:r>
      <w:r w:rsidR="00F04E1C" w:rsidRPr="00576B6A">
        <w:rPr>
          <w:rFonts w:ascii="Times New Roman" w:hAnsi="Times New Roman" w:cs="Times New Roman" w:hint="eastAsia"/>
          <w:color w:val="000000" w:themeColor="text1"/>
        </w:rPr>
        <w:t>说明，作为银行业增加值的主要来源，存贷利差并未随着</w:t>
      </w:r>
      <w:r w:rsidR="00883A59" w:rsidRPr="00576B6A">
        <w:rPr>
          <w:rFonts w:ascii="Times New Roman" w:hAnsi="Times New Roman" w:cs="Times New Roman" w:hint="eastAsia"/>
          <w:color w:val="000000" w:themeColor="text1"/>
        </w:rPr>
        <w:t>物质</w:t>
      </w:r>
      <w:r w:rsidR="00F04E1C" w:rsidRPr="00576B6A">
        <w:rPr>
          <w:rFonts w:ascii="Times New Roman" w:hAnsi="Times New Roman" w:cs="Times New Roman" w:hint="eastAsia"/>
          <w:color w:val="000000" w:themeColor="text1"/>
        </w:rPr>
        <w:t>资本积累呈现出递减特征，而是在</w:t>
      </w:r>
      <w:r w:rsidR="00F04E1C" w:rsidRPr="00576B6A">
        <w:rPr>
          <w:rFonts w:ascii="Times New Roman" w:hAnsi="Times New Roman" w:cs="Times New Roman" w:hint="eastAsia"/>
          <w:color w:val="000000" w:themeColor="text1"/>
        </w:rPr>
        <w:t>199</w:t>
      </w:r>
      <w:r w:rsidR="00ED4C96" w:rsidRPr="00576B6A">
        <w:rPr>
          <w:rFonts w:ascii="Times New Roman" w:hAnsi="Times New Roman" w:cs="Times New Roman"/>
          <w:color w:val="000000" w:themeColor="text1"/>
        </w:rPr>
        <w:t>5</w:t>
      </w:r>
      <w:r w:rsidR="00ED4C96" w:rsidRPr="00576B6A">
        <w:rPr>
          <w:rFonts w:ascii="Times New Roman" w:hAnsi="Times New Roman" w:cs="Times New Roman" w:hint="eastAsia"/>
          <w:color w:val="000000" w:themeColor="text1"/>
        </w:rPr>
        <w:t>年前快速上升且在</w:t>
      </w:r>
      <w:r w:rsidR="00ED4C96" w:rsidRPr="00576B6A">
        <w:rPr>
          <w:rFonts w:ascii="Times New Roman" w:hAnsi="Times New Roman" w:cs="Times New Roman" w:hint="eastAsia"/>
          <w:color w:val="000000" w:themeColor="text1"/>
        </w:rPr>
        <w:t>199</w:t>
      </w:r>
      <w:r w:rsidR="00F04E1C" w:rsidRPr="00576B6A">
        <w:rPr>
          <w:rFonts w:ascii="Times New Roman" w:hAnsi="Times New Roman" w:cs="Times New Roman" w:hint="eastAsia"/>
          <w:color w:val="000000" w:themeColor="text1"/>
        </w:rPr>
        <w:t>9</w:t>
      </w:r>
      <w:r w:rsidR="00F04E1C" w:rsidRPr="00576B6A">
        <w:rPr>
          <w:rFonts w:ascii="Times New Roman" w:hAnsi="Times New Roman" w:cs="Times New Roman" w:hint="eastAsia"/>
          <w:color w:val="000000" w:themeColor="text1"/>
        </w:rPr>
        <w:t>年后相当稳定，并占据实体利润</w:t>
      </w:r>
      <w:r w:rsidR="00ED4C96" w:rsidRPr="00576B6A">
        <w:rPr>
          <w:rFonts w:ascii="Times New Roman" w:hAnsi="Times New Roman" w:cs="Times New Roman" w:hint="eastAsia"/>
          <w:color w:val="000000" w:themeColor="text1"/>
        </w:rPr>
        <w:t>率</w:t>
      </w:r>
      <w:r w:rsidR="00F04E1C" w:rsidRPr="00576B6A">
        <w:rPr>
          <w:rFonts w:ascii="Times New Roman" w:hAnsi="Times New Roman" w:cs="Times New Roman" w:hint="eastAsia"/>
          <w:color w:val="000000" w:themeColor="text1"/>
        </w:rPr>
        <w:t>的</w:t>
      </w:r>
      <w:r w:rsidR="00F04E1C" w:rsidRPr="00576B6A">
        <w:rPr>
          <w:rFonts w:ascii="Times New Roman" w:hAnsi="Times New Roman" w:cs="Times New Roman" w:hint="eastAsia"/>
          <w:color w:val="000000" w:themeColor="text1"/>
        </w:rPr>
        <w:t>60%</w:t>
      </w:r>
      <w:r w:rsidR="00F04E1C" w:rsidRPr="00576B6A">
        <w:rPr>
          <w:rFonts w:ascii="Times New Roman" w:hAnsi="Times New Roman" w:cs="Times New Roman" w:hint="eastAsia"/>
          <w:color w:val="000000" w:themeColor="text1"/>
        </w:rPr>
        <w:t>。</w:t>
      </w:r>
    </w:p>
    <w:p w14:paraId="74A5E1AB" w14:textId="77777777" w:rsidR="00ED4C96" w:rsidRPr="00576B6A" w:rsidRDefault="00D559CA" w:rsidP="00ED4C96">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基于前文理论分析可知，金融业增加值的绝对规模由家庭资产</w:t>
      </w:r>
      <w:r w:rsidR="007E633C" w:rsidRPr="00576B6A">
        <w:rPr>
          <w:rFonts w:ascii="Times New Roman" w:hAnsi="Times New Roman" w:cs="Times New Roman" w:hint="eastAsia"/>
          <w:color w:val="000000" w:themeColor="text1"/>
        </w:rPr>
        <w:t>管理需求和金融服务价格共同决定，图</w:t>
      </w:r>
      <w:r w:rsidR="00600445" w:rsidRPr="00576B6A">
        <w:rPr>
          <w:rFonts w:ascii="Times New Roman" w:hAnsi="Times New Roman" w:cs="Times New Roman" w:hint="eastAsia"/>
          <w:color w:val="000000" w:themeColor="text1"/>
        </w:rPr>
        <w:t>6</w:t>
      </w:r>
      <w:r w:rsidR="00600445" w:rsidRPr="00576B6A">
        <w:rPr>
          <w:rFonts w:ascii="Times New Roman" w:hAnsi="Times New Roman" w:cs="Times New Roman" w:hint="eastAsia"/>
          <w:color w:val="000000" w:themeColor="text1"/>
        </w:rPr>
        <w:t>证实</w:t>
      </w:r>
      <w:r w:rsidR="007E633C" w:rsidRPr="00576B6A">
        <w:rPr>
          <w:rFonts w:ascii="Times New Roman" w:hAnsi="Times New Roman" w:cs="Times New Roman" w:hint="eastAsia"/>
          <w:color w:val="000000" w:themeColor="text1"/>
        </w:rPr>
        <w:t>中国</w:t>
      </w:r>
      <w:r w:rsidR="00A457BB" w:rsidRPr="00576B6A">
        <w:rPr>
          <w:rFonts w:ascii="Times New Roman" w:hAnsi="Times New Roman" w:cs="Times New Roman" w:hint="eastAsia"/>
          <w:color w:val="000000" w:themeColor="text1"/>
        </w:rPr>
        <w:t>金融部门扩张</w:t>
      </w:r>
      <w:r w:rsidR="007E633C" w:rsidRPr="00576B6A">
        <w:rPr>
          <w:rFonts w:ascii="Times New Roman" w:hAnsi="Times New Roman" w:cs="Times New Roman" w:hint="eastAsia"/>
          <w:color w:val="000000" w:themeColor="text1"/>
        </w:rPr>
        <w:t>符合理论推断。不过，金融服务价格并未随着</w:t>
      </w:r>
      <w:r w:rsidR="00883A59" w:rsidRPr="00576B6A">
        <w:rPr>
          <w:rFonts w:ascii="Times New Roman" w:hAnsi="Times New Roman" w:cs="Times New Roman" w:hint="eastAsia"/>
          <w:color w:val="000000" w:themeColor="text1"/>
        </w:rPr>
        <w:t>物质</w:t>
      </w:r>
      <w:r w:rsidR="007E633C" w:rsidRPr="00576B6A">
        <w:rPr>
          <w:rFonts w:ascii="Times New Roman" w:hAnsi="Times New Roman" w:cs="Times New Roman" w:hint="eastAsia"/>
          <w:color w:val="000000" w:themeColor="text1"/>
        </w:rPr>
        <w:t>资本积累而下降，与完全竞</w:t>
      </w:r>
      <w:r w:rsidR="00600445" w:rsidRPr="00576B6A">
        <w:rPr>
          <w:rFonts w:ascii="Times New Roman" w:hAnsi="Times New Roman" w:cs="Times New Roman" w:hint="eastAsia"/>
          <w:color w:val="000000" w:themeColor="text1"/>
        </w:rPr>
        <w:t>争市场的理论</w:t>
      </w:r>
      <w:r w:rsidR="00B24E42" w:rsidRPr="00576B6A">
        <w:rPr>
          <w:rFonts w:ascii="Times New Roman" w:hAnsi="Times New Roman" w:cs="Times New Roman" w:hint="eastAsia"/>
          <w:color w:val="000000" w:themeColor="text1"/>
        </w:rPr>
        <w:t>推断</w:t>
      </w:r>
      <w:r w:rsidR="00600445" w:rsidRPr="00576B6A">
        <w:rPr>
          <w:rFonts w:ascii="Times New Roman" w:hAnsi="Times New Roman" w:cs="Times New Roman" w:hint="eastAsia"/>
          <w:color w:val="000000" w:themeColor="text1"/>
        </w:rPr>
        <w:t>相悖，</w:t>
      </w:r>
      <w:r w:rsidR="007E633C" w:rsidRPr="00576B6A">
        <w:rPr>
          <w:rFonts w:ascii="Times New Roman" w:hAnsi="Times New Roman" w:cs="Times New Roman" w:hint="eastAsia"/>
          <w:color w:val="000000" w:themeColor="text1"/>
        </w:rPr>
        <w:t>在一定程度上佐证中国金融体系依旧存在诸多非市场因素。事实上，中国金融体系隶属于“银行主导型”且国有银行扮演着主要角色，政府干预普遍存在于信贷资源配置过程</w:t>
      </w:r>
      <w:r w:rsidR="00D363FB" w:rsidRPr="00576B6A">
        <w:rPr>
          <w:rFonts w:ascii="Times New Roman" w:hAnsi="Times New Roman" w:cs="Times New Roman" w:hint="eastAsia"/>
          <w:color w:val="000000" w:themeColor="text1"/>
        </w:rPr>
        <w:t>之中</w:t>
      </w:r>
      <w:r w:rsidR="007E633C" w:rsidRPr="00576B6A">
        <w:rPr>
          <w:rFonts w:ascii="Times New Roman" w:hAnsi="Times New Roman" w:cs="Times New Roman" w:hint="eastAsia"/>
          <w:color w:val="000000" w:themeColor="text1"/>
        </w:rPr>
        <w:t>。</w:t>
      </w:r>
    </w:p>
    <w:p w14:paraId="1ACF44AD" w14:textId="77777777" w:rsidR="00762807" w:rsidRPr="00576B6A" w:rsidRDefault="005A600D" w:rsidP="002A077B">
      <w:pPr>
        <w:jc w:val="center"/>
        <w:rPr>
          <w:rFonts w:ascii="Times New Roman" w:eastAsia="黑体" w:hAnsi="Times New Roman" w:cs="Times New Roman"/>
          <w:color w:val="000000" w:themeColor="text1"/>
          <w:sz w:val="20"/>
        </w:rPr>
      </w:pPr>
      <w:r w:rsidRPr="00576B6A">
        <w:rPr>
          <w:rFonts w:ascii="Times New Roman" w:eastAsia="黑体" w:hAnsi="Times New Roman" w:cs="Times New Roman"/>
          <w:noProof/>
          <w:color w:val="000000" w:themeColor="text1"/>
          <w:sz w:val="20"/>
        </w:rPr>
        <w:drawing>
          <wp:anchor distT="0" distB="0" distL="114300" distR="114300" simplePos="0" relativeHeight="251658240" behindDoc="0" locked="0" layoutInCell="1" allowOverlap="1" wp14:anchorId="6A410936" wp14:editId="5C0B413F">
            <wp:simplePos x="0" y="0"/>
            <wp:positionH relativeFrom="column">
              <wp:posOffset>737636</wp:posOffset>
            </wp:positionH>
            <wp:positionV relativeFrom="paragraph">
              <wp:posOffset>79196</wp:posOffset>
            </wp:positionV>
            <wp:extent cx="4284000" cy="3013200"/>
            <wp:effectExtent l="0" t="0" r="254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4000" cy="3013200"/>
                    </a:xfrm>
                    <a:prstGeom prst="rect">
                      <a:avLst/>
                    </a:prstGeom>
                    <a:noFill/>
                    <a:ln>
                      <a:noFill/>
                    </a:ln>
                  </pic:spPr>
                </pic:pic>
              </a:graphicData>
            </a:graphic>
          </wp:anchor>
        </w:drawing>
      </w:r>
      <w:r w:rsidRPr="00576B6A">
        <w:rPr>
          <w:rFonts w:ascii="Times New Roman" w:eastAsia="黑体" w:hAnsi="Times New Roman" w:cs="Times New Roman" w:hint="eastAsia"/>
          <w:color w:val="000000" w:themeColor="text1"/>
          <w:sz w:val="20"/>
        </w:rPr>
        <w:t>图</w:t>
      </w:r>
      <w:r w:rsidR="00600445" w:rsidRPr="00576B6A">
        <w:rPr>
          <w:rFonts w:ascii="Times New Roman" w:eastAsia="黑体" w:hAnsi="Times New Roman" w:cs="Times New Roman" w:hint="eastAsia"/>
          <w:color w:val="000000" w:themeColor="text1"/>
          <w:sz w:val="20"/>
        </w:rPr>
        <w:t>6</w:t>
      </w:r>
      <w:r w:rsidRPr="00576B6A">
        <w:rPr>
          <w:rFonts w:ascii="Times New Roman" w:eastAsia="黑体" w:hAnsi="Times New Roman" w:cs="Times New Roman"/>
          <w:color w:val="000000" w:themeColor="text1"/>
          <w:sz w:val="20"/>
        </w:rPr>
        <w:t xml:space="preserve">  </w:t>
      </w:r>
      <w:r w:rsidRPr="00576B6A">
        <w:rPr>
          <w:rFonts w:ascii="Times New Roman" w:eastAsia="黑体" w:hAnsi="Times New Roman" w:cs="Times New Roman" w:hint="eastAsia"/>
          <w:color w:val="000000" w:themeColor="text1"/>
          <w:sz w:val="20"/>
        </w:rPr>
        <w:t>中国金融部门扩张的典型事实</w:t>
      </w:r>
    </w:p>
    <w:p w14:paraId="1C8A5586" w14:textId="77777777" w:rsidR="00762807" w:rsidRPr="00576B6A" w:rsidRDefault="00762807" w:rsidP="00762807">
      <w:pPr>
        <w:snapToGrid w:val="0"/>
        <w:jc w:val="center"/>
        <w:rPr>
          <w:rFonts w:ascii="Times New Roman" w:eastAsia="黑体" w:hAnsi="Times New Roman" w:cs="Times New Roman"/>
          <w:color w:val="000000" w:themeColor="text1"/>
          <w:sz w:val="20"/>
        </w:rPr>
      </w:pPr>
      <w:r w:rsidRPr="00576B6A">
        <w:rPr>
          <w:rFonts w:ascii="Times New Roman" w:eastAsia="楷体" w:hAnsi="Times New Roman" w:cs="Times New Roman"/>
          <w:color w:val="000000" w:themeColor="text1"/>
          <w:sz w:val="18"/>
        </w:rPr>
        <w:t>数据来源：</w:t>
      </w:r>
      <w:r w:rsidRPr="00576B6A">
        <w:rPr>
          <w:rFonts w:ascii="Times New Roman" w:eastAsia="楷体" w:hAnsi="Times New Roman" w:cs="Times New Roman"/>
          <w:color w:val="000000" w:themeColor="text1"/>
          <w:sz w:val="18"/>
        </w:rPr>
        <w:t>W</w:t>
      </w:r>
      <w:r w:rsidRPr="00576B6A">
        <w:rPr>
          <w:rFonts w:ascii="Times New Roman" w:eastAsia="楷体" w:hAnsi="Times New Roman" w:cs="Times New Roman" w:hint="eastAsia"/>
          <w:color w:val="000000" w:themeColor="text1"/>
          <w:sz w:val="18"/>
        </w:rPr>
        <w:t>ind</w:t>
      </w:r>
      <w:r w:rsidRPr="00576B6A">
        <w:rPr>
          <w:rFonts w:ascii="Times New Roman" w:eastAsia="楷体" w:hAnsi="Times New Roman" w:cs="Times New Roman" w:hint="eastAsia"/>
          <w:color w:val="000000" w:themeColor="text1"/>
          <w:sz w:val="18"/>
        </w:rPr>
        <w:t>数据库</w:t>
      </w:r>
      <w:r w:rsidRPr="00576B6A">
        <w:rPr>
          <w:rFonts w:ascii="Times New Roman" w:eastAsia="楷体" w:hAnsi="Times New Roman" w:cs="Times New Roman"/>
          <w:color w:val="000000" w:themeColor="text1"/>
          <w:sz w:val="18"/>
        </w:rPr>
        <w:t>，</w:t>
      </w:r>
      <w:r w:rsidRPr="00576B6A">
        <w:rPr>
          <w:rFonts w:ascii="Times New Roman" w:eastAsia="楷体" w:hAnsi="Times New Roman" w:cs="Times New Roman" w:hint="eastAsia"/>
          <w:color w:val="000000" w:themeColor="text1"/>
          <w:sz w:val="18"/>
        </w:rPr>
        <w:t>经作者整理</w:t>
      </w:r>
      <w:r w:rsidRPr="00576B6A">
        <w:rPr>
          <w:rFonts w:ascii="Times New Roman" w:eastAsia="楷体" w:hAnsi="Times New Roman" w:cs="Times New Roman"/>
          <w:color w:val="000000" w:themeColor="text1"/>
          <w:sz w:val="18"/>
        </w:rPr>
        <w:t>。</w:t>
      </w:r>
    </w:p>
    <w:p w14:paraId="01FFC3C2" w14:textId="77777777" w:rsidR="00473F32" w:rsidRPr="00576B6A" w:rsidRDefault="00473F32" w:rsidP="004956A0">
      <w:pPr>
        <w:spacing w:beforeLines="50" w:before="156"/>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为更清楚地认识中国金融部门的行业特征，图</w:t>
      </w:r>
      <w:r w:rsidRPr="00576B6A">
        <w:rPr>
          <w:rFonts w:ascii="Times New Roman" w:hAnsi="Times New Roman" w:cs="Times New Roman" w:hint="eastAsia"/>
          <w:color w:val="000000" w:themeColor="text1"/>
        </w:rPr>
        <w:t>7</w:t>
      </w:r>
      <w:r w:rsidRPr="00576B6A">
        <w:rPr>
          <w:rFonts w:ascii="Times New Roman" w:hAnsi="Times New Roman" w:cs="Times New Roman" w:hint="eastAsia"/>
          <w:color w:val="000000" w:themeColor="text1"/>
        </w:rPr>
        <w:t>刻画了城镇单位金融业在岗职工的就业、工资及教育等。其中，横坐标</w:t>
      </w:r>
      <w:r w:rsidRPr="00576B6A">
        <w:rPr>
          <w:rFonts w:ascii="Times New Roman" w:hAnsi="Times New Roman" w:cs="Times New Roman" w:hint="eastAsia"/>
          <w:color w:val="000000" w:themeColor="text1"/>
        </w:rPr>
        <w:t>A-S</w:t>
      </w:r>
      <w:r w:rsidRPr="00576B6A">
        <w:rPr>
          <w:rFonts w:ascii="Times New Roman" w:hAnsi="Times New Roman" w:cs="Times New Roman" w:hint="eastAsia"/>
          <w:color w:val="000000" w:themeColor="text1"/>
        </w:rPr>
        <w:t>为两分位行业门类，标准为国民经济行业分类</w:t>
      </w:r>
      <w:r w:rsidRPr="00576B6A">
        <w:rPr>
          <w:rFonts w:ascii="Times New Roman" w:hAnsi="Times New Roman" w:cs="Times New Roman" w:hint="eastAsia"/>
          <w:color w:val="000000" w:themeColor="text1"/>
        </w:rPr>
        <w:t>GB/T 4754-2017</w:t>
      </w:r>
      <w:r w:rsidRPr="00576B6A">
        <w:rPr>
          <w:rFonts w:ascii="Times New Roman" w:hAnsi="Times New Roman" w:cs="Times New Roman" w:hint="eastAsia"/>
          <w:color w:val="000000" w:themeColor="text1"/>
        </w:rPr>
        <w:t>；行业平均受教育年限采用不同学历人次比重乘以相应的教育年限得到，</w:t>
      </w:r>
      <w:r w:rsidRPr="00576B6A">
        <w:rPr>
          <w:rStyle w:val="a7"/>
          <w:rFonts w:ascii="Times New Roman" w:hAnsi="Times New Roman" w:cs="Times New Roman"/>
          <w:color w:val="000000" w:themeColor="text1"/>
        </w:rPr>
        <w:footnoteReference w:id="13"/>
      </w:r>
      <w:r w:rsidRPr="00576B6A">
        <w:rPr>
          <w:rFonts w:ascii="Times New Roman" w:hAnsi="Times New Roman" w:cs="Times New Roman" w:hint="eastAsia"/>
          <w:color w:val="000000" w:themeColor="text1"/>
        </w:rPr>
        <w:t>而教育回报的度量方式为平均工资除以平均受教育年限。图</w:t>
      </w:r>
      <w:r w:rsidRPr="00576B6A">
        <w:rPr>
          <w:rFonts w:ascii="Times New Roman" w:hAnsi="Times New Roman" w:cs="Times New Roman"/>
          <w:color w:val="000000" w:themeColor="text1"/>
        </w:rPr>
        <w:t>7</w:t>
      </w:r>
      <w:r w:rsidRPr="00576B6A">
        <w:rPr>
          <w:rFonts w:ascii="Times New Roman" w:hAnsi="Times New Roman" w:cs="Times New Roman" w:hint="eastAsia"/>
          <w:color w:val="000000" w:themeColor="text1"/>
        </w:rPr>
        <w:t>a</w:t>
      </w:r>
      <w:r w:rsidRPr="00576B6A">
        <w:rPr>
          <w:rFonts w:ascii="Times New Roman" w:hAnsi="Times New Roman" w:cs="Times New Roman" w:hint="eastAsia"/>
          <w:color w:val="000000" w:themeColor="text1"/>
        </w:rPr>
        <w:t>显示，在</w:t>
      </w:r>
      <w:r w:rsidRPr="00576B6A">
        <w:rPr>
          <w:rFonts w:ascii="Times New Roman" w:hAnsi="Times New Roman" w:cs="Times New Roman" w:hint="eastAsia"/>
          <w:color w:val="000000" w:themeColor="text1"/>
        </w:rPr>
        <w:t>1998-</w:t>
      </w:r>
      <w:r w:rsidRPr="00576B6A">
        <w:rPr>
          <w:rFonts w:ascii="Times New Roman" w:hAnsi="Times New Roman" w:cs="Times New Roman"/>
          <w:color w:val="000000" w:themeColor="text1"/>
        </w:rPr>
        <w:t>2016</w:t>
      </w:r>
      <w:r w:rsidRPr="00576B6A">
        <w:rPr>
          <w:rFonts w:ascii="Times New Roman" w:hAnsi="Times New Roman" w:cs="Times New Roman" w:hint="eastAsia"/>
          <w:color w:val="000000" w:themeColor="text1"/>
        </w:rPr>
        <w:t>年这一段时期，金融业在岗职工的平均工资增长幅度整体上要快于地区平均工资，且从业人数占比存在相似变动趋势。以</w:t>
      </w:r>
      <w:r w:rsidRPr="00576B6A">
        <w:rPr>
          <w:rFonts w:ascii="Times New Roman" w:hAnsi="Times New Roman" w:cs="Times New Roman" w:hint="eastAsia"/>
          <w:color w:val="000000" w:themeColor="text1"/>
        </w:rPr>
        <w:t>2008</w:t>
      </w:r>
      <w:r w:rsidRPr="00576B6A">
        <w:rPr>
          <w:rFonts w:ascii="Times New Roman" w:hAnsi="Times New Roman" w:cs="Times New Roman" w:hint="eastAsia"/>
          <w:color w:val="000000" w:themeColor="text1"/>
        </w:rPr>
        <w:t>年为例，图</w:t>
      </w:r>
      <w:r w:rsidRPr="00576B6A">
        <w:rPr>
          <w:rFonts w:ascii="Times New Roman" w:hAnsi="Times New Roman" w:cs="Times New Roman"/>
          <w:color w:val="000000" w:themeColor="text1"/>
        </w:rPr>
        <w:t>7</w:t>
      </w:r>
      <w:r w:rsidRPr="00576B6A">
        <w:rPr>
          <w:rFonts w:ascii="Times New Roman" w:hAnsi="Times New Roman" w:cs="Times New Roman" w:hint="eastAsia"/>
          <w:color w:val="000000" w:themeColor="text1"/>
        </w:rPr>
        <w:t>b</w:t>
      </w:r>
      <w:r w:rsidR="00A3222F"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7</w:t>
      </w:r>
      <w:r w:rsidRPr="00576B6A">
        <w:rPr>
          <w:rFonts w:ascii="Times New Roman" w:hAnsi="Times New Roman" w:cs="Times New Roman" w:hint="eastAsia"/>
          <w:color w:val="000000" w:themeColor="text1"/>
        </w:rPr>
        <w:t>d</w:t>
      </w:r>
      <w:r w:rsidRPr="00576B6A">
        <w:rPr>
          <w:rFonts w:ascii="Times New Roman" w:hAnsi="Times New Roman" w:cs="Times New Roman" w:hint="eastAsia"/>
          <w:color w:val="000000" w:themeColor="text1"/>
        </w:rPr>
        <w:t>呈现了金融业与其他两分位行业的不同之处。容易看出，金融业在岗职工的平均工资仅次于</w:t>
      </w:r>
      <w:r w:rsidRPr="00576B6A">
        <w:rPr>
          <w:rFonts w:ascii="Times New Roman" w:hAnsi="Times New Roman" w:cs="Times New Roman" w:hint="eastAsia"/>
          <w:color w:val="000000" w:themeColor="text1"/>
        </w:rPr>
        <w:t>IT</w:t>
      </w:r>
      <w:r w:rsidRPr="00576B6A">
        <w:rPr>
          <w:rFonts w:ascii="Times New Roman" w:hAnsi="Times New Roman" w:cs="Times New Roman" w:hint="eastAsia"/>
          <w:color w:val="000000" w:themeColor="text1"/>
        </w:rPr>
        <w:t>行业，平均受教育年限仅次于教育行业和</w:t>
      </w:r>
      <w:r w:rsidRPr="00576B6A">
        <w:rPr>
          <w:rFonts w:ascii="Times New Roman" w:hAnsi="Times New Roman" w:cs="Times New Roman" w:hint="eastAsia"/>
          <w:color w:val="000000" w:themeColor="text1"/>
        </w:rPr>
        <w:t>IT</w:t>
      </w:r>
      <w:r w:rsidRPr="00576B6A">
        <w:rPr>
          <w:rFonts w:ascii="Times New Roman" w:hAnsi="Times New Roman" w:cs="Times New Roman" w:hint="eastAsia"/>
          <w:color w:val="000000" w:themeColor="text1"/>
        </w:rPr>
        <w:t>行业，且单位受教育年限的工资回报略低于</w:t>
      </w:r>
      <w:r w:rsidRPr="00576B6A">
        <w:rPr>
          <w:rFonts w:ascii="Times New Roman" w:hAnsi="Times New Roman" w:cs="Times New Roman" w:hint="eastAsia"/>
          <w:color w:val="000000" w:themeColor="text1"/>
        </w:rPr>
        <w:t>IT</w:t>
      </w:r>
      <w:r w:rsidRPr="00576B6A">
        <w:rPr>
          <w:rFonts w:ascii="Times New Roman" w:hAnsi="Times New Roman" w:cs="Times New Roman" w:hint="eastAsia"/>
          <w:color w:val="000000" w:themeColor="text1"/>
        </w:rPr>
        <w:t>行业。这些结</w:t>
      </w:r>
      <w:r w:rsidRPr="00576B6A">
        <w:rPr>
          <w:rFonts w:ascii="Times New Roman" w:hAnsi="Times New Roman" w:cs="Times New Roman" w:hint="eastAsia"/>
          <w:color w:val="000000" w:themeColor="text1"/>
        </w:rPr>
        <w:lastRenderedPageBreak/>
        <w:t>果充分说明，正是由于高教育回报率，导致金融部门吸引了越来越多的高学历人才。不同于具有很强技术“溢出”效应的</w:t>
      </w:r>
      <w:r w:rsidRPr="00576B6A">
        <w:rPr>
          <w:rFonts w:ascii="Times New Roman" w:hAnsi="Times New Roman" w:cs="Times New Roman" w:hint="eastAsia"/>
          <w:color w:val="000000" w:themeColor="text1"/>
        </w:rPr>
        <w:t>IT</w:t>
      </w:r>
      <w:r w:rsidRPr="00576B6A">
        <w:rPr>
          <w:rFonts w:ascii="Times New Roman" w:hAnsi="Times New Roman" w:cs="Times New Roman" w:hint="eastAsia"/>
          <w:color w:val="000000" w:themeColor="text1"/>
        </w:rPr>
        <w:t>行业和教育行业，金融部门更多隶属于寻租部门，如果高教育回报是非市场因素带来的，高学历人才不断进入金融部门将损害实体经济增长，尤其是在人力资本依旧短缺的现阶段。</w:t>
      </w:r>
    </w:p>
    <w:p w14:paraId="4C05A74B" w14:textId="77777777" w:rsidR="0060365C" w:rsidRPr="00576B6A" w:rsidRDefault="00600445" w:rsidP="002A077B">
      <w:pPr>
        <w:snapToGrid w:val="0"/>
        <w:jc w:val="center"/>
        <w:rPr>
          <w:rFonts w:ascii="Times New Roman" w:eastAsia="黑体" w:hAnsi="Times New Roman" w:cs="Times New Roman"/>
          <w:color w:val="000000" w:themeColor="text1"/>
          <w:sz w:val="20"/>
        </w:rPr>
      </w:pPr>
      <w:r w:rsidRPr="00576B6A">
        <w:rPr>
          <w:rFonts w:ascii="Times New Roman" w:hAnsi="Times New Roman" w:cs="Times New Roman"/>
          <w:noProof/>
          <w:color w:val="000000" w:themeColor="text1"/>
        </w:rPr>
        <w:drawing>
          <wp:anchor distT="0" distB="0" distL="114300" distR="114300" simplePos="0" relativeHeight="251660288" behindDoc="0" locked="0" layoutInCell="1" allowOverlap="1" wp14:anchorId="36D2E58E" wp14:editId="53BD3FFE">
            <wp:simplePos x="0" y="0"/>
            <wp:positionH relativeFrom="column">
              <wp:posOffset>933980</wp:posOffset>
            </wp:positionH>
            <wp:positionV relativeFrom="paragraph">
              <wp:posOffset>39</wp:posOffset>
            </wp:positionV>
            <wp:extent cx="3877200" cy="2840400"/>
            <wp:effectExtent l="0" t="0" r="9525"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7200" cy="2840400"/>
                    </a:xfrm>
                    <a:prstGeom prst="rect">
                      <a:avLst/>
                    </a:prstGeom>
                    <a:noFill/>
                    <a:ln>
                      <a:noFill/>
                    </a:ln>
                  </pic:spPr>
                </pic:pic>
              </a:graphicData>
            </a:graphic>
          </wp:anchor>
        </w:drawing>
      </w:r>
      <w:r w:rsidR="0060365C" w:rsidRPr="00576B6A">
        <w:rPr>
          <w:rFonts w:ascii="Times New Roman" w:eastAsia="黑体" w:hAnsi="Times New Roman" w:cs="Times New Roman" w:hint="eastAsia"/>
          <w:color w:val="000000" w:themeColor="text1"/>
          <w:sz w:val="20"/>
        </w:rPr>
        <w:t>图</w:t>
      </w:r>
      <w:r w:rsidRPr="00576B6A">
        <w:rPr>
          <w:rFonts w:ascii="Times New Roman" w:eastAsia="黑体" w:hAnsi="Times New Roman" w:cs="Times New Roman" w:hint="eastAsia"/>
          <w:color w:val="000000" w:themeColor="text1"/>
          <w:sz w:val="20"/>
        </w:rPr>
        <w:t>7</w:t>
      </w:r>
      <w:r w:rsidR="0060365C" w:rsidRPr="00576B6A">
        <w:rPr>
          <w:rFonts w:ascii="Times New Roman" w:eastAsia="黑体" w:hAnsi="Times New Roman" w:cs="Times New Roman"/>
          <w:color w:val="000000" w:themeColor="text1"/>
          <w:sz w:val="20"/>
        </w:rPr>
        <w:t xml:space="preserve">  </w:t>
      </w:r>
      <w:r w:rsidR="0060365C" w:rsidRPr="00576B6A">
        <w:rPr>
          <w:rFonts w:ascii="Times New Roman" w:eastAsia="黑体" w:hAnsi="Times New Roman" w:cs="Times New Roman" w:hint="eastAsia"/>
          <w:color w:val="000000" w:themeColor="text1"/>
          <w:sz w:val="20"/>
        </w:rPr>
        <w:t>中国金融</w:t>
      </w:r>
      <w:r w:rsidR="00D419A5" w:rsidRPr="00576B6A">
        <w:rPr>
          <w:rFonts w:ascii="Times New Roman" w:eastAsia="黑体" w:hAnsi="Times New Roman" w:cs="Times New Roman" w:hint="eastAsia"/>
          <w:color w:val="000000" w:themeColor="text1"/>
          <w:sz w:val="20"/>
        </w:rPr>
        <w:t>业</w:t>
      </w:r>
      <w:r w:rsidR="00452A8C" w:rsidRPr="00576B6A">
        <w:rPr>
          <w:rFonts w:ascii="Times New Roman" w:eastAsia="黑体" w:hAnsi="Times New Roman" w:cs="Times New Roman" w:hint="eastAsia"/>
          <w:color w:val="000000" w:themeColor="text1"/>
          <w:sz w:val="20"/>
        </w:rPr>
        <w:t>在岗</w:t>
      </w:r>
      <w:r w:rsidR="00813498" w:rsidRPr="00576B6A">
        <w:rPr>
          <w:rFonts w:ascii="Times New Roman" w:eastAsia="黑体" w:hAnsi="Times New Roman" w:cs="Times New Roman" w:hint="eastAsia"/>
          <w:color w:val="000000" w:themeColor="text1"/>
          <w:sz w:val="20"/>
        </w:rPr>
        <w:t>职员的工资薪酬与教育回报</w:t>
      </w:r>
    </w:p>
    <w:p w14:paraId="0FEFBC79" w14:textId="77777777" w:rsidR="00F8454C" w:rsidRPr="00576B6A" w:rsidRDefault="0060365C" w:rsidP="00247FD9">
      <w:pPr>
        <w:snapToGrid w:val="0"/>
        <w:rPr>
          <w:rFonts w:ascii="Times New Roman" w:hAnsi="Times New Roman" w:cs="Times New Roman"/>
          <w:color w:val="000000" w:themeColor="text1"/>
        </w:rPr>
      </w:pPr>
      <w:r w:rsidRPr="00576B6A">
        <w:rPr>
          <w:rFonts w:ascii="Times New Roman" w:eastAsia="楷体" w:hAnsi="Times New Roman" w:cs="Times New Roman"/>
          <w:color w:val="000000" w:themeColor="text1"/>
          <w:sz w:val="18"/>
        </w:rPr>
        <w:t>数据来源：《</w:t>
      </w:r>
      <w:r w:rsidRPr="00576B6A">
        <w:rPr>
          <w:rFonts w:ascii="Times New Roman" w:eastAsia="楷体" w:hAnsi="Times New Roman" w:cs="Times New Roman" w:hint="eastAsia"/>
          <w:color w:val="000000" w:themeColor="text1"/>
          <w:sz w:val="18"/>
        </w:rPr>
        <w:t>中国统计年鉴</w:t>
      </w:r>
      <w:r w:rsidRPr="00576B6A">
        <w:rPr>
          <w:rFonts w:ascii="Times New Roman" w:eastAsia="楷体" w:hAnsi="Times New Roman" w:cs="Times New Roman"/>
          <w:color w:val="000000" w:themeColor="text1"/>
          <w:sz w:val="18"/>
        </w:rPr>
        <w:t>》</w:t>
      </w:r>
      <w:r w:rsidRPr="00576B6A">
        <w:rPr>
          <w:rFonts w:ascii="Times New Roman" w:eastAsia="楷体" w:hAnsi="Times New Roman" w:cs="Times New Roman" w:hint="eastAsia"/>
          <w:color w:val="000000" w:themeColor="text1"/>
          <w:sz w:val="18"/>
        </w:rPr>
        <w:t>和《</w:t>
      </w:r>
      <w:r w:rsidRPr="00576B6A">
        <w:rPr>
          <w:rFonts w:ascii="Times New Roman" w:eastAsia="楷体" w:hAnsi="Times New Roman" w:cs="Times New Roman" w:hint="eastAsia"/>
          <w:color w:val="000000" w:themeColor="text1"/>
          <w:sz w:val="18"/>
        </w:rPr>
        <w:t>2008</w:t>
      </w:r>
      <w:r w:rsidRPr="00576B6A">
        <w:rPr>
          <w:rFonts w:ascii="Times New Roman" w:eastAsia="楷体" w:hAnsi="Times New Roman" w:cs="Times New Roman" w:hint="eastAsia"/>
          <w:color w:val="000000" w:themeColor="text1"/>
          <w:sz w:val="18"/>
        </w:rPr>
        <w:t>年中国经济普查年鉴》</w:t>
      </w:r>
      <w:r w:rsidRPr="00576B6A">
        <w:rPr>
          <w:rFonts w:ascii="Times New Roman" w:eastAsia="楷体" w:hAnsi="Times New Roman" w:cs="Times New Roman"/>
          <w:color w:val="000000" w:themeColor="text1"/>
          <w:sz w:val="18"/>
        </w:rPr>
        <w:t>，</w:t>
      </w:r>
      <w:r w:rsidR="00813498" w:rsidRPr="00576B6A">
        <w:rPr>
          <w:rFonts w:ascii="Times New Roman" w:eastAsia="楷体" w:hAnsi="Times New Roman" w:cs="Times New Roman" w:hint="eastAsia"/>
          <w:color w:val="000000" w:themeColor="text1"/>
          <w:sz w:val="18"/>
        </w:rPr>
        <w:t>经作者整理</w:t>
      </w:r>
      <w:r w:rsidRPr="00576B6A">
        <w:rPr>
          <w:rFonts w:ascii="Times New Roman" w:eastAsia="楷体" w:hAnsi="Times New Roman" w:cs="Times New Roman" w:hint="eastAsia"/>
          <w:color w:val="000000" w:themeColor="text1"/>
          <w:sz w:val="18"/>
        </w:rPr>
        <w:t>得到</w:t>
      </w:r>
      <w:r w:rsidRPr="00576B6A">
        <w:rPr>
          <w:rFonts w:ascii="Times New Roman" w:eastAsia="楷体" w:hAnsi="Times New Roman" w:cs="Times New Roman"/>
          <w:color w:val="000000" w:themeColor="text1"/>
          <w:sz w:val="18"/>
        </w:rPr>
        <w:t>。</w:t>
      </w:r>
      <w:r w:rsidR="00781E42" w:rsidRPr="00576B6A">
        <w:rPr>
          <w:rFonts w:ascii="Times New Roman" w:eastAsia="楷体" w:hAnsi="Times New Roman" w:cs="Times New Roman" w:hint="eastAsia"/>
          <w:color w:val="000000" w:themeColor="text1"/>
          <w:sz w:val="18"/>
        </w:rPr>
        <w:t>A-S</w:t>
      </w:r>
      <w:r w:rsidR="00BE77F2" w:rsidRPr="00576B6A">
        <w:rPr>
          <w:rFonts w:ascii="Times New Roman" w:eastAsia="楷体" w:hAnsi="Times New Roman" w:cs="Times New Roman" w:hint="eastAsia"/>
          <w:color w:val="000000" w:themeColor="text1"/>
          <w:sz w:val="18"/>
        </w:rPr>
        <w:t>依次代表</w:t>
      </w:r>
      <w:r w:rsidR="00781E42" w:rsidRPr="00576B6A">
        <w:rPr>
          <w:rFonts w:ascii="Times New Roman" w:eastAsia="楷体" w:hAnsi="Times New Roman" w:cs="Times New Roman" w:hint="eastAsia"/>
          <w:color w:val="000000" w:themeColor="text1"/>
          <w:sz w:val="18"/>
        </w:rPr>
        <w:t>“农、林、牧、渔”“采矿”“制造”“电力、燃气及水”“建筑”“交通运输、仓储和邮政”“信息传输、计算机服务和软件”“批发和零售”“住宿和餐饮”“金融”“房地产”“租赁和商务”“科学研究、技术服务和地质勘查”“水利、环境和公共设施”“居民服务和其他”“教育”“卫生、社会保障和社会福利”“文化、体育和娱乐”“公共管理和社会组织”</w:t>
      </w:r>
      <w:r w:rsidR="00FA371A" w:rsidRPr="00576B6A">
        <w:rPr>
          <w:rFonts w:ascii="Times New Roman" w:eastAsia="楷体" w:hAnsi="Times New Roman" w:cs="Times New Roman" w:hint="eastAsia"/>
          <w:color w:val="000000" w:themeColor="text1"/>
          <w:sz w:val="18"/>
        </w:rPr>
        <w:t>等</w:t>
      </w:r>
      <w:r w:rsidR="00781E42" w:rsidRPr="00576B6A">
        <w:rPr>
          <w:rFonts w:ascii="Times New Roman" w:eastAsia="楷体" w:hAnsi="Times New Roman" w:cs="Times New Roman" w:hint="eastAsia"/>
          <w:color w:val="000000" w:themeColor="text1"/>
          <w:sz w:val="18"/>
        </w:rPr>
        <w:t>19</w:t>
      </w:r>
      <w:r w:rsidR="00781E42" w:rsidRPr="00576B6A">
        <w:rPr>
          <w:rFonts w:ascii="Times New Roman" w:eastAsia="楷体" w:hAnsi="Times New Roman" w:cs="Times New Roman" w:hint="eastAsia"/>
          <w:color w:val="000000" w:themeColor="text1"/>
          <w:sz w:val="18"/>
        </w:rPr>
        <w:t>个两分位行业。</w:t>
      </w:r>
    </w:p>
    <w:p w14:paraId="7B1E185D" w14:textId="77777777" w:rsidR="00551440" w:rsidRPr="00576B6A" w:rsidRDefault="00F8454C" w:rsidP="00FF50EB">
      <w:pPr>
        <w:jc w:val="center"/>
        <w:rPr>
          <w:rFonts w:ascii="Times New Roman" w:eastAsia="黑体" w:hAnsi="Times New Roman" w:cs="Times New Roman"/>
          <w:color w:val="000000" w:themeColor="text1"/>
          <w:sz w:val="20"/>
        </w:rPr>
      </w:pPr>
      <w:r w:rsidRPr="00576B6A">
        <w:rPr>
          <w:noProof/>
          <w:color w:val="000000" w:themeColor="text1"/>
        </w:rPr>
        <w:drawing>
          <wp:anchor distT="0" distB="0" distL="114300" distR="114300" simplePos="0" relativeHeight="251662336" behindDoc="0" locked="0" layoutInCell="1" allowOverlap="1" wp14:anchorId="1E4CD116" wp14:editId="03FDFC5B">
            <wp:simplePos x="0" y="0"/>
            <wp:positionH relativeFrom="column">
              <wp:posOffset>1001298</wp:posOffset>
            </wp:positionH>
            <wp:positionV relativeFrom="paragraph">
              <wp:posOffset>8360</wp:posOffset>
            </wp:positionV>
            <wp:extent cx="3762000" cy="2754000"/>
            <wp:effectExtent l="0" t="0" r="0" b="825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2000" cy="2754000"/>
                    </a:xfrm>
                    <a:prstGeom prst="rect">
                      <a:avLst/>
                    </a:prstGeom>
                    <a:noFill/>
                    <a:ln>
                      <a:noFill/>
                    </a:ln>
                  </pic:spPr>
                </pic:pic>
              </a:graphicData>
            </a:graphic>
          </wp:anchor>
        </w:drawing>
      </w:r>
      <w:r w:rsidR="00551440" w:rsidRPr="00576B6A">
        <w:rPr>
          <w:rFonts w:ascii="Times New Roman" w:eastAsia="黑体" w:hAnsi="Times New Roman" w:cs="Times New Roman" w:hint="eastAsia"/>
          <w:color w:val="000000" w:themeColor="text1"/>
          <w:sz w:val="20"/>
        </w:rPr>
        <w:t>图</w:t>
      </w:r>
      <w:r w:rsidR="00600445" w:rsidRPr="00576B6A">
        <w:rPr>
          <w:rFonts w:ascii="Times New Roman" w:eastAsia="黑体" w:hAnsi="Times New Roman" w:cs="Times New Roman" w:hint="eastAsia"/>
          <w:color w:val="000000" w:themeColor="text1"/>
          <w:sz w:val="20"/>
        </w:rPr>
        <w:t>8</w:t>
      </w:r>
      <w:r w:rsidR="00551440" w:rsidRPr="00576B6A">
        <w:rPr>
          <w:rFonts w:ascii="Times New Roman" w:eastAsia="黑体" w:hAnsi="Times New Roman" w:cs="Times New Roman"/>
          <w:color w:val="000000" w:themeColor="text1"/>
          <w:sz w:val="20"/>
        </w:rPr>
        <w:t xml:space="preserve">  </w:t>
      </w:r>
      <w:r w:rsidR="00551440" w:rsidRPr="00576B6A">
        <w:rPr>
          <w:rFonts w:ascii="Times New Roman" w:eastAsia="黑体" w:hAnsi="Times New Roman" w:cs="Times New Roman" w:hint="eastAsia"/>
          <w:color w:val="000000" w:themeColor="text1"/>
          <w:sz w:val="20"/>
        </w:rPr>
        <w:t>中国经济增长的源泉分解</w:t>
      </w:r>
    </w:p>
    <w:p w14:paraId="4C99A0A5" w14:textId="77777777" w:rsidR="00247FD9" w:rsidRPr="00576B6A" w:rsidRDefault="00551440" w:rsidP="00247FD9">
      <w:pPr>
        <w:rPr>
          <w:rFonts w:ascii="Times New Roman" w:eastAsia="楷体" w:hAnsi="Times New Roman" w:cs="Times New Roman"/>
          <w:color w:val="000000" w:themeColor="text1"/>
          <w:sz w:val="18"/>
        </w:rPr>
      </w:pPr>
      <w:r w:rsidRPr="00576B6A">
        <w:rPr>
          <w:rFonts w:ascii="Times New Roman" w:eastAsia="楷体" w:hAnsi="Times New Roman" w:cs="Times New Roman"/>
          <w:color w:val="000000" w:themeColor="text1"/>
          <w:sz w:val="18"/>
        </w:rPr>
        <w:t>数据来源：</w:t>
      </w:r>
      <w:r w:rsidR="00C54F83" w:rsidRPr="00576B6A">
        <w:rPr>
          <w:rFonts w:ascii="Times New Roman" w:eastAsia="楷体" w:hAnsi="Times New Roman" w:cs="Times New Roman"/>
          <w:color w:val="000000" w:themeColor="text1"/>
          <w:sz w:val="18"/>
        </w:rPr>
        <w:t>《</w:t>
      </w:r>
      <w:r w:rsidR="00C54F83" w:rsidRPr="00576B6A">
        <w:rPr>
          <w:rFonts w:ascii="Times New Roman" w:eastAsia="楷体" w:hAnsi="Times New Roman" w:cs="Times New Roman" w:hint="eastAsia"/>
          <w:color w:val="000000" w:themeColor="text1"/>
          <w:sz w:val="18"/>
        </w:rPr>
        <w:t>中国统计年鉴</w:t>
      </w:r>
      <w:r w:rsidR="00C54F83" w:rsidRPr="00576B6A">
        <w:rPr>
          <w:rFonts w:ascii="Times New Roman" w:eastAsia="楷体" w:hAnsi="Times New Roman" w:cs="Times New Roman"/>
          <w:color w:val="000000" w:themeColor="text1"/>
          <w:sz w:val="18"/>
        </w:rPr>
        <w:t>》</w:t>
      </w:r>
      <w:r w:rsidRPr="00576B6A">
        <w:rPr>
          <w:rFonts w:ascii="Times New Roman" w:eastAsia="楷体" w:hAnsi="Times New Roman" w:cs="Times New Roman"/>
          <w:color w:val="000000" w:themeColor="text1"/>
          <w:sz w:val="18"/>
        </w:rPr>
        <w:t>，</w:t>
      </w:r>
      <w:r w:rsidR="00C54F83" w:rsidRPr="00576B6A">
        <w:rPr>
          <w:rFonts w:ascii="Times New Roman" w:eastAsia="楷体" w:hAnsi="Times New Roman" w:cs="Times New Roman" w:hint="eastAsia"/>
          <w:color w:val="000000" w:themeColor="text1"/>
          <w:sz w:val="18"/>
        </w:rPr>
        <w:t>经作者测算</w:t>
      </w:r>
      <w:r w:rsidRPr="00576B6A">
        <w:rPr>
          <w:rFonts w:ascii="Times New Roman" w:eastAsia="楷体" w:hAnsi="Times New Roman" w:cs="Times New Roman" w:hint="eastAsia"/>
          <w:color w:val="000000" w:themeColor="text1"/>
          <w:sz w:val="18"/>
        </w:rPr>
        <w:t>得到</w:t>
      </w:r>
      <w:r w:rsidRPr="00576B6A">
        <w:rPr>
          <w:rFonts w:ascii="Times New Roman" w:eastAsia="楷体" w:hAnsi="Times New Roman" w:cs="Times New Roman"/>
          <w:color w:val="000000" w:themeColor="text1"/>
          <w:sz w:val="18"/>
        </w:rPr>
        <w:t>。</w:t>
      </w:r>
    </w:p>
    <w:p w14:paraId="3CB4B355" w14:textId="77777777" w:rsidR="00247FD9" w:rsidRPr="00576B6A" w:rsidRDefault="00247FD9" w:rsidP="004956A0">
      <w:pPr>
        <w:spacing w:beforeLines="50" w:before="156"/>
        <w:ind w:firstLineChars="200" w:firstLine="420"/>
        <w:rPr>
          <w:rFonts w:ascii="Times New Roman" w:eastAsia="黑体" w:hAnsi="Times New Roman" w:cs="Times New Roman"/>
          <w:color w:val="000000" w:themeColor="text1"/>
          <w:sz w:val="24"/>
        </w:rPr>
      </w:pPr>
      <w:r w:rsidRPr="00576B6A">
        <w:rPr>
          <w:rFonts w:ascii="Times New Roman" w:hAnsi="Times New Roman" w:cs="Times New Roman" w:hint="eastAsia"/>
          <w:color w:val="000000" w:themeColor="text1"/>
        </w:rPr>
        <w:t>特别地，除了家庭资产管理需求和金融服务价格，金融业增加值占</w:t>
      </w:r>
      <w:r w:rsidRPr="00576B6A">
        <w:rPr>
          <w:rFonts w:ascii="Times New Roman" w:hAnsi="Times New Roman" w:cs="Times New Roman" w:hint="eastAsia"/>
          <w:color w:val="000000" w:themeColor="text1"/>
        </w:rPr>
        <w:t>GDP</w:t>
      </w:r>
      <w:r w:rsidRPr="00576B6A">
        <w:rPr>
          <w:rFonts w:ascii="Times New Roman" w:hAnsi="Times New Roman" w:cs="Times New Roman" w:hint="eastAsia"/>
          <w:color w:val="000000" w:themeColor="text1"/>
        </w:rPr>
        <w:t>的相对规模还取决于实业部门的全要素生产率，从而使得绝对规模与相对规模存在差异化模式。利用</w:t>
      </w:r>
      <w:r w:rsidRPr="00576B6A">
        <w:rPr>
          <w:rFonts w:ascii="Times New Roman" w:hAnsi="Times New Roman" w:cs="Times New Roman" w:hint="eastAsia"/>
          <w:color w:val="000000" w:themeColor="text1"/>
        </w:rPr>
        <w:t>Solow</w:t>
      </w:r>
      <w:r w:rsidRPr="00576B6A">
        <w:rPr>
          <w:rFonts w:ascii="Times New Roman" w:hAnsi="Times New Roman" w:cs="Times New Roman" w:hint="eastAsia"/>
          <w:color w:val="000000" w:themeColor="text1"/>
        </w:rPr>
        <w:t>增长分解框架，图</w:t>
      </w:r>
      <w:r w:rsidRPr="00576B6A">
        <w:rPr>
          <w:rFonts w:ascii="Times New Roman" w:hAnsi="Times New Roman" w:cs="Times New Roman" w:hint="eastAsia"/>
          <w:color w:val="000000" w:themeColor="text1"/>
        </w:rPr>
        <w:t>8</w:t>
      </w:r>
      <w:r w:rsidRPr="00576B6A">
        <w:rPr>
          <w:rFonts w:ascii="Times New Roman" w:hAnsi="Times New Roman" w:cs="Times New Roman" w:hint="eastAsia"/>
          <w:color w:val="000000" w:themeColor="text1"/>
        </w:rPr>
        <w:t>描述了</w:t>
      </w:r>
      <w:r w:rsidRPr="00576B6A">
        <w:rPr>
          <w:rFonts w:ascii="Times New Roman" w:hAnsi="Times New Roman" w:cs="Times New Roman" w:hint="eastAsia"/>
          <w:color w:val="000000" w:themeColor="text1"/>
        </w:rPr>
        <w:t>1979-</w:t>
      </w:r>
      <w:r w:rsidRPr="00576B6A">
        <w:rPr>
          <w:rFonts w:ascii="Times New Roman" w:hAnsi="Times New Roman" w:cs="Times New Roman"/>
          <w:color w:val="000000" w:themeColor="text1"/>
        </w:rPr>
        <w:t>2016</w:t>
      </w:r>
      <w:r w:rsidRPr="00576B6A">
        <w:rPr>
          <w:rFonts w:ascii="Times New Roman" w:hAnsi="Times New Roman" w:cs="Times New Roman" w:hint="eastAsia"/>
          <w:color w:val="000000" w:themeColor="text1"/>
        </w:rPr>
        <w:t>年中国经济的增长源泉，依次包括物质资本增长率、劳动增长率和全要素增长率（简称</w:t>
      </w:r>
      <w:r w:rsidRPr="00576B6A">
        <w:rPr>
          <w:rFonts w:ascii="Times New Roman" w:hAnsi="Times New Roman" w:cs="Times New Roman" w:hint="eastAsia"/>
          <w:color w:val="000000" w:themeColor="text1"/>
        </w:rPr>
        <w:t>TFP</w:t>
      </w:r>
      <w:r w:rsidRPr="00576B6A">
        <w:rPr>
          <w:rFonts w:ascii="Times New Roman" w:hAnsi="Times New Roman" w:cs="Times New Roman" w:hint="eastAsia"/>
          <w:color w:val="000000" w:themeColor="text1"/>
        </w:rPr>
        <w:t>）。</w:t>
      </w:r>
      <w:r w:rsidRPr="00576B6A">
        <w:rPr>
          <w:rStyle w:val="a7"/>
          <w:rFonts w:ascii="Times New Roman" w:hAnsi="Times New Roman" w:cs="Times New Roman"/>
          <w:color w:val="000000" w:themeColor="text1"/>
        </w:rPr>
        <w:footnoteReference w:id="14"/>
      </w:r>
      <w:r w:rsidRPr="00576B6A">
        <w:rPr>
          <w:rFonts w:ascii="Times New Roman" w:hAnsi="Times New Roman" w:cs="Times New Roman" w:hint="eastAsia"/>
          <w:color w:val="000000" w:themeColor="text1"/>
        </w:rPr>
        <w:t>一方面，物质资本增长率在经济增长进程中占据主导地位，这再次说明资本管</w:t>
      </w:r>
      <w:r w:rsidRPr="00576B6A">
        <w:rPr>
          <w:rFonts w:ascii="Times New Roman" w:hAnsi="Times New Roman" w:cs="Times New Roman" w:hint="eastAsia"/>
          <w:color w:val="000000" w:themeColor="text1"/>
        </w:rPr>
        <w:lastRenderedPageBreak/>
        <w:t>理规模扩张是金融业增加值攀升的主要原因之一。同时，伴随着市场化改革进程的持续推进，农村的冗余劳动力不断迁移至城市部门，生产率市场配置效率改善带来的经济增长趋于减小。另一方面，</w:t>
      </w:r>
      <w:r w:rsidRPr="00576B6A">
        <w:rPr>
          <w:rFonts w:ascii="Times New Roman" w:hAnsi="Times New Roman" w:cs="Times New Roman" w:hint="eastAsia"/>
          <w:color w:val="000000" w:themeColor="text1"/>
        </w:rPr>
        <w:t>T</w:t>
      </w:r>
      <w:r w:rsidRPr="00576B6A">
        <w:rPr>
          <w:rFonts w:ascii="Times New Roman" w:hAnsi="Times New Roman" w:cs="Times New Roman"/>
          <w:color w:val="000000" w:themeColor="text1"/>
        </w:rPr>
        <w:t>FP</w:t>
      </w:r>
      <w:r w:rsidRPr="00576B6A">
        <w:rPr>
          <w:rFonts w:ascii="Times New Roman" w:hAnsi="Times New Roman" w:cs="Times New Roman" w:hint="eastAsia"/>
          <w:color w:val="000000" w:themeColor="text1"/>
        </w:rPr>
        <w:t>增长模式可以划分为三个阶段：一是</w:t>
      </w:r>
      <w:r w:rsidRPr="00576B6A">
        <w:rPr>
          <w:rFonts w:ascii="Times New Roman" w:hAnsi="Times New Roman" w:cs="Times New Roman" w:hint="eastAsia"/>
          <w:color w:val="000000" w:themeColor="text1"/>
        </w:rPr>
        <w:t>1979-</w:t>
      </w:r>
      <w:r w:rsidRPr="00576B6A">
        <w:rPr>
          <w:rFonts w:ascii="Times New Roman" w:hAnsi="Times New Roman" w:cs="Times New Roman"/>
          <w:color w:val="000000" w:themeColor="text1"/>
        </w:rPr>
        <w:t>1990</w:t>
      </w:r>
      <w:r w:rsidRPr="00576B6A">
        <w:rPr>
          <w:rFonts w:ascii="Times New Roman" w:hAnsi="Times New Roman" w:cs="Times New Roman" w:hint="eastAsia"/>
          <w:color w:val="000000" w:themeColor="text1"/>
        </w:rPr>
        <w:t>年，</w:t>
      </w:r>
      <w:r w:rsidRPr="00576B6A">
        <w:rPr>
          <w:rFonts w:ascii="Times New Roman" w:hAnsi="Times New Roman" w:cs="Times New Roman" w:hint="eastAsia"/>
          <w:color w:val="000000" w:themeColor="text1"/>
        </w:rPr>
        <w:t>TFP</w:t>
      </w:r>
      <w:r w:rsidRPr="00576B6A">
        <w:rPr>
          <w:rFonts w:ascii="Times New Roman" w:hAnsi="Times New Roman" w:cs="Times New Roman" w:hint="eastAsia"/>
          <w:color w:val="000000" w:themeColor="text1"/>
        </w:rPr>
        <w:t>水平值较小且增速较快（均值为</w:t>
      </w:r>
      <w:r w:rsidRPr="00576B6A">
        <w:rPr>
          <w:rFonts w:ascii="Times New Roman" w:hAnsi="Times New Roman" w:cs="Times New Roman" w:hint="eastAsia"/>
          <w:color w:val="000000" w:themeColor="text1"/>
        </w:rPr>
        <w:t>0.</w:t>
      </w:r>
      <w:r w:rsidRPr="00576B6A">
        <w:rPr>
          <w:rFonts w:ascii="Times New Roman" w:hAnsi="Times New Roman" w:cs="Times New Roman"/>
          <w:color w:val="000000" w:themeColor="text1"/>
        </w:rPr>
        <w:t>025</w:t>
      </w:r>
      <w:r w:rsidRPr="00576B6A">
        <w:rPr>
          <w:rFonts w:ascii="Times New Roman" w:hAnsi="Times New Roman" w:cs="Times New Roman" w:hint="eastAsia"/>
          <w:color w:val="000000" w:themeColor="text1"/>
        </w:rPr>
        <w:t>）；二是</w:t>
      </w:r>
      <w:r w:rsidRPr="00576B6A">
        <w:rPr>
          <w:rFonts w:ascii="Times New Roman" w:hAnsi="Times New Roman" w:cs="Times New Roman" w:hint="eastAsia"/>
          <w:color w:val="000000" w:themeColor="text1"/>
        </w:rPr>
        <w:t>1991-</w:t>
      </w:r>
      <w:r w:rsidRPr="00576B6A">
        <w:rPr>
          <w:rFonts w:ascii="Times New Roman" w:hAnsi="Times New Roman" w:cs="Times New Roman"/>
          <w:color w:val="000000" w:themeColor="text1"/>
        </w:rPr>
        <w:t>2007</w:t>
      </w:r>
      <w:r w:rsidRPr="00576B6A">
        <w:rPr>
          <w:rFonts w:ascii="Times New Roman" w:hAnsi="Times New Roman" w:cs="Times New Roman" w:hint="eastAsia"/>
          <w:color w:val="000000" w:themeColor="text1"/>
        </w:rPr>
        <w:t>年，</w:t>
      </w:r>
      <w:r w:rsidRPr="00576B6A">
        <w:rPr>
          <w:rFonts w:ascii="Times New Roman" w:hAnsi="Times New Roman" w:cs="Times New Roman" w:hint="eastAsia"/>
          <w:color w:val="000000" w:themeColor="text1"/>
        </w:rPr>
        <w:t>TFP</w:t>
      </w:r>
      <w:r w:rsidRPr="00576B6A">
        <w:rPr>
          <w:rFonts w:ascii="Times New Roman" w:hAnsi="Times New Roman" w:cs="Times New Roman" w:hint="eastAsia"/>
          <w:color w:val="000000" w:themeColor="text1"/>
        </w:rPr>
        <w:t>达到一定水平值且增速较快（均值为</w:t>
      </w:r>
      <w:r w:rsidRPr="00576B6A">
        <w:rPr>
          <w:rFonts w:ascii="Times New Roman" w:hAnsi="Times New Roman" w:cs="Times New Roman" w:hint="eastAsia"/>
          <w:color w:val="000000" w:themeColor="text1"/>
        </w:rPr>
        <w:t>0.</w:t>
      </w:r>
      <w:r w:rsidRPr="00576B6A">
        <w:rPr>
          <w:rFonts w:ascii="Times New Roman" w:hAnsi="Times New Roman" w:cs="Times New Roman"/>
          <w:color w:val="000000" w:themeColor="text1"/>
        </w:rPr>
        <w:t>036</w:t>
      </w:r>
      <w:r w:rsidRPr="00576B6A">
        <w:rPr>
          <w:rFonts w:ascii="Times New Roman" w:hAnsi="Times New Roman" w:cs="Times New Roman" w:hint="eastAsia"/>
          <w:color w:val="000000" w:themeColor="text1"/>
        </w:rPr>
        <w:t>）；三是</w:t>
      </w:r>
      <w:r w:rsidRPr="00576B6A">
        <w:rPr>
          <w:rFonts w:ascii="Times New Roman" w:hAnsi="Times New Roman" w:cs="Times New Roman" w:hint="eastAsia"/>
          <w:color w:val="000000" w:themeColor="text1"/>
        </w:rPr>
        <w:t>2008-</w:t>
      </w:r>
      <w:r w:rsidRPr="00576B6A">
        <w:rPr>
          <w:rFonts w:ascii="Times New Roman" w:hAnsi="Times New Roman" w:cs="Times New Roman"/>
          <w:color w:val="000000" w:themeColor="text1"/>
        </w:rPr>
        <w:t>2016</w:t>
      </w:r>
      <w:r w:rsidRPr="00576B6A">
        <w:rPr>
          <w:rFonts w:ascii="Times New Roman" w:hAnsi="Times New Roman" w:cs="Times New Roman" w:hint="eastAsia"/>
          <w:color w:val="000000" w:themeColor="text1"/>
        </w:rPr>
        <w:t>年，</w:t>
      </w:r>
      <w:r w:rsidRPr="00576B6A">
        <w:rPr>
          <w:rFonts w:ascii="Times New Roman" w:hAnsi="Times New Roman" w:cs="Times New Roman" w:hint="eastAsia"/>
          <w:color w:val="000000" w:themeColor="text1"/>
        </w:rPr>
        <w:t>TFP</w:t>
      </w:r>
      <w:r w:rsidRPr="00576B6A">
        <w:rPr>
          <w:rFonts w:ascii="Times New Roman" w:hAnsi="Times New Roman" w:cs="Times New Roman" w:hint="eastAsia"/>
          <w:color w:val="000000" w:themeColor="text1"/>
        </w:rPr>
        <w:t>水平值较高且增速较慢（均值为</w:t>
      </w:r>
      <w:r w:rsidRPr="00576B6A">
        <w:rPr>
          <w:rFonts w:ascii="Times New Roman" w:hAnsi="Times New Roman" w:cs="Times New Roman" w:hint="eastAsia"/>
          <w:color w:val="000000" w:themeColor="text1"/>
        </w:rPr>
        <w:t>0.</w:t>
      </w:r>
      <w:r w:rsidRPr="00576B6A">
        <w:rPr>
          <w:rFonts w:ascii="Times New Roman" w:hAnsi="Times New Roman" w:cs="Times New Roman"/>
          <w:color w:val="000000" w:themeColor="text1"/>
        </w:rPr>
        <w:t>008</w:t>
      </w:r>
      <w:r w:rsidRPr="00576B6A">
        <w:rPr>
          <w:rFonts w:ascii="Times New Roman" w:hAnsi="Times New Roman" w:cs="Times New Roman" w:hint="eastAsia"/>
          <w:color w:val="000000" w:themeColor="text1"/>
        </w:rPr>
        <w:t>）。综上可知，给定全要素生产率能够反映实体研发创新绩效，</w:t>
      </w:r>
      <w:r w:rsidRPr="00576B6A">
        <w:rPr>
          <w:rFonts w:ascii="Times New Roman" w:hAnsi="Times New Roman" w:cs="Times New Roman" w:hint="eastAsia"/>
          <w:color w:val="000000" w:themeColor="text1"/>
        </w:rPr>
        <w:t>TFP</w:t>
      </w:r>
      <w:r w:rsidRPr="00576B6A">
        <w:rPr>
          <w:rFonts w:ascii="Times New Roman" w:hAnsi="Times New Roman" w:cs="Times New Roman" w:hint="eastAsia"/>
          <w:color w:val="000000" w:themeColor="text1"/>
        </w:rPr>
        <w:t>水平值及其增速有助于解释金融业增加值与</w:t>
      </w:r>
      <w:r w:rsidRPr="00576B6A">
        <w:rPr>
          <w:rFonts w:ascii="Times New Roman" w:hAnsi="Times New Roman" w:cs="Times New Roman" w:hint="eastAsia"/>
          <w:color w:val="000000" w:themeColor="text1"/>
        </w:rPr>
        <w:t>GDP</w:t>
      </w:r>
      <w:r w:rsidRPr="00576B6A">
        <w:rPr>
          <w:rFonts w:ascii="Times New Roman" w:hAnsi="Times New Roman" w:cs="Times New Roman" w:hint="eastAsia"/>
          <w:color w:val="000000" w:themeColor="text1"/>
        </w:rPr>
        <w:t>占比的动态演化趋势。特别地，</w:t>
      </w:r>
      <w:r w:rsidRPr="00576B6A">
        <w:rPr>
          <w:rFonts w:ascii="Times New Roman" w:hAnsi="Times New Roman" w:cs="Times New Roman" w:hint="eastAsia"/>
          <w:color w:val="000000" w:themeColor="text1"/>
        </w:rPr>
        <w:t>2006</w:t>
      </w:r>
      <w:r w:rsidRPr="00576B6A">
        <w:rPr>
          <w:rFonts w:ascii="Times New Roman" w:hAnsi="Times New Roman" w:cs="Times New Roman" w:hint="eastAsia"/>
          <w:color w:val="000000" w:themeColor="text1"/>
        </w:rPr>
        <w:t>年后金融部门较于实业部门快速扩张的重要原因在于三重因素叠加，依次为研发创新效率不高、金融服务价格居高不下及物资资本积累。</w:t>
      </w:r>
    </w:p>
    <w:p w14:paraId="7B50921A" w14:textId="77777777" w:rsidR="008832F8" w:rsidRPr="00576B6A" w:rsidRDefault="004441AA" w:rsidP="00902CA8">
      <w:pPr>
        <w:spacing w:line="720" w:lineRule="auto"/>
        <w:jc w:val="center"/>
        <w:rPr>
          <w:color w:val="000000" w:themeColor="text1"/>
        </w:rPr>
      </w:pPr>
      <w:r w:rsidRPr="00576B6A">
        <w:rPr>
          <w:rFonts w:ascii="Times New Roman" w:eastAsia="黑体" w:hAnsi="Times New Roman" w:cs="Times New Roman" w:hint="eastAsia"/>
          <w:color w:val="000000" w:themeColor="text1"/>
          <w:sz w:val="24"/>
        </w:rPr>
        <w:t>五</w:t>
      </w:r>
      <w:r w:rsidR="00902CA8" w:rsidRPr="00576B6A">
        <w:rPr>
          <w:rFonts w:ascii="Times New Roman" w:eastAsia="黑体" w:hAnsi="Times New Roman" w:cs="Times New Roman" w:hint="eastAsia"/>
          <w:color w:val="000000" w:themeColor="text1"/>
          <w:sz w:val="24"/>
        </w:rPr>
        <w:t>、中国金融部门扩张形成逻辑的实证检验</w:t>
      </w:r>
    </w:p>
    <w:p w14:paraId="5D01E18F" w14:textId="77777777" w:rsidR="0011100F" w:rsidRPr="00576B6A" w:rsidRDefault="0011100F" w:rsidP="0011100F">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一</w:t>
      </w: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计量模型</w:t>
      </w:r>
    </w:p>
    <w:p w14:paraId="2C371D5E" w14:textId="77777777" w:rsidR="00E42F35" w:rsidRPr="00576B6A" w:rsidRDefault="00E42F35" w:rsidP="002B2A71">
      <w:pPr>
        <w:ind w:firstLineChars="200" w:firstLine="420"/>
        <w:rPr>
          <w:color w:val="000000" w:themeColor="text1"/>
        </w:rPr>
      </w:pPr>
      <w:r w:rsidRPr="00576B6A">
        <w:rPr>
          <w:rFonts w:hint="eastAsia"/>
          <w:color w:val="000000" w:themeColor="text1"/>
        </w:rPr>
        <w:t>除了上述典型事实</w:t>
      </w:r>
      <w:r w:rsidR="000514F6" w:rsidRPr="00576B6A">
        <w:rPr>
          <w:rFonts w:hint="eastAsia"/>
          <w:color w:val="000000" w:themeColor="text1"/>
        </w:rPr>
        <w:t>分析</w:t>
      </w:r>
      <w:r w:rsidRPr="00576B6A">
        <w:rPr>
          <w:rFonts w:hint="eastAsia"/>
          <w:color w:val="000000" w:themeColor="text1"/>
        </w:rPr>
        <w:t>，</w:t>
      </w:r>
      <w:r w:rsidR="00967B3E" w:rsidRPr="00576B6A">
        <w:rPr>
          <w:rFonts w:hint="eastAsia"/>
          <w:color w:val="000000" w:themeColor="text1"/>
        </w:rPr>
        <w:t>本文接下来</w:t>
      </w:r>
      <w:r w:rsidR="00822D72" w:rsidRPr="00576B6A">
        <w:rPr>
          <w:rFonts w:hint="eastAsia"/>
          <w:color w:val="000000" w:themeColor="text1"/>
        </w:rPr>
        <w:t>综合利用各类</w:t>
      </w:r>
      <w:r w:rsidR="00106C32" w:rsidRPr="00576B6A">
        <w:rPr>
          <w:rFonts w:hint="eastAsia"/>
          <w:color w:val="000000" w:themeColor="text1"/>
        </w:rPr>
        <w:t>统计</w:t>
      </w:r>
      <w:r w:rsidR="00967B3E" w:rsidRPr="00576B6A">
        <w:rPr>
          <w:rFonts w:hint="eastAsia"/>
          <w:color w:val="000000" w:themeColor="text1"/>
        </w:rPr>
        <w:t>数据开展计量</w:t>
      </w:r>
      <w:r w:rsidRPr="00576B6A">
        <w:rPr>
          <w:rFonts w:hint="eastAsia"/>
          <w:color w:val="000000" w:themeColor="text1"/>
        </w:rPr>
        <w:t>分析</w:t>
      </w:r>
      <w:r w:rsidR="00967B3E" w:rsidRPr="00576B6A">
        <w:rPr>
          <w:rFonts w:hint="eastAsia"/>
          <w:color w:val="000000" w:themeColor="text1"/>
        </w:rPr>
        <w:t>，对中国金融部门扩张的形成逻辑进行实证检验</w:t>
      </w:r>
      <w:r w:rsidRPr="00576B6A">
        <w:rPr>
          <w:rFonts w:hint="eastAsia"/>
          <w:color w:val="000000" w:themeColor="text1"/>
        </w:rPr>
        <w:t>。</w:t>
      </w:r>
      <w:r w:rsidR="00967B3E" w:rsidRPr="00576B6A">
        <w:rPr>
          <w:rFonts w:hint="eastAsia"/>
          <w:color w:val="000000" w:themeColor="text1"/>
        </w:rPr>
        <w:t>为剖析</w:t>
      </w:r>
      <w:r w:rsidR="00A478E5" w:rsidRPr="00576B6A">
        <w:rPr>
          <w:rFonts w:hint="eastAsia"/>
          <w:color w:val="000000" w:themeColor="text1"/>
        </w:rPr>
        <w:t>物资资本积累</w:t>
      </w:r>
      <w:r w:rsidR="00967B3E" w:rsidRPr="00576B6A">
        <w:rPr>
          <w:rFonts w:hint="eastAsia"/>
          <w:color w:val="000000" w:themeColor="text1"/>
        </w:rPr>
        <w:t>的重要性</w:t>
      </w:r>
      <w:r w:rsidR="000C3F34" w:rsidRPr="00576B6A">
        <w:rPr>
          <w:rFonts w:hint="eastAsia"/>
          <w:color w:val="000000" w:themeColor="text1"/>
        </w:rPr>
        <w:t>，</w:t>
      </w:r>
      <w:r w:rsidR="00967B3E" w:rsidRPr="00576B6A">
        <w:rPr>
          <w:rFonts w:hint="eastAsia"/>
          <w:color w:val="000000" w:themeColor="text1"/>
        </w:rPr>
        <w:t>本文</w:t>
      </w:r>
      <w:r w:rsidR="00822D72" w:rsidRPr="00576B6A">
        <w:rPr>
          <w:rFonts w:hint="eastAsia"/>
          <w:color w:val="000000" w:themeColor="text1"/>
        </w:rPr>
        <w:t>分别</w:t>
      </w:r>
      <w:r w:rsidRPr="00576B6A">
        <w:rPr>
          <w:rFonts w:hint="eastAsia"/>
          <w:color w:val="000000" w:themeColor="text1"/>
        </w:rPr>
        <w:t>以金融部门扩张</w:t>
      </w:r>
      <m:oMath>
        <m:r>
          <w:rPr>
            <w:rFonts w:ascii="Cambria Math" w:hAnsi="Cambria Math" w:cs="Times New Roman"/>
            <w:color w:val="000000" w:themeColor="text1"/>
          </w:rPr>
          <m:t>FSE</m:t>
        </m:r>
      </m:oMath>
      <w:r w:rsidR="007E6D36" w:rsidRPr="00576B6A">
        <w:rPr>
          <w:rFonts w:hint="eastAsia"/>
          <w:color w:val="000000" w:themeColor="text1"/>
        </w:rPr>
        <w:t>和人力资本配置结构</w:t>
      </w:r>
      <m:oMath>
        <m:r>
          <w:rPr>
            <w:rFonts w:ascii="Cambria Math" w:hAnsi="Cambria Math" w:cs="Times New Roman"/>
            <w:color w:val="000000" w:themeColor="text1"/>
          </w:rPr>
          <m:t>FHC</m:t>
        </m:r>
      </m:oMath>
      <w:r w:rsidRPr="00576B6A">
        <w:rPr>
          <w:rFonts w:hint="eastAsia"/>
          <w:color w:val="000000" w:themeColor="text1"/>
        </w:rPr>
        <w:t>为</w:t>
      </w:r>
      <w:r w:rsidR="006F04E0" w:rsidRPr="00576B6A">
        <w:rPr>
          <w:rFonts w:hint="eastAsia"/>
          <w:color w:val="000000" w:themeColor="text1"/>
        </w:rPr>
        <w:t>被解释变量</w:t>
      </w:r>
      <w:r w:rsidRPr="00576B6A">
        <w:rPr>
          <w:rFonts w:hint="eastAsia"/>
          <w:color w:val="000000" w:themeColor="text1"/>
        </w:rPr>
        <w:t>，以资产管理规模</w:t>
      </w:r>
      <m:oMath>
        <m:r>
          <w:rPr>
            <w:rFonts w:ascii="Cambria Math" w:hAnsi="Cambria Math" w:cs="Times New Roman"/>
            <w:color w:val="000000" w:themeColor="text1"/>
          </w:rPr>
          <m:t>AMS</m:t>
        </m:r>
      </m:oMath>
      <w:r w:rsidR="00C16A43" w:rsidRPr="00576B6A">
        <w:rPr>
          <w:rFonts w:hint="eastAsia"/>
          <w:color w:val="000000" w:themeColor="text1"/>
        </w:rPr>
        <w:t>和</w:t>
      </w:r>
      <w:r w:rsidR="00A70549" w:rsidRPr="00576B6A">
        <w:rPr>
          <w:rFonts w:hint="eastAsia"/>
          <w:color w:val="000000" w:themeColor="text1"/>
        </w:rPr>
        <w:t>实体</w:t>
      </w:r>
      <w:r w:rsidR="00CB063D" w:rsidRPr="00576B6A">
        <w:rPr>
          <w:rFonts w:hint="eastAsia"/>
          <w:color w:val="000000" w:themeColor="text1"/>
        </w:rPr>
        <w:t>研发创新绩效</w:t>
      </w:r>
      <m:oMath>
        <m:r>
          <w:rPr>
            <w:rFonts w:ascii="Cambria Math" w:hAnsi="Cambria Math" w:cs="Times New Roman"/>
            <w:color w:val="000000" w:themeColor="text1"/>
          </w:rPr>
          <m:t>RDE</m:t>
        </m:r>
      </m:oMath>
      <w:r w:rsidR="000C3F34" w:rsidRPr="00576B6A">
        <w:rPr>
          <w:rFonts w:hint="eastAsia"/>
          <w:color w:val="000000" w:themeColor="text1"/>
        </w:rPr>
        <w:t>为核心解释变量</w:t>
      </w:r>
      <w:r w:rsidRPr="00576B6A">
        <w:rPr>
          <w:rFonts w:hint="eastAsia"/>
          <w:color w:val="000000" w:themeColor="text1"/>
        </w:rPr>
        <w:t>，构建如下</w:t>
      </w:r>
      <w:r w:rsidR="00CB063D" w:rsidRPr="00576B6A">
        <w:rPr>
          <w:rFonts w:hint="eastAsia"/>
          <w:color w:val="000000" w:themeColor="text1"/>
        </w:rPr>
        <w:t>基准回归</w:t>
      </w:r>
      <w:r w:rsidRPr="00576B6A">
        <w:rPr>
          <w:rFonts w:hint="eastAsia"/>
          <w:color w:val="000000" w:themeColor="text1"/>
        </w:rPr>
        <w:t>模型：</w:t>
      </w:r>
    </w:p>
    <w:p w14:paraId="596E60A2" w14:textId="77777777" w:rsidR="00F76AE3" w:rsidRPr="00576B6A" w:rsidRDefault="00000000" w:rsidP="006F04E0">
      <w:pPr>
        <w:wordWrap w:val="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FSE</m:t>
            </m:r>
          </m:e>
          <m:sub>
            <m:r>
              <w:rPr>
                <w:rFonts w:ascii="Cambria Math" w:hAnsi="Cambria Math" w:cs="Times New Roman"/>
                <w:color w:val="000000" w:themeColor="text1"/>
              </w:rPr>
              <m:t>pt</m:t>
            </m:r>
          </m:sub>
        </m:sSub>
        <m:r>
          <w:rPr>
            <w:rFonts w:ascii="Cambria Math" w:hAnsi="Cambria Math" w:cs="Times New Roman"/>
            <w:color w:val="000000" w:themeColor="text1"/>
          </w:rPr>
          <m:t>or</m:t>
        </m:r>
        <m:sSub>
          <m:sSubPr>
            <m:ctrlPr>
              <w:rPr>
                <w:rFonts w:ascii="Cambria Math" w:hAnsi="Cambria Math" w:cs="Times New Roman"/>
                <w:color w:val="000000" w:themeColor="text1"/>
              </w:rPr>
            </m:ctrlPr>
          </m:sSubPr>
          <m:e>
            <m:r>
              <w:rPr>
                <w:rFonts w:ascii="Cambria Math" w:hAnsi="Cambria Math" w:cs="Times New Roman"/>
                <w:color w:val="000000" w:themeColor="text1"/>
              </w:rPr>
              <m:t>FHC</m:t>
            </m:r>
          </m:e>
          <m:sub>
            <m:r>
              <w:rPr>
                <w:rFonts w:ascii="Cambria Math" w:hAnsi="Cambria Math" w:cs="Times New Roman"/>
                <w:color w:val="000000" w:themeColor="text1"/>
              </w:rPr>
              <m:t>pt</m:t>
            </m:r>
          </m:sub>
        </m:sSub>
        <m:r>
          <w:rPr>
            <w:rFonts w:ascii="Cambria Math" w:hAnsi="Cambria Math" w:cs="Times New Roman"/>
            <w:color w:val="000000" w:themeColor="text1"/>
          </w:rPr>
          <m:t>=α+β</m:t>
        </m:r>
        <m:sSub>
          <m:sSubPr>
            <m:ctrlPr>
              <w:rPr>
                <w:rFonts w:ascii="Cambria Math" w:hAnsi="Cambria Math" w:cs="Times New Roman"/>
                <w:i/>
                <w:color w:val="000000" w:themeColor="text1"/>
              </w:rPr>
            </m:ctrlPr>
          </m:sSubPr>
          <m:e>
            <m:r>
              <w:rPr>
                <w:rFonts w:ascii="Cambria Math" w:hAnsi="Cambria Math" w:cs="Times New Roman"/>
                <w:color w:val="000000" w:themeColor="text1"/>
              </w:rPr>
              <m:t>AMS</m:t>
            </m:r>
          </m:e>
          <m:sub>
            <m:r>
              <w:rPr>
                <w:rFonts w:ascii="Cambria Math" w:hAnsi="Cambria Math" w:cs="Times New Roman"/>
                <w:color w:val="000000" w:themeColor="text1"/>
              </w:rPr>
              <m:t>pt</m:t>
            </m:r>
          </m:sub>
        </m:sSub>
        <m:r>
          <w:rPr>
            <w:rFonts w:ascii="Cambria Math" w:hAnsi="Cambria Math" w:cs="Times New Roman"/>
            <w:color w:val="000000" w:themeColor="text1"/>
          </w:rPr>
          <m:t>+γ</m:t>
        </m:r>
        <m:sSub>
          <m:sSubPr>
            <m:ctrlPr>
              <w:rPr>
                <w:rFonts w:ascii="Cambria Math" w:hAnsi="Cambria Math" w:cs="Times New Roman"/>
                <w:i/>
                <w:color w:val="000000" w:themeColor="text1"/>
              </w:rPr>
            </m:ctrlPr>
          </m:sSubPr>
          <m:e>
            <m:r>
              <w:rPr>
                <w:rFonts w:ascii="Cambria Math" w:hAnsi="Cambria Math" w:cs="Times New Roman"/>
                <w:color w:val="000000" w:themeColor="text1"/>
              </w:rPr>
              <m:t>RDE</m:t>
            </m:r>
          </m:e>
          <m:sub>
            <m:r>
              <w:rPr>
                <w:rFonts w:ascii="Cambria Math" w:hAnsi="Cambria Math" w:cs="Times New Roman"/>
                <w:color w:val="000000" w:themeColor="text1"/>
              </w:rPr>
              <m:t>pt</m:t>
            </m:r>
          </m:sub>
        </m:sSub>
        <m:r>
          <w:rPr>
            <w:rFonts w:ascii="Cambria Math" w:hAnsi="Cambria Math" w:cs="Times New Roman"/>
            <w:color w:val="000000" w:themeColor="text1"/>
          </w:rPr>
          <m:t>+</m:t>
        </m:r>
        <m:nary>
          <m:naryPr>
            <m:chr m:val="∑"/>
            <m:limLoc m:val="subSup"/>
            <m:ctrlPr>
              <w:rPr>
                <w:rFonts w:ascii="Cambria Math" w:hAnsi="Cambria Math" w:cs="Times New Roman"/>
                <w:color w:val="000000" w:themeColor="text1"/>
              </w:rPr>
            </m:ctrlPr>
          </m:naryPr>
          <m:sub>
            <m:r>
              <w:rPr>
                <w:rFonts w:ascii="Cambria Math" w:hAnsi="Cambria Math" w:cs="Times New Roman"/>
                <w:color w:val="000000" w:themeColor="text1"/>
              </w:rPr>
              <m:t>j=1</m:t>
            </m:r>
          </m:sub>
          <m:sup>
            <m:r>
              <w:rPr>
                <w:rFonts w:ascii="Cambria Math" w:hAnsi="Cambria Math" w:cs="Times New Roman"/>
                <w:color w:val="000000" w:themeColor="text1"/>
              </w:rPr>
              <m:t>5</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j</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Control</m:t>
                </m:r>
              </m:e>
              <m:sub>
                <m:r>
                  <w:rPr>
                    <w:rFonts w:ascii="Cambria Math" w:hAnsi="Cambria Math" w:cs="Times New Roman"/>
                    <w:color w:val="000000" w:themeColor="text1"/>
                  </w:rPr>
                  <m:t>jpt</m:t>
                </m:r>
              </m:sub>
            </m:sSub>
          </m:e>
        </m:nary>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μ</m:t>
            </m:r>
          </m:e>
          <m:sub>
            <m:r>
              <w:rPr>
                <w:rFonts w:ascii="Cambria Math" w:hAnsi="Cambria Math" w:cs="Times New Roman"/>
                <w:color w:val="000000" w:themeColor="text1"/>
              </w:rPr>
              <m:t>p</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ϵ</m:t>
            </m:r>
          </m:e>
          <m:sub>
            <m:r>
              <w:rPr>
                <w:rFonts w:ascii="Cambria Math" w:hAnsi="Cambria Math" w:cs="Times New Roman"/>
                <w:color w:val="000000" w:themeColor="text1"/>
              </w:rPr>
              <m:t>pt</m:t>
            </m:r>
          </m:sub>
        </m:sSub>
      </m:oMath>
      <w:r w:rsidR="00C4671C" w:rsidRPr="00576B6A">
        <w:rPr>
          <w:rFonts w:ascii="Times New Roman" w:hAnsi="Times New Roman" w:cs="Times New Roman"/>
          <w:color w:val="000000" w:themeColor="text1"/>
        </w:rPr>
        <w:t xml:space="preserve"> </w:t>
      </w:r>
      <w:r w:rsidR="00844AB7" w:rsidRPr="00576B6A">
        <w:rPr>
          <w:rFonts w:ascii="Times New Roman" w:hAnsi="Times New Roman" w:cs="Times New Roman"/>
          <w:color w:val="000000" w:themeColor="text1"/>
        </w:rPr>
        <w:t xml:space="preserve"> </w:t>
      </w:r>
      <w:r w:rsidR="004118AD" w:rsidRPr="00576B6A">
        <w:rPr>
          <w:rFonts w:ascii="Times New Roman" w:hAnsi="Times New Roman" w:cs="Times New Roman"/>
          <w:color w:val="000000" w:themeColor="text1"/>
        </w:rPr>
        <w:t xml:space="preserve">    </w:t>
      </w:r>
      <w:r w:rsidR="00C4671C" w:rsidRPr="00576B6A">
        <w:rPr>
          <w:rFonts w:ascii="Times New Roman" w:hAnsi="Times New Roman" w:cs="Times New Roman"/>
          <w:color w:val="000000" w:themeColor="text1"/>
        </w:rPr>
        <w:t>(2</w:t>
      </w:r>
      <w:r w:rsidR="00D419A5" w:rsidRPr="00576B6A">
        <w:rPr>
          <w:rFonts w:ascii="Times New Roman" w:hAnsi="Times New Roman" w:cs="Times New Roman"/>
          <w:color w:val="000000" w:themeColor="text1"/>
        </w:rPr>
        <w:t>6</w:t>
      </w:r>
      <w:r w:rsidR="00C4671C" w:rsidRPr="00576B6A">
        <w:rPr>
          <w:rFonts w:ascii="Times New Roman" w:hAnsi="Times New Roman" w:cs="Times New Roman"/>
          <w:color w:val="000000" w:themeColor="text1"/>
        </w:rPr>
        <w:t>)</w:t>
      </w:r>
    </w:p>
    <w:p w14:paraId="7A7E1D9C" w14:textId="77777777" w:rsidR="0009141F" w:rsidRPr="00576B6A" w:rsidRDefault="000514F6" w:rsidP="000F7095">
      <w:pPr>
        <w:rPr>
          <w:color w:val="000000" w:themeColor="text1"/>
        </w:rPr>
      </w:pPr>
      <w:r w:rsidRPr="00576B6A">
        <w:rPr>
          <w:rFonts w:hint="eastAsia"/>
          <w:color w:val="000000" w:themeColor="text1"/>
        </w:rPr>
        <w:t>其中，</w:t>
      </w:r>
      <m:oMath>
        <m:r>
          <w:rPr>
            <w:rFonts w:ascii="Cambria Math" w:hAnsi="Cambria Math" w:cs="Times New Roman"/>
            <w:color w:val="000000" w:themeColor="text1"/>
          </w:rPr>
          <m:t>p</m:t>
        </m:r>
      </m:oMath>
      <w:r w:rsidRPr="00576B6A">
        <w:rPr>
          <w:rFonts w:hint="eastAsia"/>
          <w:color w:val="000000" w:themeColor="text1"/>
        </w:rPr>
        <w:t>和</w:t>
      </w:r>
      <m:oMath>
        <m:r>
          <w:rPr>
            <w:rFonts w:ascii="Cambria Math" w:hAnsi="Cambria Math" w:cs="Times New Roman"/>
            <w:color w:val="000000" w:themeColor="text1"/>
          </w:rPr>
          <m:t>t</m:t>
        </m:r>
      </m:oMath>
      <w:r w:rsidR="00D42C3F" w:rsidRPr="00576B6A">
        <w:rPr>
          <w:rFonts w:hint="eastAsia"/>
          <w:color w:val="000000" w:themeColor="text1"/>
        </w:rPr>
        <w:t>分别代表</w:t>
      </w:r>
      <w:r w:rsidR="00422BEC" w:rsidRPr="00576B6A">
        <w:rPr>
          <w:rFonts w:hint="eastAsia"/>
          <w:color w:val="000000" w:themeColor="text1"/>
        </w:rPr>
        <w:t>省级</w:t>
      </w:r>
      <w:r w:rsidR="000F7095" w:rsidRPr="00576B6A">
        <w:rPr>
          <w:rFonts w:hint="eastAsia"/>
          <w:color w:val="000000" w:themeColor="text1"/>
        </w:rPr>
        <w:t>（城市）</w:t>
      </w:r>
      <w:r w:rsidRPr="00576B6A">
        <w:rPr>
          <w:rFonts w:hint="eastAsia"/>
          <w:color w:val="000000" w:themeColor="text1"/>
        </w:rPr>
        <w:t>和年份</w:t>
      </w:r>
      <w:r w:rsidR="00D6392C" w:rsidRPr="00576B6A">
        <w:rPr>
          <w:rFonts w:hint="eastAsia"/>
          <w:color w:val="000000" w:themeColor="text1"/>
        </w:rPr>
        <w:t>。为控制不同地区的异质性</w:t>
      </w:r>
      <w:r w:rsidR="00FF5642" w:rsidRPr="00576B6A">
        <w:rPr>
          <w:rFonts w:hint="eastAsia"/>
          <w:color w:val="000000" w:themeColor="text1"/>
        </w:rPr>
        <w:t>环境，本文选</w:t>
      </w:r>
      <w:r w:rsidR="00FF5642" w:rsidRPr="00576B6A">
        <w:rPr>
          <w:rFonts w:ascii="Times New Roman" w:hAnsi="Times New Roman" w:cs="Times New Roman"/>
          <w:color w:val="000000" w:themeColor="text1"/>
        </w:rPr>
        <w:t>取</w:t>
      </w:r>
      <w:r w:rsidR="00822D72" w:rsidRPr="00576B6A">
        <w:rPr>
          <w:rFonts w:ascii="Times New Roman" w:hAnsi="Times New Roman" w:cs="Times New Roman" w:hint="eastAsia"/>
          <w:color w:val="000000" w:themeColor="text1"/>
        </w:rPr>
        <w:t>五</w:t>
      </w:r>
      <w:r w:rsidR="00F763CA" w:rsidRPr="00576B6A">
        <w:rPr>
          <w:rFonts w:hint="eastAsia"/>
          <w:color w:val="000000" w:themeColor="text1"/>
        </w:rPr>
        <w:t>个</w:t>
      </w:r>
      <w:r w:rsidR="00FF5642" w:rsidRPr="00576B6A">
        <w:rPr>
          <w:rFonts w:hint="eastAsia"/>
          <w:color w:val="000000" w:themeColor="text1"/>
        </w:rPr>
        <w:t>特征变量，依次包括</w:t>
      </w:r>
      <w:r w:rsidR="00822D72" w:rsidRPr="00576B6A">
        <w:rPr>
          <w:rFonts w:hint="eastAsia"/>
          <w:color w:val="000000" w:themeColor="text1"/>
        </w:rPr>
        <w:t>金融素养</w:t>
      </w:r>
      <m:oMath>
        <m:r>
          <w:rPr>
            <w:rFonts w:ascii="Cambria Math" w:hAnsi="Cambria Math" w:cs="Times New Roman"/>
            <w:color w:val="000000" w:themeColor="text1"/>
          </w:rPr>
          <m:t>FL</m:t>
        </m:r>
      </m:oMath>
      <w:r w:rsidR="00822D72" w:rsidRPr="00576B6A">
        <w:rPr>
          <w:rFonts w:hint="eastAsia"/>
          <w:color w:val="000000" w:themeColor="text1"/>
        </w:rPr>
        <w:t>、</w:t>
      </w:r>
      <w:r w:rsidR="00827782" w:rsidRPr="00576B6A">
        <w:rPr>
          <w:rFonts w:hint="eastAsia"/>
          <w:color w:val="000000" w:themeColor="text1"/>
        </w:rPr>
        <w:t>产业结构</w:t>
      </w:r>
      <m:oMath>
        <m:r>
          <w:rPr>
            <w:rFonts w:ascii="Cambria Math" w:hAnsi="Cambria Math" w:cs="Times New Roman"/>
            <w:color w:val="000000" w:themeColor="text1"/>
          </w:rPr>
          <m:t>ES</m:t>
        </m:r>
      </m:oMath>
      <w:r w:rsidR="00FF5642" w:rsidRPr="00576B6A">
        <w:rPr>
          <w:rFonts w:hint="eastAsia"/>
          <w:color w:val="000000" w:themeColor="text1"/>
        </w:rPr>
        <w:t>、政府干预</w:t>
      </w:r>
      <m:oMath>
        <m:r>
          <w:rPr>
            <w:rFonts w:ascii="Cambria Math" w:hAnsi="Cambria Math" w:cs="Times New Roman"/>
            <w:color w:val="000000" w:themeColor="text1"/>
          </w:rPr>
          <m:t>GC</m:t>
        </m:r>
      </m:oMath>
      <w:r w:rsidR="00FF5642" w:rsidRPr="00576B6A">
        <w:rPr>
          <w:rFonts w:hint="eastAsia"/>
          <w:color w:val="000000" w:themeColor="text1"/>
        </w:rPr>
        <w:t>、外商直接投资</w:t>
      </w:r>
      <m:oMath>
        <m:r>
          <w:rPr>
            <w:rFonts w:ascii="Cambria Math" w:hAnsi="Cambria Math" w:cs="Times New Roman"/>
            <w:color w:val="000000" w:themeColor="text1"/>
          </w:rPr>
          <m:t>FDI</m:t>
        </m:r>
      </m:oMath>
      <w:r w:rsidR="00FF5642" w:rsidRPr="00576B6A">
        <w:rPr>
          <w:rFonts w:hint="eastAsia"/>
          <w:color w:val="000000" w:themeColor="text1"/>
        </w:rPr>
        <w:t>和</w:t>
      </w:r>
      <w:r w:rsidR="00D419A5" w:rsidRPr="00576B6A">
        <w:rPr>
          <w:rFonts w:hint="eastAsia"/>
          <w:color w:val="000000" w:themeColor="text1"/>
        </w:rPr>
        <w:t>城镇化率</w:t>
      </w:r>
      <m:oMath>
        <m:r>
          <w:rPr>
            <w:rFonts w:ascii="Cambria Math" w:hAnsi="Cambria Math" w:cs="Times New Roman"/>
            <w:color w:val="000000" w:themeColor="text1"/>
          </w:rPr>
          <m:t>UD</m:t>
        </m:r>
      </m:oMath>
      <w:r w:rsidR="006E3196" w:rsidRPr="00576B6A">
        <w:rPr>
          <w:rFonts w:hint="eastAsia"/>
          <w:color w:val="000000" w:themeColor="text1"/>
        </w:rPr>
        <w:t>。</w:t>
      </w:r>
      <w:r w:rsidR="000F7095" w:rsidRPr="00576B6A">
        <w:rPr>
          <w:rFonts w:hint="eastAsia"/>
          <w:color w:val="000000" w:themeColor="text1"/>
        </w:rPr>
        <w:t>进一步</w:t>
      </w:r>
      <w:r w:rsidR="00FF5642" w:rsidRPr="00576B6A">
        <w:rPr>
          <w:rFonts w:hint="eastAsia"/>
          <w:color w:val="000000" w:themeColor="text1"/>
        </w:rPr>
        <w:t>，个体固定效应</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μ</m:t>
            </m:r>
          </m:e>
          <m:sub>
            <m:r>
              <w:rPr>
                <w:rFonts w:ascii="Cambria Math" w:hAnsi="Cambria Math" w:cs="Times New Roman"/>
                <w:color w:val="000000" w:themeColor="text1"/>
              </w:rPr>
              <m:t>p</m:t>
            </m:r>
          </m:sub>
        </m:sSub>
      </m:oMath>
      <w:r w:rsidR="00FF5642" w:rsidRPr="00576B6A">
        <w:rPr>
          <w:rFonts w:hint="eastAsia"/>
          <w:color w:val="000000" w:themeColor="text1"/>
        </w:rPr>
        <w:t>用于控制不随时间变化的地区固有特征，如地理位置、文化</w:t>
      </w:r>
      <w:r w:rsidR="00A439BE" w:rsidRPr="00576B6A">
        <w:rPr>
          <w:rFonts w:hint="eastAsia"/>
          <w:color w:val="000000" w:themeColor="text1"/>
        </w:rPr>
        <w:t>网络</w:t>
      </w:r>
      <w:r w:rsidR="005740A9" w:rsidRPr="00576B6A">
        <w:rPr>
          <w:rFonts w:hint="eastAsia"/>
          <w:color w:val="000000" w:themeColor="text1"/>
        </w:rPr>
        <w:t>等；时间固定效应</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oMath>
      <w:r w:rsidR="00A439BE" w:rsidRPr="00576B6A">
        <w:rPr>
          <w:rFonts w:hint="eastAsia"/>
          <w:color w:val="000000" w:themeColor="text1"/>
        </w:rPr>
        <w:t>用于控制不随地区变化的时变宏观</w:t>
      </w:r>
      <w:r w:rsidR="00D6392C" w:rsidRPr="00576B6A">
        <w:rPr>
          <w:rFonts w:hint="eastAsia"/>
          <w:color w:val="000000" w:themeColor="text1"/>
        </w:rPr>
        <w:t>环境</w:t>
      </w:r>
      <w:r w:rsidR="005740A9" w:rsidRPr="00576B6A">
        <w:rPr>
          <w:rFonts w:hint="eastAsia"/>
          <w:color w:val="000000" w:themeColor="text1"/>
        </w:rPr>
        <w:t>，如经济政策调整、</w:t>
      </w:r>
      <w:r w:rsidR="006408BA" w:rsidRPr="00576B6A">
        <w:rPr>
          <w:rFonts w:hint="eastAsia"/>
          <w:color w:val="000000" w:themeColor="text1"/>
        </w:rPr>
        <w:t>来自其他国家的外部冲击</w:t>
      </w:r>
      <w:r w:rsidR="005740A9" w:rsidRPr="00576B6A">
        <w:rPr>
          <w:rFonts w:hint="eastAsia"/>
          <w:color w:val="000000" w:themeColor="text1"/>
        </w:rPr>
        <w:t>等。</w:t>
      </w:r>
      <w:r w:rsidR="000F7095" w:rsidRPr="00576B6A">
        <w:rPr>
          <w:rFonts w:hint="eastAsia"/>
          <w:color w:val="000000" w:themeColor="text1"/>
        </w:rPr>
        <w:t>同时</w:t>
      </w:r>
      <w:r w:rsidR="00C16A43" w:rsidRPr="00576B6A">
        <w:rPr>
          <w:rFonts w:hint="eastAsia"/>
          <w:color w:val="000000" w:themeColor="text1"/>
        </w:rPr>
        <w:t>，考虑到中国</w:t>
      </w:r>
      <w:r w:rsidR="00F139DF" w:rsidRPr="00576B6A">
        <w:rPr>
          <w:rFonts w:hint="eastAsia"/>
          <w:color w:val="000000" w:themeColor="text1"/>
        </w:rPr>
        <w:t>存贷款利差</w:t>
      </w:r>
      <w:r w:rsidR="00C16A43" w:rsidRPr="00576B6A">
        <w:rPr>
          <w:rFonts w:hint="eastAsia"/>
          <w:color w:val="000000" w:themeColor="text1"/>
        </w:rPr>
        <w:t>主要</w:t>
      </w:r>
      <w:r w:rsidR="00F139DF" w:rsidRPr="00576B6A">
        <w:rPr>
          <w:rFonts w:hint="eastAsia"/>
          <w:color w:val="000000" w:themeColor="text1"/>
        </w:rPr>
        <w:t>由中央银行</w:t>
      </w:r>
      <w:r w:rsidR="00C16A43" w:rsidRPr="00576B6A">
        <w:rPr>
          <w:rFonts w:hint="eastAsia"/>
          <w:color w:val="000000" w:themeColor="text1"/>
        </w:rPr>
        <w:t>执行</w:t>
      </w:r>
      <w:r w:rsidR="00F139DF" w:rsidRPr="00576B6A">
        <w:rPr>
          <w:rFonts w:hint="eastAsia"/>
          <w:color w:val="000000" w:themeColor="text1"/>
        </w:rPr>
        <w:t>的利率管制政策</w:t>
      </w:r>
      <w:r w:rsidR="00C16A43" w:rsidRPr="00576B6A">
        <w:rPr>
          <w:rFonts w:hint="eastAsia"/>
          <w:color w:val="000000" w:themeColor="text1"/>
        </w:rPr>
        <w:t>所约束</w:t>
      </w:r>
      <w:r w:rsidR="00F139DF" w:rsidRPr="00576B6A">
        <w:rPr>
          <w:rFonts w:hint="eastAsia"/>
          <w:color w:val="000000" w:themeColor="text1"/>
        </w:rPr>
        <w:t>，金融服务价格</w:t>
      </w:r>
      <w:r w:rsidR="00C16A43" w:rsidRPr="00576B6A">
        <w:rPr>
          <w:rFonts w:hint="eastAsia"/>
          <w:color w:val="000000" w:themeColor="text1"/>
        </w:rPr>
        <w:t>被</w:t>
      </w:r>
      <w:r w:rsidR="00F139DF" w:rsidRPr="00576B6A">
        <w:rPr>
          <w:rFonts w:hint="eastAsia"/>
          <w:color w:val="000000" w:themeColor="text1"/>
        </w:rPr>
        <w:t>时间固定效应</w:t>
      </w:r>
      <w:r w:rsidR="006E3196" w:rsidRPr="00576B6A">
        <w:rPr>
          <w:rFonts w:hint="eastAsia"/>
          <w:color w:val="000000" w:themeColor="text1"/>
        </w:rPr>
        <w:t>所</w:t>
      </w:r>
      <w:r w:rsidR="00F139DF" w:rsidRPr="00576B6A">
        <w:rPr>
          <w:rFonts w:hint="eastAsia"/>
          <w:color w:val="000000" w:themeColor="text1"/>
        </w:rPr>
        <w:t>吸收。</w:t>
      </w:r>
      <w:r w:rsidR="00C16A43" w:rsidRPr="00576B6A">
        <w:rPr>
          <w:rFonts w:hint="eastAsia"/>
          <w:color w:val="000000" w:themeColor="text1"/>
        </w:rPr>
        <w:t>结合前文理论框架，本文有如下基本预期：</w:t>
      </w:r>
      <m:oMath>
        <m:r>
          <w:rPr>
            <w:rFonts w:ascii="Cambria Math" w:hAnsi="Cambria Math" w:cs="Times New Roman"/>
            <w:color w:val="000000" w:themeColor="text1"/>
          </w:rPr>
          <m:t>β</m:t>
        </m:r>
      </m:oMath>
      <w:r w:rsidR="006E3196" w:rsidRPr="00576B6A">
        <w:rPr>
          <w:rFonts w:hint="eastAsia"/>
          <w:color w:val="000000" w:themeColor="text1"/>
        </w:rPr>
        <w:t>显著为正且</w:t>
      </w:r>
      <m:oMath>
        <m:r>
          <w:rPr>
            <w:rFonts w:ascii="Cambria Math" w:hAnsi="Cambria Math" w:cs="Times New Roman"/>
            <w:color w:val="000000" w:themeColor="text1"/>
          </w:rPr>
          <m:t>γ</m:t>
        </m:r>
      </m:oMath>
      <w:r w:rsidR="006E3196" w:rsidRPr="00576B6A">
        <w:rPr>
          <w:rFonts w:hint="eastAsia"/>
          <w:color w:val="000000" w:themeColor="text1"/>
        </w:rPr>
        <w:t>显著为负。</w:t>
      </w:r>
    </w:p>
    <w:p w14:paraId="5342E60D" w14:textId="77777777" w:rsidR="00822D72" w:rsidRPr="00576B6A" w:rsidRDefault="00822D72" w:rsidP="00822D72">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二</w:t>
      </w:r>
      <w:r w:rsidRPr="00576B6A">
        <w:rPr>
          <w:rFonts w:ascii="Times New Roman" w:eastAsia="黑体" w:hAnsi="Times New Roman" w:cs="Times New Roman"/>
          <w:color w:val="000000" w:themeColor="text1"/>
        </w:rPr>
        <w:t>）</w:t>
      </w:r>
      <w:r w:rsidR="00A439BE" w:rsidRPr="00576B6A">
        <w:rPr>
          <w:rFonts w:ascii="Times New Roman" w:eastAsia="黑体" w:hAnsi="Times New Roman" w:cs="Times New Roman" w:hint="eastAsia"/>
          <w:color w:val="000000" w:themeColor="text1"/>
        </w:rPr>
        <w:t>指标选取与</w:t>
      </w:r>
      <w:r w:rsidRPr="00576B6A">
        <w:rPr>
          <w:rFonts w:ascii="Times New Roman" w:eastAsia="黑体" w:hAnsi="Times New Roman" w:cs="Times New Roman" w:hint="eastAsia"/>
          <w:color w:val="000000" w:themeColor="text1"/>
        </w:rPr>
        <w:t>数据来源</w:t>
      </w:r>
    </w:p>
    <w:p w14:paraId="48806EA4" w14:textId="77777777" w:rsidR="00A439BE" w:rsidRPr="00576B6A" w:rsidRDefault="00A439BE" w:rsidP="00A439BE">
      <w:pPr>
        <w:ind w:firstLineChars="200" w:firstLine="420"/>
        <w:rPr>
          <w:rFonts w:ascii="Times New Roman" w:hAnsi="Times New Roman" w:cs="Times New Roman"/>
          <w:color w:val="000000" w:themeColor="text1"/>
        </w:rPr>
      </w:pPr>
      <w:r w:rsidRPr="00576B6A">
        <w:rPr>
          <w:rFonts w:ascii="Times New Roman" w:hAnsi="Times New Roman" w:cs="Times New Roman"/>
          <w:color w:val="000000" w:themeColor="text1"/>
        </w:rPr>
        <w:t>借鉴既有文献的传统做法（</w:t>
      </w:r>
      <w:r w:rsidRPr="00576B6A">
        <w:rPr>
          <w:rFonts w:ascii="Times New Roman" w:hAnsi="Times New Roman" w:cs="Times New Roman"/>
          <w:color w:val="000000" w:themeColor="text1"/>
        </w:rPr>
        <w:t>Greenwood</w:t>
      </w:r>
      <w:r w:rsidR="00FA371A" w:rsidRPr="00576B6A">
        <w:rPr>
          <w:rFonts w:ascii="Times New Roman" w:hAnsi="Times New Roman" w:cs="Times New Roman" w:hint="eastAsia"/>
          <w:color w:val="000000" w:themeColor="text1"/>
        </w:rPr>
        <w:t xml:space="preserve"> &amp; </w:t>
      </w:r>
      <w:proofErr w:type="spellStart"/>
      <w:r w:rsidRPr="00576B6A">
        <w:rPr>
          <w:rFonts w:ascii="Times New Roman" w:hAnsi="Times New Roman" w:cs="Times New Roman"/>
          <w:color w:val="000000" w:themeColor="text1"/>
        </w:rPr>
        <w:t>Scharfstein</w:t>
      </w:r>
      <w:proofErr w:type="spellEnd"/>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2013</w:t>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Philippon</w:t>
      </w:r>
      <w:r w:rsidR="00FA371A" w:rsidRPr="00576B6A">
        <w:rPr>
          <w:rFonts w:ascii="Times New Roman" w:hAnsi="Times New Roman" w:cs="Times New Roman" w:hint="eastAsia"/>
          <w:color w:val="000000" w:themeColor="text1"/>
        </w:rPr>
        <w:t xml:space="preserve"> &amp; </w:t>
      </w:r>
      <w:proofErr w:type="spellStart"/>
      <w:r w:rsidRPr="00576B6A">
        <w:rPr>
          <w:rFonts w:ascii="Times New Roman" w:hAnsi="Times New Roman" w:cs="Times New Roman"/>
          <w:color w:val="000000" w:themeColor="text1"/>
        </w:rPr>
        <w:t>Reshef</w:t>
      </w:r>
      <w:proofErr w:type="spellEnd"/>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2013</w:t>
      </w:r>
      <w:r w:rsidRPr="00576B6A">
        <w:rPr>
          <w:rFonts w:ascii="Times New Roman" w:hAnsi="Times New Roman" w:cs="Times New Roman"/>
          <w:color w:val="000000" w:themeColor="text1"/>
        </w:rPr>
        <w:t>；</w:t>
      </w:r>
      <w:proofErr w:type="spellStart"/>
      <w:r w:rsidRPr="00576B6A">
        <w:rPr>
          <w:rFonts w:ascii="Times New Roman" w:hAnsi="Times New Roman" w:cs="Times New Roman"/>
          <w:color w:val="000000" w:themeColor="text1"/>
        </w:rPr>
        <w:t>Gennaioli</w:t>
      </w:r>
      <w:proofErr w:type="spellEnd"/>
      <w:r w:rsidR="00FA371A" w:rsidRPr="00576B6A">
        <w:rPr>
          <w:rFonts w:ascii="Times New Roman" w:hAnsi="Times New Roman" w:cs="Times New Roman" w:hint="eastAsia"/>
          <w:color w:val="000000" w:themeColor="text1"/>
        </w:rPr>
        <w:t xml:space="preserve"> et al</w:t>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2014</w:t>
      </w:r>
      <w:r w:rsidRPr="00576B6A">
        <w:rPr>
          <w:rFonts w:ascii="Times New Roman" w:hAnsi="Times New Roman" w:cs="Times New Roman"/>
          <w:color w:val="000000" w:themeColor="text1"/>
        </w:rPr>
        <w:t>），核心指标的度量方式依次为：（</w:t>
      </w:r>
      <w:r w:rsidRPr="00576B6A">
        <w:rPr>
          <w:rFonts w:ascii="Times New Roman" w:hAnsi="Times New Roman" w:cs="Times New Roman"/>
          <w:color w:val="000000" w:themeColor="text1"/>
        </w:rPr>
        <w:t>1</w:t>
      </w:r>
      <w:r w:rsidRPr="00576B6A">
        <w:rPr>
          <w:rFonts w:ascii="Times New Roman" w:hAnsi="Times New Roman" w:cs="Times New Roman"/>
          <w:color w:val="000000" w:themeColor="text1"/>
        </w:rPr>
        <w:t>）金融部门扩张</w:t>
      </w:r>
      <m:oMath>
        <m:r>
          <w:rPr>
            <w:rFonts w:ascii="Cambria Math" w:hAnsi="Cambria Math" w:cs="Times New Roman"/>
            <w:color w:val="000000" w:themeColor="text1"/>
          </w:rPr>
          <m:t>FSE</m:t>
        </m:r>
      </m:oMath>
      <w:r w:rsidRPr="00576B6A">
        <w:rPr>
          <w:rFonts w:ascii="Times New Roman" w:hAnsi="Times New Roman" w:cs="Times New Roman"/>
          <w:color w:val="000000" w:themeColor="text1"/>
        </w:rPr>
        <w:t>，用金融业增加值占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的比重来表示；（</w:t>
      </w:r>
      <w:r w:rsidRPr="00576B6A">
        <w:rPr>
          <w:rFonts w:ascii="Times New Roman" w:hAnsi="Times New Roman" w:cs="Times New Roman"/>
          <w:color w:val="000000" w:themeColor="text1"/>
        </w:rPr>
        <w:t>2</w:t>
      </w:r>
      <w:r w:rsidRPr="00576B6A">
        <w:rPr>
          <w:rFonts w:ascii="Times New Roman" w:hAnsi="Times New Roman" w:cs="Times New Roman"/>
          <w:color w:val="000000" w:themeColor="text1"/>
        </w:rPr>
        <w:t>）人力资本配置结构</w:t>
      </w:r>
      <m:oMath>
        <m:r>
          <w:rPr>
            <w:rFonts w:ascii="Cambria Math" w:hAnsi="Cambria Math" w:cs="Times New Roman"/>
            <w:color w:val="000000" w:themeColor="text1"/>
          </w:rPr>
          <m:t>FHC</m:t>
        </m:r>
      </m:oMath>
      <w:r w:rsidRPr="00576B6A">
        <w:rPr>
          <w:rFonts w:ascii="Times New Roman" w:hAnsi="Times New Roman" w:cs="Times New Roman"/>
          <w:color w:val="000000" w:themeColor="text1"/>
        </w:rPr>
        <w:t>，用金融业</w:t>
      </w:r>
      <w:r w:rsidRPr="00576B6A">
        <w:rPr>
          <w:rFonts w:ascii="Times New Roman" w:hAnsi="Times New Roman" w:cs="Times New Roman" w:hint="eastAsia"/>
          <w:color w:val="000000" w:themeColor="text1"/>
        </w:rPr>
        <w:t>员工平均受教育年限</w:t>
      </w:r>
      <w:r w:rsidR="00941157" w:rsidRPr="00576B6A">
        <w:rPr>
          <w:rFonts w:ascii="Times New Roman" w:hAnsi="Times New Roman" w:cs="Times New Roman" w:hint="eastAsia"/>
          <w:color w:val="000000" w:themeColor="text1"/>
        </w:rPr>
        <w:t>与非金融业员工平均受教育年限之比</w:t>
      </w:r>
      <w:r w:rsidRPr="00576B6A">
        <w:rPr>
          <w:rFonts w:ascii="Times New Roman" w:hAnsi="Times New Roman" w:cs="Times New Roman"/>
          <w:color w:val="000000" w:themeColor="text1"/>
        </w:rPr>
        <w:t>来表示；</w:t>
      </w:r>
      <w:r w:rsidR="00D52E15" w:rsidRPr="00576B6A">
        <w:rPr>
          <w:rStyle w:val="a7"/>
          <w:rFonts w:ascii="Times New Roman" w:hAnsi="Times New Roman" w:cs="Times New Roman"/>
          <w:color w:val="000000" w:themeColor="text1"/>
        </w:rPr>
        <w:footnoteReference w:id="15"/>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3</w:t>
      </w:r>
      <w:r w:rsidRPr="00576B6A">
        <w:rPr>
          <w:rFonts w:ascii="Times New Roman" w:hAnsi="Times New Roman" w:cs="Times New Roman"/>
          <w:color w:val="000000" w:themeColor="text1"/>
        </w:rPr>
        <w:t>）资产管理规模</w:t>
      </w:r>
      <m:oMath>
        <m:r>
          <w:rPr>
            <w:rFonts w:ascii="Cambria Math" w:hAnsi="Cambria Math" w:cs="Times New Roman"/>
            <w:color w:val="000000" w:themeColor="text1"/>
          </w:rPr>
          <m:t>AMS</m:t>
        </m:r>
      </m:oMath>
      <w:r w:rsidRPr="00576B6A">
        <w:rPr>
          <w:rFonts w:ascii="Times New Roman" w:hAnsi="Times New Roman" w:cs="Times New Roman"/>
          <w:color w:val="000000" w:themeColor="text1"/>
        </w:rPr>
        <w:t>，用金融机构贷款余额占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的比重来表示；（</w:t>
      </w:r>
      <w:r w:rsidRPr="00576B6A">
        <w:rPr>
          <w:rFonts w:ascii="Times New Roman" w:hAnsi="Times New Roman" w:cs="Times New Roman"/>
          <w:color w:val="000000" w:themeColor="text1"/>
        </w:rPr>
        <w:t>4</w:t>
      </w:r>
      <w:r w:rsidRPr="00576B6A">
        <w:rPr>
          <w:rFonts w:ascii="Times New Roman" w:hAnsi="Times New Roman" w:cs="Times New Roman"/>
          <w:color w:val="000000" w:themeColor="text1"/>
        </w:rPr>
        <w:t>）</w:t>
      </w:r>
      <w:r w:rsidR="00A70549" w:rsidRPr="00576B6A">
        <w:rPr>
          <w:rFonts w:ascii="Times New Roman" w:hAnsi="Times New Roman" w:cs="Times New Roman" w:hint="eastAsia"/>
          <w:color w:val="000000" w:themeColor="text1"/>
        </w:rPr>
        <w:t>实体</w:t>
      </w:r>
      <w:r w:rsidRPr="00576B6A">
        <w:rPr>
          <w:rFonts w:ascii="Times New Roman" w:hAnsi="Times New Roman" w:cs="Times New Roman"/>
          <w:color w:val="000000" w:themeColor="text1"/>
        </w:rPr>
        <w:t>研发创新绩效</w:t>
      </w:r>
      <m:oMath>
        <m:r>
          <w:rPr>
            <w:rFonts w:ascii="Cambria Math" w:hAnsi="Cambria Math" w:cs="Times New Roman"/>
            <w:color w:val="000000" w:themeColor="text1"/>
          </w:rPr>
          <m:t>RDE</m:t>
        </m:r>
      </m:oMath>
      <w:r w:rsidRPr="00576B6A">
        <w:rPr>
          <w:rFonts w:ascii="Times New Roman" w:hAnsi="Times New Roman" w:cs="Times New Roman"/>
          <w:color w:val="000000" w:themeColor="text1"/>
        </w:rPr>
        <w:t>，用专利申请授权数的增长率来表示。同时，控制变量的度量方式分别为（</w:t>
      </w:r>
      <w:proofErr w:type="spellStart"/>
      <w:r w:rsidRPr="00576B6A">
        <w:rPr>
          <w:rFonts w:ascii="Times New Roman" w:hAnsi="Times New Roman" w:cs="Times New Roman" w:hint="eastAsia"/>
          <w:color w:val="000000" w:themeColor="text1"/>
        </w:rPr>
        <w:t>Cecchetti</w:t>
      </w:r>
      <w:proofErr w:type="spellEnd"/>
      <w:r w:rsidR="00FA371A" w:rsidRPr="00576B6A">
        <w:rPr>
          <w:rFonts w:ascii="Times New Roman" w:hAnsi="Times New Roman" w:cs="Times New Roman" w:hint="eastAsia"/>
          <w:color w:val="000000" w:themeColor="text1"/>
        </w:rPr>
        <w:t xml:space="preserve"> &amp; </w:t>
      </w:r>
      <w:proofErr w:type="spellStart"/>
      <w:r w:rsidRPr="00576B6A">
        <w:rPr>
          <w:rFonts w:ascii="Times New Roman" w:hAnsi="Times New Roman" w:cs="Times New Roman" w:hint="eastAsia"/>
          <w:color w:val="000000" w:themeColor="text1"/>
        </w:rPr>
        <w:t>Kharroubi</w:t>
      </w:r>
      <w:proofErr w:type="spellEnd"/>
      <w:r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2015</w:t>
      </w:r>
      <w:r w:rsidRPr="00576B6A">
        <w:rPr>
          <w:rFonts w:ascii="Times New Roman" w:hAnsi="Times New Roman" w:cs="Times New Roman" w:hint="eastAsia"/>
          <w:color w:val="000000" w:themeColor="text1"/>
        </w:rPr>
        <w:t>；张成思和刘贯春，</w:t>
      </w:r>
      <w:r w:rsidRPr="00576B6A">
        <w:rPr>
          <w:rFonts w:ascii="Times New Roman" w:hAnsi="Times New Roman" w:cs="Times New Roman" w:hint="eastAsia"/>
          <w:color w:val="000000" w:themeColor="text1"/>
        </w:rPr>
        <w:t>2015</w:t>
      </w:r>
      <w:r w:rsidRPr="00576B6A">
        <w:rPr>
          <w:rFonts w:ascii="Times New Roman" w:hAnsi="Times New Roman" w:cs="Times New Roman" w:hint="eastAsia"/>
          <w:color w:val="000000" w:themeColor="text1"/>
        </w:rPr>
        <w:t>；刘贯春等，</w:t>
      </w:r>
      <w:r w:rsidRPr="00576B6A">
        <w:rPr>
          <w:rFonts w:ascii="Times New Roman" w:hAnsi="Times New Roman" w:cs="Times New Roman" w:hint="eastAsia"/>
          <w:color w:val="000000" w:themeColor="text1"/>
        </w:rPr>
        <w:t>2017</w:t>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1</w:t>
      </w:r>
      <w:r w:rsidRPr="00576B6A">
        <w:rPr>
          <w:rFonts w:ascii="Times New Roman" w:hAnsi="Times New Roman" w:cs="Times New Roman"/>
          <w:color w:val="000000" w:themeColor="text1"/>
        </w:rPr>
        <w:t>）金融素养</w:t>
      </w:r>
      <m:oMath>
        <m:r>
          <w:rPr>
            <w:rFonts w:ascii="Cambria Math" w:hAnsi="Cambria Math" w:cs="Times New Roman"/>
            <w:color w:val="000000" w:themeColor="text1"/>
          </w:rPr>
          <m:t>FL</m:t>
        </m:r>
      </m:oMath>
      <w:r w:rsidRPr="00576B6A">
        <w:rPr>
          <w:rFonts w:ascii="Times New Roman" w:hAnsi="Times New Roman" w:cs="Times New Roman"/>
          <w:color w:val="000000" w:themeColor="text1"/>
        </w:rPr>
        <w:t>，用</w:t>
      </w:r>
      <w:r w:rsidRPr="00576B6A">
        <w:rPr>
          <w:rFonts w:ascii="Times New Roman" w:hAnsi="Times New Roman" w:cs="Times New Roman" w:hint="eastAsia"/>
          <w:color w:val="000000" w:themeColor="text1"/>
        </w:rPr>
        <w:t>地区</w:t>
      </w:r>
      <w:r w:rsidRPr="00576B6A">
        <w:rPr>
          <w:rFonts w:ascii="Times New Roman" w:hAnsi="Times New Roman" w:cs="Times New Roman"/>
          <w:color w:val="000000" w:themeColor="text1"/>
        </w:rPr>
        <w:t>人均受教育年限来表示；</w:t>
      </w:r>
      <w:r w:rsidRPr="00576B6A">
        <w:rPr>
          <w:rStyle w:val="a7"/>
          <w:rFonts w:ascii="Times New Roman" w:hAnsi="Times New Roman" w:cs="Times New Roman"/>
          <w:color w:val="000000" w:themeColor="text1"/>
        </w:rPr>
        <w:footnoteReference w:id="16"/>
      </w:r>
      <w:r w:rsidRPr="00576B6A">
        <w:rPr>
          <w:rFonts w:ascii="Times New Roman" w:hAnsi="Times New Roman" w:cs="Times New Roman"/>
          <w:color w:val="000000" w:themeColor="text1"/>
        </w:rPr>
        <w:t>（</w:t>
      </w:r>
      <w:r w:rsidRPr="00576B6A">
        <w:rPr>
          <w:rFonts w:ascii="Times New Roman" w:hAnsi="Times New Roman" w:cs="Times New Roman"/>
          <w:color w:val="000000" w:themeColor="text1"/>
        </w:rPr>
        <w:t>2</w:t>
      </w:r>
      <w:r w:rsidRPr="00576B6A">
        <w:rPr>
          <w:rFonts w:ascii="Times New Roman" w:hAnsi="Times New Roman" w:cs="Times New Roman"/>
          <w:color w:val="000000" w:themeColor="text1"/>
        </w:rPr>
        <w:t>）产业</w:t>
      </w:r>
      <w:r w:rsidRPr="00576B6A">
        <w:rPr>
          <w:rFonts w:ascii="Times New Roman" w:hAnsi="Times New Roman" w:cs="Times New Roman" w:hint="eastAsia"/>
          <w:color w:val="000000" w:themeColor="text1"/>
        </w:rPr>
        <w:t>结构</w:t>
      </w:r>
      <m:oMath>
        <m:r>
          <w:rPr>
            <w:rFonts w:ascii="Cambria Math" w:hAnsi="Cambria Math" w:cs="Times New Roman"/>
            <w:color w:val="000000" w:themeColor="text1"/>
          </w:rPr>
          <m:t>ES</m:t>
        </m:r>
      </m:oMath>
      <w:r w:rsidRPr="00576B6A">
        <w:rPr>
          <w:rFonts w:ascii="Times New Roman" w:hAnsi="Times New Roman" w:cs="Times New Roman"/>
          <w:color w:val="000000" w:themeColor="text1"/>
        </w:rPr>
        <w:t>；用第二产业增加值占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的比重来表示；（</w:t>
      </w:r>
      <w:r w:rsidRPr="00576B6A">
        <w:rPr>
          <w:rFonts w:ascii="Times New Roman" w:hAnsi="Times New Roman" w:cs="Times New Roman"/>
          <w:color w:val="000000" w:themeColor="text1"/>
        </w:rPr>
        <w:t>3</w:t>
      </w:r>
      <w:r w:rsidRPr="00576B6A">
        <w:rPr>
          <w:rFonts w:ascii="Times New Roman" w:hAnsi="Times New Roman" w:cs="Times New Roman"/>
          <w:color w:val="000000" w:themeColor="text1"/>
        </w:rPr>
        <w:t>）政府干预</w:t>
      </w:r>
      <m:oMath>
        <m:r>
          <w:rPr>
            <w:rFonts w:ascii="Cambria Math" w:hAnsi="Cambria Math" w:cs="Times New Roman"/>
            <w:color w:val="000000" w:themeColor="text1"/>
          </w:rPr>
          <m:t>GC</m:t>
        </m:r>
      </m:oMath>
      <w:r w:rsidRPr="00576B6A">
        <w:rPr>
          <w:rFonts w:ascii="Times New Roman" w:hAnsi="Times New Roman" w:cs="Times New Roman"/>
          <w:color w:val="000000" w:themeColor="text1"/>
        </w:rPr>
        <w:t>，用财政支出占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的比重来表示；（</w:t>
      </w:r>
      <w:r w:rsidRPr="00576B6A">
        <w:rPr>
          <w:rFonts w:ascii="Times New Roman" w:hAnsi="Times New Roman" w:cs="Times New Roman"/>
          <w:color w:val="000000" w:themeColor="text1"/>
        </w:rPr>
        <w:t>4</w:t>
      </w:r>
      <w:r w:rsidRPr="00576B6A">
        <w:rPr>
          <w:rFonts w:ascii="Times New Roman" w:hAnsi="Times New Roman" w:cs="Times New Roman"/>
          <w:color w:val="000000" w:themeColor="text1"/>
        </w:rPr>
        <w:t>）外商直接投资</w:t>
      </w:r>
      <m:oMath>
        <m:r>
          <w:rPr>
            <w:rFonts w:ascii="Cambria Math" w:hAnsi="Cambria Math" w:cs="Times New Roman"/>
            <w:color w:val="000000" w:themeColor="text1"/>
          </w:rPr>
          <m:t>FDI</m:t>
        </m:r>
      </m:oMath>
      <w:r w:rsidRPr="00576B6A">
        <w:rPr>
          <w:rFonts w:ascii="Times New Roman" w:hAnsi="Times New Roman" w:cs="Times New Roman"/>
          <w:color w:val="000000" w:themeColor="text1"/>
        </w:rPr>
        <w:t>，用实际利用外商投资完成额占</w:t>
      </w:r>
      <w:r w:rsidRPr="00576B6A">
        <w:rPr>
          <w:rFonts w:ascii="Times New Roman" w:hAnsi="Times New Roman" w:cs="Times New Roman"/>
          <w:color w:val="000000" w:themeColor="text1"/>
        </w:rPr>
        <w:t>GDP</w:t>
      </w:r>
      <w:r w:rsidRPr="00576B6A">
        <w:rPr>
          <w:rFonts w:ascii="Times New Roman" w:hAnsi="Times New Roman" w:cs="Times New Roman"/>
          <w:color w:val="000000" w:themeColor="text1"/>
        </w:rPr>
        <w:t>的比重来表示</w:t>
      </w:r>
      <w:r w:rsidRPr="00576B6A">
        <w:rPr>
          <w:rFonts w:ascii="Times New Roman" w:hAnsi="Times New Roman" w:cs="Times New Roman" w:hint="eastAsia"/>
          <w:color w:val="000000" w:themeColor="text1"/>
        </w:rPr>
        <w:t>，</w:t>
      </w:r>
      <w:r w:rsidRPr="00576B6A">
        <w:rPr>
          <w:rFonts w:ascii="Times New Roman" w:hAnsi="Times New Roman" w:cs="Times New Roman"/>
          <w:color w:val="000000" w:themeColor="text1"/>
        </w:rPr>
        <w:t>并以当年平均汇率进行折算；（</w:t>
      </w:r>
      <w:r w:rsidRPr="00576B6A">
        <w:rPr>
          <w:rFonts w:ascii="Times New Roman" w:hAnsi="Times New Roman" w:cs="Times New Roman"/>
          <w:color w:val="000000" w:themeColor="text1"/>
        </w:rPr>
        <w:t>5</w:t>
      </w:r>
      <w:r w:rsidRPr="00576B6A">
        <w:rPr>
          <w:rFonts w:ascii="Times New Roman" w:hAnsi="Times New Roman" w:cs="Times New Roman"/>
          <w:color w:val="000000" w:themeColor="text1"/>
        </w:rPr>
        <w:t>）城镇化率</w:t>
      </w:r>
      <m:oMath>
        <m:r>
          <w:rPr>
            <w:rFonts w:ascii="Cambria Math" w:hAnsi="Cambria Math" w:cs="Times New Roman"/>
            <w:color w:val="000000" w:themeColor="text1"/>
          </w:rPr>
          <m:t>UD</m:t>
        </m:r>
      </m:oMath>
      <w:r w:rsidRPr="00576B6A">
        <w:rPr>
          <w:rFonts w:ascii="Times New Roman" w:hAnsi="Times New Roman" w:cs="Times New Roman"/>
          <w:color w:val="000000" w:themeColor="text1"/>
        </w:rPr>
        <w:t>，用非农业人口占总人口的比重来表示。</w:t>
      </w:r>
    </w:p>
    <w:p w14:paraId="02217554" w14:textId="77777777" w:rsidR="00816CB8" w:rsidRPr="00576B6A" w:rsidRDefault="00B930EF" w:rsidP="0078745A">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在数据来源方面，</w:t>
      </w:r>
      <w:r w:rsidR="00151EF2" w:rsidRPr="00576B6A">
        <w:rPr>
          <w:rFonts w:ascii="Times New Roman" w:hAnsi="Times New Roman" w:cs="Times New Roman" w:hint="eastAsia"/>
          <w:color w:val="000000" w:themeColor="text1"/>
        </w:rPr>
        <w:t>本文绝大多数指标的原始数据来源于《中国统计年鉴》、《中国金融</w:t>
      </w:r>
      <w:r w:rsidRPr="00576B6A">
        <w:rPr>
          <w:rFonts w:ascii="Times New Roman" w:hAnsi="Times New Roman" w:cs="Times New Roman" w:hint="eastAsia"/>
          <w:color w:val="000000" w:themeColor="text1"/>
        </w:rPr>
        <w:t>年鉴》及各省《统计年鉴》。</w:t>
      </w:r>
      <w:r w:rsidR="00D42C3F" w:rsidRPr="00576B6A">
        <w:rPr>
          <w:rFonts w:ascii="Times New Roman" w:hAnsi="Times New Roman" w:cs="Times New Roman" w:hint="eastAsia"/>
          <w:color w:val="000000" w:themeColor="text1"/>
        </w:rPr>
        <w:t>然而</w:t>
      </w:r>
      <w:r w:rsidR="0022494F" w:rsidRPr="00576B6A">
        <w:rPr>
          <w:rFonts w:ascii="Times New Roman" w:hAnsi="Times New Roman" w:cs="Times New Roman" w:hint="eastAsia"/>
          <w:color w:val="000000" w:themeColor="text1"/>
        </w:rPr>
        <w:t>，还存在部分指标无法</w:t>
      </w:r>
      <w:r w:rsidR="00513F8D" w:rsidRPr="00576B6A">
        <w:rPr>
          <w:rFonts w:ascii="Times New Roman" w:hAnsi="Times New Roman" w:cs="Times New Roman" w:hint="eastAsia"/>
          <w:color w:val="000000" w:themeColor="text1"/>
        </w:rPr>
        <w:t>从上述数据库直接获取，需要结合其他数据库进行指标构建。第一，地级市的</w:t>
      </w:r>
      <w:r w:rsidR="0022494F" w:rsidRPr="00576B6A">
        <w:rPr>
          <w:rFonts w:ascii="Times New Roman" w:hAnsi="Times New Roman" w:cs="Times New Roman" w:hint="eastAsia"/>
          <w:color w:val="000000" w:themeColor="text1"/>
        </w:rPr>
        <w:t>人力资本配置结构和家庭金融素养。参照国家统计局《国民经济行业分类》标准，本文界定金融部门为银行业、保险业、证券业及其他金融业四个两位数行业，</w:t>
      </w:r>
      <w:r w:rsidR="001F12A4" w:rsidRPr="00576B6A">
        <w:rPr>
          <w:rFonts w:ascii="Times New Roman" w:hAnsi="Times New Roman" w:cs="Times New Roman" w:hint="eastAsia"/>
          <w:color w:val="000000" w:themeColor="text1"/>
        </w:rPr>
        <w:t>实业部门</w:t>
      </w:r>
      <w:r w:rsidR="0022494F" w:rsidRPr="00576B6A">
        <w:rPr>
          <w:rFonts w:ascii="Times New Roman" w:hAnsi="Times New Roman" w:cs="Times New Roman" w:hint="eastAsia"/>
          <w:color w:val="000000" w:themeColor="text1"/>
        </w:rPr>
        <w:t>为除金融部门</w:t>
      </w:r>
      <w:r w:rsidR="0078745A" w:rsidRPr="00576B6A">
        <w:rPr>
          <w:rFonts w:ascii="Times New Roman" w:hAnsi="Times New Roman" w:cs="Times New Roman" w:hint="eastAsia"/>
          <w:color w:val="000000" w:themeColor="text1"/>
        </w:rPr>
        <w:t>以</w:t>
      </w:r>
      <w:r w:rsidR="0022494F" w:rsidRPr="00576B6A">
        <w:rPr>
          <w:rFonts w:ascii="Times New Roman" w:hAnsi="Times New Roman" w:cs="Times New Roman" w:hint="eastAsia"/>
          <w:color w:val="000000" w:themeColor="text1"/>
        </w:rPr>
        <w:t>外的其他行业。</w:t>
      </w:r>
      <w:r w:rsidR="00D42C3F" w:rsidRPr="00576B6A">
        <w:rPr>
          <w:rFonts w:ascii="Times New Roman" w:hAnsi="Times New Roman" w:cs="Times New Roman" w:hint="eastAsia"/>
          <w:color w:val="000000" w:themeColor="text1"/>
        </w:rPr>
        <w:t>本文</w:t>
      </w:r>
      <w:r w:rsidR="0022494F" w:rsidRPr="00576B6A">
        <w:rPr>
          <w:rFonts w:ascii="Times New Roman" w:hAnsi="Times New Roman" w:cs="Times New Roman" w:hint="eastAsia"/>
          <w:color w:val="000000" w:themeColor="text1"/>
        </w:rPr>
        <w:t>利用</w:t>
      </w:r>
      <w:r w:rsidR="0022494F" w:rsidRPr="00576B6A">
        <w:rPr>
          <w:rFonts w:ascii="Times New Roman" w:hAnsi="Times New Roman" w:cs="Times New Roman" w:hint="eastAsia"/>
          <w:color w:val="000000" w:themeColor="text1"/>
        </w:rPr>
        <w:t>2008</w:t>
      </w:r>
      <w:r w:rsidR="0022494F" w:rsidRPr="00576B6A">
        <w:rPr>
          <w:rFonts w:ascii="Times New Roman" w:hAnsi="Times New Roman" w:cs="Times New Roman" w:hint="eastAsia"/>
          <w:color w:val="000000" w:themeColor="text1"/>
        </w:rPr>
        <w:t>年中国经济普查数据库</w:t>
      </w:r>
      <w:r w:rsidR="00D42C3F" w:rsidRPr="00576B6A">
        <w:rPr>
          <w:rFonts w:ascii="Times New Roman" w:hAnsi="Times New Roman" w:cs="Times New Roman" w:hint="eastAsia"/>
          <w:color w:val="000000" w:themeColor="text1"/>
        </w:rPr>
        <w:t>，整理得到地级市</w:t>
      </w:r>
      <w:r w:rsidR="00513F8D" w:rsidRPr="00576B6A">
        <w:rPr>
          <w:rFonts w:ascii="Times New Roman" w:hAnsi="Times New Roman" w:cs="Times New Roman" w:hint="eastAsia"/>
          <w:color w:val="000000" w:themeColor="text1"/>
        </w:rPr>
        <w:t>层面金融</w:t>
      </w:r>
      <w:r w:rsidR="00D42C3F" w:rsidRPr="00576B6A">
        <w:rPr>
          <w:rFonts w:ascii="Times New Roman" w:hAnsi="Times New Roman" w:cs="Times New Roman" w:hint="eastAsia"/>
          <w:color w:val="000000" w:themeColor="text1"/>
        </w:rPr>
        <w:t>部门</w:t>
      </w:r>
      <w:r w:rsidR="00513F8D" w:rsidRPr="00576B6A">
        <w:rPr>
          <w:rFonts w:ascii="Times New Roman" w:hAnsi="Times New Roman" w:cs="Times New Roman" w:hint="eastAsia"/>
          <w:color w:val="000000" w:themeColor="text1"/>
        </w:rPr>
        <w:t>和</w:t>
      </w:r>
      <w:r w:rsidR="001F12A4" w:rsidRPr="00576B6A">
        <w:rPr>
          <w:rFonts w:ascii="Times New Roman" w:hAnsi="Times New Roman" w:cs="Times New Roman" w:hint="eastAsia"/>
          <w:color w:val="000000" w:themeColor="text1"/>
        </w:rPr>
        <w:t>实业部门</w:t>
      </w:r>
      <w:r w:rsidR="00513F8D" w:rsidRPr="00576B6A">
        <w:rPr>
          <w:rFonts w:ascii="Times New Roman" w:hAnsi="Times New Roman" w:cs="Times New Roman" w:hint="eastAsia"/>
          <w:color w:val="000000" w:themeColor="text1"/>
        </w:rPr>
        <w:t>的</w:t>
      </w:r>
      <w:r w:rsidR="0078745A" w:rsidRPr="00576B6A">
        <w:rPr>
          <w:rFonts w:ascii="Times New Roman" w:hAnsi="Times New Roman" w:cs="Times New Roman" w:hint="eastAsia"/>
          <w:color w:val="000000" w:themeColor="text1"/>
        </w:rPr>
        <w:t>平均受教育年限，两者之比</w:t>
      </w:r>
      <w:r w:rsidR="002A4E08" w:rsidRPr="00576B6A">
        <w:rPr>
          <w:rFonts w:ascii="Times New Roman" w:hAnsi="Times New Roman" w:cs="Times New Roman" w:hint="eastAsia"/>
          <w:color w:val="000000" w:themeColor="text1"/>
        </w:rPr>
        <w:t>被</w:t>
      </w:r>
      <w:r w:rsidR="00D42C3F" w:rsidRPr="00576B6A">
        <w:rPr>
          <w:rFonts w:ascii="Times New Roman" w:hAnsi="Times New Roman" w:cs="Times New Roman" w:hint="eastAsia"/>
          <w:color w:val="000000" w:themeColor="text1"/>
        </w:rPr>
        <w:t>用于刻画人力资本配置结构。</w:t>
      </w:r>
      <w:r w:rsidR="00513F8D" w:rsidRPr="00576B6A">
        <w:rPr>
          <w:rFonts w:ascii="Times New Roman" w:eastAsia="宋体" w:hAnsi="Times New Roman" w:cs="Times New Roman" w:hint="eastAsia"/>
          <w:color w:val="000000" w:themeColor="text1"/>
        </w:rPr>
        <w:t>具体而言</w:t>
      </w:r>
      <w:r w:rsidR="0078745A" w:rsidRPr="00576B6A">
        <w:rPr>
          <w:rFonts w:ascii="Times New Roman" w:eastAsia="宋体" w:hAnsi="Times New Roman" w:cs="Times New Roman" w:hint="eastAsia"/>
          <w:color w:val="000000" w:themeColor="text1"/>
        </w:rPr>
        <w:t>，</w:t>
      </w:r>
      <w:r w:rsidR="0078745A" w:rsidRPr="00576B6A">
        <w:rPr>
          <w:rFonts w:ascii="Times New Roman" w:eastAsia="宋体" w:hAnsi="Times New Roman" w:cs="Times New Roman"/>
          <w:color w:val="000000" w:themeColor="text1"/>
        </w:rPr>
        <w:t>从业人员按学历情况</w:t>
      </w:r>
      <w:r w:rsidR="0078745A" w:rsidRPr="00576B6A">
        <w:rPr>
          <w:rFonts w:ascii="Times New Roman" w:eastAsia="宋体" w:hAnsi="Times New Roman" w:cs="Times New Roman" w:hint="eastAsia"/>
          <w:color w:val="000000" w:themeColor="text1"/>
        </w:rPr>
        <w:t>可</w:t>
      </w:r>
      <w:r w:rsidR="0078745A" w:rsidRPr="00576B6A">
        <w:rPr>
          <w:rFonts w:ascii="Times New Roman" w:eastAsia="宋体" w:hAnsi="Times New Roman" w:cs="Times New Roman"/>
          <w:color w:val="000000" w:themeColor="text1"/>
        </w:rPr>
        <w:t>分为五</w:t>
      </w:r>
      <w:r w:rsidR="0078745A" w:rsidRPr="00576B6A">
        <w:rPr>
          <w:rFonts w:ascii="Times New Roman" w:eastAsia="宋体" w:hAnsi="Times New Roman" w:cs="Times New Roman" w:hint="eastAsia"/>
          <w:color w:val="000000" w:themeColor="text1"/>
        </w:rPr>
        <w:t>大</w:t>
      </w:r>
      <w:r w:rsidR="0078745A" w:rsidRPr="00576B6A">
        <w:rPr>
          <w:rFonts w:ascii="Times New Roman" w:eastAsia="宋体" w:hAnsi="Times New Roman" w:cs="Times New Roman"/>
          <w:color w:val="000000" w:themeColor="text1"/>
        </w:rPr>
        <w:t>类</w:t>
      </w:r>
      <w:r w:rsidR="0078745A" w:rsidRPr="00576B6A">
        <w:rPr>
          <w:rFonts w:ascii="Times New Roman" w:eastAsia="宋体" w:hAnsi="Times New Roman" w:cs="Times New Roman" w:hint="eastAsia"/>
          <w:color w:val="000000" w:themeColor="text1"/>
        </w:rPr>
        <w:t>，依次为</w:t>
      </w:r>
      <w:r w:rsidR="0078745A" w:rsidRPr="00576B6A">
        <w:rPr>
          <w:rFonts w:ascii="Times New Roman" w:eastAsia="宋体" w:hAnsi="Times New Roman" w:cs="Times New Roman"/>
          <w:color w:val="000000" w:themeColor="text1"/>
        </w:rPr>
        <w:t>初中及以下</w:t>
      </w:r>
      <w:r w:rsidR="0078745A" w:rsidRPr="00576B6A">
        <w:rPr>
          <w:rFonts w:ascii="Times New Roman" w:eastAsia="宋体" w:hAnsi="Times New Roman" w:cs="Times New Roman" w:hint="eastAsia"/>
          <w:color w:val="000000" w:themeColor="text1"/>
        </w:rPr>
        <w:t>、</w:t>
      </w:r>
      <w:r w:rsidR="0078745A" w:rsidRPr="00576B6A">
        <w:rPr>
          <w:rFonts w:ascii="Times New Roman" w:eastAsia="宋体" w:hAnsi="Times New Roman" w:cs="Times New Roman"/>
          <w:color w:val="000000" w:themeColor="text1"/>
        </w:rPr>
        <w:t>高中、大专、大学本科、研究生及以上，</w:t>
      </w:r>
      <w:r w:rsidR="0078745A" w:rsidRPr="00576B6A">
        <w:rPr>
          <w:rFonts w:ascii="Times New Roman" w:eastAsia="宋体" w:hAnsi="Times New Roman" w:cs="Times New Roman" w:hint="eastAsia"/>
          <w:color w:val="000000" w:themeColor="text1"/>
        </w:rPr>
        <w:t>并对</w:t>
      </w:r>
      <w:r w:rsidR="0078745A" w:rsidRPr="00576B6A">
        <w:rPr>
          <w:rFonts w:ascii="Times New Roman" w:eastAsia="宋体" w:hAnsi="Times New Roman" w:cs="Times New Roman"/>
          <w:color w:val="000000" w:themeColor="text1"/>
        </w:rPr>
        <w:t>五类学历分</w:t>
      </w:r>
      <w:r w:rsidR="0078745A" w:rsidRPr="00576B6A">
        <w:rPr>
          <w:rFonts w:ascii="Times New Roman" w:eastAsia="宋体" w:hAnsi="Times New Roman" w:cs="Times New Roman"/>
          <w:color w:val="000000" w:themeColor="text1"/>
        </w:rPr>
        <w:lastRenderedPageBreak/>
        <w:t>别</w:t>
      </w:r>
      <w:r w:rsidR="0078745A" w:rsidRPr="00576B6A">
        <w:rPr>
          <w:rFonts w:ascii="Times New Roman" w:eastAsia="宋体" w:hAnsi="Times New Roman" w:cs="Times New Roman" w:hint="eastAsia"/>
          <w:color w:val="000000" w:themeColor="text1"/>
        </w:rPr>
        <w:t>赋值</w:t>
      </w:r>
      <w:r w:rsidR="0078745A" w:rsidRPr="00576B6A">
        <w:rPr>
          <w:rFonts w:ascii="Times New Roman" w:eastAsia="宋体" w:hAnsi="Times New Roman" w:cs="Times New Roman"/>
          <w:color w:val="000000" w:themeColor="text1"/>
        </w:rPr>
        <w:t>9</w:t>
      </w:r>
      <w:r w:rsidR="0078745A" w:rsidRPr="00576B6A">
        <w:rPr>
          <w:rFonts w:ascii="Times New Roman" w:eastAsia="宋体" w:hAnsi="Times New Roman" w:cs="Times New Roman"/>
          <w:color w:val="000000" w:themeColor="text1"/>
        </w:rPr>
        <w:t>年</w:t>
      </w:r>
      <w:r w:rsidR="0078745A" w:rsidRPr="00576B6A">
        <w:rPr>
          <w:rFonts w:ascii="Times New Roman" w:eastAsia="宋体" w:hAnsi="Times New Roman" w:cs="Times New Roman" w:hint="eastAsia"/>
          <w:color w:val="000000" w:themeColor="text1"/>
        </w:rPr>
        <w:t>、</w:t>
      </w:r>
      <w:r w:rsidR="0078745A" w:rsidRPr="00576B6A">
        <w:rPr>
          <w:rFonts w:ascii="Times New Roman" w:eastAsia="宋体" w:hAnsi="Times New Roman" w:cs="Times New Roman"/>
          <w:color w:val="000000" w:themeColor="text1"/>
        </w:rPr>
        <w:t>12</w:t>
      </w:r>
      <w:r w:rsidR="0078745A" w:rsidRPr="00576B6A">
        <w:rPr>
          <w:rFonts w:ascii="Times New Roman" w:eastAsia="宋体" w:hAnsi="Times New Roman" w:cs="Times New Roman"/>
          <w:color w:val="000000" w:themeColor="text1"/>
        </w:rPr>
        <w:t>年</w:t>
      </w:r>
      <w:r w:rsidR="0078745A" w:rsidRPr="00576B6A">
        <w:rPr>
          <w:rFonts w:ascii="Times New Roman" w:eastAsia="宋体" w:hAnsi="Times New Roman" w:cs="Times New Roman" w:hint="eastAsia"/>
          <w:color w:val="000000" w:themeColor="text1"/>
        </w:rPr>
        <w:t>、</w:t>
      </w:r>
      <w:r w:rsidR="0078745A" w:rsidRPr="00576B6A">
        <w:rPr>
          <w:rFonts w:ascii="Times New Roman" w:eastAsia="宋体" w:hAnsi="Times New Roman" w:cs="Times New Roman"/>
          <w:color w:val="000000" w:themeColor="text1"/>
        </w:rPr>
        <w:t>15</w:t>
      </w:r>
      <w:r w:rsidR="0078745A" w:rsidRPr="00576B6A">
        <w:rPr>
          <w:rFonts w:ascii="Times New Roman" w:eastAsia="宋体" w:hAnsi="Times New Roman" w:cs="Times New Roman"/>
          <w:color w:val="000000" w:themeColor="text1"/>
        </w:rPr>
        <w:t>年、</w:t>
      </w:r>
      <w:r w:rsidR="0078745A" w:rsidRPr="00576B6A">
        <w:rPr>
          <w:rFonts w:ascii="Times New Roman" w:eastAsia="宋体" w:hAnsi="Times New Roman" w:cs="Times New Roman"/>
          <w:color w:val="000000" w:themeColor="text1"/>
        </w:rPr>
        <w:t>16</w:t>
      </w:r>
      <w:r w:rsidR="0078745A" w:rsidRPr="00576B6A">
        <w:rPr>
          <w:rFonts w:ascii="Times New Roman" w:eastAsia="宋体" w:hAnsi="Times New Roman" w:cs="Times New Roman"/>
          <w:color w:val="000000" w:themeColor="text1"/>
        </w:rPr>
        <w:t>年</w:t>
      </w:r>
      <w:r w:rsidR="0078745A" w:rsidRPr="00576B6A">
        <w:rPr>
          <w:rFonts w:ascii="Times New Roman" w:eastAsia="宋体" w:hAnsi="Times New Roman" w:cs="Times New Roman" w:hint="eastAsia"/>
          <w:color w:val="000000" w:themeColor="text1"/>
        </w:rPr>
        <w:t>和</w:t>
      </w:r>
      <w:r w:rsidR="0078745A" w:rsidRPr="00576B6A">
        <w:rPr>
          <w:rFonts w:ascii="Times New Roman" w:eastAsia="宋体" w:hAnsi="Times New Roman" w:cs="Times New Roman"/>
          <w:color w:val="000000" w:themeColor="text1"/>
        </w:rPr>
        <w:t>19</w:t>
      </w:r>
      <w:r w:rsidR="0078745A" w:rsidRPr="00576B6A">
        <w:rPr>
          <w:rFonts w:ascii="Times New Roman" w:eastAsia="宋体" w:hAnsi="Times New Roman" w:cs="Times New Roman"/>
          <w:color w:val="000000" w:themeColor="text1"/>
        </w:rPr>
        <w:t>年</w:t>
      </w:r>
      <w:r w:rsidR="0078745A" w:rsidRPr="00576B6A">
        <w:rPr>
          <w:rFonts w:ascii="Times New Roman" w:eastAsia="宋体" w:hAnsi="Times New Roman" w:cs="Times New Roman" w:hint="eastAsia"/>
          <w:color w:val="000000" w:themeColor="text1"/>
        </w:rPr>
        <w:t>。</w:t>
      </w:r>
      <w:r w:rsidR="00D42C3F" w:rsidRPr="00576B6A">
        <w:rPr>
          <w:rFonts w:ascii="Times New Roman" w:hAnsi="Times New Roman" w:cs="Times New Roman" w:hint="eastAsia"/>
          <w:color w:val="000000" w:themeColor="text1"/>
        </w:rPr>
        <w:t>同时，利用该数据</w:t>
      </w:r>
      <w:r w:rsidR="00513F8D" w:rsidRPr="00576B6A">
        <w:rPr>
          <w:rFonts w:ascii="Times New Roman" w:hAnsi="Times New Roman" w:cs="Times New Roman" w:hint="eastAsia"/>
          <w:color w:val="000000" w:themeColor="text1"/>
        </w:rPr>
        <w:t>库对</w:t>
      </w:r>
      <w:r w:rsidR="00422BEC" w:rsidRPr="00576B6A">
        <w:rPr>
          <w:rFonts w:ascii="Times New Roman" w:hAnsi="Times New Roman" w:cs="Times New Roman" w:hint="eastAsia"/>
          <w:color w:val="000000" w:themeColor="text1"/>
        </w:rPr>
        <w:t>所有从业人员的学历情况进行</w:t>
      </w:r>
      <w:r w:rsidR="00513F8D" w:rsidRPr="00576B6A">
        <w:rPr>
          <w:rFonts w:ascii="Times New Roman" w:hAnsi="Times New Roman" w:cs="Times New Roman" w:hint="eastAsia"/>
          <w:color w:val="000000" w:themeColor="text1"/>
        </w:rPr>
        <w:t>加权</w:t>
      </w:r>
      <w:r w:rsidR="00422BEC" w:rsidRPr="00576B6A">
        <w:rPr>
          <w:rFonts w:ascii="Times New Roman" w:hAnsi="Times New Roman" w:cs="Times New Roman" w:hint="eastAsia"/>
          <w:color w:val="000000" w:themeColor="text1"/>
        </w:rPr>
        <w:t>，</w:t>
      </w:r>
      <w:r w:rsidR="00513F8D" w:rsidRPr="00576B6A">
        <w:rPr>
          <w:rFonts w:ascii="Times New Roman" w:hAnsi="Times New Roman" w:cs="Times New Roman" w:hint="eastAsia"/>
          <w:color w:val="000000" w:themeColor="text1"/>
        </w:rPr>
        <w:t>得到各地级市的人均受教育年限</w:t>
      </w:r>
      <w:r w:rsidR="00422BEC" w:rsidRPr="00576B6A">
        <w:rPr>
          <w:rFonts w:ascii="Times New Roman" w:hAnsi="Times New Roman" w:cs="Times New Roman" w:hint="eastAsia"/>
          <w:color w:val="000000" w:themeColor="text1"/>
        </w:rPr>
        <w:t>以刻画家庭金融素养</w:t>
      </w:r>
      <w:r w:rsidR="00513F8D" w:rsidRPr="00576B6A">
        <w:rPr>
          <w:rFonts w:ascii="Times New Roman" w:hAnsi="Times New Roman" w:cs="Times New Roman" w:hint="eastAsia"/>
          <w:color w:val="000000" w:themeColor="text1"/>
        </w:rPr>
        <w:t>。</w:t>
      </w:r>
      <w:r w:rsidR="00BF5E60" w:rsidRPr="00576B6A">
        <w:rPr>
          <w:rStyle w:val="a7"/>
          <w:rFonts w:ascii="Times New Roman" w:hAnsi="Times New Roman" w:cs="Times New Roman"/>
          <w:color w:val="000000" w:themeColor="text1"/>
        </w:rPr>
        <w:footnoteReference w:id="17"/>
      </w:r>
      <w:r w:rsidR="00422BEC" w:rsidRPr="00576B6A">
        <w:rPr>
          <w:rFonts w:ascii="Times New Roman" w:hAnsi="Times New Roman" w:cs="Times New Roman" w:hint="eastAsia"/>
          <w:color w:val="000000" w:themeColor="text1"/>
        </w:rPr>
        <w:t>第二，</w:t>
      </w:r>
      <w:r w:rsidR="00A70549" w:rsidRPr="00576B6A">
        <w:rPr>
          <w:rFonts w:ascii="Times New Roman" w:hAnsi="Times New Roman" w:cs="Times New Roman" w:hint="eastAsia"/>
          <w:color w:val="000000" w:themeColor="text1"/>
        </w:rPr>
        <w:t>省级和地级市的实体</w:t>
      </w:r>
      <w:r w:rsidR="00E1378F" w:rsidRPr="00576B6A">
        <w:rPr>
          <w:rFonts w:ascii="宋体" w:eastAsia="宋体" w:hAnsi="宋体" w:hint="eastAsia"/>
          <w:color w:val="000000" w:themeColor="text1"/>
          <w:kern w:val="0"/>
          <w:szCs w:val="21"/>
        </w:rPr>
        <w:t>研发创新绩效。本文</w:t>
      </w:r>
      <w:r w:rsidR="00E1378F" w:rsidRPr="00576B6A">
        <w:rPr>
          <w:rFonts w:ascii="Times New Roman" w:eastAsia="宋体" w:hAnsi="Times New Roman" w:cs="Times New Roman"/>
          <w:color w:val="000000" w:themeColor="text1"/>
          <w:kern w:val="0"/>
          <w:szCs w:val="21"/>
        </w:rPr>
        <w:t>从专利云网站（</w:t>
      </w:r>
      <w:proofErr w:type="spellStart"/>
      <w:r w:rsidR="00E1378F" w:rsidRPr="00576B6A">
        <w:rPr>
          <w:rFonts w:ascii="Times New Roman" w:eastAsia="宋体" w:hAnsi="Times New Roman" w:cs="Times New Roman"/>
          <w:i/>
          <w:color w:val="000000" w:themeColor="text1"/>
          <w:kern w:val="0"/>
          <w:szCs w:val="21"/>
        </w:rPr>
        <w:t>Patentcloud</w:t>
      </w:r>
      <w:proofErr w:type="spellEnd"/>
      <w:r w:rsidR="00E1378F" w:rsidRPr="00576B6A">
        <w:rPr>
          <w:rFonts w:ascii="Times New Roman" w:eastAsia="宋体" w:hAnsi="Times New Roman" w:cs="Times New Roman"/>
          <w:color w:val="000000" w:themeColor="text1"/>
          <w:kern w:val="0"/>
          <w:szCs w:val="21"/>
        </w:rPr>
        <w:t>）手动搜集地区专利</w:t>
      </w:r>
      <w:r w:rsidR="00E1378F" w:rsidRPr="00576B6A">
        <w:rPr>
          <w:rFonts w:ascii="宋体" w:eastAsia="宋体" w:hAnsi="宋体" w:hint="eastAsia"/>
          <w:color w:val="000000" w:themeColor="text1"/>
          <w:kern w:val="0"/>
          <w:szCs w:val="21"/>
        </w:rPr>
        <w:t>申请授权数，整理得到地级市和省级两个维度的专利授权增长率。</w:t>
      </w:r>
      <w:r w:rsidR="00BF5E60" w:rsidRPr="00576B6A">
        <w:rPr>
          <w:rFonts w:ascii="宋体" w:eastAsia="宋体" w:hAnsi="宋体" w:hint="eastAsia"/>
          <w:color w:val="000000" w:themeColor="text1"/>
          <w:kern w:val="0"/>
          <w:szCs w:val="21"/>
        </w:rPr>
        <w:t>需要特别说明的是，</w:t>
      </w:r>
      <w:r w:rsidR="00BF5E60" w:rsidRPr="00576B6A">
        <w:rPr>
          <w:rFonts w:ascii="Times New Roman" w:eastAsia="宋体" w:hAnsi="Times New Roman" w:cs="Times New Roman"/>
          <w:color w:val="000000" w:themeColor="text1"/>
          <w:kern w:val="0"/>
          <w:szCs w:val="21"/>
        </w:rPr>
        <w:t>由于金融业增加值仅有省级</w:t>
      </w:r>
      <w:r w:rsidR="00BF5E60" w:rsidRPr="00576B6A">
        <w:rPr>
          <w:rFonts w:ascii="Times New Roman" w:eastAsia="宋体" w:hAnsi="Times New Roman" w:cs="Times New Roman" w:hint="eastAsia"/>
          <w:color w:val="000000" w:themeColor="text1"/>
          <w:kern w:val="0"/>
          <w:szCs w:val="21"/>
        </w:rPr>
        <w:t>层面的公开</w:t>
      </w:r>
      <w:r w:rsidR="00BF5E60" w:rsidRPr="00576B6A">
        <w:rPr>
          <w:rFonts w:ascii="Times New Roman" w:eastAsia="宋体" w:hAnsi="Times New Roman" w:cs="Times New Roman"/>
          <w:color w:val="000000" w:themeColor="text1"/>
          <w:kern w:val="0"/>
          <w:szCs w:val="21"/>
        </w:rPr>
        <w:t>数据，</w:t>
      </w:r>
      <w:r w:rsidR="00BF5E60" w:rsidRPr="00576B6A">
        <w:rPr>
          <w:rFonts w:ascii="Times New Roman" w:eastAsia="宋体" w:hAnsi="Times New Roman" w:cs="Times New Roman" w:hint="eastAsia"/>
          <w:color w:val="000000" w:themeColor="text1"/>
          <w:kern w:val="0"/>
          <w:szCs w:val="21"/>
        </w:rPr>
        <w:t>本文将</w:t>
      </w:r>
      <w:r w:rsidR="00BF5E60" w:rsidRPr="00576B6A">
        <w:rPr>
          <w:rFonts w:ascii="Times New Roman" w:eastAsia="宋体" w:hAnsi="Times New Roman" w:cs="Times New Roman"/>
          <w:color w:val="000000" w:themeColor="text1"/>
          <w:kern w:val="0"/>
          <w:szCs w:val="21"/>
        </w:rPr>
        <w:t>金融部门扩张的研究对象</w:t>
      </w:r>
      <w:r w:rsidR="00BF5E60" w:rsidRPr="00576B6A">
        <w:rPr>
          <w:rFonts w:ascii="Times New Roman" w:eastAsia="宋体" w:hAnsi="Times New Roman" w:cs="Times New Roman" w:hint="eastAsia"/>
          <w:color w:val="000000" w:themeColor="text1"/>
          <w:kern w:val="0"/>
          <w:szCs w:val="21"/>
        </w:rPr>
        <w:t>确立</w:t>
      </w:r>
      <w:r w:rsidR="00BF5E60" w:rsidRPr="00576B6A">
        <w:rPr>
          <w:rFonts w:ascii="Times New Roman" w:eastAsia="宋体" w:hAnsi="Times New Roman" w:cs="Times New Roman"/>
          <w:color w:val="000000" w:themeColor="text1"/>
          <w:kern w:val="0"/>
          <w:szCs w:val="21"/>
        </w:rPr>
        <w:t>为</w:t>
      </w:r>
      <w:r w:rsidR="00BF5E60" w:rsidRPr="00576B6A">
        <w:rPr>
          <w:rFonts w:ascii="Times New Roman" w:eastAsia="宋体" w:hAnsi="Times New Roman" w:cs="Times New Roman"/>
          <w:color w:val="000000" w:themeColor="text1"/>
          <w:kern w:val="0"/>
          <w:szCs w:val="21"/>
        </w:rPr>
        <w:t>31</w:t>
      </w:r>
      <w:r w:rsidR="00BF5E60" w:rsidRPr="00576B6A">
        <w:rPr>
          <w:rFonts w:ascii="Times New Roman" w:eastAsia="宋体" w:hAnsi="Times New Roman" w:cs="Times New Roman"/>
          <w:color w:val="000000" w:themeColor="text1"/>
          <w:kern w:val="0"/>
          <w:szCs w:val="21"/>
        </w:rPr>
        <w:t>个省、直辖市及自治区，时期跨度为</w:t>
      </w:r>
      <w:r w:rsidR="00BF5E60" w:rsidRPr="00576B6A">
        <w:rPr>
          <w:rFonts w:ascii="Times New Roman" w:eastAsia="宋体" w:hAnsi="Times New Roman" w:cs="Times New Roman"/>
          <w:color w:val="000000" w:themeColor="text1"/>
          <w:kern w:val="0"/>
          <w:szCs w:val="21"/>
        </w:rPr>
        <w:t>2003-2016</w:t>
      </w:r>
      <w:r w:rsidR="00BF5E60" w:rsidRPr="00576B6A">
        <w:rPr>
          <w:rFonts w:ascii="Times New Roman" w:eastAsia="宋体" w:hAnsi="Times New Roman" w:cs="Times New Roman"/>
          <w:color w:val="000000" w:themeColor="text1"/>
          <w:kern w:val="0"/>
          <w:szCs w:val="21"/>
        </w:rPr>
        <w:t>年。</w:t>
      </w:r>
      <w:r w:rsidR="00BF5E60" w:rsidRPr="00576B6A">
        <w:rPr>
          <w:rFonts w:ascii="Times New Roman" w:eastAsia="宋体" w:hAnsi="Times New Roman" w:cs="Times New Roman" w:hint="eastAsia"/>
          <w:color w:val="000000" w:themeColor="text1"/>
          <w:kern w:val="0"/>
          <w:szCs w:val="21"/>
        </w:rPr>
        <w:t>不过</w:t>
      </w:r>
      <w:r w:rsidR="00BF5E60" w:rsidRPr="00576B6A">
        <w:rPr>
          <w:rFonts w:ascii="Times New Roman" w:eastAsia="宋体" w:hAnsi="Times New Roman" w:cs="Times New Roman"/>
          <w:color w:val="000000" w:themeColor="text1"/>
          <w:kern w:val="0"/>
          <w:szCs w:val="21"/>
        </w:rPr>
        <w:t>，</w:t>
      </w:r>
      <w:r w:rsidR="00BF5E60" w:rsidRPr="00576B6A">
        <w:rPr>
          <w:rFonts w:ascii="Times New Roman" w:eastAsia="宋体" w:hAnsi="Times New Roman" w:cs="Times New Roman" w:hint="eastAsia"/>
          <w:color w:val="000000" w:themeColor="text1"/>
          <w:kern w:val="0"/>
          <w:szCs w:val="21"/>
        </w:rPr>
        <w:t>由于人力资本配置结构指标为</w:t>
      </w:r>
      <w:r w:rsidR="00BF5E60" w:rsidRPr="00576B6A">
        <w:rPr>
          <w:rFonts w:ascii="Times New Roman" w:eastAsia="宋体" w:hAnsi="Times New Roman" w:cs="Times New Roman" w:hint="eastAsia"/>
          <w:color w:val="000000" w:themeColor="text1"/>
          <w:kern w:val="0"/>
          <w:szCs w:val="21"/>
        </w:rPr>
        <w:t>2008</w:t>
      </w:r>
      <w:r w:rsidR="00BF5E60" w:rsidRPr="00576B6A">
        <w:rPr>
          <w:rFonts w:ascii="Times New Roman" w:eastAsia="宋体" w:hAnsi="Times New Roman" w:cs="Times New Roman" w:hint="eastAsia"/>
          <w:color w:val="000000" w:themeColor="text1"/>
          <w:kern w:val="0"/>
          <w:szCs w:val="21"/>
        </w:rPr>
        <w:t>年横截面数据，</w:t>
      </w:r>
      <w:r w:rsidR="009525AB" w:rsidRPr="00576B6A">
        <w:rPr>
          <w:rFonts w:ascii="Times New Roman" w:eastAsia="宋体" w:hAnsi="Times New Roman" w:cs="Times New Roman" w:hint="eastAsia"/>
          <w:color w:val="000000" w:themeColor="text1"/>
          <w:kern w:val="0"/>
          <w:szCs w:val="21"/>
        </w:rPr>
        <w:t>为</w:t>
      </w:r>
      <w:r w:rsidR="009525AB" w:rsidRPr="00576B6A">
        <w:rPr>
          <w:rFonts w:ascii="Times New Roman" w:eastAsia="宋体" w:hAnsi="Times New Roman" w:cs="Times New Roman"/>
          <w:color w:val="000000" w:themeColor="text1"/>
          <w:kern w:val="0"/>
          <w:szCs w:val="21"/>
        </w:rPr>
        <w:t>尽可能保证</w:t>
      </w:r>
      <w:r w:rsidR="009525AB" w:rsidRPr="00576B6A">
        <w:rPr>
          <w:rFonts w:ascii="Times New Roman" w:eastAsia="宋体" w:hAnsi="Times New Roman" w:cs="Times New Roman" w:hint="eastAsia"/>
          <w:color w:val="000000" w:themeColor="text1"/>
          <w:kern w:val="0"/>
          <w:szCs w:val="21"/>
        </w:rPr>
        <w:t>有足够</w:t>
      </w:r>
      <w:r w:rsidR="009525AB" w:rsidRPr="00576B6A">
        <w:rPr>
          <w:rFonts w:ascii="Times New Roman" w:eastAsia="宋体" w:hAnsi="Times New Roman" w:cs="Times New Roman"/>
          <w:color w:val="000000" w:themeColor="text1"/>
          <w:kern w:val="0"/>
          <w:szCs w:val="21"/>
        </w:rPr>
        <w:t>样本量，</w:t>
      </w:r>
      <w:r w:rsidR="00BF5E60" w:rsidRPr="00576B6A">
        <w:rPr>
          <w:rFonts w:ascii="Times New Roman" w:eastAsia="宋体" w:hAnsi="Times New Roman" w:cs="Times New Roman" w:hint="eastAsia"/>
          <w:color w:val="000000" w:themeColor="text1"/>
          <w:kern w:val="0"/>
          <w:szCs w:val="21"/>
        </w:rPr>
        <w:t>本文试图</w:t>
      </w:r>
      <w:r w:rsidR="00BF5E60" w:rsidRPr="00576B6A">
        <w:rPr>
          <w:rFonts w:ascii="Times New Roman" w:eastAsia="宋体" w:hAnsi="Times New Roman" w:cs="Times New Roman"/>
          <w:color w:val="000000" w:themeColor="text1"/>
          <w:kern w:val="0"/>
          <w:szCs w:val="21"/>
        </w:rPr>
        <w:t>利用地级市数据对人力资本配置结构方程进行估计。</w:t>
      </w:r>
    </w:p>
    <w:p w14:paraId="589ED2A2" w14:textId="77777777" w:rsidR="0011100F" w:rsidRPr="00576B6A" w:rsidRDefault="0011100F" w:rsidP="00EE5512">
      <w:pPr>
        <w:ind w:firstLineChars="200" w:firstLine="420"/>
        <w:rPr>
          <w:color w:val="000000" w:themeColor="text1"/>
        </w:rPr>
      </w:pPr>
      <w:r w:rsidRPr="00576B6A">
        <w:rPr>
          <w:rFonts w:ascii="Times New Roman" w:eastAsia="黑体" w:hAnsi="Times New Roman" w:cs="Times New Roman"/>
          <w:color w:val="000000" w:themeColor="text1"/>
        </w:rPr>
        <w:t>（</w:t>
      </w:r>
      <w:r w:rsidRPr="00576B6A">
        <w:rPr>
          <w:rFonts w:ascii="Times New Roman" w:eastAsia="黑体" w:hAnsi="Times New Roman" w:cs="Times New Roman" w:hint="eastAsia"/>
          <w:color w:val="000000" w:themeColor="text1"/>
        </w:rPr>
        <w:t>三</w:t>
      </w:r>
      <w:r w:rsidRPr="00576B6A">
        <w:rPr>
          <w:rFonts w:ascii="Times New Roman" w:eastAsia="黑体" w:hAnsi="Times New Roman" w:cs="Times New Roman"/>
          <w:color w:val="000000" w:themeColor="text1"/>
        </w:rPr>
        <w:t>）</w:t>
      </w:r>
      <w:r w:rsidR="00CB063D" w:rsidRPr="00576B6A">
        <w:rPr>
          <w:rFonts w:ascii="Times New Roman" w:eastAsia="黑体" w:hAnsi="Times New Roman" w:cs="Times New Roman" w:hint="eastAsia"/>
          <w:color w:val="000000" w:themeColor="text1"/>
        </w:rPr>
        <w:t>实证分析</w:t>
      </w:r>
    </w:p>
    <w:p w14:paraId="600376C1" w14:textId="77777777" w:rsidR="000C22EF" w:rsidRPr="00576B6A" w:rsidRDefault="005B204B" w:rsidP="00FA371A">
      <w:pPr>
        <w:ind w:firstLineChars="200" w:firstLine="422"/>
        <w:rPr>
          <w:rFonts w:ascii="Times New Roman" w:hAnsi="Times New Roman"/>
          <w:color w:val="000000" w:themeColor="text1"/>
          <w:szCs w:val="21"/>
        </w:rPr>
      </w:pPr>
      <w:r w:rsidRPr="00576B6A">
        <w:rPr>
          <w:rFonts w:ascii="Times New Roman" w:hAnsi="Times New Roman" w:cs="Times New Roman" w:hint="eastAsia"/>
          <w:b/>
          <w:noProof/>
          <w:color w:val="000000" w:themeColor="text1"/>
        </w:rPr>
        <w:t>1.</w:t>
      </w:r>
      <w:r w:rsidR="00D45C46" w:rsidRPr="00576B6A">
        <w:rPr>
          <w:rFonts w:ascii="Times New Roman" w:hAnsi="Times New Roman" w:cs="Times New Roman"/>
          <w:b/>
          <w:noProof/>
          <w:color w:val="000000" w:themeColor="text1"/>
        </w:rPr>
        <w:t xml:space="preserve"> </w:t>
      </w:r>
      <w:r w:rsidR="0051256D" w:rsidRPr="00576B6A">
        <w:rPr>
          <w:rFonts w:ascii="楷体" w:eastAsia="楷体" w:hAnsi="楷体" w:cs="Times New Roman" w:hint="eastAsia"/>
          <w:b/>
          <w:noProof/>
          <w:color w:val="000000" w:themeColor="text1"/>
        </w:rPr>
        <w:t>基准回归</w:t>
      </w:r>
      <w:r w:rsidR="00FA371A" w:rsidRPr="00576B6A">
        <w:rPr>
          <w:rFonts w:ascii="Times New Roman" w:hAnsi="Times New Roman" w:cs="Times New Roman" w:hint="eastAsia"/>
          <w:b/>
          <w:noProof/>
          <w:color w:val="000000" w:themeColor="text1"/>
        </w:rPr>
        <w:t>。</w:t>
      </w:r>
      <w:r w:rsidR="00EE5512" w:rsidRPr="00576B6A">
        <w:rPr>
          <w:rFonts w:ascii="Times New Roman" w:hAnsi="Times New Roman" w:cs="Times New Roman"/>
          <w:noProof/>
          <w:color w:val="000000" w:themeColor="text1"/>
        </w:rPr>
        <w:t>表</w:t>
      </w:r>
      <w:r w:rsidR="00EE5512" w:rsidRPr="00576B6A">
        <w:rPr>
          <w:rFonts w:ascii="Times New Roman" w:hAnsi="Times New Roman" w:cs="Times New Roman"/>
          <w:noProof/>
          <w:color w:val="000000" w:themeColor="text1"/>
        </w:rPr>
        <w:t>1</w:t>
      </w:r>
      <w:r w:rsidR="00EE5512" w:rsidRPr="00576B6A">
        <w:rPr>
          <w:rFonts w:ascii="Times New Roman" w:hAnsi="Times New Roman" w:cs="Times New Roman"/>
          <w:noProof/>
          <w:color w:val="000000" w:themeColor="text1"/>
        </w:rPr>
        <w:t>汇报了</w:t>
      </w:r>
      <w:r w:rsidR="0051256D" w:rsidRPr="00576B6A">
        <w:rPr>
          <w:rFonts w:ascii="Times New Roman" w:hAnsi="Times New Roman" w:cs="Times New Roman"/>
          <w:noProof/>
          <w:color w:val="000000" w:themeColor="text1"/>
        </w:rPr>
        <w:t>基准</w:t>
      </w:r>
      <w:r w:rsidR="00EE5512" w:rsidRPr="00576B6A">
        <w:rPr>
          <w:rFonts w:ascii="Times New Roman" w:hAnsi="Times New Roman" w:cs="Times New Roman"/>
          <w:noProof/>
          <w:color w:val="000000" w:themeColor="text1"/>
        </w:rPr>
        <w:t>回归结果。</w:t>
      </w:r>
      <w:r w:rsidR="00D45910" w:rsidRPr="00576B6A">
        <w:rPr>
          <w:rFonts w:ascii="Times New Roman" w:hAnsi="Times New Roman" w:cs="Times New Roman"/>
          <w:noProof/>
          <w:color w:val="000000" w:themeColor="text1"/>
        </w:rPr>
        <w:t>其中</w:t>
      </w:r>
      <w:r w:rsidR="00D45910" w:rsidRPr="00576B6A">
        <w:rPr>
          <w:rFonts w:ascii="Times New Roman" w:hAnsi="Times New Roman" w:cs="Times New Roman" w:hint="eastAsia"/>
          <w:noProof/>
          <w:color w:val="000000" w:themeColor="text1"/>
        </w:rPr>
        <w:t>，</w:t>
      </w:r>
      <w:r w:rsidR="00D45910" w:rsidRPr="00576B6A">
        <w:rPr>
          <w:rFonts w:ascii="Times New Roman" w:hAnsi="Times New Roman" w:cs="Times New Roman"/>
          <w:noProof/>
          <w:color w:val="000000" w:themeColor="text1"/>
        </w:rPr>
        <w:t>第</w:t>
      </w:r>
      <w:r w:rsidR="00D45910" w:rsidRPr="00576B6A">
        <w:rPr>
          <w:rFonts w:ascii="Times New Roman" w:hAnsi="Times New Roman" w:cs="Times New Roman" w:hint="eastAsia"/>
          <w:noProof/>
          <w:color w:val="000000" w:themeColor="text1"/>
        </w:rPr>
        <w:t>1</w:t>
      </w:r>
      <w:r w:rsidR="00FA371A" w:rsidRPr="00576B6A">
        <w:rPr>
          <w:rFonts w:ascii="Times New Roman" w:hAnsi="Times New Roman" w:cs="Times New Roman" w:hint="eastAsia"/>
          <w:noProof/>
          <w:color w:val="000000" w:themeColor="text1"/>
        </w:rPr>
        <w:t>~</w:t>
      </w:r>
      <w:r w:rsidR="00D45910" w:rsidRPr="00576B6A">
        <w:rPr>
          <w:rFonts w:ascii="Times New Roman" w:hAnsi="Times New Roman" w:cs="Times New Roman"/>
          <w:noProof/>
          <w:color w:val="000000" w:themeColor="text1"/>
        </w:rPr>
        <w:t>3</w:t>
      </w:r>
      <w:r w:rsidR="00D45910" w:rsidRPr="00576B6A">
        <w:rPr>
          <w:rFonts w:ascii="Times New Roman" w:hAnsi="Times New Roman" w:cs="Times New Roman"/>
          <w:noProof/>
          <w:color w:val="000000" w:themeColor="text1"/>
        </w:rPr>
        <w:t>列基于</w:t>
      </w:r>
      <w:r w:rsidR="00D45910" w:rsidRPr="00576B6A">
        <w:rPr>
          <w:rFonts w:ascii="Times New Roman" w:hAnsi="Times New Roman" w:cs="Times New Roman" w:hint="eastAsia"/>
          <w:noProof/>
          <w:color w:val="000000" w:themeColor="text1"/>
        </w:rPr>
        <w:t>2003-</w:t>
      </w:r>
      <w:r w:rsidR="00D45910" w:rsidRPr="00576B6A">
        <w:rPr>
          <w:rFonts w:ascii="Times New Roman" w:hAnsi="Times New Roman" w:cs="Times New Roman"/>
          <w:noProof/>
          <w:color w:val="000000" w:themeColor="text1"/>
        </w:rPr>
        <w:t>2016</w:t>
      </w:r>
      <w:r w:rsidR="00D45910" w:rsidRPr="00576B6A">
        <w:rPr>
          <w:rFonts w:ascii="Times New Roman" w:hAnsi="Times New Roman" w:cs="Times New Roman"/>
          <w:noProof/>
          <w:color w:val="000000" w:themeColor="text1"/>
        </w:rPr>
        <w:t>年省级面板数据对金融部门扩张方程进行估计</w:t>
      </w:r>
      <w:r w:rsidR="00D45910" w:rsidRPr="00576B6A">
        <w:rPr>
          <w:rFonts w:ascii="Times New Roman" w:hAnsi="Times New Roman" w:cs="Times New Roman" w:hint="eastAsia"/>
          <w:noProof/>
          <w:color w:val="000000" w:themeColor="text1"/>
        </w:rPr>
        <w:t>，第</w:t>
      </w:r>
      <w:r w:rsidR="00D45910" w:rsidRPr="00576B6A">
        <w:rPr>
          <w:rFonts w:ascii="Times New Roman" w:hAnsi="Times New Roman" w:cs="Times New Roman" w:hint="eastAsia"/>
          <w:noProof/>
          <w:color w:val="000000" w:themeColor="text1"/>
        </w:rPr>
        <w:t>4</w:t>
      </w:r>
      <w:r w:rsidR="00FA371A" w:rsidRPr="00576B6A">
        <w:rPr>
          <w:rFonts w:ascii="Times New Roman" w:hAnsi="Times New Roman" w:cs="Times New Roman" w:hint="eastAsia"/>
          <w:noProof/>
          <w:color w:val="000000" w:themeColor="text1"/>
        </w:rPr>
        <w:t>~</w:t>
      </w:r>
      <w:r w:rsidR="00D45910" w:rsidRPr="00576B6A">
        <w:rPr>
          <w:rFonts w:ascii="Times New Roman" w:hAnsi="Times New Roman" w:cs="Times New Roman"/>
          <w:noProof/>
          <w:color w:val="000000" w:themeColor="text1"/>
        </w:rPr>
        <w:t>6</w:t>
      </w:r>
      <w:r w:rsidR="00D45910" w:rsidRPr="00576B6A">
        <w:rPr>
          <w:rFonts w:ascii="Times New Roman" w:hAnsi="Times New Roman" w:cs="Times New Roman"/>
          <w:noProof/>
          <w:color w:val="000000" w:themeColor="text1"/>
        </w:rPr>
        <w:t>列基于</w:t>
      </w:r>
      <w:r w:rsidR="00D45910" w:rsidRPr="00576B6A">
        <w:rPr>
          <w:rFonts w:ascii="Times New Roman" w:hAnsi="Times New Roman" w:cs="Times New Roman" w:hint="eastAsia"/>
          <w:noProof/>
          <w:color w:val="000000" w:themeColor="text1"/>
        </w:rPr>
        <w:t>2008</w:t>
      </w:r>
      <w:r w:rsidR="00D45910" w:rsidRPr="00576B6A">
        <w:rPr>
          <w:rFonts w:ascii="Times New Roman" w:hAnsi="Times New Roman" w:cs="Times New Roman" w:hint="eastAsia"/>
          <w:noProof/>
          <w:color w:val="000000" w:themeColor="text1"/>
        </w:rPr>
        <w:t>年地级市横截面数据对人力资本配置结构方程进行估计。</w:t>
      </w:r>
      <w:r w:rsidR="00B24E42" w:rsidRPr="00576B6A">
        <w:rPr>
          <w:rFonts w:ascii="Times New Roman" w:hAnsi="Times New Roman" w:cs="Times New Roman"/>
          <w:noProof/>
          <w:color w:val="000000" w:themeColor="text1"/>
        </w:rPr>
        <w:t>不难</w:t>
      </w:r>
      <w:r w:rsidR="00EE5512" w:rsidRPr="00576B6A">
        <w:rPr>
          <w:rFonts w:ascii="Times New Roman" w:hAnsi="Times New Roman" w:cs="Times New Roman"/>
          <w:noProof/>
          <w:color w:val="000000" w:themeColor="text1"/>
        </w:rPr>
        <w:t>看出</w:t>
      </w:r>
      <w:r w:rsidR="00EE5512" w:rsidRPr="00576B6A">
        <w:rPr>
          <w:rFonts w:ascii="Times New Roman" w:hAnsi="Times New Roman" w:cs="Times New Roman" w:hint="eastAsia"/>
          <w:noProof/>
          <w:color w:val="000000" w:themeColor="text1"/>
        </w:rPr>
        <w:t>，无论是否纳入研发创新绩效</w:t>
      </w:r>
      <w:r w:rsidR="0051256D" w:rsidRPr="00576B6A">
        <w:rPr>
          <w:rFonts w:ascii="Times New Roman" w:hAnsi="Times New Roman" w:cs="Times New Roman" w:hint="eastAsia"/>
          <w:noProof/>
          <w:color w:val="000000" w:themeColor="text1"/>
        </w:rPr>
        <w:t>和其他控制变量</w:t>
      </w:r>
      <w:r w:rsidR="00EE5512" w:rsidRPr="00576B6A">
        <w:rPr>
          <w:rFonts w:ascii="Times New Roman" w:hAnsi="Times New Roman" w:cs="Times New Roman" w:hint="eastAsia"/>
          <w:noProof/>
          <w:color w:val="000000" w:themeColor="text1"/>
        </w:rPr>
        <w:t>，</w:t>
      </w:r>
      <w:r w:rsidR="00EE5512" w:rsidRPr="00576B6A">
        <w:rPr>
          <w:rFonts w:ascii="Times New Roman" w:hAnsi="Times New Roman" w:cs="Times New Roman"/>
          <w:noProof/>
          <w:color w:val="000000" w:themeColor="text1"/>
        </w:rPr>
        <w:t>资产管理规模在</w:t>
      </w:r>
      <w:r w:rsidR="0051256D" w:rsidRPr="00576B6A">
        <w:rPr>
          <w:rFonts w:ascii="Times New Roman" w:hAnsi="Times New Roman" w:cs="Times New Roman"/>
          <w:noProof/>
          <w:color w:val="000000" w:themeColor="text1"/>
        </w:rPr>
        <w:t>金融部门扩张方程和人力资本配置结构方程的回归系数均</w:t>
      </w:r>
      <w:r w:rsidR="00EE5512" w:rsidRPr="00576B6A">
        <w:rPr>
          <w:rFonts w:ascii="Times New Roman" w:hAnsi="Times New Roman" w:cs="Times New Roman"/>
          <w:noProof/>
          <w:color w:val="000000" w:themeColor="text1"/>
        </w:rPr>
        <w:t>为正</w:t>
      </w:r>
      <w:r w:rsidR="0051256D" w:rsidRPr="00576B6A">
        <w:rPr>
          <w:rFonts w:ascii="Times New Roman" w:hAnsi="Times New Roman" w:cs="Times New Roman"/>
          <w:noProof/>
          <w:color w:val="000000" w:themeColor="text1"/>
        </w:rPr>
        <w:t>值</w:t>
      </w:r>
      <w:r w:rsidR="0051256D" w:rsidRPr="00576B6A">
        <w:rPr>
          <w:rFonts w:ascii="Times New Roman" w:hAnsi="Times New Roman" w:cs="Times New Roman" w:hint="eastAsia"/>
          <w:noProof/>
          <w:color w:val="000000" w:themeColor="text1"/>
        </w:rPr>
        <w:t>，</w:t>
      </w:r>
      <w:r w:rsidR="0051256D" w:rsidRPr="00576B6A">
        <w:rPr>
          <w:rFonts w:ascii="Times New Roman" w:hAnsi="Times New Roman" w:cs="Times New Roman"/>
          <w:noProof/>
          <w:color w:val="000000" w:themeColor="text1"/>
        </w:rPr>
        <w:t>而且至少通过</w:t>
      </w:r>
      <w:r w:rsidR="0051256D" w:rsidRPr="00576B6A">
        <w:rPr>
          <w:rFonts w:ascii="Times New Roman" w:hAnsi="Times New Roman" w:cs="Times New Roman" w:hint="eastAsia"/>
          <w:noProof/>
          <w:color w:val="000000" w:themeColor="text1"/>
        </w:rPr>
        <w:t>5%</w:t>
      </w:r>
      <w:r w:rsidR="0051256D" w:rsidRPr="00576B6A">
        <w:rPr>
          <w:rFonts w:ascii="Times New Roman" w:hAnsi="Times New Roman" w:cs="Times New Roman" w:hint="eastAsia"/>
          <w:noProof/>
          <w:color w:val="000000" w:themeColor="text1"/>
        </w:rPr>
        <w:t>水平的显著性检验</w:t>
      </w:r>
      <w:r w:rsidR="00D559CA" w:rsidRPr="00576B6A">
        <w:rPr>
          <w:rFonts w:ascii="Times New Roman" w:hAnsi="Times New Roman" w:cs="Times New Roman" w:hint="eastAsia"/>
          <w:noProof/>
          <w:color w:val="000000" w:themeColor="text1"/>
        </w:rPr>
        <w:t>。</w:t>
      </w:r>
      <w:r w:rsidR="0051256D" w:rsidRPr="00576B6A">
        <w:rPr>
          <w:rFonts w:ascii="Times New Roman" w:hAnsi="Times New Roman" w:cs="Times New Roman" w:hint="eastAsia"/>
          <w:noProof/>
          <w:color w:val="000000" w:themeColor="text1"/>
        </w:rPr>
        <w:t>这些结果充分表明，资产管理需求增加</w:t>
      </w:r>
      <w:r w:rsidR="00D45910" w:rsidRPr="00576B6A">
        <w:rPr>
          <w:rFonts w:ascii="Times New Roman" w:hAnsi="Times New Roman" w:cs="Times New Roman" w:hint="eastAsia"/>
          <w:noProof/>
          <w:color w:val="000000" w:themeColor="text1"/>
        </w:rPr>
        <w:t>对金融部门扩张存在显著的</w:t>
      </w:r>
      <w:r w:rsidR="0051256D" w:rsidRPr="00576B6A">
        <w:rPr>
          <w:rFonts w:ascii="Times New Roman" w:hAnsi="Times New Roman" w:cs="Times New Roman" w:hint="eastAsia"/>
          <w:noProof/>
          <w:color w:val="000000" w:themeColor="text1"/>
        </w:rPr>
        <w:t>正向直接效应</w:t>
      </w:r>
      <w:r w:rsidR="00D45910" w:rsidRPr="00576B6A">
        <w:rPr>
          <w:rFonts w:ascii="Times New Roman" w:hAnsi="Times New Roman" w:cs="Times New Roman" w:hint="eastAsia"/>
          <w:noProof/>
          <w:color w:val="000000" w:themeColor="text1"/>
        </w:rPr>
        <w:t>，而且</w:t>
      </w:r>
      <w:r w:rsidR="00DA5BD1" w:rsidRPr="00576B6A">
        <w:rPr>
          <w:rFonts w:ascii="Times New Roman" w:hAnsi="Times New Roman" w:cs="Times New Roman" w:hint="eastAsia"/>
          <w:noProof/>
          <w:color w:val="000000" w:themeColor="text1"/>
        </w:rPr>
        <w:t>要</w:t>
      </w:r>
      <w:r w:rsidR="0051256D" w:rsidRPr="00576B6A">
        <w:rPr>
          <w:rFonts w:ascii="Times New Roman" w:hAnsi="Times New Roman" w:cs="Times New Roman" w:hint="eastAsia"/>
          <w:noProof/>
          <w:color w:val="000000" w:themeColor="text1"/>
        </w:rPr>
        <w:t>强于其通过金融服务价格和实体研发创</w:t>
      </w:r>
      <w:r w:rsidR="00D45910" w:rsidRPr="00576B6A">
        <w:rPr>
          <w:rFonts w:ascii="Times New Roman" w:hAnsi="Times New Roman" w:cs="Times New Roman" w:hint="eastAsia"/>
          <w:noProof/>
          <w:color w:val="000000" w:themeColor="text1"/>
        </w:rPr>
        <w:t>新带来的负向间接效应，从而促使高技能劳动力加速流向金融部门并推升</w:t>
      </w:r>
      <w:r w:rsidR="0051256D" w:rsidRPr="00576B6A">
        <w:rPr>
          <w:rFonts w:ascii="Times New Roman" w:hAnsi="Times New Roman" w:cs="Times New Roman" w:hint="eastAsia"/>
          <w:noProof/>
          <w:color w:val="000000" w:themeColor="text1"/>
        </w:rPr>
        <w:t>金融业增加值占</w:t>
      </w:r>
      <w:r w:rsidR="00D45910" w:rsidRPr="00576B6A">
        <w:rPr>
          <w:rFonts w:ascii="Times New Roman" w:hAnsi="Times New Roman" w:cs="Times New Roman" w:hint="eastAsia"/>
          <w:noProof/>
          <w:color w:val="000000" w:themeColor="text1"/>
        </w:rPr>
        <w:t>地区</w:t>
      </w:r>
      <w:r w:rsidR="0051256D" w:rsidRPr="00576B6A">
        <w:rPr>
          <w:rFonts w:ascii="Times New Roman" w:hAnsi="Times New Roman" w:cs="Times New Roman" w:hint="eastAsia"/>
          <w:noProof/>
          <w:color w:val="000000" w:themeColor="text1"/>
        </w:rPr>
        <w:t>GDP</w:t>
      </w:r>
      <w:r w:rsidR="00D45910" w:rsidRPr="00576B6A">
        <w:rPr>
          <w:rFonts w:ascii="Times New Roman" w:hAnsi="Times New Roman" w:cs="Times New Roman" w:hint="eastAsia"/>
          <w:noProof/>
          <w:color w:val="000000" w:themeColor="text1"/>
        </w:rPr>
        <w:t>的比重</w:t>
      </w:r>
      <w:r w:rsidR="0051256D" w:rsidRPr="00576B6A">
        <w:rPr>
          <w:rFonts w:ascii="Times New Roman" w:hAnsi="Times New Roman" w:cs="Times New Roman" w:hint="eastAsia"/>
          <w:noProof/>
          <w:color w:val="000000" w:themeColor="text1"/>
        </w:rPr>
        <w:t>。</w:t>
      </w:r>
      <w:r w:rsidR="001740CD" w:rsidRPr="00576B6A">
        <w:rPr>
          <w:rFonts w:ascii="Times New Roman" w:hAnsi="Times New Roman" w:hint="eastAsia"/>
          <w:color w:val="000000" w:themeColor="text1"/>
          <w:szCs w:val="21"/>
        </w:rPr>
        <w:t>观察图</w:t>
      </w:r>
      <w:r w:rsidR="006408BA" w:rsidRPr="00576B6A">
        <w:rPr>
          <w:rFonts w:ascii="Times New Roman" w:hAnsi="Times New Roman"/>
          <w:color w:val="000000" w:themeColor="text1"/>
          <w:szCs w:val="21"/>
        </w:rPr>
        <w:t>6</w:t>
      </w:r>
      <w:r w:rsidR="001740CD" w:rsidRPr="00576B6A">
        <w:rPr>
          <w:rFonts w:ascii="Times New Roman" w:hAnsi="Times New Roman"/>
          <w:color w:val="000000" w:themeColor="text1"/>
          <w:szCs w:val="21"/>
        </w:rPr>
        <w:t>b</w:t>
      </w:r>
      <w:r w:rsidR="001740CD" w:rsidRPr="00576B6A">
        <w:rPr>
          <w:rFonts w:ascii="Times New Roman" w:hAnsi="Times New Roman" w:hint="eastAsia"/>
          <w:color w:val="000000" w:themeColor="text1"/>
          <w:szCs w:val="21"/>
        </w:rPr>
        <w:t>可知，社会融资规模增量在</w:t>
      </w:r>
      <w:r w:rsidR="001740CD" w:rsidRPr="00576B6A">
        <w:rPr>
          <w:rFonts w:ascii="Times New Roman" w:hAnsi="Times New Roman" w:hint="eastAsia"/>
          <w:color w:val="000000" w:themeColor="text1"/>
          <w:szCs w:val="21"/>
        </w:rPr>
        <w:t>2003-</w:t>
      </w:r>
      <w:r w:rsidR="001740CD" w:rsidRPr="00576B6A">
        <w:rPr>
          <w:rFonts w:ascii="Times New Roman" w:hAnsi="Times New Roman"/>
          <w:color w:val="000000" w:themeColor="text1"/>
          <w:szCs w:val="21"/>
        </w:rPr>
        <w:t>2005</w:t>
      </w:r>
      <w:r w:rsidR="001740CD" w:rsidRPr="00576B6A">
        <w:rPr>
          <w:rFonts w:ascii="Times New Roman" w:hAnsi="Times New Roman"/>
          <w:color w:val="000000" w:themeColor="text1"/>
          <w:szCs w:val="21"/>
        </w:rPr>
        <w:t>年较为稳定</w:t>
      </w:r>
      <w:r w:rsidR="001740CD" w:rsidRPr="00576B6A">
        <w:rPr>
          <w:rFonts w:ascii="Times New Roman" w:hAnsi="Times New Roman" w:hint="eastAsia"/>
          <w:color w:val="000000" w:themeColor="text1"/>
          <w:szCs w:val="21"/>
        </w:rPr>
        <w:t>，</w:t>
      </w:r>
      <w:r w:rsidR="00262C50" w:rsidRPr="00576B6A">
        <w:rPr>
          <w:rFonts w:ascii="Times New Roman" w:hAnsi="Times New Roman" w:hint="eastAsia"/>
          <w:color w:val="000000" w:themeColor="text1"/>
          <w:szCs w:val="21"/>
        </w:rPr>
        <w:t>并</w:t>
      </w:r>
      <w:r w:rsidR="001740CD" w:rsidRPr="00576B6A">
        <w:rPr>
          <w:rFonts w:ascii="Times New Roman" w:hAnsi="Times New Roman"/>
          <w:color w:val="000000" w:themeColor="text1"/>
          <w:szCs w:val="21"/>
        </w:rPr>
        <w:t>在</w:t>
      </w:r>
      <w:r w:rsidR="001740CD" w:rsidRPr="00576B6A">
        <w:rPr>
          <w:rFonts w:ascii="Times New Roman" w:hAnsi="Times New Roman" w:hint="eastAsia"/>
          <w:color w:val="000000" w:themeColor="text1"/>
          <w:szCs w:val="21"/>
        </w:rPr>
        <w:t>2006-</w:t>
      </w:r>
      <w:r w:rsidR="001740CD" w:rsidRPr="00576B6A">
        <w:rPr>
          <w:rFonts w:ascii="Times New Roman" w:hAnsi="Times New Roman"/>
          <w:color w:val="000000" w:themeColor="text1"/>
          <w:szCs w:val="21"/>
        </w:rPr>
        <w:t>2015</w:t>
      </w:r>
      <w:r w:rsidR="001740CD" w:rsidRPr="00576B6A">
        <w:rPr>
          <w:rFonts w:ascii="Times New Roman" w:hAnsi="Times New Roman"/>
          <w:color w:val="000000" w:themeColor="text1"/>
          <w:szCs w:val="21"/>
        </w:rPr>
        <w:t>年呈现出快速上升趋势</w:t>
      </w:r>
      <w:r w:rsidR="001740CD" w:rsidRPr="00576B6A">
        <w:rPr>
          <w:rFonts w:ascii="Times New Roman" w:hAnsi="Times New Roman" w:hint="eastAsia"/>
          <w:color w:val="000000" w:themeColor="text1"/>
          <w:szCs w:val="21"/>
        </w:rPr>
        <w:t>，</w:t>
      </w:r>
      <w:r w:rsidR="009E1AA0" w:rsidRPr="00576B6A">
        <w:rPr>
          <w:rFonts w:ascii="Times New Roman" w:hAnsi="Times New Roman" w:hint="eastAsia"/>
          <w:color w:val="000000" w:themeColor="text1"/>
          <w:szCs w:val="21"/>
        </w:rPr>
        <w:t>上述发现</w:t>
      </w:r>
      <w:r w:rsidR="001740CD" w:rsidRPr="00576B6A">
        <w:rPr>
          <w:rFonts w:ascii="Times New Roman" w:hAnsi="Times New Roman" w:hint="eastAsia"/>
          <w:color w:val="000000" w:themeColor="text1"/>
          <w:szCs w:val="21"/>
        </w:rPr>
        <w:t>有助于解释</w:t>
      </w:r>
      <w:r w:rsidR="00BF605F" w:rsidRPr="00576B6A">
        <w:rPr>
          <w:rFonts w:ascii="Times New Roman" w:hAnsi="Times New Roman" w:hint="eastAsia"/>
          <w:color w:val="000000" w:themeColor="text1"/>
          <w:szCs w:val="21"/>
        </w:rPr>
        <w:t>中国</w:t>
      </w:r>
      <w:r w:rsidR="001740CD" w:rsidRPr="00576B6A">
        <w:rPr>
          <w:rFonts w:ascii="Times New Roman" w:hAnsi="Times New Roman" w:hint="eastAsia"/>
          <w:color w:val="000000" w:themeColor="text1"/>
          <w:szCs w:val="21"/>
        </w:rPr>
        <w:t>金融部门扩张在</w:t>
      </w:r>
      <w:r w:rsidR="001740CD" w:rsidRPr="00576B6A">
        <w:rPr>
          <w:rFonts w:ascii="Times New Roman" w:hAnsi="Times New Roman" w:hint="eastAsia"/>
          <w:color w:val="000000" w:themeColor="text1"/>
          <w:szCs w:val="21"/>
        </w:rPr>
        <w:t>200</w:t>
      </w:r>
      <w:r w:rsidR="00262C50" w:rsidRPr="00576B6A">
        <w:rPr>
          <w:rFonts w:ascii="Times New Roman" w:hAnsi="Times New Roman" w:hint="eastAsia"/>
          <w:color w:val="000000" w:themeColor="text1"/>
          <w:szCs w:val="21"/>
        </w:rPr>
        <w:t>5</w:t>
      </w:r>
      <w:r w:rsidR="001740CD" w:rsidRPr="00576B6A">
        <w:rPr>
          <w:rFonts w:ascii="Times New Roman" w:hAnsi="Times New Roman" w:hint="eastAsia"/>
          <w:color w:val="000000" w:themeColor="text1"/>
          <w:szCs w:val="21"/>
        </w:rPr>
        <w:t>年</w:t>
      </w:r>
      <w:r w:rsidR="00262C50" w:rsidRPr="00576B6A">
        <w:rPr>
          <w:rFonts w:ascii="Times New Roman" w:hAnsi="Times New Roman" w:hint="eastAsia"/>
          <w:color w:val="000000" w:themeColor="text1"/>
          <w:szCs w:val="21"/>
        </w:rPr>
        <w:t>前后的差异化变动趋势</w:t>
      </w:r>
      <w:r w:rsidR="001740CD" w:rsidRPr="00576B6A">
        <w:rPr>
          <w:rFonts w:ascii="Times New Roman" w:hAnsi="Times New Roman" w:hint="eastAsia"/>
          <w:color w:val="000000" w:themeColor="text1"/>
          <w:szCs w:val="21"/>
        </w:rPr>
        <w:t>。</w:t>
      </w:r>
    </w:p>
    <w:p w14:paraId="7FEFBC27" w14:textId="77777777" w:rsidR="00331648" w:rsidRPr="00576B6A" w:rsidRDefault="00331648" w:rsidP="004956A0">
      <w:pPr>
        <w:spacing w:afterLines="50" w:after="156"/>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进一步</w:t>
      </w:r>
      <w:r w:rsidRPr="00576B6A">
        <w:rPr>
          <w:rFonts w:ascii="Times New Roman" w:hAnsi="Times New Roman" w:cs="Times New Roman" w:hint="eastAsia"/>
          <w:noProof/>
          <w:color w:val="000000" w:themeColor="text1"/>
        </w:rPr>
        <w:t>，研发创新绩效的回归系数在金融部门扩张方程显著为正，在人力资本配置结构方程为不显著的正值</w:t>
      </w:r>
      <w:r w:rsidRPr="00576B6A">
        <w:rPr>
          <w:rFonts w:ascii="Times New Roman" w:hAnsi="Times New Roman" w:cs="Times New Roman"/>
          <w:noProof/>
          <w:color w:val="000000" w:themeColor="text1"/>
        </w:rPr>
        <w:t>。这些结果在一定程度上说明，实体研发创新绩效未能抑制</w:t>
      </w:r>
      <w:r w:rsidRPr="00576B6A">
        <w:rPr>
          <w:rFonts w:ascii="Times New Roman" w:hAnsi="Times New Roman" w:cs="Times New Roman" w:hint="eastAsia"/>
          <w:noProof/>
          <w:color w:val="000000" w:themeColor="text1"/>
        </w:rPr>
        <w:t>金融</w:t>
      </w:r>
      <w:r w:rsidRPr="00576B6A">
        <w:rPr>
          <w:rFonts w:ascii="Times New Roman" w:hAnsi="Times New Roman" w:cs="Times New Roman"/>
          <w:noProof/>
          <w:color w:val="000000" w:themeColor="text1"/>
        </w:rPr>
        <w:t>部门较于</w:t>
      </w:r>
      <w:r w:rsidR="001F12A4" w:rsidRPr="00576B6A">
        <w:rPr>
          <w:rFonts w:ascii="Times New Roman" w:hAnsi="Times New Roman" w:cs="Times New Roman"/>
          <w:noProof/>
          <w:color w:val="000000" w:themeColor="text1"/>
        </w:rPr>
        <w:t>实业部门</w:t>
      </w:r>
      <w:r w:rsidRPr="00576B6A">
        <w:rPr>
          <w:rFonts w:ascii="Times New Roman" w:hAnsi="Times New Roman" w:cs="Times New Roman"/>
          <w:noProof/>
          <w:color w:val="000000" w:themeColor="text1"/>
        </w:rPr>
        <w:t>的相对扩张</w:t>
      </w:r>
      <w:r w:rsidRPr="00576B6A">
        <w:rPr>
          <w:rFonts w:hint="eastAsia"/>
          <w:noProof/>
          <w:color w:val="000000" w:themeColor="text1"/>
        </w:rPr>
        <w:t>，</w:t>
      </w:r>
      <w:r w:rsidRPr="00576B6A">
        <w:rPr>
          <w:rFonts w:ascii="Times New Roman" w:hAnsi="Times New Roman" w:cs="Times New Roman"/>
          <w:noProof/>
          <w:color w:val="000000" w:themeColor="text1"/>
        </w:rPr>
        <w:t>反而具有显著的推动作用。</w:t>
      </w:r>
      <w:r w:rsidRPr="00576B6A">
        <w:rPr>
          <w:rFonts w:ascii="Times New Roman" w:hAnsi="Times New Roman" w:cs="Times New Roman" w:hint="eastAsia"/>
          <w:color w:val="000000" w:themeColor="text1"/>
        </w:rPr>
        <w:t>对比图</w:t>
      </w:r>
      <w:r w:rsidRPr="00576B6A">
        <w:rPr>
          <w:rFonts w:ascii="Times New Roman" w:hAnsi="Times New Roman" w:cs="Times New Roman" w:hint="eastAsia"/>
          <w:color w:val="000000" w:themeColor="text1"/>
        </w:rPr>
        <w:t>4</w:t>
      </w:r>
      <w:r w:rsidRPr="00576B6A">
        <w:rPr>
          <w:rFonts w:ascii="Times New Roman" w:hAnsi="Times New Roman" w:cs="Times New Roman" w:hint="eastAsia"/>
          <w:color w:val="000000" w:themeColor="text1"/>
        </w:rPr>
        <w:t>和表</w:t>
      </w:r>
      <w:r w:rsidRPr="00576B6A">
        <w:rPr>
          <w:rFonts w:ascii="Times New Roman" w:hAnsi="Times New Roman" w:cs="Times New Roman" w:hint="eastAsia"/>
          <w:color w:val="000000" w:themeColor="text1"/>
        </w:rPr>
        <w:t>1</w:t>
      </w:r>
      <w:r w:rsidRPr="00576B6A">
        <w:rPr>
          <w:rFonts w:ascii="Times New Roman" w:hAnsi="Times New Roman" w:cs="Times New Roman" w:hint="eastAsia"/>
          <w:color w:val="000000" w:themeColor="text1"/>
        </w:rPr>
        <w:t>可以发现</w:t>
      </w:r>
      <w:r w:rsidRPr="00576B6A">
        <w:rPr>
          <w:rFonts w:ascii="Times New Roman" w:hAnsi="Times New Roman" w:cs="Times New Roman"/>
          <w:color w:val="000000" w:themeColor="text1"/>
        </w:rPr>
        <w:t>，中国金融部门扩张不完全符合完全</w:t>
      </w:r>
      <w:r w:rsidRPr="00576B6A">
        <w:rPr>
          <w:rFonts w:ascii="Times New Roman" w:hAnsi="Times New Roman" w:cs="Times New Roman" w:hint="eastAsia"/>
          <w:color w:val="000000" w:themeColor="text1"/>
        </w:rPr>
        <w:t>竞争</w:t>
      </w:r>
      <w:r w:rsidRPr="00576B6A">
        <w:rPr>
          <w:rFonts w:ascii="Times New Roman" w:hAnsi="Times New Roman" w:cs="Times New Roman"/>
          <w:color w:val="000000" w:themeColor="text1"/>
        </w:rPr>
        <w:t>市场</w:t>
      </w:r>
      <w:r w:rsidRPr="00576B6A">
        <w:rPr>
          <w:rFonts w:ascii="Times New Roman" w:hAnsi="Times New Roman" w:cs="Times New Roman" w:hint="eastAsia"/>
          <w:color w:val="000000" w:themeColor="text1"/>
        </w:rPr>
        <w:t>环境</w:t>
      </w:r>
      <w:r w:rsidRPr="00576B6A">
        <w:rPr>
          <w:rFonts w:ascii="Times New Roman" w:hAnsi="Times New Roman" w:cs="Times New Roman"/>
          <w:color w:val="000000" w:themeColor="text1"/>
        </w:rPr>
        <w:t>的理论推</w:t>
      </w:r>
      <w:r w:rsidRPr="00576B6A">
        <w:rPr>
          <w:rFonts w:ascii="Times New Roman" w:hAnsi="Times New Roman" w:cs="Times New Roman" w:hint="eastAsia"/>
          <w:color w:val="000000" w:themeColor="text1"/>
        </w:rPr>
        <w:t>断</w:t>
      </w:r>
      <w:r w:rsidRPr="00576B6A">
        <w:rPr>
          <w:rFonts w:ascii="Times New Roman" w:hAnsi="Times New Roman" w:cs="Times New Roman" w:hint="eastAsia"/>
          <w:noProof/>
          <w:color w:val="000000" w:themeColor="text1"/>
        </w:rPr>
        <w:t>，非市场因素存在于中国金融体系。观察图</w:t>
      </w:r>
      <w:r w:rsidRPr="00576B6A">
        <w:rPr>
          <w:rFonts w:ascii="Times New Roman" w:hAnsi="Times New Roman" w:cs="Times New Roman"/>
          <w:noProof/>
          <w:color w:val="000000" w:themeColor="text1"/>
        </w:rPr>
        <w:t>6c</w:t>
      </w:r>
      <w:r w:rsidRPr="00576B6A">
        <w:rPr>
          <w:rFonts w:ascii="Times New Roman" w:hAnsi="Times New Roman" w:cs="Times New Roman"/>
          <w:noProof/>
          <w:color w:val="000000" w:themeColor="text1"/>
        </w:rPr>
        <w:t>和图</w:t>
      </w:r>
      <w:r w:rsidRPr="00576B6A">
        <w:rPr>
          <w:rFonts w:ascii="Times New Roman" w:hAnsi="Times New Roman" w:cs="Times New Roman"/>
          <w:noProof/>
          <w:color w:val="000000" w:themeColor="text1"/>
        </w:rPr>
        <w:t>6</w:t>
      </w:r>
      <w:r w:rsidRPr="00576B6A">
        <w:rPr>
          <w:rFonts w:ascii="Times New Roman" w:hAnsi="Times New Roman" w:cs="Times New Roman" w:hint="eastAsia"/>
          <w:noProof/>
          <w:color w:val="000000" w:themeColor="text1"/>
        </w:rPr>
        <w:t>d</w:t>
      </w:r>
      <w:r w:rsidRPr="00576B6A">
        <w:rPr>
          <w:rFonts w:ascii="Times New Roman" w:hAnsi="Times New Roman" w:cs="Times New Roman" w:hint="eastAsia"/>
          <w:noProof/>
          <w:color w:val="000000" w:themeColor="text1"/>
        </w:rPr>
        <w:t>容易推断，</w:t>
      </w:r>
      <w:r w:rsidRPr="00576B6A">
        <w:rPr>
          <w:rFonts w:ascii="Times New Roman" w:hAnsi="Times New Roman" w:cs="Times New Roman" w:hint="eastAsia"/>
          <w:color w:val="000000" w:themeColor="text1"/>
        </w:rPr>
        <w:t>除了持续增加的资产管理规模外，政府干预导致的“发展不足”使得金融服务价格居高不下，</w:t>
      </w:r>
      <w:r w:rsidR="001F12A4" w:rsidRPr="00576B6A">
        <w:rPr>
          <w:rFonts w:ascii="Times New Roman" w:hAnsi="Times New Roman" w:cs="Times New Roman" w:hint="eastAsia"/>
          <w:color w:val="000000" w:themeColor="text1"/>
        </w:rPr>
        <w:t>实业部门</w:t>
      </w:r>
      <w:r w:rsidRPr="00576B6A">
        <w:rPr>
          <w:rFonts w:ascii="Times New Roman" w:hAnsi="Times New Roman" w:cs="Times New Roman" w:hint="eastAsia"/>
          <w:color w:val="000000" w:themeColor="text1"/>
        </w:rPr>
        <w:t>研发创新活动带来的全社会增加值被金融部门不断侵占。</w:t>
      </w:r>
      <w:r w:rsidRPr="00576B6A">
        <w:rPr>
          <w:rFonts w:hint="eastAsia"/>
          <w:noProof/>
          <w:color w:val="000000" w:themeColor="text1"/>
        </w:rPr>
        <w:t>由此可见，金融业“发展过度”与金融“发展不足”密不可分而非独立存在，究其原因不仅在于实体研发创新绩效不高，还在于信贷资源的供需匹配程度过低。换言之，中国金融体系之所以存在金融“发展不足”与金融业“过度发展”并存的现象，归根结底是由于政府干预形成的金融“抑制”政策。</w:t>
      </w:r>
    </w:p>
    <w:p w14:paraId="2B120F8B" w14:textId="77777777" w:rsidR="0051256D" w:rsidRPr="00576B6A" w:rsidRDefault="0051256D" w:rsidP="00B24E42">
      <w:pPr>
        <w:jc w:val="center"/>
        <w:rPr>
          <w:rFonts w:ascii="Times New Roman" w:eastAsia="黑体" w:hAnsi="Times New Roman" w:cs="Times New Roman"/>
          <w:noProof/>
          <w:color w:val="000000" w:themeColor="text1"/>
          <w:sz w:val="20"/>
        </w:rPr>
      </w:pPr>
      <w:r w:rsidRPr="00576B6A">
        <w:rPr>
          <w:rFonts w:ascii="Times New Roman" w:eastAsia="黑体" w:hAnsi="Times New Roman" w:cs="Times New Roman"/>
          <w:noProof/>
          <w:color w:val="000000" w:themeColor="text1"/>
          <w:sz w:val="20"/>
        </w:rPr>
        <w:t>表</w:t>
      </w:r>
      <w:r w:rsidRPr="00576B6A">
        <w:rPr>
          <w:rFonts w:ascii="Times New Roman" w:eastAsia="黑体" w:hAnsi="Times New Roman" w:cs="Times New Roman"/>
          <w:noProof/>
          <w:color w:val="000000" w:themeColor="text1"/>
          <w:sz w:val="20"/>
        </w:rPr>
        <w:t xml:space="preserve">1  </w:t>
      </w:r>
      <w:r w:rsidRPr="00576B6A">
        <w:rPr>
          <w:rFonts w:ascii="Times New Roman" w:eastAsia="黑体" w:hAnsi="Times New Roman" w:cs="Times New Roman" w:hint="eastAsia"/>
          <w:noProof/>
          <w:color w:val="000000" w:themeColor="text1"/>
          <w:sz w:val="20"/>
        </w:rPr>
        <w:t>基准回归结果</w:t>
      </w:r>
    </w:p>
    <w:tbl>
      <w:tblPr>
        <w:tblW w:w="5003" w:type="pct"/>
        <w:jc w:val="center"/>
        <w:tblBorders>
          <w:top w:val="single" w:sz="4" w:space="0" w:color="auto"/>
          <w:bottom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16"/>
        <w:gridCol w:w="1205"/>
        <w:gridCol w:w="1205"/>
        <w:gridCol w:w="1295"/>
        <w:gridCol w:w="1205"/>
        <w:gridCol w:w="1205"/>
        <w:gridCol w:w="1295"/>
      </w:tblGrid>
      <w:tr w:rsidR="0051256D" w:rsidRPr="00576B6A" w14:paraId="0AC8A8E2" w14:textId="77777777" w:rsidTr="0051256D">
        <w:trPr>
          <w:jc w:val="center"/>
        </w:trPr>
        <w:tc>
          <w:tcPr>
            <w:tcW w:w="984" w:type="pct"/>
            <w:vMerge w:val="restart"/>
            <w:vAlign w:val="center"/>
          </w:tcPr>
          <w:p w14:paraId="6EEB063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变量</w:t>
            </w:r>
          </w:p>
        </w:tc>
        <w:tc>
          <w:tcPr>
            <w:tcW w:w="2008" w:type="pct"/>
            <w:gridSpan w:val="3"/>
            <w:tcBorders>
              <w:top w:val="single" w:sz="4" w:space="0" w:color="auto"/>
              <w:left w:val="single" w:sz="4" w:space="0" w:color="auto"/>
              <w:bottom w:val="single" w:sz="4" w:space="0" w:color="auto"/>
              <w:right w:val="single" w:sz="4" w:space="0" w:color="auto"/>
            </w:tcBorders>
          </w:tcPr>
          <w:p w14:paraId="495A20B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金融部门扩张方程</w:t>
            </w:r>
          </w:p>
        </w:tc>
        <w:tc>
          <w:tcPr>
            <w:tcW w:w="2008" w:type="pct"/>
            <w:gridSpan w:val="3"/>
            <w:tcBorders>
              <w:top w:val="single" w:sz="4" w:space="0" w:color="auto"/>
              <w:left w:val="single" w:sz="4" w:space="0" w:color="auto"/>
              <w:bottom w:val="single" w:sz="4" w:space="0" w:color="auto"/>
              <w:right w:val="nil"/>
            </w:tcBorders>
          </w:tcPr>
          <w:p w14:paraId="21A67AF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人力资本配置结构方程</w:t>
            </w:r>
          </w:p>
        </w:tc>
      </w:tr>
      <w:tr w:rsidR="0051256D" w:rsidRPr="00576B6A" w14:paraId="695729ED" w14:textId="77777777" w:rsidTr="0051256D">
        <w:trPr>
          <w:jc w:val="center"/>
        </w:trPr>
        <w:tc>
          <w:tcPr>
            <w:tcW w:w="984" w:type="pct"/>
            <w:vMerge/>
            <w:tcBorders>
              <w:bottom w:val="single" w:sz="4" w:space="0" w:color="auto"/>
            </w:tcBorders>
            <w:vAlign w:val="center"/>
          </w:tcPr>
          <w:p w14:paraId="4F03945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single" w:sz="4" w:space="0" w:color="auto"/>
              <w:right w:val="single" w:sz="4" w:space="0" w:color="auto"/>
            </w:tcBorders>
          </w:tcPr>
          <w:p w14:paraId="575E5D7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color w:val="000000" w:themeColor="text1"/>
                <w:kern w:val="0"/>
                <w:sz w:val="20"/>
                <w:szCs w:val="20"/>
              </w:rPr>
              <w:t>(1)</w:t>
            </w:r>
          </w:p>
        </w:tc>
        <w:tc>
          <w:tcPr>
            <w:tcW w:w="653" w:type="pct"/>
            <w:tcBorders>
              <w:top w:val="single" w:sz="4" w:space="0" w:color="auto"/>
              <w:left w:val="single" w:sz="4" w:space="0" w:color="auto"/>
              <w:bottom w:val="single" w:sz="4" w:space="0" w:color="auto"/>
              <w:right w:val="single" w:sz="4" w:space="0" w:color="auto"/>
            </w:tcBorders>
          </w:tcPr>
          <w:p w14:paraId="5A3571B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2</w:t>
            </w:r>
            <w:r w:rsidRPr="00576B6A">
              <w:rPr>
                <w:rFonts w:ascii="Times New Roman" w:hAnsi="Times New Roman" w:cs="Times New Roman" w:hint="eastAsia"/>
                <w:color w:val="000000" w:themeColor="text1"/>
                <w:kern w:val="0"/>
                <w:sz w:val="20"/>
                <w:szCs w:val="20"/>
              </w:rPr>
              <w:t>)</w:t>
            </w:r>
          </w:p>
        </w:tc>
        <w:tc>
          <w:tcPr>
            <w:tcW w:w="702" w:type="pct"/>
            <w:tcBorders>
              <w:top w:val="single" w:sz="4" w:space="0" w:color="auto"/>
              <w:left w:val="single" w:sz="4" w:space="0" w:color="auto"/>
              <w:bottom w:val="single" w:sz="4" w:space="0" w:color="auto"/>
              <w:right w:val="single" w:sz="4" w:space="0" w:color="auto"/>
            </w:tcBorders>
          </w:tcPr>
          <w:p w14:paraId="4F58ED4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3</w:t>
            </w:r>
            <w:r w:rsidRPr="00576B6A">
              <w:rPr>
                <w:rFonts w:ascii="Times New Roman" w:hAnsi="Times New Roman" w:cs="Times New Roman" w:hint="eastAsia"/>
                <w:color w:val="000000" w:themeColor="text1"/>
                <w:kern w:val="0"/>
                <w:sz w:val="20"/>
                <w:szCs w:val="20"/>
              </w:rPr>
              <w:t>)</w:t>
            </w:r>
          </w:p>
        </w:tc>
        <w:tc>
          <w:tcPr>
            <w:tcW w:w="653" w:type="pct"/>
            <w:tcBorders>
              <w:top w:val="single" w:sz="4" w:space="0" w:color="auto"/>
              <w:left w:val="single" w:sz="4" w:space="0" w:color="auto"/>
              <w:bottom w:val="single" w:sz="4" w:space="0" w:color="auto"/>
              <w:right w:val="single" w:sz="4" w:space="0" w:color="auto"/>
            </w:tcBorders>
          </w:tcPr>
          <w:p w14:paraId="219458B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4</w:t>
            </w:r>
            <w:r w:rsidRPr="00576B6A">
              <w:rPr>
                <w:rFonts w:ascii="Times New Roman" w:hAnsi="Times New Roman" w:cs="Times New Roman" w:hint="eastAsia"/>
                <w:color w:val="000000" w:themeColor="text1"/>
                <w:kern w:val="0"/>
                <w:sz w:val="20"/>
                <w:szCs w:val="20"/>
              </w:rPr>
              <w:t>)</w:t>
            </w:r>
          </w:p>
        </w:tc>
        <w:tc>
          <w:tcPr>
            <w:tcW w:w="653" w:type="pct"/>
            <w:tcBorders>
              <w:top w:val="single" w:sz="4" w:space="0" w:color="auto"/>
              <w:left w:val="single" w:sz="4" w:space="0" w:color="auto"/>
              <w:bottom w:val="single" w:sz="4" w:space="0" w:color="auto"/>
              <w:right w:val="nil"/>
            </w:tcBorders>
          </w:tcPr>
          <w:p w14:paraId="531B879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5</w:t>
            </w:r>
            <w:r w:rsidRPr="00576B6A">
              <w:rPr>
                <w:rFonts w:ascii="Times New Roman" w:hAnsi="Times New Roman" w:cs="Times New Roman" w:hint="eastAsia"/>
                <w:color w:val="000000" w:themeColor="text1"/>
                <w:kern w:val="0"/>
                <w:sz w:val="20"/>
                <w:szCs w:val="20"/>
              </w:rPr>
              <w:t>)</w:t>
            </w:r>
          </w:p>
        </w:tc>
        <w:tc>
          <w:tcPr>
            <w:tcW w:w="701" w:type="pct"/>
            <w:tcBorders>
              <w:top w:val="single" w:sz="4" w:space="0" w:color="auto"/>
              <w:left w:val="single" w:sz="4" w:space="0" w:color="auto"/>
              <w:bottom w:val="single" w:sz="4" w:space="0" w:color="auto"/>
              <w:right w:val="nil"/>
            </w:tcBorders>
          </w:tcPr>
          <w:p w14:paraId="622CBCE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6</w:t>
            </w:r>
            <w:r w:rsidRPr="00576B6A">
              <w:rPr>
                <w:rFonts w:ascii="Times New Roman" w:hAnsi="Times New Roman" w:cs="Times New Roman" w:hint="eastAsia"/>
                <w:color w:val="000000" w:themeColor="text1"/>
                <w:kern w:val="0"/>
                <w:sz w:val="20"/>
                <w:szCs w:val="20"/>
              </w:rPr>
              <w:t>)</w:t>
            </w:r>
          </w:p>
        </w:tc>
      </w:tr>
      <w:tr w:rsidR="0051256D" w:rsidRPr="00576B6A" w14:paraId="6D7452E5"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4FF064A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资产管理规模</w:t>
            </w:r>
          </w:p>
        </w:tc>
        <w:tc>
          <w:tcPr>
            <w:tcW w:w="653" w:type="pct"/>
            <w:tcBorders>
              <w:top w:val="single" w:sz="4" w:space="0" w:color="auto"/>
              <w:left w:val="single" w:sz="4" w:space="0" w:color="auto"/>
              <w:bottom w:val="nil"/>
              <w:right w:val="single" w:sz="4" w:space="0" w:color="auto"/>
            </w:tcBorders>
          </w:tcPr>
          <w:p w14:paraId="545248A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0.0096</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73BA6E1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0.0100</w:t>
            </w:r>
            <w:r w:rsidRPr="00576B6A">
              <w:rPr>
                <w:rFonts w:ascii="Times New Roman" w:hAnsi="Times New Roman" w:cs="Times New Roman"/>
                <w:color w:val="000000" w:themeColor="text1"/>
                <w:kern w:val="0"/>
                <w:sz w:val="20"/>
                <w:szCs w:val="20"/>
                <w:vertAlign w:val="superscript"/>
              </w:rPr>
              <w:t>***</w:t>
            </w:r>
          </w:p>
        </w:tc>
        <w:tc>
          <w:tcPr>
            <w:tcW w:w="702" w:type="pct"/>
            <w:tcBorders>
              <w:top w:val="single" w:sz="4" w:space="0" w:color="auto"/>
              <w:left w:val="single" w:sz="4" w:space="0" w:color="auto"/>
              <w:bottom w:val="nil"/>
              <w:right w:val="single" w:sz="4" w:space="0" w:color="auto"/>
            </w:tcBorders>
          </w:tcPr>
          <w:p w14:paraId="521F058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0.0104</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0B2418D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0.0430</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02D988D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0.0442</w:t>
            </w:r>
            <w:r w:rsidRPr="00576B6A">
              <w:rPr>
                <w:rFonts w:ascii="Times New Roman" w:hAnsi="Times New Roman" w:cs="Times New Roman"/>
                <w:color w:val="000000" w:themeColor="text1"/>
                <w:kern w:val="0"/>
                <w:sz w:val="20"/>
                <w:szCs w:val="20"/>
                <w:vertAlign w:val="superscript"/>
              </w:rPr>
              <w:t>***</w:t>
            </w:r>
          </w:p>
        </w:tc>
        <w:tc>
          <w:tcPr>
            <w:tcW w:w="701" w:type="pct"/>
            <w:tcBorders>
              <w:top w:val="single" w:sz="4" w:space="0" w:color="auto"/>
              <w:left w:val="single" w:sz="4" w:space="0" w:color="auto"/>
              <w:bottom w:val="nil"/>
              <w:right w:val="nil"/>
            </w:tcBorders>
          </w:tcPr>
          <w:p w14:paraId="6E632AF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0.0440</w:t>
            </w:r>
            <w:r w:rsidRPr="00576B6A">
              <w:rPr>
                <w:rFonts w:ascii="Times New Roman" w:hAnsi="Times New Roman" w:cs="Times New Roman"/>
                <w:color w:val="000000" w:themeColor="text1"/>
                <w:kern w:val="0"/>
                <w:sz w:val="20"/>
                <w:szCs w:val="20"/>
                <w:vertAlign w:val="superscript"/>
              </w:rPr>
              <w:t>**</w:t>
            </w:r>
          </w:p>
        </w:tc>
      </w:tr>
      <w:tr w:rsidR="0051256D" w:rsidRPr="00576B6A" w14:paraId="6E3D2DF7"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229D1434"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F1CCFD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(0.0013)</w:t>
            </w:r>
          </w:p>
        </w:tc>
        <w:tc>
          <w:tcPr>
            <w:tcW w:w="653" w:type="pct"/>
            <w:tcBorders>
              <w:top w:val="nil"/>
              <w:left w:val="single" w:sz="4" w:space="0" w:color="auto"/>
              <w:bottom w:val="single" w:sz="4" w:space="0" w:color="auto"/>
              <w:right w:val="single" w:sz="4" w:space="0" w:color="auto"/>
            </w:tcBorders>
          </w:tcPr>
          <w:p w14:paraId="0F5ECA8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(0.0013)</w:t>
            </w:r>
          </w:p>
        </w:tc>
        <w:tc>
          <w:tcPr>
            <w:tcW w:w="702" w:type="pct"/>
            <w:tcBorders>
              <w:top w:val="nil"/>
              <w:left w:val="single" w:sz="4" w:space="0" w:color="auto"/>
              <w:bottom w:val="single" w:sz="4" w:space="0" w:color="auto"/>
              <w:right w:val="single" w:sz="4" w:space="0" w:color="auto"/>
            </w:tcBorders>
          </w:tcPr>
          <w:p w14:paraId="428D032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(0.0015)</w:t>
            </w:r>
          </w:p>
        </w:tc>
        <w:tc>
          <w:tcPr>
            <w:tcW w:w="653" w:type="pct"/>
            <w:tcBorders>
              <w:top w:val="nil"/>
              <w:left w:val="single" w:sz="4" w:space="0" w:color="auto"/>
              <w:bottom w:val="single" w:sz="4" w:space="0" w:color="auto"/>
              <w:right w:val="single" w:sz="4" w:space="0" w:color="auto"/>
            </w:tcBorders>
          </w:tcPr>
          <w:p w14:paraId="36BE9BA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(0.0156)</w:t>
            </w:r>
          </w:p>
        </w:tc>
        <w:tc>
          <w:tcPr>
            <w:tcW w:w="653" w:type="pct"/>
            <w:tcBorders>
              <w:top w:val="nil"/>
              <w:left w:val="single" w:sz="4" w:space="0" w:color="auto"/>
              <w:bottom w:val="single" w:sz="4" w:space="0" w:color="auto"/>
              <w:right w:val="single" w:sz="4" w:space="0" w:color="auto"/>
            </w:tcBorders>
          </w:tcPr>
          <w:p w14:paraId="496711A4"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(0.0159)</w:t>
            </w:r>
          </w:p>
        </w:tc>
        <w:tc>
          <w:tcPr>
            <w:tcW w:w="701" w:type="pct"/>
            <w:tcBorders>
              <w:top w:val="nil"/>
              <w:left w:val="single" w:sz="4" w:space="0" w:color="auto"/>
              <w:bottom w:val="single" w:sz="4" w:space="0" w:color="auto"/>
              <w:right w:val="nil"/>
            </w:tcBorders>
          </w:tcPr>
          <w:p w14:paraId="121C999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(0.0199)</w:t>
            </w:r>
          </w:p>
        </w:tc>
      </w:tr>
      <w:tr w:rsidR="0051256D" w:rsidRPr="00576B6A" w14:paraId="36C8724D"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3C193D1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研发创新绩效</w:t>
            </w:r>
          </w:p>
        </w:tc>
        <w:tc>
          <w:tcPr>
            <w:tcW w:w="653" w:type="pct"/>
            <w:tcBorders>
              <w:top w:val="single" w:sz="4" w:space="0" w:color="auto"/>
              <w:left w:val="single" w:sz="4" w:space="0" w:color="auto"/>
              <w:bottom w:val="nil"/>
              <w:right w:val="single" w:sz="4" w:space="0" w:color="auto"/>
            </w:tcBorders>
          </w:tcPr>
          <w:p w14:paraId="2F49659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2DCBEBB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0.0032</w:t>
            </w:r>
            <w:r w:rsidRPr="00576B6A">
              <w:rPr>
                <w:rFonts w:ascii="Times New Roman" w:hAnsi="Times New Roman" w:cs="Times New Roman"/>
                <w:color w:val="000000" w:themeColor="text1"/>
                <w:kern w:val="0"/>
                <w:sz w:val="20"/>
                <w:szCs w:val="20"/>
                <w:vertAlign w:val="superscript"/>
              </w:rPr>
              <w:t>*</w:t>
            </w:r>
          </w:p>
        </w:tc>
        <w:tc>
          <w:tcPr>
            <w:tcW w:w="702" w:type="pct"/>
            <w:tcBorders>
              <w:top w:val="single" w:sz="4" w:space="0" w:color="auto"/>
              <w:left w:val="single" w:sz="4" w:space="0" w:color="auto"/>
              <w:bottom w:val="nil"/>
              <w:right w:val="single" w:sz="4" w:space="0" w:color="auto"/>
            </w:tcBorders>
          </w:tcPr>
          <w:p w14:paraId="031F71E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0.0039</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68606B6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56051DC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0.0013</w:t>
            </w:r>
          </w:p>
        </w:tc>
        <w:tc>
          <w:tcPr>
            <w:tcW w:w="701" w:type="pct"/>
            <w:tcBorders>
              <w:top w:val="single" w:sz="4" w:space="0" w:color="auto"/>
              <w:left w:val="single" w:sz="4" w:space="0" w:color="auto"/>
              <w:bottom w:val="nil"/>
              <w:right w:val="nil"/>
            </w:tcBorders>
          </w:tcPr>
          <w:p w14:paraId="1D53E6C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0.0037</w:t>
            </w:r>
          </w:p>
        </w:tc>
      </w:tr>
      <w:tr w:rsidR="0051256D" w:rsidRPr="00576B6A" w14:paraId="2FA8FD00"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42D5B4F0"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1B8B212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4384617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(0.0019)</w:t>
            </w:r>
          </w:p>
        </w:tc>
        <w:tc>
          <w:tcPr>
            <w:tcW w:w="702" w:type="pct"/>
            <w:tcBorders>
              <w:top w:val="nil"/>
              <w:left w:val="single" w:sz="4" w:space="0" w:color="auto"/>
              <w:bottom w:val="single" w:sz="4" w:space="0" w:color="auto"/>
              <w:right w:val="single" w:sz="4" w:space="0" w:color="auto"/>
            </w:tcBorders>
          </w:tcPr>
          <w:p w14:paraId="489CBD5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(0.0019)</w:t>
            </w:r>
          </w:p>
        </w:tc>
        <w:tc>
          <w:tcPr>
            <w:tcW w:w="653" w:type="pct"/>
            <w:tcBorders>
              <w:top w:val="nil"/>
              <w:left w:val="single" w:sz="4" w:space="0" w:color="auto"/>
              <w:bottom w:val="single" w:sz="4" w:space="0" w:color="auto"/>
              <w:right w:val="single" w:sz="4" w:space="0" w:color="auto"/>
            </w:tcBorders>
          </w:tcPr>
          <w:p w14:paraId="4018B70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0F3179A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(0.0077)</w:t>
            </w:r>
          </w:p>
        </w:tc>
        <w:tc>
          <w:tcPr>
            <w:tcW w:w="701" w:type="pct"/>
            <w:tcBorders>
              <w:top w:val="nil"/>
              <w:left w:val="single" w:sz="4" w:space="0" w:color="auto"/>
              <w:bottom w:val="single" w:sz="4" w:space="0" w:color="auto"/>
              <w:right w:val="nil"/>
            </w:tcBorders>
          </w:tcPr>
          <w:p w14:paraId="7813EE4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(0.0074)</w:t>
            </w:r>
          </w:p>
        </w:tc>
      </w:tr>
      <w:tr w:rsidR="0051256D" w:rsidRPr="00576B6A" w14:paraId="21AB997F"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00FEAF5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金融素养</w:t>
            </w:r>
          </w:p>
        </w:tc>
        <w:tc>
          <w:tcPr>
            <w:tcW w:w="653" w:type="pct"/>
            <w:tcBorders>
              <w:top w:val="single" w:sz="4" w:space="0" w:color="auto"/>
              <w:left w:val="single" w:sz="4" w:space="0" w:color="auto"/>
              <w:bottom w:val="nil"/>
              <w:right w:val="single" w:sz="4" w:space="0" w:color="auto"/>
            </w:tcBorders>
          </w:tcPr>
          <w:p w14:paraId="459A256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4599B71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single" w:sz="4" w:space="0" w:color="auto"/>
              <w:left w:val="single" w:sz="4" w:space="0" w:color="auto"/>
              <w:bottom w:val="nil"/>
              <w:right w:val="single" w:sz="4" w:space="0" w:color="auto"/>
            </w:tcBorders>
          </w:tcPr>
          <w:p w14:paraId="3512988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0.0020</w:t>
            </w:r>
          </w:p>
        </w:tc>
        <w:tc>
          <w:tcPr>
            <w:tcW w:w="653" w:type="pct"/>
            <w:tcBorders>
              <w:top w:val="single" w:sz="4" w:space="0" w:color="auto"/>
              <w:left w:val="single" w:sz="4" w:space="0" w:color="auto"/>
              <w:bottom w:val="nil"/>
              <w:right w:val="single" w:sz="4" w:space="0" w:color="auto"/>
            </w:tcBorders>
          </w:tcPr>
          <w:p w14:paraId="2572F180"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45A78FA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single" w:sz="4" w:space="0" w:color="auto"/>
              <w:left w:val="single" w:sz="4" w:space="0" w:color="auto"/>
              <w:bottom w:val="nil"/>
              <w:right w:val="nil"/>
            </w:tcBorders>
          </w:tcPr>
          <w:p w14:paraId="483E861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-0.0725</w:t>
            </w:r>
            <w:r w:rsidRPr="00576B6A">
              <w:rPr>
                <w:rFonts w:ascii="Times New Roman" w:hAnsi="Times New Roman" w:cs="Times New Roman"/>
                <w:color w:val="000000" w:themeColor="text1"/>
                <w:kern w:val="0"/>
                <w:sz w:val="20"/>
                <w:szCs w:val="20"/>
                <w:vertAlign w:val="superscript"/>
              </w:rPr>
              <w:t>***</w:t>
            </w:r>
          </w:p>
        </w:tc>
      </w:tr>
      <w:tr w:rsidR="0051256D" w:rsidRPr="00576B6A" w14:paraId="4B3EDB17"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4F2C4EE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1DB4BA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04F33DA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nil"/>
              <w:left w:val="single" w:sz="4" w:space="0" w:color="auto"/>
              <w:bottom w:val="single" w:sz="4" w:space="0" w:color="auto"/>
              <w:right w:val="single" w:sz="4" w:space="0" w:color="auto"/>
            </w:tcBorders>
          </w:tcPr>
          <w:p w14:paraId="0291422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(0.0021)</w:t>
            </w:r>
          </w:p>
        </w:tc>
        <w:tc>
          <w:tcPr>
            <w:tcW w:w="653" w:type="pct"/>
            <w:tcBorders>
              <w:top w:val="nil"/>
              <w:left w:val="single" w:sz="4" w:space="0" w:color="auto"/>
              <w:bottom w:val="single" w:sz="4" w:space="0" w:color="auto"/>
              <w:right w:val="single" w:sz="4" w:space="0" w:color="auto"/>
            </w:tcBorders>
          </w:tcPr>
          <w:p w14:paraId="19A3B02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37A8B34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nil"/>
              <w:left w:val="single" w:sz="4" w:space="0" w:color="auto"/>
              <w:bottom w:val="single" w:sz="4" w:space="0" w:color="auto"/>
              <w:right w:val="nil"/>
            </w:tcBorders>
          </w:tcPr>
          <w:p w14:paraId="5DF2EB6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(0.0157)</w:t>
            </w:r>
          </w:p>
        </w:tc>
      </w:tr>
      <w:tr w:rsidR="0051256D" w:rsidRPr="00576B6A" w14:paraId="372C20A0"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4567CC0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产业结构</w:t>
            </w:r>
          </w:p>
        </w:tc>
        <w:tc>
          <w:tcPr>
            <w:tcW w:w="653" w:type="pct"/>
            <w:tcBorders>
              <w:top w:val="single" w:sz="4" w:space="0" w:color="auto"/>
              <w:left w:val="single" w:sz="4" w:space="0" w:color="auto"/>
              <w:bottom w:val="nil"/>
              <w:right w:val="single" w:sz="4" w:space="0" w:color="auto"/>
            </w:tcBorders>
          </w:tcPr>
          <w:p w14:paraId="3A0C38F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01F2033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single" w:sz="4" w:space="0" w:color="auto"/>
              <w:left w:val="single" w:sz="4" w:space="0" w:color="auto"/>
              <w:bottom w:val="nil"/>
              <w:right w:val="single" w:sz="4" w:space="0" w:color="auto"/>
            </w:tcBorders>
          </w:tcPr>
          <w:p w14:paraId="3C724A9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-0.0456</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07A56FF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70C5E63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single" w:sz="4" w:space="0" w:color="auto"/>
              <w:left w:val="single" w:sz="4" w:space="0" w:color="auto"/>
              <w:bottom w:val="nil"/>
              <w:right w:val="nil"/>
            </w:tcBorders>
          </w:tcPr>
          <w:p w14:paraId="731CE93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-0.1286</w:t>
            </w:r>
            <w:r w:rsidRPr="00576B6A">
              <w:rPr>
                <w:rFonts w:ascii="Times New Roman" w:hAnsi="Times New Roman" w:cs="Times New Roman"/>
                <w:color w:val="000000" w:themeColor="text1"/>
                <w:kern w:val="0"/>
                <w:sz w:val="20"/>
                <w:szCs w:val="20"/>
                <w:vertAlign w:val="superscript"/>
              </w:rPr>
              <w:t>**</w:t>
            </w:r>
          </w:p>
        </w:tc>
      </w:tr>
      <w:tr w:rsidR="0051256D" w:rsidRPr="00576B6A" w14:paraId="179455E4"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32EC69C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32A2ADF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25F9B3A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nil"/>
              <w:left w:val="single" w:sz="4" w:space="0" w:color="auto"/>
              <w:bottom w:val="single" w:sz="4" w:space="0" w:color="auto"/>
              <w:right w:val="single" w:sz="4" w:space="0" w:color="auto"/>
            </w:tcBorders>
          </w:tcPr>
          <w:p w14:paraId="776EDBD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(0.0109)</w:t>
            </w:r>
          </w:p>
        </w:tc>
        <w:tc>
          <w:tcPr>
            <w:tcW w:w="653" w:type="pct"/>
            <w:tcBorders>
              <w:top w:val="nil"/>
              <w:left w:val="single" w:sz="4" w:space="0" w:color="auto"/>
              <w:bottom w:val="single" w:sz="4" w:space="0" w:color="auto"/>
              <w:right w:val="single" w:sz="4" w:space="0" w:color="auto"/>
            </w:tcBorders>
          </w:tcPr>
          <w:p w14:paraId="72F4F22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39FB297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nil"/>
              <w:left w:val="single" w:sz="4" w:space="0" w:color="auto"/>
              <w:bottom w:val="single" w:sz="4" w:space="0" w:color="auto"/>
              <w:right w:val="nil"/>
            </w:tcBorders>
          </w:tcPr>
          <w:p w14:paraId="7372D64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(0.0601)</w:t>
            </w:r>
          </w:p>
        </w:tc>
      </w:tr>
      <w:tr w:rsidR="0051256D" w:rsidRPr="00576B6A" w14:paraId="6A5EBF92"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30AFC08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政府干预</w:t>
            </w:r>
          </w:p>
        </w:tc>
        <w:tc>
          <w:tcPr>
            <w:tcW w:w="653" w:type="pct"/>
            <w:tcBorders>
              <w:top w:val="single" w:sz="4" w:space="0" w:color="auto"/>
              <w:left w:val="single" w:sz="4" w:space="0" w:color="auto"/>
              <w:bottom w:val="nil"/>
              <w:right w:val="single" w:sz="4" w:space="0" w:color="auto"/>
            </w:tcBorders>
          </w:tcPr>
          <w:p w14:paraId="6178E2F0"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75A6F55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single" w:sz="4" w:space="0" w:color="auto"/>
              <w:left w:val="single" w:sz="4" w:space="0" w:color="auto"/>
              <w:bottom w:val="nil"/>
              <w:right w:val="single" w:sz="4" w:space="0" w:color="auto"/>
            </w:tcBorders>
          </w:tcPr>
          <w:p w14:paraId="211FEB5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0.0341</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6095554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5BF586B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single" w:sz="4" w:space="0" w:color="auto"/>
              <w:left w:val="single" w:sz="4" w:space="0" w:color="auto"/>
              <w:bottom w:val="nil"/>
              <w:right w:val="nil"/>
            </w:tcBorders>
          </w:tcPr>
          <w:p w14:paraId="753E195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-0.1214</w:t>
            </w:r>
          </w:p>
        </w:tc>
      </w:tr>
      <w:tr w:rsidR="0051256D" w:rsidRPr="00576B6A" w14:paraId="55E04D75"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4FE8413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1C1BD55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2D55BE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nil"/>
              <w:left w:val="single" w:sz="4" w:space="0" w:color="auto"/>
              <w:bottom w:val="single" w:sz="4" w:space="0" w:color="auto"/>
              <w:right w:val="single" w:sz="4" w:space="0" w:color="auto"/>
            </w:tcBorders>
          </w:tcPr>
          <w:p w14:paraId="7E3478B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(0.0171)</w:t>
            </w:r>
          </w:p>
        </w:tc>
        <w:tc>
          <w:tcPr>
            <w:tcW w:w="653" w:type="pct"/>
            <w:tcBorders>
              <w:top w:val="nil"/>
              <w:left w:val="single" w:sz="4" w:space="0" w:color="auto"/>
              <w:bottom w:val="single" w:sz="4" w:space="0" w:color="auto"/>
              <w:right w:val="single" w:sz="4" w:space="0" w:color="auto"/>
            </w:tcBorders>
          </w:tcPr>
          <w:p w14:paraId="3E07508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39AA363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nil"/>
              <w:left w:val="single" w:sz="4" w:space="0" w:color="auto"/>
              <w:bottom w:val="single" w:sz="4" w:space="0" w:color="auto"/>
              <w:right w:val="nil"/>
            </w:tcBorders>
          </w:tcPr>
          <w:p w14:paraId="51EEEBF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(0.1511)</w:t>
            </w:r>
          </w:p>
        </w:tc>
      </w:tr>
      <w:tr w:rsidR="0051256D" w:rsidRPr="00576B6A" w14:paraId="2E2BF6AD"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190867B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外商直接投资</w:t>
            </w:r>
          </w:p>
        </w:tc>
        <w:tc>
          <w:tcPr>
            <w:tcW w:w="653" w:type="pct"/>
            <w:tcBorders>
              <w:top w:val="single" w:sz="4" w:space="0" w:color="auto"/>
              <w:left w:val="single" w:sz="4" w:space="0" w:color="auto"/>
              <w:bottom w:val="nil"/>
              <w:right w:val="single" w:sz="4" w:space="0" w:color="auto"/>
            </w:tcBorders>
          </w:tcPr>
          <w:p w14:paraId="727F5B4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1ADE7CE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single" w:sz="4" w:space="0" w:color="auto"/>
              <w:left w:val="single" w:sz="4" w:space="0" w:color="auto"/>
              <w:bottom w:val="nil"/>
              <w:right w:val="single" w:sz="4" w:space="0" w:color="auto"/>
            </w:tcBorders>
          </w:tcPr>
          <w:p w14:paraId="646B75E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-0.0082</w:t>
            </w:r>
          </w:p>
        </w:tc>
        <w:tc>
          <w:tcPr>
            <w:tcW w:w="653" w:type="pct"/>
            <w:tcBorders>
              <w:top w:val="single" w:sz="4" w:space="0" w:color="auto"/>
              <w:left w:val="single" w:sz="4" w:space="0" w:color="auto"/>
              <w:bottom w:val="nil"/>
              <w:right w:val="single" w:sz="4" w:space="0" w:color="auto"/>
            </w:tcBorders>
          </w:tcPr>
          <w:p w14:paraId="0997D92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217318D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single" w:sz="4" w:space="0" w:color="auto"/>
              <w:left w:val="single" w:sz="4" w:space="0" w:color="auto"/>
              <w:bottom w:val="nil"/>
              <w:right w:val="nil"/>
            </w:tcBorders>
          </w:tcPr>
          <w:p w14:paraId="578BEDB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0.3005</w:t>
            </w:r>
          </w:p>
        </w:tc>
      </w:tr>
      <w:tr w:rsidR="0051256D" w:rsidRPr="00576B6A" w14:paraId="5E46269B"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67A3193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70B796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0E3D01C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nil"/>
              <w:left w:val="single" w:sz="4" w:space="0" w:color="auto"/>
              <w:bottom w:val="single" w:sz="4" w:space="0" w:color="auto"/>
              <w:right w:val="single" w:sz="4" w:space="0" w:color="auto"/>
            </w:tcBorders>
          </w:tcPr>
          <w:p w14:paraId="557A840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(0.0434)</w:t>
            </w:r>
          </w:p>
        </w:tc>
        <w:tc>
          <w:tcPr>
            <w:tcW w:w="653" w:type="pct"/>
            <w:tcBorders>
              <w:top w:val="nil"/>
              <w:left w:val="single" w:sz="4" w:space="0" w:color="auto"/>
              <w:bottom w:val="single" w:sz="4" w:space="0" w:color="auto"/>
              <w:right w:val="single" w:sz="4" w:space="0" w:color="auto"/>
            </w:tcBorders>
          </w:tcPr>
          <w:p w14:paraId="58275AE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8D82F4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nil"/>
              <w:left w:val="single" w:sz="4" w:space="0" w:color="auto"/>
              <w:bottom w:val="single" w:sz="4" w:space="0" w:color="auto"/>
              <w:right w:val="nil"/>
            </w:tcBorders>
          </w:tcPr>
          <w:p w14:paraId="1899C5C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(0.2608)</w:t>
            </w:r>
          </w:p>
        </w:tc>
      </w:tr>
      <w:tr w:rsidR="0051256D" w:rsidRPr="00576B6A" w14:paraId="0CB9F8D8"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4444000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城镇化率</w:t>
            </w:r>
          </w:p>
        </w:tc>
        <w:tc>
          <w:tcPr>
            <w:tcW w:w="653" w:type="pct"/>
            <w:tcBorders>
              <w:top w:val="single" w:sz="4" w:space="0" w:color="auto"/>
              <w:left w:val="single" w:sz="4" w:space="0" w:color="auto"/>
              <w:bottom w:val="nil"/>
              <w:right w:val="single" w:sz="4" w:space="0" w:color="auto"/>
            </w:tcBorders>
          </w:tcPr>
          <w:p w14:paraId="7FC289D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6530351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single" w:sz="4" w:space="0" w:color="auto"/>
              <w:left w:val="single" w:sz="4" w:space="0" w:color="auto"/>
              <w:bottom w:val="nil"/>
              <w:right w:val="single" w:sz="4" w:space="0" w:color="auto"/>
            </w:tcBorders>
          </w:tcPr>
          <w:p w14:paraId="05715740"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0.0201</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682CE5F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single" w:sz="4" w:space="0" w:color="auto"/>
              <w:left w:val="single" w:sz="4" w:space="0" w:color="auto"/>
              <w:bottom w:val="nil"/>
              <w:right w:val="single" w:sz="4" w:space="0" w:color="auto"/>
            </w:tcBorders>
          </w:tcPr>
          <w:p w14:paraId="1D7E81D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single" w:sz="4" w:space="0" w:color="auto"/>
              <w:left w:val="single" w:sz="4" w:space="0" w:color="auto"/>
              <w:bottom w:val="nil"/>
              <w:right w:val="nil"/>
            </w:tcBorders>
          </w:tcPr>
          <w:p w14:paraId="19487B9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0.0272</w:t>
            </w:r>
          </w:p>
        </w:tc>
      </w:tr>
      <w:tr w:rsidR="0051256D" w:rsidRPr="00576B6A" w14:paraId="0295F4B1"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558C37A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7F4002E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55BCD7D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2" w:type="pct"/>
            <w:tcBorders>
              <w:top w:val="nil"/>
              <w:left w:val="single" w:sz="4" w:space="0" w:color="auto"/>
              <w:bottom w:val="single" w:sz="4" w:space="0" w:color="auto"/>
              <w:right w:val="single" w:sz="4" w:space="0" w:color="auto"/>
            </w:tcBorders>
          </w:tcPr>
          <w:p w14:paraId="48B2726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(0.0095)</w:t>
            </w:r>
          </w:p>
        </w:tc>
        <w:tc>
          <w:tcPr>
            <w:tcW w:w="653" w:type="pct"/>
            <w:tcBorders>
              <w:top w:val="nil"/>
              <w:left w:val="single" w:sz="4" w:space="0" w:color="auto"/>
              <w:bottom w:val="single" w:sz="4" w:space="0" w:color="auto"/>
              <w:right w:val="single" w:sz="4" w:space="0" w:color="auto"/>
            </w:tcBorders>
          </w:tcPr>
          <w:p w14:paraId="00DCDFC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348255E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701" w:type="pct"/>
            <w:tcBorders>
              <w:top w:val="nil"/>
              <w:left w:val="single" w:sz="4" w:space="0" w:color="auto"/>
              <w:bottom w:val="single" w:sz="4" w:space="0" w:color="auto"/>
              <w:right w:val="nil"/>
            </w:tcBorders>
          </w:tcPr>
          <w:p w14:paraId="07271D2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(0.0353)</w:t>
            </w:r>
          </w:p>
        </w:tc>
      </w:tr>
      <w:tr w:rsidR="0051256D" w:rsidRPr="00576B6A" w14:paraId="6FE03A3E" w14:textId="77777777" w:rsidTr="0051256D">
        <w:trPr>
          <w:jc w:val="center"/>
        </w:trPr>
        <w:tc>
          <w:tcPr>
            <w:tcW w:w="984" w:type="pct"/>
            <w:vMerge w:val="restart"/>
            <w:tcBorders>
              <w:top w:val="single" w:sz="4" w:space="0" w:color="auto"/>
              <w:bottom w:val="single" w:sz="4" w:space="0" w:color="auto"/>
              <w:right w:val="single" w:sz="4" w:space="0" w:color="auto"/>
            </w:tcBorders>
            <w:vAlign w:val="center"/>
          </w:tcPr>
          <w:p w14:paraId="4DD8D6C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常数项</w:t>
            </w:r>
          </w:p>
        </w:tc>
        <w:tc>
          <w:tcPr>
            <w:tcW w:w="653" w:type="pct"/>
            <w:tcBorders>
              <w:top w:val="single" w:sz="4" w:space="0" w:color="auto"/>
              <w:left w:val="single" w:sz="4" w:space="0" w:color="auto"/>
              <w:bottom w:val="nil"/>
              <w:right w:val="single" w:sz="4" w:space="0" w:color="auto"/>
            </w:tcBorders>
          </w:tcPr>
          <w:p w14:paraId="12B42910"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0.0104</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2498034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0.0080</w:t>
            </w:r>
            <w:r w:rsidRPr="00576B6A">
              <w:rPr>
                <w:rFonts w:ascii="Times New Roman" w:hAnsi="Times New Roman" w:cs="Times New Roman"/>
                <w:color w:val="000000" w:themeColor="text1"/>
                <w:kern w:val="0"/>
                <w:sz w:val="20"/>
                <w:szCs w:val="20"/>
                <w:vertAlign w:val="superscript"/>
              </w:rPr>
              <w:t>**</w:t>
            </w:r>
          </w:p>
        </w:tc>
        <w:tc>
          <w:tcPr>
            <w:tcW w:w="702" w:type="pct"/>
            <w:tcBorders>
              <w:top w:val="single" w:sz="4" w:space="0" w:color="auto"/>
              <w:left w:val="single" w:sz="4" w:space="0" w:color="auto"/>
              <w:bottom w:val="nil"/>
              <w:right w:val="single" w:sz="4" w:space="0" w:color="auto"/>
            </w:tcBorders>
          </w:tcPr>
          <w:p w14:paraId="76C3C5E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-0.0014</w:t>
            </w:r>
          </w:p>
        </w:tc>
        <w:tc>
          <w:tcPr>
            <w:tcW w:w="653" w:type="pct"/>
            <w:tcBorders>
              <w:top w:val="single" w:sz="4" w:space="0" w:color="auto"/>
              <w:left w:val="single" w:sz="4" w:space="0" w:color="auto"/>
              <w:bottom w:val="nil"/>
              <w:right w:val="single" w:sz="4" w:space="0" w:color="auto"/>
            </w:tcBorders>
          </w:tcPr>
          <w:p w14:paraId="4F8B8DA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1.1299</w:t>
            </w:r>
            <w:r w:rsidRPr="00576B6A">
              <w:rPr>
                <w:rFonts w:ascii="Times New Roman" w:hAnsi="Times New Roman" w:cs="Times New Roman"/>
                <w:color w:val="000000" w:themeColor="text1"/>
                <w:kern w:val="0"/>
                <w:sz w:val="20"/>
                <w:szCs w:val="20"/>
                <w:vertAlign w:val="superscript"/>
              </w:rPr>
              <w:t>***</w:t>
            </w:r>
          </w:p>
        </w:tc>
        <w:tc>
          <w:tcPr>
            <w:tcW w:w="653" w:type="pct"/>
            <w:tcBorders>
              <w:top w:val="single" w:sz="4" w:space="0" w:color="auto"/>
              <w:left w:val="single" w:sz="4" w:space="0" w:color="auto"/>
              <w:bottom w:val="nil"/>
              <w:right w:val="single" w:sz="4" w:space="0" w:color="auto"/>
            </w:tcBorders>
          </w:tcPr>
          <w:p w14:paraId="37C600A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1.1229</w:t>
            </w:r>
            <w:r w:rsidRPr="00576B6A">
              <w:rPr>
                <w:rFonts w:ascii="Times New Roman" w:hAnsi="Times New Roman" w:cs="Times New Roman"/>
                <w:color w:val="000000" w:themeColor="text1"/>
                <w:kern w:val="0"/>
                <w:sz w:val="20"/>
                <w:szCs w:val="20"/>
                <w:vertAlign w:val="superscript"/>
              </w:rPr>
              <w:t>***</w:t>
            </w:r>
          </w:p>
        </w:tc>
        <w:tc>
          <w:tcPr>
            <w:tcW w:w="701" w:type="pct"/>
            <w:tcBorders>
              <w:top w:val="single" w:sz="4" w:space="0" w:color="auto"/>
              <w:left w:val="single" w:sz="4" w:space="0" w:color="auto"/>
              <w:bottom w:val="nil"/>
              <w:right w:val="nil"/>
            </w:tcBorders>
          </w:tcPr>
          <w:p w14:paraId="42130CD6"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2.0757</w:t>
            </w:r>
            <w:r w:rsidRPr="00576B6A">
              <w:rPr>
                <w:rFonts w:ascii="Times New Roman" w:hAnsi="Times New Roman" w:cs="Times New Roman"/>
                <w:color w:val="000000" w:themeColor="text1"/>
                <w:kern w:val="0"/>
                <w:sz w:val="20"/>
                <w:szCs w:val="20"/>
                <w:vertAlign w:val="superscript"/>
              </w:rPr>
              <w:t>***</w:t>
            </w:r>
          </w:p>
        </w:tc>
      </w:tr>
      <w:tr w:rsidR="0051256D" w:rsidRPr="00576B6A" w14:paraId="06FF0953" w14:textId="77777777" w:rsidTr="0051256D">
        <w:trPr>
          <w:jc w:val="center"/>
        </w:trPr>
        <w:tc>
          <w:tcPr>
            <w:tcW w:w="984" w:type="pct"/>
            <w:vMerge/>
            <w:tcBorders>
              <w:top w:val="single" w:sz="4" w:space="0" w:color="auto"/>
              <w:bottom w:val="single" w:sz="4" w:space="0" w:color="auto"/>
              <w:right w:val="single" w:sz="4" w:space="0" w:color="auto"/>
            </w:tcBorders>
            <w:vAlign w:val="center"/>
          </w:tcPr>
          <w:p w14:paraId="082747D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p>
        </w:tc>
        <w:tc>
          <w:tcPr>
            <w:tcW w:w="653" w:type="pct"/>
            <w:tcBorders>
              <w:top w:val="nil"/>
              <w:left w:val="single" w:sz="4" w:space="0" w:color="auto"/>
              <w:bottom w:val="single" w:sz="4" w:space="0" w:color="auto"/>
              <w:right w:val="single" w:sz="4" w:space="0" w:color="auto"/>
            </w:tcBorders>
          </w:tcPr>
          <w:p w14:paraId="65FB215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(0.0037)</w:t>
            </w:r>
          </w:p>
        </w:tc>
        <w:tc>
          <w:tcPr>
            <w:tcW w:w="653" w:type="pct"/>
            <w:tcBorders>
              <w:top w:val="nil"/>
              <w:left w:val="single" w:sz="4" w:space="0" w:color="auto"/>
              <w:bottom w:val="single" w:sz="4" w:space="0" w:color="auto"/>
              <w:right w:val="single" w:sz="4" w:space="0" w:color="auto"/>
            </w:tcBorders>
          </w:tcPr>
          <w:p w14:paraId="6E3A456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(0.0036)</w:t>
            </w:r>
          </w:p>
        </w:tc>
        <w:tc>
          <w:tcPr>
            <w:tcW w:w="702" w:type="pct"/>
            <w:tcBorders>
              <w:top w:val="nil"/>
              <w:left w:val="single" w:sz="4" w:space="0" w:color="auto"/>
              <w:bottom w:val="single" w:sz="4" w:space="0" w:color="auto"/>
              <w:right w:val="single" w:sz="4" w:space="0" w:color="auto"/>
            </w:tcBorders>
          </w:tcPr>
          <w:p w14:paraId="4C85F2A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(0.0182)</w:t>
            </w:r>
          </w:p>
        </w:tc>
        <w:tc>
          <w:tcPr>
            <w:tcW w:w="653" w:type="pct"/>
            <w:tcBorders>
              <w:top w:val="nil"/>
              <w:left w:val="single" w:sz="4" w:space="0" w:color="auto"/>
              <w:bottom w:val="single" w:sz="4" w:space="0" w:color="auto"/>
              <w:right w:val="single" w:sz="4" w:space="0" w:color="auto"/>
            </w:tcBorders>
          </w:tcPr>
          <w:p w14:paraId="49BB20A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(0.0205)</w:t>
            </w:r>
          </w:p>
        </w:tc>
        <w:tc>
          <w:tcPr>
            <w:tcW w:w="653" w:type="pct"/>
            <w:tcBorders>
              <w:top w:val="nil"/>
              <w:left w:val="single" w:sz="4" w:space="0" w:color="auto"/>
              <w:bottom w:val="single" w:sz="4" w:space="0" w:color="auto"/>
              <w:right w:val="single" w:sz="4" w:space="0" w:color="auto"/>
            </w:tcBorders>
          </w:tcPr>
          <w:p w14:paraId="2AE15A2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(0.0220)</w:t>
            </w:r>
          </w:p>
        </w:tc>
        <w:tc>
          <w:tcPr>
            <w:tcW w:w="701" w:type="pct"/>
            <w:tcBorders>
              <w:top w:val="nil"/>
              <w:left w:val="single" w:sz="4" w:space="0" w:color="auto"/>
              <w:bottom w:val="single" w:sz="4" w:space="0" w:color="auto"/>
              <w:right w:val="nil"/>
            </w:tcBorders>
          </w:tcPr>
          <w:p w14:paraId="224D353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(0.1922)</w:t>
            </w:r>
          </w:p>
        </w:tc>
      </w:tr>
      <w:tr w:rsidR="0051256D" w:rsidRPr="00576B6A" w14:paraId="555E43E8" w14:textId="77777777" w:rsidTr="0051256D">
        <w:trPr>
          <w:jc w:val="center"/>
        </w:trPr>
        <w:tc>
          <w:tcPr>
            <w:tcW w:w="984" w:type="pct"/>
            <w:tcBorders>
              <w:top w:val="single" w:sz="4" w:space="0" w:color="auto"/>
            </w:tcBorders>
            <w:vAlign w:val="center"/>
          </w:tcPr>
          <w:p w14:paraId="01156B2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省份固定效应</w:t>
            </w:r>
          </w:p>
        </w:tc>
        <w:tc>
          <w:tcPr>
            <w:tcW w:w="653" w:type="pct"/>
            <w:tcBorders>
              <w:top w:val="single" w:sz="4" w:space="0" w:color="auto"/>
            </w:tcBorders>
            <w:vAlign w:val="center"/>
          </w:tcPr>
          <w:p w14:paraId="2DBD75C4"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53" w:type="pct"/>
            <w:tcBorders>
              <w:top w:val="single" w:sz="4" w:space="0" w:color="auto"/>
            </w:tcBorders>
            <w:vAlign w:val="center"/>
          </w:tcPr>
          <w:p w14:paraId="585BA091"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702" w:type="pct"/>
            <w:tcBorders>
              <w:top w:val="single" w:sz="4" w:space="0" w:color="auto"/>
            </w:tcBorders>
            <w:vAlign w:val="center"/>
          </w:tcPr>
          <w:p w14:paraId="4E2BC124"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53" w:type="pct"/>
            <w:tcBorders>
              <w:top w:val="single" w:sz="4" w:space="0" w:color="auto"/>
            </w:tcBorders>
            <w:vAlign w:val="center"/>
          </w:tcPr>
          <w:p w14:paraId="7F9D57C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53" w:type="pct"/>
            <w:tcBorders>
              <w:top w:val="single" w:sz="4" w:space="0" w:color="auto"/>
            </w:tcBorders>
            <w:vAlign w:val="center"/>
          </w:tcPr>
          <w:p w14:paraId="523DFF2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701" w:type="pct"/>
            <w:tcBorders>
              <w:top w:val="single" w:sz="4" w:space="0" w:color="auto"/>
            </w:tcBorders>
            <w:vAlign w:val="center"/>
          </w:tcPr>
          <w:p w14:paraId="2F72777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r>
      <w:tr w:rsidR="0051256D" w:rsidRPr="00576B6A" w14:paraId="04F47158" w14:textId="77777777" w:rsidTr="0051256D">
        <w:trPr>
          <w:jc w:val="center"/>
        </w:trPr>
        <w:tc>
          <w:tcPr>
            <w:tcW w:w="984" w:type="pct"/>
            <w:vAlign w:val="center"/>
          </w:tcPr>
          <w:p w14:paraId="1C600B2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时间固定效应</w:t>
            </w:r>
          </w:p>
        </w:tc>
        <w:tc>
          <w:tcPr>
            <w:tcW w:w="653" w:type="pct"/>
            <w:tcBorders>
              <w:bottom w:val="single" w:sz="4" w:space="0" w:color="auto"/>
            </w:tcBorders>
            <w:vAlign w:val="center"/>
          </w:tcPr>
          <w:p w14:paraId="2B9891EA"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53" w:type="pct"/>
            <w:tcBorders>
              <w:bottom w:val="single" w:sz="4" w:space="0" w:color="auto"/>
            </w:tcBorders>
            <w:vAlign w:val="center"/>
          </w:tcPr>
          <w:p w14:paraId="1722811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702" w:type="pct"/>
            <w:tcBorders>
              <w:bottom w:val="single" w:sz="4" w:space="0" w:color="auto"/>
            </w:tcBorders>
            <w:vAlign w:val="center"/>
          </w:tcPr>
          <w:p w14:paraId="21BE58D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53" w:type="pct"/>
            <w:tcBorders>
              <w:bottom w:val="single" w:sz="4" w:space="0" w:color="auto"/>
            </w:tcBorders>
            <w:vAlign w:val="center"/>
          </w:tcPr>
          <w:p w14:paraId="1E623C7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否</w:t>
            </w:r>
          </w:p>
        </w:tc>
        <w:tc>
          <w:tcPr>
            <w:tcW w:w="653" w:type="pct"/>
            <w:tcBorders>
              <w:bottom w:val="single" w:sz="4" w:space="0" w:color="auto"/>
            </w:tcBorders>
            <w:vAlign w:val="center"/>
          </w:tcPr>
          <w:p w14:paraId="39B77D3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否</w:t>
            </w:r>
          </w:p>
        </w:tc>
        <w:tc>
          <w:tcPr>
            <w:tcW w:w="701" w:type="pct"/>
            <w:tcBorders>
              <w:bottom w:val="single" w:sz="4" w:space="0" w:color="auto"/>
            </w:tcBorders>
            <w:vAlign w:val="center"/>
          </w:tcPr>
          <w:p w14:paraId="4F4AD5A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否</w:t>
            </w:r>
          </w:p>
        </w:tc>
      </w:tr>
      <w:tr w:rsidR="0051256D" w:rsidRPr="00576B6A" w14:paraId="3C9E54B1" w14:textId="77777777" w:rsidTr="0051256D">
        <w:trPr>
          <w:jc w:val="center"/>
        </w:trPr>
        <w:tc>
          <w:tcPr>
            <w:tcW w:w="984" w:type="pct"/>
            <w:tcBorders>
              <w:bottom w:val="single" w:sz="4" w:space="0" w:color="auto"/>
            </w:tcBorders>
            <w:vAlign w:val="center"/>
          </w:tcPr>
          <w:p w14:paraId="30ACFD7C"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观测值</w:t>
            </w:r>
          </w:p>
        </w:tc>
        <w:tc>
          <w:tcPr>
            <w:tcW w:w="653" w:type="pct"/>
            <w:tcBorders>
              <w:top w:val="single" w:sz="4" w:space="0" w:color="auto"/>
              <w:left w:val="nil"/>
              <w:bottom w:val="single" w:sz="4" w:space="0" w:color="auto"/>
              <w:right w:val="single" w:sz="4" w:space="0" w:color="auto"/>
            </w:tcBorders>
          </w:tcPr>
          <w:p w14:paraId="77854095"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434</w:t>
            </w:r>
          </w:p>
        </w:tc>
        <w:tc>
          <w:tcPr>
            <w:tcW w:w="653" w:type="pct"/>
            <w:tcBorders>
              <w:top w:val="single" w:sz="4" w:space="0" w:color="auto"/>
              <w:left w:val="single" w:sz="4" w:space="0" w:color="auto"/>
              <w:bottom w:val="single" w:sz="4" w:space="0" w:color="auto"/>
              <w:right w:val="single" w:sz="4" w:space="0" w:color="auto"/>
            </w:tcBorders>
          </w:tcPr>
          <w:p w14:paraId="4E0B795B"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403</w:t>
            </w:r>
          </w:p>
        </w:tc>
        <w:tc>
          <w:tcPr>
            <w:tcW w:w="702" w:type="pct"/>
            <w:tcBorders>
              <w:top w:val="single" w:sz="4" w:space="0" w:color="auto"/>
              <w:left w:val="single" w:sz="4" w:space="0" w:color="auto"/>
              <w:bottom w:val="single" w:sz="4" w:space="0" w:color="auto"/>
              <w:right w:val="single" w:sz="4" w:space="0" w:color="auto"/>
            </w:tcBorders>
          </w:tcPr>
          <w:p w14:paraId="293B812F"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398</w:t>
            </w:r>
          </w:p>
        </w:tc>
        <w:tc>
          <w:tcPr>
            <w:tcW w:w="653" w:type="pct"/>
            <w:tcBorders>
              <w:top w:val="single" w:sz="4" w:space="0" w:color="auto"/>
              <w:left w:val="single" w:sz="4" w:space="0" w:color="auto"/>
              <w:bottom w:val="single" w:sz="4" w:space="0" w:color="auto"/>
              <w:right w:val="single" w:sz="4" w:space="0" w:color="auto"/>
            </w:tcBorders>
          </w:tcPr>
          <w:p w14:paraId="6AD7BBD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207</w:t>
            </w:r>
          </w:p>
        </w:tc>
        <w:tc>
          <w:tcPr>
            <w:tcW w:w="653" w:type="pct"/>
            <w:tcBorders>
              <w:top w:val="single" w:sz="4" w:space="0" w:color="auto"/>
              <w:left w:val="single" w:sz="4" w:space="0" w:color="auto"/>
              <w:bottom w:val="single" w:sz="4" w:space="0" w:color="auto"/>
              <w:right w:val="single" w:sz="4" w:space="0" w:color="auto"/>
            </w:tcBorders>
          </w:tcPr>
          <w:p w14:paraId="714E2A27"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205</w:t>
            </w:r>
          </w:p>
        </w:tc>
        <w:tc>
          <w:tcPr>
            <w:tcW w:w="701" w:type="pct"/>
            <w:tcBorders>
              <w:top w:val="single" w:sz="4" w:space="0" w:color="auto"/>
              <w:left w:val="single" w:sz="4" w:space="0" w:color="auto"/>
              <w:bottom w:val="single" w:sz="4" w:space="0" w:color="auto"/>
              <w:right w:val="nil"/>
            </w:tcBorders>
          </w:tcPr>
          <w:p w14:paraId="5EB40E88"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189</w:t>
            </w:r>
          </w:p>
        </w:tc>
      </w:tr>
      <w:tr w:rsidR="0051256D" w:rsidRPr="00576B6A" w14:paraId="7005DE5A" w14:textId="77777777" w:rsidTr="0051256D">
        <w:trPr>
          <w:jc w:val="center"/>
        </w:trPr>
        <w:tc>
          <w:tcPr>
            <w:tcW w:w="984" w:type="pct"/>
            <w:tcBorders>
              <w:bottom w:val="single" w:sz="4" w:space="0" w:color="auto"/>
            </w:tcBorders>
            <w:vAlign w:val="center"/>
          </w:tcPr>
          <w:p w14:paraId="2123E99D"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调整</w:t>
            </w:r>
            <w:r w:rsidRPr="00576B6A">
              <w:rPr>
                <w:rFonts w:ascii="Times New Roman" w:hAnsi="Times New Roman" w:cs="Times New Roman"/>
                <w:color w:val="000000" w:themeColor="text1"/>
                <w:kern w:val="0"/>
                <w:sz w:val="20"/>
                <w:szCs w:val="20"/>
              </w:rPr>
              <w:t>R</w:t>
            </w:r>
            <w:r w:rsidRPr="00576B6A">
              <w:rPr>
                <w:rFonts w:ascii="Times New Roman" w:hAnsi="Times New Roman" w:cs="Times New Roman"/>
                <w:color w:val="000000" w:themeColor="text1"/>
                <w:kern w:val="0"/>
                <w:sz w:val="20"/>
                <w:szCs w:val="20"/>
                <w:vertAlign w:val="superscript"/>
              </w:rPr>
              <w:t>2</w:t>
            </w:r>
          </w:p>
        </w:tc>
        <w:tc>
          <w:tcPr>
            <w:tcW w:w="653" w:type="pct"/>
            <w:tcBorders>
              <w:top w:val="single" w:sz="4" w:space="0" w:color="auto"/>
              <w:left w:val="nil"/>
              <w:bottom w:val="single" w:sz="4" w:space="0" w:color="auto"/>
              <w:right w:val="single" w:sz="4" w:space="0" w:color="auto"/>
            </w:tcBorders>
          </w:tcPr>
          <w:p w14:paraId="79C5E14E"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0.8160</w:t>
            </w:r>
          </w:p>
        </w:tc>
        <w:tc>
          <w:tcPr>
            <w:tcW w:w="653" w:type="pct"/>
            <w:tcBorders>
              <w:top w:val="single" w:sz="4" w:space="0" w:color="auto"/>
              <w:left w:val="single" w:sz="4" w:space="0" w:color="auto"/>
              <w:bottom w:val="single" w:sz="4" w:space="0" w:color="auto"/>
              <w:right w:val="single" w:sz="4" w:space="0" w:color="auto"/>
            </w:tcBorders>
          </w:tcPr>
          <w:p w14:paraId="3761732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0.8241</w:t>
            </w:r>
          </w:p>
        </w:tc>
        <w:tc>
          <w:tcPr>
            <w:tcW w:w="702" w:type="pct"/>
            <w:tcBorders>
              <w:top w:val="single" w:sz="4" w:space="0" w:color="auto"/>
              <w:left w:val="single" w:sz="4" w:space="0" w:color="auto"/>
              <w:bottom w:val="single" w:sz="4" w:space="0" w:color="auto"/>
              <w:right w:val="single" w:sz="4" w:space="0" w:color="auto"/>
            </w:tcBorders>
          </w:tcPr>
          <w:p w14:paraId="308BAF42"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0.8382</w:t>
            </w:r>
          </w:p>
        </w:tc>
        <w:tc>
          <w:tcPr>
            <w:tcW w:w="653" w:type="pct"/>
            <w:tcBorders>
              <w:top w:val="single" w:sz="4" w:space="0" w:color="auto"/>
              <w:left w:val="single" w:sz="4" w:space="0" w:color="auto"/>
              <w:bottom w:val="single" w:sz="4" w:space="0" w:color="auto"/>
              <w:right w:val="single" w:sz="4" w:space="0" w:color="auto"/>
            </w:tcBorders>
          </w:tcPr>
          <w:p w14:paraId="79CF35C3"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0.2852</w:t>
            </w:r>
          </w:p>
        </w:tc>
        <w:tc>
          <w:tcPr>
            <w:tcW w:w="653" w:type="pct"/>
            <w:tcBorders>
              <w:top w:val="single" w:sz="4" w:space="0" w:color="auto"/>
              <w:left w:val="single" w:sz="4" w:space="0" w:color="auto"/>
              <w:bottom w:val="single" w:sz="4" w:space="0" w:color="auto"/>
              <w:right w:val="single" w:sz="4" w:space="0" w:color="auto"/>
            </w:tcBorders>
          </w:tcPr>
          <w:p w14:paraId="1D4E8249"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0.2825</w:t>
            </w:r>
          </w:p>
        </w:tc>
        <w:tc>
          <w:tcPr>
            <w:tcW w:w="701" w:type="pct"/>
            <w:tcBorders>
              <w:top w:val="single" w:sz="4" w:space="0" w:color="auto"/>
              <w:left w:val="single" w:sz="4" w:space="0" w:color="auto"/>
              <w:bottom w:val="single" w:sz="4" w:space="0" w:color="auto"/>
              <w:right w:val="nil"/>
            </w:tcBorders>
          </w:tcPr>
          <w:p w14:paraId="67E8FB84" w14:textId="77777777" w:rsidR="0051256D" w:rsidRPr="00576B6A" w:rsidRDefault="0051256D" w:rsidP="0051256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0.3751</w:t>
            </w:r>
          </w:p>
        </w:tc>
      </w:tr>
    </w:tbl>
    <w:p w14:paraId="2C301603" w14:textId="77777777" w:rsidR="00405893" w:rsidRPr="00576B6A" w:rsidRDefault="0051256D" w:rsidP="007777D2">
      <w:pPr>
        <w:snapToGrid w:val="0"/>
        <w:rPr>
          <w:rFonts w:ascii="Times New Roman" w:eastAsia="楷体" w:hAnsi="Times New Roman" w:cs="Times New Roman"/>
          <w:noProof/>
          <w:color w:val="000000" w:themeColor="text1"/>
          <w:sz w:val="18"/>
        </w:rPr>
      </w:pPr>
      <w:r w:rsidRPr="00576B6A">
        <w:rPr>
          <w:rFonts w:ascii="Times New Roman" w:eastAsia="楷体" w:hAnsi="Times New Roman" w:cs="Times New Roman"/>
          <w:noProof/>
          <w:color w:val="000000" w:themeColor="text1"/>
          <w:sz w:val="18"/>
        </w:rPr>
        <w:t>注：括号内为稳健标准误；</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和</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分别代表</w:t>
      </w:r>
      <w:r w:rsidRPr="00576B6A">
        <w:rPr>
          <w:rFonts w:ascii="Times New Roman" w:eastAsia="楷体" w:hAnsi="Times New Roman" w:cs="Times New Roman"/>
          <w:noProof/>
          <w:color w:val="000000" w:themeColor="text1"/>
          <w:sz w:val="18"/>
        </w:rPr>
        <w:t>10%</w:t>
      </w:r>
      <w:r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rPr>
        <w:t>5%</w:t>
      </w:r>
      <w:r w:rsidRPr="00576B6A">
        <w:rPr>
          <w:rFonts w:ascii="Times New Roman" w:eastAsia="楷体" w:hAnsi="Times New Roman" w:cs="Times New Roman"/>
          <w:noProof/>
          <w:color w:val="000000" w:themeColor="text1"/>
          <w:sz w:val="18"/>
        </w:rPr>
        <w:t>和</w:t>
      </w:r>
      <w:r w:rsidRPr="00576B6A">
        <w:rPr>
          <w:rFonts w:ascii="Times New Roman" w:eastAsia="楷体" w:hAnsi="Times New Roman" w:cs="Times New Roman"/>
          <w:noProof/>
          <w:color w:val="000000" w:themeColor="text1"/>
          <w:sz w:val="18"/>
        </w:rPr>
        <w:t>1%</w:t>
      </w:r>
      <w:r w:rsidRPr="00576B6A">
        <w:rPr>
          <w:rFonts w:ascii="Times New Roman" w:eastAsia="楷体" w:hAnsi="Times New Roman" w:cs="Times New Roman"/>
          <w:noProof/>
          <w:color w:val="000000" w:themeColor="text1"/>
          <w:sz w:val="18"/>
        </w:rPr>
        <w:t>的显著性水平。</w:t>
      </w:r>
    </w:p>
    <w:p w14:paraId="4BC9398C" w14:textId="77777777" w:rsidR="00154CF3" w:rsidRPr="00576B6A" w:rsidRDefault="005B204B" w:rsidP="004956A0">
      <w:pPr>
        <w:spacing w:beforeLines="50" w:before="156"/>
        <w:ind w:firstLineChars="200" w:firstLine="422"/>
        <w:rPr>
          <w:rFonts w:ascii="Times New Roman" w:hAnsi="Times New Roman" w:cs="Times New Roman"/>
          <w:noProof/>
          <w:color w:val="000000" w:themeColor="text1"/>
        </w:rPr>
      </w:pPr>
      <w:r w:rsidRPr="00576B6A">
        <w:rPr>
          <w:rFonts w:ascii="Times New Roman" w:hAnsi="Times New Roman" w:cs="Times New Roman" w:hint="eastAsia"/>
          <w:b/>
          <w:noProof/>
          <w:color w:val="000000" w:themeColor="text1"/>
        </w:rPr>
        <w:t>2.</w:t>
      </w:r>
      <w:r w:rsidR="00D45C46" w:rsidRPr="00576B6A">
        <w:rPr>
          <w:rFonts w:ascii="Times New Roman" w:hAnsi="Times New Roman" w:cs="Times New Roman"/>
          <w:b/>
          <w:noProof/>
          <w:color w:val="000000" w:themeColor="text1"/>
        </w:rPr>
        <w:t xml:space="preserve"> </w:t>
      </w:r>
      <w:r w:rsidR="004011EE" w:rsidRPr="00576B6A">
        <w:rPr>
          <w:rFonts w:ascii="楷体" w:eastAsia="楷体" w:hAnsi="楷体" w:cs="Times New Roman"/>
          <w:b/>
          <w:noProof/>
          <w:color w:val="000000" w:themeColor="text1"/>
        </w:rPr>
        <w:t>克服</w:t>
      </w:r>
      <w:r w:rsidR="004011EE" w:rsidRPr="00576B6A">
        <w:rPr>
          <w:rFonts w:ascii="楷体" w:eastAsia="楷体" w:hAnsi="楷体" w:cs="Times New Roman" w:hint="eastAsia"/>
          <w:b/>
          <w:noProof/>
          <w:color w:val="000000" w:themeColor="text1"/>
        </w:rPr>
        <w:t>内生性问题</w:t>
      </w:r>
      <w:r w:rsidR="00FA371A" w:rsidRPr="00576B6A">
        <w:rPr>
          <w:rFonts w:ascii="Times New Roman" w:hAnsi="Times New Roman" w:cs="Times New Roman" w:hint="eastAsia"/>
          <w:b/>
          <w:noProof/>
          <w:color w:val="000000" w:themeColor="text1"/>
        </w:rPr>
        <w:t>。</w:t>
      </w:r>
      <w:r w:rsidR="00540830" w:rsidRPr="00576B6A">
        <w:rPr>
          <w:rFonts w:ascii="Times New Roman" w:hAnsi="Times New Roman" w:cs="Times New Roman"/>
          <w:noProof/>
          <w:color w:val="000000" w:themeColor="text1"/>
        </w:rPr>
        <w:t>与大多数实证文献一致</w:t>
      </w:r>
      <w:r w:rsidR="00540830" w:rsidRPr="00576B6A">
        <w:rPr>
          <w:rFonts w:ascii="Times New Roman" w:hAnsi="Times New Roman" w:cs="Times New Roman" w:hint="eastAsia"/>
          <w:noProof/>
          <w:color w:val="000000" w:themeColor="text1"/>
        </w:rPr>
        <w:t>，本文基准回归</w:t>
      </w:r>
      <w:r w:rsidR="00540830" w:rsidRPr="00576B6A">
        <w:rPr>
          <w:rFonts w:ascii="Times New Roman" w:hAnsi="Times New Roman" w:cs="Times New Roman"/>
          <w:noProof/>
          <w:color w:val="000000" w:themeColor="text1"/>
        </w:rPr>
        <w:t>结果同样可能受到模型内生性问题</w:t>
      </w:r>
      <w:r w:rsidR="00332370" w:rsidRPr="00576B6A">
        <w:rPr>
          <w:rFonts w:ascii="Times New Roman" w:hAnsi="Times New Roman" w:cs="Times New Roman"/>
          <w:noProof/>
          <w:color w:val="000000" w:themeColor="text1"/>
        </w:rPr>
        <w:t>的干扰</w:t>
      </w:r>
      <w:r w:rsidR="00540830" w:rsidRPr="00576B6A">
        <w:rPr>
          <w:rFonts w:ascii="Times New Roman" w:hAnsi="Times New Roman" w:cs="Times New Roman" w:hint="eastAsia"/>
          <w:noProof/>
          <w:color w:val="000000" w:themeColor="text1"/>
        </w:rPr>
        <w:t>。</w:t>
      </w:r>
      <w:r w:rsidR="00332370" w:rsidRPr="00576B6A">
        <w:rPr>
          <w:rFonts w:ascii="Times New Roman" w:hAnsi="Times New Roman" w:cs="Times New Roman" w:hint="eastAsia"/>
          <w:noProof/>
          <w:color w:val="000000" w:themeColor="text1"/>
        </w:rPr>
        <w:t>一方面，</w:t>
      </w:r>
      <w:r w:rsidR="00CD2129" w:rsidRPr="00576B6A">
        <w:rPr>
          <w:rFonts w:ascii="Times New Roman" w:hAnsi="Times New Roman" w:cs="Times New Roman" w:hint="eastAsia"/>
          <w:noProof/>
          <w:color w:val="000000" w:themeColor="text1"/>
        </w:rPr>
        <w:t>式（</w:t>
      </w:r>
      <w:r w:rsidR="00CD2129" w:rsidRPr="00576B6A">
        <w:rPr>
          <w:rFonts w:ascii="Times New Roman" w:hAnsi="Times New Roman" w:cs="Times New Roman" w:hint="eastAsia"/>
          <w:noProof/>
          <w:color w:val="000000" w:themeColor="text1"/>
        </w:rPr>
        <w:t>12</w:t>
      </w:r>
      <w:r w:rsidR="00CD2129" w:rsidRPr="00576B6A">
        <w:rPr>
          <w:rFonts w:ascii="Times New Roman" w:hAnsi="Times New Roman" w:cs="Times New Roman" w:hint="eastAsia"/>
          <w:noProof/>
          <w:color w:val="000000" w:themeColor="text1"/>
        </w:rPr>
        <w:t>）表明，金融部门的资产管理者数量决定了全社会的风险性金融资产投资比例，即</w:t>
      </w:r>
      <w:r w:rsidR="00421B61" w:rsidRPr="00576B6A">
        <w:rPr>
          <w:rFonts w:ascii="Times New Roman" w:hAnsi="Times New Roman" w:cs="Times New Roman" w:hint="eastAsia"/>
          <w:noProof/>
          <w:color w:val="000000" w:themeColor="text1"/>
        </w:rPr>
        <w:t>物资资本积累</w:t>
      </w:r>
      <w:r w:rsidR="00332370" w:rsidRPr="00576B6A">
        <w:rPr>
          <w:rFonts w:ascii="Times New Roman" w:hAnsi="Times New Roman" w:cs="Times New Roman" w:hint="eastAsia"/>
          <w:noProof/>
          <w:color w:val="000000" w:themeColor="text1"/>
        </w:rPr>
        <w:t>与金融部门扩张存在双向因果关系</w:t>
      </w:r>
      <w:r w:rsidR="00635A43" w:rsidRPr="00576B6A">
        <w:rPr>
          <w:rFonts w:ascii="Times New Roman" w:hAnsi="Times New Roman" w:cs="Times New Roman" w:hint="eastAsia"/>
          <w:noProof/>
          <w:color w:val="000000" w:themeColor="text1"/>
        </w:rPr>
        <w:t>。另一方面，</w:t>
      </w:r>
      <w:r w:rsidR="00CF3355" w:rsidRPr="00576B6A">
        <w:rPr>
          <w:rFonts w:ascii="Times New Roman" w:hAnsi="Times New Roman" w:cs="Times New Roman" w:hint="eastAsia"/>
          <w:noProof/>
          <w:color w:val="000000" w:themeColor="text1"/>
        </w:rPr>
        <w:t>计量模型（</w:t>
      </w:r>
      <w:r w:rsidR="00CF3355" w:rsidRPr="00576B6A">
        <w:rPr>
          <w:rFonts w:ascii="Times New Roman" w:hAnsi="Times New Roman" w:cs="Times New Roman" w:hint="eastAsia"/>
          <w:noProof/>
          <w:color w:val="000000" w:themeColor="text1"/>
        </w:rPr>
        <w:t>26</w:t>
      </w:r>
      <w:r w:rsidR="00CF3355" w:rsidRPr="00576B6A">
        <w:rPr>
          <w:rFonts w:ascii="Times New Roman" w:hAnsi="Times New Roman" w:cs="Times New Roman" w:hint="eastAsia"/>
          <w:noProof/>
          <w:color w:val="000000" w:themeColor="text1"/>
        </w:rPr>
        <w:t>）可能</w:t>
      </w:r>
      <w:r w:rsidR="00CD2129" w:rsidRPr="00576B6A">
        <w:rPr>
          <w:rFonts w:ascii="Times New Roman" w:hAnsi="Times New Roman" w:cs="Times New Roman" w:hint="eastAsia"/>
          <w:noProof/>
          <w:color w:val="000000" w:themeColor="text1"/>
        </w:rPr>
        <w:t>会</w:t>
      </w:r>
      <w:r w:rsidR="00C86189" w:rsidRPr="00576B6A">
        <w:rPr>
          <w:rFonts w:ascii="Times New Roman" w:hAnsi="Times New Roman" w:cs="Times New Roman" w:hint="eastAsia"/>
          <w:noProof/>
          <w:color w:val="000000" w:themeColor="text1"/>
        </w:rPr>
        <w:t>遗漏同时影响资产管理规模与</w:t>
      </w:r>
      <w:r w:rsidR="00CF3355" w:rsidRPr="00576B6A">
        <w:rPr>
          <w:rFonts w:ascii="Times New Roman" w:hAnsi="Times New Roman" w:cs="Times New Roman" w:hint="eastAsia"/>
          <w:noProof/>
          <w:color w:val="000000" w:themeColor="text1"/>
        </w:rPr>
        <w:t>金融部门扩张的重要变量，从而使得两者关系在实证结果上表现为正相关关系，</w:t>
      </w:r>
      <w:r w:rsidR="00CD2129" w:rsidRPr="00576B6A">
        <w:rPr>
          <w:rFonts w:ascii="Times New Roman" w:hAnsi="Times New Roman" w:cs="Times New Roman" w:hint="eastAsia"/>
          <w:noProof/>
          <w:color w:val="000000" w:themeColor="text1"/>
        </w:rPr>
        <w:t>但并不代表因果关系。</w:t>
      </w:r>
      <w:r w:rsidR="005046F8" w:rsidRPr="00576B6A">
        <w:rPr>
          <w:rFonts w:ascii="Times New Roman" w:hAnsi="Times New Roman" w:cs="Times New Roman" w:hint="eastAsia"/>
          <w:noProof/>
          <w:color w:val="000000" w:themeColor="text1"/>
        </w:rPr>
        <w:t>为克服潜在的模型内生性问题，</w:t>
      </w:r>
      <w:r w:rsidR="00285205" w:rsidRPr="00576B6A">
        <w:rPr>
          <w:rFonts w:ascii="Times New Roman" w:hAnsi="Times New Roman" w:cs="Times New Roman" w:hint="eastAsia"/>
          <w:noProof/>
          <w:color w:val="000000" w:themeColor="text1"/>
        </w:rPr>
        <w:t>本文</w:t>
      </w:r>
      <w:r w:rsidR="000016BB" w:rsidRPr="00576B6A">
        <w:rPr>
          <w:rFonts w:ascii="Times New Roman" w:hAnsi="Times New Roman" w:cs="Times New Roman" w:hint="eastAsia"/>
          <w:noProof/>
          <w:color w:val="000000" w:themeColor="text1"/>
        </w:rPr>
        <w:t>试图采用</w:t>
      </w:r>
      <w:r w:rsidR="005046F8" w:rsidRPr="00576B6A">
        <w:rPr>
          <w:rFonts w:ascii="Times New Roman" w:hAnsi="Times New Roman" w:cs="Times New Roman" w:hint="eastAsia"/>
          <w:noProof/>
          <w:color w:val="000000" w:themeColor="text1"/>
        </w:rPr>
        <w:t>双重差分方法</w:t>
      </w:r>
      <w:r w:rsidR="000016BB" w:rsidRPr="00576B6A">
        <w:rPr>
          <w:rFonts w:ascii="Times New Roman" w:hAnsi="Times New Roman" w:cs="Times New Roman" w:hint="eastAsia"/>
          <w:noProof/>
          <w:color w:val="000000" w:themeColor="text1"/>
        </w:rPr>
        <w:t>和</w:t>
      </w:r>
      <w:r w:rsidR="000016BB" w:rsidRPr="00576B6A">
        <w:rPr>
          <w:rFonts w:ascii="Times New Roman" w:hAnsi="Times New Roman" w:cs="Times New Roman" w:hint="eastAsia"/>
          <w:noProof/>
          <w:color w:val="000000" w:themeColor="text1"/>
        </w:rPr>
        <w:t>GMM</w:t>
      </w:r>
      <w:r w:rsidR="000016BB" w:rsidRPr="00576B6A">
        <w:rPr>
          <w:rFonts w:ascii="Times New Roman" w:hAnsi="Times New Roman" w:cs="Times New Roman" w:hint="eastAsia"/>
          <w:noProof/>
          <w:color w:val="000000" w:themeColor="text1"/>
        </w:rPr>
        <w:t>估计方法</w:t>
      </w:r>
      <w:r w:rsidR="005046F8" w:rsidRPr="00576B6A">
        <w:rPr>
          <w:rFonts w:ascii="Times New Roman" w:hAnsi="Times New Roman" w:cs="Times New Roman" w:hint="eastAsia"/>
          <w:noProof/>
          <w:color w:val="000000" w:themeColor="text1"/>
        </w:rPr>
        <w:t>对</w:t>
      </w:r>
      <w:r w:rsidR="00421B61" w:rsidRPr="00576B6A">
        <w:rPr>
          <w:rFonts w:ascii="Times New Roman" w:hAnsi="Times New Roman" w:cs="Times New Roman" w:hint="eastAsia"/>
          <w:noProof/>
          <w:color w:val="000000" w:themeColor="text1"/>
        </w:rPr>
        <w:t>物质资本积累</w:t>
      </w:r>
      <w:r w:rsidR="005046F8" w:rsidRPr="00576B6A">
        <w:rPr>
          <w:rFonts w:ascii="Times New Roman" w:hAnsi="Times New Roman" w:cs="Times New Roman" w:hint="eastAsia"/>
          <w:noProof/>
          <w:color w:val="000000" w:themeColor="text1"/>
        </w:rPr>
        <w:t>与金融部门扩张之间的关系进行重新检验。</w:t>
      </w:r>
    </w:p>
    <w:p w14:paraId="01B17C24" w14:textId="77777777" w:rsidR="00F477AD" w:rsidRPr="00576B6A" w:rsidRDefault="00F3786C" w:rsidP="00F3786C">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首先</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基于</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w:t>
      </w:r>
      <w:r w:rsidR="00242B81" w:rsidRPr="00576B6A">
        <w:rPr>
          <w:rFonts w:ascii="Times New Roman" w:hAnsi="Times New Roman" w:cs="Times New Roman" w:hint="eastAsia"/>
          <w:noProof/>
          <w:color w:val="000000" w:themeColor="text1"/>
        </w:rPr>
        <w:t>11</w:t>
      </w:r>
      <w:r w:rsidR="00242B81" w:rsidRPr="00576B6A">
        <w:rPr>
          <w:rFonts w:ascii="Times New Roman" w:hAnsi="Times New Roman" w:cs="Times New Roman" w:hint="eastAsia"/>
          <w:noProof/>
          <w:color w:val="000000" w:themeColor="text1"/>
        </w:rPr>
        <w:t>月开始</w:t>
      </w:r>
      <w:r w:rsidRPr="00576B6A">
        <w:rPr>
          <w:rFonts w:ascii="Times New Roman" w:hAnsi="Times New Roman" w:cs="Times New Roman" w:hint="eastAsia"/>
          <w:noProof/>
          <w:color w:val="000000" w:themeColor="text1"/>
        </w:rPr>
        <w:t>实施的“</w:t>
      </w:r>
      <w:r w:rsidR="00DC2B53" w:rsidRPr="00576B6A">
        <w:rPr>
          <w:rFonts w:ascii="Times New Roman" w:hAnsi="Times New Roman" w:cs="Times New Roman" w:hint="eastAsia"/>
          <w:noProof/>
          <w:color w:val="000000" w:themeColor="text1"/>
        </w:rPr>
        <w:t>四</w:t>
      </w:r>
      <w:r w:rsidRPr="00576B6A">
        <w:rPr>
          <w:rFonts w:ascii="Times New Roman" w:hAnsi="Times New Roman" w:cs="Times New Roman" w:hint="eastAsia"/>
          <w:noProof/>
          <w:color w:val="000000" w:themeColor="text1"/>
        </w:rPr>
        <w:t>万亿”</w:t>
      </w:r>
      <w:r w:rsidR="00C5033E" w:rsidRPr="00576B6A">
        <w:rPr>
          <w:rFonts w:ascii="Times New Roman" w:hAnsi="Times New Roman" w:cs="Times New Roman" w:hint="eastAsia"/>
          <w:noProof/>
          <w:color w:val="000000" w:themeColor="text1"/>
        </w:rPr>
        <w:t>计划</w:t>
      </w:r>
      <w:r w:rsidRPr="00576B6A">
        <w:rPr>
          <w:rFonts w:ascii="Times New Roman" w:hAnsi="Times New Roman" w:cs="Times New Roman" w:hint="eastAsia"/>
          <w:noProof/>
          <w:color w:val="000000" w:themeColor="text1"/>
        </w:rPr>
        <w:t>这一</w:t>
      </w:r>
      <w:r w:rsidR="001D58BF" w:rsidRPr="00576B6A">
        <w:rPr>
          <w:rFonts w:ascii="Times New Roman" w:hAnsi="Times New Roman" w:cs="Times New Roman" w:hint="eastAsia"/>
          <w:noProof/>
          <w:color w:val="000000" w:themeColor="text1"/>
        </w:rPr>
        <w:t>准</w:t>
      </w:r>
      <w:r w:rsidRPr="00576B6A">
        <w:rPr>
          <w:rFonts w:ascii="Times New Roman" w:hAnsi="Times New Roman" w:cs="Times New Roman" w:hint="eastAsia"/>
          <w:noProof/>
          <w:color w:val="000000" w:themeColor="text1"/>
        </w:rPr>
        <w:t>自然实验，本文建立双重差分估计来识别因果关系。</w:t>
      </w:r>
      <w:r w:rsidR="00242B81" w:rsidRPr="00576B6A">
        <w:rPr>
          <w:rFonts w:ascii="Times New Roman" w:hAnsi="Times New Roman" w:cs="Times New Roman" w:hint="eastAsia"/>
          <w:noProof/>
          <w:color w:val="000000" w:themeColor="text1"/>
        </w:rPr>
        <w:t>为应对</w:t>
      </w:r>
      <w:r w:rsidR="00242B81" w:rsidRPr="00576B6A">
        <w:rPr>
          <w:rFonts w:ascii="Times New Roman" w:hAnsi="Times New Roman" w:cs="Times New Roman" w:hint="eastAsia"/>
          <w:noProof/>
          <w:color w:val="000000" w:themeColor="text1"/>
        </w:rPr>
        <w:t>2008</w:t>
      </w:r>
      <w:r w:rsidR="00242B81" w:rsidRPr="00576B6A">
        <w:rPr>
          <w:rFonts w:ascii="Times New Roman" w:hAnsi="Times New Roman" w:cs="Times New Roman" w:hint="eastAsia"/>
          <w:noProof/>
          <w:color w:val="000000" w:themeColor="text1"/>
        </w:rPr>
        <w:t>年国际金融危机，中国政府于</w:t>
      </w:r>
      <w:r w:rsidR="00242B81" w:rsidRPr="00576B6A">
        <w:rPr>
          <w:rFonts w:ascii="Times New Roman" w:hAnsi="Times New Roman" w:cs="Times New Roman" w:hint="eastAsia"/>
          <w:noProof/>
          <w:color w:val="000000" w:themeColor="text1"/>
        </w:rPr>
        <w:t>2</w:t>
      </w:r>
      <w:r w:rsidR="00242B81" w:rsidRPr="00576B6A">
        <w:rPr>
          <w:rFonts w:ascii="Times New Roman" w:hAnsi="Times New Roman" w:cs="Times New Roman"/>
          <w:noProof/>
          <w:color w:val="000000" w:themeColor="text1"/>
        </w:rPr>
        <w:t>008</w:t>
      </w:r>
      <w:r w:rsidR="00242B81" w:rsidRPr="00576B6A">
        <w:rPr>
          <w:rFonts w:ascii="Times New Roman" w:hAnsi="Times New Roman" w:cs="Times New Roman"/>
          <w:noProof/>
          <w:color w:val="000000" w:themeColor="text1"/>
        </w:rPr>
        <w:t>年</w:t>
      </w:r>
      <w:r w:rsidR="00242B81" w:rsidRPr="00576B6A">
        <w:rPr>
          <w:rFonts w:ascii="Times New Roman" w:hAnsi="Times New Roman" w:cs="Times New Roman" w:hint="eastAsia"/>
          <w:noProof/>
          <w:color w:val="000000" w:themeColor="text1"/>
        </w:rPr>
        <w:t>11</w:t>
      </w:r>
      <w:r w:rsidR="00242B81" w:rsidRPr="00576B6A">
        <w:rPr>
          <w:rFonts w:ascii="Times New Roman" w:hAnsi="Times New Roman" w:cs="Times New Roman" w:hint="eastAsia"/>
          <w:noProof/>
          <w:color w:val="000000" w:themeColor="text1"/>
        </w:rPr>
        <w:t>月推出了扩大内需和促进经济平稳增长的十项措施，主要包括基础设施建设和民生经济投资等。</w:t>
      </w:r>
      <w:r w:rsidR="00DC2B53" w:rsidRPr="00576B6A">
        <w:rPr>
          <w:rFonts w:ascii="Times New Roman" w:hAnsi="Times New Roman" w:cs="Times New Roman" w:hint="eastAsia"/>
          <w:noProof/>
          <w:color w:val="000000" w:themeColor="text1"/>
        </w:rPr>
        <w:t>这一系列经济刺</w:t>
      </w:r>
      <w:r w:rsidR="00183379" w:rsidRPr="00576B6A">
        <w:rPr>
          <w:rFonts w:ascii="Times New Roman" w:hAnsi="Times New Roman" w:cs="Times New Roman" w:hint="eastAsia"/>
          <w:noProof/>
          <w:color w:val="000000" w:themeColor="text1"/>
        </w:rPr>
        <w:t>激计划</w:t>
      </w:r>
      <w:r w:rsidR="00DC2B53" w:rsidRPr="00576B6A">
        <w:rPr>
          <w:rFonts w:ascii="Times New Roman" w:hAnsi="Times New Roman" w:cs="Times New Roman" w:hint="eastAsia"/>
          <w:noProof/>
          <w:color w:val="000000" w:themeColor="text1"/>
        </w:rPr>
        <w:t>持续至</w:t>
      </w:r>
      <w:r w:rsidR="00DC2B53" w:rsidRPr="00576B6A">
        <w:rPr>
          <w:rFonts w:ascii="Times New Roman" w:hAnsi="Times New Roman" w:cs="Times New Roman" w:hint="eastAsia"/>
          <w:noProof/>
          <w:color w:val="000000" w:themeColor="text1"/>
        </w:rPr>
        <w:t>2010</w:t>
      </w:r>
      <w:r w:rsidR="00DC2B53" w:rsidRPr="00576B6A">
        <w:rPr>
          <w:rFonts w:ascii="Times New Roman" w:hAnsi="Times New Roman" w:cs="Times New Roman" w:hint="eastAsia"/>
          <w:noProof/>
          <w:color w:val="000000" w:themeColor="text1"/>
        </w:rPr>
        <w:t>年底，大约涉及</w:t>
      </w:r>
      <w:r w:rsidR="00DC2B53" w:rsidRPr="00576B6A">
        <w:rPr>
          <w:rFonts w:ascii="Times New Roman" w:hAnsi="Times New Roman" w:cs="Times New Roman" w:hint="eastAsia"/>
          <w:noProof/>
          <w:color w:val="000000" w:themeColor="text1"/>
        </w:rPr>
        <w:t>4</w:t>
      </w:r>
      <w:r w:rsidR="00DC2B53" w:rsidRPr="00576B6A">
        <w:rPr>
          <w:rFonts w:ascii="Times New Roman" w:hAnsi="Times New Roman" w:cs="Times New Roman" w:hint="eastAsia"/>
          <w:noProof/>
          <w:color w:val="000000" w:themeColor="text1"/>
        </w:rPr>
        <w:t>万亿</w:t>
      </w:r>
      <w:r w:rsidR="00DD29B8" w:rsidRPr="00576B6A">
        <w:rPr>
          <w:rFonts w:ascii="Times New Roman" w:hAnsi="Times New Roman" w:cs="Times New Roman" w:hint="eastAsia"/>
          <w:noProof/>
          <w:color w:val="000000" w:themeColor="text1"/>
        </w:rPr>
        <w:t>元</w:t>
      </w:r>
      <w:r w:rsidR="00DC2B53" w:rsidRPr="00576B6A">
        <w:rPr>
          <w:rFonts w:ascii="Times New Roman" w:hAnsi="Times New Roman" w:cs="Times New Roman" w:hint="eastAsia"/>
          <w:noProof/>
          <w:color w:val="000000" w:themeColor="text1"/>
        </w:rPr>
        <w:t>新增投资。</w:t>
      </w:r>
      <w:r w:rsidR="00217555" w:rsidRPr="00576B6A">
        <w:rPr>
          <w:rFonts w:ascii="Times New Roman" w:hAnsi="Times New Roman" w:cs="Times New Roman" w:hint="eastAsia"/>
          <w:noProof/>
          <w:color w:val="000000" w:themeColor="text1"/>
        </w:rPr>
        <w:t>其中，中央政府承担</w:t>
      </w:r>
      <w:r w:rsidR="00217555" w:rsidRPr="00576B6A">
        <w:rPr>
          <w:rFonts w:ascii="Times New Roman" w:hAnsi="Times New Roman" w:cs="Times New Roman" w:hint="eastAsia"/>
          <w:noProof/>
          <w:color w:val="000000" w:themeColor="text1"/>
        </w:rPr>
        <w:t>1.</w:t>
      </w:r>
      <w:r w:rsidR="00217555" w:rsidRPr="00576B6A">
        <w:rPr>
          <w:rFonts w:ascii="Times New Roman" w:hAnsi="Times New Roman" w:cs="Times New Roman"/>
          <w:noProof/>
          <w:color w:val="000000" w:themeColor="text1"/>
        </w:rPr>
        <w:t>18</w:t>
      </w:r>
      <w:r w:rsidR="00E35D5D" w:rsidRPr="00576B6A">
        <w:rPr>
          <w:rFonts w:ascii="Times New Roman" w:hAnsi="Times New Roman" w:cs="Times New Roman" w:hint="eastAsia"/>
          <w:noProof/>
          <w:color w:val="000000" w:themeColor="text1"/>
        </w:rPr>
        <w:t>万亿，余下</w:t>
      </w:r>
      <w:r w:rsidR="00606C47" w:rsidRPr="00576B6A">
        <w:rPr>
          <w:rFonts w:ascii="Times New Roman" w:hAnsi="Times New Roman" w:cs="Times New Roman" w:hint="eastAsia"/>
          <w:noProof/>
          <w:color w:val="000000" w:themeColor="text1"/>
        </w:rPr>
        <w:t>2.</w:t>
      </w:r>
      <w:r w:rsidR="00606C47" w:rsidRPr="00576B6A">
        <w:rPr>
          <w:rFonts w:ascii="Times New Roman" w:hAnsi="Times New Roman" w:cs="Times New Roman"/>
          <w:noProof/>
          <w:color w:val="000000" w:themeColor="text1"/>
        </w:rPr>
        <w:t>82</w:t>
      </w:r>
      <w:r w:rsidR="00217555" w:rsidRPr="00576B6A">
        <w:rPr>
          <w:rFonts w:ascii="Times New Roman" w:hAnsi="Times New Roman" w:cs="Times New Roman" w:hint="eastAsia"/>
          <w:noProof/>
          <w:color w:val="000000" w:themeColor="text1"/>
        </w:rPr>
        <w:t>万亿依赖于地方政府自行融资。</w:t>
      </w:r>
      <w:r w:rsidR="00BF1075" w:rsidRPr="00576B6A">
        <w:rPr>
          <w:rFonts w:ascii="Times New Roman" w:hAnsi="Times New Roman" w:cs="Times New Roman" w:hint="eastAsia"/>
          <w:noProof/>
          <w:color w:val="000000" w:themeColor="text1"/>
        </w:rPr>
        <w:t>伴随着</w:t>
      </w:r>
      <w:r w:rsidR="00183379" w:rsidRPr="00576B6A">
        <w:rPr>
          <w:rFonts w:ascii="Times New Roman" w:hAnsi="Times New Roman" w:cs="Times New Roman" w:hint="eastAsia"/>
          <w:noProof/>
          <w:color w:val="000000" w:themeColor="text1"/>
        </w:rPr>
        <w:t>“四万亿”</w:t>
      </w:r>
      <w:r w:rsidR="00C5033E" w:rsidRPr="00576B6A">
        <w:rPr>
          <w:rFonts w:ascii="Times New Roman" w:hAnsi="Times New Roman" w:cs="Times New Roman" w:hint="eastAsia"/>
          <w:noProof/>
          <w:color w:val="000000" w:themeColor="text1"/>
        </w:rPr>
        <w:t>计划</w:t>
      </w:r>
      <w:r w:rsidR="00BF1075" w:rsidRPr="00576B6A">
        <w:rPr>
          <w:rFonts w:ascii="Times New Roman" w:hAnsi="Times New Roman" w:cs="Times New Roman" w:hint="eastAsia"/>
          <w:noProof/>
          <w:color w:val="000000" w:themeColor="text1"/>
        </w:rPr>
        <w:t>的推行</w:t>
      </w:r>
      <w:r w:rsidR="00183379" w:rsidRPr="00576B6A">
        <w:rPr>
          <w:rFonts w:ascii="Times New Roman" w:hAnsi="Times New Roman" w:cs="Times New Roman" w:hint="eastAsia"/>
          <w:noProof/>
          <w:color w:val="000000" w:themeColor="text1"/>
        </w:rPr>
        <w:t>，各省</w:t>
      </w:r>
      <w:r w:rsidR="00FE75DB" w:rsidRPr="00576B6A">
        <w:rPr>
          <w:rFonts w:ascii="Times New Roman" w:hAnsi="Times New Roman" w:cs="Times New Roman" w:hint="eastAsia"/>
          <w:noProof/>
          <w:color w:val="000000" w:themeColor="text1"/>
        </w:rPr>
        <w:t>金融部门的</w:t>
      </w:r>
      <w:r w:rsidR="00183379" w:rsidRPr="00576B6A">
        <w:rPr>
          <w:rFonts w:ascii="Times New Roman" w:hAnsi="Times New Roman" w:cs="Times New Roman" w:hint="eastAsia"/>
          <w:noProof/>
          <w:color w:val="000000" w:themeColor="text1"/>
        </w:rPr>
        <w:t>资产管理规模</w:t>
      </w:r>
      <w:r w:rsidR="00801DE0" w:rsidRPr="00576B6A">
        <w:rPr>
          <w:rFonts w:ascii="Times New Roman" w:hAnsi="Times New Roman" w:cs="Times New Roman" w:hint="eastAsia"/>
          <w:noProof/>
          <w:color w:val="000000" w:themeColor="text1"/>
        </w:rPr>
        <w:t>之所以</w:t>
      </w:r>
      <w:r w:rsidR="00BF1075" w:rsidRPr="00576B6A">
        <w:rPr>
          <w:rFonts w:ascii="Times New Roman" w:hAnsi="Times New Roman" w:cs="Times New Roman" w:hint="eastAsia"/>
          <w:noProof/>
          <w:color w:val="000000" w:themeColor="text1"/>
        </w:rPr>
        <w:t>外生</w:t>
      </w:r>
      <w:r w:rsidR="00183379" w:rsidRPr="00576B6A">
        <w:rPr>
          <w:rFonts w:ascii="Times New Roman" w:hAnsi="Times New Roman" w:cs="Times New Roman" w:hint="eastAsia"/>
          <w:noProof/>
          <w:color w:val="000000" w:themeColor="text1"/>
        </w:rPr>
        <w:t>增加</w:t>
      </w:r>
      <w:r w:rsidR="00BF1075" w:rsidRPr="00576B6A">
        <w:rPr>
          <w:rFonts w:ascii="Times New Roman" w:hAnsi="Times New Roman" w:cs="Times New Roman" w:hint="eastAsia"/>
          <w:noProof/>
          <w:color w:val="000000" w:themeColor="text1"/>
        </w:rPr>
        <w:t>，究其原因在于：第一，无论是资金来源于中央政府还是地方政府，</w:t>
      </w:r>
      <w:r w:rsidR="00E35D5D" w:rsidRPr="00576B6A">
        <w:rPr>
          <w:rFonts w:ascii="Times New Roman" w:hAnsi="Times New Roman" w:cs="Times New Roman" w:hint="eastAsia"/>
          <w:noProof/>
          <w:color w:val="000000" w:themeColor="text1"/>
        </w:rPr>
        <w:t>最终都</w:t>
      </w:r>
      <w:r w:rsidR="00BF1075" w:rsidRPr="00576B6A">
        <w:rPr>
          <w:rFonts w:ascii="Times New Roman" w:hAnsi="Times New Roman" w:cs="Times New Roman" w:hint="eastAsia"/>
          <w:noProof/>
          <w:color w:val="000000" w:themeColor="text1"/>
        </w:rPr>
        <w:t>将转变为物质资本积累</w:t>
      </w:r>
      <w:r w:rsidR="00E35D5D" w:rsidRPr="00576B6A">
        <w:rPr>
          <w:rFonts w:ascii="Times New Roman" w:hAnsi="Times New Roman" w:cs="Times New Roman" w:hint="eastAsia"/>
          <w:noProof/>
          <w:color w:val="000000" w:themeColor="text1"/>
        </w:rPr>
        <w:t>并</w:t>
      </w:r>
      <w:r w:rsidR="00BF1075" w:rsidRPr="00576B6A">
        <w:rPr>
          <w:rFonts w:ascii="Times New Roman" w:hAnsi="Times New Roman" w:cs="Times New Roman" w:hint="eastAsia"/>
          <w:noProof/>
          <w:color w:val="000000" w:themeColor="text1"/>
        </w:rPr>
        <w:t>促使当期或者未来时期的资产管理需求上升；第二，利用土地作为抵押物，地方政府的投资资金大部分</w:t>
      </w:r>
      <w:r w:rsidR="00E35D5D" w:rsidRPr="00576B6A">
        <w:rPr>
          <w:rFonts w:ascii="Times New Roman" w:hAnsi="Times New Roman" w:cs="Times New Roman" w:hint="eastAsia"/>
          <w:noProof/>
          <w:color w:val="000000" w:themeColor="text1"/>
        </w:rPr>
        <w:t>直接</w:t>
      </w:r>
      <w:r w:rsidR="00BF1075" w:rsidRPr="00576B6A">
        <w:rPr>
          <w:rFonts w:ascii="Times New Roman" w:hAnsi="Times New Roman" w:cs="Times New Roman" w:hint="eastAsia"/>
          <w:noProof/>
          <w:color w:val="000000" w:themeColor="text1"/>
        </w:rPr>
        <w:t>来源于银行贷款，增加了</w:t>
      </w:r>
      <w:r w:rsidR="00E35D5D" w:rsidRPr="00576B6A">
        <w:rPr>
          <w:rFonts w:ascii="Times New Roman" w:hAnsi="Times New Roman" w:cs="Times New Roman" w:hint="eastAsia"/>
          <w:noProof/>
          <w:color w:val="000000" w:themeColor="text1"/>
        </w:rPr>
        <w:t>金融部门的资产管理规模（</w:t>
      </w:r>
      <w:r w:rsidR="00E35D5D" w:rsidRPr="00576B6A">
        <w:rPr>
          <w:rFonts w:ascii="Times New Roman" w:hAnsi="Times New Roman" w:cs="Times New Roman" w:hint="eastAsia"/>
          <w:noProof/>
          <w:color w:val="000000" w:themeColor="text1"/>
        </w:rPr>
        <w:t>Bai</w:t>
      </w:r>
      <w:r w:rsidR="00FA371A" w:rsidRPr="00576B6A">
        <w:rPr>
          <w:rFonts w:ascii="Times New Roman" w:hAnsi="Times New Roman" w:cs="Times New Roman" w:hint="eastAsia"/>
          <w:noProof/>
          <w:color w:val="000000" w:themeColor="text1"/>
        </w:rPr>
        <w:t xml:space="preserve"> et al</w:t>
      </w:r>
      <w:r w:rsidR="00E35D5D" w:rsidRPr="00576B6A">
        <w:rPr>
          <w:rFonts w:ascii="Times New Roman" w:hAnsi="Times New Roman" w:cs="Times New Roman" w:hint="eastAsia"/>
          <w:noProof/>
          <w:color w:val="000000" w:themeColor="text1"/>
        </w:rPr>
        <w:t>，</w:t>
      </w:r>
      <w:r w:rsidR="00E35D5D" w:rsidRPr="00576B6A">
        <w:rPr>
          <w:rFonts w:ascii="Times New Roman" w:hAnsi="Times New Roman" w:cs="Times New Roman" w:hint="eastAsia"/>
          <w:noProof/>
          <w:color w:val="000000" w:themeColor="text1"/>
        </w:rPr>
        <w:t>2016</w:t>
      </w:r>
      <w:r w:rsidR="00E35D5D" w:rsidRPr="00576B6A">
        <w:rPr>
          <w:rFonts w:ascii="Times New Roman" w:hAnsi="Times New Roman" w:cs="Times New Roman" w:hint="eastAsia"/>
          <w:noProof/>
          <w:color w:val="000000" w:themeColor="text1"/>
        </w:rPr>
        <w:t>）</w:t>
      </w:r>
      <w:r w:rsidR="00FE75DB" w:rsidRPr="00576B6A">
        <w:rPr>
          <w:rFonts w:ascii="Times New Roman" w:hAnsi="Times New Roman" w:cs="Times New Roman" w:hint="eastAsia"/>
          <w:noProof/>
          <w:color w:val="000000" w:themeColor="text1"/>
        </w:rPr>
        <w:t>。特别地，</w:t>
      </w:r>
      <w:bookmarkStart w:id="8" w:name="_Hlk101210446"/>
      <w:r w:rsidR="00F477AD" w:rsidRPr="00576B6A">
        <w:rPr>
          <w:rFonts w:ascii="Times New Roman" w:hAnsi="Times New Roman" w:cs="Times New Roman" w:hint="eastAsia"/>
          <w:noProof/>
          <w:color w:val="000000" w:themeColor="text1"/>
        </w:rPr>
        <w:t>资产管理规模</w:t>
      </w:r>
      <w:r w:rsidR="00801DE0" w:rsidRPr="00576B6A">
        <w:rPr>
          <w:rFonts w:ascii="Times New Roman" w:hAnsi="Times New Roman" w:cs="Times New Roman" w:hint="eastAsia"/>
          <w:noProof/>
          <w:color w:val="000000" w:themeColor="text1"/>
        </w:rPr>
        <w:t>的</w:t>
      </w:r>
      <w:r w:rsidR="00F477AD" w:rsidRPr="00576B6A">
        <w:rPr>
          <w:rFonts w:ascii="Times New Roman" w:hAnsi="Times New Roman" w:cs="Times New Roman" w:hint="eastAsia"/>
          <w:noProof/>
          <w:color w:val="000000" w:themeColor="text1"/>
        </w:rPr>
        <w:t>增加幅度在</w:t>
      </w:r>
      <w:r w:rsidR="00FE75DB" w:rsidRPr="00576B6A">
        <w:rPr>
          <w:rFonts w:ascii="Times New Roman" w:hAnsi="Times New Roman" w:cs="Times New Roman" w:hint="eastAsia"/>
          <w:noProof/>
          <w:color w:val="000000" w:themeColor="text1"/>
        </w:rPr>
        <w:t>不同地区存在</w:t>
      </w:r>
      <w:r w:rsidR="00F477AD" w:rsidRPr="00576B6A">
        <w:rPr>
          <w:rFonts w:ascii="Times New Roman" w:hAnsi="Times New Roman" w:cs="Times New Roman" w:hint="eastAsia"/>
          <w:noProof/>
          <w:color w:val="000000" w:themeColor="text1"/>
        </w:rPr>
        <w:t>明显</w:t>
      </w:r>
      <w:r w:rsidR="00FE75DB" w:rsidRPr="00576B6A">
        <w:rPr>
          <w:rFonts w:ascii="Times New Roman" w:hAnsi="Times New Roman" w:cs="Times New Roman" w:hint="eastAsia"/>
          <w:noProof/>
          <w:color w:val="000000" w:themeColor="text1"/>
        </w:rPr>
        <w:t>差异，更多体现于国有企业占比较高的省份（</w:t>
      </w:r>
      <w:r w:rsidR="00FE75DB" w:rsidRPr="00576B6A">
        <w:rPr>
          <w:rFonts w:ascii="Times New Roman" w:hAnsi="Times New Roman" w:cs="Times New Roman" w:hint="eastAsia"/>
          <w:noProof/>
          <w:color w:val="000000" w:themeColor="text1"/>
        </w:rPr>
        <w:t>Deng</w:t>
      </w:r>
      <w:r w:rsidR="00FA371A" w:rsidRPr="00576B6A">
        <w:rPr>
          <w:rFonts w:ascii="Times New Roman" w:hAnsi="Times New Roman" w:cs="Times New Roman" w:hint="eastAsia"/>
          <w:noProof/>
          <w:color w:val="000000" w:themeColor="text1"/>
        </w:rPr>
        <w:t xml:space="preserve"> et al</w:t>
      </w:r>
      <w:r w:rsidR="00FE75DB" w:rsidRPr="00576B6A">
        <w:rPr>
          <w:rFonts w:ascii="Times New Roman" w:hAnsi="Times New Roman" w:cs="Times New Roman" w:hint="eastAsia"/>
          <w:noProof/>
          <w:color w:val="000000" w:themeColor="text1"/>
        </w:rPr>
        <w:t>，</w:t>
      </w:r>
      <w:r w:rsidR="00FE75DB" w:rsidRPr="00576B6A">
        <w:rPr>
          <w:rFonts w:ascii="Times New Roman" w:hAnsi="Times New Roman" w:cs="Times New Roman" w:hint="eastAsia"/>
          <w:noProof/>
          <w:color w:val="000000" w:themeColor="text1"/>
        </w:rPr>
        <w:t>2015</w:t>
      </w:r>
      <w:r w:rsidR="00FE75DB" w:rsidRPr="00576B6A">
        <w:rPr>
          <w:rFonts w:ascii="Times New Roman" w:hAnsi="Times New Roman" w:cs="Times New Roman" w:hint="eastAsia"/>
          <w:noProof/>
          <w:color w:val="000000" w:themeColor="text1"/>
        </w:rPr>
        <w:t>；</w:t>
      </w:r>
      <w:r w:rsidR="00FE75DB" w:rsidRPr="00576B6A">
        <w:rPr>
          <w:rFonts w:ascii="Times New Roman" w:hAnsi="Times New Roman" w:cs="Times New Roman" w:hint="eastAsia"/>
          <w:noProof/>
          <w:color w:val="000000" w:themeColor="text1"/>
        </w:rPr>
        <w:t>Zheng</w:t>
      </w:r>
      <w:r w:rsidR="00FA371A" w:rsidRPr="00576B6A">
        <w:rPr>
          <w:rFonts w:ascii="Times New Roman" w:hAnsi="Times New Roman" w:cs="Times New Roman" w:hint="eastAsia"/>
          <w:noProof/>
          <w:color w:val="000000" w:themeColor="text1"/>
        </w:rPr>
        <w:t xml:space="preserve"> et al</w:t>
      </w:r>
      <w:r w:rsidR="00FE75DB" w:rsidRPr="00576B6A">
        <w:rPr>
          <w:rFonts w:ascii="Times New Roman" w:hAnsi="Times New Roman" w:cs="Times New Roman" w:hint="eastAsia"/>
          <w:noProof/>
          <w:color w:val="000000" w:themeColor="text1"/>
        </w:rPr>
        <w:t>，</w:t>
      </w:r>
      <w:r w:rsidR="00FE75DB" w:rsidRPr="00576B6A">
        <w:rPr>
          <w:rFonts w:ascii="Times New Roman" w:hAnsi="Times New Roman" w:cs="Times New Roman" w:hint="eastAsia"/>
          <w:noProof/>
          <w:color w:val="000000" w:themeColor="text1"/>
        </w:rPr>
        <w:t>2018</w:t>
      </w:r>
      <w:r w:rsidR="00FE75DB" w:rsidRPr="00576B6A">
        <w:rPr>
          <w:rFonts w:ascii="Times New Roman" w:hAnsi="Times New Roman" w:cs="Times New Roman" w:hint="eastAsia"/>
          <w:noProof/>
          <w:color w:val="000000" w:themeColor="text1"/>
        </w:rPr>
        <w:t>）。</w:t>
      </w:r>
      <w:r w:rsidR="00F477AD" w:rsidRPr="00576B6A">
        <w:rPr>
          <w:rFonts w:ascii="Times New Roman" w:hAnsi="Times New Roman" w:cs="Times New Roman" w:hint="eastAsia"/>
          <w:noProof/>
          <w:color w:val="000000" w:themeColor="text1"/>
        </w:rPr>
        <w:t>基于此，本文将</w:t>
      </w:r>
      <w:r w:rsidR="00F477AD" w:rsidRPr="00576B6A">
        <w:rPr>
          <w:rFonts w:ascii="Times New Roman" w:hAnsi="Times New Roman" w:cs="Times New Roman" w:hint="eastAsia"/>
          <w:noProof/>
          <w:color w:val="000000" w:themeColor="text1"/>
        </w:rPr>
        <w:t>2007</w:t>
      </w:r>
      <w:r w:rsidR="00F477AD" w:rsidRPr="00576B6A">
        <w:rPr>
          <w:rFonts w:ascii="Times New Roman" w:hAnsi="Times New Roman" w:cs="Times New Roman" w:hint="eastAsia"/>
          <w:noProof/>
          <w:color w:val="000000" w:themeColor="text1"/>
        </w:rPr>
        <w:t>年各省国有企业占比作为处理变量</w:t>
      </w:r>
      <m:oMath>
        <m:r>
          <w:rPr>
            <w:rFonts w:ascii="Cambria Math" w:hAnsi="Cambria Math"/>
            <w:noProof/>
            <w:color w:val="000000" w:themeColor="text1"/>
          </w:rPr>
          <m:t>Treat</m:t>
        </m:r>
      </m:oMath>
      <w:r w:rsidR="00F477AD" w:rsidRPr="00576B6A">
        <w:rPr>
          <w:rFonts w:ascii="Times New Roman" w:hAnsi="Times New Roman" w:cs="Times New Roman" w:hint="eastAsia"/>
          <w:noProof/>
          <w:color w:val="000000" w:themeColor="text1"/>
        </w:rPr>
        <w:t>，构建双向固定效应模型：</w:t>
      </w:r>
      <w:bookmarkEnd w:id="8"/>
    </w:p>
    <w:p w14:paraId="10F4211C" w14:textId="77777777" w:rsidR="00F477AD" w:rsidRPr="00576B6A" w:rsidRDefault="00000000" w:rsidP="00F477AD">
      <w:pPr>
        <w:jc w:val="right"/>
        <w:rPr>
          <w:noProof/>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FSE</m:t>
            </m:r>
          </m:e>
          <m:sub>
            <m:r>
              <w:rPr>
                <w:rFonts w:ascii="Cambria Math" w:hAnsi="Cambria Math" w:cs="Times New Roman"/>
                <w:color w:val="000000" w:themeColor="text1"/>
              </w:rPr>
              <m:t>pt</m:t>
            </m:r>
          </m:sub>
        </m:sSub>
        <m:r>
          <w:rPr>
            <w:rFonts w:ascii="Cambria Math" w:hAnsi="Cambria Math" w:cs="Times New Roman"/>
            <w:color w:val="000000" w:themeColor="text1"/>
          </w:rPr>
          <m:t>=α+θ</m:t>
        </m:r>
        <m:sSub>
          <m:sSubPr>
            <m:ctrlPr>
              <w:rPr>
                <w:rFonts w:ascii="Cambria Math" w:hAnsi="Cambria Math"/>
                <w:noProof/>
                <w:color w:val="000000" w:themeColor="text1"/>
              </w:rPr>
            </m:ctrlPr>
          </m:sSubPr>
          <m:e>
            <m:r>
              <w:rPr>
                <w:rFonts w:ascii="Cambria Math" w:hAnsi="Cambria Math"/>
                <w:noProof/>
                <w:color w:val="000000" w:themeColor="text1"/>
              </w:rPr>
              <m:t>Treat</m:t>
            </m:r>
          </m:e>
          <m:sub>
            <m:r>
              <w:rPr>
                <w:rFonts w:ascii="Cambria Math" w:hAnsi="Cambria Math"/>
                <w:noProof/>
                <w:color w:val="000000" w:themeColor="text1"/>
              </w:rPr>
              <m:t>p</m:t>
            </m:r>
          </m:sub>
        </m:sSub>
        <m:r>
          <m:rPr>
            <m:sty m:val="p"/>
          </m:rPr>
          <w:rPr>
            <w:rFonts w:ascii="Cambria Math" w:hAnsi="Cambria Math"/>
            <w:noProof/>
            <w:color w:val="000000" w:themeColor="text1"/>
          </w:rPr>
          <m:t>×</m:t>
        </m:r>
        <m:sSub>
          <m:sSubPr>
            <m:ctrlPr>
              <w:rPr>
                <w:rFonts w:ascii="Cambria Math" w:hAnsi="Cambria Math"/>
                <w:noProof/>
                <w:color w:val="000000" w:themeColor="text1"/>
              </w:rPr>
            </m:ctrlPr>
          </m:sSubPr>
          <m:e>
            <m:r>
              <w:rPr>
                <w:rFonts w:ascii="Cambria Math" w:hAnsi="Cambria Math"/>
                <w:noProof/>
                <w:color w:val="000000" w:themeColor="text1"/>
              </w:rPr>
              <m:t>Post</m:t>
            </m:r>
          </m:e>
          <m:sub>
            <m:r>
              <w:rPr>
                <w:rFonts w:ascii="Cambria Math" w:hAnsi="Cambria Math"/>
                <w:noProof/>
                <w:color w:val="000000" w:themeColor="text1"/>
              </w:rPr>
              <m:t>t</m:t>
            </m:r>
          </m:sub>
        </m:sSub>
        <m:r>
          <w:rPr>
            <w:rFonts w:ascii="Cambria Math" w:hAnsi="Cambria Math" w:cs="Times New Roman"/>
            <w:color w:val="000000" w:themeColor="text1"/>
          </w:rPr>
          <m:t>+γ</m:t>
        </m:r>
        <m:sSub>
          <m:sSubPr>
            <m:ctrlPr>
              <w:rPr>
                <w:rFonts w:ascii="Cambria Math" w:hAnsi="Cambria Math" w:cs="Times New Roman"/>
                <w:i/>
                <w:color w:val="000000" w:themeColor="text1"/>
              </w:rPr>
            </m:ctrlPr>
          </m:sSubPr>
          <m:e>
            <m:r>
              <w:rPr>
                <w:rFonts w:ascii="Cambria Math" w:hAnsi="Cambria Math" w:cs="Times New Roman"/>
                <w:color w:val="000000" w:themeColor="text1"/>
              </w:rPr>
              <m:t>RDE</m:t>
            </m:r>
          </m:e>
          <m:sub>
            <m:r>
              <w:rPr>
                <w:rFonts w:ascii="Cambria Math" w:hAnsi="Cambria Math" w:cs="Times New Roman"/>
                <w:color w:val="000000" w:themeColor="text1"/>
              </w:rPr>
              <m:t>pt</m:t>
            </m:r>
          </m:sub>
        </m:sSub>
        <m:r>
          <w:rPr>
            <w:rFonts w:ascii="Cambria Math" w:hAnsi="Cambria Math" w:cs="Times New Roman"/>
            <w:color w:val="000000" w:themeColor="text1"/>
          </w:rPr>
          <m:t>+</m:t>
        </m:r>
        <m:nary>
          <m:naryPr>
            <m:chr m:val="∑"/>
            <m:limLoc m:val="subSup"/>
            <m:ctrlPr>
              <w:rPr>
                <w:rFonts w:ascii="Cambria Math" w:hAnsi="Cambria Math" w:cs="Times New Roman"/>
                <w:color w:val="000000" w:themeColor="text1"/>
              </w:rPr>
            </m:ctrlPr>
          </m:naryPr>
          <m:sub>
            <m:r>
              <w:rPr>
                <w:rFonts w:ascii="Cambria Math" w:hAnsi="Cambria Math" w:cs="Times New Roman"/>
                <w:color w:val="000000" w:themeColor="text1"/>
              </w:rPr>
              <m:t>j=1</m:t>
            </m:r>
          </m:sub>
          <m:sup>
            <m:r>
              <w:rPr>
                <w:rFonts w:ascii="Cambria Math" w:hAnsi="Cambria Math" w:cs="Times New Roman"/>
                <w:color w:val="000000" w:themeColor="text1"/>
              </w:rPr>
              <m:t>5</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j</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Control</m:t>
                </m:r>
              </m:e>
              <m:sub>
                <m:r>
                  <w:rPr>
                    <w:rFonts w:ascii="Cambria Math" w:hAnsi="Cambria Math" w:cs="Times New Roman"/>
                    <w:color w:val="000000" w:themeColor="text1"/>
                  </w:rPr>
                  <m:t>jpt</m:t>
                </m:r>
              </m:sub>
            </m:sSub>
          </m:e>
        </m:nary>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μ</m:t>
            </m:r>
          </m:e>
          <m:sub>
            <m:r>
              <w:rPr>
                <w:rFonts w:ascii="Cambria Math" w:hAnsi="Cambria Math" w:cs="Times New Roman"/>
                <w:color w:val="000000" w:themeColor="text1"/>
              </w:rPr>
              <m:t>p</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ϵ</m:t>
            </m:r>
          </m:e>
          <m:sub>
            <m:r>
              <w:rPr>
                <w:rFonts w:ascii="Cambria Math" w:hAnsi="Cambria Math" w:cs="Times New Roman"/>
                <w:color w:val="000000" w:themeColor="text1"/>
              </w:rPr>
              <m:t>pt</m:t>
            </m:r>
          </m:sub>
        </m:sSub>
      </m:oMath>
      <w:r w:rsidR="00F477AD" w:rsidRPr="00576B6A">
        <w:rPr>
          <w:rFonts w:ascii="Times New Roman" w:hAnsi="Times New Roman" w:cs="Times New Roman"/>
          <w:color w:val="000000" w:themeColor="text1"/>
        </w:rPr>
        <w:t xml:space="preserve">        (27)</w:t>
      </w:r>
    </w:p>
    <w:p w14:paraId="00A6F337" w14:textId="77777777" w:rsidR="004121A2" w:rsidRPr="00576B6A" w:rsidRDefault="00F477AD" w:rsidP="00F477AD">
      <w:pPr>
        <w:rPr>
          <w:rFonts w:ascii="Times New Roman" w:hAnsi="Times New Roman" w:cs="Times New Roman"/>
          <w:noProof/>
          <w:color w:val="000000" w:themeColor="text1"/>
        </w:rPr>
      </w:pPr>
      <w:r w:rsidRPr="00576B6A">
        <w:rPr>
          <w:rFonts w:ascii="Times New Roman" w:hAnsi="Times New Roman" w:cs="Times New Roman"/>
          <w:noProof/>
          <w:color w:val="000000" w:themeColor="text1"/>
        </w:rPr>
        <w:t>其中</w:t>
      </w:r>
      <w:r w:rsidRPr="00576B6A">
        <w:rPr>
          <w:rFonts w:ascii="Times New Roman" w:hAnsi="Times New Roman" w:cs="Times New Roman" w:hint="eastAsia"/>
          <w:noProof/>
          <w:color w:val="000000" w:themeColor="text1"/>
        </w:rPr>
        <w:t>，</w:t>
      </w:r>
      <m:oMath>
        <m:r>
          <w:rPr>
            <w:rFonts w:ascii="Cambria Math" w:hAnsi="Cambria Math"/>
            <w:noProof/>
            <w:color w:val="000000" w:themeColor="text1"/>
          </w:rPr>
          <m:t>Post</m:t>
        </m:r>
      </m:oMath>
      <w:r w:rsidRPr="00576B6A">
        <w:rPr>
          <w:rFonts w:ascii="Times New Roman" w:hAnsi="Times New Roman" w:cs="Times New Roman"/>
          <w:noProof/>
          <w:color w:val="000000" w:themeColor="text1"/>
        </w:rPr>
        <w:t>为政策冲击变量</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2009</w:t>
      </w:r>
      <w:r w:rsidRPr="00576B6A">
        <w:rPr>
          <w:rFonts w:ascii="Times New Roman" w:hAnsi="Times New Roman" w:cs="Times New Roman" w:hint="eastAsia"/>
          <w:noProof/>
          <w:color w:val="000000" w:themeColor="text1"/>
        </w:rPr>
        <w:t>年及之后年份为</w:t>
      </w:r>
      <w:r w:rsidRPr="00576B6A">
        <w:rPr>
          <w:rFonts w:ascii="Times New Roman" w:hAnsi="Times New Roman" w:cs="Times New Roman" w:hint="eastAsia"/>
          <w:noProof/>
          <w:color w:val="000000" w:themeColor="text1"/>
        </w:rPr>
        <w:t>1</w:t>
      </w:r>
      <w:r w:rsidRPr="00576B6A">
        <w:rPr>
          <w:rFonts w:ascii="Times New Roman" w:hAnsi="Times New Roman" w:cs="Times New Roman" w:hint="eastAsia"/>
          <w:noProof/>
          <w:color w:val="000000" w:themeColor="text1"/>
        </w:rPr>
        <w:t>，反之则为</w:t>
      </w:r>
      <w:r w:rsidRPr="00576B6A">
        <w:rPr>
          <w:rFonts w:ascii="Times New Roman" w:hAnsi="Times New Roman" w:cs="Times New Roman" w:hint="eastAsia"/>
          <w:noProof/>
          <w:color w:val="000000" w:themeColor="text1"/>
        </w:rPr>
        <w:t>0</w:t>
      </w:r>
      <w:r w:rsidRPr="00576B6A">
        <w:rPr>
          <w:rFonts w:ascii="Times New Roman" w:hAnsi="Times New Roman" w:cs="Times New Roman" w:hint="eastAsia"/>
          <w:noProof/>
          <w:color w:val="000000" w:themeColor="text1"/>
        </w:rPr>
        <w:t>。</w:t>
      </w:r>
    </w:p>
    <w:p w14:paraId="1FCD2667" w14:textId="77777777" w:rsidR="006E2906" w:rsidRPr="00576B6A" w:rsidRDefault="004121A2" w:rsidP="004956A0">
      <w:pPr>
        <w:spacing w:afterLines="50" w:after="156"/>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遵照</w:t>
      </w:r>
      <w:r w:rsidRPr="00576B6A">
        <w:rPr>
          <w:rFonts w:ascii="Times New Roman" w:hAnsi="Times New Roman" w:cs="Times New Roman" w:hint="eastAsia"/>
          <w:noProof/>
          <w:color w:val="000000" w:themeColor="text1"/>
        </w:rPr>
        <w:t>Huang</w:t>
      </w:r>
      <w:r w:rsidR="00FA371A" w:rsidRPr="00576B6A">
        <w:rPr>
          <w:rFonts w:ascii="Times New Roman" w:hAnsi="Times New Roman" w:cs="Times New Roman" w:hint="eastAsia"/>
          <w:noProof/>
          <w:color w:val="000000" w:themeColor="text1"/>
        </w:rPr>
        <w:t xml:space="preserve"> et al</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2017</w:t>
      </w:r>
      <w:r w:rsidRPr="00576B6A">
        <w:rPr>
          <w:rFonts w:ascii="Times New Roman" w:hAnsi="Times New Roman" w:cs="Times New Roman" w:hint="eastAsia"/>
          <w:noProof/>
          <w:color w:val="000000" w:themeColor="text1"/>
        </w:rPr>
        <w:t>）的做法，本文结合</w:t>
      </w:r>
      <w:r w:rsidRPr="00576B6A">
        <w:rPr>
          <w:rFonts w:ascii="Times New Roman" w:hAnsi="Times New Roman" w:cs="Times New Roman" w:hint="eastAsia"/>
          <w:noProof/>
          <w:color w:val="000000" w:themeColor="text1"/>
        </w:rPr>
        <w:t>2</w:t>
      </w:r>
      <w:r w:rsidRPr="00576B6A">
        <w:rPr>
          <w:rFonts w:ascii="Times New Roman" w:hAnsi="Times New Roman" w:cs="Times New Roman"/>
          <w:noProof/>
          <w:color w:val="000000" w:themeColor="text1"/>
        </w:rPr>
        <w:t>007</w:t>
      </w:r>
      <w:r w:rsidRPr="00576B6A">
        <w:rPr>
          <w:rFonts w:ascii="Times New Roman" w:hAnsi="Times New Roman" w:cs="Times New Roman"/>
          <w:noProof/>
          <w:color w:val="000000" w:themeColor="text1"/>
        </w:rPr>
        <w:t>年中国工业企业数据库</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将国有企业定义为国有资本持股比例超出</w:t>
      </w:r>
      <w:r w:rsidRPr="00576B6A">
        <w:rPr>
          <w:rFonts w:ascii="Times New Roman" w:hAnsi="Times New Roman" w:cs="Times New Roman" w:hint="eastAsia"/>
          <w:noProof/>
          <w:color w:val="000000" w:themeColor="text1"/>
        </w:rPr>
        <w:t>30%</w:t>
      </w:r>
      <w:r w:rsidRPr="00576B6A">
        <w:rPr>
          <w:rFonts w:ascii="Times New Roman" w:hAnsi="Times New Roman" w:cs="Times New Roman" w:hint="eastAsia"/>
          <w:noProof/>
          <w:color w:val="000000" w:themeColor="text1"/>
        </w:rPr>
        <w:t>的企业。随后，加总得到各省的国有企业数量和所有企业数量，</w:t>
      </w:r>
      <w:r w:rsidR="006F69E9" w:rsidRPr="00576B6A">
        <w:rPr>
          <w:rFonts w:ascii="Times New Roman" w:hAnsi="Times New Roman" w:cs="Times New Roman" w:hint="eastAsia"/>
          <w:noProof/>
          <w:color w:val="000000" w:themeColor="text1"/>
        </w:rPr>
        <w:t>两者相除</w:t>
      </w:r>
      <w:r w:rsidRPr="00576B6A">
        <w:rPr>
          <w:rFonts w:ascii="Times New Roman" w:hAnsi="Times New Roman" w:cs="Times New Roman" w:hint="eastAsia"/>
          <w:noProof/>
          <w:color w:val="000000" w:themeColor="text1"/>
        </w:rPr>
        <w:t>得到相应的国有企业占比。</w:t>
      </w:r>
      <w:r w:rsidR="00E73127" w:rsidRPr="00576B6A">
        <w:rPr>
          <w:rFonts w:ascii="Times New Roman" w:hAnsi="Times New Roman" w:cs="Times New Roman" w:hint="eastAsia"/>
          <w:noProof/>
          <w:color w:val="000000" w:themeColor="text1"/>
        </w:rPr>
        <w:t>鉴于</w:t>
      </w:r>
      <w:r w:rsidR="0061677E" w:rsidRPr="00576B6A">
        <w:rPr>
          <w:rFonts w:ascii="Times New Roman" w:hAnsi="Times New Roman" w:cs="Times New Roman" w:hint="eastAsia"/>
          <w:noProof/>
          <w:color w:val="000000" w:themeColor="text1"/>
        </w:rPr>
        <w:t>“四万亿”</w:t>
      </w:r>
      <w:r w:rsidR="00BC31FC" w:rsidRPr="00576B6A">
        <w:rPr>
          <w:rFonts w:ascii="Times New Roman" w:hAnsi="Times New Roman" w:cs="Times New Roman" w:hint="eastAsia"/>
          <w:noProof/>
          <w:color w:val="000000" w:themeColor="text1"/>
        </w:rPr>
        <w:t>计划的持续期</w:t>
      </w:r>
      <w:r w:rsidR="00E73127" w:rsidRPr="00576B6A">
        <w:rPr>
          <w:rFonts w:ascii="Times New Roman" w:hAnsi="Times New Roman" w:cs="Times New Roman" w:hint="eastAsia"/>
          <w:noProof/>
          <w:color w:val="000000" w:themeColor="text1"/>
        </w:rPr>
        <w:t>大约</w:t>
      </w:r>
      <w:r w:rsidR="00BC31FC" w:rsidRPr="00576B6A">
        <w:rPr>
          <w:rFonts w:ascii="Times New Roman" w:hAnsi="Times New Roman" w:cs="Times New Roman" w:hint="eastAsia"/>
          <w:noProof/>
          <w:color w:val="000000" w:themeColor="text1"/>
        </w:rPr>
        <w:t>为</w:t>
      </w:r>
      <w:r w:rsidR="00BC31FC" w:rsidRPr="00576B6A">
        <w:rPr>
          <w:rFonts w:ascii="Times New Roman" w:hAnsi="Times New Roman" w:cs="Times New Roman" w:hint="eastAsia"/>
          <w:noProof/>
          <w:color w:val="000000" w:themeColor="text1"/>
        </w:rPr>
        <w:t>3</w:t>
      </w:r>
      <w:r w:rsidR="00BC31FC" w:rsidRPr="00576B6A">
        <w:rPr>
          <w:rFonts w:ascii="Times New Roman" w:hAnsi="Times New Roman" w:cs="Times New Roman" w:hint="eastAsia"/>
          <w:noProof/>
          <w:color w:val="000000" w:themeColor="text1"/>
        </w:rPr>
        <w:t>年，本文将样本时期跨度限定在</w:t>
      </w:r>
      <w:r w:rsidR="00BC31FC" w:rsidRPr="00576B6A">
        <w:rPr>
          <w:rFonts w:ascii="Times New Roman" w:hAnsi="Times New Roman" w:cs="Times New Roman" w:hint="eastAsia"/>
          <w:noProof/>
          <w:color w:val="000000" w:themeColor="text1"/>
        </w:rPr>
        <w:t>2006-</w:t>
      </w:r>
      <w:r w:rsidR="00BC31FC" w:rsidRPr="00576B6A">
        <w:rPr>
          <w:rFonts w:ascii="Times New Roman" w:hAnsi="Times New Roman" w:cs="Times New Roman"/>
          <w:noProof/>
          <w:color w:val="000000" w:themeColor="text1"/>
        </w:rPr>
        <w:t>2011</w:t>
      </w:r>
      <w:r w:rsidR="00BC31FC" w:rsidRPr="00576B6A">
        <w:rPr>
          <w:rFonts w:ascii="Times New Roman" w:hAnsi="Times New Roman" w:cs="Times New Roman"/>
          <w:noProof/>
          <w:color w:val="000000" w:themeColor="text1"/>
        </w:rPr>
        <w:t>年</w:t>
      </w:r>
      <w:r w:rsidR="00BC31FC" w:rsidRPr="00576B6A">
        <w:rPr>
          <w:rFonts w:ascii="Times New Roman" w:hAnsi="Times New Roman" w:cs="Times New Roman" w:hint="eastAsia"/>
          <w:noProof/>
          <w:color w:val="000000" w:themeColor="text1"/>
        </w:rPr>
        <w:t>，回归结果见表</w:t>
      </w:r>
      <w:r w:rsidR="00BC31FC" w:rsidRPr="00576B6A">
        <w:rPr>
          <w:rFonts w:ascii="Times New Roman" w:hAnsi="Times New Roman" w:cs="Times New Roman" w:hint="eastAsia"/>
          <w:noProof/>
          <w:color w:val="000000" w:themeColor="text1"/>
        </w:rPr>
        <w:t>2</w:t>
      </w:r>
      <w:r w:rsidR="00BC31FC" w:rsidRPr="00576B6A">
        <w:rPr>
          <w:rFonts w:ascii="Times New Roman" w:hAnsi="Times New Roman" w:cs="Times New Roman" w:hint="eastAsia"/>
          <w:noProof/>
          <w:color w:val="000000" w:themeColor="text1"/>
        </w:rPr>
        <w:t>第</w:t>
      </w:r>
      <w:r w:rsidR="00BC31FC" w:rsidRPr="00576B6A">
        <w:rPr>
          <w:rFonts w:ascii="Times New Roman" w:hAnsi="Times New Roman" w:cs="Times New Roman" w:hint="eastAsia"/>
          <w:noProof/>
          <w:color w:val="000000" w:themeColor="text1"/>
        </w:rPr>
        <w:t>1-</w:t>
      </w:r>
      <w:r w:rsidR="00BC31FC" w:rsidRPr="00576B6A">
        <w:rPr>
          <w:rFonts w:ascii="Times New Roman" w:hAnsi="Times New Roman" w:cs="Times New Roman"/>
          <w:noProof/>
          <w:color w:val="000000" w:themeColor="text1"/>
        </w:rPr>
        <w:t>3</w:t>
      </w:r>
      <w:r w:rsidR="00BC31FC" w:rsidRPr="00576B6A">
        <w:rPr>
          <w:rFonts w:ascii="Times New Roman" w:hAnsi="Times New Roman" w:cs="Times New Roman"/>
          <w:noProof/>
          <w:color w:val="000000" w:themeColor="text1"/>
        </w:rPr>
        <w:t>列</w:t>
      </w:r>
      <w:r w:rsidR="00BC31FC" w:rsidRPr="00576B6A">
        <w:rPr>
          <w:rFonts w:ascii="Times New Roman" w:hAnsi="Times New Roman" w:cs="Times New Roman" w:hint="eastAsia"/>
          <w:noProof/>
          <w:color w:val="000000" w:themeColor="text1"/>
        </w:rPr>
        <w:t>。</w:t>
      </w:r>
      <w:r w:rsidR="00E73127" w:rsidRPr="00576B6A">
        <w:rPr>
          <w:rFonts w:ascii="Times New Roman" w:hAnsi="Times New Roman" w:cs="Times New Roman" w:hint="eastAsia"/>
          <w:noProof/>
          <w:color w:val="000000" w:themeColor="text1"/>
        </w:rPr>
        <w:t>同时，本文还采用</w:t>
      </w:r>
      <w:r w:rsidR="00E73127" w:rsidRPr="00576B6A">
        <w:rPr>
          <w:rFonts w:ascii="Times New Roman" w:hAnsi="Times New Roman" w:cs="Times New Roman" w:hint="eastAsia"/>
          <w:noProof/>
          <w:color w:val="000000" w:themeColor="text1"/>
        </w:rPr>
        <w:t>2003-</w:t>
      </w:r>
      <w:r w:rsidR="00E73127" w:rsidRPr="00576B6A">
        <w:rPr>
          <w:rFonts w:ascii="Times New Roman" w:hAnsi="Times New Roman" w:cs="Times New Roman"/>
          <w:noProof/>
          <w:color w:val="000000" w:themeColor="text1"/>
        </w:rPr>
        <w:t>2016</w:t>
      </w:r>
      <w:r w:rsidR="00E73127" w:rsidRPr="00576B6A">
        <w:rPr>
          <w:rFonts w:ascii="Times New Roman" w:hAnsi="Times New Roman" w:cs="Times New Roman"/>
          <w:noProof/>
          <w:color w:val="000000" w:themeColor="text1"/>
        </w:rPr>
        <w:t>年全样本进行估计</w:t>
      </w:r>
      <w:r w:rsidR="00E73127" w:rsidRPr="00576B6A">
        <w:rPr>
          <w:rFonts w:ascii="Times New Roman" w:hAnsi="Times New Roman" w:cs="Times New Roman" w:hint="eastAsia"/>
          <w:noProof/>
          <w:color w:val="000000" w:themeColor="text1"/>
        </w:rPr>
        <w:t>，</w:t>
      </w:r>
      <w:r w:rsidR="00E73127" w:rsidRPr="00576B6A">
        <w:rPr>
          <w:rFonts w:ascii="Times New Roman" w:hAnsi="Times New Roman" w:cs="Times New Roman"/>
          <w:noProof/>
          <w:color w:val="000000" w:themeColor="text1"/>
        </w:rPr>
        <w:t>回归结果见表</w:t>
      </w:r>
      <w:r w:rsidR="00E73127" w:rsidRPr="00576B6A">
        <w:rPr>
          <w:rFonts w:ascii="Times New Roman" w:hAnsi="Times New Roman" w:cs="Times New Roman" w:hint="eastAsia"/>
          <w:noProof/>
          <w:color w:val="000000" w:themeColor="text1"/>
        </w:rPr>
        <w:t>2</w:t>
      </w:r>
      <w:r w:rsidR="00E73127" w:rsidRPr="00576B6A">
        <w:rPr>
          <w:rFonts w:ascii="Times New Roman" w:hAnsi="Times New Roman" w:cs="Times New Roman" w:hint="eastAsia"/>
          <w:noProof/>
          <w:color w:val="000000" w:themeColor="text1"/>
        </w:rPr>
        <w:t>第</w:t>
      </w:r>
      <w:r w:rsidR="00E73127" w:rsidRPr="00576B6A">
        <w:rPr>
          <w:rFonts w:ascii="Times New Roman" w:hAnsi="Times New Roman" w:cs="Times New Roman" w:hint="eastAsia"/>
          <w:noProof/>
          <w:color w:val="000000" w:themeColor="text1"/>
        </w:rPr>
        <w:t>4</w:t>
      </w:r>
      <w:r w:rsidR="00E73127" w:rsidRPr="00576B6A">
        <w:rPr>
          <w:rFonts w:ascii="Times New Roman" w:hAnsi="Times New Roman" w:cs="Times New Roman" w:hint="eastAsia"/>
          <w:noProof/>
          <w:color w:val="000000" w:themeColor="text1"/>
        </w:rPr>
        <w:t>列。</w:t>
      </w:r>
      <w:r w:rsidR="00BC31FC" w:rsidRPr="00576B6A">
        <w:rPr>
          <w:rFonts w:ascii="Times New Roman" w:hAnsi="Times New Roman" w:cs="Times New Roman" w:hint="eastAsia"/>
          <w:noProof/>
          <w:color w:val="000000" w:themeColor="text1"/>
        </w:rPr>
        <w:t>容易看出，无论采用何种形式的模型设定形式，交互项的回归系数均显著为正。这些结果</w:t>
      </w:r>
      <w:r w:rsidR="00EA6977" w:rsidRPr="00576B6A">
        <w:rPr>
          <w:rFonts w:ascii="Times New Roman" w:hAnsi="Times New Roman" w:cs="Times New Roman" w:hint="eastAsia"/>
          <w:noProof/>
          <w:color w:val="000000" w:themeColor="text1"/>
        </w:rPr>
        <w:t>充分</w:t>
      </w:r>
      <w:r w:rsidR="00BC31FC" w:rsidRPr="00576B6A">
        <w:rPr>
          <w:rFonts w:ascii="Times New Roman" w:hAnsi="Times New Roman" w:cs="Times New Roman" w:hint="eastAsia"/>
          <w:noProof/>
          <w:color w:val="000000" w:themeColor="text1"/>
        </w:rPr>
        <w:t>表明，</w:t>
      </w:r>
      <w:r w:rsidR="00EA6977" w:rsidRPr="00576B6A">
        <w:rPr>
          <w:rFonts w:ascii="Times New Roman" w:hAnsi="Times New Roman" w:cs="Times New Roman" w:hint="eastAsia"/>
          <w:noProof/>
          <w:color w:val="000000" w:themeColor="text1"/>
        </w:rPr>
        <w:t>“四万亿”计划引致的</w:t>
      </w:r>
      <w:r w:rsidR="00421B61" w:rsidRPr="00576B6A">
        <w:rPr>
          <w:rFonts w:ascii="Times New Roman" w:hAnsi="Times New Roman" w:cs="Times New Roman" w:hint="eastAsia"/>
          <w:noProof/>
          <w:color w:val="000000" w:themeColor="text1"/>
        </w:rPr>
        <w:t>物资资本积累</w:t>
      </w:r>
      <w:r w:rsidR="00EA6977" w:rsidRPr="00576B6A">
        <w:rPr>
          <w:rFonts w:ascii="Times New Roman" w:hAnsi="Times New Roman" w:cs="Times New Roman" w:hint="eastAsia"/>
          <w:noProof/>
          <w:color w:val="000000" w:themeColor="text1"/>
        </w:rPr>
        <w:t>显著促进了</w:t>
      </w:r>
      <w:r w:rsidR="00B72697" w:rsidRPr="00576B6A">
        <w:rPr>
          <w:rFonts w:ascii="Times New Roman" w:hAnsi="Times New Roman" w:cs="Times New Roman" w:hint="eastAsia"/>
          <w:noProof/>
          <w:color w:val="000000" w:themeColor="text1"/>
        </w:rPr>
        <w:t>金融部门扩张</w:t>
      </w:r>
      <w:r w:rsidR="00EA6977" w:rsidRPr="00576B6A">
        <w:rPr>
          <w:rFonts w:ascii="Times New Roman" w:hAnsi="Times New Roman" w:cs="Times New Roman" w:hint="eastAsia"/>
          <w:noProof/>
          <w:color w:val="000000" w:themeColor="text1"/>
        </w:rPr>
        <w:t>。</w:t>
      </w:r>
      <w:r w:rsidR="00B72697" w:rsidRPr="00576B6A">
        <w:rPr>
          <w:rFonts w:ascii="Times New Roman" w:hAnsi="Times New Roman" w:cs="Times New Roman" w:hint="eastAsia"/>
          <w:noProof/>
          <w:color w:val="000000" w:themeColor="text1"/>
        </w:rPr>
        <w:t>为进一步说明估计结果的经济显著性，以第</w:t>
      </w:r>
      <w:r w:rsidR="00B72697" w:rsidRPr="00576B6A">
        <w:rPr>
          <w:rFonts w:ascii="Times New Roman" w:hAnsi="Times New Roman" w:cs="Times New Roman" w:hint="eastAsia"/>
          <w:noProof/>
          <w:color w:val="000000" w:themeColor="text1"/>
        </w:rPr>
        <w:t>3</w:t>
      </w:r>
      <w:r w:rsidR="00B72697" w:rsidRPr="00576B6A">
        <w:rPr>
          <w:rFonts w:ascii="Times New Roman" w:hAnsi="Times New Roman" w:cs="Times New Roman" w:hint="eastAsia"/>
          <w:noProof/>
          <w:color w:val="000000" w:themeColor="text1"/>
        </w:rPr>
        <w:t>列估计结果为例，</w:t>
      </w:r>
      <w:r w:rsidR="005D2DD7" w:rsidRPr="00576B6A">
        <w:rPr>
          <w:rFonts w:ascii="Times New Roman" w:hAnsi="Times New Roman" w:cs="Times New Roman" w:hint="eastAsia"/>
          <w:noProof/>
          <w:color w:val="000000" w:themeColor="text1"/>
        </w:rPr>
        <w:t>省级</w:t>
      </w:r>
      <w:r w:rsidR="00B72697" w:rsidRPr="00576B6A">
        <w:rPr>
          <w:rFonts w:ascii="Times New Roman" w:hAnsi="Times New Roman" w:cs="Times New Roman" w:hint="eastAsia"/>
          <w:noProof/>
          <w:color w:val="000000" w:themeColor="text1"/>
        </w:rPr>
        <w:t>国有企业占比</w:t>
      </w:r>
      <w:r w:rsidR="005D2DD7" w:rsidRPr="00576B6A">
        <w:rPr>
          <w:rFonts w:ascii="Times New Roman" w:hAnsi="Times New Roman" w:cs="Times New Roman" w:hint="eastAsia"/>
          <w:noProof/>
          <w:color w:val="000000" w:themeColor="text1"/>
        </w:rPr>
        <w:t>（标准差为</w:t>
      </w:r>
      <w:r w:rsidR="005D2DD7" w:rsidRPr="00576B6A">
        <w:rPr>
          <w:rFonts w:ascii="Times New Roman" w:hAnsi="Times New Roman" w:cs="Times New Roman" w:hint="eastAsia"/>
          <w:noProof/>
          <w:color w:val="000000" w:themeColor="text1"/>
        </w:rPr>
        <w:t>0.0848</w:t>
      </w:r>
      <w:r w:rsidR="005D2DD7" w:rsidRPr="00576B6A">
        <w:rPr>
          <w:rFonts w:ascii="Times New Roman" w:hAnsi="Times New Roman" w:cs="Times New Roman" w:hint="eastAsia"/>
          <w:noProof/>
          <w:color w:val="000000" w:themeColor="text1"/>
        </w:rPr>
        <w:t>）</w:t>
      </w:r>
      <w:r w:rsidR="00B72697" w:rsidRPr="00576B6A">
        <w:rPr>
          <w:rFonts w:ascii="Times New Roman" w:hAnsi="Times New Roman" w:cs="Times New Roman" w:hint="eastAsia"/>
          <w:noProof/>
          <w:color w:val="000000" w:themeColor="text1"/>
        </w:rPr>
        <w:t>每提高</w:t>
      </w:r>
      <w:r w:rsidR="00B72697" w:rsidRPr="00576B6A">
        <w:rPr>
          <w:rFonts w:ascii="Times New Roman" w:hAnsi="Times New Roman" w:cs="Times New Roman" w:hint="eastAsia"/>
          <w:noProof/>
          <w:color w:val="000000" w:themeColor="text1"/>
        </w:rPr>
        <w:t>1</w:t>
      </w:r>
      <w:r w:rsidR="00B72697" w:rsidRPr="00576B6A">
        <w:rPr>
          <w:rFonts w:ascii="Times New Roman" w:hAnsi="Times New Roman" w:cs="Times New Roman" w:hint="eastAsia"/>
          <w:noProof/>
          <w:color w:val="000000" w:themeColor="text1"/>
        </w:rPr>
        <w:t>个单位的标准差，金融业增加值占</w:t>
      </w:r>
      <w:r w:rsidR="00B72697" w:rsidRPr="00576B6A">
        <w:rPr>
          <w:rFonts w:ascii="Times New Roman" w:hAnsi="Times New Roman" w:cs="Times New Roman" w:hint="eastAsia"/>
          <w:noProof/>
          <w:color w:val="000000" w:themeColor="text1"/>
        </w:rPr>
        <w:t>GD</w:t>
      </w:r>
      <w:r w:rsidR="00B72697" w:rsidRPr="00576B6A">
        <w:rPr>
          <w:rFonts w:ascii="Times New Roman" w:hAnsi="Times New Roman" w:cs="Times New Roman"/>
          <w:noProof/>
          <w:color w:val="000000" w:themeColor="text1"/>
        </w:rPr>
        <w:t>P</w:t>
      </w:r>
      <w:r w:rsidR="00B72697" w:rsidRPr="00576B6A">
        <w:rPr>
          <w:rFonts w:ascii="Times New Roman" w:hAnsi="Times New Roman" w:cs="Times New Roman"/>
          <w:noProof/>
          <w:color w:val="000000" w:themeColor="text1"/>
        </w:rPr>
        <w:t>的比重将上升</w:t>
      </w:r>
      <w:r w:rsidR="005D2DD7" w:rsidRPr="00576B6A">
        <w:rPr>
          <w:rFonts w:ascii="Times New Roman" w:hAnsi="Times New Roman" w:cs="Times New Roman" w:hint="eastAsia"/>
          <w:noProof/>
          <w:color w:val="000000" w:themeColor="text1"/>
        </w:rPr>
        <w:t>0</w:t>
      </w:r>
      <w:r w:rsidR="005D2DD7" w:rsidRPr="00576B6A">
        <w:rPr>
          <w:rFonts w:ascii="Times New Roman" w:hAnsi="Times New Roman" w:cs="Times New Roman"/>
          <w:noProof/>
          <w:color w:val="000000" w:themeColor="text1"/>
        </w:rPr>
        <w:t>.29</w:t>
      </w:r>
      <w:r w:rsidR="005D2DD7" w:rsidRPr="00576B6A">
        <w:rPr>
          <w:rFonts w:ascii="Times New Roman" w:hAnsi="Times New Roman" w:cs="Times New Roman" w:hint="eastAsia"/>
          <w:noProof/>
          <w:color w:val="000000" w:themeColor="text1"/>
        </w:rPr>
        <w:t>%</w:t>
      </w:r>
      <w:r w:rsidR="005D2DD7" w:rsidRPr="00576B6A">
        <w:rPr>
          <w:rFonts w:ascii="Times New Roman" w:hAnsi="Times New Roman" w:cs="Times New Roman" w:hint="eastAsia"/>
          <w:noProof/>
          <w:color w:val="000000" w:themeColor="text1"/>
        </w:rPr>
        <w:t>（</w:t>
      </w:r>
      <w:r w:rsidR="005D2DD7" w:rsidRPr="00576B6A">
        <w:rPr>
          <w:rFonts w:ascii="Times New Roman" w:hAnsi="Times New Roman" w:cs="Times New Roman" w:hint="eastAsia"/>
          <w:noProof/>
          <w:color w:val="000000" w:themeColor="text1"/>
        </w:rPr>
        <w:t>0.</w:t>
      </w:r>
      <w:r w:rsidR="005D2DD7" w:rsidRPr="00576B6A">
        <w:rPr>
          <w:rFonts w:ascii="Times New Roman" w:hAnsi="Times New Roman" w:cs="Times New Roman"/>
          <w:noProof/>
          <w:color w:val="000000" w:themeColor="text1"/>
        </w:rPr>
        <w:t>0338</w:t>
      </w:r>
      <w:r w:rsidR="005D2DD7" w:rsidRPr="00576B6A">
        <w:rPr>
          <w:rFonts w:ascii="Times New Roman" w:hAnsi="Times New Roman" w:cs="Times New Roman" w:hint="eastAsia"/>
          <w:noProof/>
          <w:color w:val="000000" w:themeColor="text1"/>
        </w:rPr>
        <w:t>*</w:t>
      </w:r>
      <w:r w:rsidR="005D2DD7" w:rsidRPr="00576B6A">
        <w:rPr>
          <w:rFonts w:ascii="Times New Roman" w:hAnsi="Times New Roman" w:cs="Times New Roman"/>
          <w:noProof/>
          <w:color w:val="000000" w:themeColor="text1"/>
        </w:rPr>
        <w:t>0.0848</w:t>
      </w:r>
      <w:r w:rsidR="006E2906" w:rsidRPr="00576B6A">
        <w:rPr>
          <w:rFonts w:ascii="Times New Roman" w:hAnsi="Times New Roman" w:cs="Times New Roman" w:hint="eastAsia"/>
          <w:noProof/>
          <w:color w:val="000000" w:themeColor="text1"/>
        </w:rPr>
        <w:t>），能够解释</w:t>
      </w:r>
      <w:r w:rsidR="005D2DD7" w:rsidRPr="00576B6A">
        <w:rPr>
          <w:rFonts w:ascii="Times New Roman" w:hAnsi="Times New Roman" w:cs="Times New Roman" w:hint="eastAsia"/>
          <w:noProof/>
          <w:color w:val="000000" w:themeColor="text1"/>
        </w:rPr>
        <w:t>全样本均值</w:t>
      </w:r>
      <w:r w:rsidR="005D2DD7" w:rsidRPr="00576B6A">
        <w:rPr>
          <w:rFonts w:ascii="Times New Roman" w:hAnsi="Times New Roman" w:cs="Times New Roman" w:hint="eastAsia"/>
          <w:noProof/>
          <w:color w:val="000000" w:themeColor="text1"/>
        </w:rPr>
        <w:t>4.79%</w:t>
      </w:r>
      <w:r w:rsidR="005D2DD7" w:rsidRPr="00576B6A">
        <w:rPr>
          <w:rFonts w:ascii="Times New Roman" w:hAnsi="Times New Roman" w:cs="Times New Roman" w:hint="eastAsia"/>
          <w:noProof/>
          <w:color w:val="000000" w:themeColor="text1"/>
        </w:rPr>
        <w:t>的</w:t>
      </w:r>
      <w:r w:rsidR="005D2DD7" w:rsidRPr="00576B6A">
        <w:rPr>
          <w:rFonts w:ascii="Times New Roman" w:hAnsi="Times New Roman" w:cs="Times New Roman" w:hint="eastAsia"/>
          <w:noProof/>
          <w:color w:val="000000" w:themeColor="text1"/>
        </w:rPr>
        <w:t>5.98%</w:t>
      </w:r>
      <w:r w:rsidR="005D2DD7" w:rsidRPr="00576B6A">
        <w:rPr>
          <w:rFonts w:ascii="Times New Roman" w:hAnsi="Times New Roman" w:cs="Times New Roman" w:hint="eastAsia"/>
          <w:noProof/>
          <w:color w:val="000000" w:themeColor="text1"/>
        </w:rPr>
        <w:t>（</w:t>
      </w:r>
      <w:r w:rsidR="005D2DD7" w:rsidRPr="00576B6A">
        <w:rPr>
          <w:rFonts w:ascii="Times New Roman" w:hAnsi="Times New Roman" w:cs="Times New Roman" w:hint="eastAsia"/>
          <w:noProof/>
          <w:color w:val="000000" w:themeColor="text1"/>
        </w:rPr>
        <w:t>0.29%/</w:t>
      </w:r>
      <w:r w:rsidR="005D2DD7" w:rsidRPr="00576B6A">
        <w:rPr>
          <w:rFonts w:ascii="Times New Roman" w:hAnsi="Times New Roman" w:cs="Times New Roman"/>
          <w:noProof/>
          <w:color w:val="000000" w:themeColor="text1"/>
        </w:rPr>
        <w:t>4.79</w:t>
      </w:r>
      <w:r w:rsidR="005D2DD7" w:rsidRPr="00576B6A">
        <w:rPr>
          <w:rFonts w:ascii="Times New Roman" w:hAnsi="Times New Roman" w:cs="Times New Roman" w:hint="eastAsia"/>
          <w:noProof/>
          <w:color w:val="000000" w:themeColor="text1"/>
        </w:rPr>
        <w:t>%</w:t>
      </w:r>
      <w:r w:rsidR="005D2DD7" w:rsidRPr="00576B6A">
        <w:rPr>
          <w:rFonts w:ascii="Times New Roman" w:hAnsi="Times New Roman" w:cs="Times New Roman" w:hint="eastAsia"/>
          <w:noProof/>
          <w:color w:val="000000" w:themeColor="text1"/>
        </w:rPr>
        <w:t>）。</w:t>
      </w:r>
    </w:p>
    <w:p w14:paraId="1C46F159" w14:textId="77777777" w:rsidR="000142FE" w:rsidRPr="00576B6A" w:rsidRDefault="000142FE" w:rsidP="000142FE">
      <w:pPr>
        <w:jc w:val="center"/>
        <w:rPr>
          <w:rFonts w:ascii="Times New Roman" w:eastAsia="黑体" w:hAnsi="Times New Roman" w:cs="Times New Roman"/>
          <w:noProof/>
          <w:color w:val="000000" w:themeColor="text1"/>
          <w:sz w:val="20"/>
        </w:rPr>
      </w:pPr>
      <w:r w:rsidRPr="00576B6A">
        <w:rPr>
          <w:rFonts w:ascii="Times New Roman" w:eastAsia="黑体" w:hAnsi="Times New Roman" w:cs="Times New Roman"/>
          <w:noProof/>
          <w:color w:val="000000" w:themeColor="text1"/>
          <w:sz w:val="20"/>
        </w:rPr>
        <w:t>表</w:t>
      </w:r>
      <w:r w:rsidRPr="00576B6A">
        <w:rPr>
          <w:rFonts w:ascii="Times New Roman" w:eastAsia="黑体" w:hAnsi="Times New Roman" w:cs="Times New Roman"/>
          <w:noProof/>
          <w:color w:val="000000" w:themeColor="text1"/>
          <w:sz w:val="20"/>
        </w:rPr>
        <w:t xml:space="preserve">2  </w:t>
      </w:r>
      <w:r w:rsidRPr="00576B6A">
        <w:rPr>
          <w:rFonts w:ascii="Times New Roman" w:eastAsia="黑体" w:hAnsi="Times New Roman" w:cs="Times New Roman" w:hint="eastAsia"/>
          <w:noProof/>
          <w:color w:val="000000" w:themeColor="text1"/>
          <w:sz w:val="20"/>
        </w:rPr>
        <w:t>克服</w:t>
      </w:r>
      <w:r w:rsidR="004011EE" w:rsidRPr="00576B6A">
        <w:rPr>
          <w:rFonts w:ascii="Times New Roman" w:eastAsia="黑体" w:hAnsi="Times New Roman" w:cs="Times New Roman" w:hint="eastAsia"/>
          <w:noProof/>
          <w:color w:val="000000" w:themeColor="text1"/>
          <w:sz w:val="20"/>
        </w:rPr>
        <w:t>模型</w:t>
      </w:r>
      <w:r w:rsidRPr="00576B6A">
        <w:rPr>
          <w:rFonts w:ascii="Times New Roman" w:eastAsia="黑体" w:hAnsi="Times New Roman" w:cs="Times New Roman" w:hint="eastAsia"/>
          <w:noProof/>
          <w:color w:val="000000" w:themeColor="text1"/>
          <w:sz w:val="20"/>
        </w:rPr>
        <w:t>内生性问题</w:t>
      </w:r>
    </w:p>
    <w:tbl>
      <w:tblPr>
        <w:tblW w:w="5000" w:type="pct"/>
        <w:jc w:val="center"/>
        <w:tblBorders>
          <w:top w:val="single" w:sz="4" w:space="0" w:color="auto"/>
          <w:bottom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766"/>
        <w:gridCol w:w="1005"/>
        <w:gridCol w:w="1005"/>
        <w:gridCol w:w="1005"/>
        <w:gridCol w:w="1081"/>
        <w:gridCol w:w="1180"/>
        <w:gridCol w:w="1178"/>
      </w:tblGrid>
      <w:tr w:rsidR="000142FE" w:rsidRPr="00576B6A" w14:paraId="67910E88" w14:textId="77777777" w:rsidTr="00B87588">
        <w:trPr>
          <w:jc w:val="center"/>
        </w:trPr>
        <w:tc>
          <w:tcPr>
            <w:tcW w:w="1500" w:type="pct"/>
            <w:vMerge w:val="restart"/>
            <w:vAlign w:val="center"/>
          </w:tcPr>
          <w:p w14:paraId="68A59D9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变量</w:t>
            </w:r>
          </w:p>
        </w:tc>
        <w:tc>
          <w:tcPr>
            <w:tcW w:w="2221" w:type="pct"/>
            <w:gridSpan w:val="4"/>
            <w:tcBorders>
              <w:top w:val="single" w:sz="4" w:space="0" w:color="auto"/>
              <w:left w:val="single" w:sz="4" w:space="0" w:color="auto"/>
              <w:bottom w:val="single" w:sz="4" w:space="0" w:color="auto"/>
              <w:right w:val="single" w:sz="4" w:space="0" w:color="auto"/>
            </w:tcBorders>
          </w:tcPr>
          <w:p w14:paraId="349B792B" w14:textId="77777777" w:rsidR="000142FE" w:rsidRPr="00576B6A" w:rsidRDefault="00F477AD"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双重差分估计</w:t>
            </w:r>
          </w:p>
        </w:tc>
        <w:tc>
          <w:tcPr>
            <w:tcW w:w="640" w:type="pct"/>
            <w:tcBorders>
              <w:top w:val="single" w:sz="4" w:space="0" w:color="auto"/>
              <w:left w:val="single" w:sz="4" w:space="0" w:color="auto"/>
              <w:bottom w:val="single" w:sz="4" w:space="0" w:color="auto"/>
              <w:right w:val="nil"/>
            </w:tcBorders>
          </w:tcPr>
          <w:p w14:paraId="4B84378B"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系统</w:t>
            </w:r>
            <w:r w:rsidRPr="00576B6A">
              <w:rPr>
                <w:rFonts w:ascii="Times New Roman" w:hAnsi="Times New Roman" w:cs="Times New Roman" w:hint="eastAsia"/>
                <w:color w:val="000000" w:themeColor="text1"/>
                <w:kern w:val="0"/>
                <w:sz w:val="20"/>
                <w:szCs w:val="20"/>
              </w:rPr>
              <w:t>GMM</w:t>
            </w:r>
          </w:p>
        </w:tc>
        <w:tc>
          <w:tcPr>
            <w:tcW w:w="639" w:type="pct"/>
            <w:tcBorders>
              <w:top w:val="single" w:sz="4" w:space="0" w:color="auto"/>
              <w:left w:val="single" w:sz="4" w:space="0" w:color="auto"/>
              <w:bottom w:val="single" w:sz="4" w:space="0" w:color="auto"/>
              <w:right w:val="nil"/>
            </w:tcBorders>
          </w:tcPr>
          <w:p w14:paraId="2A53AFEE" w14:textId="77777777" w:rsidR="000142FE" w:rsidRPr="00576B6A" w:rsidRDefault="00662D8D"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差分</w:t>
            </w:r>
            <w:r w:rsidR="000142FE" w:rsidRPr="00576B6A">
              <w:rPr>
                <w:rFonts w:ascii="Times New Roman" w:hAnsi="Times New Roman" w:cs="Times New Roman" w:hint="eastAsia"/>
                <w:color w:val="000000" w:themeColor="text1"/>
                <w:kern w:val="0"/>
                <w:sz w:val="20"/>
                <w:szCs w:val="20"/>
              </w:rPr>
              <w:t>G</w:t>
            </w:r>
            <w:r w:rsidR="000142FE" w:rsidRPr="00576B6A">
              <w:rPr>
                <w:rFonts w:ascii="Times New Roman" w:hAnsi="Times New Roman" w:cs="Times New Roman"/>
                <w:color w:val="000000" w:themeColor="text1"/>
                <w:kern w:val="0"/>
                <w:sz w:val="20"/>
                <w:szCs w:val="20"/>
              </w:rPr>
              <w:t>MM</w:t>
            </w:r>
          </w:p>
        </w:tc>
      </w:tr>
      <w:tr w:rsidR="000142FE" w:rsidRPr="00576B6A" w14:paraId="46435D81" w14:textId="77777777" w:rsidTr="00B87588">
        <w:trPr>
          <w:jc w:val="center"/>
        </w:trPr>
        <w:tc>
          <w:tcPr>
            <w:tcW w:w="1500" w:type="pct"/>
            <w:vMerge/>
            <w:tcBorders>
              <w:bottom w:val="single" w:sz="4" w:space="0" w:color="auto"/>
            </w:tcBorders>
            <w:vAlign w:val="center"/>
          </w:tcPr>
          <w:p w14:paraId="42E765C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42384C2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color w:val="000000" w:themeColor="text1"/>
                <w:kern w:val="0"/>
                <w:sz w:val="20"/>
                <w:szCs w:val="20"/>
              </w:rPr>
              <w:t>(1)</w:t>
            </w:r>
          </w:p>
        </w:tc>
        <w:tc>
          <w:tcPr>
            <w:tcW w:w="545" w:type="pct"/>
            <w:tcBorders>
              <w:top w:val="single" w:sz="4" w:space="0" w:color="auto"/>
              <w:left w:val="single" w:sz="4" w:space="0" w:color="auto"/>
              <w:bottom w:val="single" w:sz="4" w:space="0" w:color="auto"/>
              <w:right w:val="single" w:sz="4" w:space="0" w:color="auto"/>
            </w:tcBorders>
          </w:tcPr>
          <w:p w14:paraId="04CD306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2</w:t>
            </w:r>
            <w:r w:rsidRPr="00576B6A">
              <w:rPr>
                <w:rFonts w:ascii="Times New Roman" w:hAnsi="Times New Roman" w:cs="Times New Roman" w:hint="eastAsia"/>
                <w:color w:val="000000" w:themeColor="text1"/>
                <w:kern w:val="0"/>
                <w:sz w:val="20"/>
                <w:szCs w:val="20"/>
              </w:rPr>
              <w:t>)</w:t>
            </w:r>
          </w:p>
        </w:tc>
        <w:tc>
          <w:tcPr>
            <w:tcW w:w="545" w:type="pct"/>
            <w:tcBorders>
              <w:top w:val="single" w:sz="4" w:space="0" w:color="auto"/>
              <w:left w:val="single" w:sz="4" w:space="0" w:color="auto"/>
              <w:bottom w:val="single" w:sz="4" w:space="0" w:color="auto"/>
              <w:right w:val="single" w:sz="4" w:space="0" w:color="auto"/>
            </w:tcBorders>
          </w:tcPr>
          <w:p w14:paraId="4EC5E16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3</w:t>
            </w:r>
            <w:r w:rsidRPr="00576B6A">
              <w:rPr>
                <w:rFonts w:ascii="Times New Roman" w:hAnsi="Times New Roman" w:cs="Times New Roman" w:hint="eastAsia"/>
                <w:color w:val="000000" w:themeColor="text1"/>
                <w:kern w:val="0"/>
                <w:sz w:val="20"/>
                <w:szCs w:val="20"/>
              </w:rPr>
              <w:t>)</w:t>
            </w:r>
          </w:p>
        </w:tc>
        <w:tc>
          <w:tcPr>
            <w:tcW w:w="586" w:type="pct"/>
            <w:tcBorders>
              <w:top w:val="single" w:sz="4" w:space="0" w:color="auto"/>
              <w:left w:val="single" w:sz="4" w:space="0" w:color="auto"/>
              <w:bottom w:val="single" w:sz="4" w:space="0" w:color="auto"/>
              <w:right w:val="single" w:sz="4" w:space="0" w:color="auto"/>
            </w:tcBorders>
          </w:tcPr>
          <w:p w14:paraId="18647F3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4</w:t>
            </w:r>
            <w:r w:rsidRPr="00576B6A">
              <w:rPr>
                <w:rFonts w:ascii="Times New Roman" w:hAnsi="Times New Roman" w:cs="Times New Roman" w:hint="eastAsia"/>
                <w:color w:val="000000" w:themeColor="text1"/>
                <w:kern w:val="0"/>
                <w:sz w:val="20"/>
                <w:szCs w:val="20"/>
              </w:rPr>
              <w:t>)</w:t>
            </w:r>
          </w:p>
        </w:tc>
        <w:tc>
          <w:tcPr>
            <w:tcW w:w="640" w:type="pct"/>
            <w:tcBorders>
              <w:top w:val="single" w:sz="4" w:space="0" w:color="auto"/>
              <w:left w:val="single" w:sz="4" w:space="0" w:color="auto"/>
              <w:bottom w:val="single" w:sz="4" w:space="0" w:color="auto"/>
              <w:right w:val="nil"/>
            </w:tcBorders>
          </w:tcPr>
          <w:p w14:paraId="62720CB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5</w:t>
            </w:r>
            <w:r w:rsidRPr="00576B6A">
              <w:rPr>
                <w:rFonts w:ascii="Times New Roman" w:hAnsi="Times New Roman" w:cs="Times New Roman" w:hint="eastAsia"/>
                <w:color w:val="000000" w:themeColor="text1"/>
                <w:kern w:val="0"/>
                <w:sz w:val="20"/>
                <w:szCs w:val="20"/>
              </w:rPr>
              <w:t>)</w:t>
            </w:r>
          </w:p>
        </w:tc>
        <w:tc>
          <w:tcPr>
            <w:tcW w:w="639" w:type="pct"/>
            <w:tcBorders>
              <w:top w:val="single" w:sz="4" w:space="0" w:color="auto"/>
              <w:left w:val="single" w:sz="4" w:space="0" w:color="auto"/>
              <w:bottom w:val="single" w:sz="4" w:space="0" w:color="auto"/>
              <w:right w:val="nil"/>
            </w:tcBorders>
          </w:tcPr>
          <w:p w14:paraId="4C5DD1B8"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方程</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color w:val="000000" w:themeColor="text1"/>
                <w:kern w:val="0"/>
                <w:sz w:val="20"/>
                <w:szCs w:val="20"/>
              </w:rPr>
              <w:t>6</w:t>
            </w:r>
            <w:r w:rsidRPr="00576B6A">
              <w:rPr>
                <w:rFonts w:ascii="Times New Roman" w:hAnsi="Times New Roman" w:cs="Times New Roman" w:hint="eastAsia"/>
                <w:color w:val="000000" w:themeColor="text1"/>
                <w:kern w:val="0"/>
                <w:sz w:val="20"/>
                <w:szCs w:val="20"/>
              </w:rPr>
              <w:t>)</w:t>
            </w:r>
          </w:p>
        </w:tc>
      </w:tr>
      <w:tr w:rsidR="000142FE" w:rsidRPr="00576B6A" w14:paraId="2B6A9B2C"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2166F9A7" w14:textId="77777777" w:rsidR="000142FE" w:rsidRPr="00576B6A" w:rsidRDefault="00B72697" w:rsidP="001C4243">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国企占比</w:t>
            </w:r>
            <w:r w:rsidR="000142FE" w:rsidRPr="00576B6A">
              <w:rPr>
                <w:rFonts w:ascii="Times New Roman" w:hAnsi="Times New Roman" w:cs="Times New Roman"/>
                <w:color w:val="000000" w:themeColor="text1"/>
                <w:sz w:val="20"/>
                <w:szCs w:val="23"/>
                <w:shd w:val="clear" w:color="auto" w:fill="FFFFFF"/>
              </w:rPr>
              <w:t>×</w:t>
            </w:r>
            <w:r w:rsidR="001C4243" w:rsidRPr="00576B6A">
              <w:rPr>
                <w:rFonts w:ascii="Times New Roman" w:hAnsi="Times New Roman" w:cs="Times New Roman" w:hint="eastAsia"/>
                <w:color w:val="000000" w:themeColor="text1"/>
                <w:sz w:val="20"/>
                <w:szCs w:val="23"/>
                <w:shd w:val="clear" w:color="auto" w:fill="FFFFFF"/>
              </w:rPr>
              <w:t>“四万亿”</w:t>
            </w:r>
            <w:r w:rsidR="000142FE" w:rsidRPr="00576B6A">
              <w:rPr>
                <w:rFonts w:ascii="Times New Roman" w:hAnsi="Times New Roman" w:cs="Times New Roman" w:hint="eastAsia"/>
                <w:color w:val="000000" w:themeColor="text1"/>
                <w:sz w:val="20"/>
                <w:szCs w:val="23"/>
                <w:shd w:val="clear" w:color="auto" w:fill="FFFFFF"/>
              </w:rPr>
              <w:t>计划</w:t>
            </w:r>
          </w:p>
        </w:tc>
        <w:tc>
          <w:tcPr>
            <w:tcW w:w="545" w:type="pct"/>
            <w:tcBorders>
              <w:top w:val="single" w:sz="4" w:space="0" w:color="auto"/>
              <w:left w:val="single" w:sz="4" w:space="0" w:color="auto"/>
              <w:bottom w:val="nil"/>
              <w:right w:val="single" w:sz="4" w:space="0" w:color="auto"/>
            </w:tcBorders>
          </w:tcPr>
          <w:p w14:paraId="068442B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0.0376</w:t>
            </w:r>
            <w:r w:rsidRPr="00576B6A">
              <w:rPr>
                <w:rFonts w:ascii="Times New Roman" w:hAnsi="Times New Roman" w:cs="Times New Roman"/>
                <w:color w:val="000000" w:themeColor="text1"/>
                <w:kern w:val="0"/>
                <w:sz w:val="20"/>
                <w:szCs w:val="20"/>
                <w:vertAlign w:val="superscript"/>
              </w:rPr>
              <w:t>***</w:t>
            </w:r>
          </w:p>
        </w:tc>
        <w:tc>
          <w:tcPr>
            <w:tcW w:w="545" w:type="pct"/>
            <w:tcBorders>
              <w:top w:val="single" w:sz="4" w:space="0" w:color="auto"/>
              <w:left w:val="single" w:sz="4" w:space="0" w:color="auto"/>
              <w:bottom w:val="nil"/>
              <w:right w:val="single" w:sz="4" w:space="0" w:color="auto"/>
            </w:tcBorders>
          </w:tcPr>
          <w:p w14:paraId="1AFFAE5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0.0379</w:t>
            </w:r>
            <w:r w:rsidRPr="00576B6A">
              <w:rPr>
                <w:rFonts w:ascii="Times New Roman" w:hAnsi="Times New Roman" w:cs="Times New Roman"/>
                <w:color w:val="000000" w:themeColor="text1"/>
                <w:kern w:val="0"/>
                <w:sz w:val="20"/>
                <w:szCs w:val="20"/>
                <w:vertAlign w:val="superscript"/>
              </w:rPr>
              <w:t>***</w:t>
            </w:r>
          </w:p>
        </w:tc>
        <w:tc>
          <w:tcPr>
            <w:tcW w:w="545" w:type="pct"/>
            <w:tcBorders>
              <w:top w:val="single" w:sz="4" w:space="0" w:color="auto"/>
              <w:left w:val="single" w:sz="4" w:space="0" w:color="auto"/>
              <w:bottom w:val="nil"/>
              <w:right w:val="single" w:sz="4" w:space="0" w:color="auto"/>
            </w:tcBorders>
          </w:tcPr>
          <w:p w14:paraId="5DD0D76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0.0338</w:t>
            </w:r>
            <w:r w:rsidRPr="00576B6A">
              <w:rPr>
                <w:rFonts w:ascii="Times New Roman" w:hAnsi="Times New Roman" w:cs="Times New Roman"/>
                <w:color w:val="000000" w:themeColor="text1"/>
                <w:kern w:val="0"/>
                <w:sz w:val="20"/>
                <w:szCs w:val="20"/>
                <w:vertAlign w:val="superscript"/>
              </w:rPr>
              <w:t>***</w:t>
            </w:r>
          </w:p>
        </w:tc>
        <w:tc>
          <w:tcPr>
            <w:tcW w:w="586" w:type="pct"/>
            <w:tcBorders>
              <w:top w:val="single" w:sz="4" w:space="0" w:color="auto"/>
              <w:left w:val="single" w:sz="4" w:space="0" w:color="auto"/>
              <w:bottom w:val="nil"/>
              <w:right w:val="single" w:sz="4" w:space="0" w:color="auto"/>
            </w:tcBorders>
          </w:tcPr>
          <w:p w14:paraId="2FE3D43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0.0331</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single" w:sz="4" w:space="0" w:color="auto"/>
              <w:bottom w:val="nil"/>
              <w:right w:val="single" w:sz="4" w:space="0" w:color="auto"/>
            </w:tcBorders>
          </w:tcPr>
          <w:p w14:paraId="5252423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39" w:type="pct"/>
            <w:tcBorders>
              <w:top w:val="single" w:sz="4" w:space="0" w:color="auto"/>
              <w:left w:val="single" w:sz="4" w:space="0" w:color="auto"/>
              <w:bottom w:val="nil"/>
              <w:right w:val="nil"/>
            </w:tcBorders>
          </w:tcPr>
          <w:p w14:paraId="38C2FCD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r>
      <w:tr w:rsidR="000142FE" w:rsidRPr="00576B6A" w14:paraId="63111319"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33CFC35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4486EBE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(0.0107)</w:t>
            </w:r>
          </w:p>
        </w:tc>
        <w:tc>
          <w:tcPr>
            <w:tcW w:w="545" w:type="pct"/>
            <w:tcBorders>
              <w:top w:val="nil"/>
              <w:left w:val="single" w:sz="4" w:space="0" w:color="auto"/>
              <w:bottom w:val="single" w:sz="4" w:space="0" w:color="auto"/>
              <w:right w:val="single" w:sz="4" w:space="0" w:color="auto"/>
            </w:tcBorders>
          </w:tcPr>
          <w:p w14:paraId="0715C9D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(0.0107)</w:t>
            </w:r>
          </w:p>
        </w:tc>
        <w:tc>
          <w:tcPr>
            <w:tcW w:w="545" w:type="pct"/>
            <w:tcBorders>
              <w:top w:val="nil"/>
              <w:left w:val="single" w:sz="4" w:space="0" w:color="auto"/>
              <w:bottom w:val="single" w:sz="4" w:space="0" w:color="auto"/>
              <w:right w:val="single" w:sz="4" w:space="0" w:color="auto"/>
            </w:tcBorders>
          </w:tcPr>
          <w:p w14:paraId="69EC7E9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(0.0110)</w:t>
            </w:r>
          </w:p>
        </w:tc>
        <w:tc>
          <w:tcPr>
            <w:tcW w:w="586" w:type="pct"/>
            <w:tcBorders>
              <w:top w:val="nil"/>
              <w:left w:val="single" w:sz="4" w:space="0" w:color="auto"/>
              <w:bottom w:val="single" w:sz="4" w:space="0" w:color="auto"/>
              <w:right w:val="single" w:sz="4" w:space="0" w:color="auto"/>
            </w:tcBorders>
          </w:tcPr>
          <w:p w14:paraId="30C23A8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(0.0104)</w:t>
            </w:r>
          </w:p>
        </w:tc>
        <w:tc>
          <w:tcPr>
            <w:tcW w:w="640" w:type="pct"/>
            <w:tcBorders>
              <w:top w:val="nil"/>
              <w:left w:val="single" w:sz="4" w:space="0" w:color="auto"/>
              <w:bottom w:val="single" w:sz="4" w:space="0" w:color="auto"/>
              <w:right w:val="single" w:sz="4" w:space="0" w:color="auto"/>
            </w:tcBorders>
          </w:tcPr>
          <w:p w14:paraId="264B4F2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39" w:type="pct"/>
            <w:tcBorders>
              <w:top w:val="nil"/>
              <w:left w:val="single" w:sz="4" w:space="0" w:color="auto"/>
              <w:bottom w:val="single" w:sz="4" w:space="0" w:color="auto"/>
              <w:right w:val="nil"/>
            </w:tcBorders>
          </w:tcPr>
          <w:p w14:paraId="3228D21B"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r>
      <w:tr w:rsidR="000142FE" w:rsidRPr="00576B6A" w14:paraId="2B258217" w14:textId="77777777" w:rsidTr="00B87588">
        <w:trPr>
          <w:jc w:val="center"/>
        </w:trPr>
        <w:tc>
          <w:tcPr>
            <w:tcW w:w="1500" w:type="pct"/>
            <w:vMerge w:val="restart"/>
            <w:tcBorders>
              <w:top w:val="single" w:sz="4" w:space="0" w:color="auto"/>
              <w:right w:val="single" w:sz="4" w:space="0" w:color="auto"/>
            </w:tcBorders>
            <w:vAlign w:val="center"/>
          </w:tcPr>
          <w:p w14:paraId="2116964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因变量滞后一期</w:t>
            </w:r>
          </w:p>
        </w:tc>
        <w:tc>
          <w:tcPr>
            <w:tcW w:w="545" w:type="pct"/>
            <w:tcBorders>
              <w:top w:val="single" w:sz="4" w:space="0" w:color="auto"/>
              <w:left w:val="single" w:sz="4" w:space="0" w:color="auto"/>
              <w:bottom w:val="nil"/>
              <w:right w:val="single" w:sz="4" w:space="0" w:color="auto"/>
            </w:tcBorders>
          </w:tcPr>
          <w:p w14:paraId="7A8EEBD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57FB7C9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65E777B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single" w:sz="4" w:space="0" w:color="auto"/>
              <w:left w:val="single" w:sz="4" w:space="0" w:color="auto"/>
              <w:bottom w:val="nil"/>
              <w:right w:val="single" w:sz="4" w:space="0" w:color="auto"/>
            </w:tcBorders>
          </w:tcPr>
          <w:p w14:paraId="7BE8463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single" w:sz="4" w:space="0" w:color="auto"/>
              <w:left w:val="nil"/>
              <w:bottom w:val="nil"/>
              <w:right w:val="nil"/>
            </w:tcBorders>
          </w:tcPr>
          <w:p w14:paraId="18D9FE8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0.6337</w:t>
            </w:r>
            <w:r w:rsidRPr="00576B6A">
              <w:rPr>
                <w:rFonts w:ascii="Times New Roman" w:hAnsi="Times New Roman" w:cs="Times New Roman"/>
                <w:color w:val="000000" w:themeColor="text1"/>
                <w:kern w:val="0"/>
                <w:sz w:val="20"/>
                <w:szCs w:val="24"/>
                <w:vertAlign w:val="superscript"/>
              </w:rPr>
              <w:t>***</w:t>
            </w:r>
          </w:p>
        </w:tc>
        <w:tc>
          <w:tcPr>
            <w:tcW w:w="639" w:type="pct"/>
            <w:tcBorders>
              <w:top w:val="single" w:sz="4" w:space="0" w:color="auto"/>
              <w:left w:val="single" w:sz="4" w:space="0" w:color="auto"/>
              <w:bottom w:val="nil"/>
              <w:right w:val="nil"/>
            </w:tcBorders>
          </w:tcPr>
          <w:p w14:paraId="7E054498"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0.7485</w:t>
            </w:r>
            <w:r w:rsidRPr="00576B6A">
              <w:rPr>
                <w:rFonts w:ascii="Times New Roman" w:hAnsi="Times New Roman" w:cs="Times New Roman"/>
                <w:color w:val="000000" w:themeColor="text1"/>
                <w:kern w:val="0"/>
                <w:sz w:val="20"/>
                <w:szCs w:val="20"/>
                <w:vertAlign w:val="superscript"/>
              </w:rPr>
              <w:t>***</w:t>
            </w:r>
          </w:p>
        </w:tc>
      </w:tr>
      <w:tr w:rsidR="000142FE" w:rsidRPr="00576B6A" w14:paraId="27AC2F6E" w14:textId="77777777" w:rsidTr="00B87588">
        <w:trPr>
          <w:jc w:val="center"/>
        </w:trPr>
        <w:tc>
          <w:tcPr>
            <w:tcW w:w="1500" w:type="pct"/>
            <w:vMerge/>
            <w:tcBorders>
              <w:bottom w:val="single" w:sz="4" w:space="0" w:color="auto"/>
              <w:right w:val="single" w:sz="4" w:space="0" w:color="auto"/>
            </w:tcBorders>
            <w:vAlign w:val="center"/>
          </w:tcPr>
          <w:p w14:paraId="58FC846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6A7000F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65E0E6C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000165B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nil"/>
              <w:left w:val="single" w:sz="4" w:space="0" w:color="auto"/>
              <w:bottom w:val="single" w:sz="4" w:space="0" w:color="auto"/>
              <w:right w:val="single" w:sz="4" w:space="0" w:color="auto"/>
            </w:tcBorders>
          </w:tcPr>
          <w:p w14:paraId="50A7CAA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nil"/>
              <w:left w:val="nil"/>
              <w:bottom w:val="single" w:sz="4" w:space="0" w:color="auto"/>
              <w:right w:val="nil"/>
            </w:tcBorders>
          </w:tcPr>
          <w:p w14:paraId="5016A38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(0.1108)</w:t>
            </w:r>
          </w:p>
        </w:tc>
        <w:tc>
          <w:tcPr>
            <w:tcW w:w="639" w:type="pct"/>
            <w:tcBorders>
              <w:top w:val="nil"/>
              <w:left w:val="single" w:sz="4" w:space="0" w:color="auto"/>
              <w:bottom w:val="single" w:sz="4" w:space="0" w:color="auto"/>
              <w:right w:val="nil"/>
            </w:tcBorders>
          </w:tcPr>
          <w:p w14:paraId="0F8CCD4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(0.0417)</w:t>
            </w:r>
          </w:p>
        </w:tc>
      </w:tr>
      <w:tr w:rsidR="000142FE" w:rsidRPr="00576B6A" w14:paraId="78ABFB35" w14:textId="77777777" w:rsidTr="00B87588">
        <w:trPr>
          <w:jc w:val="center"/>
        </w:trPr>
        <w:tc>
          <w:tcPr>
            <w:tcW w:w="1500" w:type="pct"/>
            <w:vMerge w:val="restart"/>
            <w:tcBorders>
              <w:top w:val="single" w:sz="4" w:space="0" w:color="auto"/>
              <w:right w:val="single" w:sz="4" w:space="0" w:color="auto"/>
            </w:tcBorders>
            <w:vAlign w:val="center"/>
          </w:tcPr>
          <w:p w14:paraId="13A4547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资产管理规模</w:t>
            </w:r>
          </w:p>
        </w:tc>
        <w:tc>
          <w:tcPr>
            <w:tcW w:w="545" w:type="pct"/>
            <w:tcBorders>
              <w:top w:val="single" w:sz="4" w:space="0" w:color="auto"/>
              <w:left w:val="single" w:sz="4" w:space="0" w:color="auto"/>
              <w:bottom w:val="nil"/>
              <w:right w:val="single" w:sz="4" w:space="0" w:color="auto"/>
            </w:tcBorders>
          </w:tcPr>
          <w:p w14:paraId="224A553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18B3167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297188A8"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single" w:sz="4" w:space="0" w:color="auto"/>
              <w:left w:val="single" w:sz="4" w:space="0" w:color="auto"/>
              <w:bottom w:val="nil"/>
              <w:right w:val="single" w:sz="4" w:space="0" w:color="auto"/>
            </w:tcBorders>
          </w:tcPr>
          <w:p w14:paraId="03945C1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single" w:sz="4" w:space="0" w:color="auto"/>
              <w:left w:val="nil"/>
              <w:bottom w:val="nil"/>
              <w:right w:val="nil"/>
            </w:tcBorders>
          </w:tcPr>
          <w:p w14:paraId="6D9CB32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0.0065</w:t>
            </w:r>
            <w:r w:rsidRPr="00576B6A">
              <w:rPr>
                <w:rFonts w:ascii="Times New Roman" w:hAnsi="Times New Roman" w:cs="Times New Roman"/>
                <w:color w:val="000000" w:themeColor="text1"/>
                <w:kern w:val="0"/>
                <w:sz w:val="20"/>
                <w:szCs w:val="24"/>
                <w:vertAlign w:val="superscript"/>
              </w:rPr>
              <w:t>*</w:t>
            </w:r>
          </w:p>
        </w:tc>
        <w:tc>
          <w:tcPr>
            <w:tcW w:w="639" w:type="pct"/>
            <w:tcBorders>
              <w:top w:val="single" w:sz="4" w:space="0" w:color="auto"/>
              <w:left w:val="single" w:sz="4" w:space="0" w:color="auto"/>
              <w:bottom w:val="nil"/>
              <w:right w:val="nil"/>
            </w:tcBorders>
          </w:tcPr>
          <w:p w14:paraId="2F916A6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0.0030</w:t>
            </w:r>
            <w:r w:rsidRPr="00576B6A">
              <w:rPr>
                <w:rFonts w:ascii="Times New Roman" w:hAnsi="Times New Roman" w:cs="Times New Roman"/>
                <w:color w:val="000000" w:themeColor="text1"/>
                <w:kern w:val="0"/>
                <w:sz w:val="20"/>
                <w:szCs w:val="20"/>
                <w:vertAlign w:val="superscript"/>
              </w:rPr>
              <w:t>**</w:t>
            </w:r>
          </w:p>
        </w:tc>
      </w:tr>
      <w:tr w:rsidR="000142FE" w:rsidRPr="00576B6A" w14:paraId="029BF4A7" w14:textId="77777777" w:rsidTr="00B87588">
        <w:trPr>
          <w:jc w:val="center"/>
        </w:trPr>
        <w:tc>
          <w:tcPr>
            <w:tcW w:w="1500" w:type="pct"/>
            <w:vMerge/>
            <w:tcBorders>
              <w:bottom w:val="single" w:sz="4" w:space="0" w:color="auto"/>
              <w:right w:val="single" w:sz="4" w:space="0" w:color="auto"/>
            </w:tcBorders>
            <w:vAlign w:val="center"/>
          </w:tcPr>
          <w:p w14:paraId="78D121E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0A0D97D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4688057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6B46ED6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nil"/>
              <w:left w:val="single" w:sz="4" w:space="0" w:color="auto"/>
              <w:bottom w:val="single" w:sz="4" w:space="0" w:color="auto"/>
              <w:right w:val="single" w:sz="4" w:space="0" w:color="auto"/>
            </w:tcBorders>
          </w:tcPr>
          <w:p w14:paraId="1B0DE78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nil"/>
              <w:left w:val="nil"/>
              <w:bottom w:val="single" w:sz="4" w:space="0" w:color="auto"/>
              <w:right w:val="nil"/>
            </w:tcBorders>
          </w:tcPr>
          <w:p w14:paraId="7F77E38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(0.0040)</w:t>
            </w:r>
          </w:p>
        </w:tc>
        <w:tc>
          <w:tcPr>
            <w:tcW w:w="639" w:type="pct"/>
            <w:tcBorders>
              <w:top w:val="nil"/>
              <w:left w:val="single" w:sz="4" w:space="0" w:color="auto"/>
              <w:bottom w:val="single" w:sz="4" w:space="0" w:color="auto"/>
              <w:right w:val="nil"/>
            </w:tcBorders>
          </w:tcPr>
          <w:p w14:paraId="3561C3A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(0.0012)</w:t>
            </w:r>
          </w:p>
        </w:tc>
      </w:tr>
      <w:tr w:rsidR="000142FE" w:rsidRPr="00576B6A" w14:paraId="6805FE60"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34055E5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研发创新绩效</w:t>
            </w:r>
          </w:p>
        </w:tc>
        <w:tc>
          <w:tcPr>
            <w:tcW w:w="545" w:type="pct"/>
            <w:tcBorders>
              <w:top w:val="single" w:sz="4" w:space="0" w:color="auto"/>
              <w:left w:val="single" w:sz="4" w:space="0" w:color="auto"/>
              <w:bottom w:val="nil"/>
              <w:right w:val="single" w:sz="4" w:space="0" w:color="auto"/>
            </w:tcBorders>
          </w:tcPr>
          <w:p w14:paraId="4D0222B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65FB1D9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0.0008</w:t>
            </w:r>
          </w:p>
        </w:tc>
        <w:tc>
          <w:tcPr>
            <w:tcW w:w="545" w:type="pct"/>
            <w:tcBorders>
              <w:top w:val="single" w:sz="4" w:space="0" w:color="auto"/>
              <w:left w:val="single" w:sz="4" w:space="0" w:color="auto"/>
              <w:bottom w:val="nil"/>
              <w:right w:val="single" w:sz="4" w:space="0" w:color="auto"/>
            </w:tcBorders>
          </w:tcPr>
          <w:p w14:paraId="6DAB633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0.0014</w:t>
            </w:r>
          </w:p>
        </w:tc>
        <w:tc>
          <w:tcPr>
            <w:tcW w:w="586" w:type="pct"/>
            <w:tcBorders>
              <w:top w:val="single" w:sz="4" w:space="0" w:color="auto"/>
              <w:left w:val="single" w:sz="4" w:space="0" w:color="auto"/>
              <w:bottom w:val="nil"/>
              <w:right w:val="single" w:sz="4" w:space="0" w:color="auto"/>
            </w:tcBorders>
          </w:tcPr>
          <w:p w14:paraId="630A907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0.0034</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nil"/>
              <w:bottom w:val="nil"/>
              <w:right w:val="nil"/>
            </w:tcBorders>
          </w:tcPr>
          <w:p w14:paraId="2754404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0.0030</w:t>
            </w:r>
            <w:r w:rsidRPr="00576B6A">
              <w:rPr>
                <w:rFonts w:ascii="Times New Roman" w:hAnsi="Times New Roman" w:cs="Times New Roman"/>
                <w:color w:val="000000" w:themeColor="text1"/>
                <w:kern w:val="0"/>
                <w:sz w:val="20"/>
                <w:szCs w:val="24"/>
                <w:vertAlign w:val="superscript"/>
              </w:rPr>
              <w:t>**</w:t>
            </w:r>
          </w:p>
        </w:tc>
        <w:tc>
          <w:tcPr>
            <w:tcW w:w="639" w:type="pct"/>
            <w:tcBorders>
              <w:top w:val="single" w:sz="4" w:space="0" w:color="auto"/>
              <w:left w:val="single" w:sz="4" w:space="0" w:color="auto"/>
              <w:bottom w:val="nil"/>
              <w:right w:val="nil"/>
            </w:tcBorders>
          </w:tcPr>
          <w:p w14:paraId="6633B07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0.0038</w:t>
            </w:r>
            <w:r w:rsidRPr="00576B6A">
              <w:rPr>
                <w:rFonts w:ascii="Times New Roman" w:hAnsi="Times New Roman" w:cs="Times New Roman"/>
                <w:color w:val="000000" w:themeColor="text1"/>
                <w:kern w:val="0"/>
                <w:sz w:val="20"/>
                <w:szCs w:val="20"/>
                <w:vertAlign w:val="superscript"/>
              </w:rPr>
              <w:t>***</w:t>
            </w:r>
          </w:p>
        </w:tc>
      </w:tr>
      <w:tr w:rsidR="000142FE" w:rsidRPr="00576B6A" w14:paraId="20A2CD96"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48FCA2B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1EFAE0E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1993E8E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(0.0020)</w:t>
            </w:r>
          </w:p>
        </w:tc>
        <w:tc>
          <w:tcPr>
            <w:tcW w:w="545" w:type="pct"/>
            <w:tcBorders>
              <w:top w:val="nil"/>
              <w:left w:val="single" w:sz="4" w:space="0" w:color="auto"/>
              <w:bottom w:val="single" w:sz="4" w:space="0" w:color="auto"/>
              <w:right w:val="single" w:sz="4" w:space="0" w:color="auto"/>
            </w:tcBorders>
          </w:tcPr>
          <w:p w14:paraId="5A5987C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(0.0020)</w:t>
            </w:r>
          </w:p>
        </w:tc>
        <w:tc>
          <w:tcPr>
            <w:tcW w:w="586" w:type="pct"/>
            <w:tcBorders>
              <w:top w:val="nil"/>
              <w:left w:val="single" w:sz="4" w:space="0" w:color="auto"/>
              <w:bottom w:val="single" w:sz="4" w:space="0" w:color="auto"/>
              <w:right w:val="single" w:sz="4" w:space="0" w:color="auto"/>
            </w:tcBorders>
          </w:tcPr>
          <w:p w14:paraId="37B9E1A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(0.0020)</w:t>
            </w:r>
          </w:p>
        </w:tc>
        <w:tc>
          <w:tcPr>
            <w:tcW w:w="640" w:type="pct"/>
            <w:tcBorders>
              <w:top w:val="nil"/>
              <w:left w:val="nil"/>
              <w:bottom w:val="single" w:sz="4" w:space="0" w:color="auto"/>
              <w:right w:val="nil"/>
            </w:tcBorders>
          </w:tcPr>
          <w:p w14:paraId="7112F578"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(0.0014)</w:t>
            </w:r>
          </w:p>
        </w:tc>
        <w:tc>
          <w:tcPr>
            <w:tcW w:w="639" w:type="pct"/>
            <w:tcBorders>
              <w:top w:val="nil"/>
              <w:left w:val="single" w:sz="4" w:space="0" w:color="auto"/>
              <w:bottom w:val="single" w:sz="4" w:space="0" w:color="auto"/>
              <w:right w:val="nil"/>
            </w:tcBorders>
          </w:tcPr>
          <w:p w14:paraId="7F5FFE1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(0.0012)</w:t>
            </w:r>
          </w:p>
        </w:tc>
      </w:tr>
      <w:tr w:rsidR="000142FE" w:rsidRPr="00576B6A" w14:paraId="7322FCA8"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20B5AD4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金融素养</w:t>
            </w:r>
          </w:p>
        </w:tc>
        <w:tc>
          <w:tcPr>
            <w:tcW w:w="545" w:type="pct"/>
            <w:tcBorders>
              <w:top w:val="single" w:sz="4" w:space="0" w:color="auto"/>
              <w:left w:val="single" w:sz="4" w:space="0" w:color="auto"/>
              <w:bottom w:val="nil"/>
              <w:right w:val="single" w:sz="4" w:space="0" w:color="auto"/>
            </w:tcBorders>
          </w:tcPr>
          <w:p w14:paraId="74C4BEE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3ADC7C6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379D8F8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-0.0002</w:t>
            </w:r>
          </w:p>
        </w:tc>
        <w:tc>
          <w:tcPr>
            <w:tcW w:w="586" w:type="pct"/>
            <w:tcBorders>
              <w:top w:val="single" w:sz="4" w:space="0" w:color="auto"/>
              <w:left w:val="single" w:sz="4" w:space="0" w:color="auto"/>
              <w:bottom w:val="nil"/>
              <w:right w:val="single" w:sz="4" w:space="0" w:color="auto"/>
            </w:tcBorders>
          </w:tcPr>
          <w:p w14:paraId="3298F20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-0.0000</w:t>
            </w:r>
          </w:p>
        </w:tc>
        <w:tc>
          <w:tcPr>
            <w:tcW w:w="640" w:type="pct"/>
            <w:tcBorders>
              <w:top w:val="single" w:sz="4" w:space="0" w:color="auto"/>
              <w:left w:val="nil"/>
              <w:bottom w:val="nil"/>
              <w:right w:val="nil"/>
            </w:tcBorders>
          </w:tcPr>
          <w:p w14:paraId="308A06A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-0.0004</w:t>
            </w:r>
          </w:p>
        </w:tc>
        <w:tc>
          <w:tcPr>
            <w:tcW w:w="639" w:type="pct"/>
            <w:tcBorders>
              <w:top w:val="single" w:sz="4" w:space="0" w:color="auto"/>
              <w:left w:val="single" w:sz="4" w:space="0" w:color="auto"/>
              <w:bottom w:val="nil"/>
              <w:right w:val="nil"/>
            </w:tcBorders>
          </w:tcPr>
          <w:p w14:paraId="3A2D33A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-0.0005</w:t>
            </w:r>
          </w:p>
        </w:tc>
      </w:tr>
      <w:tr w:rsidR="000142FE" w:rsidRPr="00576B6A" w14:paraId="3B5E81A1"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2043B05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5FCFF3DB"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47CB0FF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543171A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(0.0034)</w:t>
            </w:r>
          </w:p>
        </w:tc>
        <w:tc>
          <w:tcPr>
            <w:tcW w:w="586" w:type="pct"/>
            <w:tcBorders>
              <w:top w:val="nil"/>
              <w:left w:val="single" w:sz="4" w:space="0" w:color="auto"/>
              <w:bottom w:val="single" w:sz="4" w:space="0" w:color="auto"/>
              <w:right w:val="single" w:sz="4" w:space="0" w:color="auto"/>
            </w:tcBorders>
          </w:tcPr>
          <w:p w14:paraId="07E18FC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(0.0021)</w:t>
            </w:r>
          </w:p>
        </w:tc>
        <w:tc>
          <w:tcPr>
            <w:tcW w:w="640" w:type="pct"/>
            <w:tcBorders>
              <w:top w:val="nil"/>
              <w:left w:val="nil"/>
              <w:bottom w:val="single" w:sz="4" w:space="0" w:color="auto"/>
              <w:right w:val="nil"/>
            </w:tcBorders>
          </w:tcPr>
          <w:p w14:paraId="735567A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(0.0007)</w:t>
            </w:r>
          </w:p>
        </w:tc>
        <w:tc>
          <w:tcPr>
            <w:tcW w:w="639" w:type="pct"/>
            <w:tcBorders>
              <w:top w:val="nil"/>
              <w:left w:val="single" w:sz="4" w:space="0" w:color="auto"/>
              <w:bottom w:val="single" w:sz="4" w:space="0" w:color="auto"/>
              <w:right w:val="nil"/>
            </w:tcBorders>
          </w:tcPr>
          <w:p w14:paraId="2E778CB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(0.0014)</w:t>
            </w:r>
          </w:p>
        </w:tc>
      </w:tr>
      <w:tr w:rsidR="000142FE" w:rsidRPr="00576B6A" w14:paraId="1B4B58D6"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339FD0F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产业结构</w:t>
            </w:r>
          </w:p>
        </w:tc>
        <w:tc>
          <w:tcPr>
            <w:tcW w:w="545" w:type="pct"/>
            <w:tcBorders>
              <w:top w:val="single" w:sz="4" w:space="0" w:color="auto"/>
              <w:left w:val="single" w:sz="4" w:space="0" w:color="auto"/>
              <w:bottom w:val="nil"/>
              <w:right w:val="single" w:sz="4" w:space="0" w:color="auto"/>
            </w:tcBorders>
          </w:tcPr>
          <w:p w14:paraId="15202E2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0E98792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0A6B6F0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-0.0269</w:t>
            </w:r>
          </w:p>
        </w:tc>
        <w:tc>
          <w:tcPr>
            <w:tcW w:w="586" w:type="pct"/>
            <w:tcBorders>
              <w:top w:val="single" w:sz="4" w:space="0" w:color="auto"/>
              <w:left w:val="single" w:sz="4" w:space="0" w:color="auto"/>
              <w:bottom w:val="nil"/>
              <w:right w:val="single" w:sz="4" w:space="0" w:color="auto"/>
            </w:tcBorders>
          </w:tcPr>
          <w:p w14:paraId="568E63E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-0.0540</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nil"/>
              <w:bottom w:val="nil"/>
              <w:right w:val="nil"/>
            </w:tcBorders>
          </w:tcPr>
          <w:p w14:paraId="2F9BC6B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-0.0021</w:t>
            </w:r>
          </w:p>
        </w:tc>
        <w:tc>
          <w:tcPr>
            <w:tcW w:w="639" w:type="pct"/>
            <w:tcBorders>
              <w:top w:val="single" w:sz="4" w:space="0" w:color="auto"/>
              <w:left w:val="single" w:sz="4" w:space="0" w:color="auto"/>
              <w:bottom w:val="nil"/>
              <w:right w:val="nil"/>
            </w:tcBorders>
          </w:tcPr>
          <w:p w14:paraId="0623825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-0.0106</w:t>
            </w:r>
          </w:p>
        </w:tc>
      </w:tr>
      <w:tr w:rsidR="000142FE" w:rsidRPr="00576B6A" w14:paraId="24300B9F"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349BC37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56A57448"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246ACAC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2FF1AE8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(0.0223)</w:t>
            </w:r>
          </w:p>
        </w:tc>
        <w:tc>
          <w:tcPr>
            <w:tcW w:w="586" w:type="pct"/>
            <w:tcBorders>
              <w:top w:val="nil"/>
              <w:left w:val="single" w:sz="4" w:space="0" w:color="auto"/>
              <w:bottom w:val="single" w:sz="4" w:space="0" w:color="auto"/>
              <w:right w:val="single" w:sz="4" w:space="0" w:color="auto"/>
            </w:tcBorders>
          </w:tcPr>
          <w:p w14:paraId="65C1250B"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(0.0117)</w:t>
            </w:r>
          </w:p>
        </w:tc>
        <w:tc>
          <w:tcPr>
            <w:tcW w:w="640" w:type="pct"/>
            <w:tcBorders>
              <w:top w:val="nil"/>
              <w:left w:val="nil"/>
              <w:bottom w:val="single" w:sz="4" w:space="0" w:color="auto"/>
              <w:right w:val="nil"/>
            </w:tcBorders>
          </w:tcPr>
          <w:p w14:paraId="3DB6F31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(0.0135)</w:t>
            </w:r>
          </w:p>
        </w:tc>
        <w:tc>
          <w:tcPr>
            <w:tcW w:w="639" w:type="pct"/>
            <w:tcBorders>
              <w:top w:val="nil"/>
              <w:left w:val="single" w:sz="4" w:space="0" w:color="auto"/>
              <w:bottom w:val="single" w:sz="4" w:space="0" w:color="auto"/>
              <w:right w:val="nil"/>
            </w:tcBorders>
          </w:tcPr>
          <w:p w14:paraId="2E984F8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(0.0094)</w:t>
            </w:r>
          </w:p>
        </w:tc>
      </w:tr>
      <w:tr w:rsidR="000142FE" w:rsidRPr="00576B6A" w14:paraId="645BA2CB"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623A85D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政府干预</w:t>
            </w:r>
          </w:p>
        </w:tc>
        <w:tc>
          <w:tcPr>
            <w:tcW w:w="545" w:type="pct"/>
            <w:tcBorders>
              <w:top w:val="single" w:sz="4" w:space="0" w:color="auto"/>
              <w:left w:val="single" w:sz="4" w:space="0" w:color="auto"/>
              <w:bottom w:val="nil"/>
              <w:right w:val="single" w:sz="4" w:space="0" w:color="auto"/>
            </w:tcBorders>
          </w:tcPr>
          <w:p w14:paraId="7A2E447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5C05EA5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69FAF1C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0.0261</w:t>
            </w:r>
          </w:p>
        </w:tc>
        <w:tc>
          <w:tcPr>
            <w:tcW w:w="586" w:type="pct"/>
            <w:tcBorders>
              <w:top w:val="single" w:sz="4" w:space="0" w:color="auto"/>
              <w:left w:val="single" w:sz="4" w:space="0" w:color="auto"/>
              <w:bottom w:val="nil"/>
              <w:right w:val="single" w:sz="4" w:space="0" w:color="auto"/>
            </w:tcBorders>
          </w:tcPr>
          <w:p w14:paraId="5B1A3CA7"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0.0497</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nil"/>
              <w:bottom w:val="nil"/>
              <w:right w:val="nil"/>
            </w:tcBorders>
          </w:tcPr>
          <w:p w14:paraId="1895B8F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-0.0032</w:t>
            </w:r>
          </w:p>
        </w:tc>
        <w:tc>
          <w:tcPr>
            <w:tcW w:w="639" w:type="pct"/>
            <w:tcBorders>
              <w:top w:val="single" w:sz="4" w:space="0" w:color="auto"/>
              <w:left w:val="single" w:sz="4" w:space="0" w:color="auto"/>
              <w:bottom w:val="nil"/>
              <w:right w:val="nil"/>
            </w:tcBorders>
          </w:tcPr>
          <w:p w14:paraId="42E4F36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0.0283</w:t>
            </w:r>
            <w:r w:rsidRPr="00576B6A">
              <w:rPr>
                <w:rFonts w:ascii="Times New Roman" w:hAnsi="Times New Roman" w:cs="Times New Roman"/>
                <w:color w:val="000000" w:themeColor="text1"/>
                <w:kern w:val="0"/>
                <w:sz w:val="20"/>
                <w:szCs w:val="20"/>
                <w:vertAlign w:val="superscript"/>
              </w:rPr>
              <w:t>**</w:t>
            </w:r>
          </w:p>
        </w:tc>
      </w:tr>
      <w:tr w:rsidR="000142FE" w:rsidRPr="00576B6A" w14:paraId="4B42292D"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2A812BC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387A1A1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3F4783D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35991A9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(0.0229)</w:t>
            </w:r>
          </w:p>
        </w:tc>
        <w:tc>
          <w:tcPr>
            <w:tcW w:w="586" w:type="pct"/>
            <w:tcBorders>
              <w:top w:val="nil"/>
              <w:left w:val="single" w:sz="4" w:space="0" w:color="auto"/>
              <w:bottom w:val="single" w:sz="4" w:space="0" w:color="auto"/>
              <w:right w:val="single" w:sz="4" w:space="0" w:color="auto"/>
            </w:tcBorders>
          </w:tcPr>
          <w:p w14:paraId="4D9D934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(0.0179)</w:t>
            </w:r>
          </w:p>
        </w:tc>
        <w:tc>
          <w:tcPr>
            <w:tcW w:w="640" w:type="pct"/>
            <w:tcBorders>
              <w:top w:val="nil"/>
              <w:left w:val="nil"/>
              <w:bottom w:val="single" w:sz="4" w:space="0" w:color="auto"/>
              <w:right w:val="nil"/>
            </w:tcBorders>
          </w:tcPr>
          <w:p w14:paraId="3128F49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(0.0267)</w:t>
            </w:r>
          </w:p>
        </w:tc>
        <w:tc>
          <w:tcPr>
            <w:tcW w:w="639" w:type="pct"/>
            <w:tcBorders>
              <w:top w:val="nil"/>
              <w:left w:val="single" w:sz="4" w:space="0" w:color="auto"/>
              <w:bottom w:val="single" w:sz="4" w:space="0" w:color="auto"/>
              <w:right w:val="nil"/>
            </w:tcBorders>
          </w:tcPr>
          <w:p w14:paraId="0B3D571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(0.0124)</w:t>
            </w:r>
          </w:p>
        </w:tc>
      </w:tr>
      <w:tr w:rsidR="000142FE" w:rsidRPr="00576B6A" w14:paraId="4FC063DF"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443282C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外商直接投资</w:t>
            </w:r>
          </w:p>
        </w:tc>
        <w:tc>
          <w:tcPr>
            <w:tcW w:w="545" w:type="pct"/>
            <w:tcBorders>
              <w:top w:val="single" w:sz="4" w:space="0" w:color="auto"/>
              <w:left w:val="single" w:sz="4" w:space="0" w:color="auto"/>
              <w:bottom w:val="nil"/>
              <w:right w:val="single" w:sz="4" w:space="0" w:color="auto"/>
            </w:tcBorders>
          </w:tcPr>
          <w:p w14:paraId="60D1026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4D564D5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02E2ACC0"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0.2148</w:t>
            </w:r>
            <w:r w:rsidRPr="00576B6A">
              <w:rPr>
                <w:rFonts w:ascii="Times New Roman" w:hAnsi="Times New Roman" w:cs="Times New Roman"/>
                <w:color w:val="000000" w:themeColor="text1"/>
                <w:kern w:val="0"/>
                <w:sz w:val="20"/>
                <w:szCs w:val="20"/>
                <w:vertAlign w:val="superscript"/>
              </w:rPr>
              <w:t>***</w:t>
            </w:r>
          </w:p>
        </w:tc>
        <w:tc>
          <w:tcPr>
            <w:tcW w:w="586" w:type="pct"/>
            <w:tcBorders>
              <w:top w:val="single" w:sz="4" w:space="0" w:color="auto"/>
              <w:left w:val="single" w:sz="4" w:space="0" w:color="auto"/>
              <w:bottom w:val="nil"/>
              <w:right w:val="single" w:sz="4" w:space="0" w:color="auto"/>
            </w:tcBorders>
          </w:tcPr>
          <w:p w14:paraId="4D09EB8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-0.0413</w:t>
            </w:r>
          </w:p>
        </w:tc>
        <w:tc>
          <w:tcPr>
            <w:tcW w:w="640" w:type="pct"/>
            <w:tcBorders>
              <w:top w:val="single" w:sz="4" w:space="0" w:color="auto"/>
              <w:left w:val="nil"/>
              <w:bottom w:val="nil"/>
              <w:right w:val="nil"/>
            </w:tcBorders>
          </w:tcPr>
          <w:p w14:paraId="109EB46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0.1604</w:t>
            </w:r>
          </w:p>
        </w:tc>
        <w:tc>
          <w:tcPr>
            <w:tcW w:w="639" w:type="pct"/>
            <w:tcBorders>
              <w:top w:val="single" w:sz="4" w:space="0" w:color="auto"/>
              <w:left w:val="single" w:sz="4" w:space="0" w:color="auto"/>
              <w:bottom w:val="nil"/>
              <w:right w:val="nil"/>
            </w:tcBorders>
          </w:tcPr>
          <w:p w14:paraId="337CA48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0.0616</w:t>
            </w:r>
            <w:r w:rsidRPr="00576B6A">
              <w:rPr>
                <w:rFonts w:ascii="Times New Roman" w:hAnsi="Times New Roman" w:cs="Times New Roman"/>
                <w:color w:val="000000" w:themeColor="text1"/>
                <w:kern w:val="0"/>
                <w:sz w:val="20"/>
                <w:szCs w:val="20"/>
                <w:vertAlign w:val="superscript"/>
              </w:rPr>
              <w:t>*</w:t>
            </w:r>
          </w:p>
        </w:tc>
      </w:tr>
      <w:tr w:rsidR="000142FE" w:rsidRPr="00576B6A" w14:paraId="130EEEC3"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22C44EE2"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60130B0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559A8D4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252A4A5D"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(0.0768)</w:t>
            </w:r>
          </w:p>
        </w:tc>
        <w:tc>
          <w:tcPr>
            <w:tcW w:w="586" w:type="pct"/>
            <w:tcBorders>
              <w:top w:val="nil"/>
              <w:left w:val="single" w:sz="4" w:space="0" w:color="auto"/>
              <w:bottom w:val="single" w:sz="4" w:space="0" w:color="auto"/>
              <w:right w:val="single" w:sz="4" w:space="0" w:color="auto"/>
            </w:tcBorders>
          </w:tcPr>
          <w:p w14:paraId="6273916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(0.0456)</w:t>
            </w:r>
          </w:p>
        </w:tc>
        <w:tc>
          <w:tcPr>
            <w:tcW w:w="640" w:type="pct"/>
            <w:tcBorders>
              <w:top w:val="nil"/>
              <w:left w:val="nil"/>
              <w:bottom w:val="single" w:sz="4" w:space="0" w:color="auto"/>
              <w:right w:val="nil"/>
            </w:tcBorders>
          </w:tcPr>
          <w:p w14:paraId="069DD811"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(0.2095)</w:t>
            </w:r>
          </w:p>
        </w:tc>
        <w:tc>
          <w:tcPr>
            <w:tcW w:w="639" w:type="pct"/>
            <w:tcBorders>
              <w:top w:val="nil"/>
              <w:left w:val="single" w:sz="4" w:space="0" w:color="auto"/>
              <w:bottom w:val="single" w:sz="4" w:space="0" w:color="auto"/>
              <w:right w:val="nil"/>
            </w:tcBorders>
          </w:tcPr>
          <w:p w14:paraId="7076A7C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(0.0364)</w:t>
            </w:r>
          </w:p>
        </w:tc>
      </w:tr>
      <w:tr w:rsidR="000142FE" w:rsidRPr="00576B6A" w14:paraId="37EE982B"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3EEA595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城镇化率</w:t>
            </w:r>
          </w:p>
        </w:tc>
        <w:tc>
          <w:tcPr>
            <w:tcW w:w="545" w:type="pct"/>
            <w:tcBorders>
              <w:top w:val="single" w:sz="4" w:space="0" w:color="auto"/>
              <w:left w:val="single" w:sz="4" w:space="0" w:color="auto"/>
              <w:bottom w:val="nil"/>
              <w:right w:val="single" w:sz="4" w:space="0" w:color="auto"/>
            </w:tcBorders>
          </w:tcPr>
          <w:p w14:paraId="3F719E9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04DEE89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nil"/>
              <w:right w:val="single" w:sz="4" w:space="0" w:color="auto"/>
            </w:tcBorders>
          </w:tcPr>
          <w:p w14:paraId="768DD6D9"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-0.0390</w:t>
            </w:r>
          </w:p>
        </w:tc>
        <w:tc>
          <w:tcPr>
            <w:tcW w:w="586" w:type="pct"/>
            <w:tcBorders>
              <w:top w:val="single" w:sz="4" w:space="0" w:color="auto"/>
              <w:left w:val="single" w:sz="4" w:space="0" w:color="auto"/>
              <w:bottom w:val="nil"/>
              <w:right w:val="single" w:sz="4" w:space="0" w:color="auto"/>
            </w:tcBorders>
          </w:tcPr>
          <w:p w14:paraId="3A78358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0.0200</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nil"/>
              <w:bottom w:val="nil"/>
              <w:right w:val="nil"/>
            </w:tcBorders>
          </w:tcPr>
          <w:p w14:paraId="30AB194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0.0108</w:t>
            </w:r>
          </w:p>
        </w:tc>
        <w:tc>
          <w:tcPr>
            <w:tcW w:w="639" w:type="pct"/>
            <w:tcBorders>
              <w:top w:val="single" w:sz="4" w:space="0" w:color="auto"/>
              <w:left w:val="single" w:sz="4" w:space="0" w:color="auto"/>
              <w:bottom w:val="nil"/>
              <w:right w:val="nil"/>
            </w:tcBorders>
          </w:tcPr>
          <w:p w14:paraId="2EF63F7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0.0094</w:t>
            </w:r>
          </w:p>
        </w:tc>
      </w:tr>
      <w:tr w:rsidR="000142FE" w:rsidRPr="00576B6A" w14:paraId="6950CA8C"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575089D4"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47C46C8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55850B3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6C0C9E2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(0.0471)</w:t>
            </w:r>
          </w:p>
        </w:tc>
        <w:tc>
          <w:tcPr>
            <w:tcW w:w="586" w:type="pct"/>
            <w:tcBorders>
              <w:top w:val="nil"/>
              <w:left w:val="single" w:sz="4" w:space="0" w:color="auto"/>
              <w:bottom w:val="single" w:sz="4" w:space="0" w:color="auto"/>
              <w:right w:val="single" w:sz="4" w:space="0" w:color="auto"/>
            </w:tcBorders>
          </w:tcPr>
          <w:p w14:paraId="3B1B9E6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(0.0101)</w:t>
            </w:r>
          </w:p>
        </w:tc>
        <w:tc>
          <w:tcPr>
            <w:tcW w:w="640" w:type="pct"/>
            <w:tcBorders>
              <w:top w:val="nil"/>
              <w:left w:val="nil"/>
              <w:bottom w:val="single" w:sz="4" w:space="0" w:color="auto"/>
              <w:right w:val="nil"/>
            </w:tcBorders>
          </w:tcPr>
          <w:p w14:paraId="2D98884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(0.0123)</w:t>
            </w:r>
          </w:p>
        </w:tc>
        <w:tc>
          <w:tcPr>
            <w:tcW w:w="639" w:type="pct"/>
            <w:tcBorders>
              <w:top w:val="nil"/>
              <w:left w:val="single" w:sz="4" w:space="0" w:color="auto"/>
              <w:bottom w:val="single" w:sz="4" w:space="0" w:color="auto"/>
              <w:right w:val="nil"/>
            </w:tcBorders>
          </w:tcPr>
          <w:p w14:paraId="4FB18BE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(0.0066)</w:t>
            </w:r>
          </w:p>
        </w:tc>
      </w:tr>
      <w:tr w:rsidR="000142FE" w:rsidRPr="00576B6A" w14:paraId="1B84E796" w14:textId="77777777" w:rsidTr="00B87588">
        <w:trPr>
          <w:jc w:val="center"/>
        </w:trPr>
        <w:tc>
          <w:tcPr>
            <w:tcW w:w="1500" w:type="pct"/>
            <w:vMerge w:val="restart"/>
            <w:tcBorders>
              <w:top w:val="single" w:sz="4" w:space="0" w:color="auto"/>
              <w:bottom w:val="single" w:sz="4" w:space="0" w:color="auto"/>
              <w:right w:val="single" w:sz="4" w:space="0" w:color="auto"/>
            </w:tcBorders>
            <w:vAlign w:val="center"/>
          </w:tcPr>
          <w:p w14:paraId="5B774E7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常数项</w:t>
            </w:r>
          </w:p>
        </w:tc>
        <w:tc>
          <w:tcPr>
            <w:tcW w:w="545" w:type="pct"/>
            <w:tcBorders>
              <w:top w:val="single" w:sz="4" w:space="0" w:color="auto"/>
              <w:left w:val="single" w:sz="4" w:space="0" w:color="auto"/>
              <w:bottom w:val="nil"/>
              <w:right w:val="single" w:sz="4" w:space="0" w:color="auto"/>
            </w:tcBorders>
          </w:tcPr>
          <w:p w14:paraId="0B0979B5"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0.0323</w:t>
            </w:r>
            <w:r w:rsidRPr="00576B6A">
              <w:rPr>
                <w:rFonts w:ascii="Times New Roman" w:hAnsi="Times New Roman" w:cs="Times New Roman"/>
                <w:color w:val="000000" w:themeColor="text1"/>
                <w:kern w:val="0"/>
                <w:sz w:val="20"/>
                <w:szCs w:val="20"/>
                <w:vertAlign w:val="superscript"/>
              </w:rPr>
              <w:t>***</w:t>
            </w:r>
          </w:p>
        </w:tc>
        <w:tc>
          <w:tcPr>
            <w:tcW w:w="545" w:type="pct"/>
            <w:tcBorders>
              <w:top w:val="single" w:sz="4" w:space="0" w:color="auto"/>
              <w:left w:val="single" w:sz="4" w:space="0" w:color="auto"/>
              <w:bottom w:val="nil"/>
              <w:right w:val="single" w:sz="4" w:space="0" w:color="auto"/>
            </w:tcBorders>
          </w:tcPr>
          <w:p w14:paraId="058EC5C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0.0320</w:t>
            </w:r>
            <w:r w:rsidRPr="00576B6A">
              <w:rPr>
                <w:rFonts w:ascii="Times New Roman" w:hAnsi="Times New Roman" w:cs="Times New Roman"/>
                <w:color w:val="000000" w:themeColor="text1"/>
                <w:kern w:val="0"/>
                <w:sz w:val="20"/>
                <w:szCs w:val="20"/>
                <w:vertAlign w:val="superscript"/>
              </w:rPr>
              <w:t>***</w:t>
            </w:r>
          </w:p>
        </w:tc>
        <w:tc>
          <w:tcPr>
            <w:tcW w:w="545" w:type="pct"/>
            <w:tcBorders>
              <w:top w:val="single" w:sz="4" w:space="0" w:color="auto"/>
              <w:left w:val="single" w:sz="4" w:space="0" w:color="auto"/>
              <w:bottom w:val="nil"/>
              <w:right w:val="single" w:sz="4" w:space="0" w:color="auto"/>
            </w:tcBorders>
          </w:tcPr>
          <w:p w14:paraId="5145755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0.0545</w:t>
            </w:r>
            <w:r w:rsidRPr="00576B6A">
              <w:rPr>
                <w:rFonts w:ascii="Times New Roman" w:hAnsi="Times New Roman" w:cs="Times New Roman"/>
                <w:color w:val="000000" w:themeColor="text1"/>
                <w:kern w:val="0"/>
                <w:sz w:val="20"/>
                <w:szCs w:val="20"/>
                <w:vertAlign w:val="superscript"/>
              </w:rPr>
              <w:t>*</w:t>
            </w:r>
          </w:p>
        </w:tc>
        <w:tc>
          <w:tcPr>
            <w:tcW w:w="586" w:type="pct"/>
            <w:tcBorders>
              <w:top w:val="single" w:sz="4" w:space="0" w:color="auto"/>
              <w:left w:val="single" w:sz="4" w:space="0" w:color="auto"/>
              <w:bottom w:val="nil"/>
              <w:right w:val="single" w:sz="4" w:space="0" w:color="auto"/>
            </w:tcBorders>
          </w:tcPr>
          <w:p w14:paraId="70B4ABCE"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0.0437</w:t>
            </w:r>
            <w:r w:rsidRPr="00576B6A">
              <w:rPr>
                <w:rFonts w:ascii="Times New Roman" w:hAnsi="Times New Roman" w:cs="Times New Roman"/>
                <w:color w:val="000000" w:themeColor="text1"/>
                <w:kern w:val="0"/>
                <w:sz w:val="20"/>
                <w:szCs w:val="20"/>
                <w:vertAlign w:val="superscript"/>
              </w:rPr>
              <w:t>**</w:t>
            </w:r>
          </w:p>
        </w:tc>
        <w:tc>
          <w:tcPr>
            <w:tcW w:w="640" w:type="pct"/>
            <w:tcBorders>
              <w:top w:val="single" w:sz="4" w:space="0" w:color="auto"/>
              <w:left w:val="nil"/>
              <w:bottom w:val="nil"/>
              <w:right w:val="nil"/>
            </w:tcBorders>
          </w:tcPr>
          <w:p w14:paraId="5E2FE60F"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-0.0045</w:t>
            </w:r>
          </w:p>
        </w:tc>
        <w:tc>
          <w:tcPr>
            <w:tcW w:w="639" w:type="pct"/>
            <w:tcBorders>
              <w:top w:val="single" w:sz="4" w:space="0" w:color="auto"/>
              <w:left w:val="single" w:sz="4" w:space="0" w:color="auto"/>
              <w:bottom w:val="nil"/>
              <w:right w:val="nil"/>
            </w:tcBorders>
          </w:tcPr>
          <w:p w14:paraId="6E99C0C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r>
      <w:tr w:rsidR="000142FE" w:rsidRPr="00576B6A" w14:paraId="4231DF4B" w14:textId="77777777" w:rsidTr="00B87588">
        <w:trPr>
          <w:jc w:val="center"/>
        </w:trPr>
        <w:tc>
          <w:tcPr>
            <w:tcW w:w="1500" w:type="pct"/>
            <w:vMerge/>
            <w:tcBorders>
              <w:top w:val="single" w:sz="4" w:space="0" w:color="auto"/>
              <w:bottom w:val="single" w:sz="4" w:space="0" w:color="auto"/>
              <w:right w:val="single" w:sz="4" w:space="0" w:color="auto"/>
            </w:tcBorders>
            <w:vAlign w:val="center"/>
          </w:tcPr>
          <w:p w14:paraId="54B52AF3"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nil"/>
              <w:left w:val="single" w:sz="4" w:space="0" w:color="auto"/>
              <w:bottom w:val="single" w:sz="4" w:space="0" w:color="auto"/>
              <w:right w:val="single" w:sz="4" w:space="0" w:color="auto"/>
            </w:tcBorders>
          </w:tcPr>
          <w:p w14:paraId="453D94B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(0.0010)</w:t>
            </w:r>
          </w:p>
        </w:tc>
        <w:tc>
          <w:tcPr>
            <w:tcW w:w="545" w:type="pct"/>
            <w:tcBorders>
              <w:top w:val="nil"/>
              <w:left w:val="single" w:sz="4" w:space="0" w:color="auto"/>
              <w:bottom w:val="single" w:sz="4" w:space="0" w:color="auto"/>
              <w:right w:val="single" w:sz="4" w:space="0" w:color="auto"/>
            </w:tcBorders>
          </w:tcPr>
          <w:p w14:paraId="667F855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(0.0012)</w:t>
            </w:r>
          </w:p>
        </w:tc>
        <w:tc>
          <w:tcPr>
            <w:tcW w:w="545" w:type="pct"/>
            <w:tcBorders>
              <w:top w:val="nil"/>
              <w:left w:val="single" w:sz="4" w:space="0" w:color="auto"/>
              <w:bottom w:val="single" w:sz="4" w:space="0" w:color="auto"/>
              <w:right w:val="single" w:sz="4" w:space="0" w:color="auto"/>
            </w:tcBorders>
          </w:tcPr>
          <w:p w14:paraId="452BA91C"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(0.0294)</w:t>
            </w:r>
          </w:p>
        </w:tc>
        <w:tc>
          <w:tcPr>
            <w:tcW w:w="586" w:type="pct"/>
            <w:tcBorders>
              <w:top w:val="nil"/>
              <w:left w:val="single" w:sz="4" w:space="0" w:color="auto"/>
              <w:bottom w:val="single" w:sz="4" w:space="0" w:color="auto"/>
              <w:right w:val="single" w:sz="4" w:space="0" w:color="auto"/>
            </w:tcBorders>
          </w:tcPr>
          <w:p w14:paraId="370361B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(0.0178)</w:t>
            </w:r>
          </w:p>
        </w:tc>
        <w:tc>
          <w:tcPr>
            <w:tcW w:w="640" w:type="pct"/>
            <w:tcBorders>
              <w:top w:val="nil"/>
              <w:left w:val="nil"/>
              <w:bottom w:val="single" w:sz="4" w:space="0" w:color="auto"/>
              <w:right w:val="nil"/>
            </w:tcBorders>
          </w:tcPr>
          <w:p w14:paraId="17C8EC26"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(0.0068)</w:t>
            </w:r>
          </w:p>
        </w:tc>
        <w:tc>
          <w:tcPr>
            <w:tcW w:w="639" w:type="pct"/>
            <w:tcBorders>
              <w:top w:val="nil"/>
              <w:left w:val="single" w:sz="4" w:space="0" w:color="auto"/>
              <w:bottom w:val="single" w:sz="4" w:space="0" w:color="auto"/>
              <w:right w:val="nil"/>
            </w:tcBorders>
          </w:tcPr>
          <w:p w14:paraId="12181D8A" w14:textId="77777777" w:rsidR="000142FE" w:rsidRPr="00576B6A" w:rsidRDefault="000142FE" w:rsidP="000142FE">
            <w:pPr>
              <w:autoSpaceDE w:val="0"/>
              <w:autoSpaceDN w:val="0"/>
              <w:adjustRightInd w:val="0"/>
              <w:jc w:val="center"/>
              <w:rPr>
                <w:rFonts w:ascii="Times New Roman" w:hAnsi="Times New Roman" w:cs="Times New Roman"/>
                <w:color w:val="000000" w:themeColor="text1"/>
                <w:kern w:val="0"/>
                <w:sz w:val="20"/>
                <w:szCs w:val="20"/>
              </w:rPr>
            </w:pPr>
          </w:p>
        </w:tc>
      </w:tr>
      <w:tr w:rsidR="00B87588" w:rsidRPr="00576B6A" w14:paraId="42D36510" w14:textId="77777777" w:rsidTr="00B87588">
        <w:trPr>
          <w:jc w:val="center"/>
        </w:trPr>
        <w:tc>
          <w:tcPr>
            <w:tcW w:w="1500" w:type="pct"/>
            <w:tcBorders>
              <w:top w:val="single" w:sz="4" w:space="0" w:color="auto"/>
            </w:tcBorders>
            <w:vAlign w:val="center"/>
          </w:tcPr>
          <w:p w14:paraId="0E5027E0"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省份固定效应</w:t>
            </w:r>
          </w:p>
        </w:tc>
        <w:tc>
          <w:tcPr>
            <w:tcW w:w="545" w:type="pct"/>
            <w:tcBorders>
              <w:top w:val="single" w:sz="4" w:space="0" w:color="auto"/>
            </w:tcBorders>
            <w:vAlign w:val="center"/>
          </w:tcPr>
          <w:p w14:paraId="341677D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45" w:type="pct"/>
            <w:tcBorders>
              <w:top w:val="single" w:sz="4" w:space="0" w:color="auto"/>
            </w:tcBorders>
            <w:vAlign w:val="center"/>
          </w:tcPr>
          <w:p w14:paraId="5D016207"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45" w:type="pct"/>
            <w:tcBorders>
              <w:top w:val="single" w:sz="4" w:space="0" w:color="auto"/>
            </w:tcBorders>
            <w:vAlign w:val="center"/>
          </w:tcPr>
          <w:p w14:paraId="191A9357"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86" w:type="pct"/>
            <w:tcBorders>
              <w:top w:val="single" w:sz="4" w:space="0" w:color="auto"/>
            </w:tcBorders>
            <w:vAlign w:val="center"/>
          </w:tcPr>
          <w:p w14:paraId="2B93408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40" w:type="pct"/>
            <w:tcBorders>
              <w:top w:val="single" w:sz="4" w:space="0" w:color="auto"/>
            </w:tcBorders>
            <w:vAlign w:val="center"/>
          </w:tcPr>
          <w:p w14:paraId="4B205A28"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39" w:type="pct"/>
            <w:tcBorders>
              <w:top w:val="single" w:sz="4" w:space="0" w:color="auto"/>
            </w:tcBorders>
            <w:vAlign w:val="center"/>
          </w:tcPr>
          <w:p w14:paraId="332F90D1"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r>
      <w:tr w:rsidR="00B87588" w:rsidRPr="00576B6A" w14:paraId="52A8FDF2" w14:textId="77777777" w:rsidTr="00B87588">
        <w:trPr>
          <w:jc w:val="center"/>
        </w:trPr>
        <w:tc>
          <w:tcPr>
            <w:tcW w:w="1500" w:type="pct"/>
            <w:tcBorders>
              <w:bottom w:val="single" w:sz="4" w:space="0" w:color="auto"/>
            </w:tcBorders>
            <w:vAlign w:val="center"/>
          </w:tcPr>
          <w:p w14:paraId="42D8E710"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时间固定效应</w:t>
            </w:r>
          </w:p>
        </w:tc>
        <w:tc>
          <w:tcPr>
            <w:tcW w:w="545" w:type="pct"/>
            <w:tcBorders>
              <w:bottom w:val="single" w:sz="4" w:space="0" w:color="auto"/>
            </w:tcBorders>
            <w:vAlign w:val="center"/>
          </w:tcPr>
          <w:p w14:paraId="162518E5"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45" w:type="pct"/>
            <w:tcBorders>
              <w:bottom w:val="single" w:sz="4" w:space="0" w:color="auto"/>
            </w:tcBorders>
            <w:vAlign w:val="center"/>
          </w:tcPr>
          <w:p w14:paraId="2838D8F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45" w:type="pct"/>
            <w:tcBorders>
              <w:bottom w:val="single" w:sz="4" w:space="0" w:color="auto"/>
            </w:tcBorders>
            <w:vAlign w:val="center"/>
          </w:tcPr>
          <w:p w14:paraId="27E94CE9"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86" w:type="pct"/>
            <w:tcBorders>
              <w:bottom w:val="single" w:sz="4" w:space="0" w:color="auto"/>
            </w:tcBorders>
            <w:vAlign w:val="center"/>
          </w:tcPr>
          <w:p w14:paraId="3C3848CF"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是</w:t>
            </w:r>
          </w:p>
        </w:tc>
        <w:tc>
          <w:tcPr>
            <w:tcW w:w="640" w:type="pct"/>
            <w:tcBorders>
              <w:bottom w:val="single" w:sz="4" w:space="0" w:color="auto"/>
            </w:tcBorders>
            <w:vAlign w:val="center"/>
          </w:tcPr>
          <w:p w14:paraId="564DEF96"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是</w:t>
            </w:r>
          </w:p>
        </w:tc>
        <w:tc>
          <w:tcPr>
            <w:tcW w:w="639" w:type="pct"/>
            <w:tcBorders>
              <w:bottom w:val="single" w:sz="4" w:space="0" w:color="auto"/>
            </w:tcBorders>
            <w:vAlign w:val="center"/>
          </w:tcPr>
          <w:p w14:paraId="06ED24CA"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是</w:t>
            </w:r>
          </w:p>
        </w:tc>
      </w:tr>
      <w:tr w:rsidR="00B87588" w:rsidRPr="00576B6A" w14:paraId="397AD904" w14:textId="77777777" w:rsidTr="00B87588">
        <w:trPr>
          <w:jc w:val="center"/>
        </w:trPr>
        <w:tc>
          <w:tcPr>
            <w:tcW w:w="1500" w:type="pct"/>
            <w:tcBorders>
              <w:bottom w:val="single" w:sz="4" w:space="0" w:color="auto"/>
              <w:right w:val="single" w:sz="4" w:space="0" w:color="auto"/>
            </w:tcBorders>
            <w:vAlign w:val="center"/>
          </w:tcPr>
          <w:p w14:paraId="38231F55"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观测值</w:t>
            </w:r>
          </w:p>
        </w:tc>
        <w:tc>
          <w:tcPr>
            <w:tcW w:w="545" w:type="pct"/>
            <w:tcBorders>
              <w:top w:val="single" w:sz="4" w:space="0" w:color="auto"/>
              <w:left w:val="single" w:sz="4" w:space="0" w:color="auto"/>
              <w:bottom w:val="single" w:sz="4" w:space="0" w:color="auto"/>
              <w:right w:val="single" w:sz="4" w:space="0" w:color="auto"/>
            </w:tcBorders>
          </w:tcPr>
          <w:p w14:paraId="3675C15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186</w:t>
            </w:r>
          </w:p>
        </w:tc>
        <w:tc>
          <w:tcPr>
            <w:tcW w:w="545" w:type="pct"/>
            <w:tcBorders>
              <w:top w:val="single" w:sz="4" w:space="0" w:color="auto"/>
              <w:left w:val="single" w:sz="4" w:space="0" w:color="auto"/>
              <w:bottom w:val="single" w:sz="4" w:space="0" w:color="auto"/>
              <w:right w:val="single" w:sz="4" w:space="0" w:color="auto"/>
            </w:tcBorders>
          </w:tcPr>
          <w:p w14:paraId="5E88038C"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186</w:t>
            </w:r>
          </w:p>
        </w:tc>
        <w:tc>
          <w:tcPr>
            <w:tcW w:w="545" w:type="pct"/>
            <w:tcBorders>
              <w:top w:val="single" w:sz="4" w:space="0" w:color="auto"/>
              <w:left w:val="single" w:sz="4" w:space="0" w:color="auto"/>
              <w:bottom w:val="single" w:sz="4" w:space="0" w:color="auto"/>
              <w:right w:val="single" w:sz="4" w:space="0" w:color="auto"/>
            </w:tcBorders>
          </w:tcPr>
          <w:p w14:paraId="22FCE7E1"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186</w:t>
            </w:r>
          </w:p>
        </w:tc>
        <w:tc>
          <w:tcPr>
            <w:tcW w:w="586" w:type="pct"/>
            <w:tcBorders>
              <w:top w:val="single" w:sz="4" w:space="0" w:color="auto"/>
              <w:left w:val="single" w:sz="4" w:space="0" w:color="auto"/>
              <w:bottom w:val="single" w:sz="4" w:space="0" w:color="auto"/>
              <w:right w:val="single" w:sz="4" w:space="0" w:color="auto"/>
            </w:tcBorders>
          </w:tcPr>
          <w:p w14:paraId="5B586A4B"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398</w:t>
            </w:r>
          </w:p>
        </w:tc>
        <w:tc>
          <w:tcPr>
            <w:tcW w:w="640" w:type="pct"/>
            <w:tcBorders>
              <w:top w:val="single" w:sz="4" w:space="0" w:color="auto"/>
              <w:left w:val="single" w:sz="4" w:space="0" w:color="auto"/>
              <w:bottom w:val="single" w:sz="4" w:space="0" w:color="auto"/>
              <w:right w:val="single" w:sz="4" w:space="0" w:color="auto"/>
            </w:tcBorders>
          </w:tcPr>
          <w:p w14:paraId="69F2AAF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eastAsia="宋体" w:hAnsi="Times New Roman" w:cs="Times New Roman"/>
                <w:color w:val="000000" w:themeColor="text1"/>
                <w:kern w:val="0"/>
                <w:sz w:val="20"/>
                <w:szCs w:val="24"/>
              </w:rPr>
              <w:t>398</w:t>
            </w:r>
          </w:p>
        </w:tc>
        <w:tc>
          <w:tcPr>
            <w:tcW w:w="639" w:type="pct"/>
            <w:tcBorders>
              <w:top w:val="single" w:sz="4" w:space="0" w:color="auto"/>
              <w:left w:val="single" w:sz="4" w:space="0" w:color="auto"/>
              <w:bottom w:val="single" w:sz="4" w:space="0" w:color="auto"/>
              <w:right w:val="nil"/>
            </w:tcBorders>
          </w:tcPr>
          <w:p w14:paraId="1D96B3C2"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367</w:t>
            </w:r>
          </w:p>
        </w:tc>
      </w:tr>
      <w:tr w:rsidR="00B87588" w:rsidRPr="00576B6A" w14:paraId="50740F54" w14:textId="77777777" w:rsidTr="00B87588">
        <w:trPr>
          <w:jc w:val="center"/>
        </w:trPr>
        <w:tc>
          <w:tcPr>
            <w:tcW w:w="1500" w:type="pct"/>
            <w:tcBorders>
              <w:top w:val="single" w:sz="4" w:space="0" w:color="auto"/>
              <w:bottom w:val="single" w:sz="4" w:space="0" w:color="auto"/>
              <w:right w:val="single" w:sz="4" w:space="0" w:color="auto"/>
            </w:tcBorders>
            <w:vAlign w:val="center"/>
          </w:tcPr>
          <w:p w14:paraId="38E4497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调整</w:t>
            </w:r>
            <w:r w:rsidRPr="00576B6A">
              <w:rPr>
                <w:rFonts w:ascii="Times New Roman" w:hAnsi="Times New Roman" w:cs="Times New Roman"/>
                <w:color w:val="000000" w:themeColor="text1"/>
                <w:kern w:val="0"/>
                <w:sz w:val="20"/>
                <w:szCs w:val="20"/>
              </w:rPr>
              <w:t>R</w:t>
            </w:r>
            <w:r w:rsidRPr="00576B6A">
              <w:rPr>
                <w:rFonts w:ascii="Times New Roman" w:hAnsi="Times New Roman" w:cs="Times New Roman"/>
                <w:color w:val="000000" w:themeColor="text1"/>
                <w:kern w:val="0"/>
                <w:sz w:val="20"/>
                <w:szCs w:val="20"/>
                <w:vertAlign w:val="superscript"/>
              </w:rPr>
              <w:t>2</w:t>
            </w:r>
          </w:p>
        </w:tc>
        <w:tc>
          <w:tcPr>
            <w:tcW w:w="545" w:type="pct"/>
            <w:tcBorders>
              <w:top w:val="single" w:sz="4" w:space="0" w:color="auto"/>
              <w:left w:val="single" w:sz="4" w:space="0" w:color="auto"/>
              <w:bottom w:val="single" w:sz="4" w:space="0" w:color="auto"/>
              <w:right w:val="single" w:sz="4" w:space="0" w:color="auto"/>
            </w:tcBorders>
          </w:tcPr>
          <w:p w14:paraId="28E434DA"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0.6324</w:t>
            </w:r>
          </w:p>
        </w:tc>
        <w:tc>
          <w:tcPr>
            <w:tcW w:w="545" w:type="pct"/>
            <w:tcBorders>
              <w:top w:val="single" w:sz="4" w:space="0" w:color="auto"/>
              <w:left w:val="single" w:sz="4" w:space="0" w:color="auto"/>
              <w:bottom w:val="single" w:sz="4" w:space="0" w:color="auto"/>
              <w:right w:val="single" w:sz="4" w:space="0" w:color="auto"/>
            </w:tcBorders>
          </w:tcPr>
          <w:p w14:paraId="55CC4D03"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0.6328</w:t>
            </w:r>
          </w:p>
        </w:tc>
        <w:tc>
          <w:tcPr>
            <w:tcW w:w="545" w:type="pct"/>
            <w:tcBorders>
              <w:top w:val="single" w:sz="4" w:space="0" w:color="auto"/>
              <w:left w:val="single" w:sz="4" w:space="0" w:color="auto"/>
              <w:bottom w:val="single" w:sz="4" w:space="0" w:color="auto"/>
              <w:right w:val="single" w:sz="4" w:space="0" w:color="auto"/>
            </w:tcBorders>
          </w:tcPr>
          <w:p w14:paraId="19B34050"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0.6576</w:t>
            </w:r>
          </w:p>
        </w:tc>
        <w:tc>
          <w:tcPr>
            <w:tcW w:w="586" w:type="pct"/>
            <w:tcBorders>
              <w:top w:val="single" w:sz="4" w:space="0" w:color="auto"/>
              <w:left w:val="single" w:sz="4" w:space="0" w:color="auto"/>
              <w:bottom w:val="single" w:sz="4" w:space="0" w:color="auto"/>
              <w:right w:val="single" w:sz="4" w:space="0" w:color="auto"/>
            </w:tcBorders>
          </w:tcPr>
          <w:p w14:paraId="0CB6F6D6"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0.8207</w:t>
            </w:r>
          </w:p>
        </w:tc>
        <w:tc>
          <w:tcPr>
            <w:tcW w:w="640" w:type="pct"/>
            <w:tcBorders>
              <w:top w:val="single" w:sz="4" w:space="0" w:color="auto"/>
              <w:left w:val="single" w:sz="4" w:space="0" w:color="auto"/>
              <w:bottom w:val="single" w:sz="4" w:space="0" w:color="auto"/>
              <w:right w:val="single" w:sz="4" w:space="0" w:color="auto"/>
            </w:tcBorders>
          </w:tcPr>
          <w:p w14:paraId="622824F1"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p>
        </w:tc>
        <w:tc>
          <w:tcPr>
            <w:tcW w:w="639" w:type="pct"/>
            <w:tcBorders>
              <w:top w:val="single" w:sz="4" w:space="0" w:color="auto"/>
              <w:left w:val="single" w:sz="4" w:space="0" w:color="auto"/>
              <w:bottom w:val="single" w:sz="4" w:space="0" w:color="auto"/>
              <w:right w:val="nil"/>
            </w:tcBorders>
          </w:tcPr>
          <w:p w14:paraId="391E0A0B"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p>
        </w:tc>
      </w:tr>
      <w:tr w:rsidR="00B87588" w:rsidRPr="00576B6A" w14:paraId="2F64E3F3" w14:textId="77777777" w:rsidTr="00B87588">
        <w:trPr>
          <w:jc w:val="center"/>
        </w:trPr>
        <w:tc>
          <w:tcPr>
            <w:tcW w:w="1500" w:type="pct"/>
            <w:tcBorders>
              <w:top w:val="single" w:sz="4" w:space="0" w:color="auto"/>
              <w:bottom w:val="single" w:sz="4" w:space="0" w:color="auto"/>
              <w:right w:val="single" w:sz="4" w:space="0" w:color="auto"/>
            </w:tcBorders>
            <w:vAlign w:val="center"/>
          </w:tcPr>
          <w:p w14:paraId="0F7CE05C"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AR(</w:t>
            </w:r>
            <w:r w:rsidRPr="00576B6A">
              <w:rPr>
                <w:rFonts w:ascii="Times New Roman" w:hAnsi="Times New Roman" w:cs="Times New Roman"/>
                <w:color w:val="000000" w:themeColor="text1"/>
                <w:kern w:val="0"/>
                <w:sz w:val="20"/>
                <w:szCs w:val="20"/>
              </w:rPr>
              <w:t>1</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hint="eastAsia"/>
                <w:color w:val="000000" w:themeColor="text1"/>
                <w:kern w:val="0"/>
                <w:sz w:val="20"/>
                <w:szCs w:val="20"/>
              </w:rPr>
              <w:t>检验</w:t>
            </w:r>
          </w:p>
        </w:tc>
        <w:tc>
          <w:tcPr>
            <w:tcW w:w="545" w:type="pct"/>
            <w:tcBorders>
              <w:top w:val="single" w:sz="4" w:space="0" w:color="auto"/>
              <w:left w:val="single" w:sz="4" w:space="0" w:color="auto"/>
              <w:bottom w:val="single" w:sz="4" w:space="0" w:color="auto"/>
              <w:right w:val="single" w:sz="4" w:space="0" w:color="auto"/>
            </w:tcBorders>
          </w:tcPr>
          <w:p w14:paraId="44B7F0E7"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5FA1B2B2"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59513C44"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single" w:sz="4" w:space="0" w:color="auto"/>
              <w:left w:val="single" w:sz="4" w:space="0" w:color="auto"/>
              <w:bottom w:val="single" w:sz="4" w:space="0" w:color="auto"/>
              <w:right w:val="single" w:sz="4" w:space="0" w:color="auto"/>
            </w:tcBorders>
          </w:tcPr>
          <w:p w14:paraId="1C81E23C"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single" w:sz="4" w:space="0" w:color="auto"/>
              <w:left w:val="single" w:sz="4" w:space="0" w:color="auto"/>
              <w:bottom w:val="single" w:sz="4" w:space="0" w:color="auto"/>
              <w:right w:val="single" w:sz="4" w:space="0" w:color="auto"/>
            </w:tcBorders>
          </w:tcPr>
          <w:p w14:paraId="3DD0CFF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0.001</w:t>
            </w:r>
          </w:p>
        </w:tc>
        <w:tc>
          <w:tcPr>
            <w:tcW w:w="639" w:type="pct"/>
            <w:tcBorders>
              <w:top w:val="single" w:sz="4" w:space="0" w:color="auto"/>
              <w:left w:val="single" w:sz="4" w:space="0" w:color="auto"/>
              <w:bottom w:val="single" w:sz="4" w:space="0" w:color="auto"/>
              <w:right w:val="nil"/>
            </w:tcBorders>
          </w:tcPr>
          <w:p w14:paraId="0EC825F5"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0.000</w:t>
            </w:r>
          </w:p>
        </w:tc>
      </w:tr>
      <w:tr w:rsidR="00B87588" w:rsidRPr="00576B6A" w14:paraId="496D03EF" w14:textId="77777777" w:rsidTr="00B87588">
        <w:trPr>
          <w:jc w:val="center"/>
        </w:trPr>
        <w:tc>
          <w:tcPr>
            <w:tcW w:w="1500" w:type="pct"/>
            <w:tcBorders>
              <w:top w:val="single" w:sz="4" w:space="0" w:color="auto"/>
              <w:bottom w:val="single" w:sz="4" w:space="0" w:color="auto"/>
              <w:right w:val="single" w:sz="4" w:space="0" w:color="auto"/>
            </w:tcBorders>
            <w:vAlign w:val="center"/>
          </w:tcPr>
          <w:p w14:paraId="4C89A0B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AR(</w:t>
            </w:r>
            <w:r w:rsidRPr="00576B6A">
              <w:rPr>
                <w:rFonts w:ascii="Times New Roman" w:hAnsi="Times New Roman" w:cs="Times New Roman"/>
                <w:color w:val="000000" w:themeColor="text1"/>
                <w:kern w:val="0"/>
                <w:sz w:val="20"/>
                <w:szCs w:val="20"/>
              </w:rPr>
              <w:t>2</w:t>
            </w:r>
            <w:r w:rsidRPr="00576B6A">
              <w:rPr>
                <w:rFonts w:ascii="Times New Roman" w:hAnsi="Times New Roman" w:cs="Times New Roman" w:hint="eastAsia"/>
                <w:color w:val="000000" w:themeColor="text1"/>
                <w:kern w:val="0"/>
                <w:sz w:val="20"/>
                <w:szCs w:val="20"/>
              </w:rPr>
              <w:t>)</w:t>
            </w:r>
            <w:r w:rsidRPr="00576B6A">
              <w:rPr>
                <w:rFonts w:ascii="Times New Roman" w:hAnsi="Times New Roman" w:cs="Times New Roman" w:hint="eastAsia"/>
                <w:color w:val="000000" w:themeColor="text1"/>
                <w:kern w:val="0"/>
                <w:sz w:val="20"/>
                <w:szCs w:val="20"/>
              </w:rPr>
              <w:t>检验</w:t>
            </w:r>
          </w:p>
        </w:tc>
        <w:tc>
          <w:tcPr>
            <w:tcW w:w="545" w:type="pct"/>
            <w:tcBorders>
              <w:top w:val="single" w:sz="4" w:space="0" w:color="auto"/>
              <w:left w:val="single" w:sz="4" w:space="0" w:color="auto"/>
              <w:bottom w:val="single" w:sz="4" w:space="0" w:color="auto"/>
              <w:right w:val="single" w:sz="4" w:space="0" w:color="auto"/>
            </w:tcBorders>
          </w:tcPr>
          <w:p w14:paraId="56E86D18"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2DAE03EB"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07D90BD1"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single" w:sz="4" w:space="0" w:color="auto"/>
              <w:left w:val="single" w:sz="4" w:space="0" w:color="auto"/>
              <w:bottom w:val="single" w:sz="4" w:space="0" w:color="auto"/>
              <w:right w:val="single" w:sz="4" w:space="0" w:color="auto"/>
            </w:tcBorders>
          </w:tcPr>
          <w:p w14:paraId="2CA7024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single" w:sz="4" w:space="0" w:color="auto"/>
              <w:left w:val="single" w:sz="4" w:space="0" w:color="auto"/>
              <w:bottom w:val="single" w:sz="4" w:space="0" w:color="auto"/>
              <w:right w:val="single" w:sz="4" w:space="0" w:color="auto"/>
            </w:tcBorders>
          </w:tcPr>
          <w:p w14:paraId="1E1038B7"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0.628</w:t>
            </w:r>
          </w:p>
        </w:tc>
        <w:tc>
          <w:tcPr>
            <w:tcW w:w="639" w:type="pct"/>
            <w:tcBorders>
              <w:top w:val="single" w:sz="4" w:space="0" w:color="auto"/>
              <w:left w:val="single" w:sz="4" w:space="0" w:color="auto"/>
              <w:bottom w:val="single" w:sz="4" w:space="0" w:color="auto"/>
              <w:right w:val="nil"/>
            </w:tcBorders>
          </w:tcPr>
          <w:p w14:paraId="6F5C77CE"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0.680</w:t>
            </w:r>
          </w:p>
        </w:tc>
      </w:tr>
      <w:tr w:rsidR="00B87588" w:rsidRPr="00576B6A" w14:paraId="6ADA4C2A" w14:textId="77777777" w:rsidTr="00B87588">
        <w:trPr>
          <w:jc w:val="center"/>
        </w:trPr>
        <w:tc>
          <w:tcPr>
            <w:tcW w:w="1500" w:type="pct"/>
            <w:tcBorders>
              <w:top w:val="single" w:sz="4" w:space="0" w:color="auto"/>
              <w:bottom w:val="single" w:sz="4" w:space="0" w:color="auto"/>
              <w:right w:val="single" w:sz="4" w:space="0" w:color="auto"/>
            </w:tcBorders>
            <w:vAlign w:val="center"/>
          </w:tcPr>
          <w:p w14:paraId="763CC974"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roofErr w:type="spellStart"/>
            <w:r w:rsidRPr="00576B6A">
              <w:rPr>
                <w:rFonts w:ascii="Times New Roman" w:hAnsi="Times New Roman" w:cs="Times New Roman" w:hint="eastAsia"/>
                <w:color w:val="000000" w:themeColor="text1"/>
                <w:kern w:val="0"/>
                <w:sz w:val="20"/>
                <w:szCs w:val="20"/>
              </w:rPr>
              <w:t>Sargan</w:t>
            </w:r>
            <w:proofErr w:type="spellEnd"/>
            <w:r w:rsidRPr="00576B6A">
              <w:rPr>
                <w:rFonts w:ascii="Times New Roman" w:hAnsi="Times New Roman" w:cs="Times New Roman" w:hint="eastAsia"/>
                <w:color w:val="000000" w:themeColor="text1"/>
                <w:kern w:val="0"/>
                <w:sz w:val="20"/>
                <w:szCs w:val="20"/>
              </w:rPr>
              <w:t>检验</w:t>
            </w:r>
          </w:p>
        </w:tc>
        <w:tc>
          <w:tcPr>
            <w:tcW w:w="545" w:type="pct"/>
            <w:tcBorders>
              <w:top w:val="single" w:sz="4" w:space="0" w:color="auto"/>
              <w:left w:val="single" w:sz="4" w:space="0" w:color="auto"/>
              <w:bottom w:val="single" w:sz="4" w:space="0" w:color="auto"/>
              <w:right w:val="single" w:sz="4" w:space="0" w:color="auto"/>
            </w:tcBorders>
          </w:tcPr>
          <w:p w14:paraId="15095AFC"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22F42222"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45" w:type="pct"/>
            <w:tcBorders>
              <w:top w:val="single" w:sz="4" w:space="0" w:color="auto"/>
              <w:left w:val="single" w:sz="4" w:space="0" w:color="auto"/>
              <w:bottom w:val="single" w:sz="4" w:space="0" w:color="auto"/>
              <w:right w:val="single" w:sz="4" w:space="0" w:color="auto"/>
            </w:tcBorders>
          </w:tcPr>
          <w:p w14:paraId="0ACE28C1"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586" w:type="pct"/>
            <w:tcBorders>
              <w:top w:val="single" w:sz="4" w:space="0" w:color="auto"/>
              <w:left w:val="single" w:sz="4" w:space="0" w:color="auto"/>
              <w:bottom w:val="single" w:sz="4" w:space="0" w:color="auto"/>
              <w:right w:val="single" w:sz="4" w:space="0" w:color="auto"/>
            </w:tcBorders>
          </w:tcPr>
          <w:p w14:paraId="21FE22A5"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0"/>
              </w:rPr>
            </w:pPr>
          </w:p>
        </w:tc>
        <w:tc>
          <w:tcPr>
            <w:tcW w:w="640" w:type="pct"/>
            <w:tcBorders>
              <w:top w:val="single" w:sz="4" w:space="0" w:color="auto"/>
              <w:left w:val="single" w:sz="4" w:space="0" w:color="auto"/>
              <w:bottom w:val="single" w:sz="4" w:space="0" w:color="auto"/>
              <w:right w:val="single" w:sz="4" w:space="0" w:color="auto"/>
            </w:tcBorders>
          </w:tcPr>
          <w:p w14:paraId="2D83E610"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1.000</w:t>
            </w:r>
          </w:p>
        </w:tc>
        <w:tc>
          <w:tcPr>
            <w:tcW w:w="639" w:type="pct"/>
            <w:tcBorders>
              <w:top w:val="single" w:sz="4" w:space="0" w:color="auto"/>
              <w:left w:val="single" w:sz="4" w:space="0" w:color="auto"/>
              <w:bottom w:val="single" w:sz="4" w:space="0" w:color="auto"/>
              <w:right w:val="nil"/>
            </w:tcBorders>
          </w:tcPr>
          <w:p w14:paraId="381DD0A6" w14:textId="77777777" w:rsidR="00B87588" w:rsidRPr="00576B6A" w:rsidRDefault="00B87588" w:rsidP="00B87588">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hint="eastAsia"/>
                <w:color w:val="000000" w:themeColor="text1"/>
                <w:kern w:val="0"/>
                <w:sz w:val="20"/>
                <w:szCs w:val="24"/>
              </w:rPr>
              <w:t>0.586</w:t>
            </w:r>
          </w:p>
        </w:tc>
      </w:tr>
    </w:tbl>
    <w:p w14:paraId="53A8DB9F" w14:textId="77777777" w:rsidR="000142FE" w:rsidRPr="00576B6A" w:rsidRDefault="00247FD9" w:rsidP="000142FE">
      <w:pPr>
        <w:snapToGrid w:val="0"/>
        <w:rPr>
          <w:noProof/>
          <w:color w:val="000000" w:themeColor="text1"/>
        </w:rPr>
      </w:pPr>
      <w:r w:rsidRPr="00576B6A">
        <w:rPr>
          <w:noProof/>
          <w:color w:val="000000" w:themeColor="text1"/>
        </w:rPr>
        <w:drawing>
          <wp:anchor distT="0" distB="0" distL="114300" distR="114300" simplePos="0" relativeHeight="251651072" behindDoc="0" locked="0" layoutInCell="1" allowOverlap="1" wp14:anchorId="41C6EDD9" wp14:editId="079F7FEB">
            <wp:simplePos x="0" y="0"/>
            <wp:positionH relativeFrom="column">
              <wp:posOffset>810260</wp:posOffset>
            </wp:positionH>
            <wp:positionV relativeFrom="paragraph">
              <wp:posOffset>172030</wp:posOffset>
            </wp:positionV>
            <wp:extent cx="4140000" cy="30312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0000" cy="3031200"/>
                    </a:xfrm>
                    <a:prstGeom prst="rect">
                      <a:avLst/>
                    </a:prstGeom>
                    <a:noFill/>
                    <a:ln>
                      <a:noFill/>
                    </a:ln>
                  </pic:spPr>
                </pic:pic>
              </a:graphicData>
            </a:graphic>
          </wp:anchor>
        </w:drawing>
      </w:r>
      <w:r w:rsidR="000142FE" w:rsidRPr="00576B6A">
        <w:rPr>
          <w:rFonts w:ascii="Times New Roman" w:eastAsia="楷体" w:hAnsi="Times New Roman" w:cs="Times New Roman"/>
          <w:noProof/>
          <w:color w:val="000000" w:themeColor="text1"/>
          <w:sz w:val="18"/>
        </w:rPr>
        <w:t>注：括号内为稳健标准误；</w:t>
      </w:r>
      <w:r w:rsidR="000142FE" w:rsidRPr="00576B6A">
        <w:rPr>
          <w:rFonts w:ascii="Times New Roman" w:eastAsia="楷体" w:hAnsi="Times New Roman" w:cs="Times New Roman"/>
          <w:noProof/>
          <w:color w:val="000000" w:themeColor="text1"/>
          <w:sz w:val="18"/>
          <w:vertAlign w:val="superscript"/>
        </w:rPr>
        <w:t>*</w:t>
      </w:r>
      <w:r w:rsidR="000142FE" w:rsidRPr="00576B6A">
        <w:rPr>
          <w:rFonts w:ascii="Times New Roman" w:eastAsia="楷体" w:hAnsi="Times New Roman" w:cs="Times New Roman"/>
          <w:noProof/>
          <w:color w:val="000000" w:themeColor="text1"/>
          <w:sz w:val="18"/>
        </w:rPr>
        <w:t>、</w:t>
      </w:r>
      <w:r w:rsidR="000142FE" w:rsidRPr="00576B6A">
        <w:rPr>
          <w:rFonts w:ascii="Times New Roman" w:eastAsia="楷体" w:hAnsi="Times New Roman" w:cs="Times New Roman"/>
          <w:noProof/>
          <w:color w:val="000000" w:themeColor="text1"/>
          <w:sz w:val="18"/>
          <w:vertAlign w:val="superscript"/>
        </w:rPr>
        <w:t>**</w:t>
      </w:r>
      <w:r w:rsidR="000142FE" w:rsidRPr="00576B6A">
        <w:rPr>
          <w:rFonts w:ascii="Times New Roman" w:eastAsia="楷体" w:hAnsi="Times New Roman" w:cs="Times New Roman"/>
          <w:noProof/>
          <w:color w:val="000000" w:themeColor="text1"/>
          <w:sz w:val="18"/>
        </w:rPr>
        <w:t>和</w:t>
      </w:r>
      <w:r w:rsidR="000142FE" w:rsidRPr="00576B6A">
        <w:rPr>
          <w:rFonts w:ascii="Times New Roman" w:eastAsia="楷体" w:hAnsi="Times New Roman" w:cs="Times New Roman"/>
          <w:noProof/>
          <w:color w:val="000000" w:themeColor="text1"/>
          <w:sz w:val="18"/>
          <w:vertAlign w:val="superscript"/>
        </w:rPr>
        <w:t>***</w:t>
      </w:r>
      <w:r w:rsidR="000142FE" w:rsidRPr="00576B6A">
        <w:rPr>
          <w:rFonts w:ascii="Times New Roman" w:eastAsia="楷体" w:hAnsi="Times New Roman" w:cs="Times New Roman"/>
          <w:noProof/>
          <w:color w:val="000000" w:themeColor="text1"/>
          <w:sz w:val="18"/>
        </w:rPr>
        <w:t>分别代表</w:t>
      </w:r>
      <w:r w:rsidR="000142FE" w:rsidRPr="00576B6A">
        <w:rPr>
          <w:rFonts w:ascii="Times New Roman" w:eastAsia="楷体" w:hAnsi="Times New Roman" w:cs="Times New Roman"/>
          <w:noProof/>
          <w:color w:val="000000" w:themeColor="text1"/>
          <w:sz w:val="18"/>
        </w:rPr>
        <w:t>10%</w:t>
      </w:r>
      <w:r w:rsidR="000142FE" w:rsidRPr="00576B6A">
        <w:rPr>
          <w:rFonts w:ascii="Times New Roman" w:eastAsia="楷体" w:hAnsi="Times New Roman" w:cs="Times New Roman"/>
          <w:noProof/>
          <w:color w:val="000000" w:themeColor="text1"/>
          <w:sz w:val="18"/>
        </w:rPr>
        <w:t>、</w:t>
      </w:r>
      <w:r w:rsidR="000142FE" w:rsidRPr="00576B6A">
        <w:rPr>
          <w:rFonts w:ascii="Times New Roman" w:eastAsia="楷体" w:hAnsi="Times New Roman" w:cs="Times New Roman"/>
          <w:noProof/>
          <w:color w:val="000000" w:themeColor="text1"/>
          <w:sz w:val="18"/>
        </w:rPr>
        <w:t>5%</w:t>
      </w:r>
      <w:r w:rsidR="000142FE" w:rsidRPr="00576B6A">
        <w:rPr>
          <w:rFonts w:ascii="Times New Roman" w:eastAsia="楷体" w:hAnsi="Times New Roman" w:cs="Times New Roman"/>
          <w:noProof/>
          <w:color w:val="000000" w:themeColor="text1"/>
          <w:sz w:val="18"/>
        </w:rPr>
        <w:t>和</w:t>
      </w:r>
      <w:r w:rsidR="000142FE" w:rsidRPr="00576B6A">
        <w:rPr>
          <w:rFonts w:ascii="Times New Roman" w:eastAsia="楷体" w:hAnsi="Times New Roman" w:cs="Times New Roman"/>
          <w:noProof/>
          <w:color w:val="000000" w:themeColor="text1"/>
          <w:sz w:val="18"/>
        </w:rPr>
        <w:t>1%</w:t>
      </w:r>
      <w:r w:rsidR="000142FE" w:rsidRPr="00576B6A">
        <w:rPr>
          <w:rFonts w:ascii="Times New Roman" w:eastAsia="楷体" w:hAnsi="Times New Roman" w:cs="Times New Roman"/>
          <w:noProof/>
          <w:color w:val="000000" w:themeColor="text1"/>
          <w:sz w:val="18"/>
        </w:rPr>
        <w:t>的显著性水平；</w:t>
      </w:r>
      <w:r w:rsidR="000142FE" w:rsidRPr="00576B6A">
        <w:rPr>
          <w:rFonts w:ascii="Times New Roman" w:eastAsia="楷体" w:hAnsi="Times New Roman" w:cs="Times New Roman" w:hint="eastAsia"/>
          <w:noProof/>
          <w:color w:val="000000" w:themeColor="text1"/>
          <w:sz w:val="18"/>
        </w:rPr>
        <w:t>GMM</w:t>
      </w:r>
      <w:r w:rsidR="000142FE" w:rsidRPr="00576B6A">
        <w:rPr>
          <w:rFonts w:ascii="Times New Roman" w:eastAsia="楷体" w:hAnsi="Times New Roman" w:cs="Times New Roman" w:hint="eastAsia"/>
          <w:noProof/>
          <w:color w:val="000000" w:themeColor="text1"/>
          <w:sz w:val="18"/>
        </w:rPr>
        <w:t>相关检验汇报的是</w:t>
      </w:r>
      <w:r w:rsidR="000142FE" w:rsidRPr="00576B6A">
        <w:rPr>
          <w:rFonts w:ascii="Times New Roman" w:eastAsia="楷体" w:hAnsi="Times New Roman" w:cs="Times New Roman" w:hint="eastAsia"/>
          <w:noProof/>
          <w:color w:val="000000" w:themeColor="text1"/>
          <w:sz w:val="18"/>
        </w:rPr>
        <w:t>p</w:t>
      </w:r>
      <w:r w:rsidR="000142FE" w:rsidRPr="00576B6A">
        <w:rPr>
          <w:rFonts w:ascii="Times New Roman" w:eastAsia="楷体" w:hAnsi="Times New Roman" w:cs="Times New Roman" w:hint="eastAsia"/>
          <w:noProof/>
          <w:color w:val="000000" w:themeColor="text1"/>
          <w:sz w:val="18"/>
        </w:rPr>
        <w:t>值</w:t>
      </w:r>
      <w:r w:rsidR="000142FE" w:rsidRPr="00576B6A">
        <w:rPr>
          <w:rFonts w:ascii="Times New Roman" w:eastAsia="楷体" w:hAnsi="Times New Roman" w:cs="Times New Roman"/>
          <w:noProof/>
          <w:color w:val="000000" w:themeColor="text1"/>
          <w:sz w:val="18"/>
        </w:rPr>
        <w:t>。</w:t>
      </w:r>
    </w:p>
    <w:p w14:paraId="0FFE400D" w14:textId="77777777" w:rsidR="00247FD9" w:rsidRPr="00576B6A" w:rsidRDefault="00247FD9" w:rsidP="00247FD9">
      <w:pPr>
        <w:jc w:val="center"/>
        <w:rPr>
          <w:rFonts w:ascii="Times New Roman" w:hAnsi="Times New Roman" w:cs="Times New Roman"/>
          <w:noProof/>
          <w:color w:val="000000" w:themeColor="text1"/>
        </w:rPr>
      </w:pPr>
      <w:r w:rsidRPr="00576B6A">
        <w:rPr>
          <w:rFonts w:ascii="Times New Roman" w:eastAsia="黑体" w:hAnsi="Times New Roman" w:cs="Times New Roman"/>
          <w:color w:val="000000" w:themeColor="text1"/>
          <w:sz w:val="20"/>
        </w:rPr>
        <w:t>图</w:t>
      </w:r>
      <w:r w:rsidRPr="00576B6A">
        <w:rPr>
          <w:rFonts w:ascii="Times New Roman" w:eastAsia="黑体" w:hAnsi="Times New Roman" w:cs="Times New Roman"/>
          <w:color w:val="000000" w:themeColor="text1"/>
          <w:sz w:val="20"/>
        </w:rPr>
        <w:t xml:space="preserve">9  </w:t>
      </w:r>
      <w:r w:rsidRPr="00576B6A">
        <w:rPr>
          <w:rFonts w:ascii="Times New Roman" w:eastAsia="黑体" w:hAnsi="Times New Roman" w:cs="Times New Roman"/>
          <w:color w:val="000000" w:themeColor="text1"/>
          <w:sz w:val="20"/>
        </w:rPr>
        <w:t>平行趋势与动态效应</w:t>
      </w:r>
    </w:p>
    <w:p w14:paraId="27EBEBAC" w14:textId="77777777" w:rsidR="007D0279" w:rsidRPr="00576B6A" w:rsidRDefault="007D0279" w:rsidP="004956A0">
      <w:pPr>
        <w:spacing w:beforeLines="50" w:before="156"/>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noProof/>
          <w:color w:val="000000" w:themeColor="text1"/>
        </w:rPr>
        <w:t>进一步，平行趋势是应用双重差分方法的重要前提。依据</w:t>
      </w:r>
      <w:r w:rsidRPr="00576B6A">
        <w:rPr>
          <w:rFonts w:ascii="Times New Roman" w:hAnsi="Times New Roman" w:cs="Times New Roman" w:hint="eastAsia"/>
          <w:noProof/>
          <w:color w:val="000000" w:themeColor="text1"/>
        </w:rPr>
        <w:t>2007</w:t>
      </w:r>
      <w:r w:rsidRPr="00576B6A">
        <w:rPr>
          <w:rFonts w:ascii="Times New Roman" w:hAnsi="Times New Roman" w:cs="Times New Roman" w:hint="eastAsia"/>
          <w:noProof/>
          <w:color w:val="000000" w:themeColor="text1"/>
        </w:rPr>
        <w:t>年各省国有企业占比的中位数作为样本划分依据，本文将</w:t>
      </w:r>
      <w:r w:rsidRPr="00576B6A">
        <w:rPr>
          <w:rFonts w:ascii="Times New Roman" w:hAnsi="Times New Roman" w:cs="Times New Roman" w:hint="eastAsia"/>
          <w:noProof/>
          <w:color w:val="000000" w:themeColor="text1"/>
        </w:rPr>
        <w:t>31</w:t>
      </w:r>
      <w:r w:rsidRPr="00576B6A">
        <w:rPr>
          <w:rFonts w:ascii="Times New Roman" w:hAnsi="Times New Roman" w:cs="Times New Roman" w:hint="eastAsia"/>
          <w:noProof/>
          <w:color w:val="000000" w:themeColor="text1"/>
        </w:rPr>
        <w:t>个省份归类为两组。其中，实验组为国有企业占比高于中位数的省份，控制组为国有企业占比低于中位数的省份。图</w:t>
      </w:r>
      <w:r w:rsidRPr="00576B6A">
        <w:rPr>
          <w:rFonts w:ascii="Times New Roman" w:hAnsi="Times New Roman" w:cs="Times New Roman" w:hint="eastAsia"/>
          <w:noProof/>
          <w:color w:val="000000" w:themeColor="text1"/>
        </w:rPr>
        <w:t>9a</w:t>
      </w:r>
      <w:r w:rsidRPr="00576B6A">
        <w:rPr>
          <w:rFonts w:ascii="Times New Roman" w:hAnsi="Times New Roman" w:cs="Times New Roman" w:hint="eastAsia"/>
          <w:noProof/>
          <w:color w:val="000000" w:themeColor="text1"/>
        </w:rPr>
        <w:t>呈现了</w:t>
      </w:r>
      <w:r w:rsidRPr="00576B6A">
        <w:rPr>
          <w:rFonts w:ascii="Times New Roman" w:hAnsi="Times New Roman" w:cs="Times New Roman" w:hint="eastAsia"/>
          <w:noProof/>
          <w:color w:val="000000" w:themeColor="text1"/>
        </w:rPr>
        <w:t>2006-</w:t>
      </w:r>
      <w:r w:rsidRPr="00576B6A">
        <w:rPr>
          <w:rFonts w:ascii="Times New Roman" w:hAnsi="Times New Roman" w:cs="Times New Roman"/>
          <w:noProof/>
          <w:color w:val="000000" w:themeColor="text1"/>
        </w:rPr>
        <w:t>2011</w:t>
      </w:r>
      <w:r w:rsidRPr="00576B6A">
        <w:rPr>
          <w:rFonts w:ascii="Times New Roman" w:hAnsi="Times New Roman" w:cs="Times New Roman" w:hint="eastAsia"/>
          <w:noProof/>
          <w:color w:val="000000" w:themeColor="text1"/>
        </w:rPr>
        <w:t>年金融业增加值占</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比重在两组省份的逐年简单算术均值。容易看出，在</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年之前，控制组和实验组的金融部门扩张具有相似的上升趋势。这一结果表明，如果没有</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年“四万亿”计划，实验组和控制组的金融部门扩张将继续保持平行趋势。同时，在</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年之后，实验组和控制组的金融部门扩张呈现出分化模式，而且实验组较于控制组增长更快，两组差距呈现扩大趋势。这一结果说明，一个省份的国有企业占比越高，</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年“四万亿”计划对其金融部门扩张的促进作用更强，究其原因在于资产管理规模增加更多。此外，本文以</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年作为基准年份并采用事件研究法对</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年“四万亿”计划的动态效应进行检验。图</w:t>
      </w:r>
      <w:r w:rsidRPr="00576B6A">
        <w:rPr>
          <w:rFonts w:ascii="Times New Roman" w:hAnsi="Times New Roman" w:cs="Times New Roman" w:hint="eastAsia"/>
          <w:noProof/>
          <w:color w:val="000000" w:themeColor="text1"/>
        </w:rPr>
        <w:t>9b</w:t>
      </w:r>
      <w:r w:rsidRPr="00576B6A">
        <w:rPr>
          <w:rFonts w:ascii="Times New Roman" w:hAnsi="Times New Roman" w:cs="Times New Roman" w:hint="eastAsia"/>
          <w:noProof/>
          <w:color w:val="000000" w:themeColor="text1"/>
        </w:rPr>
        <w:t>汇报了交互项的逐年估计系数及置信区间。不难发现，“四万亿”计划在</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年之前不存在显著异于零的作用，但在</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年之后存在持续的正向作用。这些结果再次证实了实验组和控制组满足平行趋势假设，并发现</w:t>
      </w:r>
      <w:r w:rsidRPr="00576B6A">
        <w:rPr>
          <w:rFonts w:ascii="Times New Roman" w:hAnsi="Times New Roman" w:cs="Times New Roman" w:hint="eastAsia"/>
          <w:noProof/>
          <w:color w:val="000000" w:themeColor="text1"/>
        </w:rPr>
        <w:t>2009</w:t>
      </w:r>
      <w:r w:rsidRPr="00576B6A">
        <w:rPr>
          <w:rFonts w:ascii="Times New Roman" w:hAnsi="Times New Roman" w:cs="Times New Roman" w:hint="eastAsia"/>
          <w:noProof/>
          <w:color w:val="000000" w:themeColor="text1"/>
        </w:rPr>
        <w:t>年是“四万亿”计划显著促进金融部门扩张的时间点，不存在预期效应。</w:t>
      </w:r>
    </w:p>
    <w:p w14:paraId="20BCDAC3" w14:textId="77777777" w:rsidR="000D7E6B" w:rsidRPr="00576B6A" w:rsidRDefault="000D7E6B" w:rsidP="007D0279">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其次</w:t>
      </w:r>
      <w:r w:rsidRPr="00576B6A">
        <w:rPr>
          <w:rFonts w:ascii="Times New Roman" w:hAnsi="Times New Roman" w:cs="Times New Roman" w:hint="eastAsia"/>
          <w:noProof/>
          <w:color w:val="000000" w:themeColor="text1"/>
        </w:rPr>
        <w:t>，本文将因变量滞后一期引入计量模型（</w:t>
      </w:r>
      <w:r w:rsidRPr="00576B6A">
        <w:rPr>
          <w:rFonts w:ascii="Times New Roman" w:hAnsi="Times New Roman" w:cs="Times New Roman" w:hint="eastAsia"/>
          <w:noProof/>
          <w:color w:val="000000" w:themeColor="text1"/>
        </w:rPr>
        <w:t>26</w:t>
      </w:r>
      <w:r w:rsidRPr="00576B6A">
        <w:rPr>
          <w:rFonts w:ascii="Times New Roman" w:hAnsi="Times New Roman" w:cs="Times New Roman" w:hint="eastAsia"/>
          <w:noProof/>
          <w:color w:val="000000" w:themeColor="text1"/>
        </w:rPr>
        <w:t>）以构建动态方程，进而使用</w:t>
      </w:r>
      <w:r w:rsidRPr="00576B6A">
        <w:rPr>
          <w:rFonts w:ascii="Times New Roman" w:hAnsi="Times New Roman" w:cs="Times New Roman" w:hint="eastAsia"/>
          <w:noProof/>
          <w:color w:val="000000" w:themeColor="text1"/>
        </w:rPr>
        <w:t>GMM</w:t>
      </w:r>
      <w:r w:rsidRPr="00576B6A">
        <w:rPr>
          <w:rFonts w:ascii="Times New Roman" w:hAnsi="Times New Roman" w:cs="Times New Roman" w:hint="eastAsia"/>
          <w:noProof/>
          <w:color w:val="000000" w:themeColor="text1"/>
        </w:rPr>
        <w:t>估计方法来解决模型内生性问题。其中，将因变量滞后一期和资产管理规模视为内生变量，</w:t>
      </w:r>
      <w:r w:rsidR="00333F2C" w:rsidRPr="00576B6A">
        <w:rPr>
          <w:rFonts w:ascii="Times New Roman" w:hAnsi="Times New Roman" w:cs="Times New Roman" w:hint="eastAsia"/>
          <w:noProof/>
          <w:color w:val="000000" w:themeColor="text1"/>
        </w:rPr>
        <w:t>并采用滞后</w:t>
      </w:r>
      <w:r w:rsidR="00333F2C" w:rsidRPr="00576B6A">
        <w:rPr>
          <w:rFonts w:ascii="Times New Roman" w:hAnsi="Times New Roman" w:cs="Times New Roman" w:hint="eastAsia"/>
          <w:noProof/>
          <w:color w:val="000000" w:themeColor="text1"/>
        </w:rPr>
        <w:t>1-</w:t>
      </w:r>
      <w:r w:rsidR="00333F2C" w:rsidRPr="00576B6A">
        <w:rPr>
          <w:rFonts w:ascii="Times New Roman" w:hAnsi="Times New Roman" w:cs="Times New Roman"/>
          <w:noProof/>
          <w:color w:val="000000" w:themeColor="text1"/>
        </w:rPr>
        <w:t>2</w:t>
      </w:r>
      <w:r w:rsidR="00333F2C" w:rsidRPr="00576B6A">
        <w:rPr>
          <w:rFonts w:ascii="Times New Roman" w:hAnsi="Times New Roman" w:cs="Times New Roman"/>
          <w:noProof/>
          <w:color w:val="000000" w:themeColor="text1"/>
        </w:rPr>
        <w:t>期为工具变量</w:t>
      </w:r>
      <w:r w:rsidR="00333F2C" w:rsidRPr="00576B6A">
        <w:rPr>
          <w:rFonts w:ascii="Times New Roman" w:hAnsi="Times New Roman" w:cs="Times New Roman" w:hint="eastAsia"/>
          <w:noProof/>
          <w:color w:val="000000" w:themeColor="text1"/>
        </w:rPr>
        <w:t>，同时</w:t>
      </w:r>
      <w:r w:rsidRPr="00576B6A">
        <w:rPr>
          <w:rFonts w:ascii="Times New Roman" w:hAnsi="Times New Roman" w:cs="Times New Roman" w:hint="eastAsia"/>
          <w:noProof/>
          <w:color w:val="000000" w:themeColor="text1"/>
        </w:rPr>
        <w:t>将其他变量视为外生变量。表</w:t>
      </w:r>
      <w:r w:rsidRPr="00576B6A">
        <w:rPr>
          <w:rFonts w:ascii="Times New Roman" w:hAnsi="Times New Roman" w:cs="Times New Roman" w:hint="eastAsia"/>
          <w:noProof/>
          <w:color w:val="000000" w:themeColor="text1"/>
        </w:rPr>
        <w:t>2</w:t>
      </w:r>
      <w:r w:rsidRPr="00576B6A">
        <w:rPr>
          <w:rFonts w:ascii="Times New Roman" w:hAnsi="Times New Roman" w:cs="Times New Roman" w:hint="eastAsia"/>
          <w:noProof/>
          <w:color w:val="000000" w:themeColor="text1"/>
        </w:rPr>
        <w:t>第</w:t>
      </w:r>
      <w:r w:rsidRPr="00576B6A">
        <w:rPr>
          <w:rFonts w:ascii="Times New Roman" w:hAnsi="Times New Roman" w:cs="Times New Roman" w:hint="eastAsia"/>
          <w:noProof/>
          <w:color w:val="000000" w:themeColor="text1"/>
        </w:rPr>
        <w:t>5-</w:t>
      </w:r>
      <w:r w:rsidRPr="00576B6A">
        <w:rPr>
          <w:rFonts w:ascii="Times New Roman" w:hAnsi="Times New Roman" w:cs="Times New Roman"/>
          <w:noProof/>
          <w:color w:val="000000" w:themeColor="text1"/>
        </w:rPr>
        <w:t>6</w:t>
      </w:r>
      <w:r w:rsidRPr="00576B6A">
        <w:rPr>
          <w:rFonts w:ascii="Times New Roman" w:hAnsi="Times New Roman" w:cs="Times New Roman" w:hint="eastAsia"/>
          <w:noProof/>
          <w:color w:val="000000" w:themeColor="text1"/>
        </w:rPr>
        <w:t>列依次汇报了系统</w:t>
      </w:r>
      <w:r w:rsidRPr="00576B6A">
        <w:rPr>
          <w:rFonts w:ascii="Times New Roman" w:hAnsi="Times New Roman" w:cs="Times New Roman" w:hint="eastAsia"/>
          <w:noProof/>
          <w:color w:val="000000" w:themeColor="text1"/>
        </w:rPr>
        <w:t>GMM</w:t>
      </w:r>
      <w:r w:rsidR="00662D8D" w:rsidRPr="00576B6A">
        <w:rPr>
          <w:rFonts w:ascii="Times New Roman" w:hAnsi="Times New Roman" w:cs="Times New Roman" w:hint="eastAsia"/>
          <w:noProof/>
          <w:color w:val="000000" w:themeColor="text1"/>
        </w:rPr>
        <w:t>和差分</w:t>
      </w:r>
      <w:r w:rsidRPr="00576B6A">
        <w:rPr>
          <w:rFonts w:ascii="Times New Roman" w:hAnsi="Times New Roman" w:cs="Times New Roman" w:hint="eastAsia"/>
          <w:noProof/>
          <w:color w:val="000000" w:themeColor="text1"/>
        </w:rPr>
        <w:t>GMM</w:t>
      </w:r>
      <w:r w:rsidRPr="00576B6A">
        <w:rPr>
          <w:rFonts w:ascii="Times New Roman" w:hAnsi="Times New Roman" w:cs="Times New Roman" w:hint="eastAsia"/>
          <w:noProof/>
          <w:color w:val="000000" w:themeColor="text1"/>
        </w:rPr>
        <w:t>的回归结果。不难发现，无论采用何种形式的</w:t>
      </w:r>
      <w:r w:rsidRPr="00576B6A">
        <w:rPr>
          <w:rFonts w:ascii="Times New Roman" w:hAnsi="Times New Roman" w:cs="Times New Roman" w:hint="eastAsia"/>
          <w:noProof/>
          <w:color w:val="000000" w:themeColor="text1"/>
        </w:rPr>
        <w:t>GMM</w:t>
      </w:r>
      <w:r w:rsidRPr="00576B6A">
        <w:rPr>
          <w:rFonts w:ascii="Times New Roman" w:hAnsi="Times New Roman" w:cs="Times New Roman" w:hint="eastAsia"/>
          <w:noProof/>
          <w:color w:val="000000" w:themeColor="text1"/>
        </w:rPr>
        <w:t>估计方法，资产管理规模的回归系数均显著为正，与表</w:t>
      </w:r>
      <w:r w:rsidRPr="00576B6A">
        <w:rPr>
          <w:rFonts w:ascii="Times New Roman" w:hAnsi="Times New Roman" w:cs="Times New Roman" w:hint="eastAsia"/>
          <w:noProof/>
          <w:color w:val="000000" w:themeColor="text1"/>
        </w:rPr>
        <w:t>1</w:t>
      </w:r>
      <w:r w:rsidRPr="00576B6A">
        <w:rPr>
          <w:rFonts w:ascii="Times New Roman" w:hAnsi="Times New Roman" w:cs="Times New Roman" w:hint="eastAsia"/>
          <w:noProof/>
          <w:color w:val="000000" w:themeColor="text1"/>
        </w:rPr>
        <w:t>的区别仅在于系数大小。此外，误差项的自相关检验表明，不存在二阶自相关的假设。同时，过度识别约束的</w:t>
      </w:r>
      <w:r w:rsidRPr="00576B6A">
        <w:rPr>
          <w:rFonts w:ascii="Times New Roman" w:hAnsi="Times New Roman" w:cs="Times New Roman" w:hint="eastAsia"/>
          <w:noProof/>
          <w:color w:val="000000" w:themeColor="text1"/>
        </w:rPr>
        <w:t>Hansen</w:t>
      </w:r>
      <w:r w:rsidRPr="00576B6A">
        <w:rPr>
          <w:rFonts w:ascii="Times New Roman" w:hAnsi="Times New Roman" w:cs="Times New Roman" w:hint="eastAsia"/>
          <w:noProof/>
          <w:color w:val="000000" w:themeColor="text1"/>
        </w:rPr>
        <w:t>检验没有拒绝原假设，说明工具变量是有效的。</w:t>
      </w:r>
    </w:p>
    <w:p w14:paraId="082123F0" w14:textId="77777777" w:rsidR="00F64566" w:rsidRPr="00576B6A" w:rsidRDefault="004B09AA" w:rsidP="002A077B">
      <w:pPr>
        <w:ind w:firstLineChars="200" w:firstLine="420"/>
        <w:rPr>
          <w:rFonts w:ascii="Times New Roman" w:hAnsi="Times New Roman" w:cs="Times New Roman"/>
          <w:color w:val="000000" w:themeColor="text1"/>
        </w:rPr>
      </w:pPr>
      <w:r w:rsidRPr="00576B6A">
        <w:rPr>
          <w:rFonts w:ascii="Times New Roman" w:hAnsi="Times New Roman" w:cs="Times New Roman" w:hint="eastAsia"/>
          <w:color w:val="000000" w:themeColor="text1"/>
        </w:rPr>
        <w:t>此外，本文还进行了</w:t>
      </w:r>
      <w:r w:rsidR="00BD0333" w:rsidRPr="00576B6A">
        <w:rPr>
          <w:rFonts w:ascii="Times New Roman" w:hAnsi="Times New Roman" w:cs="Times New Roman" w:hint="eastAsia"/>
          <w:color w:val="000000" w:themeColor="text1"/>
        </w:rPr>
        <w:t>一</w:t>
      </w:r>
      <w:r w:rsidRPr="00576B6A">
        <w:rPr>
          <w:rFonts w:ascii="Times New Roman" w:hAnsi="Times New Roman" w:cs="Times New Roman" w:hint="eastAsia"/>
          <w:color w:val="000000" w:themeColor="text1"/>
        </w:rPr>
        <w:t>系列稳健性测试：（</w:t>
      </w:r>
      <w:r w:rsidRPr="00576B6A">
        <w:rPr>
          <w:rFonts w:ascii="Times New Roman" w:hAnsi="Times New Roman" w:cs="Times New Roman" w:hint="eastAsia"/>
          <w:color w:val="000000" w:themeColor="text1"/>
        </w:rPr>
        <w:t>1</w:t>
      </w:r>
      <w:r w:rsidRPr="00576B6A">
        <w:rPr>
          <w:rFonts w:ascii="Times New Roman" w:hAnsi="Times New Roman" w:cs="Times New Roman" w:hint="eastAsia"/>
          <w:color w:val="000000" w:themeColor="text1"/>
        </w:rPr>
        <w:t>）</w:t>
      </w:r>
      <w:r w:rsidR="00BD0333" w:rsidRPr="00576B6A">
        <w:rPr>
          <w:rFonts w:ascii="Times New Roman" w:hAnsi="Times New Roman" w:cs="Times New Roman" w:hint="eastAsia"/>
          <w:color w:val="000000" w:themeColor="text1"/>
        </w:rPr>
        <w:t>构造</w:t>
      </w:r>
      <w:r w:rsidR="00BD0333" w:rsidRPr="00576B6A">
        <w:rPr>
          <w:rFonts w:ascii="Times New Roman" w:hAnsi="Times New Roman" w:cs="Times New Roman" w:hint="eastAsia"/>
          <w:color w:val="000000" w:themeColor="text1"/>
        </w:rPr>
        <w:t>2003-</w:t>
      </w:r>
      <w:r w:rsidR="00BD0333" w:rsidRPr="00576B6A">
        <w:rPr>
          <w:rFonts w:ascii="Times New Roman" w:hAnsi="Times New Roman" w:cs="Times New Roman"/>
          <w:color w:val="000000" w:themeColor="text1"/>
        </w:rPr>
        <w:t>2007</w:t>
      </w:r>
      <w:r w:rsidR="00BD0333" w:rsidRPr="00576B6A">
        <w:rPr>
          <w:rFonts w:ascii="Times New Roman" w:hAnsi="Times New Roman" w:cs="Times New Roman" w:hint="eastAsia"/>
          <w:color w:val="000000" w:themeColor="text1"/>
        </w:rPr>
        <w:t>年省级国有企业占比均值作为处理变量；（</w:t>
      </w:r>
      <w:r w:rsidR="00BD0333" w:rsidRPr="00576B6A">
        <w:rPr>
          <w:rFonts w:ascii="Times New Roman" w:hAnsi="Times New Roman" w:cs="Times New Roman" w:hint="eastAsia"/>
          <w:color w:val="000000" w:themeColor="text1"/>
        </w:rPr>
        <w:t>2</w:t>
      </w:r>
      <w:r w:rsidR="00BD0333" w:rsidRPr="00576B6A">
        <w:rPr>
          <w:rFonts w:ascii="Times New Roman" w:hAnsi="Times New Roman" w:cs="Times New Roman" w:hint="eastAsia"/>
          <w:color w:val="000000" w:themeColor="text1"/>
        </w:rPr>
        <w:t>）将国有资本和实收资本加总至省级层面，依次构造</w:t>
      </w:r>
      <w:r w:rsidR="00BD0333" w:rsidRPr="00576B6A">
        <w:rPr>
          <w:rFonts w:ascii="Times New Roman" w:hAnsi="Times New Roman" w:cs="Times New Roman" w:hint="eastAsia"/>
          <w:color w:val="000000" w:themeColor="text1"/>
        </w:rPr>
        <w:t>2</w:t>
      </w:r>
      <w:r w:rsidR="00BD0333" w:rsidRPr="00576B6A">
        <w:rPr>
          <w:rFonts w:ascii="Times New Roman" w:hAnsi="Times New Roman" w:cs="Times New Roman"/>
          <w:color w:val="000000" w:themeColor="text1"/>
        </w:rPr>
        <w:t>007</w:t>
      </w:r>
      <w:r w:rsidR="00BD0333" w:rsidRPr="00576B6A">
        <w:rPr>
          <w:rFonts w:ascii="Times New Roman" w:hAnsi="Times New Roman" w:cs="Times New Roman" w:hint="eastAsia"/>
          <w:color w:val="000000" w:themeColor="text1"/>
        </w:rPr>
        <w:t>年省级国有持股比例及</w:t>
      </w:r>
      <w:r w:rsidR="00BD0333" w:rsidRPr="00576B6A">
        <w:rPr>
          <w:rFonts w:ascii="Times New Roman" w:hAnsi="Times New Roman" w:cs="Times New Roman" w:hint="eastAsia"/>
          <w:color w:val="000000" w:themeColor="text1"/>
        </w:rPr>
        <w:t>2003-</w:t>
      </w:r>
      <w:r w:rsidR="00BD0333" w:rsidRPr="00576B6A">
        <w:rPr>
          <w:rFonts w:ascii="Times New Roman" w:hAnsi="Times New Roman" w:cs="Times New Roman"/>
          <w:color w:val="000000" w:themeColor="text1"/>
        </w:rPr>
        <w:t>2007</w:t>
      </w:r>
      <w:r w:rsidR="00BD0333" w:rsidRPr="00576B6A">
        <w:rPr>
          <w:rFonts w:ascii="Times New Roman" w:hAnsi="Times New Roman" w:cs="Times New Roman" w:hint="eastAsia"/>
          <w:color w:val="000000" w:themeColor="text1"/>
        </w:rPr>
        <w:t>年均值作为处理变量；（</w:t>
      </w:r>
      <w:r w:rsidR="00085727" w:rsidRPr="00576B6A">
        <w:rPr>
          <w:rFonts w:ascii="Times New Roman" w:hAnsi="Times New Roman" w:cs="Times New Roman"/>
          <w:color w:val="000000" w:themeColor="text1"/>
        </w:rPr>
        <w:t>3</w:t>
      </w:r>
      <w:r w:rsidR="00BD0333" w:rsidRPr="00576B6A">
        <w:rPr>
          <w:rFonts w:ascii="Times New Roman" w:hAnsi="Times New Roman" w:cs="Times New Roman" w:hint="eastAsia"/>
          <w:color w:val="000000" w:themeColor="text1"/>
        </w:rPr>
        <w:t>）</w:t>
      </w:r>
      <w:r w:rsidR="00634D09" w:rsidRPr="00576B6A">
        <w:rPr>
          <w:rFonts w:ascii="Times New Roman" w:hAnsi="Times New Roman" w:cs="Times New Roman" w:hint="eastAsia"/>
          <w:color w:val="000000" w:themeColor="text1"/>
        </w:rPr>
        <w:t>由于</w:t>
      </w:r>
      <w:r w:rsidR="00D646C4" w:rsidRPr="00576B6A">
        <w:rPr>
          <w:rFonts w:ascii="Times New Roman" w:hAnsi="Times New Roman" w:cs="Times New Roman" w:hint="eastAsia"/>
          <w:color w:val="000000" w:themeColor="text1"/>
        </w:rPr>
        <w:t>专利授权需要一段时期，采用滞后</w:t>
      </w:r>
      <w:r w:rsidR="00D646C4" w:rsidRPr="00576B6A">
        <w:rPr>
          <w:rFonts w:ascii="Times New Roman" w:hAnsi="Times New Roman" w:cs="Times New Roman" w:hint="eastAsia"/>
          <w:color w:val="000000" w:themeColor="text1"/>
        </w:rPr>
        <w:t>2</w:t>
      </w:r>
      <w:r w:rsidR="00BD0333" w:rsidRPr="00576B6A">
        <w:rPr>
          <w:rFonts w:ascii="Times New Roman" w:hAnsi="Times New Roman" w:cs="Times New Roman" w:hint="eastAsia"/>
          <w:color w:val="000000" w:themeColor="text1"/>
        </w:rPr>
        <w:t>期专利授权增长率作为实体研发创新绩效的代理变量；</w:t>
      </w:r>
      <w:r w:rsidR="00634D09" w:rsidRPr="00576B6A">
        <w:rPr>
          <w:rFonts w:ascii="Times New Roman" w:hAnsi="Times New Roman" w:cs="Times New Roman" w:hint="eastAsia"/>
          <w:color w:val="000000" w:themeColor="text1"/>
        </w:rPr>
        <w:t>（</w:t>
      </w:r>
      <w:r w:rsidR="00085727" w:rsidRPr="00576B6A">
        <w:rPr>
          <w:rFonts w:ascii="Times New Roman" w:hAnsi="Times New Roman" w:cs="Times New Roman"/>
          <w:color w:val="000000" w:themeColor="text1"/>
        </w:rPr>
        <w:t>4</w:t>
      </w:r>
      <w:r w:rsidR="00634D09" w:rsidRPr="00576B6A">
        <w:rPr>
          <w:rFonts w:ascii="Times New Roman" w:hAnsi="Times New Roman" w:cs="Times New Roman" w:hint="eastAsia"/>
          <w:color w:val="000000" w:themeColor="text1"/>
        </w:rPr>
        <w:t>）考虑到数据质量，将西藏、新疆和东北三省从全样本</w:t>
      </w:r>
      <w:r w:rsidR="00BD0333" w:rsidRPr="00576B6A">
        <w:rPr>
          <w:rFonts w:ascii="Times New Roman" w:hAnsi="Times New Roman" w:cs="Times New Roman" w:hint="eastAsia"/>
          <w:color w:val="000000" w:themeColor="text1"/>
        </w:rPr>
        <w:t>中</w:t>
      </w:r>
      <w:r w:rsidR="00634D09" w:rsidRPr="00576B6A">
        <w:rPr>
          <w:rFonts w:ascii="Times New Roman" w:hAnsi="Times New Roman" w:cs="Times New Roman" w:hint="eastAsia"/>
          <w:color w:val="000000" w:themeColor="text1"/>
        </w:rPr>
        <w:t>剔除。</w:t>
      </w:r>
      <w:r w:rsidR="00D646C4" w:rsidRPr="00576B6A">
        <w:rPr>
          <w:rFonts w:ascii="Times New Roman" w:hAnsi="Times New Roman" w:cs="Times New Roman" w:hint="eastAsia"/>
          <w:color w:val="000000" w:themeColor="text1"/>
        </w:rPr>
        <w:t>结果显示，无论采用何种方法，本文主要研究结论始终成立。</w:t>
      </w:r>
      <w:r w:rsidR="00634D09" w:rsidRPr="00576B6A">
        <w:rPr>
          <w:rStyle w:val="a7"/>
          <w:rFonts w:ascii="Times New Roman" w:hAnsi="Times New Roman" w:cs="Times New Roman"/>
          <w:color w:val="000000" w:themeColor="text1"/>
        </w:rPr>
        <w:footnoteReference w:id="18"/>
      </w:r>
    </w:p>
    <w:p w14:paraId="7A6C7165" w14:textId="77777777" w:rsidR="00F64566" w:rsidRPr="00576B6A" w:rsidRDefault="00AD5780" w:rsidP="00FA371A">
      <w:pPr>
        <w:ind w:firstLineChars="200" w:firstLine="422"/>
        <w:rPr>
          <w:color w:val="000000" w:themeColor="text1"/>
        </w:rPr>
      </w:pPr>
      <w:r w:rsidRPr="00576B6A">
        <w:rPr>
          <w:rFonts w:ascii="Times New Roman" w:hAnsi="Times New Roman" w:cs="Times New Roman" w:hint="eastAsia"/>
          <w:b/>
          <w:noProof/>
          <w:color w:val="000000" w:themeColor="text1"/>
        </w:rPr>
        <w:t>3</w:t>
      </w:r>
      <w:r w:rsidR="0057061F" w:rsidRPr="00576B6A">
        <w:rPr>
          <w:rFonts w:ascii="Times New Roman" w:hAnsi="Times New Roman" w:cs="Times New Roman"/>
          <w:b/>
          <w:noProof/>
          <w:color w:val="000000" w:themeColor="text1"/>
        </w:rPr>
        <w:t xml:space="preserve">. </w:t>
      </w:r>
      <w:r w:rsidR="000142FE" w:rsidRPr="00576B6A">
        <w:rPr>
          <w:rFonts w:ascii="楷体" w:eastAsia="楷体" w:hAnsi="楷体" w:cs="Times New Roman" w:hint="eastAsia"/>
          <w:b/>
          <w:noProof/>
          <w:color w:val="000000" w:themeColor="text1"/>
        </w:rPr>
        <w:t>进一步讨论：银行业</w:t>
      </w:r>
      <w:r w:rsidR="00EB66EE" w:rsidRPr="00576B6A">
        <w:rPr>
          <w:rFonts w:ascii="楷体" w:eastAsia="楷体" w:hAnsi="楷体" w:cs="Times New Roman" w:hint="eastAsia"/>
          <w:b/>
          <w:noProof/>
          <w:color w:val="000000" w:themeColor="text1"/>
        </w:rPr>
        <w:t>市场化</w:t>
      </w:r>
      <w:r w:rsidR="000142FE" w:rsidRPr="00576B6A">
        <w:rPr>
          <w:rFonts w:ascii="楷体" w:eastAsia="楷体" w:hAnsi="楷体" w:cs="Times New Roman" w:hint="eastAsia"/>
          <w:b/>
          <w:noProof/>
          <w:color w:val="000000" w:themeColor="text1"/>
        </w:rPr>
        <w:t>改革</w:t>
      </w:r>
      <w:r w:rsidR="00252BC6" w:rsidRPr="00576B6A">
        <w:rPr>
          <w:rFonts w:ascii="楷体" w:eastAsia="楷体" w:hAnsi="楷体" w:cs="Times New Roman" w:hint="eastAsia"/>
          <w:b/>
          <w:noProof/>
          <w:color w:val="000000" w:themeColor="text1"/>
        </w:rPr>
        <w:t>的效应评估</w:t>
      </w:r>
      <w:r w:rsidR="00FA371A" w:rsidRPr="00576B6A">
        <w:rPr>
          <w:rFonts w:ascii="Times New Roman" w:hAnsi="Times New Roman" w:cs="Times New Roman" w:hint="eastAsia"/>
          <w:b/>
          <w:noProof/>
          <w:color w:val="000000" w:themeColor="text1"/>
        </w:rPr>
        <w:t>。</w:t>
      </w:r>
      <w:r w:rsidR="00BD0333" w:rsidRPr="00576B6A">
        <w:rPr>
          <w:rFonts w:ascii="Times New Roman" w:hAnsi="Times New Roman" w:cs="Times New Roman" w:hint="eastAsia"/>
          <w:noProof/>
          <w:color w:val="000000" w:themeColor="text1"/>
        </w:rPr>
        <w:t>表</w:t>
      </w:r>
      <w:r w:rsidR="00BD0333" w:rsidRPr="00576B6A">
        <w:rPr>
          <w:rFonts w:ascii="Times New Roman" w:hAnsi="Times New Roman" w:cs="Times New Roman" w:hint="eastAsia"/>
          <w:noProof/>
          <w:color w:val="000000" w:themeColor="text1"/>
        </w:rPr>
        <w:t>1-</w:t>
      </w:r>
      <w:r w:rsidR="00BD0333" w:rsidRPr="00576B6A">
        <w:rPr>
          <w:rFonts w:ascii="Times New Roman" w:hAnsi="Times New Roman" w:cs="Times New Roman"/>
          <w:noProof/>
          <w:color w:val="000000" w:themeColor="text1"/>
        </w:rPr>
        <w:t>2</w:t>
      </w:r>
      <w:r w:rsidR="00BD0333" w:rsidRPr="00576B6A">
        <w:rPr>
          <w:rFonts w:ascii="Times New Roman" w:hAnsi="Times New Roman" w:cs="Times New Roman" w:hint="eastAsia"/>
          <w:noProof/>
          <w:color w:val="000000" w:themeColor="text1"/>
        </w:rPr>
        <w:t>系统探讨了中国金融部门扩张的形成逻辑，并强调政府干预导致的金融业垄断市场势力是核心驱动因素之一。不过，中国在过去一段时期进行了一系列金融体系市场化改革，包括提升直接融资比例、利率市场化改革和银行业市场化改革等。</w:t>
      </w:r>
      <w:r w:rsidR="001B17B2" w:rsidRPr="00576B6A">
        <w:rPr>
          <w:rStyle w:val="a7"/>
          <w:rFonts w:ascii="Times New Roman" w:hAnsi="Times New Roman" w:cs="Times New Roman"/>
          <w:noProof/>
          <w:color w:val="000000" w:themeColor="text1"/>
        </w:rPr>
        <w:footnoteReference w:id="19"/>
      </w:r>
      <w:r w:rsidR="00BD0333" w:rsidRPr="00576B6A">
        <w:rPr>
          <w:rFonts w:ascii="Times New Roman" w:hAnsi="Times New Roman" w:cs="Times New Roman" w:hint="eastAsia"/>
          <w:noProof/>
          <w:color w:val="000000" w:themeColor="text1"/>
        </w:rPr>
        <w:t>那么，这些改革举措如何影响人力资本配置结构和金融部门扩张？考虑到中国金融体系依旧为“银行主导型”，本节试图从银行业竞争视角来回答这一问题。</w:t>
      </w:r>
      <w:r w:rsidR="00822D72" w:rsidRPr="00576B6A">
        <w:rPr>
          <w:rFonts w:hint="eastAsia"/>
          <w:color w:val="000000" w:themeColor="text1"/>
        </w:rPr>
        <w:t>为考察银行业竞争对金融部门扩张的影响，</w:t>
      </w:r>
      <w:r w:rsidR="0089142B" w:rsidRPr="00576B6A">
        <w:rPr>
          <w:rFonts w:hint="eastAsia"/>
          <w:color w:val="000000" w:themeColor="text1"/>
        </w:rPr>
        <w:t>在计量</w:t>
      </w:r>
      <w:r w:rsidR="0089142B" w:rsidRPr="00576B6A">
        <w:rPr>
          <w:rFonts w:ascii="Times New Roman" w:hAnsi="Times New Roman" w:cs="Times New Roman"/>
          <w:color w:val="000000" w:themeColor="text1"/>
        </w:rPr>
        <w:t>模型（</w:t>
      </w:r>
      <w:r w:rsidR="0089142B" w:rsidRPr="00576B6A">
        <w:rPr>
          <w:rFonts w:ascii="Times New Roman" w:hAnsi="Times New Roman" w:cs="Times New Roman"/>
          <w:color w:val="000000" w:themeColor="text1"/>
        </w:rPr>
        <w:t>26</w:t>
      </w:r>
      <w:r w:rsidR="0089142B" w:rsidRPr="00576B6A">
        <w:rPr>
          <w:rFonts w:ascii="Times New Roman" w:hAnsi="Times New Roman" w:cs="Times New Roman"/>
          <w:color w:val="000000" w:themeColor="text1"/>
        </w:rPr>
        <w:t>）的</w:t>
      </w:r>
      <w:r w:rsidR="0089142B" w:rsidRPr="00576B6A">
        <w:rPr>
          <w:rFonts w:hint="eastAsia"/>
          <w:color w:val="000000" w:themeColor="text1"/>
        </w:rPr>
        <w:t>基础上，将核心解释变量替换为</w:t>
      </w:r>
      <w:r w:rsidR="00822D72" w:rsidRPr="00576B6A">
        <w:rPr>
          <w:rFonts w:hint="eastAsia"/>
          <w:color w:val="000000" w:themeColor="text1"/>
        </w:rPr>
        <w:t>银行业</w:t>
      </w:r>
      <w:r w:rsidR="00A31358" w:rsidRPr="00576B6A">
        <w:rPr>
          <w:rFonts w:hint="eastAsia"/>
          <w:color w:val="000000" w:themeColor="text1"/>
        </w:rPr>
        <w:t>竞争</w:t>
      </w:r>
      <m:oMath>
        <m:r>
          <w:rPr>
            <w:rFonts w:ascii="Cambria Math" w:hAnsi="Cambria Math" w:cs="Times New Roman"/>
            <w:color w:val="000000" w:themeColor="text1"/>
          </w:rPr>
          <m:t>BKD</m:t>
        </m:r>
      </m:oMath>
      <w:r w:rsidR="0089142B" w:rsidRPr="00576B6A">
        <w:rPr>
          <w:color w:val="000000" w:themeColor="text1"/>
        </w:rPr>
        <w:t>。</w:t>
      </w:r>
      <w:r w:rsidR="00822D72" w:rsidRPr="00576B6A">
        <w:rPr>
          <w:rFonts w:hint="eastAsia"/>
          <w:color w:val="000000" w:themeColor="text1"/>
        </w:rPr>
        <w:t>为</w:t>
      </w:r>
      <w:r w:rsidR="0089142B" w:rsidRPr="00576B6A">
        <w:rPr>
          <w:rFonts w:hint="eastAsia"/>
          <w:color w:val="000000" w:themeColor="text1"/>
        </w:rPr>
        <w:t>进一步</w:t>
      </w:r>
      <w:r w:rsidR="00822D72" w:rsidRPr="00576B6A">
        <w:rPr>
          <w:rFonts w:hint="eastAsia"/>
          <w:color w:val="000000" w:themeColor="text1"/>
        </w:rPr>
        <w:t>探讨潜在作用机制，本文还分别以资产管理规模</w:t>
      </w:r>
      <m:oMath>
        <m:r>
          <w:rPr>
            <w:rFonts w:ascii="Cambria Math" w:hAnsi="Cambria Math" w:cs="Times New Roman"/>
            <w:color w:val="000000" w:themeColor="text1"/>
          </w:rPr>
          <m:t>AMS</m:t>
        </m:r>
      </m:oMath>
      <w:r w:rsidR="00822D72" w:rsidRPr="00576B6A">
        <w:rPr>
          <w:rFonts w:hint="eastAsia"/>
          <w:color w:val="000000" w:themeColor="text1"/>
        </w:rPr>
        <w:t>和人力资本配置结构</w:t>
      </w:r>
      <m:oMath>
        <m:r>
          <w:rPr>
            <w:rFonts w:ascii="Cambria Math" w:hAnsi="Cambria Math"/>
            <w:color w:val="000000" w:themeColor="text1"/>
          </w:rPr>
          <m:t>FHC</m:t>
        </m:r>
      </m:oMath>
      <w:r w:rsidR="0089142B" w:rsidRPr="00576B6A">
        <w:rPr>
          <w:rFonts w:hint="eastAsia"/>
          <w:color w:val="000000" w:themeColor="text1"/>
        </w:rPr>
        <w:t>作为被解释变量</w:t>
      </w:r>
      <w:r w:rsidR="00822D72" w:rsidRPr="00576B6A">
        <w:rPr>
          <w:rFonts w:hint="eastAsia"/>
          <w:color w:val="000000" w:themeColor="text1"/>
        </w:rPr>
        <w:t>。</w:t>
      </w:r>
    </w:p>
    <w:p w14:paraId="2D472D46" w14:textId="77777777" w:rsidR="00A90374" w:rsidRPr="00576B6A" w:rsidRDefault="00A90374" w:rsidP="00A90374">
      <w:pPr>
        <w:jc w:val="center"/>
        <w:rPr>
          <w:rFonts w:ascii="Times New Roman" w:eastAsia="黑体" w:hAnsi="Times New Roman" w:cs="Times New Roman"/>
          <w:noProof/>
          <w:color w:val="000000" w:themeColor="text1"/>
          <w:sz w:val="20"/>
        </w:rPr>
      </w:pPr>
      <w:r w:rsidRPr="00576B6A">
        <w:rPr>
          <w:rFonts w:ascii="Times New Roman" w:eastAsia="黑体" w:hAnsi="Times New Roman" w:cs="Times New Roman"/>
          <w:noProof/>
          <w:color w:val="000000" w:themeColor="text1"/>
          <w:sz w:val="20"/>
        </w:rPr>
        <w:t>表</w:t>
      </w:r>
      <w:r w:rsidR="00634D09" w:rsidRPr="00576B6A">
        <w:rPr>
          <w:rFonts w:ascii="Times New Roman" w:eastAsia="黑体" w:hAnsi="Times New Roman" w:cs="Times New Roman"/>
          <w:noProof/>
          <w:color w:val="000000" w:themeColor="text1"/>
          <w:sz w:val="20"/>
        </w:rPr>
        <w:t>3</w:t>
      </w:r>
      <w:r w:rsidRPr="00576B6A">
        <w:rPr>
          <w:rFonts w:ascii="Times New Roman" w:eastAsia="黑体" w:hAnsi="Times New Roman" w:cs="Times New Roman"/>
          <w:noProof/>
          <w:color w:val="000000" w:themeColor="text1"/>
          <w:sz w:val="20"/>
        </w:rPr>
        <w:t xml:space="preserve">  </w:t>
      </w:r>
      <w:r w:rsidRPr="00576B6A">
        <w:rPr>
          <w:rFonts w:ascii="Times New Roman" w:eastAsia="黑体" w:hAnsi="Times New Roman" w:cs="Times New Roman" w:hint="eastAsia"/>
          <w:noProof/>
          <w:color w:val="000000" w:themeColor="text1"/>
          <w:sz w:val="20"/>
        </w:rPr>
        <w:t>银行业</w:t>
      </w:r>
      <w:r w:rsidR="00A31358" w:rsidRPr="00576B6A">
        <w:rPr>
          <w:rFonts w:ascii="Times New Roman" w:eastAsia="黑体" w:hAnsi="Times New Roman" w:cs="Times New Roman" w:hint="eastAsia"/>
          <w:noProof/>
          <w:color w:val="000000" w:themeColor="text1"/>
          <w:sz w:val="20"/>
        </w:rPr>
        <w:t>竞争</w:t>
      </w:r>
      <w:r w:rsidRPr="00576B6A">
        <w:rPr>
          <w:rFonts w:ascii="Times New Roman" w:eastAsia="黑体" w:hAnsi="Times New Roman" w:cs="Times New Roman" w:hint="eastAsia"/>
          <w:noProof/>
          <w:color w:val="000000" w:themeColor="text1"/>
          <w:sz w:val="20"/>
        </w:rPr>
        <w:t>、</w:t>
      </w:r>
      <w:r w:rsidRPr="00576B6A">
        <w:rPr>
          <w:rFonts w:ascii="Times New Roman" w:eastAsia="黑体" w:hAnsi="Times New Roman" w:cs="Times New Roman"/>
          <w:noProof/>
          <w:color w:val="000000" w:themeColor="text1"/>
          <w:sz w:val="20"/>
        </w:rPr>
        <w:t>人力资本配置</w:t>
      </w:r>
      <w:r w:rsidR="0084553D" w:rsidRPr="00576B6A">
        <w:rPr>
          <w:rFonts w:ascii="Times New Roman" w:eastAsia="黑体" w:hAnsi="Times New Roman" w:cs="Times New Roman" w:hint="eastAsia"/>
          <w:noProof/>
          <w:color w:val="000000" w:themeColor="text1"/>
          <w:sz w:val="20"/>
        </w:rPr>
        <w:t>结构</w:t>
      </w:r>
      <w:r w:rsidRPr="00576B6A">
        <w:rPr>
          <w:rFonts w:ascii="Times New Roman" w:eastAsia="黑体" w:hAnsi="Times New Roman" w:cs="Times New Roman"/>
          <w:noProof/>
          <w:color w:val="000000" w:themeColor="text1"/>
          <w:sz w:val="20"/>
        </w:rPr>
        <w:t>与金融部门扩张</w:t>
      </w:r>
    </w:p>
    <w:tbl>
      <w:tblPr>
        <w:tblW w:w="5000" w:type="pct"/>
        <w:jc w:val="center"/>
        <w:tblBorders>
          <w:top w:val="single" w:sz="4" w:space="0" w:color="auto"/>
          <w:bottom w:val="single" w:sz="6"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67"/>
        <w:gridCol w:w="1173"/>
        <w:gridCol w:w="1173"/>
        <w:gridCol w:w="1407"/>
        <w:gridCol w:w="1409"/>
        <w:gridCol w:w="1223"/>
        <w:gridCol w:w="1068"/>
      </w:tblGrid>
      <w:tr w:rsidR="00A60CD5" w:rsidRPr="00576B6A" w14:paraId="5C1A5248" w14:textId="77777777" w:rsidTr="003D7A7D">
        <w:trPr>
          <w:jc w:val="center"/>
        </w:trPr>
        <w:tc>
          <w:tcPr>
            <w:tcW w:w="958" w:type="pct"/>
            <w:vMerge w:val="restart"/>
            <w:tcBorders>
              <w:bottom w:val="single" w:sz="4" w:space="0" w:color="auto"/>
              <w:right w:val="single" w:sz="4" w:space="0" w:color="auto"/>
            </w:tcBorders>
            <w:vAlign w:val="center"/>
          </w:tcPr>
          <w:p w14:paraId="1EA09A64" w14:textId="77777777" w:rsidR="00A60CD5" w:rsidRPr="00576B6A" w:rsidRDefault="00A60CD5" w:rsidP="008D3E14">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变量</w:t>
            </w:r>
          </w:p>
        </w:tc>
        <w:tc>
          <w:tcPr>
            <w:tcW w:w="1272" w:type="pct"/>
            <w:gridSpan w:val="2"/>
            <w:tcBorders>
              <w:top w:val="single" w:sz="4" w:space="0" w:color="auto"/>
              <w:left w:val="single" w:sz="4" w:space="0" w:color="auto"/>
              <w:bottom w:val="single" w:sz="4" w:space="0" w:color="auto"/>
              <w:right w:val="single" w:sz="4" w:space="0" w:color="auto"/>
            </w:tcBorders>
          </w:tcPr>
          <w:p w14:paraId="124FBE81" w14:textId="77777777" w:rsidR="00A60CD5" w:rsidRPr="00576B6A" w:rsidRDefault="00A60CD5" w:rsidP="001F07A9">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资产管理规模方程</w:t>
            </w:r>
          </w:p>
        </w:tc>
        <w:tc>
          <w:tcPr>
            <w:tcW w:w="1527" w:type="pct"/>
            <w:gridSpan w:val="2"/>
            <w:tcBorders>
              <w:top w:val="single" w:sz="4" w:space="0" w:color="auto"/>
              <w:left w:val="single" w:sz="4" w:space="0" w:color="auto"/>
              <w:bottom w:val="single" w:sz="4" w:space="0" w:color="auto"/>
              <w:right w:val="single" w:sz="4" w:space="0" w:color="auto"/>
            </w:tcBorders>
          </w:tcPr>
          <w:p w14:paraId="184C1BFB" w14:textId="77777777" w:rsidR="00A60CD5" w:rsidRPr="00576B6A" w:rsidRDefault="00A60CD5" w:rsidP="001F07A9">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人力资本配置结构方程</w:t>
            </w:r>
          </w:p>
        </w:tc>
        <w:tc>
          <w:tcPr>
            <w:tcW w:w="1242" w:type="pct"/>
            <w:gridSpan w:val="2"/>
            <w:tcBorders>
              <w:top w:val="single" w:sz="4" w:space="0" w:color="auto"/>
              <w:left w:val="single" w:sz="4" w:space="0" w:color="auto"/>
              <w:bottom w:val="single" w:sz="4" w:space="0" w:color="auto"/>
              <w:right w:val="nil"/>
            </w:tcBorders>
          </w:tcPr>
          <w:p w14:paraId="3ADA19BE" w14:textId="77777777" w:rsidR="00A60CD5" w:rsidRPr="00576B6A" w:rsidRDefault="00A60CD5" w:rsidP="001F07A9">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金融部门扩张方程</w:t>
            </w:r>
          </w:p>
        </w:tc>
      </w:tr>
      <w:tr w:rsidR="00A60CD5" w:rsidRPr="00576B6A" w14:paraId="36858D70" w14:textId="77777777" w:rsidTr="003D7A7D">
        <w:trPr>
          <w:jc w:val="center"/>
        </w:trPr>
        <w:tc>
          <w:tcPr>
            <w:tcW w:w="958" w:type="pct"/>
            <w:vMerge/>
            <w:tcBorders>
              <w:bottom w:val="single" w:sz="4" w:space="0" w:color="auto"/>
              <w:right w:val="single" w:sz="4" w:space="0" w:color="auto"/>
            </w:tcBorders>
            <w:vAlign w:val="center"/>
          </w:tcPr>
          <w:p w14:paraId="78D38033" w14:textId="77777777" w:rsidR="00A60CD5" w:rsidRPr="00576B6A" w:rsidRDefault="00A60CD5" w:rsidP="008D3E14">
            <w:pPr>
              <w:autoSpaceDE w:val="0"/>
              <w:autoSpaceDN w:val="0"/>
              <w:adjustRightInd w:val="0"/>
              <w:jc w:val="center"/>
              <w:rPr>
                <w:rFonts w:ascii="Times New Roman" w:hAnsi="Times New Roman" w:cs="Times New Roman"/>
                <w:color w:val="000000" w:themeColor="text1"/>
                <w:kern w:val="0"/>
                <w:sz w:val="20"/>
                <w:szCs w:val="20"/>
              </w:rPr>
            </w:pPr>
          </w:p>
        </w:tc>
        <w:tc>
          <w:tcPr>
            <w:tcW w:w="1272" w:type="pct"/>
            <w:gridSpan w:val="2"/>
            <w:tcBorders>
              <w:top w:val="single" w:sz="4" w:space="0" w:color="auto"/>
              <w:left w:val="single" w:sz="4" w:space="0" w:color="auto"/>
              <w:bottom w:val="single" w:sz="4" w:space="0" w:color="auto"/>
              <w:right w:val="single" w:sz="4" w:space="0" w:color="auto"/>
            </w:tcBorders>
          </w:tcPr>
          <w:p w14:paraId="64EA21E1" w14:textId="77777777" w:rsidR="00A60CD5" w:rsidRPr="00576B6A" w:rsidRDefault="00A60CD5" w:rsidP="008D3E14">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省级证据</w:t>
            </w:r>
          </w:p>
        </w:tc>
        <w:tc>
          <w:tcPr>
            <w:tcW w:w="1527" w:type="pct"/>
            <w:gridSpan w:val="2"/>
            <w:tcBorders>
              <w:top w:val="single" w:sz="4" w:space="0" w:color="auto"/>
              <w:left w:val="single" w:sz="4" w:space="0" w:color="auto"/>
              <w:bottom w:val="single" w:sz="4" w:space="0" w:color="auto"/>
              <w:right w:val="single" w:sz="4" w:space="0" w:color="auto"/>
            </w:tcBorders>
          </w:tcPr>
          <w:p w14:paraId="0522B099" w14:textId="77777777" w:rsidR="00A60CD5" w:rsidRPr="00576B6A" w:rsidRDefault="00A60CD5" w:rsidP="008D3E14">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地级市证据</w:t>
            </w:r>
          </w:p>
        </w:tc>
        <w:tc>
          <w:tcPr>
            <w:tcW w:w="1242" w:type="pct"/>
            <w:gridSpan w:val="2"/>
            <w:tcBorders>
              <w:top w:val="single" w:sz="4" w:space="0" w:color="auto"/>
              <w:left w:val="single" w:sz="4" w:space="0" w:color="auto"/>
              <w:bottom w:val="single" w:sz="4" w:space="0" w:color="auto"/>
              <w:right w:val="nil"/>
            </w:tcBorders>
          </w:tcPr>
          <w:p w14:paraId="1EDD9ABA" w14:textId="77777777" w:rsidR="00A60CD5" w:rsidRPr="00576B6A" w:rsidRDefault="00A60CD5" w:rsidP="008D3E14">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省级证据</w:t>
            </w:r>
          </w:p>
        </w:tc>
      </w:tr>
      <w:tr w:rsidR="00B24815" w:rsidRPr="00576B6A" w14:paraId="3E161A55" w14:textId="77777777" w:rsidTr="003D7A7D">
        <w:trPr>
          <w:jc w:val="center"/>
        </w:trPr>
        <w:tc>
          <w:tcPr>
            <w:tcW w:w="958" w:type="pct"/>
            <w:vMerge/>
            <w:tcBorders>
              <w:bottom w:val="single" w:sz="4" w:space="0" w:color="auto"/>
              <w:right w:val="single" w:sz="4" w:space="0" w:color="auto"/>
            </w:tcBorders>
            <w:vAlign w:val="center"/>
          </w:tcPr>
          <w:p w14:paraId="3C8FE08C"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single" w:sz="4" w:space="0" w:color="auto"/>
              <w:left w:val="single" w:sz="4" w:space="0" w:color="auto"/>
              <w:bottom w:val="single" w:sz="4" w:space="0" w:color="auto"/>
              <w:right w:val="single" w:sz="4" w:space="0" w:color="auto"/>
            </w:tcBorders>
          </w:tcPr>
          <w:p w14:paraId="76A6330C"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银行业密度</w:t>
            </w:r>
          </w:p>
        </w:tc>
        <w:tc>
          <w:tcPr>
            <w:tcW w:w="636" w:type="pct"/>
            <w:tcBorders>
              <w:top w:val="single" w:sz="4" w:space="0" w:color="auto"/>
              <w:left w:val="single" w:sz="4" w:space="0" w:color="auto"/>
              <w:bottom w:val="single" w:sz="4" w:space="0" w:color="auto"/>
              <w:right w:val="single" w:sz="4" w:space="0" w:color="auto"/>
            </w:tcBorders>
          </w:tcPr>
          <w:p w14:paraId="61014B8B"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H</w:t>
            </w:r>
            <w:r w:rsidRPr="00576B6A">
              <w:rPr>
                <w:rFonts w:ascii="Times New Roman" w:hAnsi="Times New Roman" w:cs="Times New Roman"/>
                <w:color w:val="000000" w:themeColor="text1"/>
                <w:kern w:val="0"/>
                <w:sz w:val="20"/>
                <w:szCs w:val="20"/>
              </w:rPr>
              <w:t>HI</w:t>
            </w:r>
            <w:r w:rsidRPr="00576B6A">
              <w:rPr>
                <w:rFonts w:ascii="Times New Roman" w:hAnsi="Times New Roman" w:cs="Times New Roman" w:hint="eastAsia"/>
                <w:color w:val="000000" w:themeColor="text1"/>
                <w:kern w:val="0"/>
                <w:sz w:val="20"/>
                <w:szCs w:val="20"/>
              </w:rPr>
              <w:t>指数</w:t>
            </w:r>
          </w:p>
        </w:tc>
        <w:tc>
          <w:tcPr>
            <w:tcW w:w="763" w:type="pct"/>
            <w:tcBorders>
              <w:top w:val="single" w:sz="4" w:space="0" w:color="auto"/>
              <w:left w:val="single" w:sz="4" w:space="0" w:color="auto"/>
              <w:bottom w:val="single" w:sz="4" w:space="0" w:color="auto"/>
              <w:right w:val="single" w:sz="4" w:space="0" w:color="auto"/>
            </w:tcBorders>
          </w:tcPr>
          <w:p w14:paraId="09BBFAD3"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银行业密度</w:t>
            </w:r>
          </w:p>
        </w:tc>
        <w:tc>
          <w:tcPr>
            <w:tcW w:w="764" w:type="pct"/>
            <w:tcBorders>
              <w:top w:val="single" w:sz="4" w:space="0" w:color="auto"/>
              <w:left w:val="single" w:sz="4" w:space="0" w:color="auto"/>
              <w:bottom w:val="single" w:sz="4" w:space="0" w:color="auto"/>
              <w:right w:val="single" w:sz="4" w:space="0" w:color="auto"/>
            </w:tcBorders>
          </w:tcPr>
          <w:p w14:paraId="0B9236A4"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H</w:t>
            </w:r>
            <w:r w:rsidRPr="00576B6A">
              <w:rPr>
                <w:rFonts w:ascii="Times New Roman" w:hAnsi="Times New Roman" w:cs="Times New Roman"/>
                <w:color w:val="000000" w:themeColor="text1"/>
                <w:kern w:val="0"/>
                <w:sz w:val="20"/>
                <w:szCs w:val="20"/>
              </w:rPr>
              <w:t>HI</w:t>
            </w:r>
            <w:r w:rsidRPr="00576B6A">
              <w:rPr>
                <w:rFonts w:ascii="Times New Roman" w:hAnsi="Times New Roman" w:cs="Times New Roman" w:hint="eastAsia"/>
                <w:color w:val="000000" w:themeColor="text1"/>
                <w:kern w:val="0"/>
                <w:sz w:val="20"/>
                <w:szCs w:val="20"/>
              </w:rPr>
              <w:t>指数</w:t>
            </w:r>
          </w:p>
        </w:tc>
        <w:tc>
          <w:tcPr>
            <w:tcW w:w="663" w:type="pct"/>
            <w:tcBorders>
              <w:top w:val="single" w:sz="4" w:space="0" w:color="auto"/>
              <w:left w:val="single" w:sz="4" w:space="0" w:color="auto"/>
              <w:bottom w:val="single" w:sz="4" w:space="0" w:color="auto"/>
              <w:right w:val="single" w:sz="4" w:space="0" w:color="auto"/>
            </w:tcBorders>
          </w:tcPr>
          <w:p w14:paraId="0346D7B8"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银行业密度</w:t>
            </w:r>
          </w:p>
        </w:tc>
        <w:tc>
          <w:tcPr>
            <w:tcW w:w="579" w:type="pct"/>
            <w:tcBorders>
              <w:top w:val="single" w:sz="4" w:space="0" w:color="auto"/>
              <w:left w:val="single" w:sz="4" w:space="0" w:color="auto"/>
              <w:bottom w:val="single" w:sz="4" w:space="0" w:color="auto"/>
              <w:right w:val="nil"/>
            </w:tcBorders>
          </w:tcPr>
          <w:p w14:paraId="4FCE72C7" w14:textId="77777777" w:rsidR="00B24815" w:rsidRPr="00576B6A" w:rsidRDefault="00B24815" w:rsidP="00B2481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H</w:t>
            </w:r>
            <w:r w:rsidRPr="00576B6A">
              <w:rPr>
                <w:rFonts w:ascii="Times New Roman" w:hAnsi="Times New Roman" w:cs="Times New Roman"/>
                <w:color w:val="000000" w:themeColor="text1"/>
                <w:kern w:val="0"/>
                <w:sz w:val="20"/>
                <w:szCs w:val="20"/>
              </w:rPr>
              <w:t>HI</w:t>
            </w:r>
            <w:r w:rsidRPr="00576B6A">
              <w:rPr>
                <w:rFonts w:ascii="Times New Roman" w:hAnsi="Times New Roman" w:cs="Times New Roman" w:hint="eastAsia"/>
                <w:color w:val="000000" w:themeColor="text1"/>
                <w:kern w:val="0"/>
                <w:sz w:val="20"/>
                <w:szCs w:val="20"/>
              </w:rPr>
              <w:t>指数</w:t>
            </w:r>
          </w:p>
        </w:tc>
      </w:tr>
      <w:tr w:rsidR="00A60CD5" w:rsidRPr="00576B6A" w14:paraId="448C03E1"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70FCF7C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银行业竞争</w:t>
            </w:r>
          </w:p>
        </w:tc>
        <w:tc>
          <w:tcPr>
            <w:tcW w:w="636" w:type="pct"/>
            <w:tcBorders>
              <w:top w:val="single" w:sz="4" w:space="0" w:color="auto"/>
              <w:left w:val="nil"/>
              <w:bottom w:val="nil"/>
              <w:right w:val="single" w:sz="4" w:space="0" w:color="auto"/>
            </w:tcBorders>
          </w:tcPr>
          <w:p w14:paraId="33BAA9BF" w14:textId="77777777" w:rsidR="00A60CD5" w:rsidRPr="00576B6A" w:rsidRDefault="00A60CD5" w:rsidP="0086678D">
            <w:pPr>
              <w:jc w:val="center"/>
              <w:rPr>
                <w:rFonts w:ascii="Times New Roman" w:eastAsia="黑体" w:hAnsi="Times New Roman" w:cs="Times New Roman"/>
                <w:color w:val="000000" w:themeColor="text1"/>
                <w:sz w:val="22"/>
                <w:szCs w:val="24"/>
              </w:rPr>
            </w:pPr>
            <w:r w:rsidRPr="00576B6A">
              <w:rPr>
                <w:rFonts w:ascii="Times New Roman" w:hAnsi="Times New Roman" w:cs="Times New Roman"/>
                <w:color w:val="000000" w:themeColor="text1"/>
                <w:kern w:val="0"/>
                <w:sz w:val="20"/>
                <w:szCs w:val="20"/>
              </w:rPr>
              <w:t>0.1583</w:t>
            </w:r>
            <w:r w:rsidR="0086678D" w:rsidRPr="00576B6A">
              <w:rPr>
                <w:rFonts w:ascii="Segoe UI Symbol" w:hAnsi="Segoe UI Symbol" w:cs="Segoe UI Symbol"/>
                <w:color w:val="000000" w:themeColor="text1"/>
                <w:sz w:val="20"/>
                <w:shd w:val="clear" w:color="auto" w:fill="FFFFFF"/>
                <w:vertAlign w:val="superscript"/>
              </w:rPr>
              <w:t>☆</w:t>
            </w:r>
          </w:p>
        </w:tc>
        <w:tc>
          <w:tcPr>
            <w:tcW w:w="636" w:type="pct"/>
            <w:tcBorders>
              <w:top w:val="single" w:sz="4" w:space="0" w:color="auto"/>
              <w:left w:val="single" w:sz="4" w:space="0" w:color="auto"/>
              <w:bottom w:val="nil"/>
              <w:right w:val="single" w:sz="4" w:space="0" w:color="auto"/>
            </w:tcBorders>
          </w:tcPr>
          <w:p w14:paraId="1B0EC20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-4.1372</w:t>
            </w:r>
            <w:r w:rsidRPr="00576B6A">
              <w:rPr>
                <w:rFonts w:ascii="Times New Roman" w:hAnsi="Times New Roman" w:cs="Times New Roman"/>
                <w:color w:val="000000" w:themeColor="text1"/>
                <w:kern w:val="0"/>
                <w:sz w:val="20"/>
                <w:szCs w:val="20"/>
                <w:vertAlign w:val="superscript"/>
              </w:rPr>
              <w:t>***</w:t>
            </w:r>
          </w:p>
        </w:tc>
        <w:tc>
          <w:tcPr>
            <w:tcW w:w="763" w:type="pct"/>
            <w:tcBorders>
              <w:top w:val="single" w:sz="4" w:space="0" w:color="auto"/>
              <w:left w:val="single" w:sz="4" w:space="0" w:color="auto"/>
              <w:bottom w:val="nil"/>
              <w:right w:val="single" w:sz="4" w:space="0" w:color="auto"/>
            </w:tcBorders>
          </w:tcPr>
          <w:p w14:paraId="2037595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0.0035</w:t>
            </w:r>
          </w:p>
        </w:tc>
        <w:tc>
          <w:tcPr>
            <w:tcW w:w="764" w:type="pct"/>
            <w:tcBorders>
              <w:top w:val="single" w:sz="4" w:space="0" w:color="auto"/>
              <w:left w:val="single" w:sz="4" w:space="0" w:color="auto"/>
              <w:bottom w:val="nil"/>
              <w:right w:val="single" w:sz="4" w:space="0" w:color="auto"/>
            </w:tcBorders>
          </w:tcPr>
          <w:p w14:paraId="066C5387"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-0.0300</w:t>
            </w:r>
          </w:p>
        </w:tc>
        <w:tc>
          <w:tcPr>
            <w:tcW w:w="663" w:type="pct"/>
            <w:tcBorders>
              <w:top w:val="single" w:sz="4" w:space="0" w:color="auto"/>
              <w:left w:val="single" w:sz="4" w:space="0" w:color="auto"/>
              <w:bottom w:val="nil"/>
              <w:right w:val="single" w:sz="4" w:space="0" w:color="auto"/>
            </w:tcBorders>
          </w:tcPr>
          <w:p w14:paraId="04CD167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0.0117</w:t>
            </w:r>
            <w:r w:rsidRPr="00576B6A">
              <w:rPr>
                <w:rFonts w:ascii="Times New Roman" w:hAnsi="Times New Roman" w:cs="Times New Roman"/>
                <w:color w:val="000000" w:themeColor="text1"/>
                <w:kern w:val="0"/>
                <w:sz w:val="20"/>
                <w:szCs w:val="20"/>
                <w:vertAlign w:val="superscript"/>
              </w:rPr>
              <w:t>***</w:t>
            </w:r>
          </w:p>
        </w:tc>
        <w:tc>
          <w:tcPr>
            <w:tcW w:w="579" w:type="pct"/>
            <w:tcBorders>
              <w:top w:val="single" w:sz="4" w:space="0" w:color="auto"/>
              <w:left w:val="single" w:sz="4" w:space="0" w:color="auto"/>
              <w:bottom w:val="nil"/>
              <w:right w:val="nil"/>
            </w:tcBorders>
          </w:tcPr>
          <w:p w14:paraId="4AE4BF4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-0.1147</w:t>
            </w:r>
            <w:r w:rsidRPr="00576B6A">
              <w:rPr>
                <w:rFonts w:ascii="Times New Roman" w:hAnsi="Times New Roman" w:cs="Times New Roman"/>
                <w:color w:val="000000" w:themeColor="text1"/>
                <w:kern w:val="0"/>
                <w:sz w:val="20"/>
                <w:szCs w:val="20"/>
                <w:vertAlign w:val="superscript"/>
              </w:rPr>
              <w:t>***</w:t>
            </w:r>
          </w:p>
        </w:tc>
      </w:tr>
      <w:tr w:rsidR="00A60CD5" w:rsidRPr="00576B6A" w14:paraId="5E5A82DF"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4A7DA1D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50B6531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(0.0999)</w:t>
            </w:r>
          </w:p>
        </w:tc>
        <w:tc>
          <w:tcPr>
            <w:tcW w:w="636" w:type="pct"/>
            <w:tcBorders>
              <w:top w:val="nil"/>
              <w:left w:val="single" w:sz="4" w:space="0" w:color="auto"/>
              <w:bottom w:val="single" w:sz="4" w:space="0" w:color="auto"/>
              <w:right w:val="single" w:sz="4" w:space="0" w:color="auto"/>
            </w:tcBorders>
          </w:tcPr>
          <w:p w14:paraId="7D9DF2E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(0.8537)</w:t>
            </w:r>
          </w:p>
        </w:tc>
        <w:tc>
          <w:tcPr>
            <w:tcW w:w="763" w:type="pct"/>
            <w:tcBorders>
              <w:top w:val="nil"/>
              <w:left w:val="single" w:sz="4" w:space="0" w:color="auto"/>
              <w:bottom w:val="single" w:sz="4" w:space="0" w:color="auto"/>
              <w:right w:val="single" w:sz="4" w:space="0" w:color="auto"/>
            </w:tcBorders>
          </w:tcPr>
          <w:p w14:paraId="2F7CF43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(0.0083)</w:t>
            </w:r>
          </w:p>
        </w:tc>
        <w:tc>
          <w:tcPr>
            <w:tcW w:w="764" w:type="pct"/>
            <w:tcBorders>
              <w:top w:val="nil"/>
              <w:left w:val="single" w:sz="4" w:space="0" w:color="auto"/>
              <w:bottom w:val="single" w:sz="4" w:space="0" w:color="auto"/>
              <w:right w:val="single" w:sz="4" w:space="0" w:color="auto"/>
            </w:tcBorders>
          </w:tcPr>
          <w:p w14:paraId="67B2C477"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(0.0318)</w:t>
            </w:r>
          </w:p>
        </w:tc>
        <w:tc>
          <w:tcPr>
            <w:tcW w:w="663" w:type="pct"/>
            <w:tcBorders>
              <w:top w:val="nil"/>
              <w:left w:val="single" w:sz="4" w:space="0" w:color="auto"/>
              <w:bottom w:val="single" w:sz="4" w:space="0" w:color="auto"/>
              <w:right w:val="single" w:sz="4" w:space="0" w:color="auto"/>
            </w:tcBorders>
          </w:tcPr>
          <w:p w14:paraId="5027F02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(0.0029)</w:t>
            </w:r>
          </w:p>
        </w:tc>
        <w:tc>
          <w:tcPr>
            <w:tcW w:w="579" w:type="pct"/>
            <w:tcBorders>
              <w:top w:val="nil"/>
              <w:left w:val="single" w:sz="4" w:space="0" w:color="auto"/>
              <w:bottom w:val="single" w:sz="4" w:space="0" w:color="auto"/>
              <w:right w:val="nil"/>
            </w:tcBorders>
          </w:tcPr>
          <w:p w14:paraId="2736049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(0.0254)</w:t>
            </w:r>
          </w:p>
        </w:tc>
      </w:tr>
      <w:tr w:rsidR="00A60CD5" w:rsidRPr="00576B6A" w14:paraId="16591B0A"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515B8E6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研发创新绩效</w:t>
            </w:r>
          </w:p>
        </w:tc>
        <w:tc>
          <w:tcPr>
            <w:tcW w:w="636" w:type="pct"/>
            <w:tcBorders>
              <w:top w:val="single" w:sz="4" w:space="0" w:color="auto"/>
              <w:left w:val="nil"/>
              <w:bottom w:val="nil"/>
              <w:right w:val="single" w:sz="4" w:space="0" w:color="auto"/>
            </w:tcBorders>
          </w:tcPr>
          <w:p w14:paraId="407427F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-0.0580</w:t>
            </w:r>
          </w:p>
        </w:tc>
        <w:tc>
          <w:tcPr>
            <w:tcW w:w="636" w:type="pct"/>
            <w:tcBorders>
              <w:top w:val="single" w:sz="4" w:space="0" w:color="auto"/>
              <w:left w:val="single" w:sz="4" w:space="0" w:color="auto"/>
              <w:bottom w:val="nil"/>
              <w:right w:val="single" w:sz="4" w:space="0" w:color="auto"/>
            </w:tcBorders>
          </w:tcPr>
          <w:p w14:paraId="432E214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-0.0851</w:t>
            </w:r>
          </w:p>
        </w:tc>
        <w:tc>
          <w:tcPr>
            <w:tcW w:w="763" w:type="pct"/>
            <w:tcBorders>
              <w:top w:val="single" w:sz="4" w:space="0" w:color="auto"/>
              <w:left w:val="single" w:sz="4" w:space="0" w:color="auto"/>
              <w:bottom w:val="nil"/>
              <w:right w:val="single" w:sz="4" w:space="0" w:color="auto"/>
            </w:tcBorders>
          </w:tcPr>
          <w:p w14:paraId="5BC0300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0.0016</w:t>
            </w:r>
          </w:p>
        </w:tc>
        <w:tc>
          <w:tcPr>
            <w:tcW w:w="764" w:type="pct"/>
            <w:tcBorders>
              <w:top w:val="single" w:sz="4" w:space="0" w:color="auto"/>
              <w:left w:val="single" w:sz="4" w:space="0" w:color="auto"/>
              <w:bottom w:val="nil"/>
              <w:right w:val="single" w:sz="4" w:space="0" w:color="auto"/>
            </w:tcBorders>
          </w:tcPr>
          <w:p w14:paraId="76FF916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0.0013</w:t>
            </w:r>
          </w:p>
        </w:tc>
        <w:tc>
          <w:tcPr>
            <w:tcW w:w="663" w:type="pct"/>
            <w:tcBorders>
              <w:top w:val="single" w:sz="4" w:space="0" w:color="auto"/>
              <w:left w:val="single" w:sz="4" w:space="0" w:color="auto"/>
              <w:bottom w:val="nil"/>
              <w:right w:val="single" w:sz="4" w:space="0" w:color="auto"/>
            </w:tcBorders>
          </w:tcPr>
          <w:p w14:paraId="457AD95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0.0033</w:t>
            </w:r>
            <w:r w:rsidRPr="00576B6A">
              <w:rPr>
                <w:rFonts w:ascii="Times New Roman" w:hAnsi="Times New Roman" w:cs="Times New Roman"/>
                <w:color w:val="000000" w:themeColor="text1"/>
                <w:kern w:val="0"/>
                <w:sz w:val="20"/>
                <w:szCs w:val="20"/>
                <w:vertAlign w:val="superscript"/>
              </w:rPr>
              <w:t>*</w:t>
            </w:r>
          </w:p>
        </w:tc>
        <w:tc>
          <w:tcPr>
            <w:tcW w:w="579" w:type="pct"/>
            <w:tcBorders>
              <w:top w:val="single" w:sz="4" w:space="0" w:color="auto"/>
              <w:left w:val="single" w:sz="4" w:space="0" w:color="auto"/>
              <w:bottom w:val="nil"/>
              <w:right w:val="nil"/>
            </w:tcBorders>
          </w:tcPr>
          <w:p w14:paraId="14F1ABD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0.0033</w:t>
            </w:r>
            <w:r w:rsidRPr="00576B6A">
              <w:rPr>
                <w:rFonts w:ascii="Times New Roman" w:hAnsi="Times New Roman" w:cs="Times New Roman"/>
                <w:color w:val="000000" w:themeColor="text1"/>
                <w:kern w:val="0"/>
                <w:sz w:val="20"/>
                <w:szCs w:val="20"/>
                <w:vertAlign w:val="superscript"/>
              </w:rPr>
              <w:t>*</w:t>
            </w:r>
          </w:p>
        </w:tc>
      </w:tr>
      <w:tr w:rsidR="00A60CD5" w:rsidRPr="00576B6A" w14:paraId="6E445C78"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736F054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0529786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(0.0679)</w:t>
            </w:r>
          </w:p>
        </w:tc>
        <w:tc>
          <w:tcPr>
            <w:tcW w:w="636" w:type="pct"/>
            <w:tcBorders>
              <w:top w:val="nil"/>
              <w:left w:val="single" w:sz="4" w:space="0" w:color="auto"/>
              <w:bottom w:val="single" w:sz="4" w:space="0" w:color="auto"/>
              <w:right w:val="single" w:sz="4" w:space="0" w:color="auto"/>
            </w:tcBorders>
          </w:tcPr>
          <w:p w14:paraId="22FD404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(0.0651)</w:t>
            </w:r>
          </w:p>
        </w:tc>
        <w:tc>
          <w:tcPr>
            <w:tcW w:w="763" w:type="pct"/>
            <w:tcBorders>
              <w:top w:val="nil"/>
              <w:left w:val="single" w:sz="4" w:space="0" w:color="auto"/>
              <w:bottom w:val="single" w:sz="4" w:space="0" w:color="auto"/>
              <w:right w:val="single" w:sz="4" w:space="0" w:color="auto"/>
            </w:tcBorders>
          </w:tcPr>
          <w:p w14:paraId="68974EA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(0.0075)</w:t>
            </w:r>
          </w:p>
        </w:tc>
        <w:tc>
          <w:tcPr>
            <w:tcW w:w="764" w:type="pct"/>
            <w:tcBorders>
              <w:top w:val="nil"/>
              <w:left w:val="single" w:sz="4" w:space="0" w:color="auto"/>
              <w:bottom w:val="single" w:sz="4" w:space="0" w:color="auto"/>
              <w:right w:val="single" w:sz="4" w:space="0" w:color="auto"/>
            </w:tcBorders>
          </w:tcPr>
          <w:p w14:paraId="0FB1A10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(0.0074)</w:t>
            </w:r>
          </w:p>
        </w:tc>
        <w:tc>
          <w:tcPr>
            <w:tcW w:w="663" w:type="pct"/>
            <w:tcBorders>
              <w:top w:val="nil"/>
              <w:left w:val="single" w:sz="4" w:space="0" w:color="auto"/>
              <w:bottom w:val="single" w:sz="4" w:space="0" w:color="auto"/>
              <w:right w:val="single" w:sz="4" w:space="0" w:color="auto"/>
            </w:tcBorders>
          </w:tcPr>
          <w:p w14:paraId="2C7C730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(0.0020)</w:t>
            </w:r>
          </w:p>
        </w:tc>
        <w:tc>
          <w:tcPr>
            <w:tcW w:w="579" w:type="pct"/>
            <w:tcBorders>
              <w:top w:val="nil"/>
              <w:left w:val="single" w:sz="4" w:space="0" w:color="auto"/>
              <w:bottom w:val="single" w:sz="4" w:space="0" w:color="auto"/>
              <w:right w:val="nil"/>
            </w:tcBorders>
          </w:tcPr>
          <w:p w14:paraId="3D54837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(0.0019)</w:t>
            </w:r>
          </w:p>
        </w:tc>
      </w:tr>
      <w:tr w:rsidR="00A60CD5" w:rsidRPr="00576B6A" w14:paraId="5BF12B73"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4F9C6B8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金融素养</w:t>
            </w:r>
          </w:p>
        </w:tc>
        <w:tc>
          <w:tcPr>
            <w:tcW w:w="636" w:type="pct"/>
            <w:tcBorders>
              <w:top w:val="single" w:sz="4" w:space="0" w:color="auto"/>
              <w:left w:val="nil"/>
              <w:bottom w:val="nil"/>
              <w:right w:val="single" w:sz="4" w:space="0" w:color="auto"/>
            </w:tcBorders>
          </w:tcPr>
          <w:p w14:paraId="3ED6886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-0.2728</w:t>
            </w:r>
            <w:r w:rsidRPr="00576B6A">
              <w:rPr>
                <w:rFonts w:ascii="Times New Roman" w:hAnsi="Times New Roman" w:cs="Times New Roman"/>
                <w:color w:val="000000" w:themeColor="text1"/>
                <w:kern w:val="0"/>
                <w:sz w:val="20"/>
                <w:szCs w:val="20"/>
                <w:vertAlign w:val="superscript"/>
              </w:rPr>
              <w:t>***</w:t>
            </w:r>
          </w:p>
        </w:tc>
        <w:tc>
          <w:tcPr>
            <w:tcW w:w="636" w:type="pct"/>
            <w:tcBorders>
              <w:top w:val="single" w:sz="4" w:space="0" w:color="auto"/>
              <w:left w:val="single" w:sz="4" w:space="0" w:color="auto"/>
              <w:bottom w:val="nil"/>
              <w:right w:val="single" w:sz="4" w:space="0" w:color="auto"/>
            </w:tcBorders>
          </w:tcPr>
          <w:p w14:paraId="473B367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-0.2389</w:t>
            </w:r>
            <w:r w:rsidRPr="00576B6A">
              <w:rPr>
                <w:rFonts w:ascii="Times New Roman" w:hAnsi="Times New Roman" w:cs="Times New Roman"/>
                <w:color w:val="000000" w:themeColor="text1"/>
                <w:kern w:val="0"/>
                <w:sz w:val="20"/>
                <w:szCs w:val="20"/>
                <w:vertAlign w:val="superscript"/>
              </w:rPr>
              <w:t>***</w:t>
            </w:r>
          </w:p>
        </w:tc>
        <w:tc>
          <w:tcPr>
            <w:tcW w:w="763" w:type="pct"/>
            <w:tcBorders>
              <w:top w:val="single" w:sz="4" w:space="0" w:color="auto"/>
              <w:left w:val="single" w:sz="4" w:space="0" w:color="auto"/>
              <w:bottom w:val="nil"/>
              <w:right w:val="single" w:sz="4" w:space="0" w:color="auto"/>
            </w:tcBorders>
          </w:tcPr>
          <w:p w14:paraId="45A4B69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-0.0639</w:t>
            </w:r>
            <w:r w:rsidRPr="00576B6A">
              <w:rPr>
                <w:rFonts w:ascii="Times New Roman" w:hAnsi="Times New Roman" w:cs="Times New Roman"/>
                <w:color w:val="000000" w:themeColor="text1"/>
                <w:kern w:val="0"/>
                <w:sz w:val="20"/>
                <w:szCs w:val="24"/>
                <w:vertAlign w:val="superscript"/>
              </w:rPr>
              <w:t>***</w:t>
            </w:r>
          </w:p>
        </w:tc>
        <w:tc>
          <w:tcPr>
            <w:tcW w:w="764" w:type="pct"/>
            <w:tcBorders>
              <w:top w:val="single" w:sz="4" w:space="0" w:color="auto"/>
              <w:left w:val="single" w:sz="4" w:space="0" w:color="auto"/>
              <w:bottom w:val="nil"/>
              <w:right w:val="single" w:sz="4" w:space="0" w:color="auto"/>
            </w:tcBorders>
          </w:tcPr>
          <w:p w14:paraId="5AFE80E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-0.0636</w:t>
            </w:r>
            <w:r w:rsidRPr="00576B6A">
              <w:rPr>
                <w:rFonts w:ascii="Times New Roman" w:hAnsi="Times New Roman" w:cs="Times New Roman"/>
                <w:color w:val="000000" w:themeColor="text1"/>
                <w:kern w:val="0"/>
                <w:sz w:val="20"/>
                <w:szCs w:val="24"/>
                <w:vertAlign w:val="superscript"/>
              </w:rPr>
              <w:t>***</w:t>
            </w:r>
          </w:p>
        </w:tc>
        <w:tc>
          <w:tcPr>
            <w:tcW w:w="663" w:type="pct"/>
            <w:tcBorders>
              <w:top w:val="single" w:sz="4" w:space="0" w:color="auto"/>
              <w:left w:val="single" w:sz="4" w:space="0" w:color="auto"/>
              <w:bottom w:val="nil"/>
              <w:right w:val="single" w:sz="4" w:space="0" w:color="auto"/>
            </w:tcBorders>
          </w:tcPr>
          <w:p w14:paraId="70A3C58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-0.0013</w:t>
            </w:r>
          </w:p>
        </w:tc>
        <w:tc>
          <w:tcPr>
            <w:tcW w:w="579" w:type="pct"/>
            <w:tcBorders>
              <w:top w:val="single" w:sz="4" w:space="0" w:color="auto"/>
              <w:left w:val="single" w:sz="4" w:space="0" w:color="auto"/>
              <w:bottom w:val="nil"/>
              <w:right w:val="nil"/>
            </w:tcBorders>
          </w:tcPr>
          <w:p w14:paraId="55DEB5C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-0.0003</w:t>
            </w:r>
          </w:p>
        </w:tc>
      </w:tr>
      <w:tr w:rsidR="00A60CD5" w:rsidRPr="00576B6A" w14:paraId="64DE1D4A"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4E1CBA8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3F2CF8D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(0.0725)</w:t>
            </w:r>
          </w:p>
        </w:tc>
        <w:tc>
          <w:tcPr>
            <w:tcW w:w="636" w:type="pct"/>
            <w:tcBorders>
              <w:top w:val="nil"/>
              <w:left w:val="single" w:sz="4" w:space="0" w:color="auto"/>
              <w:bottom w:val="single" w:sz="4" w:space="0" w:color="auto"/>
              <w:right w:val="single" w:sz="4" w:space="0" w:color="auto"/>
            </w:tcBorders>
          </w:tcPr>
          <w:p w14:paraId="3B53B04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(0.0708)</w:t>
            </w:r>
          </w:p>
        </w:tc>
        <w:tc>
          <w:tcPr>
            <w:tcW w:w="763" w:type="pct"/>
            <w:tcBorders>
              <w:top w:val="nil"/>
              <w:left w:val="single" w:sz="4" w:space="0" w:color="auto"/>
              <w:bottom w:val="single" w:sz="4" w:space="0" w:color="auto"/>
              <w:right w:val="single" w:sz="4" w:space="0" w:color="auto"/>
            </w:tcBorders>
          </w:tcPr>
          <w:p w14:paraId="149EF2B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(0.0158)</w:t>
            </w:r>
          </w:p>
        </w:tc>
        <w:tc>
          <w:tcPr>
            <w:tcW w:w="764" w:type="pct"/>
            <w:tcBorders>
              <w:top w:val="nil"/>
              <w:left w:val="single" w:sz="4" w:space="0" w:color="auto"/>
              <w:bottom w:val="single" w:sz="4" w:space="0" w:color="auto"/>
              <w:right w:val="single" w:sz="4" w:space="0" w:color="auto"/>
            </w:tcBorders>
          </w:tcPr>
          <w:p w14:paraId="30D1CBD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(0.0155)</w:t>
            </w:r>
          </w:p>
        </w:tc>
        <w:tc>
          <w:tcPr>
            <w:tcW w:w="663" w:type="pct"/>
            <w:tcBorders>
              <w:top w:val="nil"/>
              <w:left w:val="single" w:sz="4" w:space="0" w:color="auto"/>
              <w:bottom w:val="single" w:sz="4" w:space="0" w:color="auto"/>
              <w:right w:val="single" w:sz="4" w:space="0" w:color="auto"/>
            </w:tcBorders>
          </w:tcPr>
          <w:p w14:paraId="7B85D8E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(0.0021)</w:t>
            </w:r>
          </w:p>
        </w:tc>
        <w:tc>
          <w:tcPr>
            <w:tcW w:w="579" w:type="pct"/>
            <w:tcBorders>
              <w:top w:val="nil"/>
              <w:left w:val="single" w:sz="4" w:space="0" w:color="auto"/>
              <w:bottom w:val="single" w:sz="4" w:space="0" w:color="auto"/>
              <w:right w:val="nil"/>
            </w:tcBorders>
          </w:tcPr>
          <w:p w14:paraId="58DE57E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(0.0021)</w:t>
            </w:r>
          </w:p>
        </w:tc>
      </w:tr>
      <w:tr w:rsidR="00A60CD5" w:rsidRPr="00576B6A" w14:paraId="581ADEF2"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381695D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产业结构</w:t>
            </w:r>
          </w:p>
        </w:tc>
        <w:tc>
          <w:tcPr>
            <w:tcW w:w="636" w:type="pct"/>
            <w:tcBorders>
              <w:top w:val="single" w:sz="4" w:space="0" w:color="auto"/>
              <w:left w:val="nil"/>
              <w:bottom w:val="nil"/>
              <w:right w:val="single" w:sz="4" w:space="0" w:color="auto"/>
            </w:tcBorders>
          </w:tcPr>
          <w:p w14:paraId="557E6F6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-0.1252</w:t>
            </w:r>
          </w:p>
        </w:tc>
        <w:tc>
          <w:tcPr>
            <w:tcW w:w="636" w:type="pct"/>
            <w:tcBorders>
              <w:top w:val="single" w:sz="4" w:space="0" w:color="auto"/>
              <w:left w:val="single" w:sz="4" w:space="0" w:color="auto"/>
              <w:bottom w:val="nil"/>
              <w:right w:val="single" w:sz="4" w:space="0" w:color="auto"/>
            </w:tcBorders>
          </w:tcPr>
          <w:p w14:paraId="6E83D12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-0.5919</w:t>
            </w:r>
          </w:p>
        </w:tc>
        <w:tc>
          <w:tcPr>
            <w:tcW w:w="763" w:type="pct"/>
            <w:tcBorders>
              <w:top w:val="single" w:sz="4" w:space="0" w:color="auto"/>
              <w:left w:val="single" w:sz="4" w:space="0" w:color="auto"/>
              <w:bottom w:val="nil"/>
              <w:right w:val="single" w:sz="4" w:space="0" w:color="auto"/>
            </w:tcBorders>
          </w:tcPr>
          <w:p w14:paraId="51FAA04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-0.1770</w:t>
            </w:r>
            <w:r w:rsidRPr="00576B6A">
              <w:rPr>
                <w:rFonts w:ascii="Times New Roman" w:hAnsi="Times New Roman" w:cs="Times New Roman"/>
                <w:color w:val="000000" w:themeColor="text1"/>
                <w:kern w:val="0"/>
                <w:sz w:val="20"/>
                <w:szCs w:val="24"/>
                <w:vertAlign w:val="superscript"/>
              </w:rPr>
              <w:t>***</w:t>
            </w:r>
          </w:p>
        </w:tc>
        <w:tc>
          <w:tcPr>
            <w:tcW w:w="764" w:type="pct"/>
            <w:tcBorders>
              <w:top w:val="single" w:sz="4" w:space="0" w:color="auto"/>
              <w:left w:val="single" w:sz="4" w:space="0" w:color="auto"/>
              <w:bottom w:val="nil"/>
              <w:right w:val="single" w:sz="4" w:space="0" w:color="auto"/>
            </w:tcBorders>
          </w:tcPr>
          <w:p w14:paraId="16E2992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-0.1678</w:t>
            </w:r>
            <w:r w:rsidRPr="00576B6A">
              <w:rPr>
                <w:rFonts w:ascii="Times New Roman" w:hAnsi="Times New Roman" w:cs="Times New Roman"/>
                <w:color w:val="000000" w:themeColor="text1"/>
                <w:kern w:val="0"/>
                <w:sz w:val="20"/>
                <w:szCs w:val="24"/>
                <w:vertAlign w:val="superscript"/>
              </w:rPr>
              <w:t>***</w:t>
            </w:r>
          </w:p>
        </w:tc>
        <w:tc>
          <w:tcPr>
            <w:tcW w:w="663" w:type="pct"/>
            <w:tcBorders>
              <w:top w:val="single" w:sz="4" w:space="0" w:color="auto"/>
              <w:left w:val="single" w:sz="4" w:space="0" w:color="auto"/>
              <w:bottom w:val="nil"/>
              <w:right w:val="single" w:sz="4" w:space="0" w:color="auto"/>
            </w:tcBorders>
          </w:tcPr>
          <w:p w14:paraId="0E1B631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-0.0430</w:t>
            </w:r>
            <w:r w:rsidRPr="00576B6A">
              <w:rPr>
                <w:rFonts w:ascii="Times New Roman" w:hAnsi="Times New Roman" w:cs="Times New Roman"/>
                <w:color w:val="000000" w:themeColor="text1"/>
                <w:kern w:val="0"/>
                <w:sz w:val="20"/>
                <w:szCs w:val="20"/>
                <w:vertAlign w:val="superscript"/>
              </w:rPr>
              <w:t>***</w:t>
            </w:r>
          </w:p>
        </w:tc>
        <w:tc>
          <w:tcPr>
            <w:tcW w:w="579" w:type="pct"/>
            <w:tcBorders>
              <w:top w:val="single" w:sz="4" w:space="0" w:color="auto"/>
              <w:left w:val="single" w:sz="4" w:space="0" w:color="auto"/>
              <w:bottom w:val="nil"/>
              <w:right w:val="nil"/>
            </w:tcBorders>
          </w:tcPr>
          <w:p w14:paraId="4BB41F2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-0.0605</w:t>
            </w:r>
            <w:r w:rsidRPr="00576B6A">
              <w:rPr>
                <w:rFonts w:ascii="Times New Roman" w:hAnsi="Times New Roman" w:cs="Times New Roman"/>
                <w:color w:val="000000" w:themeColor="text1"/>
                <w:kern w:val="0"/>
                <w:sz w:val="20"/>
                <w:szCs w:val="20"/>
                <w:vertAlign w:val="superscript"/>
              </w:rPr>
              <w:t>***</w:t>
            </w:r>
          </w:p>
        </w:tc>
      </w:tr>
      <w:tr w:rsidR="00A60CD5" w:rsidRPr="00576B6A" w14:paraId="3608162E"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19E7DF5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6F6F653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(0.3893)</w:t>
            </w:r>
          </w:p>
        </w:tc>
        <w:tc>
          <w:tcPr>
            <w:tcW w:w="636" w:type="pct"/>
            <w:tcBorders>
              <w:top w:val="nil"/>
              <w:left w:val="single" w:sz="4" w:space="0" w:color="auto"/>
              <w:bottom w:val="single" w:sz="4" w:space="0" w:color="auto"/>
              <w:right w:val="single" w:sz="4" w:space="0" w:color="auto"/>
            </w:tcBorders>
          </w:tcPr>
          <w:p w14:paraId="1F89F42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(0.3932)</w:t>
            </w:r>
          </w:p>
        </w:tc>
        <w:tc>
          <w:tcPr>
            <w:tcW w:w="763" w:type="pct"/>
            <w:tcBorders>
              <w:top w:val="nil"/>
              <w:left w:val="single" w:sz="4" w:space="0" w:color="auto"/>
              <w:bottom w:val="single" w:sz="4" w:space="0" w:color="auto"/>
              <w:right w:val="single" w:sz="4" w:space="0" w:color="auto"/>
            </w:tcBorders>
          </w:tcPr>
          <w:p w14:paraId="0A69211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(0.0601)</w:t>
            </w:r>
          </w:p>
        </w:tc>
        <w:tc>
          <w:tcPr>
            <w:tcW w:w="764" w:type="pct"/>
            <w:tcBorders>
              <w:top w:val="nil"/>
              <w:left w:val="single" w:sz="4" w:space="0" w:color="auto"/>
              <w:bottom w:val="single" w:sz="4" w:space="0" w:color="auto"/>
              <w:right w:val="single" w:sz="4" w:space="0" w:color="auto"/>
            </w:tcBorders>
          </w:tcPr>
          <w:p w14:paraId="7E263DE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(0.0578)</w:t>
            </w:r>
          </w:p>
        </w:tc>
        <w:tc>
          <w:tcPr>
            <w:tcW w:w="663" w:type="pct"/>
            <w:tcBorders>
              <w:top w:val="nil"/>
              <w:left w:val="single" w:sz="4" w:space="0" w:color="auto"/>
              <w:bottom w:val="single" w:sz="4" w:space="0" w:color="auto"/>
              <w:right w:val="single" w:sz="4" w:space="0" w:color="auto"/>
            </w:tcBorders>
          </w:tcPr>
          <w:p w14:paraId="1C22822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(0.0114)</w:t>
            </w:r>
          </w:p>
        </w:tc>
        <w:tc>
          <w:tcPr>
            <w:tcW w:w="579" w:type="pct"/>
            <w:tcBorders>
              <w:top w:val="nil"/>
              <w:left w:val="single" w:sz="4" w:space="0" w:color="auto"/>
              <w:bottom w:val="single" w:sz="4" w:space="0" w:color="auto"/>
              <w:right w:val="nil"/>
            </w:tcBorders>
          </w:tcPr>
          <w:p w14:paraId="72E77F3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(0.0117)</w:t>
            </w:r>
          </w:p>
        </w:tc>
      </w:tr>
      <w:tr w:rsidR="00A60CD5" w:rsidRPr="00576B6A" w14:paraId="5953DF04"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6F47BB5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政府干预</w:t>
            </w:r>
          </w:p>
        </w:tc>
        <w:tc>
          <w:tcPr>
            <w:tcW w:w="636" w:type="pct"/>
            <w:tcBorders>
              <w:top w:val="single" w:sz="4" w:space="0" w:color="auto"/>
              <w:left w:val="nil"/>
              <w:bottom w:val="nil"/>
              <w:right w:val="single" w:sz="4" w:space="0" w:color="auto"/>
            </w:tcBorders>
          </w:tcPr>
          <w:p w14:paraId="2DEB40F7"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2.4761</w:t>
            </w:r>
            <w:r w:rsidRPr="00576B6A">
              <w:rPr>
                <w:rFonts w:ascii="Times New Roman" w:hAnsi="Times New Roman" w:cs="Times New Roman"/>
                <w:color w:val="000000" w:themeColor="text1"/>
                <w:kern w:val="0"/>
                <w:sz w:val="20"/>
                <w:szCs w:val="20"/>
                <w:vertAlign w:val="superscript"/>
              </w:rPr>
              <w:t>***</w:t>
            </w:r>
          </w:p>
        </w:tc>
        <w:tc>
          <w:tcPr>
            <w:tcW w:w="636" w:type="pct"/>
            <w:tcBorders>
              <w:top w:val="single" w:sz="4" w:space="0" w:color="auto"/>
              <w:left w:val="single" w:sz="4" w:space="0" w:color="auto"/>
              <w:bottom w:val="nil"/>
              <w:right w:val="single" w:sz="4" w:space="0" w:color="auto"/>
            </w:tcBorders>
          </w:tcPr>
          <w:p w14:paraId="3528127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2.4751</w:t>
            </w:r>
            <w:r w:rsidRPr="00576B6A">
              <w:rPr>
                <w:rFonts w:ascii="Times New Roman" w:hAnsi="Times New Roman" w:cs="Times New Roman"/>
                <w:color w:val="000000" w:themeColor="text1"/>
                <w:kern w:val="0"/>
                <w:sz w:val="20"/>
                <w:szCs w:val="20"/>
                <w:vertAlign w:val="superscript"/>
              </w:rPr>
              <w:t>***</w:t>
            </w:r>
          </w:p>
        </w:tc>
        <w:tc>
          <w:tcPr>
            <w:tcW w:w="763" w:type="pct"/>
            <w:tcBorders>
              <w:top w:val="single" w:sz="4" w:space="0" w:color="auto"/>
              <w:left w:val="single" w:sz="4" w:space="0" w:color="auto"/>
              <w:bottom w:val="nil"/>
              <w:right w:val="single" w:sz="4" w:space="0" w:color="auto"/>
            </w:tcBorders>
          </w:tcPr>
          <w:p w14:paraId="5D59CED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-0.1839</w:t>
            </w:r>
          </w:p>
        </w:tc>
        <w:tc>
          <w:tcPr>
            <w:tcW w:w="764" w:type="pct"/>
            <w:tcBorders>
              <w:top w:val="single" w:sz="4" w:space="0" w:color="auto"/>
              <w:left w:val="single" w:sz="4" w:space="0" w:color="auto"/>
              <w:bottom w:val="nil"/>
              <w:right w:val="single" w:sz="4" w:space="0" w:color="auto"/>
            </w:tcBorders>
          </w:tcPr>
          <w:p w14:paraId="596156B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-0.1576</w:t>
            </w:r>
          </w:p>
        </w:tc>
        <w:tc>
          <w:tcPr>
            <w:tcW w:w="663" w:type="pct"/>
            <w:tcBorders>
              <w:top w:val="single" w:sz="4" w:space="0" w:color="auto"/>
              <w:left w:val="single" w:sz="4" w:space="0" w:color="auto"/>
              <w:bottom w:val="nil"/>
              <w:right w:val="single" w:sz="4" w:space="0" w:color="auto"/>
            </w:tcBorders>
          </w:tcPr>
          <w:p w14:paraId="0647817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0.0606</w:t>
            </w:r>
            <w:r w:rsidRPr="00576B6A">
              <w:rPr>
                <w:rFonts w:ascii="Times New Roman" w:hAnsi="Times New Roman" w:cs="Times New Roman"/>
                <w:color w:val="000000" w:themeColor="text1"/>
                <w:kern w:val="0"/>
                <w:sz w:val="20"/>
                <w:szCs w:val="20"/>
                <w:vertAlign w:val="superscript"/>
              </w:rPr>
              <w:t>***</w:t>
            </w:r>
          </w:p>
        </w:tc>
        <w:tc>
          <w:tcPr>
            <w:tcW w:w="579" w:type="pct"/>
            <w:tcBorders>
              <w:top w:val="single" w:sz="4" w:space="0" w:color="auto"/>
              <w:left w:val="single" w:sz="4" w:space="0" w:color="auto"/>
              <w:bottom w:val="nil"/>
              <w:right w:val="nil"/>
            </w:tcBorders>
          </w:tcPr>
          <w:p w14:paraId="003DAE4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0.0598</w:t>
            </w:r>
            <w:r w:rsidRPr="00576B6A">
              <w:rPr>
                <w:rFonts w:ascii="Times New Roman" w:hAnsi="Times New Roman" w:cs="Times New Roman"/>
                <w:color w:val="000000" w:themeColor="text1"/>
                <w:kern w:val="0"/>
                <w:sz w:val="20"/>
                <w:szCs w:val="20"/>
                <w:vertAlign w:val="superscript"/>
              </w:rPr>
              <w:t>***</w:t>
            </w:r>
          </w:p>
        </w:tc>
      </w:tr>
      <w:tr w:rsidR="00A60CD5" w:rsidRPr="00576B6A" w14:paraId="2C60DF3C"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019F74A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5D4ABE2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(0.5933)</w:t>
            </w:r>
          </w:p>
        </w:tc>
        <w:tc>
          <w:tcPr>
            <w:tcW w:w="636" w:type="pct"/>
            <w:tcBorders>
              <w:top w:val="nil"/>
              <w:left w:val="single" w:sz="4" w:space="0" w:color="auto"/>
              <w:bottom w:val="single" w:sz="4" w:space="0" w:color="auto"/>
              <w:right w:val="single" w:sz="4" w:space="0" w:color="auto"/>
            </w:tcBorders>
          </w:tcPr>
          <w:p w14:paraId="176D9A57"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(0.5819)</w:t>
            </w:r>
          </w:p>
        </w:tc>
        <w:tc>
          <w:tcPr>
            <w:tcW w:w="763" w:type="pct"/>
            <w:tcBorders>
              <w:top w:val="nil"/>
              <w:left w:val="single" w:sz="4" w:space="0" w:color="auto"/>
              <w:bottom w:val="single" w:sz="4" w:space="0" w:color="auto"/>
              <w:right w:val="single" w:sz="4" w:space="0" w:color="auto"/>
            </w:tcBorders>
          </w:tcPr>
          <w:p w14:paraId="62C6B51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(0.1589)</w:t>
            </w:r>
          </w:p>
        </w:tc>
        <w:tc>
          <w:tcPr>
            <w:tcW w:w="764" w:type="pct"/>
            <w:tcBorders>
              <w:top w:val="nil"/>
              <w:left w:val="single" w:sz="4" w:space="0" w:color="auto"/>
              <w:bottom w:val="single" w:sz="4" w:space="0" w:color="auto"/>
              <w:right w:val="single" w:sz="4" w:space="0" w:color="auto"/>
            </w:tcBorders>
          </w:tcPr>
          <w:p w14:paraId="7C1D7FF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(0.1542)</w:t>
            </w:r>
          </w:p>
        </w:tc>
        <w:tc>
          <w:tcPr>
            <w:tcW w:w="663" w:type="pct"/>
            <w:tcBorders>
              <w:top w:val="nil"/>
              <w:left w:val="single" w:sz="4" w:space="0" w:color="auto"/>
              <w:bottom w:val="single" w:sz="4" w:space="0" w:color="auto"/>
              <w:right w:val="single" w:sz="4" w:space="0" w:color="auto"/>
            </w:tcBorders>
          </w:tcPr>
          <w:p w14:paraId="12C29C9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(0.0174)</w:t>
            </w:r>
          </w:p>
        </w:tc>
        <w:tc>
          <w:tcPr>
            <w:tcW w:w="579" w:type="pct"/>
            <w:tcBorders>
              <w:top w:val="nil"/>
              <w:left w:val="single" w:sz="4" w:space="0" w:color="auto"/>
              <w:bottom w:val="single" w:sz="4" w:space="0" w:color="auto"/>
              <w:right w:val="nil"/>
            </w:tcBorders>
          </w:tcPr>
          <w:p w14:paraId="4EFF1F4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(0.0173)</w:t>
            </w:r>
          </w:p>
        </w:tc>
      </w:tr>
      <w:tr w:rsidR="00A60CD5" w:rsidRPr="00576B6A" w14:paraId="41C3F25F"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1B60C9D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外商直接投资</w:t>
            </w:r>
          </w:p>
        </w:tc>
        <w:tc>
          <w:tcPr>
            <w:tcW w:w="636" w:type="pct"/>
            <w:tcBorders>
              <w:top w:val="single" w:sz="4" w:space="0" w:color="auto"/>
              <w:left w:val="nil"/>
              <w:bottom w:val="nil"/>
              <w:right w:val="single" w:sz="4" w:space="0" w:color="auto"/>
            </w:tcBorders>
          </w:tcPr>
          <w:p w14:paraId="6B2C8DD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-2.8054</w:t>
            </w:r>
            <w:r w:rsidRPr="00576B6A">
              <w:rPr>
                <w:rFonts w:ascii="Times New Roman" w:hAnsi="Times New Roman" w:cs="Times New Roman"/>
                <w:color w:val="000000" w:themeColor="text1"/>
                <w:kern w:val="0"/>
                <w:sz w:val="20"/>
                <w:szCs w:val="20"/>
                <w:vertAlign w:val="superscript"/>
              </w:rPr>
              <w:t>*</w:t>
            </w:r>
          </w:p>
        </w:tc>
        <w:tc>
          <w:tcPr>
            <w:tcW w:w="636" w:type="pct"/>
            <w:tcBorders>
              <w:top w:val="single" w:sz="4" w:space="0" w:color="auto"/>
              <w:left w:val="single" w:sz="4" w:space="0" w:color="auto"/>
              <w:bottom w:val="nil"/>
              <w:right w:val="single" w:sz="4" w:space="0" w:color="auto"/>
            </w:tcBorders>
          </w:tcPr>
          <w:p w14:paraId="274AE65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-2.3478</w:t>
            </w:r>
          </w:p>
        </w:tc>
        <w:tc>
          <w:tcPr>
            <w:tcW w:w="763" w:type="pct"/>
            <w:tcBorders>
              <w:top w:val="single" w:sz="4" w:space="0" w:color="auto"/>
              <w:left w:val="single" w:sz="4" w:space="0" w:color="auto"/>
              <w:bottom w:val="nil"/>
              <w:right w:val="single" w:sz="4" w:space="0" w:color="auto"/>
            </w:tcBorders>
          </w:tcPr>
          <w:p w14:paraId="7F73AB6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0.3767</w:t>
            </w:r>
          </w:p>
        </w:tc>
        <w:tc>
          <w:tcPr>
            <w:tcW w:w="764" w:type="pct"/>
            <w:tcBorders>
              <w:top w:val="single" w:sz="4" w:space="0" w:color="auto"/>
              <w:left w:val="single" w:sz="4" w:space="0" w:color="auto"/>
              <w:bottom w:val="nil"/>
              <w:right w:val="single" w:sz="4" w:space="0" w:color="auto"/>
            </w:tcBorders>
          </w:tcPr>
          <w:p w14:paraId="1384CFF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0.4241</w:t>
            </w:r>
          </w:p>
        </w:tc>
        <w:tc>
          <w:tcPr>
            <w:tcW w:w="663" w:type="pct"/>
            <w:tcBorders>
              <w:top w:val="single" w:sz="4" w:space="0" w:color="auto"/>
              <w:left w:val="single" w:sz="4" w:space="0" w:color="auto"/>
              <w:bottom w:val="nil"/>
              <w:right w:val="single" w:sz="4" w:space="0" w:color="auto"/>
            </w:tcBorders>
          </w:tcPr>
          <w:p w14:paraId="692BF0C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-0.0546</w:t>
            </w:r>
          </w:p>
        </w:tc>
        <w:tc>
          <w:tcPr>
            <w:tcW w:w="579" w:type="pct"/>
            <w:tcBorders>
              <w:top w:val="single" w:sz="4" w:space="0" w:color="auto"/>
              <w:left w:val="single" w:sz="4" w:space="0" w:color="auto"/>
              <w:bottom w:val="nil"/>
              <w:right w:val="nil"/>
            </w:tcBorders>
          </w:tcPr>
          <w:p w14:paraId="55BFFFC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-0.0298</w:t>
            </w:r>
          </w:p>
        </w:tc>
      </w:tr>
      <w:tr w:rsidR="00A60CD5" w:rsidRPr="00576B6A" w14:paraId="3CD7EF19"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1535FD2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533CB3E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(1.5471)</w:t>
            </w:r>
          </w:p>
        </w:tc>
        <w:tc>
          <w:tcPr>
            <w:tcW w:w="636" w:type="pct"/>
            <w:tcBorders>
              <w:top w:val="nil"/>
              <w:left w:val="single" w:sz="4" w:space="0" w:color="auto"/>
              <w:bottom w:val="single" w:sz="4" w:space="0" w:color="auto"/>
              <w:right w:val="single" w:sz="4" w:space="0" w:color="auto"/>
            </w:tcBorders>
          </w:tcPr>
          <w:p w14:paraId="5ACF7C3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(1.5086)</w:t>
            </w:r>
          </w:p>
        </w:tc>
        <w:tc>
          <w:tcPr>
            <w:tcW w:w="763" w:type="pct"/>
            <w:tcBorders>
              <w:top w:val="nil"/>
              <w:left w:val="single" w:sz="4" w:space="0" w:color="auto"/>
              <w:bottom w:val="single" w:sz="4" w:space="0" w:color="auto"/>
              <w:right w:val="single" w:sz="4" w:space="0" w:color="auto"/>
            </w:tcBorders>
          </w:tcPr>
          <w:p w14:paraId="64DE14A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(0.2738)</w:t>
            </w:r>
          </w:p>
        </w:tc>
        <w:tc>
          <w:tcPr>
            <w:tcW w:w="764" w:type="pct"/>
            <w:tcBorders>
              <w:top w:val="nil"/>
              <w:left w:val="single" w:sz="4" w:space="0" w:color="auto"/>
              <w:bottom w:val="single" w:sz="4" w:space="0" w:color="auto"/>
              <w:right w:val="single" w:sz="4" w:space="0" w:color="auto"/>
            </w:tcBorders>
          </w:tcPr>
          <w:p w14:paraId="36CAA14F"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(0.2573)</w:t>
            </w:r>
          </w:p>
        </w:tc>
        <w:tc>
          <w:tcPr>
            <w:tcW w:w="663" w:type="pct"/>
            <w:tcBorders>
              <w:top w:val="nil"/>
              <w:left w:val="single" w:sz="4" w:space="0" w:color="auto"/>
              <w:bottom w:val="single" w:sz="4" w:space="0" w:color="auto"/>
              <w:right w:val="single" w:sz="4" w:space="0" w:color="auto"/>
            </w:tcBorders>
          </w:tcPr>
          <w:p w14:paraId="169B235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(0.0455)</w:t>
            </w:r>
          </w:p>
        </w:tc>
        <w:tc>
          <w:tcPr>
            <w:tcW w:w="579" w:type="pct"/>
            <w:tcBorders>
              <w:top w:val="nil"/>
              <w:left w:val="single" w:sz="4" w:space="0" w:color="auto"/>
              <w:bottom w:val="single" w:sz="4" w:space="0" w:color="auto"/>
              <w:right w:val="nil"/>
            </w:tcBorders>
          </w:tcPr>
          <w:p w14:paraId="58A7EA6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(0.0449)</w:t>
            </w:r>
          </w:p>
        </w:tc>
      </w:tr>
      <w:tr w:rsidR="00A60CD5" w:rsidRPr="00576B6A" w14:paraId="4B2BAD9A"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42FC53B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城镇化率</w:t>
            </w:r>
          </w:p>
        </w:tc>
        <w:tc>
          <w:tcPr>
            <w:tcW w:w="636" w:type="pct"/>
            <w:tcBorders>
              <w:top w:val="single" w:sz="4" w:space="0" w:color="auto"/>
              <w:left w:val="nil"/>
              <w:bottom w:val="nil"/>
              <w:right w:val="single" w:sz="4" w:space="0" w:color="auto"/>
            </w:tcBorders>
          </w:tcPr>
          <w:p w14:paraId="6524982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-0.5586</w:t>
            </w:r>
            <w:r w:rsidRPr="00576B6A">
              <w:rPr>
                <w:rFonts w:ascii="Times New Roman" w:hAnsi="Times New Roman" w:cs="Times New Roman"/>
                <w:color w:val="000000" w:themeColor="text1"/>
                <w:kern w:val="0"/>
                <w:sz w:val="20"/>
                <w:szCs w:val="20"/>
                <w:vertAlign w:val="superscript"/>
              </w:rPr>
              <w:t>*</w:t>
            </w:r>
          </w:p>
        </w:tc>
        <w:tc>
          <w:tcPr>
            <w:tcW w:w="636" w:type="pct"/>
            <w:tcBorders>
              <w:top w:val="single" w:sz="4" w:space="0" w:color="auto"/>
              <w:left w:val="single" w:sz="4" w:space="0" w:color="auto"/>
              <w:bottom w:val="nil"/>
              <w:right w:val="single" w:sz="4" w:space="0" w:color="auto"/>
            </w:tcBorders>
          </w:tcPr>
          <w:p w14:paraId="47EEEA7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-0.5935</w:t>
            </w:r>
            <w:r w:rsidRPr="00576B6A">
              <w:rPr>
                <w:rFonts w:ascii="Times New Roman" w:hAnsi="Times New Roman" w:cs="Times New Roman"/>
                <w:color w:val="000000" w:themeColor="text1"/>
                <w:kern w:val="0"/>
                <w:sz w:val="20"/>
                <w:szCs w:val="20"/>
                <w:vertAlign w:val="superscript"/>
              </w:rPr>
              <w:t>*</w:t>
            </w:r>
          </w:p>
        </w:tc>
        <w:tc>
          <w:tcPr>
            <w:tcW w:w="763" w:type="pct"/>
            <w:tcBorders>
              <w:top w:val="single" w:sz="4" w:space="0" w:color="auto"/>
              <w:left w:val="single" w:sz="4" w:space="0" w:color="auto"/>
              <w:bottom w:val="nil"/>
              <w:right w:val="single" w:sz="4" w:space="0" w:color="auto"/>
            </w:tcBorders>
          </w:tcPr>
          <w:p w14:paraId="33A685B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0.0513</w:t>
            </w:r>
          </w:p>
        </w:tc>
        <w:tc>
          <w:tcPr>
            <w:tcW w:w="764" w:type="pct"/>
            <w:tcBorders>
              <w:top w:val="single" w:sz="4" w:space="0" w:color="auto"/>
              <w:left w:val="single" w:sz="4" w:space="0" w:color="auto"/>
              <w:bottom w:val="nil"/>
              <w:right w:val="single" w:sz="4" w:space="0" w:color="auto"/>
            </w:tcBorders>
          </w:tcPr>
          <w:p w14:paraId="1664A23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0.0643</w:t>
            </w:r>
            <w:r w:rsidRPr="00576B6A">
              <w:rPr>
                <w:rFonts w:ascii="Times New Roman" w:hAnsi="Times New Roman" w:cs="Times New Roman"/>
                <w:color w:val="000000" w:themeColor="text1"/>
                <w:kern w:val="0"/>
                <w:sz w:val="20"/>
                <w:szCs w:val="24"/>
                <w:vertAlign w:val="superscript"/>
              </w:rPr>
              <w:t>**</w:t>
            </w:r>
          </w:p>
        </w:tc>
        <w:tc>
          <w:tcPr>
            <w:tcW w:w="663" w:type="pct"/>
            <w:tcBorders>
              <w:top w:val="single" w:sz="4" w:space="0" w:color="auto"/>
              <w:left w:val="single" w:sz="4" w:space="0" w:color="auto"/>
              <w:bottom w:val="nil"/>
              <w:right w:val="single" w:sz="4" w:space="0" w:color="auto"/>
            </w:tcBorders>
          </w:tcPr>
          <w:p w14:paraId="2DAEC3B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0.0132</w:t>
            </w:r>
          </w:p>
        </w:tc>
        <w:tc>
          <w:tcPr>
            <w:tcW w:w="579" w:type="pct"/>
            <w:tcBorders>
              <w:top w:val="single" w:sz="4" w:space="0" w:color="auto"/>
              <w:left w:val="single" w:sz="4" w:space="0" w:color="auto"/>
              <w:bottom w:val="nil"/>
              <w:right w:val="nil"/>
            </w:tcBorders>
          </w:tcPr>
          <w:p w14:paraId="2496E06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0.0132</w:t>
            </w:r>
          </w:p>
        </w:tc>
      </w:tr>
      <w:tr w:rsidR="00A60CD5" w:rsidRPr="00576B6A" w14:paraId="664DF734"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65AFD32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2544295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(0.3363)</w:t>
            </w:r>
          </w:p>
        </w:tc>
        <w:tc>
          <w:tcPr>
            <w:tcW w:w="636" w:type="pct"/>
            <w:tcBorders>
              <w:top w:val="nil"/>
              <w:left w:val="single" w:sz="4" w:space="0" w:color="auto"/>
              <w:bottom w:val="single" w:sz="4" w:space="0" w:color="auto"/>
              <w:right w:val="single" w:sz="4" w:space="0" w:color="auto"/>
            </w:tcBorders>
          </w:tcPr>
          <w:p w14:paraId="42F345A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(0.3298)</w:t>
            </w:r>
          </w:p>
        </w:tc>
        <w:tc>
          <w:tcPr>
            <w:tcW w:w="763" w:type="pct"/>
            <w:tcBorders>
              <w:top w:val="nil"/>
              <w:left w:val="single" w:sz="4" w:space="0" w:color="auto"/>
              <w:bottom w:val="single" w:sz="4" w:space="0" w:color="auto"/>
              <w:right w:val="single" w:sz="4" w:space="0" w:color="auto"/>
            </w:tcBorders>
          </w:tcPr>
          <w:p w14:paraId="09C3D6F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(0.0375)</w:t>
            </w:r>
          </w:p>
        </w:tc>
        <w:tc>
          <w:tcPr>
            <w:tcW w:w="764" w:type="pct"/>
            <w:tcBorders>
              <w:top w:val="nil"/>
              <w:left w:val="single" w:sz="4" w:space="0" w:color="auto"/>
              <w:bottom w:val="single" w:sz="4" w:space="0" w:color="auto"/>
              <w:right w:val="single" w:sz="4" w:space="0" w:color="auto"/>
            </w:tcBorders>
          </w:tcPr>
          <w:p w14:paraId="391B47A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(0.0313)</w:t>
            </w:r>
          </w:p>
        </w:tc>
        <w:tc>
          <w:tcPr>
            <w:tcW w:w="663" w:type="pct"/>
            <w:tcBorders>
              <w:top w:val="nil"/>
              <w:left w:val="single" w:sz="4" w:space="0" w:color="auto"/>
              <w:bottom w:val="single" w:sz="4" w:space="0" w:color="auto"/>
              <w:right w:val="single" w:sz="4" w:space="0" w:color="auto"/>
            </w:tcBorders>
          </w:tcPr>
          <w:p w14:paraId="6699B8A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(0.0099)</w:t>
            </w:r>
          </w:p>
        </w:tc>
        <w:tc>
          <w:tcPr>
            <w:tcW w:w="579" w:type="pct"/>
            <w:tcBorders>
              <w:top w:val="nil"/>
              <w:left w:val="single" w:sz="4" w:space="0" w:color="auto"/>
              <w:bottom w:val="single" w:sz="4" w:space="0" w:color="auto"/>
              <w:right w:val="nil"/>
            </w:tcBorders>
          </w:tcPr>
          <w:p w14:paraId="324D9B5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(0.0098)</w:t>
            </w:r>
          </w:p>
        </w:tc>
      </w:tr>
      <w:tr w:rsidR="00A60CD5" w:rsidRPr="00576B6A" w14:paraId="27B6E75F" w14:textId="77777777" w:rsidTr="003D7A7D">
        <w:trPr>
          <w:jc w:val="center"/>
        </w:trPr>
        <w:tc>
          <w:tcPr>
            <w:tcW w:w="958" w:type="pct"/>
            <w:vMerge w:val="restart"/>
            <w:tcBorders>
              <w:top w:val="single" w:sz="4" w:space="0" w:color="auto"/>
              <w:bottom w:val="single" w:sz="4" w:space="0" w:color="auto"/>
              <w:right w:val="single" w:sz="4" w:space="0" w:color="auto"/>
            </w:tcBorders>
            <w:vAlign w:val="center"/>
          </w:tcPr>
          <w:p w14:paraId="58117D7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常数项</w:t>
            </w:r>
          </w:p>
        </w:tc>
        <w:tc>
          <w:tcPr>
            <w:tcW w:w="636" w:type="pct"/>
            <w:tcBorders>
              <w:top w:val="single" w:sz="4" w:space="0" w:color="auto"/>
              <w:left w:val="nil"/>
              <w:bottom w:val="nil"/>
              <w:right w:val="single" w:sz="4" w:space="0" w:color="auto"/>
            </w:tcBorders>
          </w:tcPr>
          <w:p w14:paraId="32078744"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4.6503</w:t>
            </w:r>
            <w:r w:rsidRPr="00576B6A">
              <w:rPr>
                <w:rFonts w:ascii="Times New Roman" w:hAnsi="Times New Roman" w:cs="Times New Roman"/>
                <w:color w:val="000000" w:themeColor="text1"/>
                <w:kern w:val="0"/>
                <w:sz w:val="20"/>
                <w:szCs w:val="20"/>
                <w:vertAlign w:val="superscript"/>
              </w:rPr>
              <w:t>***</w:t>
            </w:r>
          </w:p>
        </w:tc>
        <w:tc>
          <w:tcPr>
            <w:tcW w:w="636" w:type="pct"/>
            <w:tcBorders>
              <w:top w:val="single" w:sz="4" w:space="0" w:color="auto"/>
              <w:left w:val="single" w:sz="4" w:space="0" w:color="auto"/>
              <w:bottom w:val="nil"/>
              <w:right w:val="single" w:sz="4" w:space="0" w:color="auto"/>
            </w:tcBorders>
          </w:tcPr>
          <w:p w14:paraId="65DCFC4A"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5.1604</w:t>
            </w:r>
            <w:r w:rsidRPr="00576B6A">
              <w:rPr>
                <w:rFonts w:ascii="Times New Roman" w:hAnsi="Times New Roman" w:cs="Times New Roman"/>
                <w:color w:val="000000" w:themeColor="text1"/>
                <w:kern w:val="0"/>
                <w:sz w:val="20"/>
                <w:szCs w:val="20"/>
                <w:vertAlign w:val="superscript"/>
              </w:rPr>
              <w:t>***</w:t>
            </w:r>
          </w:p>
        </w:tc>
        <w:tc>
          <w:tcPr>
            <w:tcW w:w="763" w:type="pct"/>
            <w:tcBorders>
              <w:top w:val="single" w:sz="4" w:space="0" w:color="auto"/>
              <w:left w:val="single" w:sz="4" w:space="0" w:color="auto"/>
              <w:bottom w:val="nil"/>
              <w:right w:val="single" w:sz="4" w:space="0" w:color="auto"/>
            </w:tcBorders>
          </w:tcPr>
          <w:p w14:paraId="69C792C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2.0160</w:t>
            </w:r>
            <w:r w:rsidRPr="00576B6A">
              <w:rPr>
                <w:rFonts w:ascii="Times New Roman" w:hAnsi="Times New Roman" w:cs="Times New Roman"/>
                <w:color w:val="000000" w:themeColor="text1"/>
                <w:kern w:val="0"/>
                <w:sz w:val="20"/>
                <w:szCs w:val="24"/>
                <w:vertAlign w:val="superscript"/>
              </w:rPr>
              <w:t>***</w:t>
            </w:r>
          </w:p>
        </w:tc>
        <w:tc>
          <w:tcPr>
            <w:tcW w:w="764" w:type="pct"/>
            <w:tcBorders>
              <w:top w:val="single" w:sz="4" w:space="0" w:color="auto"/>
              <w:left w:val="single" w:sz="4" w:space="0" w:color="auto"/>
              <w:bottom w:val="nil"/>
              <w:right w:val="single" w:sz="4" w:space="0" w:color="auto"/>
            </w:tcBorders>
          </w:tcPr>
          <w:p w14:paraId="2855B0D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2.0186</w:t>
            </w:r>
            <w:r w:rsidRPr="00576B6A">
              <w:rPr>
                <w:rFonts w:ascii="Times New Roman" w:hAnsi="Times New Roman" w:cs="Times New Roman"/>
                <w:color w:val="000000" w:themeColor="text1"/>
                <w:kern w:val="0"/>
                <w:sz w:val="20"/>
                <w:szCs w:val="24"/>
                <w:vertAlign w:val="superscript"/>
              </w:rPr>
              <w:t>***</w:t>
            </w:r>
          </w:p>
        </w:tc>
        <w:tc>
          <w:tcPr>
            <w:tcW w:w="663" w:type="pct"/>
            <w:tcBorders>
              <w:top w:val="single" w:sz="4" w:space="0" w:color="auto"/>
              <w:left w:val="single" w:sz="4" w:space="0" w:color="auto"/>
              <w:bottom w:val="nil"/>
              <w:right w:val="single" w:sz="4" w:space="0" w:color="auto"/>
            </w:tcBorders>
          </w:tcPr>
          <w:p w14:paraId="7A6EAAFB"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0.0480</w:t>
            </w:r>
            <w:r w:rsidRPr="00576B6A">
              <w:rPr>
                <w:rFonts w:ascii="Times New Roman" w:hAnsi="Times New Roman" w:cs="Times New Roman"/>
                <w:color w:val="000000" w:themeColor="text1"/>
                <w:kern w:val="0"/>
                <w:sz w:val="20"/>
                <w:szCs w:val="20"/>
                <w:vertAlign w:val="superscript"/>
              </w:rPr>
              <w:t>***</w:t>
            </w:r>
          </w:p>
        </w:tc>
        <w:tc>
          <w:tcPr>
            <w:tcW w:w="579" w:type="pct"/>
            <w:tcBorders>
              <w:top w:val="single" w:sz="4" w:space="0" w:color="auto"/>
              <w:left w:val="single" w:sz="4" w:space="0" w:color="auto"/>
              <w:bottom w:val="nil"/>
              <w:right w:val="nil"/>
            </w:tcBorders>
          </w:tcPr>
          <w:p w14:paraId="02A24ED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0.0641</w:t>
            </w:r>
            <w:r w:rsidRPr="00576B6A">
              <w:rPr>
                <w:rFonts w:ascii="Times New Roman" w:hAnsi="Times New Roman" w:cs="Times New Roman"/>
                <w:color w:val="000000" w:themeColor="text1"/>
                <w:kern w:val="0"/>
                <w:sz w:val="20"/>
                <w:szCs w:val="20"/>
                <w:vertAlign w:val="superscript"/>
              </w:rPr>
              <w:t>***</w:t>
            </w:r>
          </w:p>
        </w:tc>
      </w:tr>
      <w:tr w:rsidR="00A60CD5" w:rsidRPr="00576B6A" w14:paraId="646765F6" w14:textId="77777777" w:rsidTr="003D7A7D">
        <w:trPr>
          <w:jc w:val="center"/>
        </w:trPr>
        <w:tc>
          <w:tcPr>
            <w:tcW w:w="958" w:type="pct"/>
            <w:vMerge/>
            <w:tcBorders>
              <w:top w:val="single" w:sz="4" w:space="0" w:color="auto"/>
              <w:bottom w:val="single" w:sz="4" w:space="0" w:color="auto"/>
              <w:right w:val="single" w:sz="4" w:space="0" w:color="auto"/>
            </w:tcBorders>
            <w:vAlign w:val="center"/>
          </w:tcPr>
          <w:p w14:paraId="2ED6DE8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p>
        </w:tc>
        <w:tc>
          <w:tcPr>
            <w:tcW w:w="636" w:type="pct"/>
            <w:tcBorders>
              <w:top w:val="nil"/>
              <w:left w:val="nil"/>
              <w:bottom w:val="single" w:sz="4" w:space="0" w:color="auto"/>
              <w:right w:val="single" w:sz="4" w:space="0" w:color="auto"/>
            </w:tcBorders>
          </w:tcPr>
          <w:p w14:paraId="04231E83"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(0.6051)</w:t>
            </w:r>
          </w:p>
        </w:tc>
        <w:tc>
          <w:tcPr>
            <w:tcW w:w="636" w:type="pct"/>
            <w:tcBorders>
              <w:top w:val="nil"/>
              <w:left w:val="single" w:sz="4" w:space="0" w:color="auto"/>
              <w:bottom w:val="single" w:sz="4" w:space="0" w:color="auto"/>
              <w:right w:val="single" w:sz="4" w:space="0" w:color="auto"/>
            </w:tcBorders>
          </w:tcPr>
          <w:p w14:paraId="52562FA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(0.6071)</w:t>
            </w:r>
          </w:p>
        </w:tc>
        <w:tc>
          <w:tcPr>
            <w:tcW w:w="763" w:type="pct"/>
            <w:tcBorders>
              <w:top w:val="nil"/>
              <w:left w:val="single" w:sz="4" w:space="0" w:color="auto"/>
              <w:bottom w:val="single" w:sz="4" w:space="0" w:color="auto"/>
              <w:right w:val="single" w:sz="4" w:space="0" w:color="auto"/>
            </w:tcBorders>
          </w:tcPr>
          <w:p w14:paraId="4F6FE081"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(0.1970)</w:t>
            </w:r>
          </w:p>
        </w:tc>
        <w:tc>
          <w:tcPr>
            <w:tcW w:w="764" w:type="pct"/>
            <w:tcBorders>
              <w:top w:val="nil"/>
              <w:left w:val="single" w:sz="4" w:space="0" w:color="auto"/>
              <w:bottom w:val="single" w:sz="4" w:space="0" w:color="auto"/>
              <w:right w:val="single" w:sz="4" w:space="0" w:color="auto"/>
            </w:tcBorders>
          </w:tcPr>
          <w:p w14:paraId="12049AD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(0.1931)</w:t>
            </w:r>
          </w:p>
        </w:tc>
        <w:tc>
          <w:tcPr>
            <w:tcW w:w="663" w:type="pct"/>
            <w:tcBorders>
              <w:top w:val="nil"/>
              <w:left w:val="single" w:sz="4" w:space="0" w:color="auto"/>
              <w:bottom w:val="single" w:sz="4" w:space="0" w:color="auto"/>
              <w:right w:val="single" w:sz="4" w:space="0" w:color="auto"/>
            </w:tcBorders>
          </w:tcPr>
          <w:p w14:paraId="55B50C1C"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(0.0178)</w:t>
            </w:r>
          </w:p>
        </w:tc>
        <w:tc>
          <w:tcPr>
            <w:tcW w:w="579" w:type="pct"/>
            <w:tcBorders>
              <w:top w:val="nil"/>
              <w:left w:val="single" w:sz="4" w:space="0" w:color="auto"/>
              <w:bottom w:val="single" w:sz="4" w:space="0" w:color="auto"/>
              <w:right w:val="nil"/>
            </w:tcBorders>
          </w:tcPr>
          <w:p w14:paraId="1D9E7E7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(0.0181)</w:t>
            </w:r>
          </w:p>
        </w:tc>
      </w:tr>
      <w:tr w:rsidR="00A60CD5" w:rsidRPr="00576B6A" w14:paraId="5D2D84C3" w14:textId="77777777" w:rsidTr="003D7A7D">
        <w:trPr>
          <w:jc w:val="center"/>
        </w:trPr>
        <w:tc>
          <w:tcPr>
            <w:tcW w:w="958" w:type="pct"/>
            <w:tcBorders>
              <w:bottom w:val="single" w:sz="4" w:space="0" w:color="auto"/>
            </w:tcBorders>
            <w:vAlign w:val="center"/>
          </w:tcPr>
          <w:p w14:paraId="6DBF856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省份固定效应</w:t>
            </w:r>
          </w:p>
        </w:tc>
        <w:tc>
          <w:tcPr>
            <w:tcW w:w="636" w:type="pct"/>
            <w:tcBorders>
              <w:top w:val="single" w:sz="4" w:space="0" w:color="auto"/>
              <w:bottom w:val="single" w:sz="4" w:space="0" w:color="auto"/>
            </w:tcBorders>
            <w:vAlign w:val="center"/>
          </w:tcPr>
          <w:p w14:paraId="676E987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36" w:type="pct"/>
            <w:tcBorders>
              <w:top w:val="single" w:sz="4" w:space="0" w:color="auto"/>
              <w:bottom w:val="single" w:sz="4" w:space="0" w:color="auto"/>
            </w:tcBorders>
            <w:vAlign w:val="center"/>
          </w:tcPr>
          <w:p w14:paraId="18DCD0D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763" w:type="pct"/>
            <w:tcBorders>
              <w:top w:val="single" w:sz="4" w:space="0" w:color="auto"/>
              <w:bottom w:val="single" w:sz="4" w:space="0" w:color="auto"/>
            </w:tcBorders>
            <w:vAlign w:val="center"/>
          </w:tcPr>
          <w:p w14:paraId="6A44DBB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764" w:type="pct"/>
            <w:tcBorders>
              <w:top w:val="single" w:sz="4" w:space="0" w:color="auto"/>
              <w:bottom w:val="single" w:sz="4" w:space="0" w:color="auto"/>
            </w:tcBorders>
            <w:vAlign w:val="center"/>
          </w:tcPr>
          <w:p w14:paraId="6EADCEE0"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663" w:type="pct"/>
            <w:tcBorders>
              <w:top w:val="single" w:sz="4" w:space="0" w:color="auto"/>
              <w:bottom w:val="single" w:sz="4" w:space="0" w:color="auto"/>
            </w:tcBorders>
            <w:vAlign w:val="center"/>
          </w:tcPr>
          <w:p w14:paraId="1CE6479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79" w:type="pct"/>
            <w:tcBorders>
              <w:top w:val="single" w:sz="4" w:space="0" w:color="auto"/>
              <w:bottom w:val="single" w:sz="4" w:space="0" w:color="auto"/>
            </w:tcBorders>
            <w:vAlign w:val="center"/>
          </w:tcPr>
          <w:p w14:paraId="495501A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r>
      <w:tr w:rsidR="003D7A7D" w:rsidRPr="00576B6A" w14:paraId="5B50A449" w14:textId="77777777" w:rsidTr="003D7A7D">
        <w:trPr>
          <w:jc w:val="center"/>
        </w:trPr>
        <w:tc>
          <w:tcPr>
            <w:tcW w:w="958" w:type="pct"/>
            <w:tcBorders>
              <w:bottom w:val="single" w:sz="4" w:space="0" w:color="auto"/>
            </w:tcBorders>
            <w:vAlign w:val="center"/>
          </w:tcPr>
          <w:p w14:paraId="364B1AE9" w14:textId="77777777" w:rsidR="003D7A7D" w:rsidRPr="00576B6A" w:rsidRDefault="003D7A7D" w:rsidP="003D7A7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时间固定效应</w:t>
            </w:r>
          </w:p>
        </w:tc>
        <w:tc>
          <w:tcPr>
            <w:tcW w:w="636" w:type="pct"/>
            <w:tcBorders>
              <w:top w:val="single" w:sz="4" w:space="0" w:color="auto"/>
              <w:bottom w:val="single" w:sz="4" w:space="0" w:color="auto"/>
            </w:tcBorders>
          </w:tcPr>
          <w:p w14:paraId="7A542FF6" w14:textId="77777777" w:rsidR="003D7A7D" w:rsidRPr="00576B6A" w:rsidRDefault="003D7A7D" w:rsidP="003D7A7D">
            <w:pPr>
              <w:jc w:val="center"/>
              <w:rPr>
                <w:color w:val="000000" w:themeColor="text1"/>
              </w:rPr>
            </w:pPr>
            <w:r w:rsidRPr="00576B6A">
              <w:rPr>
                <w:rFonts w:ascii="Times New Roman" w:hAnsi="Times New Roman" w:cs="Times New Roman"/>
                <w:color w:val="000000" w:themeColor="text1"/>
                <w:kern w:val="0"/>
                <w:sz w:val="20"/>
                <w:szCs w:val="20"/>
              </w:rPr>
              <w:t>是</w:t>
            </w:r>
          </w:p>
        </w:tc>
        <w:tc>
          <w:tcPr>
            <w:tcW w:w="636" w:type="pct"/>
            <w:tcBorders>
              <w:top w:val="single" w:sz="4" w:space="0" w:color="auto"/>
              <w:bottom w:val="single" w:sz="4" w:space="0" w:color="auto"/>
            </w:tcBorders>
          </w:tcPr>
          <w:p w14:paraId="0AC0EFF9" w14:textId="77777777" w:rsidR="003D7A7D" w:rsidRPr="00576B6A" w:rsidRDefault="003D7A7D" w:rsidP="003D7A7D">
            <w:pPr>
              <w:jc w:val="center"/>
              <w:rPr>
                <w:color w:val="000000" w:themeColor="text1"/>
              </w:rPr>
            </w:pPr>
            <w:r w:rsidRPr="00576B6A">
              <w:rPr>
                <w:rFonts w:ascii="Times New Roman" w:hAnsi="Times New Roman" w:cs="Times New Roman"/>
                <w:color w:val="000000" w:themeColor="text1"/>
                <w:kern w:val="0"/>
                <w:sz w:val="20"/>
                <w:szCs w:val="20"/>
              </w:rPr>
              <w:t>是</w:t>
            </w:r>
          </w:p>
        </w:tc>
        <w:tc>
          <w:tcPr>
            <w:tcW w:w="763" w:type="pct"/>
            <w:tcBorders>
              <w:top w:val="single" w:sz="4" w:space="0" w:color="auto"/>
              <w:bottom w:val="single" w:sz="4" w:space="0" w:color="auto"/>
            </w:tcBorders>
            <w:vAlign w:val="center"/>
          </w:tcPr>
          <w:p w14:paraId="26C2E3D3" w14:textId="77777777" w:rsidR="003D7A7D" w:rsidRPr="00576B6A" w:rsidRDefault="003D7A7D" w:rsidP="003D7A7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否</w:t>
            </w:r>
          </w:p>
        </w:tc>
        <w:tc>
          <w:tcPr>
            <w:tcW w:w="764" w:type="pct"/>
            <w:tcBorders>
              <w:top w:val="single" w:sz="4" w:space="0" w:color="auto"/>
              <w:bottom w:val="single" w:sz="4" w:space="0" w:color="auto"/>
            </w:tcBorders>
            <w:vAlign w:val="center"/>
          </w:tcPr>
          <w:p w14:paraId="1DAACA41" w14:textId="77777777" w:rsidR="003D7A7D" w:rsidRPr="00576B6A" w:rsidRDefault="003D7A7D" w:rsidP="003D7A7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否</w:t>
            </w:r>
          </w:p>
        </w:tc>
        <w:tc>
          <w:tcPr>
            <w:tcW w:w="663" w:type="pct"/>
            <w:tcBorders>
              <w:top w:val="single" w:sz="4" w:space="0" w:color="auto"/>
              <w:bottom w:val="single" w:sz="4" w:space="0" w:color="auto"/>
            </w:tcBorders>
            <w:vAlign w:val="center"/>
          </w:tcPr>
          <w:p w14:paraId="3C1DE6B9" w14:textId="77777777" w:rsidR="003D7A7D" w:rsidRPr="00576B6A" w:rsidRDefault="003D7A7D" w:rsidP="003D7A7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c>
          <w:tcPr>
            <w:tcW w:w="579" w:type="pct"/>
            <w:tcBorders>
              <w:top w:val="single" w:sz="4" w:space="0" w:color="auto"/>
              <w:bottom w:val="single" w:sz="4" w:space="0" w:color="auto"/>
            </w:tcBorders>
            <w:vAlign w:val="center"/>
          </w:tcPr>
          <w:p w14:paraId="62290924" w14:textId="77777777" w:rsidR="003D7A7D" w:rsidRPr="00576B6A" w:rsidRDefault="003D7A7D" w:rsidP="003D7A7D">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是</w:t>
            </w:r>
          </w:p>
        </w:tc>
      </w:tr>
      <w:tr w:rsidR="00A60CD5" w:rsidRPr="00576B6A" w14:paraId="3972CBE2" w14:textId="77777777" w:rsidTr="003D7A7D">
        <w:trPr>
          <w:jc w:val="center"/>
        </w:trPr>
        <w:tc>
          <w:tcPr>
            <w:tcW w:w="958" w:type="pct"/>
            <w:tcBorders>
              <w:top w:val="single" w:sz="4" w:space="0" w:color="auto"/>
              <w:bottom w:val="single" w:sz="4" w:space="0" w:color="auto"/>
              <w:right w:val="single" w:sz="4" w:space="0" w:color="auto"/>
            </w:tcBorders>
            <w:vAlign w:val="center"/>
          </w:tcPr>
          <w:p w14:paraId="3FBB682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hint="eastAsia"/>
                <w:color w:val="000000" w:themeColor="text1"/>
                <w:kern w:val="0"/>
                <w:sz w:val="20"/>
                <w:szCs w:val="20"/>
              </w:rPr>
              <w:t>观测值</w:t>
            </w:r>
          </w:p>
        </w:tc>
        <w:tc>
          <w:tcPr>
            <w:tcW w:w="636" w:type="pct"/>
            <w:tcBorders>
              <w:top w:val="single" w:sz="4" w:space="0" w:color="auto"/>
              <w:left w:val="nil"/>
              <w:bottom w:val="single" w:sz="4" w:space="0" w:color="auto"/>
              <w:right w:val="single" w:sz="4" w:space="0" w:color="auto"/>
            </w:tcBorders>
          </w:tcPr>
          <w:p w14:paraId="13985028"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397</w:t>
            </w:r>
          </w:p>
        </w:tc>
        <w:tc>
          <w:tcPr>
            <w:tcW w:w="636" w:type="pct"/>
            <w:tcBorders>
              <w:top w:val="single" w:sz="4" w:space="0" w:color="auto"/>
              <w:left w:val="single" w:sz="4" w:space="0" w:color="auto"/>
              <w:bottom w:val="single" w:sz="4" w:space="0" w:color="auto"/>
              <w:right w:val="single" w:sz="4" w:space="0" w:color="auto"/>
            </w:tcBorders>
          </w:tcPr>
          <w:p w14:paraId="5547BEC9"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398</w:t>
            </w:r>
          </w:p>
        </w:tc>
        <w:tc>
          <w:tcPr>
            <w:tcW w:w="763" w:type="pct"/>
            <w:tcBorders>
              <w:top w:val="single" w:sz="4" w:space="0" w:color="auto"/>
              <w:left w:val="nil"/>
              <w:bottom w:val="single" w:sz="4" w:space="0" w:color="auto"/>
              <w:right w:val="single" w:sz="4" w:space="0" w:color="auto"/>
            </w:tcBorders>
          </w:tcPr>
          <w:p w14:paraId="3C6EFDF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182</w:t>
            </w:r>
          </w:p>
        </w:tc>
        <w:tc>
          <w:tcPr>
            <w:tcW w:w="764" w:type="pct"/>
            <w:tcBorders>
              <w:top w:val="single" w:sz="4" w:space="0" w:color="auto"/>
              <w:left w:val="single" w:sz="4" w:space="0" w:color="auto"/>
              <w:bottom w:val="single" w:sz="4" w:space="0" w:color="auto"/>
              <w:right w:val="nil"/>
            </w:tcBorders>
          </w:tcPr>
          <w:p w14:paraId="0911912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188</w:t>
            </w:r>
          </w:p>
        </w:tc>
        <w:tc>
          <w:tcPr>
            <w:tcW w:w="663" w:type="pct"/>
            <w:tcBorders>
              <w:top w:val="single" w:sz="4" w:space="0" w:color="auto"/>
              <w:left w:val="single" w:sz="4" w:space="0" w:color="auto"/>
              <w:bottom w:val="single" w:sz="4" w:space="0" w:color="auto"/>
              <w:right w:val="nil"/>
            </w:tcBorders>
          </w:tcPr>
          <w:p w14:paraId="01FA1CE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397</w:t>
            </w:r>
          </w:p>
        </w:tc>
        <w:tc>
          <w:tcPr>
            <w:tcW w:w="579" w:type="pct"/>
            <w:tcBorders>
              <w:top w:val="single" w:sz="4" w:space="0" w:color="auto"/>
              <w:left w:val="single" w:sz="4" w:space="0" w:color="auto"/>
              <w:bottom w:val="single" w:sz="4" w:space="0" w:color="auto"/>
              <w:right w:val="nil"/>
            </w:tcBorders>
          </w:tcPr>
          <w:p w14:paraId="7334537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398</w:t>
            </w:r>
          </w:p>
        </w:tc>
      </w:tr>
      <w:tr w:rsidR="00A60CD5" w:rsidRPr="00576B6A" w14:paraId="273540C8" w14:textId="77777777" w:rsidTr="003D7A7D">
        <w:trPr>
          <w:jc w:val="center"/>
        </w:trPr>
        <w:tc>
          <w:tcPr>
            <w:tcW w:w="958" w:type="pct"/>
            <w:tcBorders>
              <w:top w:val="single" w:sz="4" w:space="0" w:color="auto"/>
              <w:bottom w:val="single" w:sz="4" w:space="0" w:color="auto"/>
              <w:right w:val="single" w:sz="4" w:space="0" w:color="auto"/>
            </w:tcBorders>
            <w:vAlign w:val="center"/>
          </w:tcPr>
          <w:p w14:paraId="04046AC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调整</w:t>
            </w:r>
            <w:r w:rsidRPr="00576B6A">
              <w:rPr>
                <w:rFonts w:ascii="Times New Roman" w:hAnsi="Times New Roman" w:cs="Times New Roman"/>
                <w:color w:val="000000" w:themeColor="text1"/>
                <w:kern w:val="0"/>
                <w:sz w:val="20"/>
                <w:szCs w:val="20"/>
              </w:rPr>
              <w:t>R</w:t>
            </w:r>
            <w:r w:rsidRPr="00576B6A">
              <w:rPr>
                <w:rFonts w:ascii="Times New Roman" w:hAnsi="Times New Roman" w:cs="Times New Roman"/>
                <w:color w:val="000000" w:themeColor="text1"/>
                <w:kern w:val="0"/>
                <w:sz w:val="20"/>
                <w:szCs w:val="20"/>
                <w:vertAlign w:val="superscript"/>
              </w:rPr>
              <w:t>2</w:t>
            </w:r>
          </w:p>
        </w:tc>
        <w:tc>
          <w:tcPr>
            <w:tcW w:w="636" w:type="pct"/>
            <w:tcBorders>
              <w:top w:val="single" w:sz="4" w:space="0" w:color="auto"/>
              <w:left w:val="nil"/>
              <w:bottom w:val="single" w:sz="4" w:space="0" w:color="auto"/>
              <w:right w:val="single" w:sz="4" w:space="0" w:color="auto"/>
            </w:tcBorders>
          </w:tcPr>
          <w:p w14:paraId="3882222D"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0.7085</w:t>
            </w:r>
          </w:p>
        </w:tc>
        <w:tc>
          <w:tcPr>
            <w:tcW w:w="636" w:type="pct"/>
            <w:tcBorders>
              <w:top w:val="single" w:sz="4" w:space="0" w:color="auto"/>
              <w:left w:val="single" w:sz="4" w:space="0" w:color="auto"/>
              <w:bottom w:val="single" w:sz="4" w:space="0" w:color="auto"/>
              <w:right w:val="single" w:sz="4" w:space="0" w:color="auto"/>
            </w:tcBorders>
          </w:tcPr>
          <w:p w14:paraId="7365DACE"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0.7222</w:t>
            </w:r>
          </w:p>
        </w:tc>
        <w:tc>
          <w:tcPr>
            <w:tcW w:w="763" w:type="pct"/>
            <w:tcBorders>
              <w:top w:val="single" w:sz="4" w:space="0" w:color="auto"/>
              <w:left w:val="nil"/>
              <w:bottom w:val="single" w:sz="6" w:space="0" w:color="auto"/>
              <w:right w:val="single" w:sz="4" w:space="0" w:color="auto"/>
            </w:tcBorders>
          </w:tcPr>
          <w:p w14:paraId="25881576"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0.3539</w:t>
            </w:r>
          </w:p>
        </w:tc>
        <w:tc>
          <w:tcPr>
            <w:tcW w:w="764" w:type="pct"/>
            <w:tcBorders>
              <w:top w:val="single" w:sz="4" w:space="0" w:color="auto"/>
              <w:left w:val="single" w:sz="4" w:space="0" w:color="auto"/>
              <w:bottom w:val="single" w:sz="6" w:space="0" w:color="auto"/>
              <w:right w:val="nil"/>
            </w:tcBorders>
          </w:tcPr>
          <w:p w14:paraId="70AC16D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4"/>
              </w:rPr>
            </w:pPr>
            <w:r w:rsidRPr="00576B6A">
              <w:rPr>
                <w:rFonts w:ascii="Times New Roman" w:hAnsi="Times New Roman" w:cs="Times New Roman"/>
                <w:color w:val="000000" w:themeColor="text1"/>
                <w:kern w:val="0"/>
                <w:sz w:val="20"/>
                <w:szCs w:val="24"/>
              </w:rPr>
              <w:t>0.3568</w:t>
            </w:r>
          </w:p>
        </w:tc>
        <w:tc>
          <w:tcPr>
            <w:tcW w:w="663" w:type="pct"/>
            <w:tcBorders>
              <w:top w:val="single" w:sz="4" w:space="0" w:color="auto"/>
              <w:left w:val="single" w:sz="4" w:space="0" w:color="auto"/>
              <w:bottom w:val="single" w:sz="4" w:space="0" w:color="auto"/>
              <w:right w:val="nil"/>
            </w:tcBorders>
          </w:tcPr>
          <w:p w14:paraId="14F47705"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0.8234</w:t>
            </w:r>
          </w:p>
        </w:tc>
        <w:tc>
          <w:tcPr>
            <w:tcW w:w="579" w:type="pct"/>
            <w:tcBorders>
              <w:top w:val="single" w:sz="4" w:space="0" w:color="auto"/>
              <w:left w:val="single" w:sz="4" w:space="0" w:color="auto"/>
              <w:bottom w:val="single" w:sz="4" w:space="0" w:color="auto"/>
              <w:right w:val="nil"/>
            </w:tcBorders>
          </w:tcPr>
          <w:p w14:paraId="0186B0B2" w14:textId="77777777" w:rsidR="00A60CD5" w:rsidRPr="00576B6A" w:rsidRDefault="00A60CD5" w:rsidP="00A60CD5">
            <w:pPr>
              <w:autoSpaceDE w:val="0"/>
              <w:autoSpaceDN w:val="0"/>
              <w:adjustRightInd w:val="0"/>
              <w:jc w:val="center"/>
              <w:rPr>
                <w:rFonts w:ascii="Times New Roman" w:hAnsi="Times New Roman" w:cs="Times New Roman"/>
                <w:color w:val="000000" w:themeColor="text1"/>
                <w:kern w:val="0"/>
                <w:sz w:val="20"/>
                <w:szCs w:val="20"/>
              </w:rPr>
            </w:pPr>
            <w:r w:rsidRPr="00576B6A">
              <w:rPr>
                <w:rFonts w:ascii="Times New Roman" w:hAnsi="Times New Roman" w:cs="Times New Roman"/>
                <w:color w:val="000000" w:themeColor="text1"/>
                <w:kern w:val="0"/>
                <w:sz w:val="20"/>
                <w:szCs w:val="20"/>
              </w:rPr>
              <w:t>0.8257</w:t>
            </w:r>
          </w:p>
        </w:tc>
      </w:tr>
    </w:tbl>
    <w:p w14:paraId="41030143" w14:textId="77777777" w:rsidR="00405893" w:rsidRPr="00576B6A" w:rsidRDefault="00154CF3" w:rsidP="0086678D">
      <w:pPr>
        <w:snapToGrid w:val="0"/>
        <w:rPr>
          <w:rFonts w:ascii="Times New Roman" w:eastAsia="楷体" w:hAnsi="Times New Roman" w:cs="Times New Roman"/>
          <w:noProof/>
          <w:color w:val="000000" w:themeColor="text1"/>
          <w:sz w:val="18"/>
        </w:rPr>
      </w:pPr>
      <w:r w:rsidRPr="00576B6A">
        <w:rPr>
          <w:rFonts w:ascii="Times New Roman" w:eastAsia="楷体" w:hAnsi="Times New Roman" w:cs="Times New Roman"/>
          <w:noProof/>
          <w:color w:val="000000" w:themeColor="text1"/>
          <w:sz w:val="18"/>
        </w:rPr>
        <w:t>注：括号内为稳健标准误；</w:t>
      </w:r>
      <w:r w:rsidR="0086678D" w:rsidRPr="00576B6A">
        <w:rPr>
          <w:rFonts w:ascii="Segoe UI Symbol" w:hAnsi="Segoe UI Symbol" w:cs="Segoe UI Symbol"/>
          <w:color w:val="000000" w:themeColor="text1"/>
          <w:sz w:val="18"/>
          <w:shd w:val="clear" w:color="auto" w:fill="FFFFFF"/>
        </w:rPr>
        <w:t>☆</w:t>
      </w:r>
      <w:r w:rsidR="0086678D"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和</w:t>
      </w:r>
      <w:r w:rsidRPr="00576B6A">
        <w:rPr>
          <w:rFonts w:ascii="Times New Roman" w:eastAsia="楷体" w:hAnsi="Times New Roman" w:cs="Times New Roman"/>
          <w:noProof/>
          <w:color w:val="000000" w:themeColor="text1"/>
          <w:sz w:val="18"/>
          <w:vertAlign w:val="superscript"/>
        </w:rPr>
        <w:t>***</w:t>
      </w:r>
      <w:r w:rsidRPr="00576B6A">
        <w:rPr>
          <w:rFonts w:ascii="Times New Roman" w:eastAsia="楷体" w:hAnsi="Times New Roman" w:cs="Times New Roman"/>
          <w:noProof/>
          <w:color w:val="000000" w:themeColor="text1"/>
          <w:sz w:val="18"/>
        </w:rPr>
        <w:t>分别代表</w:t>
      </w:r>
      <w:r w:rsidR="0086678D" w:rsidRPr="00576B6A">
        <w:rPr>
          <w:rFonts w:ascii="Times New Roman" w:eastAsia="楷体" w:hAnsi="Times New Roman" w:cs="Times New Roman"/>
          <w:noProof/>
          <w:color w:val="000000" w:themeColor="text1"/>
          <w:sz w:val="18"/>
        </w:rPr>
        <w:t>15%</w:t>
      </w:r>
      <w:r w:rsidR="0086678D"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rPr>
        <w:t>10%</w:t>
      </w:r>
      <w:r w:rsidRPr="00576B6A">
        <w:rPr>
          <w:rFonts w:ascii="Times New Roman" w:eastAsia="楷体" w:hAnsi="Times New Roman" w:cs="Times New Roman"/>
          <w:noProof/>
          <w:color w:val="000000" w:themeColor="text1"/>
          <w:sz w:val="18"/>
        </w:rPr>
        <w:t>、</w:t>
      </w:r>
      <w:r w:rsidRPr="00576B6A">
        <w:rPr>
          <w:rFonts w:ascii="Times New Roman" w:eastAsia="楷体" w:hAnsi="Times New Roman" w:cs="Times New Roman"/>
          <w:noProof/>
          <w:color w:val="000000" w:themeColor="text1"/>
          <w:sz w:val="18"/>
        </w:rPr>
        <w:t>5%</w:t>
      </w:r>
      <w:r w:rsidRPr="00576B6A">
        <w:rPr>
          <w:rFonts w:ascii="Times New Roman" w:eastAsia="楷体" w:hAnsi="Times New Roman" w:cs="Times New Roman"/>
          <w:noProof/>
          <w:color w:val="000000" w:themeColor="text1"/>
          <w:sz w:val="18"/>
        </w:rPr>
        <w:t>和</w:t>
      </w:r>
      <w:r w:rsidRPr="00576B6A">
        <w:rPr>
          <w:rFonts w:ascii="Times New Roman" w:eastAsia="楷体" w:hAnsi="Times New Roman" w:cs="Times New Roman"/>
          <w:noProof/>
          <w:color w:val="000000" w:themeColor="text1"/>
          <w:sz w:val="18"/>
        </w:rPr>
        <w:t>1%</w:t>
      </w:r>
      <w:r w:rsidRPr="00576B6A">
        <w:rPr>
          <w:rFonts w:ascii="Times New Roman" w:eastAsia="楷体" w:hAnsi="Times New Roman" w:cs="Times New Roman"/>
          <w:noProof/>
          <w:color w:val="000000" w:themeColor="text1"/>
          <w:sz w:val="18"/>
        </w:rPr>
        <w:t>的显著性水平</w:t>
      </w:r>
      <w:r w:rsidR="002A077B" w:rsidRPr="00576B6A">
        <w:rPr>
          <w:rFonts w:ascii="Times New Roman" w:eastAsia="楷体" w:hAnsi="Times New Roman" w:cs="Times New Roman" w:hint="eastAsia"/>
          <w:noProof/>
          <w:color w:val="000000" w:themeColor="text1"/>
          <w:sz w:val="18"/>
        </w:rPr>
        <w:t>。</w:t>
      </w:r>
    </w:p>
    <w:p w14:paraId="2B544D0E" w14:textId="77777777" w:rsidR="00405893" w:rsidRPr="00576B6A" w:rsidRDefault="00405893" w:rsidP="004956A0">
      <w:pPr>
        <w:spacing w:beforeLines="50" w:before="156"/>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color w:val="000000" w:themeColor="text1"/>
        </w:rPr>
        <w:t>借鉴</w:t>
      </w:r>
      <w:proofErr w:type="spellStart"/>
      <w:r w:rsidRPr="00576B6A">
        <w:rPr>
          <w:rFonts w:ascii="Times New Roman" w:hAnsi="Times New Roman" w:cs="Times New Roman" w:hint="eastAsia"/>
          <w:color w:val="000000" w:themeColor="text1"/>
        </w:rPr>
        <w:t>Benfra</w:t>
      </w:r>
      <w:r w:rsidRPr="00576B6A">
        <w:rPr>
          <w:rFonts w:ascii="Times New Roman" w:hAnsi="Times New Roman" w:cs="Times New Roman"/>
          <w:color w:val="000000" w:themeColor="text1"/>
        </w:rPr>
        <w:t>tello</w:t>
      </w:r>
      <w:proofErr w:type="spellEnd"/>
      <w:r w:rsidR="00FA371A" w:rsidRPr="00576B6A">
        <w:rPr>
          <w:rFonts w:ascii="Times New Roman" w:hAnsi="Times New Roman" w:cs="Times New Roman" w:hint="eastAsia"/>
          <w:color w:val="000000" w:themeColor="text1"/>
        </w:rPr>
        <w:t xml:space="preserve"> </w:t>
      </w:r>
      <w:r w:rsidR="00D4644D" w:rsidRPr="00576B6A">
        <w:rPr>
          <w:rFonts w:ascii="Times New Roman" w:hAnsi="Times New Roman" w:cs="Times New Roman" w:hint="eastAsia"/>
          <w:color w:val="000000" w:themeColor="text1"/>
        </w:rPr>
        <w:t>et al</w:t>
      </w:r>
      <w:r w:rsidRPr="00576B6A">
        <w:rPr>
          <w:rFonts w:ascii="Times New Roman" w:hAnsi="Times New Roman" w:cs="Times New Roman" w:hint="eastAsia"/>
          <w:color w:val="000000" w:themeColor="text1"/>
        </w:rPr>
        <w:t>（</w:t>
      </w:r>
      <w:r w:rsidRPr="00576B6A">
        <w:rPr>
          <w:rFonts w:ascii="Times New Roman" w:hAnsi="Times New Roman" w:cs="Times New Roman" w:hint="eastAsia"/>
          <w:color w:val="000000" w:themeColor="text1"/>
        </w:rPr>
        <w:t>2008</w:t>
      </w:r>
      <w:r w:rsidRPr="00576B6A">
        <w:rPr>
          <w:rFonts w:ascii="Times New Roman" w:hAnsi="Times New Roman" w:cs="Times New Roman" w:hint="eastAsia"/>
          <w:color w:val="000000" w:themeColor="text1"/>
        </w:rPr>
        <w:t>）和姜付秀等（</w:t>
      </w:r>
      <w:r w:rsidRPr="00576B6A">
        <w:rPr>
          <w:rFonts w:ascii="Times New Roman" w:hAnsi="Times New Roman" w:cs="Times New Roman" w:hint="eastAsia"/>
          <w:color w:val="000000" w:themeColor="text1"/>
        </w:rPr>
        <w:t>2</w:t>
      </w:r>
      <w:r w:rsidRPr="00576B6A">
        <w:rPr>
          <w:rFonts w:ascii="Times New Roman" w:hAnsi="Times New Roman" w:cs="Times New Roman"/>
          <w:color w:val="000000" w:themeColor="text1"/>
        </w:rPr>
        <w:t>019</w:t>
      </w:r>
      <w:r w:rsidRPr="00576B6A">
        <w:rPr>
          <w:rFonts w:ascii="Times New Roman" w:hAnsi="Times New Roman" w:cs="Times New Roman" w:hint="eastAsia"/>
          <w:color w:val="000000" w:themeColor="text1"/>
        </w:rPr>
        <w:t>）的思路，本文分别采</w:t>
      </w:r>
      <w:r w:rsidRPr="00576B6A">
        <w:rPr>
          <w:rFonts w:ascii="Times New Roman" w:hAnsi="Times New Roman" w:cs="Times New Roman"/>
          <w:color w:val="000000" w:themeColor="text1"/>
        </w:rPr>
        <w:t>用</w:t>
      </w:r>
      <w:r w:rsidRPr="00576B6A">
        <w:rPr>
          <w:rFonts w:ascii="Times New Roman" w:hAnsi="Times New Roman" w:cs="Times New Roman" w:hint="eastAsia"/>
          <w:color w:val="000000" w:themeColor="text1"/>
        </w:rPr>
        <w:t>两个细分指标</w:t>
      </w:r>
      <w:r w:rsidRPr="00576B6A">
        <w:rPr>
          <w:rFonts w:ascii="Times New Roman" w:hAnsi="Times New Roman" w:cs="Times New Roman"/>
          <w:color w:val="000000" w:themeColor="text1"/>
        </w:rPr>
        <w:t>来</w:t>
      </w:r>
      <w:r w:rsidRPr="00576B6A">
        <w:rPr>
          <w:rFonts w:ascii="Times New Roman" w:hAnsi="Times New Roman" w:cs="Times New Roman" w:hint="eastAsia"/>
          <w:color w:val="000000" w:themeColor="text1"/>
        </w:rPr>
        <w:t>衡量</w:t>
      </w:r>
      <w:r w:rsidRPr="00576B6A">
        <w:rPr>
          <w:rFonts w:ascii="Times New Roman" w:hAnsi="Times New Roman" w:cs="Times New Roman"/>
          <w:color w:val="000000" w:themeColor="text1"/>
        </w:rPr>
        <w:t>银行业</w:t>
      </w:r>
      <w:r w:rsidRPr="00576B6A">
        <w:rPr>
          <w:rFonts w:ascii="Times New Roman" w:hAnsi="Times New Roman" w:cs="Times New Roman" w:hint="eastAsia"/>
          <w:color w:val="000000" w:themeColor="text1"/>
        </w:rPr>
        <w:t>竞争</w:t>
      </w:r>
      <m:oMath>
        <m:r>
          <w:rPr>
            <w:rFonts w:ascii="Cambria Math" w:hAnsi="Cambria Math" w:cs="Times New Roman"/>
            <w:color w:val="000000" w:themeColor="text1"/>
          </w:rPr>
          <m:t>BKD</m:t>
        </m:r>
      </m:oMath>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一是</w:t>
      </w:r>
      <w:r w:rsidRPr="00576B6A">
        <w:rPr>
          <w:rFonts w:ascii="Times New Roman" w:hAnsi="Times New Roman" w:cs="Times New Roman"/>
          <w:color w:val="000000" w:themeColor="text1"/>
        </w:rPr>
        <w:t>每万人</w:t>
      </w:r>
      <w:r w:rsidRPr="00576B6A">
        <w:rPr>
          <w:rFonts w:ascii="Times New Roman" w:hAnsi="Times New Roman" w:cs="Times New Roman" w:hint="eastAsia"/>
          <w:color w:val="000000" w:themeColor="text1"/>
        </w:rPr>
        <w:t>商业</w:t>
      </w:r>
      <w:r w:rsidRPr="00576B6A">
        <w:rPr>
          <w:rFonts w:ascii="Times New Roman" w:hAnsi="Times New Roman" w:cs="Times New Roman"/>
          <w:color w:val="000000" w:themeColor="text1"/>
        </w:rPr>
        <w:t>银行分支机构数，</w:t>
      </w:r>
      <w:r w:rsidRPr="00576B6A">
        <w:rPr>
          <w:rFonts w:ascii="Times New Roman" w:hAnsi="Times New Roman" w:cs="Times New Roman" w:hint="eastAsia"/>
          <w:color w:val="000000" w:themeColor="text1"/>
        </w:rPr>
        <w:t>又称银行业密度</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数值越大，银行业竞争程度越高。二是赫芬达尔（</w:t>
      </w:r>
      <w:r w:rsidRPr="00576B6A">
        <w:rPr>
          <w:rFonts w:ascii="Times New Roman" w:hAnsi="Times New Roman" w:cs="Times New Roman"/>
          <w:color w:val="000000" w:themeColor="text1"/>
        </w:rPr>
        <w:t>HHI</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指数</w:t>
      </w:r>
      <w:r w:rsidRPr="00576B6A">
        <w:rPr>
          <w:rFonts w:ascii="Times New Roman" w:hAnsi="Times New Roman" w:cs="Times New Roman"/>
          <w:color w:val="000000" w:themeColor="text1"/>
        </w:rPr>
        <w:t>。</w:t>
      </w:r>
      <w:r w:rsidRPr="00576B6A">
        <w:rPr>
          <w:rFonts w:ascii="Times New Roman" w:hAnsi="Times New Roman" w:cs="Times New Roman" w:hint="eastAsia"/>
          <w:color w:val="000000" w:themeColor="text1"/>
        </w:rPr>
        <w:t>数值越大，银行业竞争程度越低。在数据来源方面，</w:t>
      </w:r>
      <w:r w:rsidRPr="00576B6A">
        <w:rPr>
          <w:rFonts w:ascii="宋体" w:eastAsia="宋体" w:hAnsi="宋体" w:hint="eastAsia"/>
          <w:color w:val="000000" w:themeColor="text1"/>
          <w:kern w:val="0"/>
          <w:szCs w:val="21"/>
        </w:rPr>
        <w:t>由于缺乏关于商业银行分支机构的公开数据库，本文遵照方芳和蔡卫</w:t>
      </w:r>
      <w:r w:rsidRPr="00576B6A">
        <w:rPr>
          <w:rFonts w:ascii="Times New Roman" w:eastAsia="宋体" w:hAnsi="Times New Roman" w:cs="Times New Roman"/>
          <w:color w:val="000000" w:themeColor="text1"/>
          <w:kern w:val="0"/>
          <w:szCs w:val="21"/>
        </w:rPr>
        <w:t>星（</w:t>
      </w:r>
      <w:r w:rsidRPr="00576B6A">
        <w:rPr>
          <w:rFonts w:ascii="Times New Roman" w:eastAsia="宋体" w:hAnsi="Times New Roman" w:cs="Times New Roman"/>
          <w:color w:val="000000" w:themeColor="text1"/>
          <w:kern w:val="0"/>
          <w:szCs w:val="21"/>
        </w:rPr>
        <w:t>2016</w:t>
      </w:r>
      <w:r w:rsidRPr="00576B6A">
        <w:rPr>
          <w:rFonts w:ascii="Times New Roman" w:eastAsia="宋体" w:hAnsi="Times New Roman" w:cs="Times New Roman"/>
          <w:color w:val="000000" w:themeColor="text1"/>
          <w:kern w:val="0"/>
          <w:szCs w:val="21"/>
        </w:rPr>
        <w:t>）的做法，从中国银监会网站手动搜集商业银行分支机构的金融许可证信息（包括设立时间和地点等</w:t>
      </w:r>
      <w:r w:rsidRPr="00576B6A">
        <w:rPr>
          <w:rFonts w:ascii="宋体" w:eastAsia="宋体" w:hAnsi="宋体" w:hint="eastAsia"/>
          <w:color w:val="000000" w:themeColor="text1"/>
          <w:kern w:val="0"/>
          <w:szCs w:val="21"/>
        </w:rPr>
        <w:t>），整理得到地级市和省级两个维度的商业银行分支机构总数，并利用地区总人口进行标准化。</w:t>
      </w:r>
      <w:r w:rsidRPr="00576B6A">
        <w:rPr>
          <w:rFonts w:ascii="Times New Roman" w:hAnsi="Times New Roman" w:cs="Times New Roman" w:hint="eastAsia"/>
          <w:noProof/>
          <w:color w:val="000000" w:themeColor="text1"/>
        </w:rPr>
        <w:t>表</w:t>
      </w:r>
      <w:r w:rsidRPr="00576B6A">
        <w:rPr>
          <w:rFonts w:ascii="Times New Roman" w:hAnsi="Times New Roman" w:cs="Times New Roman" w:hint="eastAsia"/>
          <w:noProof/>
          <w:color w:val="000000" w:themeColor="text1"/>
        </w:rPr>
        <w:t>3</w:t>
      </w:r>
      <w:r w:rsidRPr="00576B6A">
        <w:rPr>
          <w:rFonts w:ascii="Times New Roman" w:hAnsi="Times New Roman" w:cs="Times New Roman" w:hint="eastAsia"/>
          <w:noProof/>
          <w:color w:val="000000" w:themeColor="text1"/>
        </w:rPr>
        <w:t>汇报了中国银行业市场化改革的评估效果。结果显示，在资产管理规模方程和金融部门扩张方程，银行业密度的回归系数显著为正而</w:t>
      </w:r>
      <w:r w:rsidRPr="00576B6A">
        <w:rPr>
          <w:rFonts w:ascii="Times New Roman" w:hAnsi="Times New Roman" w:cs="Times New Roman" w:hint="eastAsia"/>
          <w:noProof/>
          <w:color w:val="000000" w:themeColor="text1"/>
        </w:rPr>
        <w:t>HHI</w:t>
      </w:r>
      <w:r w:rsidRPr="00576B6A">
        <w:rPr>
          <w:rFonts w:ascii="Times New Roman" w:hAnsi="Times New Roman" w:cs="Times New Roman" w:hint="eastAsia"/>
          <w:noProof/>
          <w:color w:val="000000" w:themeColor="text1"/>
        </w:rPr>
        <w:t>指数的回归系数显著为负。同时，尽管银行业密度和</w:t>
      </w:r>
      <w:r w:rsidRPr="00576B6A">
        <w:rPr>
          <w:rFonts w:ascii="Times New Roman" w:hAnsi="Times New Roman" w:cs="Times New Roman" w:hint="eastAsia"/>
          <w:noProof/>
          <w:color w:val="000000" w:themeColor="text1"/>
        </w:rPr>
        <w:t>HHI</w:t>
      </w:r>
      <w:r w:rsidRPr="00576B6A">
        <w:rPr>
          <w:rFonts w:ascii="Times New Roman" w:hAnsi="Times New Roman" w:cs="Times New Roman" w:hint="eastAsia"/>
          <w:noProof/>
          <w:color w:val="000000" w:themeColor="text1"/>
        </w:rPr>
        <w:t>指数在人力资本配置结构方程的回归系数不显著，但是作用方向与金融部门扩张方程无差异。这些结果充分说明，每万人商业银行分支机构数越多，家庭财富管理的市场需求越高，配置到金融部门的高技能人才越多，金融业增加值占</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的比重越大。可见，高技能劳动力不断流入并不能用于证实金融业“发展过度”，更多体现的是中国金融“发展不足”的客观事实。</w:t>
      </w:r>
    </w:p>
    <w:p w14:paraId="5C1CEED9" w14:textId="77777777" w:rsidR="0057061F" w:rsidRPr="00576B6A" w:rsidRDefault="00AB1136" w:rsidP="00AB1136">
      <w:pPr>
        <w:spacing w:line="720" w:lineRule="auto"/>
        <w:jc w:val="center"/>
        <w:rPr>
          <w:noProof/>
          <w:color w:val="000000" w:themeColor="text1"/>
          <w:sz w:val="24"/>
          <w:szCs w:val="24"/>
        </w:rPr>
      </w:pPr>
      <w:r w:rsidRPr="00576B6A">
        <w:rPr>
          <w:rFonts w:ascii="Times New Roman" w:eastAsia="黑体" w:hAnsi="Times New Roman" w:cs="Times New Roman" w:hint="eastAsia"/>
          <w:color w:val="000000" w:themeColor="text1"/>
          <w:sz w:val="24"/>
          <w:szCs w:val="24"/>
        </w:rPr>
        <w:t>六、</w:t>
      </w:r>
      <w:r w:rsidR="00D91D57" w:rsidRPr="00576B6A">
        <w:rPr>
          <w:rFonts w:ascii="Times New Roman" w:eastAsia="黑体" w:hAnsi="Times New Roman" w:cs="Times New Roman" w:hint="eastAsia"/>
          <w:color w:val="000000" w:themeColor="text1"/>
          <w:sz w:val="24"/>
          <w:szCs w:val="24"/>
        </w:rPr>
        <w:t>反事实分析</w:t>
      </w:r>
      <w:r w:rsidR="0057061F" w:rsidRPr="00576B6A">
        <w:rPr>
          <w:rFonts w:ascii="Times New Roman" w:eastAsia="黑体" w:hAnsi="Times New Roman" w:cs="Times New Roman" w:hint="eastAsia"/>
          <w:color w:val="000000" w:themeColor="text1"/>
          <w:sz w:val="24"/>
          <w:szCs w:val="24"/>
        </w:rPr>
        <w:t>：</w:t>
      </w:r>
      <w:r w:rsidR="00BC66DF" w:rsidRPr="00576B6A">
        <w:rPr>
          <w:rFonts w:ascii="Times New Roman" w:eastAsia="黑体" w:hAnsi="Times New Roman" w:cs="Times New Roman" w:hint="eastAsia"/>
          <w:color w:val="000000" w:themeColor="text1"/>
          <w:sz w:val="24"/>
          <w:szCs w:val="24"/>
        </w:rPr>
        <w:t>中国</w:t>
      </w:r>
      <w:r w:rsidR="0057061F" w:rsidRPr="00576B6A">
        <w:rPr>
          <w:rFonts w:ascii="Times New Roman" w:eastAsia="黑体" w:hAnsi="Times New Roman" w:cs="Times New Roman" w:hint="eastAsia"/>
          <w:color w:val="000000" w:themeColor="text1"/>
          <w:sz w:val="24"/>
          <w:szCs w:val="24"/>
        </w:rPr>
        <w:t>金融部门扩张的</w:t>
      </w:r>
      <w:r w:rsidR="00BC66DF" w:rsidRPr="00576B6A">
        <w:rPr>
          <w:rFonts w:ascii="Times New Roman" w:eastAsia="黑体" w:hAnsi="Times New Roman" w:cs="Times New Roman" w:hint="eastAsia"/>
          <w:color w:val="000000" w:themeColor="text1"/>
          <w:sz w:val="24"/>
          <w:szCs w:val="24"/>
        </w:rPr>
        <w:t>源泉</w:t>
      </w:r>
      <w:r w:rsidR="0057061F" w:rsidRPr="00576B6A">
        <w:rPr>
          <w:rFonts w:ascii="Times New Roman" w:eastAsia="黑体" w:hAnsi="Times New Roman" w:cs="Times New Roman" w:hint="eastAsia"/>
          <w:color w:val="000000" w:themeColor="text1"/>
          <w:sz w:val="24"/>
          <w:szCs w:val="24"/>
        </w:rPr>
        <w:t>分解</w:t>
      </w:r>
    </w:p>
    <w:p w14:paraId="5D03CFB9" w14:textId="77777777" w:rsidR="00DF5ED5" w:rsidRPr="00576B6A" w:rsidRDefault="002F32C7" w:rsidP="00733403">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前文</w:t>
      </w:r>
      <w:r w:rsidR="00B440B6" w:rsidRPr="00576B6A">
        <w:rPr>
          <w:rFonts w:ascii="Times New Roman" w:hAnsi="Times New Roman" w:cs="Times New Roman"/>
          <w:noProof/>
          <w:color w:val="000000" w:themeColor="text1"/>
        </w:rPr>
        <w:t>的制度背景与实证</w:t>
      </w:r>
      <w:r w:rsidRPr="00576B6A">
        <w:rPr>
          <w:rFonts w:ascii="Times New Roman" w:hAnsi="Times New Roman" w:cs="Times New Roman"/>
          <w:noProof/>
          <w:color w:val="000000" w:themeColor="text1"/>
        </w:rPr>
        <w:t>结果</w:t>
      </w:r>
      <w:r w:rsidR="00B440B6" w:rsidRPr="00576B6A">
        <w:rPr>
          <w:rFonts w:ascii="Times New Roman" w:hAnsi="Times New Roman" w:cs="Times New Roman"/>
          <w:noProof/>
          <w:color w:val="000000" w:themeColor="text1"/>
        </w:rPr>
        <w:t>一致</w:t>
      </w:r>
      <w:r w:rsidRPr="00576B6A">
        <w:rPr>
          <w:rFonts w:ascii="Times New Roman" w:hAnsi="Times New Roman" w:cs="Times New Roman"/>
          <w:noProof/>
          <w:color w:val="000000" w:themeColor="text1"/>
        </w:rPr>
        <w:t>表明，</w:t>
      </w:r>
      <w:r w:rsidR="00AA7545" w:rsidRPr="00576B6A">
        <w:rPr>
          <w:rFonts w:ascii="Times New Roman" w:hAnsi="Times New Roman" w:cs="Times New Roman"/>
          <w:noProof/>
          <w:color w:val="000000" w:themeColor="text1"/>
        </w:rPr>
        <w:t>除了</w:t>
      </w:r>
      <w:r w:rsidR="00421B61" w:rsidRPr="00576B6A">
        <w:rPr>
          <w:rFonts w:ascii="Times New Roman" w:hAnsi="Times New Roman" w:cs="Times New Roman" w:hint="eastAsia"/>
          <w:noProof/>
          <w:color w:val="000000" w:themeColor="text1"/>
        </w:rPr>
        <w:t>物资资本积累</w:t>
      </w:r>
      <w:r w:rsidR="00AA7545" w:rsidRPr="00576B6A">
        <w:rPr>
          <w:rFonts w:ascii="Times New Roman" w:hAnsi="Times New Roman" w:cs="Times New Roman"/>
          <w:noProof/>
          <w:color w:val="000000" w:themeColor="text1"/>
        </w:rPr>
        <w:t>和实体研发创新绩效下滑外，</w:t>
      </w:r>
      <w:r w:rsidRPr="00576B6A">
        <w:rPr>
          <w:rFonts w:ascii="Times New Roman" w:hAnsi="Times New Roman" w:cs="Times New Roman"/>
          <w:noProof/>
          <w:color w:val="000000" w:themeColor="text1"/>
        </w:rPr>
        <w:t>政府干预</w:t>
      </w:r>
      <w:r w:rsidR="00AA7545" w:rsidRPr="00576B6A">
        <w:rPr>
          <w:rFonts w:ascii="Times New Roman" w:hAnsi="Times New Roman" w:cs="Times New Roman"/>
          <w:noProof/>
          <w:color w:val="000000" w:themeColor="text1"/>
        </w:rPr>
        <w:t>亦</w:t>
      </w:r>
      <w:r w:rsidRPr="00576B6A">
        <w:rPr>
          <w:rFonts w:ascii="Times New Roman" w:hAnsi="Times New Roman" w:cs="Times New Roman"/>
          <w:noProof/>
          <w:color w:val="000000" w:themeColor="text1"/>
        </w:rPr>
        <w:t>是</w:t>
      </w:r>
      <w:r w:rsidR="00B440B6" w:rsidRPr="00576B6A">
        <w:rPr>
          <w:rFonts w:ascii="Times New Roman" w:hAnsi="Times New Roman" w:cs="Times New Roman"/>
          <w:noProof/>
          <w:color w:val="000000" w:themeColor="text1"/>
        </w:rPr>
        <w:t>促使</w:t>
      </w:r>
      <w:r w:rsidR="00AA7545" w:rsidRPr="00576B6A">
        <w:rPr>
          <w:rFonts w:ascii="Times New Roman" w:hAnsi="Times New Roman" w:cs="Times New Roman"/>
          <w:noProof/>
          <w:color w:val="000000" w:themeColor="text1"/>
        </w:rPr>
        <w:t>2008-2017</w:t>
      </w:r>
      <w:r w:rsidR="00AA7545" w:rsidRPr="00576B6A">
        <w:rPr>
          <w:rFonts w:ascii="Times New Roman" w:hAnsi="Times New Roman" w:cs="Times New Roman"/>
          <w:noProof/>
          <w:color w:val="000000" w:themeColor="text1"/>
        </w:rPr>
        <w:t>年</w:t>
      </w:r>
      <w:r w:rsidRPr="00576B6A">
        <w:rPr>
          <w:rFonts w:ascii="Times New Roman" w:hAnsi="Times New Roman" w:cs="Times New Roman"/>
          <w:noProof/>
          <w:color w:val="000000" w:themeColor="text1"/>
        </w:rPr>
        <w:t>中国金融部门</w:t>
      </w:r>
      <w:r w:rsidR="00AA7545" w:rsidRPr="00576B6A">
        <w:rPr>
          <w:rFonts w:ascii="Times New Roman" w:hAnsi="Times New Roman" w:cs="Times New Roman"/>
          <w:noProof/>
          <w:color w:val="000000" w:themeColor="text1"/>
        </w:rPr>
        <w:t>快速</w:t>
      </w:r>
      <w:r w:rsidRPr="00576B6A">
        <w:rPr>
          <w:rFonts w:ascii="Times New Roman" w:hAnsi="Times New Roman" w:cs="Times New Roman"/>
          <w:noProof/>
          <w:color w:val="000000" w:themeColor="text1"/>
        </w:rPr>
        <w:t>扩张的重要原因</w:t>
      </w:r>
      <w:r w:rsidR="00AA7545" w:rsidRPr="00576B6A">
        <w:rPr>
          <w:rFonts w:ascii="Times New Roman" w:hAnsi="Times New Roman" w:cs="Times New Roman"/>
          <w:noProof/>
          <w:color w:val="000000" w:themeColor="text1"/>
        </w:rPr>
        <w:t>。</w:t>
      </w:r>
      <w:r w:rsidR="009042F7" w:rsidRPr="00576B6A">
        <w:rPr>
          <w:rFonts w:ascii="Times New Roman" w:hAnsi="Times New Roman" w:cs="Times New Roman"/>
          <w:noProof/>
          <w:color w:val="000000" w:themeColor="text1"/>
        </w:rPr>
        <w:t>那么</w:t>
      </w:r>
      <w:r w:rsidR="009042F7" w:rsidRPr="00576B6A">
        <w:rPr>
          <w:rFonts w:ascii="Times New Roman" w:hAnsi="Times New Roman" w:cs="Times New Roman" w:hint="eastAsia"/>
          <w:noProof/>
          <w:color w:val="000000" w:themeColor="text1"/>
        </w:rPr>
        <w:t>，</w:t>
      </w:r>
      <w:r w:rsidR="009042F7" w:rsidRPr="00576B6A">
        <w:rPr>
          <w:rFonts w:ascii="Times New Roman" w:hAnsi="Times New Roman" w:cs="Times New Roman"/>
          <w:noProof/>
          <w:color w:val="000000" w:themeColor="text1"/>
        </w:rPr>
        <w:t>如果</w:t>
      </w:r>
      <w:r w:rsidR="00760141" w:rsidRPr="00576B6A">
        <w:rPr>
          <w:rFonts w:ascii="Times New Roman" w:hAnsi="Times New Roman" w:cs="Times New Roman"/>
          <w:noProof/>
          <w:color w:val="000000" w:themeColor="text1"/>
        </w:rPr>
        <w:t>能够</w:t>
      </w:r>
      <w:r w:rsidR="009042F7" w:rsidRPr="00576B6A">
        <w:rPr>
          <w:rFonts w:ascii="Times New Roman" w:hAnsi="Times New Roman" w:cs="Times New Roman"/>
          <w:noProof/>
          <w:color w:val="000000" w:themeColor="text1"/>
        </w:rPr>
        <w:t>通过改革消除既有的非市场因素</w:t>
      </w:r>
      <w:r w:rsidR="009042F7" w:rsidRPr="00576B6A">
        <w:rPr>
          <w:rFonts w:ascii="Times New Roman" w:hAnsi="Times New Roman" w:cs="Times New Roman" w:hint="eastAsia"/>
          <w:noProof/>
          <w:color w:val="000000" w:themeColor="text1"/>
        </w:rPr>
        <w:t>，</w:t>
      </w:r>
      <w:r w:rsidR="009042F7" w:rsidRPr="00576B6A">
        <w:rPr>
          <w:rFonts w:ascii="Times New Roman" w:hAnsi="Times New Roman" w:cs="Times New Roman"/>
          <w:noProof/>
          <w:color w:val="000000" w:themeColor="text1"/>
        </w:rPr>
        <w:t>那么金融业增加值占</w:t>
      </w:r>
      <w:r w:rsidR="009042F7" w:rsidRPr="00576B6A">
        <w:rPr>
          <w:rFonts w:ascii="Times New Roman" w:hAnsi="Times New Roman" w:cs="Times New Roman" w:hint="eastAsia"/>
          <w:noProof/>
          <w:color w:val="000000" w:themeColor="text1"/>
        </w:rPr>
        <w:t>GDP</w:t>
      </w:r>
      <w:r w:rsidR="009042F7" w:rsidRPr="00576B6A">
        <w:rPr>
          <w:rFonts w:ascii="Times New Roman" w:hAnsi="Times New Roman" w:cs="Times New Roman" w:hint="eastAsia"/>
          <w:noProof/>
          <w:color w:val="000000" w:themeColor="text1"/>
        </w:rPr>
        <w:t>的比重将会有多大幅度的下降？</w:t>
      </w:r>
      <w:r w:rsidR="00FC131E" w:rsidRPr="00576B6A">
        <w:rPr>
          <w:rStyle w:val="a7"/>
          <w:rFonts w:ascii="Times New Roman" w:hAnsi="Times New Roman" w:cs="Times New Roman"/>
          <w:noProof/>
          <w:color w:val="000000" w:themeColor="text1"/>
        </w:rPr>
        <w:footnoteReference w:id="20"/>
      </w:r>
      <w:r w:rsidR="009042F7" w:rsidRPr="00576B6A">
        <w:rPr>
          <w:rFonts w:ascii="Times New Roman" w:hAnsi="Times New Roman" w:cs="Times New Roman" w:hint="eastAsia"/>
          <w:noProof/>
          <w:color w:val="000000" w:themeColor="text1"/>
        </w:rPr>
        <w:t>同时，与</w:t>
      </w:r>
      <w:r w:rsidR="00421B61" w:rsidRPr="00576B6A">
        <w:rPr>
          <w:rFonts w:ascii="Times New Roman" w:hAnsi="Times New Roman" w:cs="Times New Roman" w:hint="eastAsia"/>
          <w:noProof/>
          <w:color w:val="000000" w:themeColor="text1"/>
        </w:rPr>
        <w:t>物资资本积累</w:t>
      </w:r>
      <w:r w:rsidR="009042F7" w:rsidRPr="00576B6A">
        <w:rPr>
          <w:rFonts w:ascii="Times New Roman" w:hAnsi="Times New Roman" w:cs="Times New Roman" w:hint="eastAsia"/>
          <w:noProof/>
          <w:color w:val="000000" w:themeColor="text1"/>
        </w:rPr>
        <w:t>和实体研发创新绩效相比，政府干预</w:t>
      </w:r>
      <w:r w:rsidR="00B2330B" w:rsidRPr="00576B6A">
        <w:rPr>
          <w:rFonts w:ascii="Times New Roman" w:hAnsi="Times New Roman" w:cs="Times New Roman" w:hint="eastAsia"/>
          <w:noProof/>
          <w:color w:val="000000" w:themeColor="text1"/>
        </w:rPr>
        <w:t>形成的居高不下金融服务价格</w:t>
      </w:r>
      <w:r w:rsidR="009042F7" w:rsidRPr="00576B6A">
        <w:rPr>
          <w:rFonts w:ascii="Times New Roman" w:hAnsi="Times New Roman" w:cs="Times New Roman" w:hint="eastAsia"/>
          <w:noProof/>
          <w:color w:val="000000" w:themeColor="text1"/>
        </w:rPr>
        <w:t>重要性</w:t>
      </w:r>
      <w:r w:rsidR="00760141" w:rsidRPr="00576B6A">
        <w:rPr>
          <w:rFonts w:ascii="Times New Roman" w:hAnsi="Times New Roman" w:cs="Times New Roman" w:hint="eastAsia"/>
          <w:noProof/>
          <w:color w:val="000000" w:themeColor="text1"/>
        </w:rPr>
        <w:t>如何</w:t>
      </w:r>
      <w:r w:rsidR="009042F7" w:rsidRPr="00576B6A">
        <w:rPr>
          <w:rFonts w:ascii="Times New Roman" w:hAnsi="Times New Roman" w:cs="Times New Roman" w:hint="eastAsia"/>
          <w:noProof/>
          <w:color w:val="000000" w:themeColor="text1"/>
        </w:rPr>
        <w:t>？</w:t>
      </w:r>
      <w:r w:rsidR="00B37B85" w:rsidRPr="00576B6A">
        <w:rPr>
          <w:rFonts w:ascii="Times New Roman" w:hAnsi="Times New Roman" w:cs="Times New Roman" w:hint="eastAsia"/>
          <w:noProof/>
          <w:color w:val="000000" w:themeColor="text1"/>
        </w:rPr>
        <w:t>为回答上述</w:t>
      </w:r>
      <w:r w:rsidR="00B440B6" w:rsidRPr="00576B6A">
        <w:rPr>
          <w:rFonts w:ascii="Times New Roman" w:hAnsi="Times New Roman" w:cs="Times New Roman" w:hint="eastAsia"/>
          <w:noProof/>
          <w:color w:val="000000" w:themeColor="text1"/>
        </w:rPr>
        <w:t>两个问题，本部分以</w:t>
      </w:r>
      <w:r w:rsidR="00B440B6" w:rsidRPr="00576B6A">
        <w:rPr>
          <w:rFonts w:ascii="Times New Roman" w:hAnsi="Times New Roman" w:cs="Times New Roman" w:hint="eastAsia"/>
          <w:noProof/>
          <w:color w:val="000000" w:themeColor="text1"/>
        </w:rPr>
        <w:t>2000-</w:t>
      </w:r>
      <w:r w:rsidR="00B440B6" w:rsidRPr="00576B6A">
        <w:rPr>
          <w:rFonts w:ascii="Times New Roman" w:hAnsi="Times New Roman" w:cs="Times New Roman"/>
          <w:noProof/>
          <w:color w:val="000000" w:themeColor="text1"/>
        </w:rPr>
        <w:t>2007</w:t>
      </w:r>
      <w:r w:rsidR="00B440B6" w:rsidRPr="00576B6A">
        <w:rPr>
          <w:rFonts w:ascii="Times New Roman" w:hAnsi="Times New Roman" w:cs="Times New Roman"/>
          <w:noProof/>
          <w:color w:val="000000" w:themeColor="text1"/>
        </w:rPr>
        <w:t>年为基准参照组</w:t>
      </w:r>
      <w:r w:rsidR="00B440B6" w:rsidRPr="00576B6A">
        <w:rPr>
          <w:rFonts w:ascii="Times New Roman" w:hAnsi="Times New Roman" w:cs="Times New Roman" w:hint="eastAsia"/>
          <w:noProof/>
          <w:color w:val="000000" w:themeColor="text1"/>
        </w:rPr>
        <w:t>，</w:t>
      </w:r>
      <w:r w:rsidR="00B440B6" w:rsidRPr="00576B6A">
        <w:rPr>
          <w:rFonts w:ascii="Times New Roman" w:hAnsi="Times New Roman" w:cs="Times New Roman"/>
          <w:noProof/>
          <w:color w:val="000000" w:themeColor="text1"/>
        </w:rPr>
        <w:t>利用反事实</w:t>
      </w:r>
      <w:r w:rsidR="00B37B85" w:rsidRPr="00576B6A">
        <w:rPr>
          <w:rFonts w:ascii="Times New Roman" w:hAnsi="Times New Roman" w:cs="Times New Roman"/>
          <w:noProof/>
          <w:color w:val="000000" w:themeColor="text1"/>
        </w:rPr>
        <w:t>分析</w:t>
      </w:r>
      <w:r w:rsidR="00B440B6" w:rsidRPr="00576B6A">
        <w:rPr>
          <w:rFonts w:ascii="Times New Roman" w:hAnsi="Times New Roman" w:cs="Times New Roman"/>
          <w:noProof/>
          <w:color w:val="000000" w:themeColor="text1"/>
        </w:rPr>
        <w:t>框架对</w:t>
      </w:r>
      <w:r w:rsidR="00B440B6" w:rsidRPr="00576B6A">
        <w:rPr>
          <w:rFonts w:ascii="Times New Roman" w:hAnsi="Times New Roman" w:cs="Times New Roman" w:hint="eastAsia"/>
          <w:noProof/>
          <w:color w:val="000000" w:themeColor="text1"/>
        </w:rPr>
        <w:t>2008-</w:t>
      </w:r>
      <w:r w:rsidR="00B440B6" w:rsidRPr="00576B6A">
        <w:rPr>
          <w:rFonts w:ascii="Times New Roman" w:hAnsi="Times New Roman" w:cs="Times New Roman"/>
          <w:noProof/>
          <w:color w:val="000000" w:themeColor="text1"/>
        </w:rPr>
        <w:t>2017</w:t>
      </w:r>
      <w:r w:rsidR="00B440B6" w:rsidRPr="00576B6A">
        <w:rPr>
          <w:rFonts w:ascii="Times New Roman" w:hAnsi="Times New Roman" w:cs="Times New Roman"/>
          <w:noProof/>
          <w:color w:val="000000" w:themeColor="text1"/>
        </w:rPr>
        <w:t>年中国金融部门扩张的驱动因素进行探讨</w:t>
      </w:r>
      <w:r w:rsidR="00B440B6" w:rsidRPr="00576B6A">
        <w:rPr>
          <w:rFonts w:ascii="Times New Roman" w:hAnsi="Times New Roman" w:cs="Times New Roman" w:hint="eastAsia"/>
          <w:noProof/>
          <w:color w:val="000000" w:themeColor="text1"/>
        </w:rPr>
        <w:t>。</w:t>
      </w:r>
      <w:r w:rsidR="00B37B85" w:rsidRPr="00576B6A">
        <w:rPr>
          <w:rFonts w:ascii="Times New Roman" w:hAnsi="Times New Roman" w:cs="Times New Roman" w:hint="eastAsia"/>
          <w:noProof/>
          <w:color w:val="000000" w:themeColor="text1"/>
        </w:rPr>
        <w:t>基于此，</w:t>
      </w:r>
      <w:r w:rsidR="00693BE3" w:rsidRPr="00576B6A">
        <w:rPr>
          <w:rFonts w:ascii="Times New Roman" w:hAnsi="Times New Roman" w:cs="Times New Roman" w:hint="eastAsia"/>
          <w:noProof/>
          <w:color w:val="000000" w:themeColor="text1"/>
        </w:rPr>
        <w:t>结合</w:t>
      </w:r>
      <w:r w:rsidR="00B37B85" w:rsidRPr="00576B6A">
        <w:rPr>
          <w:rFonts w:ascii="Times New Roman" w:hAnsi="Times New Roman" w:cs="Times New Roman" w:hint="eastAsia"/>
          <w:noProof/>
          <w:color w:val="000000" w:themeColor="text1"/>
        </w:rPr>
        <w:t>理论框架的</w:t>
      </w:r>
      <w:r w:rsidR="00693BE3" w:rsidRPr="00576B6A">
        <w:rPr>
          <w:rFonts w:ascii="Times New Roman" w:hAnsi="Times New Roman" w:cs="Times New Roman" w:hint="eastAsia"/>
          <w:noProof/>
          <w:color w:val="000000" w:themeColor="text1"/>
        </w:rPr>
        <w:t>式（</w:t>
      </w:r>
      <w:r w:rsidR="00693BE3" w:rsidRPr="00576B6A">
        <w:rPr>
          <w:rFonts w:ascii="Times New Roman" w:hAnsi="Times New Roman" w:cs="Times New Roman" w:hint="eastAsia"/>
          <w:noProof/>
          <w:color w:val="000000" w:themeColor="text1"/>
        </w:rPr>
        <w:t>2</w:t>
      </w:r>
      <w:r w:rsidR="00D419A5" w:rsidRPr="00576B6A">
        <w:rPr>
          <w:rFonts w:ascii="Times New Roman" w:hAnsi="Times New Roman" w:cs="Times New Roman"/>
          <w:noProof/>
          <w:color w:val="000000" w:themeColor="text1"/>
        </w:rPr>
        <w:t>5</w:t>
      </w:r>
      <w:r w:rsidR="00693BE3" w:rsidRPr="00576B6A">
        <w:rPr>
          <w:rFonts w:ascii="Times New Roman" w:hAnsi="Times New Roman" w:cs="Times New Roman" w:hint="eastAsia"/>
          <w:noProof/>
          <w:color w:val="000000" w:themeColor="text1"/>
        </w:rPr>
        <w:t>）和指标内涵，</w:t>
      </w:r>
      <w:r w:rsidR="00303720" w:rsidRPr="00576B6A">
        <w:rPr>
          <w:rFonts w:ascii="Times New Roman" w:hAnsi="Times New Roman" w:cs="Times New Roman" w:hint="eastAsia"/>
          <w:noProof/>
          <w:color w:val="000000" w:themeColor="text1"/>
        </w:rPr>
        <w:t>在不考虑劳动力</w:t>
      </w:r>
      <w:r w:rsidR="000A3E6E" w:rsidRPr="00576B6A">
        <w:rPr>
          <w:rFonts w:ascii="Times New Roman" w:hAnsi="Times New Roman" w:cs="Times New Roman" w:hint="eastAsia"/>
          <w:noProof/>
          <w:color w:val="000000" w:themeColor="text1"/>
        </w:rPr>
        <w:t>要素</w:t>
      </w:r>
      <w:r w:rsidR="00303720" w:rsidRPr="00576B6A">
        <w:rPr>
          <w:rFonts w:ascii="Times New Roman" w:hAnsi="Times New Roman" w:cs="Times New Roman" w:hint="eastAsia"/>
          <w:noProof/>
          <w:color w:val="000000" w:themeColor="text1"/>
        </w:rPr>
        <w:t>的前提条件下，</w:t>
      </w:r>
      <w:r w:rsidR="00693BE3" w:rsidRPr="00576B6A">
        <w:rPr>
          <w:rFonts w:ascii="Times New Roman" w:hAnsi="Times New Roman" w:cs="Times New Roman" w:hint="eastAsia"/>
          <w:noProof/>
          <w:color w:val="000000" w:themeColor="text1"/>
        </w:rPr>
        <w:t>金融部门扩张</w:t>
      </w:r>
      <m:oMath>
        <m:r>
          <w:rPr>
            <w:rFonts w:ascii="Cambria Math" w:hAnsi="Cambria Math" w:cs="Times New Roman"/>
            <w:noProof/>
            <w:color w:val="000000" w:themeColor="text1"/>
          </w:rPr>
          <m:t>FSE</m:t>
        </m:r>
      </m:oMath>
      <w:r w:rsidR="00693BE3" w:rsidRPr="00576B6A">
        <w:rPr>
          <w:rFonts w:ascii="Times New Roman" w:hAnsi="Times New Roman" w:cs="Times New Roman" w:hint="eastAsia"/>
          <w:noProof/>
          <w:color w:val="000000" w:themeColor="text1"/>
        </w:rPr>
        <w:t>的表达式可以简化为：</w:t>
      </w:r>
    </w:p>
    <w:p w14:paraId="7644E4B0" w14:textId="77777777" w:rsidR="007677EE" w:rsidRPr="00576B6A" w:rsidRDefault="00000000" w:rsidP="000A3E6E">
      <w:pPr>
        <w:wordWrap w:val="0"/>
        <w:jc w:val="right"/>
        <w:rPr>
          <w:rFonts w:ascii="Times New Roman" w:hAnsi="Times New Roman" w:cs="Times New Roman"/>
          <w:noProof/>
          <w:color w:val="000000" w:themeColor="text1"/>
        </w:rPr>
      </w:pPr>
      <m:oMath>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Sub>
        <m:r>
          <w:rPr>
            <w:rFonts w:ascii="Cambria Math" w:hAnsi="Cambria Math" w:cs="Times New Roman"/>
            <w:noProof/>
            <w:color w:val="000000" w:themeColor="text1"/>
          </w:rPr>
          <m:t>=</m:t>
        </m:r>
        <m:f>
          <m:fPr>
            <m:ctrlPr>
              <w:rPr>
                <w:rFonts w:ascii="Cambria Math" w:hAnsi="Cambria Math" w:cs="Times New Roman"/>
                <w:noProof/>
                <w:color w:val="000000" w:themeColor="text1"/>
              </w:rPr>
            </m:ctrlPr>
          </m:fPr>
          <m:num>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K</m:t>
                </m:r>
              </m:e>
              <m:sub>
                <m:r>
                  <w:rPr>
                    <w:rFonts w:ascii="Cambria Math" w:hAnsi="Cambria Math" w:cs="Times New Roman"/>
                    <w:noProof/>
                    <w:color w:val="000000" w:themeColor="text1"/>
                  </w:rPr>
                  <m:t>t</m:t>
                </m:r>
              </m:sub>
            </m:sSub>
            <m:r>
              <w:rPr>
                <w:rFonts w:ascii="Cambria Math" w:hAnsi="Cambria Math" w:cs="Times New Roman"/>
                <w:noProof/>
                <w:color w:val="000000" w:themeColor="text1"/>
              </w:rPr>
              <m:t>×</m:t>
            </m:r>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f</m:t>
                </m:r>
              </m:e>
              <m:sub>
                <m:r>
                  <w:rPr>
                    <w:rFonts w:ascii="Cambria Math" w:hAnsi="Cambria Math" w:cs="Times New Roman"/>
                    <w:noProof/>
                    <w:color w:val="000000" w:themeColor="text1"/>
                  </w:rPr>
                  <m:t>t</m:t>
                </m:r>
              </m:sub>
            </m:sSub>
          </m:num>
          <m:den>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A</m:t>
                </m:r>
              </m:e>
              <m:sub>
                <m:r>
                  <w:rPr>
                    <w:rFonts w:ascii="Cambria Math" w:hAnsi="Cambria Math" w:cs="Times New Roman"/>
                    <w:noProof/>
                    <w:color w:val="000000" w:themeColor="text1"/>
                  </w:rPr>
                  <m:t>t</m:t>
                </m:r>
              </m:sub>
            </m:sSub>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K</m:t>
                </m:r>
              </m:e>
              <m:sub>
                <m:r>
                  <w:rPr>
                    <w:rFonts w:ascii="Cambria Math" w:hAnsi="Cambria Math" w:cs="Times New Roman"/>
                    <w:noProof/>
                    <w:color w:val="000000" w:themeColor="text1"/>
                  </w:rPr>
                  <m:t>t</m:t>
                </m:r>
              </m:sub>
              <m:sup>
                <m:r>
                  <w:rPr>
                    <w:rFonts w:ascii="Cambria Math" w:hAnsi="Cambria Math" w:cs="Times New Roman"/>
                    <w:noProof/>
                    <w:color w:val="000000" w:themeColor="text1"/>
                  </w:rPr>
                  <m:t>α</m:t>
                </m:r>
              </m:sup>
            </m:sSubSup>
          </m:den>
        </m:f>
        <m:r>
          <w:rPr>
            <w:rFonts w:ascii="Cambria Math" w:hAnsi="Cambria Math" w:cs="Times New Roman"/>
            <w:noProof/>
            <w:color w:val="000000" w:themeColor="text1"/>
          </w:rPr>
          <m:t>=</m:t>
        </m:r>
        <m:f>
          <m:fPr>
            <m:ctrlPr>
              <w:rPr>
                <w:rFonts w:ascii="Cambria Math" w:hAnsi="Cambria Math" w:cs="Times New Roman"/>
                <w:noProof/>
                <w:color w:val="000000" w:themeColor="text1"/>
              </w:rPr>
            </m:ctrlPr>
          </m:fPr>
          <m:num>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f</m:t>
                </m:r>
              </m:e>
              <m:sub>
                <m:r>
                  <w:rPr>
                    <w:rFonts w:ascii="Cambria Math" w:hAnsi="Cambria Math" w:cs="Times New Roman"/>
                    <w:noProof/>
                    <w:color w:val="000000" w:themeColor="text1"/>
                  </w:rPr>
                  <m:t>t</m:t>
                </m:r>
              </m:sub>
            </m:sSub>
          </m:num>
          <m:den>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A</m:t>
                </m:r>
              </m:e>
              <m:sub>
                <m:r>
                  <w:rPr>
                    <w:rFonts w:ascii="Cambria Math" w:hAnsi="Cambria Math" w:cs="Times New Roman"/>
                    <w:noProof/>
                    <w:color w:val="000000" w:themeColor="text1"/>
                  </w:rPr>
                  <m:t>t</m:t>
                </m:r>
              </m:sub>
            </m:sSub>
          </m:den>
        </m:f>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K</m:t>
            </m:r>
          </m:e>
          <m:sub>
            <m:r>
              <w:rPr>
                <w:rFonts w:ascii="Cambria Math" w:hAnsi="Cambria Math" w:cs="Times New Roman"/>
                <w:noProof/>
                <w:color w:val="000000" w:themeColor="text1"/>
              </w:rPr>
              <m:t>t</m:t>
            </m:r>
          </m:sub>
          <m:sup>
            <m:r>
              <w:rPr>
                <w:rFonts w:ascii="Cambria Math" w:hAnsi="Cambria Math" w:cs="Times New Roman"/>
                <w:noProof/>
                <w:color w:val="000000" w:themeColor="text1"/>
              </w:rPr>
              <m:t>1-α</m:t>
            </m:r>
          </m:sup>
        </m:sSubSup>
      </m:oMath>
      <w:r w:rsidR="007677EE" w:rsidRPr="00576B6A">
        <w:rPr>
          <w:rFonts w:ascii="Times New Roman" w:hAnsi="Times New Roman" w:cs="Times New Roman"/>
          <w:noProof/>
          <w:color w:val="000000" w:themeColor="text1"/>
        </w:rPr>
        <w:t xml:space="preserve">   </w:t>
      </w:r>
      <w:r w:rsidR="000C3BFF" w:rsidRPr="00576B6A">
        <w:rPr>
          <w:rFonts w:ascii="Times New Roman" w:hAnsi="Times New Roman" w:cs="Times New Roman"/>
          <w:noProof/>
          <w:color w:val="000000" w:themeColor="text1"/>
        </w:rPr>
        <w:t xml:space="preserve"> </w:t>
      </w:r>
      <w:r w:rsidR="007677EE" w:rsidRPr="00576B6A">
        <w:rPr>
          <w:rFonts w:ascii="Times New Roman" w:hAnsi="Times New Roman" w:cs="Times New Roman"/>
          <w:noProof/>
          <w:color w:val="000000" w:themeColor="text1"/>
        </w:rPr>
        <w:t xml:space="preserve">   </w:t>
      </w:r>
      <w:r w:rsidR="00232B85" w:rsidRPr="00576B6A">
        <w:rPr>
          <w:rFonts w:ascii="Times New Roman" w:hAnsi="Times New Roman" w:cs="Times New Roman"/>
          <w:noProof/>
          <w:color w:val="000000" w:themeColor="text1"/>
        </w:rPr>
        <w:t xml:space="preserve">   </w:t>
      </w:r>
      <w:r w:rsidR="007677EE" w:rsidRPr="00576B6A">
        <w:rPr>
          <w:rFonts w:ascii="Times New Roman" w:hAnsi="Times New Roman" w:cs="Times New Roman"/>
          <w:noProof/>
          <w:color w:val="000000" w:themeColor="text1"/>
        </w:rPr>
        <w:t xml:space="preserve">                      (2</w:t>
      </w:r>
      <w:r w:rsidR="004C7B0E" w:rsidRPr="00576B6A">
        <w:rPr>
          <w:rFonts w:ascii="Times New Roman" w:hAnsi="Times New Roman" w:cs="Times New Roman"/>
          <w:noProof/>
          <w:color w:val="000000" w:themeColor="text1"/>
        </w:rPr>
        <w:t>8</w:t>
      </w:r>
      <w:r w:rsidR="007677EE" w:rsidRPr="00576B6A">
        <w:rPr>
          <w:rFonts w:ascii="Times New Roman" w:hAnsi="Times New Roman" w:cs="Times New Roman"/>
          <w:noProof/>
          <w:color w:val="000000" w:themeColor="text1"/>
        </w:rPr>
        <w:t>)</w:t>
      </w:r>
    </w:p>
    <w:p w14:paraId="4C063723" w14:textId="77777777" w:rsidR="009F5B21" w:rsidRPr="00576B6A" w:rsidRDefault="00DB69C5" w:rsidP="008A31B1">
      <w:pPr>
        <w:rPr>
          <w:noProof/>
          <w:color w:val="000000" w:themeColor="text1"/>
        </w:rPr>
      </w:pPr>
      <w:r w:rsidRPr="00576B6A">
        <w:rPr>
          <w:rFonts w:ascii="Times New Roman" w:hAnsi="Times New Roman" w:cs="Times New Roman"/>
          <w:noProof/>
          <w:color w:val="000000" w:themeColor="text1"/>
        </w:rPr>
        <w:t>其中，</w:t>
      </w:r>
      <m:oMath>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A</m:t>
            </m:r>
          </m:e>
          <m:sub>
            <m:r>
              <w:rPr>
                <w:rFonts w:ascii="Cambria Math" w:hAnsi="Cambria Math" w:cs="Times New Roman"/>
                <w:noProof/>
                <w:color w:val="000000" w:themeColor="text1"/>
              </w:rPr>
              <m:t>t</m:t>
            </m:r>
          </m:sub>
        </m:sSub>
      </m:oMath>
      <w:r w:rsidRPr="00576B6A">
        <w:rPr>
          <w:rFonts w:ascii="Times New Roman" w:hAnsi="Times New Roman" w:cs="Times New Roman"/>
          <w:noProof/>
          <w:color w:val="000000" w:themeColor="text1"/>
        </w:rPr>
        <w:t>和</w:t>
      </w:r>
      <m:oMath>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K</m:t>
            </m:r>
          </m:e>
          <m:sub>
            <m:r>
              <w:rPr>
                <w:rFonts w:ascii="Cambria Math" w:hAnsi="Cambria Math" w:cs="Times New Roman"/>
                <w:noProof/>
                <w:color w:val="000000" w:themeColor="text1"/>
              </w:rPr>
              <m:t>t</m:t>
            </m:r>
          </m:sub>
        </m:sSub>
      </m:oMath>
      <w:r w:rsidR="00303720" w:rsidRPr="00576B6A">
        <w:rPr>
          <w:rFonts w:ascii="Times New Roman" w:hAnsi="Times New Roman" w:cs="Times New Roman"/>
          <w:noProof/>
          <w:color w:val="000000" w:themeColor="text1"/>
        </w:rPr>
        <w:t>依次</w:t>
      </w:r>
      <w:r w:rsidRPr="00576B6A">
        <w:rPr>
          <w:rFonts w:ascii="Times New Roman" w:hAnsi="Times New Roman" w:cs="Times New Roman"/>
          <w:noProof/>
          <w:color w:val="000000" w:themeColor="text1"/>
        </w:rPr>
        <w:t>为全要素生产率和</w:t>
      </w:r>
      <w:r w:rsidR="00883A59" w:rsidRPr="00576B6A">
        <w:rPr>
          <w:rFonts w:ascii="Times New Roman" w:hAnsi="Times New Roman" w:cs="Times New Roman"/>
          <w:noProof/>
          <w:color w:val="000000" w:themeColor="text1"/>
        </w:rPr>
        <w:t>物质</w:t>
      </w:r>
      <w:r w:rsidRPr="00576B6A">
        <w:rPr>
          <w:rFonts w:ascii="Times New Roman" w:hAnsi="Times New Roman" w:cs="Times New Roman"/>
          <w:noProof/>
          <w:color w:val="000000" w:themeColor="text1"/>
        </w:rPr>
        <w:t>资本存量，</w:t>
      </w:r>
      <w:r w:rsidR="00303720" w:rsidRPr="00576B6A">
        <w:rPr>
          <w:rFonts w:ascii="Times New Roman" w:hAnsi="Times New Roman" w:cs="Times New Roman"/>
          <w:noProof/>
          <w:color w:val="000000" w:themeColor="text1"/>
        </w:rPr>
        <w:t>分别</w:t>
      </w:r>
      <w:r w:rsidRPr="00576B6A">
        <w:rPr>
          <w:rFonts w:ascii="Times New Roman" w:hAnsi="Times New Roman" w:cs="Times New Roman"/>
          <w:noProof/>
          <w:color w:val="000000" w:themeColor="text1"/>
        </w:rPr>
        <w:t>利用</w:t>
      </w:r>
      <w:r w:rsidRPr="00576B6A">
        <w:rPr>
          <w:rFonts w:ascii="Times New Roman" w:hAnsi="Times New Roman" w:cs="Times New Roman"/>
          <w:noProof/>
          <w:color w:val="000000" w:themeColor="text1"/>
        </w:rPr>
        <w:t>Solow</w:t>
      </w:r>
      <w:r w:rsidRPr="00576B6A">
        <w:rPr>
          <w:rFonts w:ascii="Times New Roman" w:hAnsi="Times New Roman" w:cs="Times New Roman" w:hint="eastAsia"/>
          <w:noProof/>
          <w:color w:val="000000" w:themeColor="text1"/>
        </w:rPr>
        <w:t>残差</w:t>
      </w:r>
      <w:r w:rsidRPr="00576B6A">
        <w:rPr>
          <w:rFonts w:ascii="Times New Roman" w:hAnsi="Times New Roman" w:cs="Times New Roman"/>
          <w:noProof/>
          <w:color w:val="000000" w:themeColor="text1"/>
        </w:rPr>
        <w:t>法和</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永续盘存法</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估算得到；</w:t>
      </w:r>
      <m:oMath>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f</m:t>
            </m:r>
          </m:e>
          <m:sub>
            <m:r>
              <w:rPr>
                <w:rFonts w:ascii="Cambria Math" w:hAnsi="Cambria Math" w:cs="Times New Roman"/>
                <w:noProof/>
                <w:color w:val="000000" w:themeColor="text1"/>
              </w:rPr>
              <m:t>t</m:t>
            </m:r>
          </m:sub>
        </m:sSub>
      </m:oMath>
      <w:r w:rsidRPr="00576B6A">
        <w:rPr>
          <w:rFonts w:ascii="Times New Roman" w:hAnsi="Times New Roman" w:cs="Times New Roman"/>
          <w:noProof/>
          <w:color w:val="000000" w:themeColor="text1"/>
        </w:rPr>
        <w:t>为金融服务价格，度</w:t>
      </w:r>
      <w:r w:rsidRPr="00576B6A">
        <w:rPr>
          <w:rFonts w:hint="eastAsia"/>
          <w:noProof/>
          <w:color w:val="000000" w:themeColor="text1"/>
        </w:rPr>
        <w:t>量指标为银行部门的基准存贷</w:t>
      </w:r>
      <w:r w:rsidR="00303720" w:rsidRPr="00576B6A">
        <w:rPr>
          <w:rFonts w:hint="eastAsia"/>
          <w:noProof/>
          <w:color w:val="000000" w:themeColor="text1"/>
        </w:rPr>
        <w:t>款</w:t>
      </w:r>
      <w:r w:rsidRPr="00576B6A">
        <w:rPr>
          <w:rFonts w:hint="eastAsia"/>
          <w:noProof/>
          <w:color w:val="000000" w:themeColor="text1"/>
        </w:rPr>
        <w:t>利差。</w:t>
      </w:r>
    </w:p>
    <w:p w14:paraId="257E15A7" w14:textId="77777777" w:rsidR="00B966AB" w:rsidRPr="00576B6A" w:rsidRDefault="007D16BD" w:rsidP="00DA619A">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本文设定物质资本存量的产出弹性</w:t>
      </w:r>
      <m:oMath>
        <m:r>
          <w:rPr>
            <w:rFonts w:ascii="Cambria Math" w:hAnsi="Cambria Math" w:cs="Times New Roman"/>
            <w:noProof/>
            <w:color w:val="000000" w:themeColor="text1"/>
          </w:rPr>
          <m:t>α</m:t>
        </m:r>
      </m:oMath>
      <w:r w:rsidRPr="00576B6A">
        <w:rPr>
          <w:rFonts w:ascii="Times New Roman" w:hAnsi="Times New Roman" w:cs="Times New Roman"/>
          <w:noProof/>
          <w:color w:val="000000" w:themeColor="text1"/>
        </w:rPr>
        <w:t>为</w:t>
      </w:r>
      <w:r w:rsidRPr="00576B6A">
        <w:rPr>
          <w:rFonts w:ascii="Times New Roman" w:hAnsi="Times New Roman" w:cs="Times New Roman"/>
          <w:noProof/>
          <w:color w:val="000000" w:themeColor="text1"/>
        </w:rPr>
        <w:t>0.6</w:t>
      </w:r>
      <w:r w:rsidR="008A31B1" w:rsidRPr="00576B6A">
        <w:rPr>
          <w:rFonts w:ascii="Times New Roman" w:hAnsi="Times New Roman" w:cs="Times New Roman" w:hint="eastAsia"/>
          <w:noProof/>
          <w:color w:val="000000" w:themeColor="text1"/>
        </w:rPr>
        <w:t>，</w:t>
      </w:r>
      <w:r w:rsidR="00B966AB" w:rsidRPr="00576B6A">
        <w:rPr>
          <w:rFonts w:ascii="Times New Roman" w:hAnsi="Times New Roman" w:cs="Times New Roman" w:hint="eastAsia"/>
          <w:noProof/>
          <w:color w:val="000000" w:themeColor="text1"/>
        </w:rPr>
        <w:t>反事实分析过程如下：</w:t>
      </w:r>
      <w:r w:rsidR="009F5B21" w:rsidRPr="00576B6A">
        <w:rPr>
          <w:rFonts w:ascii="Times New Roman" w:hAnsi="Times New Roman" w:cs="Times New Roman" w:hint="eastAsia"/>
          <w:noProof/>
          <w:color w:val="000000" w:themeColor="text1"/>
        </w:rPr>
        <w:t>首先</w:t>
      </w:r>
      <w:r w:rsidR="00B966AB" w:rsidRPr="00576B6A">
        <w:rPr>
          <w:rFonts w:ascii="Times New Roman" w:hAnsi="Times New Roman" w:cs="Times New Roman" w:hint="eastAsia"/>
          <w:noProof/>
          <w:color w:val="000000" w:themeColor="text1"/>
        </w:rPr>
        <w:t>，</w:t>
      </w:r>
      <w:r w:rsidR="009F5B21" w:rsidRPr="00576B6A">
        <w:rPr>
          <w:rFonts w:ascii="Times New Roman" w:hAnsi="Times New Roman" w:cs="Times New Roman" w:hint="eastAsia"/>
          <w:noProof/>
          <w:color w:val="000000" w:themeColor="text1"/>
        </w:rPr>
        <w:t>为评估实体创新绩效</w:t>
      </w:r>
      <w:r w:rsidR="00CD5357" w:rsidRPr="00576B6A">
        <w:rPr>
          <w:rFonts w:ascii="Times New Roman" w:hAnsi="Times New Roman" w:cs="Times New Roman" w:hint="eastAsia"/>
          <w:noProof/>
          <w:color w:val="000000" w:themeColor="text1"/>
        </w:rPr>
        <w:t>不高</w:t>
      </w:r>
      <w:r w:rsidR="009F5B21" w:rsidRPr="00576B6A">
        <w:rPr>
          <w:rFonts w:ascii="Times New Roman" w:hAnsi="Times New Roman" w:cs="Times New Roman" w:hint="eastAsia"/>
          <w:noProof/>
          <w:color w:val="000000" w:themeColor="text1"/>
        </w:rPr>
        <w:t>的解释力，</w:t>
      </w:r>
      <w:r w:rsidR="00733403" w:rsidRPr="00576B6A">
        <w:rPr>
          <w:rFonts w:ascii="Times New Roman" w:hAnsi="Times New Roman" w:cs="Times New Roman" w:hint="eastAsia"/>
          <w:noProof/>
          <w:color w:val="000000" w:themeColor="text1"/>
        </w:rPr>
        <w:t>将</w:t>
      </w:r>
      <w:r w:rsidR="00733403" w:rsidRPr="00576B6A">
        <w:rPr>
          <w:rFonts w:ascii="Times New Roman" w:hAnsi="Times New Roman" w:cs="Times New Roman" w:hint="eastAsia"/>
          <w:noProof/>
          <w:color w:val="000000" w:themeColor="text1"/>
        </w:rPr>
        <w:t>2008-</w:t>
      </w:r>
      <w:r w:rsidR="00733403" w:rsidRPr="00576B6A">
        <w:rPr>
          <w:rFonts w:ascii="Times New Roman" w:hAnsi="Times New Roman" w:cs="Times New Roman"/>
          <w:noProof/>
          <w:color w:val="000000" w:themeColor="text1"/>
        </w:rPr>
        <w:t>2017</w:t>
      </w:r>
      <w:r w:rsidR="00733403" w:rsidRPr="00576B6A">
        <w:rPr>
          <w:rFonts w:ascii="Times New Roman" w:hAnsi="Times New Roman" w:cs="Times New Roman"/>
          <w:noProof/>
          <w:color w:val="000000" w:themeColor="text1"/>
        </w:rPr>
        <w:t>年全要素生产率</w:t>
      </w:r>
      <w:r w:rsidR="00CD5357" w:rsidRPr="00576B6A">
        <w:rPr>
          <w:rFonts w:ascii="Times New Roman" w:hAnsi="Times New Roman" w:cs="Times New Roman"/>
          <w:noProof/>
          <w:color w:val="000000" w:themeColor="text1"/>
        </w:rPr>
        <w:t>依次</w:t>
      </w:r>
      <w:r w:rsidR="005845C1" w:rsidRPr="00576B6A">
        <w:rPr>
          <w:rFonts w:ascii="Times New Roman" w:hAnsi="Times New Roman" w:cs="Times New Roman"/>
          <w:noProof/>
          <w:color w:val="000000" w:themeColor="text1"/>
        </w:rPr>
        <w:t>设定为</w:t>
      </w:r>
      <w:r w:rsidR="005845C1" w:rsidRPr="00576B6A">
        <w:rPr>
          <w:rFonts w:ascii="Times New Roman" w:hAnsi="Times New Roman" w:cs="Times New Roman" w:hint="eastAsia"/>
          <w:noProof/>
          <w:color w:val="000000" w:themeColor="text1"/>
        </w:rPr>
        <w:t>2000-</w:t>
      </w:r>
      <w:r w:rsidR="005845C1" w:rsidRPr="00576B6A">
        <w:rPr>
          <w:rFonts w:ascii="Times New Roman" w:hAnsi="Times New Roman" w:cs="Times New Roman"/>
          <w:noProof/>
          <w:color w:val="000000" w:themeColor="text1"/>
        </w:rPr>
        <w:t>2007</w:t>
      </w:r>
      <w:r w:rsidR="005845C1" w:rsidRPr="00576B6A">
        <w:rPr>
          <w:rFonts w:ascii="Times New Roman" w:hAnsi="Times New Roman" w:cs="Times New Roman"/>
          <w:noProof/>
          <w:color w:val="000000" w:themeColor="text1"/>
        </w:rPr>
        <w:t>年均值</w:t>
      </w:r>
      <w:r w:rsidR="008A31B1" w:rsidRPr="00576B6A">
        <w:rPr>
          <w:rFonts w:ascii="Times New Roman" w:hAnsi="Times New Roman" w:cs="Times New Roman" w:hint="eastAsia"/>
          <w:noProof/>
          <w:color w:val="000000" w:themeColor="text1"/>
        </w:rPr>
        <w:t>（</w:t>
      </w:r>
      <w:r w:rsidR="008A31B1" w:rsidRPr="00576B6A">
        <w:rPr>
          <w:rFonts w:ascii="Times New Roman" w:hAnsi="Times New Roman" w:cs="Times New Roman" w:hint="eastAsia"/>
          <w:noProof/>
          <w:color w:val="000000" w:themeColor="text1"/>
        </w:rPr>
        <w:t>3%</w:t>
      </w:r>
      <w:r w:rsidR="005845C1" w:rsidRPr="00576B6A">
        <w:rPr>
          <w:rFonts w:ascii="Times New Roman" w:hAnsi="Times New Roman" w:cs="Times New Roman" w:hint="eastAsia"/>
          <w:noProof/>
          <w:color w:val="000000" w:themeColor="text1"/>
        </w:rPr>
        <w:t>），重新</w:t>
      </w:r>
      <w:r w:rsidR="00CD5357" w:rsidRPr="00576B6A">
        <w:rPr>
          <w:rFonts w:ascii="Times New Roman" w:hAnsi="Times New Roman" w:cs="Times New Roman" w:hint="eastAsia"/>
          <w:noProof/>
          <w:color w:val="000000" w:themeColor="text1"/>
        </w:rPr>
        <w:t>测</w:t>
      </w:r>
      <w:r w:rsidR="005845C1" w:rsidRPr="00576B6A">
        <w:rPr>
          <w:rFonts w:ascii="Times New Roman" w:hAnsi="Times New Roman" w:cs="Times New Roman" w:hint="eastAsia"/>
          <w:noProof/>
          <w:color w:val="000000" w:themeColor="text1"/>
        </w:rPr>
        <w:t>算金融部门扩张</w:t>
      </w:r>
      <w:r w:rsidR="001C7F4C" w:rsidRPr="00576B6A">
        <w:rPr>
          <w:rFonts w:ascii="Times New Roman" w:hAnsi="Times New Roman" w:cs="Times New Roman" w:hint="eastAsia"/>
          <w:noProof/>
          <w:color w:val="000000" w:themeColor="text1"/>
        </w:rPr>
        <w:t>速度</w:t>
      </w:r>
      <w:r w:rsidR="00CD5357" w:rsidRPr="00576B6A">
        <w:rPr>
          <w:rFonts w:ascii="Times New Roman" w:hAnsi="Times New Roman" w:cs="Times New Roman" w:hint="eastAsia"/>
          <w:noProof/>
          <w:color w:val="000000" w:themeColor="text1"/>
        </w:rPr>
        <w:t>，记为</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1</m:t>
            </m:r>
          </m:sup>
        </m:sSubSup>
      </m:oMath>
      <w:r w:rsidR="009F5B21" w:rsidRPr="00576B6A">
        <w:rPr>
          <w:rFonts w:ascii="Times New Roman" w:hAnsi="Times New Roman" w:cs="Times New Roman" w:hint="eastAsia"/>
          <w:noProof/>
          <w:color w:val="000000" w:themeColor="text1"/>
        </w:rPr>
        <w:t>；</w:t>
      </w:r>
      <w:r w:rsidR="00DA619A" w:rsidRPr="00576B6A">
        <w:rPr>
          <w:rFonts w:ascii="Times New Roman" w:hAnsi="Times New Roman" w:cs="Times New Roman" w:hint="eastAsia"/>
          <w:noProof/>
          <w:color w:val="000000" w:themeColor="text1"/>
        </w:rPr>
        <w:t>其次</w:t>
      </w:r>
      <w:r w:rsidR="009F5B21" w:rsidRPr="00576B6A">
        <w:rPr>
          <w:rFonts w:ascii="Times New Roman" w:hAnsi="Times New Roman" w:cs="Times New Roman" w:hint="eastAsia"/>
          <w:noProof/>
          <w:color w:val="000000" w:themeColor="text1"/>
        </w:rPr>
        <w:t>，为评估金融服务价格</w:t>
      </w:r>
      <w:r w:rsidR="00CD5357" w:rsidRPr="00576B6A">
        <w:rPr>
          <w:rFonts w:ascii="Times New Roman" w:hAnsi="Times New Roman" w:cs="Times New Roman" w:hint="eastAsia"/>
          <w:noProof/>
          <w:color w:val="000000" w:themeColor="text1"/>
        </w:rPr>
        <w:t>居高不下</w:t>
      </w:r>
      <w:r w:rsidR="009F5B21" w:rsidRPr="00576B6A">
        <w:rPr>
          <w:rFonts w:ascii="Times New Roman" w:hAnsi="Times New Roman" w:cs="Times New Roman" w:hint="eastAsia"/>
          <w:noProof/>
          <w:color w:val="000000" w:themeColor="text1"/>
        </w:rPr>
        <w:t>的解释力，</w:t>
      </w:r>
      <w:r w:rsidR="00CD5357" w:rsidRPr="00576B6A">
        <w:rPr>
          <w:rFonts w:ascii="Times New Roman" w:hAnsi="Times New Roman" w:cs="Times New Roman" w:hint="eastAsia"/>
          <w:noProof/>
          <w:color w:val="000000" w:themeColor="text1"/>
        </w:rPr>
        <w:t>以</w:t>
      </w:r>
      <w:r w:rsidR="00CD5357" w:rsidRPr="00576B6A">
        <w:rPr>
          <w:rFonts w:ascii="Times New Roman" w:hAnsi="Times New Roman" w:cs="Times New Roman" w:hint="eastAsia"/>
          <w:noProof/>
          <w:color w:val="000000" w:themeColor="text1"/>
        </w:rPr>
        <w:t>2000-</w:t>
      </w:r>
      <w:r w:rsidR="00CD5357" w:rsidRPr="00576B6A">
        <w:rPr>
          <w:rFonts w:ascii="Times New Roman" w:hAnsi="Times New Roman" w:cs="Times New Roman"/>
          <w:noProof/>
          <w:color w:val="000000" w:themeColor="text1"/>
        </w:rPr>
        <w:t>2007</w:t>
      </w:r>
      <w:r w:rsidR="00CD5357" w:rsidRPr="00576B6A">
        <w:rPr>
          <w:rFonts w:ascii="Times New Roman" w:hAnsi="Times New Roman" w:cs="Times New Roman"/>
          <w:noProof/>
          <w:color w:val="000000" w:themeColor="text1"/>
        </w:rPr>
        <w:t>年</w:t>
      </w:r>
      <w:r w:rsidR="00883A59" w:rsidRPr="00576B6A">
        <w:rPr>
          <w:rFonts w:ascii="Times New Roman" w:hAnsi="Times New Roman" w:cs="Times New Roman"/>
          <w:noProof/>
          <w:color w:val="000000" w:themeColor="text1"/>
        </w:rPr>
        <w:t>物质</w:t>
      </w:r>
      <w:r w:rsidR="00CD5357" w:rsidRPr="00576B6A">
        <w:rPr>
          <w:rFonts w:ascii="Times New Roman" w:hAnsi="Times New Roman" w:cs="Times New Roman"/>
          <w:noProof/>
          <w:color w:val="000000" w:themeColor="text1"/>
        </w:rPr>
        <w:t>资本收益率均值</w:t>
      </w:r>
      <w:r w:rsidR="00CD5357" w:rsidRPr="00576B6A">
        <w:rPr>
          <w:rFonts w:ascii="Times New Roman" w:hAnsi="Times New Roman" w:cs="Times New Roman" w:hint="eastAsia"/>
          <w:noProof/>
          <w:color w:val="000000" w:themeColor="text1"/>
        </w:rPr>
        <w:t>（</w:t>
      </w:r>
      <w:r w:rsidR="00CD5357" w:rsidRPr="00576B6A">
        <w:rPr>
          <w:rFonts w:ascii="Times New Roman" w:hAnsi="Times New Roman" w:cs="Times New Roman" w:hint="eastAsia"/>
          <w:noProof/>
          <w:color w:val="000000" w:themeColor="text1"/>
        </w:rPr>
        <w:t>24.2%</w:t>
      </w:r>
      <w:r w:rsidR="00CD5357" w:rsidRPr="00576B6A">
        <w:rPr>
          <w:rFonts w:ascii="Times New Roman" w:hAnsi="Times New Roman" w:cs="Times New Roman" w:hint="eastAsia"/>
          <w:noProof/>
          <w:color w:val="000000" w:themeColor="text1"/>
        </w:rPr>
        <w:t>）为基准，</w:t>
      </w:r>
      <w:r w:rsidR="006B1508" w:rsidRPr="00576B6A">
        <w:rPr>
          <w:rFonts w:ascii="Times New Roman" w:hAnsi="Times New Roman" w:cs="Times New Roman" w:hint="eastAsia"/>
          <w:noProof/>
          <w:color w:val="000000" w:themeColor="text1"/>
        </w:rPr>
        <w:t>给定银行存贷利差维持不变（见图</w:t>
      </w:r>
      <w:r w:rsidR="006B1508" w:rsidRPr="00576B6A">
        <w:rPr>
          <w:rFonts w:ascii="Times New Roman" w:hAnsi="Times New Roman" w:cs="Times New Roman" w:hint="eastAsia"/>
          <w:noProof/>
          <w:color w:val="000000" w:themeColor="text1"/>
        </w:rPr>
        <w:t>5</w:t>
      </w:r>
      <w:r w:rsidR="006B1508" w:rsidRPr="00576B6A">
        <w:rPr>
          <w:rFonts w:ascii="Times New Roman" w:hAnsi="Times New Roman" w:cs="Times New Roman" w:hint="eastAsia"/>
          <w:noProof/>
          <w:color w:val="000000" w:themeColor="text1"/>
        </w:rPr>
        <w:t>），</w:t>
      </w:r>
      <w:r w:rsidR="009F5B21" w:rsidRPr="00576B6A">
        <w:rPr>
          <w:rFonts w:ascii="Times New Roman" w:hAnsi="Times New Roman" w:cs="Times New Roman" w:hint="eastAsia"/>
          <w:noProof/>
          <w:color w:val="000000" w:themeColor="text1"/>
        </w:rPr>
        <w:t>将</w:t>
      </w:r>
      <w:r w:rsidR="009F5B21" w:rsidRPr="00576B6A">
        <w:rPr>
          <w:rFonts w:ascii="Times New Roman" w:hAnsi="Times New Roman" w:cs="Times New Roman" w:hint="eastAsia"/>
          <w:noProof/>
          <w:color w:val="000000" w:themeColor="text1"/>
        </w:rPr>
        <w:t>2008-</w:t>
      </w:r>
      <w:r w:rsidR="009F5B21" w:rsidRPr="00576B6A">
        <w:rPr>
          <w:rFonts w:ascii="Times New Roman" w:hAnsi="Times New Roman" w:cs="Times New Roman"/>
          <w:noProof/>
          <w:color w:val="000000" w:themeColor="text1"/>
        </w:rPr>
        <w:t>2017</w:t>
      </w:r>
      <w:r w:rsidR="009F5B21" w:rsidRPr="00576B6A">
        <w:rPr>
          <w:rFonts w:ascii="Times New Roman" w:hAnsi="Times New Roman" w:cs="Times New Roman"/>
          <w:noProof/>
          <w:color w:val="000000" w:themeColor="text1"/>
        </w:rPr>
        <w:t>年金融服务价格</w:t>
      </w:r>
      <w:r w:rsidR="00CD5357" w:rsidRPr="00576B6A">
        <w:rPr>
          <w:rFonts w:ascii="Times New Roman" w:hAnsi="Times New Roman" w:cs="Times New Roman"/>
          <w:noProof/>
          <w:color w:val="000000" w:themeColor="text1"/>
        </w:rPr>
        <w:t>指数</w:t>
      </w:r>
      <w:r w:rsidR="009F5B21" w:rsidRPr="00576B6A">
        <w:rPr>
          <w:rFonts w:ascii="Times New Roman" w:hAnsi="Times New Roman" w:cs="Times New Roman"/>
          <w:noProof/>
          <w:color w:val="000000" w:themeColor="text1"/>
        </w:rPr>
        <w:t>设定为</w:t>
      </w:r>
      <w:r w:rsidR="00CD5357" w:rsidRPr="00576B6A">
        <w:rPr>
          <w:rFonts w:ascii="Times New Roman" w:hAnsi="Times New Roman" w:cs="Times New Roman"/>
          <w:noProof/>
          <w:color w:val="000000" w:themeColor="text1"/>
        </w:rPr>
        <w:t>资本收益率</w:t>
      </w:r>
      <w:r w:rsidR="006B1508" w:rsidRPr="00576B6A">
        <w:rPr>
          <w:rFonts w:ascii="Times New Roman" w:hAnsi="Times New Roman" w:cs="Times New Roman"/>
          <w:noProof/>
          <w:color w:val="000000" w:themeColor="text1"/>
        </w:rPr>
        <w:t>指数</w:t>
      </w:r>
      <w:r w:rsidR="009F5B21" w:rsidRPr="00576B6A">
        <w:rPr>
          <w:rFonts w:ascii="Times New Roman" w:hAnsi="Times New Roman" w:cs="Times New Roman" w:hint="eastAsia"/>
          <w:noProof/>
          <w:color w:val="000000" w:themeColor="text1"/>
        </w:rPr>
        <w:t>，重新</w:t>
      </w:r>
      <w:r w:rsidR="00CD5357" w:rsidRPr="00576B6A">
        <w:rPr>
          <w:rFonts w:ascii="Times New Roman" w:hAnsi="Times New Roman" w:cs="Times New Roman" w:hint="eastAsia"/>
          <w:noProof/>
          <w:color w:val="000000" w:themeColor="text1"/>
        </w:rPr>
        <w:t>测算</w:t>
      </w:r>
      <w:r w:rsidR="009F5B21" w:rsidRPr="00576B6A">
        <w:rPr>
          <w:rFonts w:ascii="Times New Roman" w:hAnsi="Times New Roman" w:cs="Times New Roman" w:hint="eastAsia"/>
          <w:noProof/>
          <w:color w:val="000000" w:themeColor="text1"/>
        </w:rPr>
        <w:t>金融部门扩张速度</w:t>
      </w:r>
      <w:r w:rsidR="00CD5357" w:rsidRPr="00576B6A">
        <w:rPr>
          <w:rFonts w:ascii="Times New Roman" w:hAnsi="Times New Roman" w:cs="Times New Roman" w:hint="eastAsia"/>
          <w:noProof/>
          <w:color w:val="000000" w:themeColor="text1"/>
        </w:rPr>
        <w:t>，记为</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2</m:t>
            </m:r>
          </m:sup>
        </m:sSubSup>
      </m:oMath>
      <w:r w:rsidR="00CD5357" w:rsidRPr="00576B6A">
        <w:rPr>
          <w:rFonts w:ascii="Times New Roman" w:hAnsi="Times New Roman" w:cs="Times New Roman" w:hint="eastAsia"/>
          <w:noProof/>
          <w:color w:val="000000" w:themeColor="text1"/>
        </w:rPr>
        <w:t>；</w:t>
      </w:r>
      <w:r w:rsidR="00DA619A" w:rsidRPr="00576B6A">
        <w:rPr>
          <w:rFonts w:ascii="Times New Roman" w:hAnsi="Times New Roman" w:cs="Times New Roman" w:hint="eastAsia"/>
          <w:noProof/>
          <w:color w:val="000000" w:themeColor="text1"/>
        </w:rPr>
        <w:t>然后</w:t>
      </w:r>
      <w:r w:rsidR="00CD5357" w:rsidRPr="00576B6A">
        <w:rPr>
          <w:rFonts w:ascii="Times New Roman" w:hAnsi="Times New Roman" w:cs="Times New Roman" w:hint="eastAsia"/>
          <w:noProof/>
          <w:color w:val="000000" w:themeColor="text1"/>
        </w:rPr>
        <w:t>，为评估</w:t>
      </w:r>
      <w:r w:rsidR="00883A59" w:rsidRPr="00576B6A">
        <w:rPr>
          <w:rFonts w:ascii="Times New Roman" w:hAnsi="Times New Roman" w:cs="Times New Roman" w:hint="eastAsia"/>
          <w:noProof/>
          <w:color w:val="000000" w:themeColor="text1"/>
        </w:rPr>
        <w:t>物质</w:t>
      </w:r>
      <w:r w:rsidR="00CD5357" w:rsidRPr="00576B6A">
        <w:rPr>
          <w:rFonts w:ascii="Times New Roman" w:hAnsi="Times New Roman" w:cs="Times New Roman" w:hint="eastAsia"/>
          <w:noProof/>
          <w:color w:val="000000" w:themeColor="text1"/>
        </w:rPr>
        <w:t>资本积累的解释力，将</w:t>
      </w:r>
      <w:r w:rsidR="00CD5357" w:rsidRPr="00576B6A">
        <w:rPr>
          <w:rFonts w:ascii="Times New Roman" w:hAnsi="Times New Roman" w:cs="Times New Roman" w:hint="eastAsia"/>
          <w:noProof/>
          <w:color w:val="000000" w:themeColor="text1"/>
        </w:rPr>
        <w:t>2008-</w:t>
      </w:r>
      <w:r w:rsidR="00CD5357" w:rsidRPr="00576B6A">
        <w:rPr>
          <w:rFonts w:ascii="Times New Roman" w:hAnsi="Times New Roman" w:cs="Times New Roman"/>
          <w:noProof/>
          <w:color w:val="000000" w:themeColor="text1"/>
        </w:rPr>
        <w:t>2017</w:t>
      </w:r>
      <w:r w:rsidR="00CD5357" w:rsidRPr="00576B6A">
        <w:rPr>
          <w:rFonts w:ascii="Times New Roman" w:hAnsi="Times New Roman" w:cs="Times New Roman"/>
          <w:noProof/>
          <w:color w:val="000000" w:themeColor="text1"/>
        </w:rPr>
        <w:t>年</w:t>
      </w:r>
      <w:r w:rsidR="00883A59" w:rsidRPr="00576B6A">
        <w:rPr>
          <w:rFonts w:ascii="Times New Roman" w:hAnsi="Times New Roman" w:cs="Times New Roman"/>
          <w:noProof/>
          <w:color w:val="000000" w:themeColor="text1"/>
        </w:rPr>
        <w:t>物质</w:t>
      </w:r>
      <w:r w:rsidR="00CD5357" w:rsidRPr="00576B6A">
        <w:rPr>
          <w:rFonts w:ascii="Times New Roman" w:hAnsi="Times New Roman" w:cs="Times New Roman"/>
          <w:noProof/>
          <w:color w:val="000000" w:themeColor="text1"/>
        </w:rPr>
        <w:t>资本</w:t>
      </w:r>
      <w:r w:rsidR="00CD5357" w:rsidRPr="00576B6A">
        <w:rPr>
          <w:rFonts w:ascii="Times New Roman" w:hAnsi="Times New Roman" w:cs="Times New Roman" w:hint="eastAsia"/>
          <w:noProof/>
          <w:color w:val="000000" w:themeColor="text1"/>
        </w:rPr>
        <w:t>存量依次设定为</w:t>
      </w:r>
      <w:r w:rsidR="00CD5357" w:rsidRPr="00576B6A">
        <w:rPr>
          <w:rFonts w:ascii="Times New Roman" w:hAnsi="Times New Roman" w:cs="Times New Roman" w:hint="eastAsia"/>
          <w:noProof/>
          <w:color w:val="000000" w:themeColor="text1"/>
        </w:rPr>
        <w:t>2000-</w:t>
      </w:r>
      <w:r w:rsidR="00CD5357" w:rsidRPr="00576B6A">
        <w:rPr>
          <w:rFonts w:ascii="Times New Roman" w:hAnsi="Times New Roman" w:cs="Times New Roman"/>
          <w:noProof/>
          <w:color w:val="000000" w:themeColor="text1"/>
        </w:rPr>
        <w:t>2007</w:t>
      </w:r>
      <w:r w:rsidR="00CD5357" w:rsidRPr="00576B6A">
        <w:rPr>
          <w:rFonts w:ascii="Times New Roman" w:hAnsi="Times New Roman" w:cs="Times New Roman"/>
          <w:noProof/>
          <w:color w:val="000000" w:themeColor="text1"/>
        </w:rPr>
        <w:t>年均值</w:t>
      </w:r>
      <w:r w:rsidR="00CD5357" w:rsidRPr="00576B6A">
        <w:rPr>
          <w:rFonts w:ascii="Times New Roman" w:hAnsi="Times New Roman" w:cs="Times New Roman" w:hint="eastAsia"/>
          <w:noProof/>
          <w:color w:val="000000" w:themeColor="text1"/>
        </w:rPr>
        <w:t>（</w:t>
      </w:r>
      <w:r w:rsidR="00CD5357" w:rsidRPr="00576B6A">
        <w:rPr>
          <w:rFonts w:ascii="Times New Roman" w:hAnsi="Times New Roman" w:cs="Times New Roman"/>
          <w:noProof/>
          <w:color w:val="000000" w:themeColor="text1"/>
        </w:rPr>
        <w:t>18.15</w:t>
      </w:r>
      <w:r w:rsidR="00CD5357" w:rsidRPr="00576B6A">
        <w:rPr>
          <w:rFonts w:ascii="Times New Roman" w:hAnsi="Times New Roman" w:cs="Times New Roman"/>
          <w:noProof/>
          <w:color w:val="000000" w:themeColor="text1"/>
        </w:rPr>
        <w:t>万亿元</w:t>
      </w:r>
      <w:r w:rsidR="00CD5357" w:rsidRPr="00576B6A">
        <w:rPr>
          <w:rFonts w:ascii="Times New Roman" w:hAnsi="Times New Roman" w:cs="Times New Roman" w:hint="eastAsia"/>
          <w:noProof/>
          <w:color w:val="000000" w:themeColor="text1"/>
        </w:rPr>
        <w:t>）为基准，重新测算金融部门扩张速度，记为</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3</m:t>
            </m:r>
          </m:sup>
        </m:sSubSup>
      </m:oMath>
      <w:r w:rsidR="00DA619A" w:rsidRPr="00576B6A">
        <w:rPr>
          <w:rFonts w:ascii="Times New Roman" w:hAnsi="Times New Roman" w:cs="Times New Roman" w:hint="eastAsia"/>
          <w:noProof/>
          <w:color w:val="000000" w:themeColor="text1"/>
        </w:rPr>
        <w:t>。</w:t>
      </w:r>
      <w:r w:rsidR="00DA619A" w:rsidRPr="00576B6A">
        <w:rPr>
          <w:rFonts w:ascii="Times New Roman" w:hAnsi="Times New Roman" w:cs="Times New Roman"/>
          <w:noProof/>
          <w:color w:val="000000" w:themeColor="text1"/>
        </w:rPr>
        <w:t>特别地，具体的</w:t>
      </w:r>
      <w:r w:rsidR="008A31B1" w:rsidRPr="00576B6A">
        <w:rPr>
          <w:rFonts w:ascii="Times New Roman" w:hAnsi="Times New Roman" w:cs="Times New Roman" w:hint="eastAsia"/>
          <w:noProof/>
          <w:color w:val="000000" w:themeColor="text1"/>
        </w:rPr>
        <w:t>计算公式</w:t>
      </w:r>
      <w:r w:rsidR="00DA619A" w:rsidRPr="00576B6A">
        <w:rPr>
          <w:rFonts w:ascii="Times New Roman" w:hAnsi="Times New Roman" w:cs="Times New Roman" w:hint="eastAsia"/>
          <w:noProof/>
          <w:color w:val="000000" w:themeColor="text1"/>
        </w:rPr>
        <w:t>依次</w:t>
      </w:r>
      <w:r w:rsidR="008A31B1" w:rsidRPr="00576B6A">
        <w:rPr>
          <w:rFonts w:ascii="Times New Roman" w:hAnsi="Times New Roman" w:cs="Times New Roman" w:hint="eastAsia"/>
          <w:noProof/>
          <w:color w:val="000000" w:themeColor="text1"/>
        </w:rPr>
        <w:t>为：</w:t>
      </w:r>
    </w:p>
    <w:p w14:paraId="71117CA2" w14:textId="77777777" w:rsidR="00DA619A" w:rsidRPr="00576B6A" w:rsidRDefault="00000000" w:rsidP="00DA619A">
      <w:pPr>
        <w:wordWrap w:val="0"/>
        <w:jc w:val="right"/>
        <w:rPr>
          <w:rFonts w:ascii="Times New Roman" w:hAnsi="Times New Roman" w:cs="Times New Roman"/>
          <w:noProof/>
          <w:color w:val="000000" w:themeColor="text1"/>
        </w:rPr>
      </w:pPr>
      <m:oMath>
        <m:d>
          <m:dPr>
            <m:begChr m:val="{"/>
            <m:endChr m:val=""/>
            <m:ctrlPr>
              <w:rPr>
                <w:rFonts w:ascii="Cambria Math" w:hAnsi="Cambria Math" w:cs="Times New Roman"/>
                <w:noProof/>
                <w:color w:val="000000" w:themeColor="text1"/>
              </w:rPr>
            </m:ctrlPr>
          </m:dPr>
          <m:e>
            <m:m>
              <m:mPr>
                <m:mcs>
                  <m:mc>
                    <m:mcPr>
                      <m:count m:val="1"/>
                      <m:mcJc m:val="center"/>
                    </m:mcPr>
                  </m:mc>
                </m:mcs>
                <m:ctrlPr>
                  <w:rPr>
                    <w:rFonts w:ascii="Cambria Math" w:hAnsi="Cambria Math" w:cs="Times New Roman"/>
                    <w:i/>
                    <w:noProof/>
                    <w:color w:val="000000" w:themeColor="text1"/>
                  </w:rPr>
                </m:ctrlPr>
              </m:mPr>
              <m:mr>
                <m:e>
                  <m:sSubSup>
                    <m:sSubSupPr>
                      <m:ctrlPr>
                        <w:rPr>
                          <w:rFonts w:ascii="Cambria Math" w:hAnsi="Cambria Math" w:cs="Times New Roman"/>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1</m:t>
                      </m:r>
                    </m:sup>
                  </m:sSubSup>
                  <m:r>
                    <m:rPr>
                      <m:sty m:val="p"/>
                    </m:rPr>
                    <w:rPr>
                      <w:rFonts w:ascii="Cambria Math" w:hAnsi="Cambria Math" w:cs="Times New Roman"/>
                      <w:noProof/>
                      <w:color w:val="000000" w:themeColor="text1"/>
                    </w:rPr>
                    <m:t>=</m:t>
                  </m:r>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f>
                    <m:fPr>
                      <m:ctrlPr>
                        <w:rPr>
                          <w:rFonts w:ascii="Cambria Math" w:hAnsi="Cambria Math" w:cs="Times New Roman"/>
                          <w:noProof/>
                          <w:color w:val="000000" w:themeColor="text1"/>
                        </w:rPr>
                      </m:ctrlPr>
                    </m:fPr>
                    <m:num>
                      <m:nary>
                        <m:naryPr>
                          <m:chr m:val="∏"/>
                          <m:limLoc m:val="undOvr"/>
                          <m:subHide m:val="1"/>
                          <m:supHide m:val="1"/>
                          <m:ctrlPr>
                            <w:rPr>
                              <w:rFonts w:ascii="Cambria Math" w:hAnsi="Cambria Math" w:cs="Times New Roman"/>
                              <w:i/>
                              <w:noProof/>
                              <w:color w:val="000000" w:themeColor="text1"/>
                            </w:rPr>
                          </m:ctrlPr>
                        </m:naryPr>
                        <m:sub/>
                        <m:sup/>
                        <m:e>
                          <m:sSup>
                            <m:sSupPr>
                              <m:ctrlPr>
                                <w:rPr>
                                  <w:rFonts w:ascii="Cambria Math" w:hAnsi="Cambria Math" w:cs="Times New Roman"/>
                                  <w:i/>
                                  <w:noProof/>
                                  <w:color w:val="000000" w:themeColor="text1"/>
                                </w:rPr>
                              </m:ctrlPr>
                            </m:sSupPr>
                            <m:e>
                              <m:d>
                                <m:dPr>
                                  <m:ctrlPr>
                                    <w:rPr>
                                      <w:rFonts w:ascii="Cambria Math" w:hAnsi="Cambria Math" w:cs="Times New Roman"/>
                                      <w:i/>
                                      <w:noProof/>
                                      <w:color w:val="000000" w:themeColor="text1"/>
                                    </w:rPr>
                                  </m:ctrlPr>
                                </m:dPr>
                                <m:e>
                                  <m:r>
                                    <w:rPr>
                                      <w:rFonts w:ascii="Cambria Math" w:hAnsi="Cambria Math" w:cs="Times New Roman"/>
                                      <w:noProof/>
                                      <w:color w:val="000000" w:themeColor="text1"/>
                                    </w:rPr>
                                    <m:t>1+</m:t>
                                  </m:r>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g</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e>
                              </m:d>
                            </m:e>
                            <m:sup>
                              <m:r>
                                <w:rPr>
                                  <w:rFonts w:ascii="Cambria Math" w:hAnsi="Cambria Math" w:cs="Times New Roman"/>
                                  <w:noProof/>
                                  <w:color w:val="000000" w:themeColor="text1"/>
                                </w:rPr>
                                <m:t>t-2008</m:t>
                              </m:r>
                            </m:sup>
                          </m:sSup>
                        </m:e>
                      </m:nary>
                    </m:num>
                    <m:den>
                      <m:nary>
                        <m:naryPr>
                          <m:chr m:val="∏"/>
                          <m:limLoc m:val="undOvr"/>
                          <m:subHide m:val="1"/>
                          <m:supHide m:val="1"/>
                          <m:ctrlPr>
                            <w:rPr>
                              <w:rFonts w:ascii="Cambria Math" w:hAnsi="Cambria Math" w:cs="Times New Roman"/>
                              <w:i/>
                              <w:noProof/>
                              <w:color w:val="000000" w:themeColor="text1"/>
                            </w:rPr>
                          </m:ctrlPr>
                        </m:naryPr>
                        <m:sub/>
                        <m:sup/>
                        <m:e>
                          <m:sSup>
                            <m:sSupPr>
                              <m:ctrlPr>
                                <w:rPr>
                                  <w:rFonts w:ascii="Cambria Math" w:hAnsi="Cambria Math" w:cs="Times New Roman"/>
                                  <w:i/>
                                  <w:noProof/>
                                  <w:color w:val="000000" w:themeColor="text1"/>
                                </w:rPr>
                              </m:ctrlPr>
                            </m:sSupPr>
                            <m:e>
                              <m:d>
                                <m:dPr>
                                  <m:ctrlPr>
                                    <w:rPr>
                                      <w:rFonts w:ascii="Cambria Math" w:hAnsi="Cambria Math" w:cs="Times New Roman"/>
                                      <w:i/>
                                      <w:noProof/>
                                      <w:color w:val="000000" w:themeColor="text1"/>
                                    </w:rPr>
                                  </m:ctrlPr>
                                </m:dPr>
                                <m:e>
                                  <m:r>
                                    <w:rPr>
                                      <w:rFonts w:ascii="Cambria Math" w:hAnsi="Cambria Math" w:cs="Times New Roman"/>
                                      <w:noProof/>
                                      <w:color w:val="000000" w:themeColor="text1"/>
                                    </w:rPr>
                                    <m:t>1+3%</m:t>
                                  </m:r>
                                </m:e>
                              </m:d>
                            </m:e>
                            <m:sup>
                              <m:r>
                                <w:rPr>
                                  <w:rFonts w:ascii="Cambria Math" w:hAnsi="Cambria Math" w:cs="Times New Roman"/>
                                  <w:noProof/>
                                  <w:color w:val="000000" w:themeColor="text1"/>
                                </w:rPr>
                                <m:t>t-2008</m:t>
                              </m:r>
                            </m:sup>
                          </m:sSup>
                        </m:e>
                      </m:nary>
                    </m:den>
                  </m:f>
                </m:e>
              </m:mr>
              <m:mr>
                <m:e>
                  <m:sSubSup>
                    <m:sSubSupPr>
                      <m:ctrlPr>
                        <w:rPr>
                          <w:rFonts w:ascii="Cambria Math" w:hAnsi="Cambria Math" w:cs="Times New Roman"/>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2</m:t>
                      </m:r>
                    </m:sup>
                  </m:sSubSup>
                  <m:r>
                    <m:rPr>
                      <m:sty m:val="p"/>
                    </m:rPr>
                    <w:rPr>
                      <w:rFonts w:ascii="Cambria Math" w:hAnsi="Cambria Math" w:cs="Times New Roman"/>
                      <w:noProof/>
                      <w:color w:val="000000" w:themeColor="text1"/>
                    </w:rPr>
                    <m:t>=</m:t>
                  </m:r>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f>
                    <m:fPr>
                      <m:ctrlPr>
                        <w:rPr>
                          <w:rFonts w:ascii="Cambria Math" w:hAnsi="Cambria Math" w:cs="Times New Roman"/>
                          <w:noProof/>
                          <w:color w:val="000000" w:themeColor="text1"/>
                        </w:rPr>
                      </m:ctrlPr>
                    </m:fPr>
                    <m:num>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MPK</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num>
                    <m:den>
                      <m:r>
                        <w:rPr>
                          <w:rFonts w:ascii="Cambria Math" w:hAnsi="Cambria Math" w:cs="Times New Roman"/>
                          <w:noProof/>
                          <w:color w:val="000000" w:themeColor="text1"/>
                        </w:rPr>
                        <m:t>24.2%</m:t>
                      </m:r>
                    </m:den>
                  </m:f>
                </m:e>
              </m:mr>
              <m:mr>
                <m:e>
                  <m:sSubSup>
                    <m:sSubSupPr>
                      <m:ctrlPr>
                        <w:rPr>
                          <w:rFonts w:ascii="Cambria Math" w:hAnsi="Cambria Math" w:cs="Times New Roman"/>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3</m:t>
                      </m:r>
                    </m:sup>
                  </m:sSubSup>
                  <m:r>
                    <m:rPr>
                      <m:sty m:val="p"/>
                    </m:rPr>
                    <w:rPr>
                      <w:rFonts w:ascii="Cambria Math" w:hAnsi="Cambria Math" w:cs="Times New Roman"/>
                      <w:noProof/>
                      <w:color w:val="000000" w:themeColor="text1"/>
                    </w:rPr>
                    <m:t>=</m:t>
                  </m:r>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sSup>
                    <m:sSupPr>
                      <m:ctrlPr>
                        <w:rPr>
                          <w:rFonts w:ascii="Cambria Math" w:hAnsi="Cambria Math" w:cs="Times New Roman"/>
                          <w:i/>
                          <w:noProof/>
                          <w:color w:val="000000" w:themeColor="text1"/>
                        </w:rPr>
                      </m:ctrlPr>
                    </m:sSupPr>
                    <m:e>
                      <m:d>
                        <m:dPr>
                          <m:ctrlPr>
                            <w:rPr>
                              <w:rFonts w:ascii="Cambria Math" w:hAnsi="Cambria Math" w:cs="Times New Roman"/>
                              <w:i/>
                              <w:noProof/>
                              <w:color w:val="000000" w:themeColor="text1"/>
                            </w:rPr>
                          </m:ctrlPr>
                        </m:dPr>
                        <m:e>
                          <m:f>
                            <m:fPr>
                              <m:ctrlPr>
                                <w:rPr>
                                  <w:rFonts w:ascii="Cambria Math" w:hAnsi="Cambria Math" w:cs="Times New Roman"/>
                                  <w:noProof/>
                                  <w:color w:val="000000" w:themeColor="text1"/>
                                </w:rPr>
                              </m:ctrlPr>
                            </m:fPr>
                            <m:num>
                              <m:r>
                                <w:rPr>
                                  <w:rFonts w:ascii="Cambria Math" w:hAnsi="Cambria Math" w:cs="Times New Roman"/>
                                  <w:noProof/>
                                  <w:color w:val="000000" w:themeColor="text1"/>
                                </w:rPr>
                                <m:t>18.15</m:t>
                              </m:r>
                            </m:num>
                            <m:den>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K</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den>
                          </m:f>
                        </m:e>
                      </m:d>
                    </m:e>
                    <m:sup>
                      <m:r>
                        <w:rPr>
                          <w:rFonts w:ascii="Cambria Math" w:hAnsi="Cambria Math" w:cs="Times New Roman"/>
                          <w:noProof/>
                          <w:color w:val="000000" w:themeColor="text1"/>
                        </w:rPr>
                        <m:t>1-α</m:t>
                      </m:r>
                    </m:sup>
                  </m:sSup>
                </m:e>
              </m:mr>
            </m:m>
          </m:e>
        </m:d>
      </m:oMath>
      <w:r w:rsidR="00DA619A" w:rsidRPr="00576B6A">
        <w:rPr>
          <w:rFonts w:ascii="Times New Roman" w:hAnsi="Times New Roman" w:cs="Times New Roman"/>
          <w:noProof/>
          <w:color w:val="000000" w:themeColor="text1"/>
        </w:rPr>
        <w:t xml:space="preserve">                              (</w:t>
      </w:r>
      <w:r w:rsidR="004C7B0E" w:rsidRPr="00576B6A">
        <w:rPr>
          <w:rFonts w:ascii="Times New Roman" w:hAnsi="Times New Roman" w:cs="Times New Roman"/>
          <w:noProof/>
          <w:color w:val="000000" w:themeColor="text1"/>
        </w:rPr>
        <w:t>29</w:t>
      </w:r>
      <w:r w:rsidR="00DA619A" w:rsidRPr="00576B6A">
        <w:rPr>
          <w:rFonts w:ascii="Times New Roman" w:hAnsi="Times New Roman" w:cs="Times New Roman"/>
          <w:noProof/>
          <w:color w:val="000000" w:themeColor="text1"/>
        </w:rPr>
        <w:t>)</w:t>
      </w:r>
    </w:p>
    <w:p w14:paraId="46E7524E" w14:textId="77777777" w:rsidR="00624000" w:rsidRPr="00576B6A" w:rsidRDefault="00BD16E1" w:rsidP="009F7075">
      <w:pPr>
        <w:rPr>
          <w:noProof/>
          <w:color w:val="000000" w:themeColor="text1"/>
        </w:rPr>
      </w:pPr>
      <w:r w:rsidRPr="00576B6A">
        <w:rPr>
          <w:noProof/>
          <w:color w:val="000000" w:themeColor="text1"/>
        </w:rPr>
        <w:t>其中</w:t>
      </w:r>
      <w:r w:rsidRPr="00576B6A">
        <w:rPr>
          <w:rFonts w:hint="eastAsia"/>
          <w:noProof/>
          <w:color w:val="000000" w:themeColor="text1"/>
        </w:rPr>
        <w:t>，</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oMath>
      <w:r w:rsidR="009F5B21" w:rsidRPr="00576B6A">
        <w:rPr>
          <w:rFonts w:hint="eastAsia"/>
          <w:noProof/>
          <w:color w:val="000000" w:themeColor="text1"/>
        </w:rPr>
        <w:t>代表</w:t>
      </w:r>
      <w:r w:rsidR="00DA619A" w:rsidRPr="00576B6A">
        <w:rPr>
          <w:rFonts w:hint="eastAsia"/>
          <w:noProof/>
          <w:color w:val="000000" w:themeColor="text1"/>
        </w:rPr>
        <w:t>真实金融部门扩张速度</w:t>
      </w:r>
      <w:r w:rsidR="009F5B21" w:rsidRPr="00576B6A">
        <w:rPr>
          <w:rFonts w:hint="eastAsia"/>
          <w:noProof/>
          <w:color w:val="000000" w:themeColor="text1"/>
        </w:rPr>
        <w:t>；</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g</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oMath>
      <w:r w:rsidR="009F5B21" w:rsidRPr="00576B6A">
        <w:rPr>
          <w:noProof/>
          <w:color w:val="000000" w:themeColor="text1"/>
        </w:rPr>
        <w:t>是第</w:t>
      </w:r>
      <m:oMath>
        <m:r>
          <w:rPr>
            <w:rFonts w:ascii="Cambria Math" w:hAnsi="Cambria Math" w:cs="Times New Roman"/>
            <w:noProof/>
            <w:color w:val="000000" w:themeColor="text1"/>
          </w:rPr>
          <m:t>t</m:t>
        </m:r>
      </m:oMath>
      <w:r w:rsidR="009F5B21" w:rsidRPr="00576B6A">
        <w:rPr>
          <w:noProof/>
          <w:color w:val="000000" w:themeColor="text1"/>
        </w:rPr>
        <w:t>年真实的全要素生产率增长速度</w:t>
      </w:r>
      <w:r w:rsidR="00DA619A" w:rsidRPr="00576B6A">
        <w:rPr>
          <w:rFonts w:hint="eastAsia"/>
          <w:noProof/>
          <w:color w:val="000000" w:themeColor="text1"/>
        </w:rPr>
        <w:t>；</w:t>
      </w:r>
      <m:oMath>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MPK</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oMath>
      <w:r w:rsidR="00DA619A" w:rsidRPr="00576B6A">
        <w:rPr>
          <w:noProof/>
          <w:color w:val="000000" w:themeColor="text1"/>
        </w:rPr>
        <w:t>为物质资本的边际收益率</w:t>
      </w:r>
      <w:r w:rsidR="00DA619A" w:rsidRPr="00576B6A">
        <w:rPr>
          <w:rFonts w:hint="eastAsia"/>
          <w:noProof/>
          <w:color w:val="000000" w:themeColor="text1"/>
        </w:rPr>
        <w:t>，</w:t>
      </w:r>
      <w:r w:rsidR="00DA619A" w:rsidRPr="00576B6A">
        <w:rPr>
          <w:noProof/>
          <w:color w:val="000000" w:themeColor="text1"/>
        </w:rPr>
        <w:t>表达式为</w:t>
      </w:r>
      <m:oMath>
        <m:f>
          <m:fPr>
            <m:type m:val="lin"/>
            <m:ctrlPr>
              <w:rPr>
                <w:rFonts w:ascii="Cambria Math" w:hAnsi="Cambria Math" w:cs="Times New Roman"/>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noProof/>
                    <w:color w:val="000000" w:themeColor="text1"/>
                  </w:rPr>
                  <m:t>α</m:t>
                </m:r>
                <m:r>
                  <w:rPr>
                    <w:rFonts w:ascii="Cambria Math" w:hAnsi="Cambria Math" w:cs="Times New Roman"/>
                    <w:color w:val="000000" w:themeColor="text1"/>
                  </w:rPr>
                  <m:t>Y</m:t>
                </m:r>
              </m:e>
              <m:sub>
                <m:r>
                  <w:rPr>
                    <w:rFonts w:ascii="Cambria Math" w:hAnsi="Cambria Math" w:cs="Times New Roman"/>
                    <w:color w:val="000000" w:themeColor="text1"/>
                  </w:rPr>
                  <m:t>t</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t</m:t>
                </m:r>
              </m:sub>
            </m:sSub>
          </m:den>
        </m:f>
      </m:oMath>
      <w:r w:rsidR="00DA619A" w:rsidRPr="00576B6A">
        <w:rPr>
          <w:rFonts w:hint="eastAsia"/>
          <w:noProof/>
          <w:color w:val="000000" w:themeColor="text1"/>
        </w:rPr>
        <w:t>，</w:t>
      </w:r>
      <w:r w:rsidR="00DA619A" w:rsidRPr="00576B6A">
        <w:rPr>
          <w:noProof/>
          <w:color w:val="000000" w:themeColor="text1"/>
        </w:rPr>
        <w:t>其中</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oMath>
      <w:r w:rsidR="00DA619A" w:rsidRPr="00576B6A">
        <w:rPr>
          <w:noProof/>
          <w:color w:val="000000" w:themeColor="text1"/>
        </w:rPr>
        <w:t>为国内生产总值</w:t>
      </w:r>
      <w:r w:rsidR="00DA619A" w:rsidRPr="00576B6A">
        <w:rPr>
          <w:rFonts w:hint="eastAsia"/>
          <w:noProof/>
          <w:color w:val="000000" w:themeColor="text1"/>
        </w:rPr>
        <w:t>。</w:t>
      </w:r>
    </w:p>
    <w:p w14:paraId="334D5321" w14:textId="77777777" w:rsidR="007677EE" w:rsidRPr="00576B6A" w:rsidRDefault="00161A60" w:rsidP="00624000">
      <w:pPr>
        <w:ind w:firstLineChars="200" w:firstLine="420"/>
        <w:rPr>
          <w:noProof/>
          <w:color w:val="000000" w:themeColor="text1"/>
        </w:rPr>
      </w:pPr>
      <w:r w:rsidRPr="00576B6A">
        <w:rPr>
          <w:noProof/>
          <w:color w:val="000000" w:themeColor="text1"/>
        </w:rPr>
        <w:t>随后</w:t>
      </w:r>
      <w:r w:rsidR="00DA619A" w:rsidRPr="00576B6A">
        <w:rPr>
          <w:rFonts w:hint="eastAsia"/>
          <w:noProof/>
          <w:color w:val="000000" w:themeColor="text1"/>
        </w:rPr>
        <w:t>，容易得到实体研发创新绩效、金融服务价格及</w:t>
      </w:r>
      <w:r w:rsidR="00883A59" w:rsidRPr="00576B6A">
        <w:rPr>
          <w:rFonts w:hint="eastAsia"/>
          <w:noProof/>
          <w:color w:val="000000" w:themeColor="text1"/>
        </w:rPr>
        <w:t>物质</w:t>
      </w:r>
      <w:r w:rsidR="00DA619A" w:rsidRPr="00576B6A">
        <w:rPr>
          <w:rFonts w:hint="eastAsia"/>
          <w:noProof/>
          <w:color w:val="000000" w:themeColor="text1"/>
        </w:rPr>
        <w:t>资本积累的解释力为：</w:t>
      </w:r>
    </w:p>
    <w:p w14:paraId="387AD5D5" w14:textId="77777777" w:rsidR="007677EE" w:rsidRPr="00576B6A" w:rsidRDefault="00000000" w:rsidP="00DA619A">
      <w:pPr>
        <w:wordWrap w:val="0"/>
        <w:jc w:val="right"/>
        <w:rPr>
          <w:rFonts w:ascii="Times New Roman" w:hAnsi="Times New Roman" w:cs="Times New Roman"/>
          <w:noProof/>
          <w:color w:val="000000" w:themeColor="text1"/>
        </w:rPr>
      </w:pPr>
      <m:oMath>
        <m:sSub>
          <m:sSubPr>
            <m:ctrlPr>
              <w:rPr>
                <w:rFonts w:ascii="Cambria Math" w:hAnsi="Cambria Math" w:cs="Times New Roman"/>
                <w:noProof/>
                <w:color w:val="000000" w:themeColor="text1"/>
              </w:rPr>
            </m:ctrlPr>
          </m:sSubPr>
          <m:e>
            <m:r>
              <w:rPr>
                <w:rFonts w:ascii="Cambria Math" w:hAnsi="Cambria Math" w:cs="Times New Roman"/>
                <w:noProof/>
                <w:color w:val="000000" w:themeColor="text1"/>
              </w:rPr>
              <m:t>EP</m:t>
            </m:r>
          </m:e>
          <m:sub>
            <m:r>
              <w:rPr>
                <w:rFonts w:ascii="Cambria Math" w:hAnsi="Cambria Math" w:cs="Times New Roman"/>
                <w:noProof/>
                <w:color w:val="000000" w:themeColor="text1"/>
              </w:rPr>
              <m:t>i</m:t>
            </m:r>
          </m:sub>
        </m:sSub>
        <m:r>
          <w:rPr>
            <w:rFonts w:ascii="Cambria Math" w:hAnsi="Cambria Math" w:cs="Times New Roman"/>
            <w:noProof/>
            <w:color w:val="000000" w:themeColor="text1"/>
          </w:rPr>
          <m:t>=</m:t>
        </m:r>
        <m:f>
          <m:fPr>
            <m:ctrlPr>
              <w:rPr>
                <w:rFonts w:ascii="Cambria Math" w:hAnsi="Cambria Math" w:cs="Times New Roman"/>
                <w:i/>
                <w:noProof/>
                <w:color w:val="000000" w:themeColor="text1"/>
              </w:rPr>
            </m:ctrlPr>
          </m:fPr>
          <m:num>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r>
              <w:rPr>
                <w:rFonts w:ascii="Cambria Math" w:hAnsi="Cambria Math" w:cs="Times New Roman"/>
                <w:noProof/>
                <w:color w:val="000000" w:themeColor="text1"/>
              </w:rPr>
              <m:t>-</m:t>
            </m:r>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i</m:t>
                </m:r>
              </m:sup>
            </m:sSubSup>
          </m:num>
          <m:den>
            <m:sSubSup>
              <m:sSubSupPr>
                <m:ctrlPr>
                  <w:rPr>
                    <w:rFonts w:ascii="Cambria Math" w:hAnsi="Cambria Math" w:cs="Times New Roman"/>
                    <w:i/>
                    <w:noProof/>
                    <w:color w:val="000000" w:themeColor="text1"/>
                  </w:rPr>
                </m:ctrlPr>
              </m:sSubSupPr>
              <m:e>
                <m:r>
                  <w:rPr>
                    <w:rFonts w:ascii="Cambria Math" w:hAnsi="Cambria Math" w:cs="Times New Roman"/>
                    <w:noProof/>
                    <w:color w:val="000000" w:themeColor="text1"/>
                  </w:rPr>
                  <m:t>FSE</m:t>
                </m:r>
              </m:e>
              <m:sub>
                <m:r>
                  <w:rPr>
                    <w:rFonts w:ascii="Cambria Math" w:hAnsi="Cambria Math" w:cs="Times New Roman"/>
                    <w:noProof/>
                    <w:color w:val="000000" w:themeColor="text1"/>
                  </w:rPr>
                  <m:t>t</m:t>
                </m:r>
              </m:sub>
              <m:sup>
                <m:r>
                  <w:rPr>
                    <w:rFonts w:ascii="Cambria Math" w:hAnsi="Cambria Math" w:cs="Times New Roman"/>
                    <w:noProof/>
                    <w:color w:val="000000" w:themeColor="text1"/>
                  </w:rPr>
                  <m:t>r</m:t>
                </m:r>
              </m:sup>
            </m:sSubSup>
          </m:den>
        </m:f>
        <m:d>
          <m:dPr>
            <m:ctrlPr>
              <w:rPr>
                <w:rFonts w:ascii="Cambria Math" w:hAnsi="Cambria Math" w:cs="Times New Roman"/>
                <w:i/>
                <w:noProof/>
                <w:color w:val="000000" w:themeColor="text1"/>
              </w:rPr>
            </m:ctrlPr>
          </m:dPr>
          <m:e>
            <m:r>
              <w:rPr>
                <w:rFonts w:ascii="Cambria Math" w:hAnsi="Cambria Math" w:cs="Times New Roman"/>
                <w:noProof/>
                <w:color w:val="000000" w:themeColor="text1"/>
              </w:rPr>
              <m:t>i=1,2,3</m:t>
            </m:r>
          </m:e>
        </m:d>
      </m:oMath>
      <w:r w:rsidR="00DA619A" w:rsidRPr="00576B6A">
        <w:rPr>
          <w:rFonts w:ascii="Times New Roman" w:hAnsi="Times New Roman" w:cs="Times New Roman"/>
          <w:noProof/>
          <w:color w:val="000000" w:themeColor="text1"/>
        </w:rPr>
        <w:t xml:space="preserve">                              (3</w:t>
      </w:r>
      <w:r w:rsidR="004C7B0E" w:rsidRPr="00576B6A">
        <w:rPr>
          <w:rFonts w:ascii="Times New Roman" w:hAnsi="Times New Roman" w:cs="Times New Roman"/>
          <w:noProof/>
          <w:color w:val="000000" w:themeColor="text1"/>
        </w:rPr>
        <w:t>0</w:t>
      </w:r>
      <w:r w:rsidR="00DA619A" w:rsidRPr="00576B6A">
        <w:rPr>
          <w:rFonts w:ascii="Times New Roman" w:hAnsi="Times New Roman" w:cs="Times New Roman"/>
          <w:noProof/>
          <w:color w:val="000000" w:themeColor="text1"/>
        </w:rPr>
        <w:t>)</w:t>
      </w:r>
    </w:p>
    <w:p w14:paraId="5B6A12BC" w14:textId="77777777" w:rsidR="00F64566" w:rsidRPr="00576B6A" w:rsidRDefault="00624000" w:rsidP="00F64566">
      <w:pPr>
        <w:ind w:firstLineChars="200" w:firstLine="420"/>
        <w:rPr>
          <w:rFonts w:ascii="Times New Roman" w:hAnsi="Times New Roman" w:cs="Times New Roman"/>
          <w:noProof/>
          <w:color w:val="000000" w:themeColor="text1"/>
        </w:rPr>
      </w:pPr>
      <w:r w:rsidRPr="00576B6A">
        <w:rPr>
          <w:noProof/>
          <w:color w:val="000000" w:themeColor="text1"/>
        </w:rPr>
        <w:t>同时</w:t>
      </w:r>
      <w:r w:rsidR="00161A60" w:rsidRPr="00576B6A">
        <w:rPr>
          <w:rFonts w:hint="eastAsia"/>
          <w:noProof/>
          <w:color w:val="000000" w:themeColor="text1"/>
        </w:rPr>
        <w:t>，</w:t>
      </w:r>
      <w:r w:rsidRPr="00576B6A">
        <w:rPr>
          <w:rFonts w:hint="eastAsia"/>
          <w:noProof/>
          <w:color w:val="000000" w:themeColor="text1"/>
        </w:rPr>
        <w:t>剩余部分</w:t>
      </w:r>
      <m:oMath>
        <m:r>
          <m:rPr>
            <m:sty m:val="p"/>
          </m:rPr>
          <w:rPr>
            <w:rFonts w:ascii="Cambria Math" w:hAnsi="Cambria Math"/>
            <w:noProof/>
            <w:color w:val="000000" w:themeColor="text1"/>
          </w:rPr>
          <m:t>1-</m:t>
        </m:r>
        <m:nary>
          <m:naryPr>
            <m:chr m:val="∑"/>
            <m:limLoc m:val="undOvr"/>
            <m:subHide m:val="1"/>
            <m:supHide m:val="1"/>
            <m:ctrlPr>
              <w:rPr>
                <w:rFonts w:ascii="Cambria Math" w:hAnsi="Cambria Math"/>
                <w:noProof/>
                <w:color w:val="000000" w:themeColor="text1"/>
              </w:rPr>
            </m:ctrlPr>
          </m:naryPr>
          <m:sub/>
          <m:sup/>
          <m:e>
            <m:sSub>
              <m:sSubPr>
                <m:ctrlPr>
                  <w:rPr>
                    <w:rFonts w:ascii="Cambria Math" w:hAnsi="Cambria Math" w:cs="Times New Roman"/>
                    <w:noProof/>
                    <w:color w:val="000000" w:themeColor="text1"/>
                  </w:rPr>
                </m:ctrlPr>
              </m:sSubPr>
              <m:e>
                <m:r>
                  <w:rPr>
                    <w:rFonts w:ascii="Cambria Math" w:hAnsi="Cambria Math" w:cs="Times New Roman"/>
                    <w:noProof/>
                    <w:color w:val="000000" w:themeColor="text1"/>
                  </w:rPr>
                  <m:t>EP</m:t>
                </m:r>
              </m:e>
              <m:sub>
                <m:r>
                  <w:rPr>
                    <w:rFonts w:ascii="Cambria Math" w:hAnsi="Cambria Math" w:cs="Times New Roman"/>
                    <w:noProof/>
                    <w:color w:val="000000" w:themeColor="text1"/>
                  </w:rPr>
                  <m:t>i</m:t>
                </m:r>
              </m:sub>
            </m:sSub>
          </m:e>
        </m:nary>
      </m:oMath>
      <w:r w:rsidR="005D1C65" w:rsidRPr="00576B6A">
        <w:rPr>
          <w:rFonts w:hint="eastAsia"/>
          <w:noProof/>
          <w:color w:val="000000" w:themeColor="text1"/>
        </w:rPr>
        <w:t>由</w:t>
      </w:r>
      <w:r w:rsidRPr="00576B6A">
        <w:rPr>
          <w:noProof/>
          <w:color w:val="000000" w:themeColor="text1"/>
        </w:rPr>
        <w:t>其他因素</w:t>
      </w:r>
      <w:r w:rsidR="005D1C65" w:rsidRPr="00576B6A">
        <w:rPr>
          <w:noProof/>
          <w:color w:val="000000" w:themeColor="text1"/>
        </w:rPr>
        <w:t>所解释</w:t>
      </w:r>
      <w:r w:rsidRPr="00576B6A">
        <w:rPr>
          <w:rFonts w:hint="eastAsia"/>
          <w:noProof/>
          <w:color w:val="000000" w:themeColor="text1"/>
        </w:rPr>
        <w:t>，</w:t>
      </w:r>
      <w:r w:rsidR="005D1C65" w:rsidRPr="00576B6A">
        <w:rPr>
          <w:rFonts w:hint="eastAsia"/>
          <w:noProof/>
          <w:color w:val="000000" w:themeColor="text1"/>
        </w:rPr>
        <w:t>依次</w:t>
      </w:r>
      <w:r w:rsidR="00D870F6" w:rsidRPr="00576B6A">
        <w:rPr>
          <w:rFonts w:hint="eastAsia"/>
          <w:noProof/>
          <w:color w:val="000000" w:themeColor="text1"/>
        </w:rPr>
        <w:t>包括</w:t>
      </w:r>
      <w:r w:rsidRPr="00576B6A">
        <w:rPr>
          <w:rFonts w:ascii="Times New Roman" w:hAnsi="Times New Roman" w:cs="Times New Roman"/>
          <w:noProof/>
          <w:color w:val="000000" w:themeColor="text1"/>
        </w:rPr>
        <w:t>：一是</w:t>
      </w:r>
      <w:r w:rsidR="00487840" w:rsidRPr="00576B6A">
        <w:rPr>
          <w:rFonts w:hint="eastAsia"/>
          <w:noProof/>
          <w:color w:val="000000" w:themeColor="text1"/>
        </w:rPr>
        <w:t>实体研发创新绩效、金融服务价格及</w:t>
      </w:r>
      <w:r w:rsidR="00883A59" w:rsidRPr="00576B6A">
        <w:rPr>
          <w:rFonts w:hint="eastAsia"/>
          <w:noProof/>
          <w:color w:val="000000" w:themeColor="text1"/>
        </w:rPr>
        <w:t>物质</w:t>
      </w:r>
      <w:r w:rsidR="00487840" w:rsidRPr="00576B6A">
        <w:rPr>
          <w:rFonts w:hint="eastAsia"/>
          <w:noProof/>
          <w:color w:val="000000" w:themeColor="text1"/>
        </w:rPr>
        <w:t>资本积累之间并非独立存在，而是相互关联</w:t>
      </w:r>
      <w:r w:rsidR="000A0AFF" w:rsidRPr="00576B6A">
        <w:rPr>
          <w:rFonts w:hint="eastAsia"/>
          <w:noProof/>
          <w:color w:val="000000" w:themeColor="text1"/>
        </w:rPr>
        <w:t>。例如，实体全要素生产率提高导致家庭部门的资产管理需求增加，加速物质资本积累并降低金融服务价格。二是基准参照组</w:t>
      </w:r>
      <w:r w:rsidR="005D1C65" w:rsidRPr="00576B6A">
        <w:rPr>
          <w:rFonts w:ascii="Times New Roman" w:hAnsi="Times New Roman" w:cs="Times New Roman"/>
          <w:noProof/>
          <w:color w:val="000000" w:themeColor="text1"/>
        </w:rPr>
        <w:t>的金融部门扩张速度。如果能够消除</w:t>
      </w:r>
      <w:r w:rsidR="00462C5A" w:rsidRPr="00576B6A">
        <w:rPr>
          <w:rFonts w:ascii="Times New Roman" w:hAnsi="Times New Roman" w:cs="Times New Roman"/>
          <w:noProof/>
          <w:color w:val="000000" w:themeColor="text1"/>
        </w:rPr>
        <w:t>所有</w:t>
      </w:r>
      <w:r w:rsidR="000A0AFF" w:rsidRPr="00576B6A">
        <w:rPr>
          <w:rFonts w:ascii="Times New Roman" w:hAnsi="Times New Roman" w:cs="Times New Roman"/>
          <w:noProof/>
          <w:color w:val="000000" w:themeColor="text1"/>
        </w:rPr>
        <w:t>差异</w:t>
      </w:r>
      <w:r w:rsidR="000A0AFF" w:rsidRPr="00576B6A">
        <w:rPr>
          <w:rFonts w:ascii="Times New Roman" w:hAnsi="Times New Roman" w:cs="Times New Roman" w:hint="eastAsia"/>
          <w:noProof/>
          <w:color w:val="000000" w:themeColor="text1"/>
        </w:rPr>
        <w:t>，</w:t>
      </w:r>
      <w:r w:rsidR="000A0AFF" w:rsidRPr="00576B6A">
        <w:rPr>
          <w:rFonts w:ascii="Times New Roman" w:hAnsi="Times New Roman" w:cs="Times New Roman" w:hint="eastAsia"/>
          <w:noProof/>
          <w:color w:val="000000" w:themeColor="text1"/>
        </w:rPr>
        <w:t>2008-</w:t>
      </w:r>
      <w:r w:rsidR="000A0AFF" w:rsidRPr="00576B6A">
        <w:rPr>
          <w:rFonts w:ascii="Times New Roman" w:hAnsi="Times New Roman" w:cs="Times New Roman"/>
          <w:noProof/>
          <w:color w:val="000000" w:themeColor="text1"/>
        </w:rPr>
        <w:t>2017</w:t>
      </w:r>
      <w:r w:rsidR="000A0AFF" w:rsidRPr="00576B6A">
        <w:rPr>
          <w:rFonts w:ascii="Times New Roman" w:hAnsi="Times New Roman" w:cs="Times New Roman"/>
          <w:noProof/>
          <w:color w:val="000000" w:themeColor="text1"/>
        </w:rPr>
        <w:t>年与</w:t>
      </w:r>
      <w:r w:rsidR="000A0AFF" w:rsidRPr="00576B6A">
        <w:rPr>
          <w:rFonts w:ascii="Times New Roman" w:hAnsi="Times New Roman" w:cs="Times New Roman" w:hint="eastAsia"/>
          <w:noProof/>
          <w:color w:val="000000" w:themeColor="text1"/>
        </w:rPr>
        <w:t>2000-</w:t>
      </w:r>
      <w:r w:rsidR="000A0AFF" w:rsidRPr="00576B6A">
        <w:rPr>
          <w:rFonts w:ascii="Times New Roman" w:hAnsi="Times New Roman" w:cs="Times New Roman"/>
          <w:noProof/>
          <w:color w:val="000000" w:themeColor="text1"/>
        </w:rPr>
        <w:t>2007</w:t>
      </w:r>
      <w:r w:rsidR="000A0AFF" w:rsidRPr="00576B6A">
        <w:rPr>
          <w:rFonts w:ascii="Times New Roman" w:hAnsi="Times New Roman" w:cs="Times New Roman"/>
          <w:noProof/>
          <w:color w:val="000000" w:themeColor="text1"/>
        </w:rPr>
        <w:t>年的金融部门扩张速度应保持一致</w:t>
      </w:r>
      <w:r w:rsidR="00462C5A" w:rsidRPr="00576B6A">
        <w:rPr>
          <w:rFonts w:ascii="Times New Roman" w:hAnsi="Times New Roman" w:cs="Times New Roman" w:hint="eastAsia"/>
          <w:noProof/>
          <w:color w:val="000000" w:themeColor="text1"/>
        </w:rPr>
        <w:t>。三是其他可能影响金融部门扩张速度的因素。比如，</w:t>
      </w:r>
      <w:r w:rsidR="00AC242A" w:rsidRPr="00576B6A">
        <w:rPr>
          <w:rFonts w:ascii="Times New Roman" w:hAnsi="Times New Roman" w:cs="Times New Roman" w:hint="eastAsia"/>
          <w:noProof/>
          <w:color w:val="000000" w:themeColor="text1"/>
        </w:rPr>
        <w:t>家庭金融素养不断提高，</w:t>
      </w:r>
      <w:r w:rsidR="00FE3AC2" w:rsidRPr="00576B6A">
        <w:rPr>
          <w:rFonts w:ascii="Times New Roman" w:hAnsi="Times New Roman" w:cs="Times New Roman" w:hint="eastAsia"/>
          <w:noProof/>
          <w:color w:val="000000" w:themeColor="text1"/>
        </w:rPr>
        <w:t>而</w:t>
      </w:r>
      <w:r w:rsidR="00AC242A" w:rsidRPr="00576B6A">
        <w:rPr>
          <w:rFonts w:ascii="Times New Roman" w:hAnsi="Times New Roman" w:cs="Times New Roman" w:hint="eastAsia"/>
          <w:noProof/>
          <w:color w:val="000000" w:themeColor="text1"/>
        </w:rPr>
        <w:t>且</w:t>
      </w:r>
      <w:r w:rsidR="00462C5A" w:rsidRPr="00576B6A">
        <w:rPr>
          <w:rFonts w:ascii="Times New Roman" w:hAnsi="Times New Roman" w:cs="Times New Roman" w:hint="eastAsia"/>
          <w:noProof/>
          <w:color w:val="000000" w:themeColor="text1"/>
        </w:rPr>
        <w:t>伴随着</w:t>
      </w:r>
      <w:r w:rsidR="005E7CBF" w:rsidRPr="00576B6A">
        <w:rPr>
          <w:rFonts w:ascii="Times New Roman" w:hAnsi="Times New Roman" w:cs="Times New Roman" w:hint="eastAsia"/>
          <w:noProof/>
          <w:color w:val="000000" w:themeColor="text1"/>
        </w:rPr>
        <w:t>金融体系</w:t>
      </w:r>
      <w:r w:rsidR="00462C5A" w:rsidRPr="00576B6A">
        <w:rPr>
          <w:rFonts w:ascii="Times New Roman" w:hAnsi="Times New Roman" w:cs="Times New Roman" w:hint="eastAsia"/>
          <w:noProof/>
          <w:color w:val="000000" w:themeColor="text1"/>
        </w:rPr>
        <w:t>的多元化发展，服务质量和复杂度在上升</w:t>
      </w:r>
      <w:r w:rsidR="000A0AFF" w:rsidRPr="00576B6A">
        <w:rPr>
          <w:rFonts w:ascii="Times New Roman" w:hAnsi="Times New Roman" w:cs="Times New Roman" w:hint="eastAsia"/>
          <w:noProof/>
          <w:color w:val="000000" w:themeColor="text1"/>
        </w:rPr>
        <w:t>。</w:t>
      </w:r>
    </w:p>
    <w:p w14:paraId="0F5DA5A5" w14:textId="77777777" w:rsidR="00650FDB" w:rsidRPr="00576B6A" w:rsidRDefault="00247FD9" w:rsidP="00F64566">
      <w:pPr>
        <w:ind w:firstLineChars="200" w:firstLine="420"/>
        <w:rPr>
          <w:rFonts w:ascii="Times New Roman" w:hAnsi="Times New Roman" w:cs="Times New Roman"/>
          <w:noProof/>
          <w:color w:val="000000" w:themeColor="text1"/>
        </w:rPr>
      </w:pPr>
      <w:r w:rsidRPr="00576B6A">
        <w:rPr>
          <w:noProof/>
          <w:color w:val="000000" w:themeColor="text1"/>
        </w:rPr>
        <w:drawing>
          <wp:anchor distT="0" distB="0" distL="114300" distR="114300" simplePos="0" relativeHeight="251664384" behindDoc="0" locked="0" layoutInCell="1" allowOverlap="1" wp14:anchorId="0CFB04EF" wp14:editId="14F8FEE6">
            <wp:simplePos x="0" y="0"/>
            <wp:positionH relativeFrom="column">
              <wp:posOffset>681355</wp:posOffset>
            </wp:positionH>
            <wp:positionV relativeFrom="paragraph">
              <wp:posOffset>1195595</wp:posOffset>
            </wp:positionV>
            <wp:extent cx="4399200" cy="322200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99200" cy="3222000"/>
                    </a:xfrm>
                    <a:prstGeom prst="rect">
                      <a:avLst/>
                    </a:prstGeom>
                    <a:noFill/>
                    <a:ln>
                      <a:noFill/>
                    </a:ln>
                  </pic:spPr>
                </pic:pic>
              </a:graphicData>
            </a:graphic>
          </wp:anchor>
        </w:drawing>
      </w:r>
      <w:r w:rsidR="00F64566" w:rsidRPr="00576B6A">
        <w:rPr>
          <w:rFonts w:ascii="Times New Roman" w:hAnsi="Times New Roman" w:cs="Times New Roman" w:hint="eastAsia"/>
          <w:noProof/>
          <w:color w:val="000000" w:themeColor="text1"/>
        </w:rPr>
        <w:t>图</w:t>
      </w:r>
      <w:r w:rsidR="00F64566" w:rsidRPr="00576B6A">
        <w:rPr>
          <w:rFonts w:ascii="Times New Roman" w:hAnsi="Times New Roman" w:cs="Times New Roman" w:hint="eastAsia"/>
          <w:noProof/>
          <w:color w:val="000000" w:themeColor="text1"/>
        </w:rPr>
        <w:t>10</w:t>
      </w:r>
      <w:r w:rsidR="00F64566" w:rsidRPr="00576B6A">
        <w:rPr>
          <w:rFonts w:ascii="Times New Roman" w:hAnsi="Times New Roman" w:cs="Times New Roman" w:hint="eastAsia"/>
          <w:noProof/>
          <w:color w:val="000000" w:themeColor="text1"/>
        </w:rPr>
        <w:t>呈现了基于反事实分析的中国金融部门扩张源泉分解结果。</w:t>
      </w:r>
      <w:r w:rsidR="00F64566" w:rsidRPr="00576B6A">
        <w:rPr>
          <w:rFonts w:ascii="Times New Roman" w:hAnsi="Times New Roman" w:cs="Times New Roman"/>
          <w:noProof/>
          <w:color w:val="000000" w:themeColor="text1"/>
        </w:rPr>
        <w:t>从图</w:t>
      </w:r>
      <w:r w:rsidR="00F64566" w:rsidRPr="00576B6A">
        <w:rPr>
          <w:rFonts w:ascii="Times New Roman" w:hAnsi="Times New Roman" w:cs="Times New Roman"/>
          <w:noProof/>
          <w:color w:val="000000" w:themeColor="text1"/>
        </w:rPr>
        <w:t>10</w:t>
      </w:r>
      <w:r w:rsidR="00F64566" w:rsidRPr="00576B6A">
        <w:rPr>
          <w:rFonts w:ascii="Times New Roman" w:hAnsi="Times New Roman" w:cs="Times New Roman" w:hint="eastAsia"/>
          <w:noProof/>
          <w:color w:val="000000" w:themeColor="text1"/>
        </w:rPr>
        <w:t>a</w:t>
      </w:r>
      <w:r w:rsidR="00F64566" w:rsidRPr="00576B6A">
        <w:rPr>
          <w:rFonts w:ascii="Times New Roman" w:hAnsi="Times New Roman" w:cs="Times New Roman" w:hint="eastAsia"/>
          <w:noProof/>
          <w:color w:val="000000" w:themeColor="text1"/>
        </w:rPr>
        <w:t>不难</w:t>
      </w:r>
      <w:r w:rsidR="00F64566" w:rsidRPr="00576B6A">
        <w:rPr>
          <w:rFonts w:ascii="Times New Roman" w:hAnsi="Times New Roman" w:cs="Times New Roman"/>
          <w:noProof/>
          <w:color w:val="000000" w:themeColor="text1"/>
        </w:rPr>
        <w:t>看出</w:t>
      </w:r>
      <w:r w:rsidR="00F64566" w:rsidRPr="00576B6A">
        <w:rPr>
          <w:rFonts w:ascii="Times New Roman" w:hAnsi="Times New Roman" w:cs="Times New Roman" w:hint="eastAsia"/>
          <w:noProof/>
          <w:color w:val="000000" w:themeColor="text1"/>
        </w:rPr>
        <w:t>，</w:t>
      </w:r>
      <w:r w:rsidR="00F64566" w:rsidRPr="00576B6A">
        <w:rPr>
          <w:rFonts w:ascii="Times New Roman" w:hAnsi="Times New Roman" w:cs="Times New Roman"/>
          <w:noProof/>
          <w:color w:val="000000" w:themeColor="text1"/>
        </w:rPr>
        <w:t>实体研发创新绩效较低</w:t>
      </w:r>
      <w:r w:rsidR="00F64566" w:rsidRPr="00576B6A">
        <w:rPr>
          <w:rFonts w:ascii="Times New Roman" w:hAnsi="Times New Roman" w:cs="Times New Roman" w:hint="eastAsia"/>
          <w:noProof/>
          <w:color w:val="000000" w:themeColor="text1"/>
        </w:rPr>
        <w:t>、</w:t>
      </w:r>
      <w:r w:rsidR="00F64566" w:rsidRPr="00576B6A">
        <w:rPr>
          <w:rFonts w:ascii="Times New Roman" w:hAnsi="Times New Roman" w:cs="Times New Roman"/>
          <w:noProof/>
          <w:color w:val="000000" w:themeColor="text1"/>
        </w:rPr>
        <w:t>金融服务价格居高不下及物质资本积累分别能够解释</w:t>
      </w:r>
      <w:r w:rsidR="00F64566" w:rsidRPr="00576B6A">
        <w:rPr>
          <w:rFonts w:ascii="Times New Roman" w:hAnsi="Times New Roman" w:cs="Times New Roman" w:hint="eastAsia"/>
          <w:noProof/>
          <w:color w:val="000000" w:themeColor="text1"/>
        </w:rPr>
        <w:t>2008-</w:t>
      </w:r>
      <w:r w:rsidR="00F64566" w:rsidRPr="00576B6A">
        <w:rPr>
          <w:rFonts w:ascii="Times New Roman" w:hAnsi="Times New Roman" w:cs="Times New Roman"/>
          <w:noProof/>
          <w:color w:val="000000" w:themeColor="text1"/>
        </w:rPr>
        <w:t>2017</w:t>
      </w:r>
      <w:r w:rsidR="00F64566" w:rsidRPr="00576B6A">
        <w:rPr>
          <w:rFonts w:ascii="Times New Roman" w:hAnsi="Times New Roman" w:cs="Times New Roman"/>
          <w:noProof/>
          <w:color w:val="000000" w:themeColor="text1"/>
        </w:rPr>
        <w:t>年中国金融部门扩张速度</w:t>
      </w:r>
      <w:r w:rsidR="00F64566" w:rsidRPr="00576B6A">
        <w:rPr>
          <w:rFonts w:ascii="Times New Roman" w:hAnsi="Times New Roman" w:cs="Times New Roman" w:hint="eastAsia"/>
          <w:noProof/>
          <w:color w:val="000000" w:themeColor="text1"/>
        </w:rPr>
        <w:t>的</w:t>
      </w:r>
      <w:r w:rsidR="00F64566" w:rsidRPr="00576B6A">
        <w:rPr>
          <w:rFonts w:ascii="Times New Roman" w:hAnsi="Times New Roman" w:cs="Times New Roman"/>
          <w:noProof/>
          <w:color w:val="000000" w:themeColor="text1"/>
        </w:rPr>
        <w:t>10</w:t>
      </w:r>
      <w:r w:rsidR="00F64566" w:rsidRPr="00576B6A">
        <w:rPr>
          <w:rFonts w:ascii="Times New Roman" w:hAnsi="Times New Roman" w:cs="Times New Roman" w:hint="eastAsia"/>
          <w:noProof/>
          <w:color w:val="000000" w:themeColor="text1"/>
        </w:rPr>
        <w:t>%</w:t>
      </w:r>
      <w:r w:rsidR="00F64566" w:rsidRPr="00576B6A">
        <w:rPr>
          <w:rFonts w:ascii="Times New Roman" w:hAnsi="Times New Roman" w:cs="Times New Roman" w:hint="eastAsia"/>
          <w:noProof/>
          <w:color w:val="000000" w:themeColor="text1"/>
        </w:rPr>
        <w:t>、</w:t>
      </w:r>
      <w:r w:rsidR="00F64566" w:rsidRPr="00576B6A">
        <w:rPr>
          <w:rFonts w:ascii="Times New Roman" w:hAnsi="Times New Roman" w:cs="Times New Roman" w:hint="eastAsia"/>
          <w:noProof/>
          <w:color w:val="000000" w:themeColor="text1"/>
        </w:rPr>
        <w:t>24.5%</w:t>
      </w:r>
      <w:r w:rsidR="00F64566" w:rsidRPr="00576B6A">
        <w:rPr>
          <w:rFonts w:ascii="Times New Roman" w:hAnsi="Times New Roman" w:cs="Times New Roman" w:hint="eastAsia"/>
          <w:noProof/>
          <w:color w:val="000000" w:themeColor="text1"/>
        </w:rPr>
        <w:t>和</w:t>
      </w:r>
      <w:r w:rsidR="00F64566" w:rsidRPr="00576B6A">
        <w:rPr>
          <w:rFonts w:ascii="Times New Roman" w:hAnsi="Times New Roman" w:cs="Times New Roman" w:hint="eastAsia"/>
          <w:noProof/>
          <w:color w:val="000000" w:themeColor="text1"/>
        </w:rPr>
        <w:t>35%</w:t>
      </w:r>
      <w:r w:rsidR="00F64566" w:rsidRPr="00576B6A">
        <w:rPr>
          <w:rFonts w:ascii="Times New Roman" w:hAnsi="Times New Roman" w:cs="Times New Roman" w:hint="eastAsia"/>
          <w:noProof/>
          <w:color w:val="000000" w:themeColor="text1"/>
        </w:rPr>
        <w:t>。显然，在金融业增加值与</w:t>
      </w:r>
      <w:r w:rsidR="00F64566" w:rsidRPr="00576B6A">
        <w:rPr>
          <w:rFonts w:ascii="Times New Roman" w:hAnsi="Times New Roman" w:cs="Times New Roman" w:hint="eastAsia"/>
          <w:noProof/>
          <w:color w:val="000000" w:themeColor="text1"/>
        </w:rPr>
        <w:t>GDP</w:t>
      </w:r>
      <w:r w:rsidR="00F64566" w:rsidRPr="00576B6A">
        <w:rPr>
          <w:rFonts w:ascii="Times New Roman" w:hAnsi="Times New Roman" w:cs="Times New Roman" w:hint="eastAsia"/>
          <w:noProof/>
          <w:color w:val="000000" w:themeColor="text1"/>
        </w:rPr>
        <w:t>占比由</w:t>
      </w:r>
      <w:r w:rsidR="00F64566" w:rsidRPr="00576B6A">
        <w:rPr>
          <w:rFonts w:ascii="Times New Roman" w:hAnsi="Times New Roman" w:cs="Times New Roman" w:hint="eastAsia"/>
          <w:noProof/>
          <w:color w:val="000000" w:themeColor="text1"/>
        </w:rPr>
        <w:t>2000-</w:t>
      </w:r>
      <w:r w:rsidR="00F64566" w:rsidRPr="00576B6A">
        <w:rPr>
          <w:rFonts w:ascii="Times New Roman" w:hAnsi="Times New Roman" w:cs="Times New Roman"/>
          <w:noProof/>
          <w:color w:val="000000" w:themeColor="text1"/>
        </w:rPr>
        <w:t>2007</w:t>
      </w:r>
      <w:r w:rsidR="00F64566" w:rsidRPr="00576B6A">
        <w:rPr>
          <w:rFonts w:ascii="Times New Roman" w:hAnsi="Times New Roman" w:cs="Times New Roman"/>
          <w:noProof/>
          <w:color w:val="000000" w:themeColor="text1"/>
        </w:rPr>
        <w:t>年的</w:t>
      </w:r>
      <w:r w:rsidR="00F64566" w:rsidRPr="00576B6A">
        <w:rPr>
          <w:rFonts w:ascii="Times New Roman" w:hAnsi="Times New Roman" w:cs="Times New Roman" w:hint="eastAsia"/>
          <w:noProof/>
          <w:color w:val="000000" w:themeColor="text1"/>
        </w:rPr>
        <w:t>4.6%</w:t>
      </w:r>
      <w:r w:rsidR="00F64566" w:rsidRPr="00576B6A">
        <w:rPr>
          <w:rFonts w:ascii="Times New Roman" w:hAnsi="Times New Roman" w:cs="Times New Roman" w:hint="eastAsia"/>
          <w:noProof/>
          <w:color w:val="000000" w:themeColor="text1"/>
        </w:rPr>
        <w:t>增至</w:t>
      </w:r>
      <w:r w:rsidR="00F64566" w:rsidRPr="00576B6A">
        <w:rPr>
          <w:rFonts w:ascii="Times New Roman" w:hAnsi="Times New Roman" w:cs="Times New Roman" w:hint="eastAsia"/>
          <w:noProof/>
          <w:color w:val="000000" w:themeColor="text1"/>
        </w:rPr>
        <w:t>2008-</w:t>
      </w:r>
      <w:r w:rsidR="00F64566" w:rsidRPr="00576B6A">
        <w:rPr>
          <w:rFonts w:ascii="Times New Roman" w:hAnsi="Times New Roman" w:cs="Times New Roman"/>
          <w:noProof/>
          <w:color w:val="000000" w:themeColor="text1"/>
        </w:rPr>
        <w:t>2017</w:t>
      </w:r>
      <w:r w:rsidR="00F64566" w:rsidRPr="00576B6A">
        <w:rPr>
          <w:rFonts w:ascii="Times New Roman" w:hAnsi="Times New Roman" w:cs="Times New Roman"/>
          <w:noProof/>
          <w:color w:val="000000" w:themeColor="text1"/>
        </w:rPr>
        <w:t>年的</w:t>
      </w:r>
      <w:r w:rsidR="00F64566" w:rsidRPr="00576B6A">
        <w:rPr>
          <w:rFonts w:ascii="Times New Roman" w:hAnsi="Times New Roman" w:cs="Times New Roman" w:hint="eastAsia"/>
          <w:noProof/>
          <w:color w:val="000000" w:themeColor="text1"/>
        </w:rPr>
        <w:t>7.0%</w:t>
      </w:r>
      <w:r w:rsidR="00F64566" w:rsidRPr="00576B6A">
        <w:rPr>
          <w:rFonts w:ascii="Times New Roman" w:hAnsi="Times New Roman" w:cs="Times New Roman" w:hint="eastAsia"/>
          <w:noProof/>
          <w:color w:val="000000" w:themeColor="text1"/>
        </w:rPr>
        <w:t>时，物质资本积累是首要驱动因素，依次为金融服务价格和实体研发创新绩效。进一步，在</w:t>
      </w:r>
      <w:r w:rsidR="00F64566" w:rsidRPr="00576B6A">
        <w:rPr>
          <w:rFonts w:ascii="Times New Roman" w:hAnsi="Times New Roman" w:cs="Times New Roman" w:hint="eastAsia"/>
          <w:noProof/>
          <w:color w:val="000000" w:themeColor="text1"/>
        </w:rPr>
        <w:t>2008</w:t>
      </w:r>
      <w:r w:rsidR="00F64566" w:rsidRPr="00576B6A">
        <w:rPr>
          <w:rFonts w:ascii="Times New Roman" w:hAnsi="Times New Roman" w:cs="Times New Roman" w:hint="eastAsia"/>
          <w:noProof/>
          <w:color w:val="000000" w:themeColor="text1"/>
        </w:rPr>
        <w:t>年国际金融危机爆发时，中央政府实行的“四万亿”计划导致物质资本加速积累，且对全要素生产率造成了明显的负面影响（见图</w:t>
      </w:r>
      <w:r w:rsidR="00F64566" w:rsidRPr="00576B6A">
        <w:rPr>
          <w:rFonts w:ascii="Times New Roman" w:hAnsi="Times New Roman" w:cs="Times New Roman" w:hint="eastAsia"/>
          <w:noProof/>
          <w:color w:val="000000" w:themeColor="text1"/>
        </w:rPr>
        <w:t>8</w:t>
      </w:r>
      <w:r w:rsidR="00F64566" w:rsidRPr="00576B6A">
        <w:rPr>
          <w:rFonts w:ascii="Times New Roman" w:hAnsi="Times New Roman" w:cs="Times New Roman" w:hint="eastAsia"/>
          <w:noProof/>
          <w:color w:val="000000" w:themeColor="text1"/>
        </w:rPr>
        <w:t>）。</w:t>
      </w:r>
    </w:p>
    <w:p w14:paraId="16A85B46" w14:textId="77777777" w:rsidR="00471584" w:rsidRPr="00576B6A" w:rsidRDefault="00471584" w:rsidP="006F3204">
      <w:pPr>
        <w:jc w:val="center"/>
        <w:rPr>
          <w:rFonts w:ascii="Times New Roman" w:eastAsia="黑体" w:hAnsi="Times New Roman" w:cs="Times New Roman"/>
          <w:color w:val="000000" w:themeColor="text1"/>
          <w:sz w:val="20"/>
        </w:rPr>
      </w:pPr>
      <w:r w:rsidRPr="00576B6A">
        <w:rPr>
          <w:rFonts w:ascii="Times New Roman" w:eastAsia="黑体" w:hAnsi="Times New Roman" w:cs="Times New Roman" w:hint="eastAsia"/>
          <w:color w:val="000000" w:themeColor="text1"/>
          <w:sz w:val="20"/>
        </w:rPr>
        <w:t>图</w:t>
      </w:r>
      <w:r w:rsidRPr="00576B6A">
        <w:rPr>
          <w:rFonts w:ascii="Times New Roman" w:eastAsia="黑体" w:hAnsi="Times New Roman" w:cs="Times New Roman" w:hint="eastAsia"/>
          <w:color w:val="000000" w:themeColor="text1"/>
          <w:sz w:val="20"/>
        </w:rPr>
        <w:t>10</w:t>
      </w:r>
      <w:r w:rsidRPr="00576B6A">
        <w:rPr>
          <w:rFonts w:ascii="Times New Roman" w:eastAsia="黑体" w:hAnsi="Times New Roman" w:cs="Times New Roman"/>
          <w:color w:val="000000" w:themeColor="text1"/>
          <w:sz w:val="20"/>
        </w:rPr>
        <w:t xml:space="preserve">  </w:t>
      </w:r>
      <w:r w:rsidRPr="00576B6A">
        <w:rPr>
          <w:rFonts w:ascii="Times New Roman" w:eastAsia="黑体" w:hAnsi="Times New Roman" w:cs="Times New Roman" w:hint="eastAsia"/>
          <w:color w:val="000000" w:themeColor="text1"/>
          <w:sz w:val="20"/>
        </w:rPr>
        <w:t>中国金融部门扩张的源泉分解</w:t>
      </w:r>
    </w:p>
    <w:p w14:paraId="53C245F9" w14:textId="77777777" w:rsidR="00247FD9" w:rsidRPr="00576B6A" w:rsidRDefault="00247FD9" w:rsidP="004956A0">
      <w:pPr>
        <w:spacing w:beforeLines="50" w:before="156"/>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noProof/>
          <w:color w:val="000000" w:themeColor="text1"/>
        </w:rPr>
        <w:t>为尽可能消除</w:t>
      </w:r>
      <w:r w:rsidRPr="00576B6A">
        <w:rPr>
          <w:rFonts w:ascii="Times New Roman" w:hAnsi="Times New Roman" w:cs="Times New Roman" w:hint="eastAsia"/>
          <w:noProof/>
          <w:color w:val="000000" w:themeColor="text1"/>
        </w:rPr>
        <w:t>2008</w:t>
      </w:r>
      <w:r w:rsidRPr="00576B6A">
        <w:rPr>
          <w:rFonts w:ascii="Times New Roman" w:hAnsi="Times New Roman" w:cs="Times New Roman" w:hint="eastAsia"/>
          <w:noProof/>
          <w:color w:val="000000" w:themeColor="text1"/>
        </w:rPr>
        <w:t>年金融危机及随之而来的政府干预强化等因素，本文还以</w:t>
      </w:r>
      <w:r w:rsidRPr="00576B6A">
        <w:rPr>
          <w:rFonts w:ascii="Times New Roman" w:hAnsi="Times New Roman" w:cs="Times New Roman" w:hint="eastAsia"/>
          <w:noProof/>
          <w:color w:val="000000" w:themeColor="text1"/>
        </w:rPr>
        <w:t>2008-</w:t>
      </w:r>
      <w:r w:rsidRPr="00576B6A">
        <w:rPr>
          <w:rFonts w:ascii="Times New Roman" w:hAnsi="Times New Roman" w:cs="Times New Roman"/>
          <w:noProof/>
          <w:color w:val="000000" w:themeColor="text1"/>
        </w:rPr>
        <w:t>2011</w:t>
      </w:r>
      <w:r w:rsidRPr="00576B6A">
        <w:rPr>
          <w:rFonts w:ascii="Times New Roman" w:hAnsi="Times New Roman" w:cs="Times New Roman"/>
          <w:noProof/>
          <w:color w:val="000000" w:themeColor="text1"/>
        </w:rPr>
        <w:t>年为基准参照组</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对</w:t>
      </w:r>
      <w:r w:rsidRPr="00576B6A">
        <w:rPr>
          <w:rFonts w:ascii="Times New Roman" w:hAnsi="Times New Roman" w:cs="Times New Roman" w:hint="eastAsia"/>
          <w:noProof/>
          <w:color w:val="000000" w:themeColor="text1"/>
        </w:rPr>
        <w:t>2012-</w:t>
      </w:r>
      <w:r w:rsidRPr="00576B6A">
        <w:rPr>
          <w:rFonts w:ascii="Times New Roman" w:hAnsi="Times New Roman" w:cs="Times New Roman"/>
          <w:noProof/>
          <w:color w:val="000000" w:themeColor="text1"/>
        </w:rPr>
        <w:t>2017</w:t>
      </w:r>
      <w:r w:rsidRPr="00576B6A">
        <w:rPr>
          <w:rFonts w:ascii="Times New Roman" w:hAnsi="Times New Roman" w:cs="Times New Roman"/>
          <w:noProof/>
          <w:color w:val="000000" w:themeColor="text1"/>
        </w:rPr>
        <w:t>年中国金融部门扩张速度进行反事实估计</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图</w:t>
      </w:r>
      <w:r w:rsidRPr="00576B6A">
        <w:rPr>
          <w:rFonts w:ascii="Times New Roman" w:hAnsi="Times New Roman" w:cs="Times New Roman"/>
          <w:noProof/>
          <w:color w:val="000000" w:themeColor="text1"/>
        </w:rPr>
        <w:t>10</w:t>
      </w:r>
      <w:r w:rsidRPr="00576B6A">
        <w:rPr>
          <w:rFonts w:ascii="Times New Roman" w:hAnsi="Times New Roman" w:cs="Times New Roman" w:hint="eastAsia"/>
          <w:noProof/>
          <w:color w:val="000000" w:themeColor="text1"/>
        </w:rPr>
        <w:t>b</w:t>
      </w:r>
      <w:r w:rsidRPr="00576B6A">
        <w:rPr>
          <w:rFonts w:ascii="Times New Roman" w:hAnsi="Times New Roman" w:cs="Times New Roman" w:hint="eastAsia"/>
          <w:noProof/>
          <w:color w:val="000000" w:themeColor="text1"/>
        </w:rPr>
        <w:t>的分解结果发现，</w:t>
      </w:r>
      <w:r w:rsidRPr="00576B6A">
        <w:rPr>
          <w:rFonts w:ascii="Times New Roman" w:hAnsi="Times New Roman" w:cs="Times New Roman"/>
          <w:noProof/>
          <w:color w:val="000000" w:themeColor="text1"/>
        </w:rPr>
        <w:t>实体研发创新绩效较低</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金融服务价格居高不下及物质资本积累分别能够解释</w:t>
      </w:r>
      <w:r w:rsidRPr="00576B6A">
        <w:rPr>
          <w:rFonts w:ascii="Times New Roman" w:hAnsi="Times New Roman" w:cs="Times New Roman"/>
          <w:noProof/>
          <w:color w:val="000000" w:themeColor="text1"/>
        </w:rPr>
        <w:t>4.2</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20.2%</w:t>
      </w:r>
      <w:r w:rsidRPr="00576B6A">
        <w:rPr>
          <w:rFonts w:ascii="Times New Roman" w:hAnsi="Times New Roman" w:cs="Times New Roman" w:hint="eastAsia"/>
          <w:noProof/>
          <w:color w:val="000000" w:themeColor="text1"/>
        </w:rPr>
        <w:t>和</w:t>
      </w:r>
      <w:r w:rsidRPr="00576B6A">
        <w:rPr>
          <w:rFonts w:ascii="Times New Roman" w:hAnsi="Times New Roman" w:cs="Times New Roman" w:hint="eastAsia"/>
          <w:noProof/>
          <w:color w:val="000000" w:themeColor="text1"/>
        </w:rPr>
        <w:t>2</w:t>
      </w:r>
      <w:r w:rsidRPr="00576B6A">
        <w:rPr>
          <w:rFonts w:ascii="Times New Roman" w:hAnsi="Times New Roman" w:cs="Times New Roman"/>
          <w:noProof/>
          <w:color w:val="000000" w:themeColor="text1"/>
        </w:rPr>
        <w:t>1</w:t>
      </w:r>
      <w:r w:rsidRPr="00576B6A">
        <w:rPr>
          <w:rFonts w:ascii="Times New Roman" w:hAnsi="Times New Roman" w:cs="Times New Roman" w:hint="eastAsia"/>
          <w:noProof/>
          <w:color w:val="000000" w:themeColor="text1"/>
        </w:rPr>
        <w:t>.2%</w:t>
      </w:r>
      <w:r w:rsidRPr="00576B6A">
        <w:rPr>
          <w:rFonts w:ascii="Times New Roman" w:hAnsi="Times New Roman" w:cs="Times New Roman" w:hint="eastAsia"/>
          <w:noProof/>
          <w:color w:val="000000" w:themeColor="text1"/>
        </w:rPr>
        <w:t>。可见，在金融业增加值与</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占比由</w:t>
      </w:r>
      <w:r w:rsidRPr="00576B6A">
        <w:rPr>
          <w:rFonts w:ascii="Times New Roman" w:hAnsi="Times New Roman" w:cs="Times New Roman" w:hint="eastAsia"/>
          <w:noProof/>
          <w:color w:val="000000" w:themeColor="text1"/>
        </w:rPr>
        <w:t>2008-</w:t>
      </w:r>
      <w:r w:rsidRPr="00576B6A">
        <w:rPr>
          <w:rFonts w:ascii="Times New Roman" w:hAnsi="Times New Roman" w:cs="Times New Roman"/>
          <w:noProof/>
          <w:color w:val="000000" w:themeColor="text1"/>
        </w:rPr>
        <w:t>2011</w:t>
      </w:r>
      <w:r w:rsidRPr="00576B6A">
        <w:rPr>
          <w:rFonts w:ascii="Times New Roman" w:hAnsi="Times New Roman" w:cs="Times New Roman"/>
          <w:noProof/>
          <w:color w:val="000000" w:themeColor="text1"/>
        </w:rPr>
        <w:t>年的</w:t>
      </w:r>
      <w:r w:rsidRPr="00576B6A">
        <w:rPr>
          <w:rFonts w:ascii="Times New Roman" w:hAnsi="Times New Roman" w:cs="Times New Roman" w:hint="eastAsia"/>
          <w:noProof/>
          <w:color w:val="000000" w:themeColor="text1"/>
        </w:rPr>
        <w:t>6</w:t>
      </w:r>
      <w:r w:rsidRPr="00576B6A">
        <w:rPr>
          <w:rFonts w:ascii="Times New Roman" w:hAnsi="Times New Roman" w:cs="Times New Roman"/>
          <w:noProof/>
          <w:color w:val="000000" w:themeColor="text1"/>
        </w:rPr>
        <w:t>.1</w:t>
      </w:r>
      <w:r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上升至</w:t>
      </w:r>
      <w:r w:rsidRPr="00576B6A">
        <w:rPr>
          <w:rFonts w:ascii="Times New Roman" w:hAnsi="Times New Roman" w:cs="Times New Roman" w:hint="eastAsia"/>
          <w:noProof/>
          <w:color w:val="000000" w:themeColor="text1"/>
        </w:rPr>
        <w:t>2012-</w:t>
      </w:r>
      <w:r w:rsidRPr="00576B6A">
        <w:rPr>
          <w:rFonts w:ascii="Times New Roman" w:hAnsi="Times New Roman" w:cs="Times New Roman"/>
          <w:noProof/>
          <w:color w:val="000000" w:themeColor="text1"/>
        </w:rPr>
        <w:t>2017</w:t>
      </w:r>
      <w:r w:rsidRPr="00576B6A">
        <w:rPr>
          <w:rFonts w:ascii="Times New Roman" w:hAnsi="Times New Roman" w:cs="Times New Roman"/>
          <w:noProof/>
          <w:color w:val="000000" w:themeColor="text1"/>
        </w:rPr>
        <w:t>年的</w:t>
      </w:r>
      <w:r w:rsidRPr="00576B6A">
        <w:rPr>
          <w:rFonts w:ascii="Times New Roman" w:hAnsi="Times New Roman" w:cs="Times New Roman" w:hint="eastAsia"/>
          <w:noProof/>
          <w:color w:val="000000" w:themeColor="text1"/>
        </w:rPr>
        <w:t>7.5%</w:t>
      </w:r>
      <w:r w:rsidRPr="00576B6A">
        <w:rPr>
          <w:rFonts w:ascii="Times New Roman" w:hAnsi="Times New Roman" w:cs="Times New Roman" w:hint="eastAsia"/>
          <w:noProof/>
          <w:color w:val="000000" w:themeColor="text1"/>
        </w:rPr>
        <w:t>时，金融服务价格和物质资本积累是重要驱动因素，而实体研发创新绩效的解释力较为有限。</w:t>
      </w:r>
    </w:p>
    <w:p w14:paraId="5F034E7A" w14:textId="77777777" w:rsidR="00650FDB" w:rsidRPr="00576B6A" w:rsidRDefault="00A91BFE" w:rsidP="00247FD9">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综上可知，</w:t>
      </w:r>
      <w:r w:rsidRPr="00576B6A">
        <w:rPr>
          <w:rFonts w:ascii="Times New Roman" w:hAnsi="Times New Roman" w:cs="Times New Roman"/>
          <w:noProof/>
          <w:color w:val="000000" w:themeColor="text1"/>
        </w:rPr>
        <w:t>2008-2017</w:t>
      </w:r>
      <w:r w:rsidRPr="00576B6A">
        <w:rPr>
          <w:rFonts w:ascii="Times New Roman" w:hAnsi="Times New Roman" w:cs="Times New Roman"/>
          <w:noProof/>
          <w:color w:val="000000" w:themeColor="text1"/>
        </w:rPr>
        <w:t>年中国金融部门快速扩张及不断吸引高学历人才的驱动因素包括三种</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依次表现为实体研发创新绩效低下</w:t>
      </w:r>
      <w:r w:rsidRPr="00576B6A">
        <w:rPr>
          <w:rFonts w:ascii="Times New Roman" w:hAnsi="Times New Roman" w:cs="Times New Roman" w:hint="eastAsia"/>
          <w:noProof/>
          <w:color w:val="000000" w:themeColor="text1"/>
        </w:rPr>
        <w:t>、</w:t>
      </w:r>
      <w:r w:rsidR="00421B61" w:rsidRPr="00576B6A">
        <w:rPr>
          <w:rFonts w:ascii="Times New Roman" w:hAnsi="Times New Roman" w:cs="Times New Roman" w:hint="eastAsia"/>
          <w:noProof/>
          <w:color w:val="000000" w:themeColor="text1"/>
        </w:rPr>
        <w:t>物资资本积累</w:t>
      </w:r>
      <w:r w:rsidR="00D419A5" w:rsidRPr="00576B6A">
        <w:rPr>
          <w:rFonts w:ascii="Times New Roman" w:hAnsi="Times New Roman" w:cs="Times New Roman"/>
          <w:noProof/>
          <w:color w:val="000000" w:themeColor="text1"/>
        </w:rPr>
        <w:t>和金融服务价格居高不</w:t>
      </w:r>
      <w:r w:rsidR="00D419A5" w:rsidRPr="00576B6A">
        <w:rPr>
          <w:rFonts w:ascii="Times New Roman" w:hAnsi="Times New Roman" w:cs="Times New Roman" w:hint="eastAsia"/>
          <w:noProof/>
          <w:color w:val="000000" w:themeColor="text1"/>
        </w:rPr>
        <w:t>下</w:t>
      </w:r>
      <w:r w:rsidRPr="00576B6A">
        <w:rPr>
          <w:rFonts w:ascii="Times New Roman" w:hAnsi="Times New Roman" w:cs="Times New Roman" w:hint="eastAsia"/>
          <w:noProof/>
          <w:color w:val="000000" w:themeColor="text1"/>
        </w:rPr>
        <w:t>，</w:t>
      </w:r>
      <w:r w:rsidRPr="00576B6A">
        <w:rPr>
          <w:rFonts w:ascii="Times New Roman" w:hAnsi="Times New Roman" w:cs="Times New Roman"/>
          <w:noProof/>
          <w:color w:val="000000" w:themeColor="text1"/>
        </w:rPr>
        <w:t>且后两者占据主导地位</w:t>
      </w:r>
      <w:r w:rsidRPr="00576B6A">
        <w:rPr>
          <w:rFonts w:ascii="Times New Roman" w:hAnsi="Times New Roman" w:cs="Times New Roman" w:hint="eastAsia"/>
          <w:noProof/>
          <w:color w:val="000000" w:themeColor="text1"/>
        </w:rPr>
        <w:t>。</w:t>
      </w:r>
      <w:r w:rsidR="00274431" w:rsidRPr="00576B6A">
        <w:rPr>
          <w:rFonts w:ascii="Times New Roman" w:hAnsi="Times New Roman" w:cs="Times New Roman" w:hint="eastAsia"/>
          <w:noProof/>
          <w:color w:val="000000" w:themeColor="text1"/>
        </w:rPr>
        <w:t>同时，由于物质资本积累是内生形成的，而政府干预是现阶段金融服务价格居高不下的重要原因，如何消除非市场因素至关重要。</w:t>
      </w:r>
      <w:r w:rsidR="00AF0825" w:rsidRPr="00576B6A">
        <w:rPr>
          <w:rFonts w:ascii="Times New Roman" w:hAnsi="Times New Roman" w:cs="Times New Roman" w:hint="eastAsia"/>
          <w:noProof/>
          <w:color w:val="000000" w:themeColor="text1"/>
        </w:rPr>
        <w:t>事实上</w:t>
      </w:r>
      <w:r w:rsidR="00274431" w:rsidRPr="00576B6A">
        <w:rPr>
          <w:rFonts w:ascii="Times New Roman" w:hAnsi="Times New Roman" w:cs="Times New Roman" w:hint="eastAsia"/>
          <w:noProof/>
          <w:color w:val="000000" w:themeColor="text1"/>
        </w:rPr>
        <w:t>，利率市场化</w:t>
      </w:r>
      <w:r w:rsidR="00DD73AB" w:rsidRPr="00576B6A">
        <w:rPr>
          <w:rFonts w:ascii="Times New Roman" w:hAnsi="Times New Roman" w:cs="Times New Roman" w:hint="eastAsia"/>
          <w:noProof/>
          <w:color w:val="000000" w:themeColor="text1"/>
        </w:rPr>
        <w:t>进程</w:t>
      </w:r>
      <w:r w:rsidR="00AF0825" w:rsidRPr="00576B6A">
        <w:rPr>
          <w:rFonts w:ascii="Times New Roman" w:hAnsi="Times New Roman" w:cs="Times New Roman" w:hint="eastAsia"/>
          <w:noProof/>
          <w:color w:val="000000" w:themeColor="text1"/>
        </w:rPr>
        <w:t>的推进正是中国金融体系市场化改革的重要举措，在一定程度上有助于降低金融部门扩张速度并强化金融服务实体经济的能力。</w:t>
      </w:r>
      <w:r w:rsidR="004C7B0E" w:rsidRPr="00576B6A">
        <w:rPr>
          <w:rFonts w:ascii="Times New Roman" w:hAnsi="Times New Roman" w:cs="Times New Roman" w:hint="eastAsia"/>
          <w:noProof/>
          <w:color w:val="000000" w:themeColor="text1"/>
        </w:rPr>
        <w:t>不过</w:t>
      </w:r>
      <w:r w:rsidR="00AF0825" w:rsidRPr="00576B6A">
        <w:rPr>
          <w:rFonts w:ascii="Times New Roman" w:hAnsi="Times New Roman" w:cs="Times New Roman" w:hint="eastAsia"/>
          <w:noProof/>
          <w:color w:val="000000" w:themeColor="text1"/>
        </w:rPr>
        <w:t>，</w:t>
      </w:r>
      <w:r w:rsidR="00AF0825" w:rsidRPr="00576B6A">
        <w:rPr>
          <w:rFonts w:ascii="Times New Roman" w:hAnsi="Times New Roman" w:cs="Times New Roman"/>
          <w:noProof/>
          <w:color w:val="000000" w:themeColor="text1"/>
        </w:rPr>
        <w:t>在金融发展</w:t>
      </w:r>
      <w:r w:rsidR="00AF0825" w:rsidRPr="00576B6A">
        <w:rPr>
          <w:rFonts w:ascii="Times New Roman" w:hAnsi="Times New Roman" w:cs="Times New Roman" w:hint="eastAsia"/>
          <w:noProof/>
          <w:color w:val="000000" w:themeColor="text1"/>
        </w:rPr>
        <w:t>严重不足的客观背景下，需要更大力度的</w:t>
      </w:r>
      <w:r w:rsidR="00300777" w:rsidRPr="00576B6A">
        <w:rPr>
          <w:rFonts w:ascii="Times New Roman" w:hAnsi="Times New Roman" w:cs="Times New Roman" w:hint="eastAsia"/>
          <w:noProof/>
          <w:color w:val="000000" w:themeColor="text1"/>
        </w:rPr>
        <w:t>市场化</w:t>
      </w:r>
      <w:r w:rsidR="00AF0825" w:rsidRPr="00576B6A">
        <w:rPr>
          <w:rFonts w:ascii="Times New Roman" w:hAnsi="Times New Roman" w:cs="Times New Roman" w:hint="eastAsia"/>
          <w:noProof/>
          <w:color w:val="000000" w:themeColor="text1"/>
        </w:rPr>
        <w:t>改革</w:t>
      </w:r>
      <w:r w:rsidR="00300777" w:rsidRPr="00576B6A">
        <w:rPr>
          <w:rFonts w:ascii="Times New Roman" w:hAnsi="Times New Roman" w:cs="Times New Roman" w:hint="eastAsia"/>
          <w:noProof/>
          <w:color w:val="000000" w:themeColor="text1"/>
        </w:rPr>
        <w:t>方案</w:t>
      </w:r>
      <w:r w:rsidR="007F5E7B" w:rsidRPr="00576B6A">
        <w:rPr>
          <w:rFonts w:ascii="Times New Roman" w:hAnsi="Times New Roman" w:cs="Times New Roman" w:hint="eastAsia"/>
          <w:noProof/>
          <w:color w:val="000000" w:themeColor="text1"/>
        </w:rPr>
        <w:t>，否则市场竞争不足及信贷资源短缺依旧会使得金融部门不断侵蚀实体经济的利润</w:t>
      </w:r>
      <w:r w:rsidR="00AF0825" w:rsidRPr="00576B6A">
        <w:rPr>
          <w:rFonts w:ascii="Times New Roman" w:hAnsi="Times New Roman" w:cs="Times New Roman" w:hint="eastAsia"/>
          <w:noProof/>
          <w:color w:val="000000" w:themeColor="text1"/>
        </w:rPr>
        <w:t>。</w:t>
      </w:r>
      <w:r w:rsidRPr="00576B6A">
        <w:rPr>
          <w:rFonts w:ascii="Times New Roman" w:hAnsi="Times New Roman" w:cs="Times New Roman" w:hint="eastAsia"/>
          <w:noProof/>
          <w:color w:val="000000" w:themeColor="text1"/>
        </w:rPr>
        <w:t>需要特别说明的是，由于</w:t>
      </w:r>
      <w:r w:rsidR="00BE635D" w:rsidRPr="00576B6A">
        <w:rPr>
          <w:rFonts w:ascii="Times New Roman" w:hAnsi="Times New Roman" w:cs="Times New Roman" w:hint="eastAsia"/>
          <w:noProof/>
          <w:color w:val="000000" w:themeColor="text1"/>
        </w:rPr>
        <w:t>本部分</w:t>
      </w:r>
      <w:r w:rsidRPr="00576B6A">
        <w:rPr>
          <w:rFonts w:ascii="Times New Roman" w:hAnsi="Times New Roman" w:cs="Times New Roman" w:hint="eastAsia"/>
          <w:noProof/>
          <w:color w:val="000000" w:themeColor="text1"/>
        </w:rPr>
        <w:t>并未将三种因素的</w:t>
      </w:r>
      <w:r w:rsidR="007F5E7B" w:rsidRPr="00576B6A">
        <w:rPr>
          <w:rFonts w:ascii="Times New Roman" w:hAnsi="Times New Roman" w:cs="Times New Roman" w:hint="eastAsia"/>
          <w:noProof/>
          <w:color w:val="000000" w:themeColor="text1"/>
        </w:rPr>
        <w:t>净</w:t>
      </w:r>
      <w:r w:rsidRPr="00576B6A">
        <w:rPr>
          <w:rFonts w:ascii="Times New Roman" w:hAnsi="Times New Roman" w:cs="Times New Roman" w:hint="eastAsia"/>
          <w:noProof/>
          <w:color w:val="000000" w:themeColor="text1"/>
        </w:rPr>
        <w:t>效应完全分离出来，</w:t>
      </w:r>
      <w:r w:rsidR="00BE635D" w:rsidRPr="00576B6A">
        <w:rPr>
          <w:rFonts w:ascii="Times New Roman" w:hAnsi="Times New Roman" w:cs="Times New Roman" w:hint="eastAsia"/>
          <w:noProof/>
          <w:color w:val="000000" w:themeColor="text1"/>
        </w:rPr>
        <w:t>忽略了三者之间的联动特征</w:t>
      </w:r>
      <w:r w:rsidRPr="00576B6A">
        <w:rPr>
          <w:rFonts w:ascii="Times New Roman" w:hAnsi="Times New Roman" w:cs="Times New Roman" w:hint="eastAsia"/>
          <w:noProof/>
          <w:color w:val="000000" w:themeColor="text1"/>
        </w:rPr>
        <w:t>，</w:t>
      </w:r>
      <w:r w:rsidR="00BE635D" w:rsidRPr="00576B6A">
        <w:rPr>
          <w:rFonts w:ascii="Times New Roman" w:hAnsi="Times New Roman" w:cs="Times New Roman" w:hint="eastAsia"/>
          <w:noProof/>
          <w:color w:val="000000" w:themeColor="text1"/>
        </w:rPr>
        <w:t>反事实结果</w:t>
      </w:r>
      <w:r w:rsidR="00A961C7" w:rsidRPr="00576B6A">
        <w:rPr>
          <w:rFonts w:ascii="Times New Roman" w:hAnsi="Times New Roman" w:cs="Times New Roman" w:hint="eastAsia"/>
          <w:noProof/>
          <w:color w:val="000000" w:themeColor="text1"/>
        </w:rPr>
        <w:t>比较</w:t>
      </w:r>
      <w:r w:rsidR="00BE635D" w:rsidRPr="00576B6A">
        <w:rPr>
          <w:rFonts w:ascii="Times New Roman" w:hAnsi="Times New Roman" w:cs="Times New Roman" w:hint="eastAsia"/>
          <w:noProof/>
          <w:color w:val="000000" w:themeColor="text1"/>
        </w:rPr>
        <w:t>粗糙。不过，</w:t>
      </w:r>
      <w:r w:rsidR="00A961C7" w:rsidRPr="00576B6A">
        <w:rPr>
          <w:rFonts w:ascii="Times New Roman" w:hAnsi="Times New Roman" w:cs="Times New Roman" w:hint="eastAsia"/>
          <w:noProof/>
          <w:color w:val="000000" w:themeColor="text1"/>
        </w:rPr>
        <w:t>在利率管制广泛存在的中国大背景下，金融服务价格相对外生，本文对其解释能力的测算相对准确。另外，</w:t>
      </w:r>
      <w:r w:rsidR="00274431" w:rsidRPr="00576B6A">
        <w:rPr>
          <w:rFonts w:ascii="Times New Roman" w:hAnsi="Times New Roman" w:cs="Times New Roman" w:hint="eastAsia"/>
          <w:noProof/>
          <w:color w:val="000000" w:themeColor="text1"/>
        </w:rPr>
        <w:t>鉴于独立效应之和已经能够解释整体趋势的</w:t>
      </w:r>
      <w:r w:rsidR="00274431" w:rsidRPr="00576B6A">
        <w:rPr>
          <w:rFonts w:ascii="Times New Roman" w:hAnsi="Times New Roman" w:cs="Times New Roman" w:hint="eastAsia"/>
          <w:noProof/>
          <w:color w:val="000000" w:themeColor="text1"/>
        </w:rPr>
        <w:t>50%</w:t>
      </w:r>
      <w:r w:rsidR="00274431" w:rsidRPr="00576B6A">
        <w:rPr>
          <w:rFonts w:ascii="Times New Roman" w:hAnsi="Times New Roman" w:cs="Times New Roman" w:hint="eastAsia"/>
          <w:noProof/>
          <w:color w:val="000000" w:themeColor="text1"/>
        </w:rPr>
        <w:t>以上，图</w:t>
      </w:r>
      <w:r w:rsidR="004C7B0E" w:rsidRPr="00576B6A">
        <w:rPr>
          <w:rFonts w:ascii="Times New Roman" w:hAnsi="Times New Roman" w:cs="Times New Roman" w:hint="eastAsia"/>
          <w:noProof/>
          <w:color w:val="000000" w:themeColor="text1"/>
        </w:rPr>
        <w:t>10</w:t>
      </w:r>
      <w:r w:rsidR="00274431" w:rsidRPr="00576B6A">
        <w:rPr>
          <w:rFonts w:ascii="Times New Roman" w:hAnsi="Times New Roman" w:cs="Times New Roman" w:hint="eastAsia"/>
          <w:noProof/>
          <w:color w:val="000000" w:themeColor="text1"/>
        </w:rPr>
        <w:t>具有一定参考价值。</w:t>
      </w:r>
    </w:p>
    <w:p w14:paraId="1CE6832D" w14:textId="77777777" w:rsidR="00FD4963" w:rsidRPr="00576B6A" w:rsidRDefault="00AB1136" w:rsidP="00247FD9">
      <w:pPr>
        <w:spacing w:line="720" w:lineRule="auto"/>
        <w:jc w:val="center"/>
        <w:rPr>
          <w:noProof/>
          <w:color w:val="000000" w:themeColor="text1"/>
        </w:rPr>
      </w:pPr>
      <w:r w:rsidRPr="00576B6A">
        <w:rPr>
          <w:rFonts w:ascii="Times New Roman" w:eastAsia="黑体" w:hAnsi="Times New Roman" w:cs="Times New Roman" w:hint="eastAsia"/>
          <w:color w:val="000000" w:themeColor="text1"/>
          <w:sz w:val="24"/>
        </w:rPr>
        <w:t>七</w:t>
      </w:r>
      <w:r w:rsidR="00F72CE8" w:rsidRPr="00576B6A">
        <w:rPr>
          <w:rFonts w:ascii="Times New Roman" w:eastAsia="黑体" w:hAnsi="Times New Roman" w:cs="Times New Roman" w:hint="eastAsia"/>
          <w:color w:val="000000" w:themeColor="text1"/>
          <w:sz w:val="24"/>
        </w:rPr>
        <w:t>、</w:t>
      </w:r>
      <w:r w:rsidR="001D60CD" w:rsidRPr="00576B6A">
        <w:rPr>
          <w:rFonts w:ascii="Times New Roman" w:eastAsia="黑体" w:hAnsi="Times New Roman" w:cs="Times New Roman" w:hint="eastAsia"/>
          <w:color w:val="000000" w:themeColor="text1"/>
          <w:sz w:val="24"/>
        </w:rPr>
        <w:t>研究</w:t>
      </w:r>
      <w:r w:rsidR="00FD4963" w:rsidRPr="00576B6A">
        <w:rPr>
          <w:rFonts w:ascii="Times New Roman" w:eastAsia="黑体" w:hAnsi="Times New Roman" w:cs="Times New Roman" w:hint="eastAsia"/>
          <w:color w:val="000000" w:themeColor="text1"/>
          <w:sz w:val="24"/>
        </w:rPr>
        <w:t>结论</w:t>
      </w:r>
    </w:p>
    <w:p w14:paraId="52431B8E" w14:textId="77777777" w:rsidR="001F036C" w:rsidRPr="00576B6A" w:rsidRDefault="00BD628A" w:rsidP="001F036C">
      <w:pPr>
        <w:ind w:firstLineChars="200" w:firstLine="420"/>
        <w:rPr>
          <w:rFonts w:ascii="Times New Roman" w:hAnsi="Times New Roman" w:cs="Times New Roman"/>
          <w:noProof/>
          <w:color w:val="000000" w:themeColor="text1"/>
        </w:rPr>
      </w:pPr>
      <w:r w:rsidRPr="00576B6A">
        <w:rPr>
          <w:rFonts w:ascii="Times New Roman" w:hAnsi="Times New Roman" w:cs="Times New Roman"/>
          <w:noProof/>
          <w:color w:val="000000" w:themeColor="text1"/>
        </w:rPr>
        <w:t>近年来，</w:t>
      </w:r>
      <w:r w:rsidR="002822FC" w:rsidRPr="00576B6A">
        <w:rPr>
          <w:rFonts w:ascii="Times New Roman" w:hAnsi="Times New Roman" w:cs="Times New Roman" w:hint="eastAsia"/>
          <w:noProof/>
          <w:color w:val="000000" w:themeColor="text1"/>
        </w:rPr>
        <w:t>人力资本</w:t>
      </w:r>
      <w:r w:rsidRPr="00576B6A">
        <w:rPr>
          <w:rFonts w:ascii="Times New Roman" w:hAnsi="Times New Roman" w:cs="Times New Roman"/>
          <w:noProof/>
          <w:color w:val="000000" w:themeColor="text1"/>
        </w:rPr>
        <w:t>不断流向金融部门且金融业增加值占</w:t>
      </w:r>
      <w:r w:rsidRPr="00576B6A">
        <w:rPr>
          <w:rFonts w:ascii="Times New Roman" w:hAnsi="Times New Roman" w:cs="Times New Roman"/>
          <w:noProof/>
          <w:color w:val="000000" w:themeColor="text1"/>
        </w:rPr>
        <w:t>GDP</w:t>
      </w:r>
      <w:r w:rsidRPr="00576B6A">
        <w:rPr>
          <w:rFonts w:ascii="Times New Roman" w:hAnsi="Times New Roman" w:cs="Times New Roman"/>
          <w:noProof/>
          <w:color w:val="000000" w:themeColor="text1"/>
        </w:rPr>
        <w:t>的比重不断攀升，</w:t>
      </w:r>
      <w:r w:rsidRPr="00576B6A">
        <w:rPr>
          <w:rFonts w:ascii="Times New Roman" w:hAnsi="Times New Roman" w:cs="Times New Roman" w:hint="eastAsia"/>
          <w:noProof/>
          <w:color w:val="000000" w:themeColor="text1"/>
        </w:rPr>
        <w:t>中国金融体系</w:t>
      </w:r>
      <w:r w:rsidR="00A93661" w:rsidRPr="00576B6A">
        <w:rPr>
          <w:rFonts w:ascii="Times New Roman" w:hAnsi="Times New Roman" w:cs="Times New Roman" w:hint="eastAsia"/>
          <w:noProof/>
          <w:color w:val="000000" w:themeColor="text1"/>
        </w:rPr>
        <w:t>到底是</w:t>
      </w:r>
      <w:r w:rsidRPr="00576B6A">
        <w:rPr>
          <w:rFonts w:ascii="Times New Roman" w:hAnsi="Times New Roman" w:cs="Times New Roman" w:hint="eastAsia"/>
          <w:noProof/>
          <w:color w:val="000000" w:themeColor="text1"/>
        </w:rPr>
        <w:t>“发展不足”还是“发展过度”引发社会各界人士的广泛争论。</w:t>
      </w:r>
      <w:r w:rsidR="00EC5FC3" w:rsidRPr="00576B6A">
        <w:rPr>
          <w:rFonts w:ascii="Times New Roman" w:hAnsi="Times New Roman" w:cs="Times New Roman" w:hint="eastAsia"/>
          <w:noProof/>
          <w:color w:val="000000" w:themeColor="text1"/>
        </w:rPr>
        <w:t>客观认识</w:t>
      </w:r>
      <w:r w:rsidRPr="00576B6A">
        <w:rPr>
          <w:rFonts w:ascii="Times New Roman" w:hAnsi="Times New Roman" w:cs="Times New Roman" w:hint="eastAsia"/>
          <w:noProof/>
          <w:color w:val="000000" w:themeColor="text1"/>
        </w:rPr>
        <w:t>金融部门与</w:t>
      </w:r>
      <w:r w:rsidR="001F12A4" w:rsidRPr="00576B6A">
        <w:rPr>
          <w:rFonts w:ascii="Times New Roman" w:hAnsi="Times New Roman" w:cs="Times New Roman" w:hint="eastAsia"/>
          <w:noProof/>
          <w:color w:val="000000" w:themeColor="text1"/>
        </w:rPr>
        <w:t>实业部门</w:t>
      </w:r>
      <w:r w:rsidRPr="00576B6A">
        <w:rPr>
          <w:rFonts w:ascii="Times New Roman" w:hAnsi="Times New Roman" w:cs="Times New Roman" w:hint="eastAsia"/>
          <w:noProof/>
          <w:color w:val="000000" w:themeColor="text1"/>
        </w:rPr>
        <w:t>之间的</w:t>
      </w:r>
      <w:r w:rsidR="00EC5FC3" w:rsidRPr="00576B6A">
        <w:rPr>
          <w:rFonts w:ascii="Times New Roman" w:hAnsi="Times New Roman" w:cs="Times New Roman" w:hint="eastAsia"/>
          <w:noProof/>
          <w:color w:val="000000" w:themeColor="text1"/>
        </w:rPr>
        <w:t>人力资本</w:t>
      </w:r>
      <w:r w:rsidRPr="00576B6A">
        <w:rPr>
          <w:rFonts w:ascii="Times New Roman" w:hAnsi="Times New Roman" w:cs="Times New Roman" w:hint="eastAsia"/>
          <w:noProof/>
          <w:color w:val="000000" w:themeColor="text1"/>
        </w:rPr>
        <w:t>配置结构以及金融部门扩张的</w:t>
      </w:r>
      <w:r w:rsidR="00EC5FC3" w:rsidRPr="00576B6A">
        <w:rPr>
          <w:rFonts w:ascii="Times New Roman" w:hAnsi="Times New Roman" w:cs="Times New Roman" w:hint="eastAsia"/>
          <w:noProof/>
          <w:color w:val="000000" w:themeColor="text1"/>
        </w:rPr>
        <w:t>形成</w:t>
      </w:r>
      <w:r w:rsidRPr="00576B6A">
        <w:rPr>
          <w:rFonts w:ascii="Times New Roman" w:hAnsi="Times New Roman" w:cs="Times New Roman" w:hint="eastAsia"/>
          <w:noProof/>
          <w:color w:val="000000" w:themeColor="text1"/>
        </w:rPr>
        <w:t>逻辑，不仅关系到国家金融体制改革的重大战略规划问题，而且有助于</w:t>
      </w:r>
      <w:r w:rsidR="00575F86" w:rsidRPr="00576B6A">
        <w:rPr>
          <w:rFonts w:ascii="Times New Roman" w:hAnsi="Times New Roman" w:cs="Times New Roman" w:hint="eastAsia"/>
          <w:noProof/>
          <w:color w:val="000000" w:themeColor="text1"/>
        </w:rPr>
        <w:t>塑造</w:t>
      </w:r>
      <w:r w:rsidRPr="00576B6A">
        <w:rPr>
          <w:rFonts w:ascii="Times New Roman" w:hAnsi="Times New Roman" w:cs="Times New Roman" w:hint="eastAsia"/>
          <w:noProof/>
          <w:color w:val="000000" w:themeColor="text1"/>
        </w:rPr>
        <w:t>金融服务实体</w:t>
      </w:r>
      <w:r w:rsidR="00EC5FC3" w:rsidRPr="00576B6A">
        <w:rPr>
          <w:rFonts w:ascii="Times New Roman" w:hAnsi="Times New Roman" w:cs="Times New Roman" w:hint="eastAsia"/>
          <w:noProof/>
          <w:color w:val="000000" w:themeColor="text1"/>
        </w:rPr>
        <w:t>经济</w:t>
      </w:r>
      <w:r w:rsidR="00575F86" w:rsidRPr="00576B6A">
        <w:rPr>
          <w:rFonts w:ascii="Times New Roman" w:hAnsi="Times New Roman" w:cs="Times New Roman" w:hint="eastAsia"/>
          <w:noProof/>
          <w:color w:val="000000" w:themeColor="text1"/>
        </w:rPr>
        <w:t>的</w:t>
      </w:r>
      <w:r w:rsidR="00EC5FC3" w:rsidRPr="00576B6A">
        <w:rPr>
          <w:rFonts w:ascii="Times New Roman" w:hAnsi="Times New Roman" w:cs="Times New Roman" w:hint="eastAsia"/>
          <w:noProof/>
          <w:color w:val="000000" w:themeColor="text1"/>
        </w:rPr>
        <w:t>能力</w:t>
      </w:r>
      <w:r w:rsidRPr="00576B6A">
        <w:rPr>
          <w:rFonts w:ascii="Times New Roman" w:hAnsi="Times New Roman" w:cs="Times New Roman" w:hint="eastAsia"/>
          <w:noProof/>
          <w:color w:val="000000" w:themeColor="text1"/>
        </w:rPr>
        <w:t>。</w:t>
      </w:r>
      <w:r w:rsidR="001F036C" w:rsidRPr="00576B6A">
        <w:rPr>
          <w:rFonts w:ascii="Times New Roman" w:hAnsi="Times New Roman" w:cs="Times New Roman" w:hint="eastAsia"/>
          <w:noProof/>
          <w:color w:val="000000" w:themeColor="text1"/>
        </w:rPr>
        <w:t>为回答这一问题，本文</w:t>
      </w:r>
      <w:r w:rsidR="00575F86" w:rsidRPr="00576B6A">
        <w:rPr>
          <w:rFonts w:ascii="Times New Roman" w:hAnsi="Times New Roman" w:cs="Times New Roman" w:hint="eastAsia"/>
          <w:noProof/>
          <w:color w:val="000000" w:themeColor="text1"/>
        </w:rPr>
        <w:t>首先</w:t>
      </w:r>
      <w:r w:rsidR="00FB4D93" w:rsidRPr="00576B6A">
        <w:rPr>
          <w:rFonts w:ascii="Times New Roman" w:hAnsi="Times New Roman" w:cs="Times New Roman" w:hint="eastAsia"/>
          <w:noProof/>
          <w:color w:val="000000" w:themeColor="text1"/>
        </w:rPr>
        <w:t>构建了一个包含家庭、金融和实体的三部门</w:t>
      </w:r>
      <w:r w:rsidR="00575F86" w:rsidRPr="00576B6A">
        <w:rPr>
          <w:rFonts w:ascii="Times New Roman" w:hAnsi="Times New Roman" w:cs="Times New Roman" w:hint="eastAsia"/>
          <w:noProof/>
          <w:color w:val="000000" w:themeColor="text1"/>
        </w:rPr>
        <w:t>动态均衡</w:t>
      </w:r>
      <w:r w:rsidR="00D559CA" w:rsidRPr="00576B6A">
        <w:rPr>
          <w:rFonts w:ascii="Times New Roman" w:hAnsi="Times New Roman" w:cs="Times New Roman" w:hint="eastAsia"/>
          <w:noProof/>
          <w:color w:val="000000" w:themeColor="text1"/>
        </w:rPr>
        <w:t>模型，</w:t>
      </w:r>
      <w:r w:rsidR="001F036C" w:rsidRPr="00576B6A">
        <w:rPr>
          <w:rFonts w:ascii="Times New Roman" w:hAnsi="Times New Roman" w:cs="Times New Roman" w:hint="eastAsia"/>
          <w:noProof/>
          <w:color w:val="000000" w:themeColor="text1"/>
        </w:rPr>
        <w:t>对人力资本配置结构及</w:t>
      </w:r>
      <w:r w:rsidR="00EC5FC3" w:rsidRPr="00576B6A">
        <w:rPr>
          <w:rFonts w:ascii="Times New Roman" w:hAnsi="Times New Roman" w:cs="Times New Roman" w:hint="eastAsia"/>
          <w:noProof/>
          <w:color w:val="000000" w:themeColor="text1"/>
        </w:rPr>
        <w:t>金融部门扩张</w:t>
      </w:r>
      <w:r w:rsidR="00020B30" w:rsidRPr="00576B6A">
        <w:rPr>
          <w:rFonts w:ascii="Times New Roman" w:hAnsi="Times New Roman" w:cs="Times New Roman" w:hint="eastAsia"/>
          <w:noProof/>
          <w:color w:val="000000" w:themeColor="text1"/>
        </w:rPr>
        <w:t>的</w:t>
      </w:r>
      <w:r w:rsidR="001F036C" w:rsidRPr="00576B6A">
        <w:rPr>
          <w:rFonts w:ascii="Times New Roman" w:hAnsi="Times New Roman" w:cs="Times New Roman" w:hint="eastAsia"/>
          <w:noProof/>
          <w:color w:val="000000" w:themeColor="text1"/>
        </w:rPr>
        <w:t>深层次</w:t>
      </w:r>
      <w:r w:rsidR="00020B30" w:rsidRPr="00576B6A">
        <w:rPr>
          <w:rFonts w:ascii="Times New Roman" w:hAnsi="Times New Roman" w:cs="Times New Roman" w:hint="eastAsia"/>
          <w:noProof/>
          <w:color w:val="000000" w:themeColor="text1"/>
        </w:rPr>
        <w:t>形成机制进行</w:t>
      </w:r>
      <w:r w:rsidR="005A1179" w:rsidRPr="00576B6A">
        <w:rPr>
          <w:rFonts w:ascii="Times New Roman" w:hAnsi="Times New Roman" w:cs="Times New Roman" w:hint="eastAsia"/>
          <w:noProof/>
          <w:color w:val="000000" w:themeColor="text1"/>
        </w:rPr>
        <w:t>了</w:t>
      </w:r>
      <w:r w:rsidR="00020B30" w:rsidRPr="00576B6A">
        <w:rPr>
          <w:rFonts w:ascii="Times New Roman" w:hAnsi="Times New Roman" w:cs="Times New Roman" w:hint="eastAsia"/>
          <w:noProof/>
          <w:color w:val="000000" w:themeColor="text1"/>
        </w:rPr>
        <w:t>系统考察。</w:t>
      </w:r>
      <w:r w:rsidR="001F036C" w:rsidRPr="00576B6A">
        <w:rPr>
          <w:rFonts w:ascii="Times New Roman" w:hAnsi="Times New Roman" w:cs="Times New Roman" w:hint="eastAsia"/>
          <w:noProof/>
          <w:color w:val="000000" w:themeColor="text1"/>
        </w:rPr>
        <w:t>特别地，针对中国这一特定对象，本文</w:t>
      </w:r>
      <w:r w:rsidR="00A93661" w:rsidRPr="00576B6A">
        <w:rPr>
          <w:rFonts w:ascii="Times New Roman" w:hAnsi="Times New Roman" w:cs="Times New Roman" w:hint="eastAsia"/>
          <w:noProof/>
          <w:color w:val="000000" w:themeColor="text1"/>
        </w:rPr>
        <w:t>综合</w:t>
      </w:r>
      <w:r w:rsidR="001F036C" w:rsidRPr="00576B6A">
        <w:rPr>
          <w:rFonts w:ascii="Times New Roman" w:hAnsi="Times New Roman" w:cs="Times New Roman" w:hint="eastAsia"/>
          <w:noProof/>
          <w:color w:val="000000" w:themeColor="text1"/>
        </w:rPr>
        <w:t>利用宏微观数据开展了系列实证检验。</w:t>
      </w:r>
    </w:p>
    <w:p w14:paraId="7384F7FD" w14:textId="77777777" w:rsidR="001F2034" w:rsidRPr="00576B6A" w:rsidRDefault="001F036C" w:rsidP="005B7DD1">
      <w:pPr>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noProof/>
          <w:color w:val="000000" w:themeColor="text1"/>
        </w:rPr>
        <w:t>在理论框架</w:t>
      </w:r>
      <w:r w:rsidR="005A1179" w:rsidRPr="00576B6A">
        <w:rPr>
          <w:rFonts w:ascii="Times New Roman" w:hAnsi="Times New Roman" w:cs="Times New Roman" w:hint="eastAsia"/>
          <w:noProof/>
          <w:color w:val="000000" w:themeColor="text1"/>
        </w:rPr>
        <w:t>中</w:t>
      </w:r>
      <w:r w:rsidR="00945044" w:rsidRPr="00576B6A">
        <w:rPr>
          <w:rFonts w:ascii="Times New Roman" w:hAnsi="Times New Roman" w:cs="Times New Roman" w:hint="eastAsia"/>
          <w:noProof/>
          <w:color w:val="000000" w:themeColor="text1"/>
        </w:rPr>
        <w:t>，家庭成员最初为低技能劳动力，需要经过教育才能成为高技能劳动力并面临两种职业选择，依次</w:t>
      </w:r>
      <w:r w:rsidR="00A93661" w:rsidRPr="00576B6A">
        <w:rPr>
          <w:rFonts w:ascii="Times New Roman" w:hAnsi="Times New Roman" w:cs="Times New Roman" w:hint="eastAsia"/>
          <w:noProof/>
          <w:color w:val="000000" w:themeColor="text1"/>
        </w:rPr>
        <w:t>为金融部门的资产管理者和</w:t>
      </w:r>
      <w:r w:rsidR="001F12A4" w:rsidRPr="00576B6A">
        <w:rPr>
          <w:rFonts w:ascii="Times New Roman" w:hAnsi="Times New Roman" w:cs="Times New Roman" w:hint="eastAsia"/>
          <w:noProof/>
          <w:color w:val="000000" w:themeColor="text1"/>
        </w:rPr>
        <w:t>实业部门</w:t>
      </w:r>
      <w:r w:rsidR="00A93661" w:rsidRPr="00576B6A">
        <w:rPr>
          <w:rFonts w:ascii="Times New Roman" w:hAnsi="Times New Roman" w:cs="Times New Roman" w:hint="eastAsia"/>
          <w:noProof/>
          <w:color w:val="000000" w:themeColor="text1"/>
        </w:rPr>
        <w:t>的研发创新人员。在模型</w:t>
      </w:r>
      <w:r w:rsidR="005A1179" w:rsidRPr="00576B6A">
        <w:rPr>
          <w:rFonts w:ascii="Times New Roman" w:hAnsi="Times New Roman" w:cs="Times New Roman" w:hint="eastAsia"/>
          <w:noProof/>
          <w:color w:val="000000" w:themeColor="text1"/>
        </w:rPr>
        <w:t>均衡状态，高技能劳动力的工资</w:t>
      </w:r>
      <w:r w:rsidR="00945044" w:rsidRPr="00576B6A">
        <w:rPr>
          <w:rFonts w:ascii="Times New Roman" w:hAnsi="Times New Roman" w:cs="Times New Roman" w:hint="eastAsia"/>
          <w:noProof/>
          <w:color w:val="000000" w:themeColor="text1"/>
        </w:rPr>
        <w:t>薪酬</w:t>
      </w:r>
      <w:r w:rsidR="005A1179" w:rsidRPr="00576B6A">
        <w:rPr>
          <w:rFonts w:ascii="Times New Roman" w:hAnsi="Times New Roman" w:cs="Times New Roman" w:hint="eastAsia"/>
          <w:noProof/>
          <w:color w:val="000000" w:themeColor="text1"/>
        </w:rPr>
        <w:t>在不同部门</w:t>
      </w:r>
      <w:r w:rsidR="00945044" w:rsidRPr="00576B6A">
        <w:rPr>
          <w:rFonts w:ascii="Times New Roman" w:hAnsi="Times New Roman" w:cs="Times New Roman" w:hint="eastAsia"/>
          <w:noProof/>
          <w:color w:val="000000" w:themeColor="text1"/>
        </w:rPr>
        <w:t>之间</w:t>
      </w:r>
      <w:r w:rsidR="005A1179" w:rsidRPr="00576B6A">
        <w:rPr>
          <w:rFonts w:ascii="Times New Roman" w:hAnsi="Times New Roman" w:cs="Times New Roman" w:hint="eastAsia"/>
          <w:noProof/>
          <w:color w:val="000000" w:themeColor="text1"/>
        </w:rPr>
        <w:t>理应相等</w:t>
      </w:r>
      <w:r w:rsidR="00945044" w:rsidRPr="00576B6A">
        <w:rPr>
          <w:rFonts w:ascii="Times New Roman" w:hAnsi="Times New Roman" w:cs="Times New Roman" w:hint="eastAsia"/>
          <w:noProof/>
          <w:color w:val="000000" w:themeColor="text1"/>
        </w:rPr>
        <w:t>，随之而来的人力资本配置结构及金融部门扩张内生决定。</w:t>
      </w:r>
      <w:r w:rsidR="00941157" w:rsidRPr="00576B6A">
        <w:rPr>
          <w:rFonts w:ascii="Times New Roman" w:hAnsi="Times New Roman" w:cs="Times New Roman" w:hint="eastAsia"/>
          <w:noProof/>
          <w:color w:val="000000" w:themeColor="text1"/>
        </w:rPr>
        <w:t>比较静态分析</w:t>
      </w:r>
      <w:r w:rsidR="00945044" w:rsidRPr="00576B6A">
        <w:rPr>
          <w:rFonts w:ascii="Times New Roman" w:hAnsi="Times New Roman" w:cs="Times New Roman" w:hint="eastAsia"/>
          <w:noProof/>
          <w:color w:val="000000" w:themeColor="text1"/>
        </w:rPr>
        <w:t>表明，伴随着</w:t>
      </w:r>
      <w:r w:rsidR="006932A7" w:rsidRPr="00576B6A">
        <w:rPr>
          <w:rFonts w:ascii="Times New Roman" w:hAnsi="Times New Roman" w:cs="Times New Roman" w:hint="eastAsia"/>
          <w:noProof/>
          <w:color w:val="000000" w:themeColor="text1"/>
        </w:rPr>
        <w:t>物资资本积累</w:t>
      </w:r>
      <w:r w:rsidR="00945044" w:rsidRPr="00576B6A">
        <w:rPr>
          <w:rFonts w:ascii="Times New Roman" w:hAnsi="Times New Roman" w:cs="Times New Roman" w:hint="eastAsia"/>
          <w:noProof/>
          <w:color w:val="000000" w:themeColor="text1"/>
        </w:rPr>
        <w:t>，高技能劳动力的市场均衡工资</w:t>
      </w:r>
      <w:r w:rsidR="001F2034" w:rsidRPr="00576B6A">
        <w:rPr>
          <w:rFonts w:ascii="Times New Roman" w:hAnsi="Times New Roman" w:cs="Times New Roman" w:hint="eastAsia"/>
          <w:noProof/>
          <w:color w:val="000000" w:themeColor="text1"/>
        </w:rPr>
        <w:t>将</w:t>
      </w:r>
      <w:r w:rsidR="00945044" w:rsidRPr="00576B6A">
        <w:rPr>
          <w:rFonts w:ascii="Times New Roman" w:hAnsi="Times New Roman" w:cs="Times New Roman" w:hint="eastAsia"/>
          <w:noProof/>
          <w:color w:val="000000" w:themeColor="text1"/>
        </w:rPr>
        <w:t>上升，</w:t>
      </w:r>
      <w:r w:rsidR="001F2034" w:rsidRPr="00576B6A">
        <w:rPr>
          <w:rFonts w:ascii="Times New Roman" w:hAnsi="Times New Roman" w:cs="Times New Roman" w:hint="eastAsia"/>
          <w:noProof/>
          <w:color w:val="000000" w:themeColor="text1"/>
        </w:rPr>
        <w:t>并</w:t>
      </w:r>
      <w:r w:rsidR="00945044" w:rsidRPr="00576B6A">
        <w:rPr>
          <w:rFonts w:ascii="Times New Roman" w:hAnsi="Times New Roman" w:cs="Times New Roman" w:hint="eastAsia"/>
          <w:noProof/>
          <w:color w:val="000000" w:themeColor="text1"/>
        </w:rPr>
        <w:t>吸引更多低技能劳动力转化为高技能劳动力</w:t>
      </w:r>
      <w:r w:rsidR="001F2034" w:rsidRPr="00576B6A">
        <w:rPr>
          <w:rFonts w:ascii="Times New Roman" w:hAnsi="Times New Roman" w:cs="Times New Roman" w:hint="eastAsia"/>
          <w:noProof/>
          <w:color w:val="000000" w:themeColor="text1"/>
        </w:rPr>
        <w:t>。同时，</w:t>
      </w:r>
      <w:r w:rsidR="00945044" w:rsidRPr="00576B6A">
        <w:rPr>
          <w:rFonts w:ascii="Times New Roman" w:hAnsi="Times New Roman" w:cs="Times New Roman" w:hint="eastAsia"/>
          <w:noProof/>
          <w:color w:val="000000" w:themeColor="text1"/>
        </w:rPr>
        <w:t>金融部门和</w:t>
      </w:r>
      <w:r w:rsidR="001F12A4" w:rsidRPr="00576B6A">
        <w:rPr>
          <w:rFonts w:ascii="Times New Roman" w:hAnsi="Times New Roman" w:cs="Times New Roman" w:hint="eastAsia"/>
          <w:noProof/>
          <w:color w:val="000000" w:themeColor="text1"/>
        </w:rPr>
        <w:t>实业部门</w:t>
      </w:r>
      <w:r w:rsidR="00945044" w:rsidRPr="00576B6A">
        <w:rPr>
          <w:rFonts w:ascii="Times New Roman" w:hAnsi="Times New Roman" w:cs="Times New Roman" w:hint="eastAsia"/>
          <w:noProof/>
          <w:color w:val="000000" w:themeColor="text1"/>
        </w:rPr>
        <w:t>的</w:t>
      </w:r>
      <w:r w:rsidR="001F2034" w:rsidRPr="00576B6A">
        <w:rPr>
          <w:rFonts w:ascii="Times New Roman" w:hAnsi="Times New Roman" w:cs="Times New Roman" w:hint="eastAsia"/>
          <w:noProof/>
          <w:color w:val="000000" w:themeColor="text1"/>
        </w:rPr>
        <w:t>高技能劳动力</w:t>
      </w:r>
      <w:r w:rsidR="00945044" w:rsidRPr="00576B6A">
        <w:rPr>
          <w:rFonts w:ascii="Times New Roman" w:hAnsi="Times New Roman" w:cs="Times New Roman" w:hint="eastAsia"/>
          <w:noProof/>
          <w:color w:val="000000" w:themeColor="text1"/>
        </w:rPr>
        <w:t>数量</w:t>
      </w:r>
      <w:r w:rsidR="001F2034" w:rsidRPr="00576B6A">
        <w:rPr>
          <w:rFonts w:ascii="Times New Roman" w:hAnsi="Times New Roman" w:cs="Times New Roman" w:hint="eastAsia"/>
          <w:noProof/>
          <w:color w:val="000000" w:themeColor="text1"/>
        </w:rPr>
        <w:t>一致</w:t>
      </w:r>
      <w:r w:rsidR="00945044" w:rsidRPr="00576B6A">
        <w:rPr>
          <w:rFonts w:ascii="Times New Roman" w:hAnsi="Times New Roman" w:cs="Times New Roman" w:hint="eastAsia"/>
          <w:noProof/>
          <w:color w:val="000000" w:themeColor="text1"/>
        </w:rPr>
        <w:t>增加</w:t>
      </w:r>
      <w:r w:rsidR="001F2034" w:rsidRPr="00576B6A">
        <w:rPr>
          <w:rFonts w:ascii="Times New Roman" w:hAnsi="Times New Roman" w:cs="Times New Roman" w:hint="eastAsia"/>
          <w:noProof/>
          <w:color w:val="000000" w:themeColor="text1"/>
        </w:rPr>
        <w:t>，但配置结构不存在固定变动模式，</w:t>
      </w:r>
      <w:r w:rsidR="00575F86" w:rsidRPr="00576B6A">
        <w:rPr>
          <w:rFonts w:ascii="Times New Roman" w:hAnsi="Times New Roman" w:cs="Times New Roman" w:hint="eastAsia"/>
          <w:noProof/>
          <w:color w:val="000000" w:themeColor="text1"/>
        </w:rPr>
        <w:t>具体</w:t>
      </w:r>
      <w:r w:rsidR="001F2034" w:rsidRPr="00576B6A">
        <w:rPr>
          <w:rFonts w:ascii="Times New Roman" w:hAnsi="Times New Roman" w:cs="Times New Roman" w:hint="eastAsia"/>
          <w:noProof/>
          <w:color w:val="000000" w:themeColor="text1"/>
        </w:rPr>
        <w:t>调整方向取决于</w:t>
      </w:r>
      <w:r w:rsidR="00421B61" w:rsidRPr="00576B6A">
        <w:rPr>
          <w:rFonts w:ascii="Times New Roman" w:hAnsi="Times New Roman" w:cs="Times New Roman" w:hint="eastAsia"/>
          <w:noProof/>
          <w:color w:val="000000" w:themeColor="text1"/>
        </w:rPr>
        <w:t>物资资本积累</w:t>
      </w:r>
      <w:r w:rsidR="00575F86" w:rsidRPr="00576B6A">
        <w:rPr>
          <w:rFonts w:ascii="Times New Roman" w:hAnsi="Times New Roman" w:cs="Times New Roman" w:hint="eastAsia"/>
          <w:noProof/>
          <w:color w:val="000000" w:themeColor="text1"/>
        </w:rPr>
        <w:t>如何影响</w:t>
      </w:r>
      <w:r w:rsidR="001F2034" w:rsidRPr="00576B6A">
        <w:rPr>
          <w:rFonts w:ascii="Times New Roman" w:hAnsi="Times New Roman" w:cs="Times New Roman" w:hint="eastAsia"/>
          <w:noProof/>
          <w:color w:val="000000" w:themeColor="text1"/>
        </w:rPr>
        <w:t>两部门的</w:t>
      </w:r>
      <w:r w:rsidR="00575F86" w:rsidRPr="00576B6A">
        <w:rPr>
          <w:rFonts w:ascii="Times New Roman" w:hAnsi="Times New Roman" w:cs="Times New Roman" w:hint="eastAsia"/>
          <w:noProof/>
          <w:color w:val="000000" w:themeColor="text1"/>
        </w:rPr>
        <w:t>薪酬分配结构差异</w:t>
      </w:r>
      <w:r w:rsidR="001F2034" w:rsidRPr="00576B6A">
        <w:rPr>
          <w:rFonts w:ascii="Times New Roman" w:hAnsi="Times New Roman" w:cs="Times New Roman" w:hint="eastAsia"/>
          <w:noProof/>
          <w:color w:val="000000" w:themeColor="text1"/>
        </w:rPr>
        <w:t>，即实体创新绩效与金融服务范围扩大的相对程度。进一步</w:t>
      </w:r>
      <w:r w:rsidR="00945044" w:rsidRPr="00576B6A">
        <w:rPr>
          <w:rFonts w:ascii="Times New Roman" w:hAnsi="Times New Roman" w:cs="Times New Roman" w:hint="eastAsia"/>
          <w:noProof/>
          <w:color w:val="000000" w:themeColor="text1"/>
        </w:rPr>
        <w:t>，资产管理者数量</w:t>
      </w:r>
      <w:r w:rsidR="001F2034" w:rsidRPr="00576B6A">
        <w:rPr>
          <w:rFonts w:ascii="Times New Roman" w:hAnsi="Times New Roman" w:cs="Times New Roman" w:hint="eastAsia"/>
          <w:noProof/>
          <w:color w:val="000000" w:themeColor="text1"/>
        </w:rPr>
        <w:t>增多会加剧彼此之间的</w:t>
      </w:r>
      <w:r w:rsidR="00945044" w:rsidRPr="00576B6A">
        <w:rPr>
          <w:rFonts w:ascii="Times New Roman" w:hAnsi="Times New Roman" w:cs="Times New Roman" w:hint="eastAsia"/>
          <w:noProof/>
          <w:color w:val="000000" w:themeColor="text1"/>
        </w:rPr>
        <w:t>竞争关系，</w:t>
      </w:r>
      <w:r w:rsidR="001F2034" w:rsidRPr="00576B6A">
        <w:rPr>
          <w:rFonts w:ascii="Times New Roman" w:hAnsi="Times New Roman" w:cs="Times New Roman" w:hint="eastAsia"/>
          <w:noProof/>
          <w:color w:val="000000" w:themeColor="text1"/>
        </w:rPr>
        <w:t>降低</w:t>
      </w:r>
      <w:r w:rsidR="000A6BF8" w:rsidRPr="00576B6A">
        <w:rPr>
          <w:rFonts w:ascii="Times New Roman" w:hAnsi="Times New Roman" w:cs="Times New Roman" w:hint="eastAsia"/>
          <w:noProof/>
          <w:color w:val="000000" w:themeColor="text1"/>
        </w:rPr>
        <w:t>金融服务价格</w:t>
      </w:r>
      <w:r w:rsidR="001F2034" w:rsidRPr="00576B6A">
        <w:rPr>
          <w:rFonts w:ascii="Times New Roman" w:hAnsi="Times New Roman" w:cs="Times New Roman" w:hint="eastAsia"/>
          <w:noProof/>
          <w:color w:val="000000" w:themeColor="text1"/>
        </w:rPr>
        <w:t>并提升家庭资产管理需求，且后者能够有效抵消前者对金融业增加值的负向冲击。然而，由于研发创新活动能</w:t>
      </w:r>
      <w:r w:rsidR="00A93661" w:rsidRPr="00576B6A">
        <w:rPr>
          <w:rFonts w:ascii="Times New Roman" w:hAnsi="Times New Roman" w:cs="Times New Roman" w:hint="eastAsia"/>
          <w:noProof/>
          <w:color w:val="000000" w:themeColor="text1"/>
        </w:rPr>
        <w:t>够</w:t>
      </w:r>
      <w:r w:rsidR="001F2034" w:rsidRPr="00576B6A">
        <w:rPr>
          <w:rFonts w:ascii="Times New Roman" w:hAnsi="Times New Roman" w:cs="Times New Roman" w:hint="eastAsia"/>
          <w:noProof/>
          <w:color w:val="000000" w:themeColor="text1"/>
        </w:rPr>
        <w:t>改善实体全要素生产率，无法确定金融业增加值占</w:t>
      </w:r>
      <w:r w:rsidR="001F2034" w:rsidRPr="00576B6A">
        <w:rPr>
          <w:rFonts w:ascii="Times New Roman" w:hAnsi="Times New Roman" w:cs="Times New Roman" w:hint="eastAsia"/>
          <w:noProof/>
          <w:color w:val="000000" w:themeColor="text1"/>
        </w:rPr>
        <w:t>GDP</w:t>
      </w:r>
      <w:r w:rsidR="001F2034" w:rsidRPr="00576B6A">
        <w:rPr>
          <w:rFonts w:ascii="Times New Roman" w:hAnsi="Times New Roman" w:cs="Times New Roman" w:hint="eastAsia"/>
          <w:noProof/>
          <w:color w:val="000000" w:themeColor="text1"/>
        </w:rPr>
        <w:t>的相对比重如何改变。</w:t>
      </w:r>
      <w:r w:rsidR="00730968" w:rsidRPr="00576B6A">
        <w:rPr>
          <w:rFonts w:ascii="Times New Roman" w:hAnsi="Times New Roman" w:cs="Times New Roman" w:hint="eastAsia"/>
          <w:noProof/>
          <w:color w:val="000000" w:themeColor="text1"/>
        </w:rPr>
        <w:t>此外，来自跨国数据的经验证据支持了上述理论推断。</w:t>
      </w:r>
    </w:p>
    <w:p w14:paraId="4F2AAA35" w14:textId="77777777" w:rsidR="00EC5FC3" w:rsidRPr="00576B6A" w:rsidRDefault="005B7DD1" w:rsidP="00502FE4">
      <w:pPr>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noProof/>
          <w:color w:val="000000" w:themeColor="text1"/>
        </w:rPr>
        <w:t>在理论分析基础上，以金融业增加值占</w:t>
      </w:r>
      <w:r w:rsidRPr="00576B6A">
        <w:rPr>
          <w:rFonts w:ascii="Times New Roman" w:hAnsi="Times New Roman" w:cs="Times New Roman" w:hint="eastAsia"/>
          <w:noProof/>
          <w:color w:val="000000" w:themeColor="text1"/>
        </w:rPr>
        <w:t>GDP</w:t>
      </w:r>
      <w:r w:rsidRPr="00576B6A">
        <w:rPr>
          <w:rFonts w:ascii="Times New Roman" w:hAnsi="Times New Roman" w:cs="Times New Roman" w:hint="eastAsia"/>
          <w:noProof/>
          <w:color w:val="000000" w:themeColor="text1"/>
        </w:rPr>
        <w:t>的比重测度金融部门扩张，以</w:t>
      </w:r>
      <w:r w:rsidR="00505F50" w:rsidRPr="00576B6A">
        <w:rPr>
          <w:rFonts w:ascii="Times New Roman" w:hAnsi="Times New Roman" w:cs="Times New Roman"/>
          <w:color w:val="000000" w:themeColor="text1"/>
        </w:rPr>
        <w:t>金融业员工平均受教育年限</w:t>
      </w:r>
      <w:r w:rsidR="00941157" w:rsidRPr="00576B6A">
        <w:rPr>
          <w:rFonts w:ascii="Times New Roman" w:hAnsi="Times New Roman" w:cs="Times New Roman" w:hint="eastAsia"/>
          <w:color w:val="000000" w:themeColor="text1"/>
        </w:rPr>
        <w:t>与非金融业员工平均受教育年限之比</w:t>
      </w:r>
      <w:r w:rsidRPr="00576B6A">
        <w:rPr>
          <w:rFonts w:ascii="Times New Roman" w:hAnsi="Times New Roman" w:cs="Times New Roman" w:hint="eastAsia"/>
          <w:color w:val="000000" w:themeColor="text1"/>
        </w:rPr>
        <w:t>刻画人力资本配置结构，基于中国数据的</w:t>
      </w:r>
      <w:r w:rsidRPr="00576B6A">
        <w:rPr>
          <w:rFonts w:ascii="Times New Roman" w:hAnsi="Times New Roman" w:cs="Times New Roman" w:hint="eastAsia"/>
          <w:noProof/>
          <w:color w:val="000000" w:themeColor="text1"/>
        </w:rPr>
        <w:t>计量结果</w:t>
      </w:r>
      <w:r w:rsidR="00165313" w:rsidRPr="00576B6A">
        <w:rPr>
          <w:rFonts w:ascii="Times New Roman" w:hAnsi="Times New Roman" w:cs="Times New Roman" w:hint="eastAsia"/>
          <w:noProof/>
          <w:color w:val="000000" w:themeColor="text1"/>
        </w:rPr>
        <w:t>及反事实估计</w:t>
      </w:r>
      <w:r w:rsidR="00505F50" w:rsidRPr="00576B6A">
        <w:rPr>
          <w:rFonts w:ascii="Times New Roman" w:hAnsi="Times New Roman" w:cs="Times New Roman" w:hint="eastAsia"/>
          <w:noProof/>
          <w:color w:val="000000" w:themeColor="text1"/>
        </w:rPr>
        <w:t>有如下三</w:t>
      </w:r>
      <w:r w:rsidR="003D2AE0" w:rsidRPr="00576B6A">
        <w:rPr>
          <w:rFonts w:ascii="Times New Roman" w:hAnsi="Times New Roman" w:cs="Times New Roman" w:hint="eastAsia"/>
          <w:noProof/>
          <w:color w:val="000000" w:themeColor="text1"/>
        </w:rPr>
        <w:t>点</w:t>
      </w:r>
      <w:r w:rsidR="00941157" w:rsidRPr="00576B6A">
        <w:rPr>
          <w:rFonts w:ascii="Times New Roman" w:hAnsi="Times New Roman" w:cs="Times New Roman" w:hint="eastAsia"/>
          <w:noProof/>
          <w:color w:val="000000" w:themeColor="text1"/>
        </w:rPr>
        <w:t>重要</w:t>
      </w:r>
      <w:r w:rsidRPr="00576B6A">
        <w:rPr>
          <w:rFonts w:ascii="Times New Roman" w:hAnsi="Times New Roman" w:cs="Times New Roman" w:hint="eastAsia"/>
          <w:noProof/>
          <w:color w:val="000000" w:themeColor="text1"/>
        </w:rPr>
        <w:t>发现</w:t>
      </w:r>
      <w:r w:rsidR="00956B0A" w:rsidRPr="00576B6A">
        <w:rPr>
          <w:rFonts w:ascii="Times New Roman" w:hAnsi="Times New Roman" w:cs="Times New Roman" w:hint="eastAsia"/>
          <w:noProof/>
          <w:color w:val="000000" w:themeColor="text1"/>
        </w:rPr>
        <w:t>：</w:t>
      </w:r>
      <w:r w:rsidR="00505F50" w:rsidRPr="00576B6A">
        <w:rPr>
          <w:rFonts w:ascii="Times New Roman" w:hAnsi="Times New Roman" w:cs="Times New Roman" w:hint="eastAsia"/>
          <w:noProof/>
          <w:color w:val="000000" w:themeColor="text1"/>
        </w:rPr>
        <w:t>第一</w:t>
      </w:r>
      <w:r w:rsidRPr="00576B6A">
        <w:rPr>
          <w:rFonts w:ascii="Times New Roman" w:hAnsi="Times New Roman" w:cs="Times New Roman" w:hint="eastAsia"/>
          <w:noProof/>
          <w:color w:val="000000" w:themeColor="text1"/>
        </w:rPr>
        <w:t>，</w:t>
      </w:r>
      <w:r w:rsidR="00505F50" w:rsidRPr="00576B6A">
        <w:rPr>
          <w:rFonts w:ascii="Times New Roman" w:hAnsi="Times New Roman" w:cs="Times New Roman" w:hint="eastAsia"/>
          <w:noProof/>
          <w:color w:val="000000" w:themeColor="text1"/>
        </w:rPr>
        <w:t>伴随着</w:t>
      </w:r>
      <w:r w:rsidR="00421B61" w:rsidRPr="00576B6A">
        <w:rPr>
          <w:rFonts w:ascii="Times New Roman" w:hAnsi="Times New Roman" w:cs="Times New Roman" w:hint="eastAsia"/>
          <w:noProof/>
          <w:color w:val="000000" w:themeColor="text1"/>
        </w:rPr>
        <w:t>物资资本积累</w:t>
      </w:r>
      <w:r w:rsidR="00505F50" w:rsidRPr="00576B6A">
        <w:rPr>
          <w:rFonts w:ascii="Times New Roman" w:hAnsi="Times New Roman" w:cs="Times New Roman" w:hint="eastAsia"/>
          <w:noProof/>
          <w:color w:val="000000" w:themeColor="text1"/>
        </w:rPr>
        <w:t>，</w:t>
      </w:r>
      <w:r w:rsidR="00941157" w:rsidRPr="00576B6A">
        <w:rPr>
          <w:rFonts w:ascii="Times New Roman" w:hAnsi="Times New Roman" w:cs="Times New Roman" w:hint="eastAsia"/>
          <w:noProof/>
          <w:color w:val="000000" w:themeColor="text1"/>
        </w:rPr>
        <w:t>高技能劳动力</w:t>
      </w:r>
      <w:r w:rsidR="00505F50" w:rsidRPr="00576B6A">
        <w:rPr>
          <w:rFonts w:ascii="Times New Roman" w:hAnsi="Times New Roman" w:cs="Times New Roman" w:hint="eastAsia"/>
          <w:noProof/>
          <w:color w:val="000000" w:themeColor="text1"/>
        </w:rPr>
        <w:t>加速流向金融部门的同时，</w:t>
      </w:r>
      <w:r w:rsidRPr="00576B6A">
        <w:rPr>
          <w:rFonts w:ascii="Times New Roman" w:hAnsi="Times New Roman" w:cs="Times New Roman" w:hint="eastAsia"/>
          <w:noProof/>
          <w:color w:val="000000" w:themeColor="text1"/>
        </w:rPr>
        <w:t>金融部门</w:t>
      </w:r>
      <w:r w:rsidR="00505F50" w:rsidRPr="00576B6A">
        <w:rPr>
          <w:rFonts w:ascii="Times New Roman" w:hAnsi="Times New Roman" w:cs="Times New Roman" w:hint="eastAsia"/>
          <w:noProof/>
          <w:color w:val="000000" w:themeColor="text1"/>
        </w:rPr>
        <w:t>较于</w:t>
      </w:r>
      <w:r w:rsidR="001F12A4" w:rsidRPr="00576B6A">
        <w:rPr>
          <w:rFonts w:ascii="Times New Roman" w:hAnsi="Times New Roman" w:cs="Times New Roman" w:hint="eastAsia"/>
          <w:noProof/>
          <w:color w:val="000000" w:themeColor="text1"/>
        </w:rPr>
        <w:t>实业部门</w:t>
      </w:r>
      <w:r w:rsidR="00505F50" w:rsidRPr="00576B6A">
        <w:rPr>
          <w:rFonts w:ascii="Times New Roman" w:hAnsi="Times New Roman" w:cs="Times New Roman" w:hint="eastAsia"/>
          <w:noProof/>
          <w:color w:val="000000" w:themeColor="text1"/>
        </w:rPr>
        <w:t>扩张更快。同时，</w:t>
      </w:r>
      <w:r w:rsidRPr="00576B6A">
        <w:rPr>
          <w:rFonts w:hint="eastAsia"/>
          <w:noProof/>
          <w:color w:val="000000" w:themeColor="text1"/>
        </w:rPr>
        <w:t>实体研发创新绩效不仅未能抑制金融部门扩张，</w:t>
      </w:r>
      <w:r w:rsidRPr="00576B6A">
        <w:rPr>
          <w:rFonts w:ascii="Times New Roman" w:hAnsi="Times New Roman" w:cs="Times New Roman"/>
          <w:noProof/>
          <w:color w:val="000000" w:themeColor="text1"/>
        </w:rPr>
        <w:t>反而具有显著的推动作用。</w:t>
      </w:r>
      <w:r w:rsidR="00505F50" w:rsidRPr="00576B6A">
        <w:rPr>
          <w:rFonts w:ascii="Times New Roman" w:hAnsi="Times New Roman" w:cs="Times New Roman" w:hint="eastAsia"/>
          <w:noProof/>
          <w:color w:val="000000" w:themeColor="text1"/>
        </w:rPr>
        <w:t>第二</w:t>
      </w:r>
      <w:r w:rsidR="003D2AE0" w:rsidRPr="00576B6A">
        <w:rPr>
          <w:rFonts w:ascii="Times New Roman" w:hAnsi="Times New Roman" w:cs="Times New Roman" w:hint="eastAsia"/>
          <w:noProof/>
          <w:color w:val="000000" w:themeColor="text1"/>
        </w:rPr>
        <w:t>，伴随着商业银行分支机构市场准入放松，银行业竞争显著增加金融部门的资产管理规模、人力资本配置及</w:t>
      </w:r>
      <w:r w:rsidR="00941157" w:rsidRPr="00576B6A">
        <w:rPr>
          <w:rFonts w:ascii="Times New Roman" w:hAnsi="Times New Roman" w:cs="Times New Roman" w:hint="eastAsia"/>
          <w:noProof/>
          <w:color w:val="000000" w:themeColor="text1"/>
        </w:rPr>
        <w:t>相对</w:t>
      </w:r>
      <w:r w:rsidR="003D2AE0" w:rsidRPr="00576B6A">
        <w:rPr>
          <w:rFonts w:ascii="Times New Roman" w:hAnsi="Times New Roman" w:cs="Times New Roman" w:hint="eastAsia"/>
          <w:noProof/>
          <w:color w:val="000000" w:themeColor="text1"/>
        </w:rPr>
        <w:t>扩张速度。</w:t>
      </w:r>
      <w:r w:rsidR="00505F50" w:rsidRPr="00576B6A">
        <w:rPr>
          <w:rFonts w:ascii="Times New Roman" w:hAnsi="Times New Roman" w:cs="Times New Roman" w:hint="eastAsia"/>
          <w:noProof/>
          <w:color w:val="000000" w:themeColor="text1"/>
        </w:rPr>
        <w:t>第三</w:t>
      </w:r>
      <w:r w:rsidR="00165313" w:rsidRPr="00576B6A">
        <w:rPr>
          <w:rFonts w:ascii="Times New Roman" w:hAnsi="Times New Roman" w:cs="Times New Roman" w:hint="eastAsia"/>
          <w:noProof/>
          <w:color w:val="000000" w:themeColor="text1"/>
        </w:rPr>
        <w:t>，以</w:t>
      </w:r>
      <w:r w:rsidR="00165313" w:rsidRPr="00576B6A">
        <w:rPr>
          <w:rFonts w:ascii="Times New Roman" w:hAnsi="Times New Roman" w:cs="Times New Roman" w:hint="eastAsia"/>
          <w:noProof/>
          <w:color w:val="000000" w:themeColor="text1"/>
        </w:rPr>
        <w:t>2000-</w:t>
      </w:r>
      <w:r w:rsidR="00165313" w:rsidRPr="00576B6A">
        <w:rPr>
          <w:rFonts w:ascii="Times New Roman" w:hAnsi="Times New Roman" w:cs="Times New Roman"/>
          <w:noProof/>
          <w:color w:val="000000" w:themeColor="text1"/>
        </w:rPr>
        <w:t>2007</w:t>
      </w:r>
      <w:r w:rsidR="00165313" w:rsidRPr="00576B6A">
        <w:rPr>
          <w:rFonts w:ascii="Times New Roman" w:hAnsi="Times New Roman" w:cs="Times New Roman"/>
          <w:noProof/>
          <w:color w:val="000000" w:themeColor="text1"/>
        </w:rPr>
        <w:t>年为基准参照组</w:t>
      </w:r>
      <w:r w:rsidR="00165313" w:rsidRPr="00576B6A">
        <w:rPr>
          <w:rFonts w:ascii="Times New Roman" w:hAnsi="Times New Roman" w:cs="Times New Roman" w:hint="eastAsia"/>
          <w:noProof/>
          <w:color w:val="000000" w:themeColor="text1"/>
        </w:rPr>
        <w:t>，反事实测算结果显示，</w:t>
      </w:r>
      <w:r w:rsidR="00421B61" w:rsidRPr="00576B6A">
        <w:rPr>
          <w:rFonts w:ascii="Times New Roman" w:hAnsi="Times New Roman" w:cs="Times New Roman" w:hint="eastAsia"/>
          <w:noProof/>
          <w:color w:val="000000" w:themeColor="text1"/>
        </w:rPr>
        <w:t>物资资本积累</w:t>
      </w:r>
      <w:r w:rsidR="00165313" w:rsidRPr="00576B6A">
        <w:rPr>
          <w:rFonts w:ascii="Times New Roman" w:hAnsi="Times New Roman" w:cs="Times New Roman" w:hint="eastAsia"/>
          <w:noProof/>
          <w:color w:val="000000" w:themeColor="text1"/>
        </w:rPr>
        <w:t>、金融服务价格</w:t>
      </w:r>
      <w:r w:rsidR="00941157" w:rsidRPr="00576B6A">
        <w:rPr>
          <w:rFonts w:ascii="Times New Roman" w:hAnsi="Times New Roman" w:cs="Times New Roman" w:hint="eastAsia"/>
          <w:noProof/>
          <w:color w:val="000000" w:themeColor="text1"/>
        </w:rPr>
        <w:t>居高不下</w:t>
      </w:r>
      <w:r w:rsidR="00165313" w:rsidRPr="00576B6A">
        <w:rPr>
          <w:rFonts w:ascii="Times New Roman" w:hAnsi="Times New Roman" w:cs="Times New Roman" w:hint="eastAsia"/>
          <w:noProof/>
          <w:color w:val="000000" w:themeColor="text1"/>
        </w:rPr>
        <w:t>及实体</w:t>
      </w:r>
      <w:r w:rsidR="00941157" w:rsidRPr="00576B6A">
        <w:rPr>
          <w:rFonts w:ascii="Times New Roman" w:hAnsi="Times New Roman" w:cs="Times New Roman" w:hint="eastAsia"/>
          <w:noProof/>
          <w:color w:val="000000" w:themeColor="text1"/>
        </w:rPr>
        <w:t>研发创新绩效下滑</w:t>
      </w:r>
      <w:r w:rsidR="00165313" w:rsidRPr="00576B6A">
        <w:rPr>
          <w:rFonts w:ascii="Times New Roman" w:hAnsi="Times New Roman" w:cs="Times New Roman" w:hint="eastAsia"/>
          <w:noProof/>
          <w:color w:val="000000" w:themeColor="text1"/>
        </w:rPr>
        <w:t>依次能够解释</w:t>
      </w:r>
      <w:r w:rsidR="00165313" w:rsidRPr="00576B6A">
        <w:rPr>
          <w:rFonts w:ascii="Times New Roman" w:hAnsi="Times New Roman" w:cs="Times New Roman" w:hint="eastAsia"/>
          <w:noProof/>
          <w:color w:val="000000" w:themeColor="text1"/>
        </w:rPr>
        <w:t>2008-</w:t>
      </w:r>
      <w:r w:rsidR="00165313" w:rsidRPr="00576B6A">
        <w:rPr>
          <w:rFonts w:ascii="Times New Roman" w:hAnsi="Times New Roman" w:cs="Times New Roman"/>
          <w:noProof/>
          <w:color w:val="000000" w:themeColor="text1"/>
        </w:rPr>
        <w:t>2017</w:t>
      </w:r>
      <w:r w:rsidR="00165313" w:rsidRPr="00576B6A">
        <w:rPr>
          <w:rFonts w:ascii="Times New Roman" w:hAnsi="Times New Roman" w:cs="Times New Roman"/>
          <w:noProof/>
          <w:color w:val="000000" w:themeColor="text1"/>
        </w:rPr>
        <w:t>年中国金融部门扩张速度的</w:t>
      </w:r>
      <w:r w:rsidR="00165313" w:rsidRPr="00576B6A">
        <w:rPr>
          <w:rFonts w:ascii="Times New Roman" w:hAnsi="Times New Roman" w:cs="Times New Roman" w:hint="eastAsia"/>
          <w:noProof/>
          <w:color w:val="000000" w:themeColor="text1"/>
        </w:rPr>
        <w:t>35%</w:t>
      </w:r>
      <w:r w:rsidR="00165313" w:rsidRPr="00576B6A">
        <w:rPr>
          <w:rFonts w:ascii="Times New Roman" w:hAnsi="Times New Roman" w:cs="Times New Roman" w:hint="eastAsia"/>
          <w:noProof/>
          <w:color w:val="000000" w:themeColor="text1"/>
        </w:rPr>
        <w:t>、</w:t>
      </w:r>
      <w:r w:rsidR="00165313" w:rsidRPr="00576B6A">
        <w:rPr>
          <w:rFonts w:ascii="Times New Roman" w:hAnsi="Times New Roman" w:cs="Times New Roman" w:hint="eastAsia"/>
          <w:noProof/>
          <w:color w:val="000000" w:themeColor="text1"/>
        </w:rPr>
        <w:t>24.5%</w:t>
      </w:r>
      <w:r w:rsidR="00165313" w:rsidRPr="00576B6A">
        <w:rPr>
          <w:rFonts w:ascii="Times New Roman" w:hAnsi="Times New Roman" w:cs="Times New Roman" w:hint="eastAsia"/>
          <w:noProof/>
          <w:color w:val="000000" w:themeColor="text1"/>
        </w:rPr>
        <w:t>和</w:t>
      </w:r>
      <w:r w:rsidR="00165313" w:rsidRPr="00576B6A">
        <w:rPr>
          <w:rFonts w:ascii="Times New Roman" w:hAnsi="Times New Roman" w:cs="Times New Roman" w:hint="eastAsia"/>
          <w:noProof/>
          <w:color w:val="000000" w:themeColor="text1"/>
        </w:rPr>
        <w:t>10%</w:t>
      </w:r>
      <w:r w:rsidR="00165313" w:rsidRPr="00576B6A">
        <w:rPr>
          <w:rFonts w:ascii="Times New Roman" w:hAnsi="Times New Roman" w:cs="Times New Roman" w:hint="eastAsia"/>
          <w:noProof/>
          <w:color w:val="000000" w:themeColor="text1"/>
        </w:rPr>
        <w:t>。</w:t>
      </w:r>
      <w:r w:rsidR="00502FE4" w:rsidRPr="00576B6A">
        <w:rPr>
          <w:rFonts w:ascii="Times New Roman" w:hAnsi="Times New Roman" w:cs="Times New Roman" w:hint="eastAsia"/>
          <w:noProof/>
          <w:color w:val="000000" w:themeColor="text1"/>
        </w:rPr>
        <w:t>基于此，本文认为</w:t>
      </w:r>
      <w:r w:rsidR="00A1553C" w:rsidRPr="00576B6A">
        <w:rPr>
          <w:rFonts w:ascii="Times New Roman" w:hAnsi="Times New Roman" w:cs="Times New Roman" w:hint="eastAsia"/>
          <w:noProof/>
          <w:color w:val="000000" w:themeColor="text1"/>
        </w:rPr>
        <w:t>中国金融部门扩张来源于三种效应，分别为</w:t>
      </w:r>
      <w:r w:rsidR="006932A7" w:rsidRPr="00576B6A">
        <w:rPr>
          <w:rFonts w:ascii="Times New Roman" w:hAnsi="Times New Roman" w:cs="Times New Roman" w:hint="eastAsia"/>
          <w:noProof/>
          <w:color w:val="000000" w:themeColor="text1"/>
        </w:rPr>
        <w:t>物质资本积累</w:t>
      </w:r>
      <w:r w:rsidR="00A1553C" w:rsidRPr="00576B6A">
        <w:rPr>
          <w:rFonts w:ascii="Times New Roman" w:hAnsi="Times New Roman" w:cs="Times New Roman"/>
          <w:noProof/>
          <w:color w:val="000000" w:themeColor="text1"/>
        </w:rPr>
        <w:t>、金融服务价格</w:t>
      </w:r>
      <w:r w:rsidR="00A1553C" w:rsidRPr="00576B6A">
        <w:rPr>
          <w:rFonts w:ascii="Times New Roman" w:hAnsi="Times New Roman" w:cs="Times New Roman" w:hint="eastAsia"/>
          <w:noProof/>
          <w:color w:val="000000" w:themeColor="text1"/>
        </w:rPr>
        <w:t>居高不下及</w:t>
      </w:r>
      <w:r w:rsidR="00A1553C" w:rsidRPr="00576B6A">
        <w:rPr>
          <w:rFonts w:ascii="Times New Roman" w:hAnsi="Times New Roman" w:cs="Times New Roman"/>
          <w:noProof/>
          <w:color w:val="000000" w:themeColor="text1"/>
        </w:rPr>
        <w:t>实体创新绩效低下</w:t>
      </w:r>
      <w:r w:rsidR="00165313" w:rsidRPr="00576B6A">
        <w:rPr>
          <w:rFonts w:ascii="Times New Roman" w:hAnsi="Times New Roman" w:cs="Times New Roman" w:hint="eastAsia"/>
          <w:noProof/>
          <w:color w:val="000000" w:themeColor="text1"/>
        </w:rPr>
        <w:t>。考虑到物质资本积累是内生形成的，</w:t>
      </w:r>
      <w:r w:rsidR="00A1553C" w:rsidRPr="00576B6A">
        <w:rPr>
          <w:rFonts w:ascii="Times New Roman" w:hAnsi="Times New Roman" w:cs="Times New Roman" w:hint="eastAsia"/>
          <w:noProof/>
          <w:color w:val="000000" w:themeColor="text1"/>
        </w:rPr>
        <w:t>政府管制导致的金融“发展不足”是</w:t>
      </w:r>
      <w:r w:rsidR="00EC5FC3" w:rsidRPr="00576B6A">
        <w:rPr>
          <w:rFonts w:ascii="Times New Roman" w:hAnsi="Times New Roman" w:cs="Times New Roman" w:hint="eastAsia"/>
          <w:noProof/>
          <w:color w:val="000000" w:themeColor="text1"/>
        </w:rPr>
        <w:t>金融部门不断侵蚀实体利润的</w:t>
      </w:r>
      <w:r w:rsidR="00A1553C" w:rsidRPr="00576B6A">
        <w:rPr>
          <w:rFonts w:ascii="Times New Roman" w:hAnsi="Times New Roman" w:cs="Times New Roman" w:hint="eastAsia"/>
          <w:noProof/>
          <w:color w:val="000000" w:themeColor="text1"/>
        </w:rPr>
        <w:t>根本原因</w:t>
      </w:r>
      <w:r w:rsidR="00EC5FC3" w:rsidRPr="00576B6A">
        <w:rPr>
          <w:rFonts w:ascii="Times New Roman" w:hAnsi="Times New Roman" w:cs="Times New Roman" w:hint="eastAsia"/>
          <w:noProof/>
          <w:color w:val="000000" w:themeColor="text1"/>
        </w:rPr>
        <w:t>。</w:t>
      </w:r>
    </w:p>
    <w:p w14:paraId="32D0927D" w14:textId="77777777" w:rsidR="00650FDB" w:rsidRPr="00576B6A" w:rsidRDefault="00A1553C" w:rsidP="002A077B">
      <w:pPr>
        <w:ind w:firstLineChars="200" w:firstLine="420"/>
        <w:rPr>
          <w:rFonts w:ascii="Times New Roman" w:hAnsi="Times New Roman" w:cs="Times New Roman"/>
          <w:noProof/>
          <w:color w:val="000000" w:themeColor="text1"/>
        </w:rPr>
      </w:pPr>
      <w:r w:rsidRPr="00576B6A">
        <w:rPr>
          <w:rFonts w:ascii="Times New Roman" w:hAnsi="Times New Roman" w:cs="Times New Roman" w:hint="eastAsia"/>
          <w:noProof/>
          <w:color w:val="000000" w:themeColor="text1"/>
        </w:rPr>
        <w:t>结合理论框架、典型事实和实证结果可知，</w:t>
      </w:r>
      <w:r w:rsidR="004C7CED" w:rsidRPr="00576B6A">
        <w:rPr>
          <w:rFonts w:ascii="Times New Roman" w:hAnsi="Times New Roman" w:cs="Times New Roman" w:hint="eastAsia"/>
          <w:noProof/>
          <w:color w:val="000000" w:themeColor="text1"/>
        </w:rPr>
        <w:t>中国金融体系依旧存在诸多非市场因素，从而造成金融“发展不足”与金融业“发展过度”并存的局面。换言之，高学历人才流向金融部门及金融业增加值占比攀升的根源不在于</w:t>
      </w:r>
      <w:r w:rsidR="00D36734" w:rsidRPr="00576B6A">
        <w:rPr>
          <w:rFonts w:ascii="Times New Roman" w:hAnsi="Times New Roman" w:cs="Times New Roman" w:hint="eastAsia"/>
          <w:noProof/>
          <w:color w:val="000000" w:themeColor="text1"/>
        </w:rPr>
        <w:t>金融业“发展过度”</w:t>
      </w:r>
      <w:r w:rsidR="004C7CED" w:rsidRPr="00576B6A">
        <w:rPr>
          <w:rFonts w:ascii="Times New Roman" w:hAnsi="Times New Roman" w:cs="Times New Roman" w:hint="eastAsia"/>
          <w:noProof/>
          <w:color w:val="000000" w:themeColor="text1"/>
        </w:rPr>
        <w:t>，而是</w:t>
      </w:r>
      <w:r w:rsidR="00574D5C" w:rsidRPr="00576B6A">
        <w:rPr>
          <w:rFonts w:ascii="Times New Roman" w:hAnsi="Times New Roman" w:cs="Times New Roman" w:hint="eastAsia"/>
          <w:noProof/>
          <w:color w:val="000000" w:themeColor="text1"/>
        </w:rPr>
        <w:t>金融“发展不足”在</w:t>
      </w:r>
      <w:r w:rsidR="004C7CED" w:rsidRPr="00576B6A">
        <w:rPr>
          <w:rFonts w:ascii="Times New Roman" w:hAnsi="Times New Roman" w:cs="Times New Roman" w:hint="eastAsia"/>
          <w:noProof/>
          <w:color w:val="000000" w:themeColor="text1"/>
        </w:rPr>
        <w:t>金融“抑制”状态下的另一种体现</w:t>
      </w:r>
      <w:r w:rsidR="00574D5C" w:rsidRPr="00576B6A">
        <w:rPr>
          <w:rFonts w:ascii="Times New Roman" w:hAnsi="Times New Roman" w:cs="Times New Roman" w:hint="eastAsia"/>
          <w:noProof/>
          <w:color w:val="000000" w:themeColor="text1"/>
        </w:rPr>
        <w:t>。</w:t>
      </w:r>
      <w:r w:rsidR="00591242" w:rsidRPr="00576B6A">
        <w:rPr>
          <w:rFonts w:ascii="Times New Roman" w:hAnsi="Times New Roman" w:cs="Times New Roman" w:hint="eastAsia"/>
          <w:noProof/>
          <w:color w:val="000000" w:themeColor="text1"/>
        </w:rPr>
        <w:t>据此，</w:t>
      </w:r>
      <w:r w:rsidR="00574D5C" w:rsidRPr="00576B6A">
        <w:rPr>
          <w:rFonts w:ascii="Times New Roman" w:hAnsi="Times New Roman" w:cs="Times New Roman" w:hint="eastAsia"/>
          <w:noProof/>
          <w:color w:val="000000" w:themeColor="text1"/>
        </w:rPr>
        <w:t>本文提出如下政策建议：第一，</w:t>
      </w:r>
      <w:r w:rsidR="00870657" w:rsidRPr="00576B6A">
        <w:rPr>
          <w:rFonts w:ascii="Times New Roman" w:hAnsi="Times New Roman" w:cs="Times New Roman" w:hint="eastAsia"/>
          <w:noProof/>
          <w:color w:val="000000" w:themeColor="text1"/>
        </w:rPr>
        <w:t>需要</w:t>
      </w:r>
      <w:r w:rsidR="00D203D9" w:rsidRPr="00576B6A">
        <w:rPr>
          <w:rFonts w:ascii="Times New Roman" w:hAnsi="Times New Roman" w:cs="Times New Roman" w:hint="eastAsia"/>
          <w:noProof/>
          <w:color w:val="000000" w:themeColor="text1"/>
        </w:rPr>
        <w:t>辩证地看待金融“发展不足”与金融业“发展过度”</w:t>
      </w:r>
      <w:r w:rsidR="00A93661" w:rsidRPr="00576B6A">
        <w:rPr>
          <w:rFonts w:ascii="Times New Roman" w:hAnsi="Times New Roman" w:cs="Times New Roman" w:hint="eastAsia"/>
          <w:noProof/>
          <w:color w:val="000000" w:themeColor="text1"/>
        </w:rPr>
        <w:t>之悖论</w:t>
      </w:r>
      <w:r w:rsidR="00D203D9" w:rsidRPr="00576B6A">
        <w:rPr>
          <w:rFonts w:ascii="Times New Roman" w:hAnsi="Times New Roman" w:cs="Times New Roman" w:hint="eastAsia"/>
          <w:noProof/>
          <w:color w:val="000000" w:themeColor="text1"/>
        </w:rPr>
        <w:t>，两者</w:t>
      </w:r>
      <w:r w:rsidR="00480332" w:rsidRPr="00576B6A">
        <w:rPr>
          <w:rFonts w:ascii="Times New Roman" w:hAnsi="Times New Roman" w:cs="Times New Roman" w:hint="eastAsia"/>
          <w:noProof/>
          <w:color w:val="000000" w:themeColor="text1"/>
        </w:rPr>
        <w:t>在本质上</w:t>
      </w:r>
      <w:r w:rsidR="00D203D9" w:rsidRPr="00576B6A">
        <w:rPr>
          <w:rFonts w:ascii="Times New Roman" w:hAnsi="Times New Roman" w:cs="Times New Roman" w:hint="eastAsia"/>
          <w:noProof/>
          <w:color w:val="000000" w:themeColor="text1"/>
        </w:rPr>
        <w:t>密切相关而非独立发生，</w:t>
      </w:r>
      <w:r w:rsidR="00480332" w:rsidRPr="00576B6A">
        <w:rPr>
          <w:rFonts w:ascii="Times New Roman" w:hAnsi="Times New Roman" w:cs="Times New Roman" w:hint="eastAsia"/>
          <w:noProof/>
          <w:color w:val="000000" w:themeColor="text1"/>
        </w:rPr>
        <w:t>政府干预导致的非市场进入壁垒</w:t>
      </w:r>
      <w:r w:rsidR="00A93661" w:rsidRPr="00576B6A">
        <w:rPr>
          <w:rFonts w:ascii="Times New Roman" w:hAnsi="Times New Roman" w:cs="Times New Roman" w:hint="eastAsia"/>
          <w:noProof/>
          <w:color w:val="000000" w:themeColor="text1"/>
        </w:rPr>
        <w:t>有助于解释这一现象</w:t>
      </w:r>
      <w:r w:rsidR="00480332" w:rsidRPr="00576B6A">
        <w:rPr>
          <w:rFonts w:ascii="Times New Roman" w:hAnsi="Times New Roman" w:cs="Times New Roman" w:hint="eastAsia"/>
          <w:noProof/>
          <w:color w:val="000000" w:themeColor="text1"/>
        </w:rPr>
        <w:t>。第二，</w:t>
      </w:r>
      <w:r w:rsidR="00870657" w:rsidRPr="00576B6A">
        <w:rPr>
          <w:rFonts w:ascii="Times New Roman" w:hAnsi="Times New Roman" w:cs="Times New Roman" w:hint="eastAsia"/>
          <w:noProof/>
          <w:color w:val="000000" w:themeColor="text1"/>
        </w:rPr>
        <w:t>在</w:t>
      </w:r>
      <w:r w:rsidR="00574D5C" w:rsidRPr="00576B6A">
        <w:rPr>
          <w:rFonts w:ascii="Times New Roman" w:hAnsi="Times New Roman" w:cs="Times New Roman" w:hint="eastAsia"/>
          <w:noProof/>
          <w:color w:val="000000" w:themeColor="text1"/>
        </w:rPr>
        <w:t>持续推进金融体制市场化改革</w:t>
      </w:r>
      <w:r w:rsidR="00870657" w:rsidRPr="00576B6A">
        <w:rPr>
          <w:rFonts w:ascii="Times New Roman" w:hAnsi="Times New Roman" w:cs="Times New Roman" w:hint="eastAsia"/>
          <w:noProof/>
          <w:color w:val="000000" w:themeColor="text1"/>
        </w:rPr>
        <w:t>的</w:t>
      </w:r>
      <w:r w:rsidR="00480332" w:rsidRPr="00576B6A">
        <w:rPr>
          <w:rFonts w:ascii="Times New Roman" w:hAnsi="Times New Roman" w:cs="Times New Roman" w:hint="eastAsia"/>
          <w:noProof/>
          <w:color w:val="000000" w:themeColor="text1"/>
        </w:rPr>
        <w:t>进程</w:t>
      </w:r>
      <w:r w:rsidR="00870657" w:rsidRPr="00576B6A">
        <w:rPr>
          <w:rFonts w:ascii="Times New Roman" w:hAnsi="Times New Roman" w:cs="Times New Roman" w:hint="eastAsia"/>
          <w:noProof/>
          <w:color w:val="000000" w:themeColor="text1"/>
        </w:rPr>
        <w:t>中，尤其需要重点关注金融服务价格的定价机制，继续深化利率市场化改革以</w:t>
      </w:r>
      <w:r w:rsidR="00C8371E" w:rsidRPr="00576B6A">
        <w:rPr>
          <w:rFonts w:ascii="Times New Roman" w:hAnsi="Times New Roman" w:cs="Times New Roman" w:hint="eastAsia"/>
          <w:noProof/>
          <w:color w:val="000000" w:themeColor="text1"/>
        </w:rPr>
        <w:t>使</w:t>
      </w:r>
      <w:r w:rsidR="00870657" w:rsidRPr="00576B6A">
        <w:rPr>
          <w:rFonts w:ascii="Times New Roman" w:hAnsi="Times New Roman" w:cs="Times New Roman" w:hint="eastAsia"/>
          <w:noProof/>
          <w:color w:val="000000" w:themeColor="text1"/>
        </w:rPr>
        <w:t>市场供求</w:t>
      </w:r>
      <w:r w:rsidR="00C8371E" w:rsidRPr="00576B6A">
        <w:rPr>
          <w:rFonts w:ascii="Times New Roman" w:hAnsi="Times New Roman" w:cs="Times New Roman" w:hint="eastAsia"/>
          <w:noProof/>
          <w:color w:val="000000" w:themeColor="text1"/>
        </w:rPr>
        <w:t>关系</w:t>
      </w:r>
      <w:r w:rsidR="00870657" w:rsidRPr="00576B6A">
        <w:rPr>
          <w:rFonts w:ascii="Times New Roman" w:hAnsi="Times New Roman" w:cs="Times New Roman" w:hint="eastAsia"/>
          <w:noProof/>
          <w:color w:val="000000" w:themeColor="text1"/>
        </w:rPr>
        <w:t>成为利率的真正决定主体。</w:t>
      </w:r>
      <w:r w:rsidR="00591242" w:rsidRPr="00576B6A">
        <w:rPr>
          <w:rFonts w:ascii="Times New Roman" w:hAnsi="Times New Roman" w:cs="Times New Roman" w:hint="eastAsia"/>
          <w:noProof/>
          <w:color w:val="000000" w:themeColor="text1"/>
        </w:rPr>
        <w:t>第三</w:t>
      </w:r>
      <w:r w:rsidR="000C367C" w:rsidRPr="00576B6A">
        <w:rPr>
          <w:rFonts w:ascii="Times New Roman" w:hAnsi="Times New Roman" w:cs="Times New Roman" w:hint="eastAsia"/>
          <w:noProof/>
          <w:color w:val="000000" w:themeColor="text1"/>
        </w:rPr>
        <w:t>，</w:t>
      </w:r>
      <w:r w:rsidR="00870657" w:rsidRPr="00576B6A">
        <w:rPr>
          <w:rFonts w:ascii="Times New Roman" w:hAnsi="Times New Roman" w:cs="Times New Roman" w:hint="eastAsia"/>
          <w:noProof/>
          <w:color w:val="000000" w:themeColor="text1"/>
        </w:rPr>
        <w:t>考虑到中国人力资本存量处于世界较低水平，</w:t>
      </w:r>
      <w:r w:rsidR="00C8371E" w:rsidRPr="00576B6A">
        <w:rPr>
          <w:rFonts w:ascii="Times New Roman" w:hAnsi="Times New Roman" w:cs="Times New Roman" w:hint="eastAsia"/>
          <w:noProof/>
          <w:color w:val="000000" w:themeColor="text1"/>
        </w:rPr>
        <w:t>为缓解</w:t>
      </w:r>
      <w:r w:rsidR="001F12A4" w:rsidRPr="00576B6A">
        <w:rPr>
          <w:rFonts w:ascii="Times New Roman" w:hAnsi="Times New Roman" w:cs="Times New Roman" w:hint="eastAsia"/>
          <w:noProof/>
          <w:color w:val="000000" w:themeColor="text1"/>
        </w:rPr>
        <w:t>实业部门</w:t>
      </w:r>
      <w:r w:rsidR="00C8371E" w:rsidRPr="00576B6A">
        <w:rPr>
          <w:rFonts w:ascii="Times New Roman" w:hAnsi="Times New Roman" w:cs="Times New Roman" w:hint="eastAsia"/>
          <w:noProof/>
          <w:color w:val="000000" w:themeColor="text1"/>
        </w:rPr>
        <w:t>面临的研发创新人员短缺困境，</w:t>
      </w:r>
      <w:r w:rsidR="008A7819" w:rsidRPr="00576B6A">
        <w:rPr>
          <w:rFonts w:ascii="Times New Roman" w:hAnsi="Times New Roman" w:cs="Times New Roman" w:hint="eastAsia"/>
          <w:noProof/>
          <w:color w:val="000000" w:themeColor="text1"/>
        </w:rPr>
        <w:t>完善高技能劳动力</w:t>
      </w:r>
      <w:r w:rsidR="00254910" w:rsidRPr="00576B6A">
        <w:rPr>
          <w:rFonts w:ascii="Times New Roman" w:hAnsi="Times New Roman" w:cs="Times New Roman" w:hint="eastAsia"/>
          <w:noProof/>
          <w:color w:val="000000" w:themeColor="text1"/>
        </w:rPr>
        <w:t>在金融部门与</w:t>
      </w:r>
      <w:r w:rsidR="001F12A4" w:rsidRPr="00576B6A">
        <w:rPr>
          <w:rFonts w:ascii="Times New Roman" w:hAnsi="Times New Roman" w:cs="Times New Roman" w:hint="eastAsia"/>
          <w:noProof/>
          <w:color w:val="000000" w:themeColor="text1"/>
        </w:rPr>
        <w:t>实业部门</w:t>
      </w:r>
      <w:r w:rsidR="00254910" w:rsidRPr="00576B6A">
        <w:rPr>
          <w:rFonts w:ascii="Times New Roman" w:hAnsi="Times New Roman" w:cs="Times New Roman" w:hint="eastAsia"/>
          <w:noProof/>
          <w:color w:val="000000" w:themeColor="text1"/>
        </w:rPr>
        <w:t>之间</w:t>
      </w:r>
      <w:r w:rsidR="008A7819" w:rsidRPr="00576B6A">
        <w:rPr>
          <w:rFonts w:ascii="Times New Roman" w:hAnsi="Times New Roman" w:cs="Times New Roman" w:hint="eastAsia"/>
          <w:noProof/>
          <w:color w:val="000000" w:themeColor="text1"/>
        </w:rPr>
        <w:t>的薪酬分配结构至关重要</w:t>
      </w:r>
      <w:r w:rsidR="00D203D9" w:rsidRPr="00576B6A">
        <w:rPr>
          <w:rFonts w:ascii="Times New Roman" w:hAnsi="Times New Roman" w:cs="Times New Roman" w:hint="eastAsia"/>
          <w:noProof/>
          <w:color w:val="000000" w:themeColor="text1"/>
        </w:rPr>
        <w:t>。</w:t>
      </w:r>
      <w:r w:rsidR="008A7819" w:rsidRPr="00576B6A">
        <w:rPr>
          <w:rFonts w:ascii="Times New Roman" w:hAnsi="Times New Roman" w:cs="Times New Roman" w:hint="eastAsia"/>
          <w:noProof/>
          <w:color w:val="000000" w:themeColor="text1"/>
        </w:rPr>
        <w:t>第四</w:t>
      </w:r>
      <w:r w:rsidR="00591242" w:rsidRPr="00576B6A">
        <w:rPr>
          <w:rFonts w:ascii="Times New Roman" w:hAnsi="Times New Roman" w:cs="Times New Roman" w:hint="eastAsia"/>
          <w:noProof/>
          <w:color w:val="000000" w:themeColor="text1"/>
        </w:rPr>
        <w:t>，加快推进金融体系供给侧结构性改革，优化金融服务结构并创新金融产品以匹配实体经济结构转型的需要，从而强化金融服务实体研发创新活动的能力。</w:t>
      </w:r>
      <w:r w:rsidR="00451079" w:rsidRPr="00576B6A">
        <w:rPr>
          <w:rFonts w:ascii="Times New Roman" w:hAnsi="Times New Roman" w:cs="Times New Roman" w:hint="eastAsia"/>
          <w:noProof/>
          <w:color w:val="000000" w:themeColor="text1"/>
        </w:rPr>
        <w:t>此外，在深化金融体制市场化改革的进程中，需要预先构建配套的风险管理体系</w:t>
      </w:r>
      <w:r w:rsidR="0084699D" w:rsidRPr="00576B6A">
        <w:rPr>
          <w:rFonts w:ascii="Times New Roman" w:hAnsi="Times New Roman" w:cs="Times New Roman" w:hint="eastAsia"/>
          <w:noProof/>
          <w:color w:val="000000" w:themeColor="text1"/>
        </w:rPr>
        <w:t>和监管制度</w:t>
      </w:r>
      <w:r w:rsidR="00451079" w:rsidRPr="00576B6A">
        <w:rPr>
          <w:rFonts w:ascii="Times New Roman" w:hAnsi="Times New Roman" w:cs="Times New Roman" w:hint="eastAsia"/>
          <w:noProof/>
          <w:color w:val="000000" w:themeColor="text1"/>
        </w:rPr>
        <w:t>，以尽可能防范和控制金融风险。</w:t>
      </w:r>
    </w:p>
    <w:p w14:paraId="06909A15" w14:textId="77777777" w:rsidR="004956A0" w:rsidRPr="00576B6A" w:rsidRDefault="004956A0" w:rsidP="004956A0">
      <w:pPr>
        <w:spacing w:beforeLines="100" w:before="312"/>
        <w:rPr>
          <w:rFonts w:ascii="Times New Roman" w:eastAsia="黑体" w:hAnsi="Times New Roman" w:cs="Times New Roman"/>
          <w:noProof/>
          <w:color w:val="000000" w:themeColor="text1"/>
          <w:sz w:val="18"/>
        </w:rPr>
      </w:pPr>
      <w:r w:rsidRPr="00576B6A">
        <w:rPr>
          <w:rFonts w:ascii="Times New Roman" w:eastAsia="黑体" w:hAnsi="Times New Roman" w:cs="Times New Roman" w:hint="eastAsia"/>
          <w:noProof/>
          <w:color w:val="000000" w:themeColor="text1"/>
          <w:sz w:val="18"/>
        </w:rPr>
        <w:t>参考文献</w:t>
      </w:r>
    </w:p>
    <w:p w14:paraId="7473D4D8"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方芳</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蔡卫星，</w:t>
      </w:r>
      <w:r w:rsidRPr="00576B6A">
        <w:rPr>
          <w:rFonts w:ascii="Times New Roman" w:hAnsi="Times New Roman" w:cs="Times New Roman"/>
          <w:noProof/>
          <w:color w:val="000000" w:themeColor="text1"/>
          <w:sz w:val="15"/>
          <w:szCs w:val="18"/>
        </w:rPr>
        <w:t>2016</w:t>
      </w:r>
      <w:r w:rsidRPr="00576B6A">
        <w:rPr>
          <w:rFonts w:ascii="Times New Roman" w:hAnsi="Times New Roman" w:cs="Times New Roman" w:hint="eastAsia"/>
          <w:noProof/>
          <w:color w:val="000000" w:themeColor="text1"/>
          <w:sz w:val="15"/>
          <w:szCs w:val="18"/>
        </w:rPr>
        <w:t>：《银行业竞争与企业成长：来自工业企业的经验证据》，《管理世界》第</w:t>
      </w:r>
      <w:r w:rsidRPr="00576B6A">
        <w:rPr>
          <w:rFonts w:ascii="Times New Roman" w:hAnsi="Times New Roman" w:cs="Times New Roman"/>
          <w:noProof/>
          <w:color w:val="000000" w:themeColor="text1"/>
          <w:sz w:val="15"/>
          <w:szCs w:val="18"/>
        </w:rPr>
        <w:t>7</w:t>
      </w:r>
      <w:r w:rsidRPr="00576B6A">
        <w:rPr>
          <w:rFonts w:ascii="Times New Roman" w:hAnsi="Times New Roman" w:cs="Times New Roman" w:hint="eastAsia"/>
          <w:noProof/>
          <w:color w:val="000000" w:themeColor="text1"/>
          <w:sz w:val="15"/>
          <w:szCs w:val="18"/>
        </w:rPr>
        <w:t>期。</w:t>
      </w:r>
    </w:p>
    <w:p w14:paraId="1AB94BAC"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李成</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张琦，</w:t>
      </w:r>
      <w:r w:rsidRPr="00576B6A">
        <w:rPr>
          <w:rFonts w:ascii="Times New Roman" w:hAnsi="Times New Roman" w:cs="Times New Roman"/>
          <w:noProof/>
          <w:color w:val="000000" w:themeColor="text1"/>
          <w:sz w:val="15"/>
          <w:szCs w:val="18"/>
        </w:rPr>
        <w:t>2015</w:t>
      </w:r>
      <w:r w:rsidRPr="00576B6A">
        <w:rPr>
          <w:rFonts w:ascii="Times New Roman" w:hAnsi="Times New Roman" w:cs="Times New Roman" w:hint="eastAsia"/>
          <w:noProof/>
          <w:color w:val="000000" w:themeColor="text1"/>
          <w:sz w:val="15"/>
          <w:szCs w:val="18"/>
        </w:rPr>
        <w:t>：《金融发展对经济增长边际效应递减内在机理研究——基于“两部门划分法”的理论框架》，《经济科学》第</w:t>
      </w:r>
      <w:r w:rsidRPr="00576B6A">
        <w:rPr>
          <w:rFonts w:ascii="Times New Roman" w:hAnsi="Times New Roman" w:cs="Times New Roman"/>
          <w:noProof/>
          <w:color w:val="000000" w:themeColor="text1"/>
          <w:sz w:val="15"/>
          <w:szCs w:val="18"/>
        </w:rPr>
        <w:t>5</w:t>
      </w:r>
      <w:r w:rsidRPr="00576B6A">
        <w:rPr>
          <w:rFonts w:ascii="Times New Roman" w:hAnsi="Times New Roman" w:cs="Times New Roman" w:hint="eastAsia"/>
          <w:noProof/>
          <w:color w:val="000000" w:themeColor="text1"/>
          <w:sz w:val="15"/>
          <w:szCs w:val="18"/>
        </w:rPr>
        <w:t>期。</w:t>
      </w:r>
    </w:p>
    <w:p w14:paraId="5198B9DC"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姜付秀</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蔡文婧</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蔡欣妮</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李行天，</w:t>
      </w:r>
      <w:r w:rsidRPr="00576B6A">
        <w:rPr>
          <w:rFonts w:ascii="Times New Roman" w:hAnsi="Times New Roman" w:cs="Times New Roman"/>
          <w:noProof/>
          <w:color w:val="000000" w:themeColor="text1"/>
          <w:sz w:val="15"/>
          <w:szCs w:val="18"/>
        </w:rPr>
        <w:t>2019</w:t>
      </w:r>
      <w:r w:rsidRPr="00576B6A">
        <w:rPr>
          <w:rFonts w:ascii="Times New Roman" w:hAnsi="Times New Roman" w:cs="Times New Roman" w:hint="eastAsia"/>
          <w:noProof/>
          <w:color w:val="000000" w:themeColor="text1"/>
          <w:sz w:val="15"/>
          <w:szCs w:val="18"/>
        </w:rPr>
        <w:t>：《银行竞争的微观效应：来自融资约束的经验证据》，《</w:t>
      </w:r>
      <w:r w:rsidRPr="00576B6A">
        <w:rPr>
          <w:rFonts w:ascii="Times New Roman" w:hAnsi="Times New Roman" w:cs="Times New Roman"/>
          <w:noProof/>
          <w:color w:val="000000" w:themeColor="text1"/>
          <w:sz w:val="15"/>
          <w:szCs w:val="18"/>
        </w:rPr>
        <w:t>.</w:t>
      </w:r>
      <w:r w:rsidRPr="00576B6A">
        <w:rPr>
          <w:rFonts w:ascii="Times New Roman" w:hAnsi="Times New Roman" w:cs="Times New Roman" w:hint="eastAsia"/>
          <w:noProof/>
          <w:color w:val="000000" w:themeColor="text1"/>
          <w:sz w:val="15"/>
          <w:szCs w:val="18"/>
        </w:rPr>
        <w:t>经济研究》第</w:t>
      </w:r>
      <w:r w:rsidRPr="00576B6A">
        <w:rPr>
          <w:rFonts w:ascii="Times New Roman" w:hAnsi="Times New Roman" w:cs="Times New Roman"/>
          <w:noProof/>
          <w:color w:val="000000" w:themeColor="text1"/>
          <w:sz w:val="15"/>
          <w:szCs w:val="18"/>
        </w:rPr>
        <w:t>6</w:t>
      </w:r>
      <w:r w:rsidRPr="00576B6A">
        <w:rPr>
          <w:rFonts w:ascii="Times New Roman" w:hAnsi="Times New Roman" w:cs="Times New Roman" w:hint="eastAsia"/>
          <w:noProof/>
          <w:color w:val="000000" w:themeColor="text1"/>
          <w:sz w:val="15"/>
          <w:szCs w:val="18"/>
        </w:rPr>
        <w:t>期。</w:t>
      </w:r>
    </w:p>
    <w:p w14:paraId="6B1F057C"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hint="eastAsia"/>
          <w:color w:val="000000" w:themeColor="text1"/>
          <w:sz w:val="15"/>
          <w:szCs w:val="18"/>
        </w:rPr>
        <w:t>林毅夫</w:t>
      </w:r>
      <w:r w:rsidRPr="00576B6A">
        <w:rPr>
          <w:rFonts w:ascii="Times New Roman" w:hAnsi="Times New Roman" w:cs="Times New Roman"/>
          <w:color w:val="000000" w:themeColor="text1"/>
          <w:sz w:val="15"/>
          <w:szCs w:val="18"/>
        </w:rPr>
        <w:t xml:space="preserve"> </w:t>
      </w:r>
      <w:r w:rsidRPr="00576B6A">
        <w:rPr>
          <w:rFonts w:ascii="Times New Roman" w:hAnsi="Times New Roman" w:cs="Times New Roman" w:hint="eastAsia"/>
          <w:color w:val="000000" w:themeColor="text1"/>
          <w:sz w:val="15"/>
          <w:szCs w:val="18"/>
        </w:rPr>
        <w:t>孙希芳，</w:t>
      </w:r>
      <w:r w:rsidRPr="00576B6A">
        <w:rPr>
          <w:rFonts w:ascii="Times New Roman" w:hAnsi="Times New Roman" w:cs="Times New Roman"/>
          <w:color w:val="000000" w:themeColor="text1"/>
          <w:sz w:val="15"/>
          <w:szCs w:val="18"/>
        </w:rPr>
        <w:t>2008</w:t>
      </w:r>
      <w:r w:rsidRPr="00576B6A">
        <w:rPr>
          <w:rFonts w:ascii="Times New Roman" w:hAnsi="Times New Roman" w:cs="Times New Roman" w:hint="eastAsia"/>
          <w:color w:val="000000" w:themeColor="text1"/>
          <w:sz w:val="15"/>
          <w:szCs w:val="18"/>
        </w:rPr>
        <w:t>：《银行业结构与经济增长》，《经济增长》第</w:t>
      </w:r>
      <w:r w:rsidRPr="00576B6A">
        <w:rPr>
          <w:rFonts w:ascii="Times New Roman" w:hAnsi="Times New Roman" w:cs="Times New Roman"/>
          <w:color w:val="000000" w:themeColor="text1"/>
          <w:sz w:val="15"/>
          <w:szCs w:val="18"/>
        </w:rPr>
        <w:t>9</w:t>
      </w:r>
      <w:r w:rsidRPr="00576B6A">
        <w:rPr>
          <w:rFonts w:ascii="Times New Roman" w:hAnsi="Times New Roman" w:cs="Times New Roman" w:hint="eastAsia"/>
          <w:color w:val="000000" w:themeColor="text1"/>
          <w:sz w:val="15"/>
          <w:szCs w:val="18"/>
        </w:rPr>
        <w:t>期。</w:t>
      </w:r>
    </w:p>
    <w:p w14:paraId="20225AB6"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林毅夫</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孙希芳</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姜烨，</w:t>
      </w:r>
      <w:r w:rsidRPr="00576B6A">
        <w:rPr>
          <w:rFonts w:ascii="Times New Roman" w:hAnsi="Times New Roman" w:cs="Times New Roman"/>
          <w:noProof/>
          <w:color w:val="000000" w:themeColor="text1"/>
          <w:sz w:val="15"/>
          <w:szCs w:val="18"/>
        </w:rPr>
        <w:t>2009</w:t>
      </w:r>
      <w:r w:rsidRPr="00576B6A">
        <w:rPr>
          <w:rFonts w:ascii="Times New Roman" w:hAnsi="Times New Roman" w:cs="Times New Roman" w:hint="eastAsia"/>
          <w:noProof/>
          <w:color w:val="000000" w:themeColor="text1"/>
          <w:sz w:val="15"/>
          <w:szCs w:val="18"/>
        </w:rPr>
        <w:t>：《经济发展中的最优金融结构理论探讨》，《经济研究》第</w:t>
      </w:r>
      <w:r w:rsidRPr="00576B6A">
        <w:rPr>
          <w:rFonts w:ascii="Times New Roman" w:hAnsi="Times New Roman" w:cs="Times New Roman"/>
          <w:noProof/>
          <w:color w:val="000000" w:themeColor="text1"/>
          <w:sz w:val="15"/>
          <w:szCs w:val="18"/>
        </w:rPr>
        <w:t>8</w:t>
      </w:r>
      <w:r w:rsidRPr="00576B6A">
        <w:rPr>
          <w:rFonts w:ascii="Times New Roman" w:hAnsi="Times New Roman" w:cs="Times New Roman" w:hint="eastAsia"/>
          <w:noProof/>
          <w:color w:val="000000" w:themeColor="text1"/>
          <w:sz w:val="15"/>
          <w:szCs w:val="18"/>
        </w:rPr>
        <w:t>期。</w:t>
      </w:r>
    </w:p>
    <w:p w14:paraId="60FECAE9"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刘贯春</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张军</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丰超，</w:t>
      </w:r>
      <w:r w:rsidRPr="00576B6A">
        <w:rPr>
          <w:rFonts w:ascii="Times New Roman" w:hAnsi="Times New Roman" w:cs="Times New Roman"/>
          <w:noProof/>
          <w:color w:val="000000" w:themeColor="text1"/>
          <w:sz w:val="15"/>
          <w:szCs w:val="18"/>
        </w:rPr>
        <w:t>2017</w:t>
      </w:r>
      <w:r w:rsidRPr="00576B6A">
        <w:rPr>
          <w:rFonts w:ascii="Times New Roman" w:hAnsi="Times New Roman" w:cs="Times New Roman" w:hint="eastAsia"/>
          <w:noProof/>
          <w:color w:val="000000" w:themeColor="text1"/>
          <w:sz w:val="15"/>
          <w:szCs w:val="18"/>
        </w:rPr>
        <w:t>：《金融体制改革与经济效率提升——来自省级面板数据的经验分析》，《管理世界》第</w:t>
      </w:r>
      <w:r w:rsidRPr="00576B6A">
        <w:rPr>
          <w:rFonts w:ascii="Times New Roman" w:hAnsi="Times New Roman" w:cs="Times New Roman"/>
          <w:noProof/>
          <w:color w:val="000000" w:themeColor="text1"/>
          <w:sz w:val="15"/>
          <w:szCs w:val="18"/>
        </w:rPr>
        <w:t>6</w:t>
      </w:r>
      <w:r w:rsidRPr="00576B6A">
        <w:rPr>
          <w:rFonts w:ascii="Times New Roman" w:hAnsi="Times New Roman" w:cs="Times New Roman" w:hint="eastAsia"/>
          <w:noProof/>
          <w:color w:val="000000" w:themeColor="text1"/>
          <w:sz w:val="15"/>
          <w:szCs w:val="18"/>
        </w:rPr>
        <w:t>期。</w:t>
      </w:r>
    </w:p>
    <w:p w14:paraId="29BB41D6"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卢峰</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姚洋，</w:t>
      </w:r>
      <w:r w:rsidRPr="00576B6A">
        <w:rPr>
          <w:rFonts w:ascii="Times New Roman" w:hAnsi="Times New Roman" w:cs="Times New Roman"/>
          <w:noProof/>
          <w:color w:val="000000" w:themeColor="text1"/>
          <w:sz w:val="15"/>
          <w:szCs w:val="18"/>
        </w:rPr>
        <w:t>2004</w:t>
      </w:r>
      <w:r w:rsidRPr="00576B6A">
        <w:rPr>
          <w:rFonts w:ascii="Times New Roman" w:hAnsi="Times New Roman" w:cs="Times New Roman" w:hint="eastAsia"/>
          <w:noProof/>
          <w:color w:val="000000" w:themeColor="text1"/>
          <w:sz w:val="15"/>
          <w:szCs w:val="18"/>
        </w:rPr>
        <w:t>：《金融压抑下的法治、金融发展与经济增长》，《中国社会科学》第</w:t>
      </w:r>
      <w:r w:rsidRPr="00576B6A">
        <w:rPr>
          <w:rFonts w:ascii="Times New Roman" w:hAnsi="Times New Roman" w:cs="Times New Roman"/>
          <w:noProof/>
          <w:color w:val="000000" w:themeColor="text1"/>
          <w:sz w:val="15"/>
          <w:szCs w:val="18"/>
        </w:rPr>
        <w:t>1</w:t>
      </w:r>
      <w:r w:rsidRPr="00576B6A">
        <w:rPr>
          <w:rFonts w:ascii="Times New Roman" w:hAnsi="Times New Roman" w:cs="Times New Roman" w:hint="eastAsia"/>
          <w:noProof/>
          <w:color w:val="000000" w:themeColor="text1"/>
          <w:sz w:val="15"/>
          <w:szCs w:val="18"/>
        </w:rPr>
        <w:t>期。</w:t>
      </w:r>
    </w:p>
    <w:p w14:paraId="0FD96585"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罗伟</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吕越，</w:t>
      </w:r>
      <w:r w:rsidRPr="00576B6A">
        <w:rPr>
          <w:rFonts w:ascii="Times New Roman" w:hAnsi="Times New Roman" w:cs="Times New Roman"/>
          <w:noProof/>
          <w:color w:val="000000" w:themeColor="text1"/>
          <w:sz w:val="15"/>
          <w:szCs w:val="18"/>
        </w:rPr>
        <w:t>2015</w:t>
      </w:r>
      <w:r w:rsidRPr="00576B6A">
        <w:rPr>
          <w:rFonts w:ascii="Times New Roman" w:hAnsi="Times New Roman" w:cs="Times New Roman" w:hint="eastAsia"/>
          <w:noProof/>
          <w:color w:val="000000" w:themeColor="text1"/>
          <w:sz w:val="15"/>
          <w:szCs w:val="18"/>
        </w:rPr>
        <w:t>：《金融市场分割、信贷失衡与中国制造业出口——基于效率和融资能力双重异质性视角的研究》，《经济研究》第</w:t>
      </w:r>
      <w:r w:rsidRPr="00576B6A">
        <w:rPr>
          <w:rFonts w:ascii="Times New Roman" w:hAnsi="Times New Roman" w:cs="Times New Roman"/>
          <w:noProof/>
          <w:color w:val="000000" w:themeColor="text1"/>
          <w:sz w:val="15"/>
          <w:szCs w:val="18"/>
        </w:rPr>
        <w:t>10</w:t>
      </w:r>
      <w:r w:rsidRPr="00576B6A">
        <w:rPr>
          <w:rFonts w:ascii="Times New Roman" w:hAnsi="Times New Roman" w:cs="Times New Roman" w:hint="eastAsia"/>
          <w:noProof/>
          <w:color w:val="000000" w:themeColor="text1"/>
          <w:sz w:val="15"/>
          <w:szCs w:val="18"/>
        </w:rPr>
        <w:t>期。</w:t>
      </w:r>
    </w:p>
    <w:p w14:paraId="22184A54"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吴卫星</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吴锟</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王琎，</w:t>
      </w:r>
      <w:r w:rsidRPr="00576B6A">
        <w:rPr>
          <w:rFonts w:ascii="Times New Roman" w:hAnsi="Times New Roman" w:cs="Times New Roman"/>
          <w:noProof/>
          <w:color w:val="000000" w:themeColor="text1"/>
          <w:sz w:val="15"/>
          <w:szCs w:val="18"/>
        </w:rPr>
        <w:t>2018</w:t>
      </w:r>
      <w:r w:rsidRPr="00576B6A">
        <w:rPr>
          <w:rFonts w:ascii="Times New Roman" w:hAnsi="Times New Roman" w:cs="Times New Roman" w:hint="eastAsia"/>
          <w:noProof/>
          <w:color w:val="000000" w:themeColor="text1"/>
          <w:sz w:val="15"/>
          <w:szCs w:val="18"/>
        </w:rPr>
        <w:t>：《金融素养与家庭负债——基于中国居民家庭微观调查数据的分析》，《经济研究》第</w:t>
      </w:r>
      <w:r w:rsidRPr="00576B6A">
        <w:rPr>
          <w:rFonts w:ascii="Times New Roman" w:hAnsi="Times New Roman" w:cs="Times New Roman"/>
          <w:noProof/>
          <w:color w:val="000000" w:themeColor="text1"/>
          <w:sz w:val="15"/>
          <w:szCs w:val="18"/>
        </w:rPr>
        <w:t>1</w:t>
      </w:r>
      <w:r w:rsidRPr="00576B6A">
        <w:rPr>
          <w:rFonts w:ascii="Times New Roman" w:hAnsi="Times New Roman" w:cs="Times New Roman" w:hint="eastAsia"/>
          <w:noProof/>
          <w:color w:val="000000" w:themeColor="text1"/>
          <w:sz w:val="15"/>
          <w:szCs w:val="18"/>
        </w:rPr>
        <w:t>期。</w:t>
      </w:r>
    </w:p>
    <w:p w14:paraId="18E83609"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尹志超</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宋全云</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吴雨，</w:t>
      </w:r>
      <w:r w:rsidRPr="00576B6A">
        <w:rPr>
          <w:rFonts w:ascii="Times New Roman" w:hAnsi="Times New Roman" w:cs="Times New Roman"/>
          <w:noProof/>
          <w:color w:val="000000" w:themeColor="text1"/>
          <w:sz w:val="15"/>
          <w:szCs w:val="18"/>
        </w:rPr>
        <w:t>2014</w:t>
      </w:r>
      <w:r w:rsidRPr="00576B6A">
        <w:rPr>
          <w:rFonts w:ascii="Times New Roman" w:hAnsi="Times New Roman" w:cs="Times New Roman" w:hint="eastAsia"/>
          <w:noProof/>
          <w:color w:val="000000" w:themeColor="text1"/>
          <w:sz w:val="15"/>
          <w:szCs w:val="18"/>
        </w:rPr>
        <w:t>：《金融知识、投资经验与家庭资产选择》，《经济研究》第</w:t>
      </w:r>
      <w:r w:rsidRPr="00576B6A">
        <w:rPr>
          <w:rFonts w:ascii="Times New Roman" w:hAnsi="Times New Roman" w:cs="Times New Roman"/>
          <w:noProof/>
          <w:color w:val="000000" w:themeColor="text1"/>
          <w:sz w:val="15"/>
          <w:szCs w:val="18"/>
        </w:rPr>
        <w:t>4</w:t>
      </w:r>
      <w:r w:rsidRPr="00576B6A">
        <w:rPr>
          <w:rFonts w:ascii="Times New Roman" w:hAnsi="Times New Roman" w:cs="Times New Roman" w:hint="eastAsia"/>
          <w:noProof/>
          <w:color w:val="000000" w:themeColor="text1"/>
          <w:sz w:val="15"/>
          <w:szCs w:val="18"/>
        </w:rPr>
        <w:t>期。</w:t>
      </w:r>
    </w:p>
    <w:p w14:paraId="1F6DAF9E"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hint="eastAsia"/>
          <w:color w:val="000000" w:themeColor="text1"/>
          <w:sz w:val="15"/>
          <w:szCs w:val="18"/>
        </w:rPr>
        <w:t>张成思</w:t>
      </w:r>
      <w:r w:rsidRPr="00576B6A">
        <w:rPr>
          <w:rFonts w:ascii="Times New Roman" w:hAnsi="Times New Roman" w:cs="Times New Roman"/>
          <w:color w:val="000000" w:themeColor="text1"/>
          <w:sz w:val="15"/>
          <w:szCs w:val="18"/>
        </w:rPr>
        <w:t xml:space="preserve"> </w:t>
      </w:r>
      <w:r w:rsidRPr="00576B6A">
        <w:rPr>
          <w:rFonts w:ascii="Times New Roman" w:hAnsi="Times New Roman" w:cs="Times New Roman" w:hint="eastAsia"/>
          <w:color w:val="000000" w:themeColor="text1"/>
          <w:sz w:val="15"/>
          <w:szCs w:val="18"/>
        </w:rPr>
        <w:t>刘贯春，</w:t>
      </w:r>
      <w:r w:rsidRPr="00576B6A">
        <w:rPr>
          <w:rFonts w:ascii="Times New Roman" w:hAnsi="Times New Roman" w:cs="Times New Roman"/>
          <w:color w:val="000000" w:themeColor="text1"/>
          <w:sz w:val="15"/>
          <w:szCs w:val="18"/>
        </w:rPr>
        <w:t>2015</w:t>
      </w:r>
      <w:r w:rsidRPr="00576B6A">
        <w:rPr>
          <w:rFonts w:ascii="Times New Roman" w:hAnsi="Times New Roman" w:cs="Times New Roman" w:hint="eastAsia"/>
          <w:color w:val="000000" w:themeColor="text1"/>
          <w:sz w:val="15"/>
          <w:szCs w:val="18"/>
        </w:rPr>
        <w:t>：《经济增长进程中金融结构的边际效应演化分析》，《经济研究》第</w:t>
      </w:r>
      <w:r w:rsidRPr="00576B6A">
        <w:rPr>
          <w:rFonts w:ascii="Times New Roman" w:hAnsi="Times New Roman" w:cs="Times New Roman"/>
          <w:color w:val="000000" w:themeColor="text1"/>
          <w:sz w:val="15"/>
          <w:szCs w:val="18"/>
        </w:rPr>
        <w:t>12</w:t>
      </w:r>
      <w:r w:rsidRPr="00576B6A">
        <w:rPr>
          <w:rFonts w:ascii="Times New Roman" w:hAnsi="Times New Roman" w:cs="Times New Roman" w:hint="eastAsia"/>
          <w:color w:val="000000" w:themeColor="text1"/>
          <w:sz w:val="15"/>
          <w:szCs w:val="18"/>
        </w:rPr>
        <w:t>期。</w:t>
      </w:r>
    </w:p>
    <w:p w14:paraId="4DF70AA7"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张成思</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张步昙，</w:t>
      </w:r>
      <w:r w:rsidRPr="00576B6A">
        <w:rPr>
          <w:rFonts w:ascii="Times New Roman" w:hAnsi="Times New Roman" w:cs="Times New Roman"/>
          <w:noProof/>
          <w:color w:val="000000" w:themeColor="text1"/>
          <w:sz w:val="15"/>
          <w:szCs w:val="18"/>
        </w:rPr>
        <w:t>2016</w:t>
      </w:r>
      <w:r w:rsidRPr="00576B6A">
        <w:rPr>
          <w:rFonts w:ascii="Times New Roman" w:hAnsi="Times New Roman" w:cs="Times New Roman" w:hint="eastAsia"/>
          <w:noProof/>
          <w:color w:val="000000" w:themeColor="text1"/>
          <w:sz w:val="15"/>
          <w:szCs w:val="18"/>
        </w:rPr>
        <w:t>：《中国实业投资率下降之谜：经济金融化视角》，《经济研究》第</w:t>
      </w:r>
      <w:r w:rsidRPr="00576B6A">
        <w:rPr>
          <w:rFonts w:ascii="Times New Roman" w:hAnsi="Times New Roman" w:cs="Times New Roman"/>
          <w:noProof/>
          <w:color w:val="000000" w:themeColor="text1"/>
          <w:sz w:val="15"/>
          <w:szCs w:val="18"/>
        </w:rPr>
        <w:t>12</w:t>
      </w:r>
      <w:r w:rsidRPr="00576B6A">
        <w:rPr>
          <w:rFonts w:ascii="Times New Roman" w:hAnsi="Times New Roman" w:cs="Times New Roman" w:hint="eastAsia"/>
          <w:noProof/>
          <w:color w:val="000000" w:themeColor="text1"/>
          <w:sz w:val="15"/>
          <w:szCs w:val="18"/>
        </w:rPr>
        <w:t>期。</w:t>
      </w:r>
    </w:p>
    <w:p w14:paraId="196082BC"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张成思</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朱越腾，</w:t>
      </w:r>
      <w:r w:rsidRPr="00576B6A">
        <w:rPr>
          <w:rFonts w:ascii="Times New Roman" w:hAnsi="Times New Roman" w:cs="Times New Roman"/>
          <w:noProof/>
          <w:color w:val="000000" w:themeColor="text1"/>
          <w:sz w:val="15"/>
          <w:szCs w:val="18"/>
        </w:rPr>
        <w:t>2017</w:t>
      </w:r>
      <w:r w:rsidRPr="00576B6A">
        <w:rPr>
          <w:rFonts w:ascii="Times New Roman" w:hAnsi="Times New Roman" w:cs="Times New Roman" w:hint="eastAsia"/>
          <w:noProof/>
          <w:color w:val="000000" w:themeColor="text1"/>
          <w:sz w:val="15"/>
          <w:szCs w:val="18"/>
        </w:rPr>
        <w:t>：《对外开放、金融发展与利益集团困局》，《世界经济》第</w:t>
      </w:r>
      <w:r w:rsidRPr="00576B6A">
        <w:rPr>
          <w:rFonts w:ascii="Times New Roman" w:hAnsi="Times New Roman" w:cs="Times New Roman"/>
          <w:noProof/>
          <w:color w:val="000000" w:themeColor="text1"/>
          <w:sz w:val="15"/>
          <w:szCs w:val="18"/>
        </w:rPr>
        <w:t>4</w:t>
      </w:r>
      <w:r w:rsidRPr="00576B6A">
        <w:rPr>
          <w:rFonts w:ascii="Times New Roman" w:hAnsi="Times New Roman" w:cs="Times New Roman" w:hint="eastAsia"/>
          <w:noProof/>
          <w:color w:val="000000" w:themeColor="text1"/>
          <w:sz w:val="15"/>
          <w:szCs w:val="18"/>
        </w:rPr>
        <w:t>期。</w:t>
      </w:r>
    </w:p>
    <w:p w14:paraId="26842683"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张成思</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朱越腾</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芦哲，</w:t>
      </w:r>
      <w:r w:rsidRPr="00576B6A">
        <w:rPr>
          <w:rFonts w:ascii="Times New Roman" w:hAnsi="Times New Roman" w:cs="Times New Roman"/>
          <w:noProof/>
          <w:color w:val="000000" w:themeColor="text1"/>
          <w:sz w:val="15"/>
          <w:szCs w:val="18"/>
        </w:rPr>
        <w:t>2013</w:t>
      </w:r>
      <w:r w:rsidRPr="00576B6A">
        <w:rPr>
          <w:rFonts w:ascii="Times New Roman" w:hAnsi="Times New Roman" w:cs="Times New Roman" w:hint="eastAsia"/>
          <w:noProof/>
          <w:color w:val="000000" w:themeColor="text1"/>
          <w:sz w:val="15"/>
          <w:szCs w:val="18"/>
        </w:rPr>
        <w:t>：《对外开放对金融发展的抑制效应之谜》，《金融研究》第</w:t>
      </w:r>
      <w:r w:rsidRPr="00576B6A">
        <w:rPr>
          <w:rFonts w:ascii="Times New Roman" w:hAnsi="Times New Roman" w:cs="Times New Roman"/>
          <w:noProof/>
          <w:color w:val="000000" w:themeColor="text1"/>
          <w:sz w:val="15"/>
          <w:szCs w:val="18"/>
        </w:rPr>
        <w:t>6</w:t>
      </w:r>
      <w:r w:rsidRPr="00576B6A">
        <w:rPr>
          <w:rFonts w:ascii="Times New Roman" w:hAnsi="Times New Roman" w:cs="Times New Roman" w:hint="eastAsia"/>
          <w:noProof/>
          <w:color w:val="000000" w:themeColor="text1"/>
          <w:sz w:val="15"/>
          <w:szCs w:val="18"/>
        </w:rPr>
        <w:t>期。</w:t>
      </w:r>
    </w:p>
    <w:p w14:paraId="36C63C9E"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hint="eastAsia"/>
          <w:noProof/>
          <w:color w:val="000000" w:themeColor="text1"/>
          <w:sz w:val="15"/>
          <w:szCs w:val="18"/>
        </w:rPr>
        <w:t>周黎安</w:t>
      </w:r>
      <w:r w:rsidRPr="00576B6A">
        <w:rPr>
          <w:rFonts w:ascii="Times New Roman" w:hAnsi="Times New Roman" w:cs="Times New Roman"/>
          <w:noProof/>
          <w:color w:val="000000" w:themeColor="text1"/>
          <w:sz w:val="15"/>
          <w:szCs w:val="18"/>
        </w:rPr>
        <w:t xml:space="preserve"> </w:t>
      </w:r>
      <w:r w:rsidRPr="00576B6A">
        <w:rPr>
          <w:rFonts w:ascii="Times New Roman" w:hAnsi="Times New Roman" w:cs="Times New Roman" w:hint="eastAsia"/>
          <w:noProof/>
          <w:color w:val="000000" w:themeColor="text1"/>
          <w:sz w:val="15"/>
          <w:szCs w:val="18"/>
        </w:rPr>
        <w:t>梁淑淑，</w:t>
      </w:r>
      <w:r w:rsidRPr="00576B6A">
        <w:rPr>
          <w:rFonts w:ascii="Times New Roman" w:hAnsi="Times New Roman" w:cs="Times New Roman"/>
          <w:noProof/>
          <w:color w:val="000000" w:themeColor="text1"/>
          <w:sz w:val="15"/>
          <w:szCs w:val="18"/>
        </w:rPr>
        <w:t>2016</w:t>
      </w:r>
      <w:r w:rsidRPr="00576B6A">
        <w:rPr>
          <w:rFonts w:ascii="Times New Roman" w:hAnsi="Times New Roman" w:cs="Times New Roman" w:hint="eastAsia"/>
          <w:noProof/>
          <w:color w:val="000000" w:themeColor="text1"/>
          <w:sz w:val="15"/>
          <w:szCs w:val="18"/>
        </w:rPr>
        <w:t>：《中国大学的“高分诅咒”现象》，经济学漫谈。</w:t>
      </w:r>
    </w:p>
    <w:p w14:paraId="6E1048BF"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 xml:space="preserve">Allen, F. et al(2005), “Law, finance, and economic growth in China”, </w:t>
      </w:r>
      <w:r w:rsidRPr="00576B6A">
        <w:rPr>
          <w:rFonts w:ascii="Times New Roman" w:hAnsi="Times New Roman" w:cs="Times New Roman"/>
          <w:i/>
          <w:noProof/>
          <w:color w:val="000000" w:themeColor="text1"/>
          <w:sz w:val="15"/>
          <w:szCs w:val="18"/>
        </w:rPr>
        <w:t>Journal of Financial Economics</w:t>
      </w:r>
      <w:r w:rsidRPr="00576B6A">
        <w:rPr>
          <w:rFonts w:ascii="Times New Roman" w:hAnsi="Times New Roman" w:cs="Times New Roman"/>
          <w:noProof/>
          <w:color w:val="000000" w:themeColor="text1"/>
          <w:sz w:val="15"/>
          <w:szCs w:val="18"/>
        </w:rPr>
        <w:t xml:space="preserve"> 77(1):57-116.</w:t>
      </w:r>
    </w:p>
    <w:p w14:paraId="01C3AEF1" w14:textId="77777777" w:rsidR="004956A0" w:rsidRPr="00576B6A" w:rsidRDefault="004956A0" w:rsidP="004956A0">
      <w:pPr>
        <w:ind w:firstLineChars="200" w:firstLine="300"/>
        <w:rPr>
          <w:rFonts w:ascii="Times New Roman" w:hAnsi="Times New Roman" w:cs="Times New Roman"/>
          <w:color w:val="000000" w:themeColor="text1"/>
          <w:sz w:val="15"/>
        </w:rPr>
      </w:pPr>
      <w:r w:rsidRPr="00576B6A">
        <w:rPr>
          <w:rFonts w:ascii="Times New Roman" w:hAnsi="Times New Roman" w:cs="Times New Roman"/>
          <w:color w:val="000000" w:themeColor="text1"/>
          <w:sz w:val="15"/>
        </w:rPr>
        <w:t xml:space="preserve">Bai, C.E. et al (2016), “The long shadow of China’s fiscal expansion”, </w:t>
      </w:r>
      <w:r w:rsidRPr="00576B6A">
        <w:rPr>
          <w:rFonts w:ascii="Times New Roman" w:hAnsi="Times New Roman" w:cs="Times New Roman"/>
          <w:i/>
          <w:color w:val="000000" w:themeColor="text1"/>
          <w:sz w:val="15"/>
        </w:rPr>
        <w:t>Brookings Papers on Economic Activity</w:t>
      </w:r>
      <w:r w:rsidRPr="00576B6A">
        <w:rPr>
          <w:rFonts w:ascii="Times New Roman" w:hAnsi="Times New Roman" w:cs="Times New Roman"/>
          <w:color w:val="000000" w:themeColor="text1"/>
          <w:sz w:val="15"/>
        </w:rPr>
        <w:t xml:space="preserve"> (2):129-165.</w:t>
      </w:r>
    </w:p>
    <w:p w14:paraId="4B1B083A" w14:textId="77777777" w:rsidR="004956A0" w:rsidRPr="00576B6A" w:rsidRDefault="004956A0" w:rsidP="004956A0">
      <w:pPr>
        <w:ind w:firstLineChars="200" w:firstLine="300"/>
        <w:rPr>
          <w:rFonts w:ascii="Times New Roman" w:hAnsi="Times New Roman" w:cs="Times New Roman"/>
          <w:color w:val="000000" w:themeColor="text1"/>
          <w:sz w:val="15"/>
        </w:rPr>
      </w:pPr>
      <w:proofErr w:type="spellStart"/>
      <w:r w:rsidRPr="00576B6A">
        <w:rPr>
          <w:rFonts w:ascii="Times New Roman" w:hAnsi="Times New Roman" w:cs="Times New Roman"/>
          <w:color w:val="000000" w:themeColor="text1"/>
          <w:sz w:val="15"/>
        </w:rPr>
        <w:t>Benfratello</w:t>
      </w:r>
      <w:proofErr w:type="spellEnd"/>
      <w:r w:rsidRPr="00576B6A">
        <w:rPr>
          <w:rFonts w:ascii="Times New Roman" w:hAnsi="Times New Roman" w:cs="Times New Roman"/>
          <w:color w:val="000000" w:themeColor="text1"/>
          <w:sz w:val="15"/>
        </w:rPr>
        <w:t xml:space="preserve">, L. et al(2008), “Banks and innovation: </w:t>
      </w:r>
      <w:proofErr w:type="spellStart"/>
      <w:r w:rsidRPr="00576B6A">
        <w:rPr>
          <w:rFonts w:ascii="Times New Roman" w:hAnsi="Times New Roman" w:cs="Times New Roman"/>
          <w:color w:val="000000" w:themeColor="text1"/>
          <w:sz w:val="15"/>
        </w:rPr>
        <w:t>Microeconometric</w:t>
      </w:r>
      <w:proofErr w:type="spellEnd"/>
      <w:r w:rsidRPr="00576B6A">
        <w:rPr>
          <w:rFonts w:ascii="Times New Roman" w:hAnsi="Times New Roman" w:cs="Times New Roman"/>
          <w:color w:val="000000" w:themeColor="text1"/>
          <w:sz w:val="15"/>
        </w:rPr>
        <w:t xml:space="preserve"> evidence on Italian firms”, </w:t>
      </w:r>
      <w:r w:rsidRPr="00576B6A">
        <w:rPr>
          <w:rFonts w:ascii="Times New Roman" w:hAnsi="Times New Roman" w:cs="Times New Roman"/>
          <w:i/>
          <w:color w:val="000000" w:themeColor="text1"/>
          <w:sz w:val="15"/>
        </w:rPr>
        <w:t>Journal of Financial Economics</w:t>
      </w:r>
      <w:r w:rsidRPr="00576B6A">
        <w:rPr>
          <w:rFonts w:ascii="Times New Roman" w:hAnsi="Times New Roman" w:cs="Times New Roman"/>
          <w:color w:val="000000" w:themeColor="text1"/>
          <w:sz w:val="15"/>
        </w:rPr>
        <w:t xml:space="preserve"> 90(2):197-217.</w:t>
      </w:r>
    </w:p>
    <w:p w14:paraId="67176725" w14:textId="77777777" w:rsidR="004956A0" w:rsidRPr="00576B6A" w:rsidRDefault="004956A0" w:rsidP="004956A0">
      <w:pPr>
        <w:ind w:firstLineChars="200" w:firstLine="300"/>
        <w:rPr>
          <w:rFonts w:ascii="Times New Roman" w:hAnsi="Times New Roman" w:cs="Times New Roman"/>
          <w:color w:val="000000" w:themeColor="text1"/>
          <w:sz w:val="15"/>
          <w:szCs w:val="18"/>
        </w:rPr>
      </w:pPr>
      <w:proofErr w:type="spellStart"/>
      <w:r w:rsidRPr="00576B6A">
        <w:rPr>
          <w:rFonts w:ascii="Times New Roman" w:hAnsi="Times New Roman" w:cs="Times New Roman"/>
          <w:color w:val="000000" w:themeColor="text1"/>
          <w:sz w:val="15"/>
          <w:szCs w:val="18"/>
        </w:rPr>
        <w:t>Cecchetti</w:t>
      </w:r>
      <w:proofErr w:type="spellEnd"/>
      <w:r w:rsidRPr="00576B6A">
        <w:rPr>
          <w:rFonts w:ascii="Times New Roman" w:hAnsi="Times New Roman" w:cs="Times New Roman"/>
          <w:color w:val="000000" w:themeColor="text1"/>
          <w:sz w:val="15"/>
          <w:szCs w:val="18"/>
        </w:rPr>
        <w:t xml:space="preserve">, S.G. &amp; </w:t>
      </w:r>
      <w:proofErr w:type="spellStart"/>
      <w:r w:rsidRPr="00576B6A">
        <w:rPr>
          <w:rFonts w:ascii="Times New Roman" w:hAnsi="Times New Roman" w:cs="Times New Roman"/>
          <w:color w:val="000000" w:themeColor="text1"/>
          <w:sz w:val="15"/>
          <w:szCs w:val="18"/>
        </w:rPr>
        <w:t>E.Kharroubi</w:t>
      </w:r>
      <w:proofErr w:type="spellEnd"/>
      <w:r w:rsidRPr="00576B6A">
        <w:rPr>
          <w:rFonts w:ascii="Times New Roman" w:hAnsi="Times New Roman" w:cs="Times New Roman"/>
          <w:color w:val="000000" w:themeColor="text1"/>
          <w:sz w:val="15"/>
          <w:szCs w:val="18"/>
        </w:rPr>
        <w:t xml:space="preserve"> (2015), “Why does financial sector growth crowd out real economic growth?”, BIS Working Paper, No.490.</w:t>
      </w:r>
    </w:p>
    <w:p w14:paraId="07DCF1A1"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noProof/>
          <w:color w:val="000000" w:themeColor="text1"/>
          <w:sz w:val="15"/>
        </w:rPr>
        <w:t xml:space="preserve">Deng, Y. et al(2015), “China’s pseudo-monetary policy”, </w:t>
      </w:r>
      <w:r w:rsidRPr="00576B6A">
        <w:rPr>
          <w:rFonts w:ascii="Times New Roman" w:hAnsi="Times New Roman" w:cs="Times New Roman"/>
          <w:i/>
          <w:noProof/>
          <w:color w:val="000000" w:themeColor="text1"/>
          <w:sz w:val="15"/>
        </w:rPr>
        <w:t>Review of Finance</w:t>
      </w:r>
      <w:r w:rsidRPr="00576B6A">
        <w:rPr>
          <w:rFonts w:ascii="Times New Roman" w:hAnsi="Times New Roman" w:cs="Times New Roman"/>
          <w:noProof/>
          <w:color w:val="000000" w:themeColor="text1"/>
          <w:sz w:val="15"/>
        </w:rPr>
        <w:t xml:space="preserve"> 19(1):55-93.</w:t>
      </w:r>
    </w:p>
    <w:p w14:paraId="422E5247"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 xml:space="preserve">Do, Q.T. &amp; A.A.Levchenko(2007), “Comparative advantage, demand for external finance and financial development”, </w:t>
      </w:r>
      <w:r w:rsidRPr="00576B6A">
        <w:rPr>
          <w:rFonts w:ascii="Times New Roman" w:hAnsi="Times New Roman" w:cs="Times New Roman"/>
          <w:i/>
          <w:noProof/>
          <w:color w:val="000000" w:themeColor="text1"/>
          <w:sz w:val="15"/>
          <w:szCs w:val="18"/>
        </w:rPr>
        <w:t>Journal of Financial Economics</w:t>
      </w:r>
      <w:r w:rsidRPr="00576B6A">
        <w:rPr>
          <w:rFonts w:ascii="Times New Roman" w:hAnsi="Times New Roman" w:cs="Times New Roman"/>
          <w:noProof/>
          <w:color w:val="000000" w:themeColor="text1"/>
          <w:sz w:val="15"/>
          <w:szCs w:val="18"/>
        </w:rPr>
        <w:t xml:space="preserve"> 86(3):796-834.</w:t>
      </w:r>
    </w:p>
    <w:p w14:paraId="06174EC1" w14:textId="77777777" w:rsidR="004956A0" w:rsidRPr="00576B6A" w:rsidRDefault="004956A0" w:rsidP="004956A0">
      <w:pPr>
        <w:ind w:firstLineChars="200" w:firstLine="300"/>
        <w:rPr>
          <w:rFonts w:ascii="Times New Roman" w:hAnsi="Times New Roman" w:cs="Times New Roman"/>
          <w:color w:val="000000" w:themeColor="text1"/>
          <w:sz w:val="15"/>
          <w:szCs w:val="18"/>
        </w:rPr>
      </w:pPr>
      <w:proofErr w:type="spellStart"/>
      <w:r w:rsidRPr="00576B6A">
        <w:rPr>
          <w:rFonts w:ascii="Times New Roman" w:hAnsi="Times New Roman" w:cs="Times New Roman"/>
          <w:color w:val="000000" w:themeColor="text1"/>
          <w:sz w:val="15"/>
          <w:szCs w:val="18"/>
        </w:rPr>
        <w:t>Feenstra</w:t>
      </w:r>
      <w:proofErr w:type="spellEnd"/>
      <w:r w:rsidRPr="00576B6A">
        <w:rPr>
          <w:rFonts w:ascii="Times New Roman" w:hAnsi="Times New Roman" w:cs="Times New Roman"/>
          <w:color w:val="000000" w:themeColor="text1"/>
          <w:sz w:val="15"/>
          <w:szCs w:val="18"/>
        </w:rPr>
        <w:t xml:space="preserve">, R.C. et al(2015), “The next generation of the Penn World Table”, </w:t>
      </w:r>
      <w:r w:rsidRPr="00576B6A">
        <w:rPr>
          <w:rFonts w:ascii="Times New Roman" w:hAnsi="Times New Roman" w:cs="Times New Roman"/>
          <w:i/>
          <w:color w:val="000000" w:themeColor="text1"/>
          <w:sz w:val="15"/>
          <w:szCs w:val="18"/>
        </w:rPr>
        <w:t>American Economic Review</w:t>
      </w:r>
      <w:r w:rsidRPr="00576B6A">
        <w:rPr>
          <w:rFonts w:ascii="Times New Roman" w:hAnsi="Times New Roman" w:cs="Times New Roman"/>
          <w:color w:val="000000" w:themeColor="text1"/>
          <w:sz w:val="15"/>
          <w:szCs w:val="18"/>
        </w:rPr>
        <w:t xml:space="preserve"> 105(10):3150-3182.</w:t>
      </w:r>
    </w:p>
    <w:p w14:paraId="4734F73D" w14:textId="77777777" w:rsidR="004956A0" w:rsidRPr="00576B6A" w:rsidRDefault="004956A0" w:rsidP="004956A0">
      <w:pPr>
        <w:ind w:firstLineChars="200" w:firstLine="300"/>
        <w:rPr>
          <w:rFonts w:ascii="Times New Roman" w:hAnsi="Times New Roman" w:cs="Times New Roman"/>
          <w:color w:val="000000" w:themeColor="text1"/>
          <w:sz w:val="15"/>
          <w:szCs w:val="18"/>
        </w:rPr>
      </w:pPr>
      <w:proofErr w:type="spellStart"/>
      <w:r w:rsidRPr="00576B6A">
        <w:rPr>
          <w:rFonts w:ascii="Times New Roman" w:hAnsi="Times New Roman" w:cs="Times New Roman"/>
          <w:color w:val="000000" w:themeColor="text1"/>
          <w:sz w:val="15"/>
          <w:szCs w:val="18"/>
        </w:rPr>
        <w:t>Gennaioli</w:t>
      </w:r>
      <w:proofErr w:type="spellEnd"/>
      <w:r w:rsidRPr="00576B6A">
        <w:rPr>
          <w:rFonts w:ascii="Times New Roman" w:hAnsi="Times New Roman" w:cs="Times New Roman"/>
          <w:color w:val="000000" w:themeColor="text1"/>
          <w:sz w:val="15"/>
          <w:szCs w:val="18"/>
        </w:rPr>
        <w:t xml:space="preserve">, N. et al(2014), “Finance and the preservation of wealth”, </w:t>
      </w:r>
      <w:r w:rsidRPr="00576B6A">
        <w:rPr>
          <w:rFonts w:ascii="Times New Roman" w:hAnsi="Times New Roman" w:cs="Times New Roman"/>
          <w:i/>
          <w:color w:val="000000" w:themeColor="text1"/>
          <w:sz w:val="15"/>
          <w:szCs w:val="18"/>
        </w:rPr>
        <w:t>Quarterly Journal of Economics</w:t>
      </w:r>
      <w:r w:rsidRPr="00576B6A">
        <w:rPr>
          <w:rFonts w:ascii="Times New Roman" w:hAnsi="Times New Roman" w:cs="Times New Roman"/>
          <w:color w:val="000000" w:themeColor="text1"/>
          <w:sz w:val="15"/>
          <w:szCs w:val="18"/>
        </w:rPr>
        <w:t xml:space="preserve"> 129(3):1221-1254.</w:t>
      </w:r>
    </w:p>
    <w:p w14:paraId="55FDB0AE" w14:textId="77777777" w:rsidR="004956A0" w:rsidRPr="00576B6A" w:rsidRDefault="004956A0" w:rsidP="004956A0">
      <w:pPr>
        <w:ind w:firstLineChars="200" w:firstLine="300"/>
        <w:rPr>
          <w:rFonts w:ascii="Times New Roman" w:hAnsi="Times New Roman" w:cs="Times New Roman"/>
          <w:color w:val="000000" w:themeColor="text1"/>
          <w:sz w:val="15"/>
          <w:szCs w:val="18"/>
        </w:rPr>
      </w:pPr>
      <w:proofErr w:type="spellStart"/>
      <w:r w:rsidRPr="00576B6A">
        <w:rPr>
          <w:rFonts w:ascii="Times New Roman" w:hAnsi="Times New Roman" w:cs="Times New Roman"/>
          <w:color w:val="000000" w:themeColor="text1"/>
          <w:sz w:val="15"/>
          <w:szCs w:val="18"/>
        </w:rPr>
        <w:t>Gennaioli</w:t>
      </w:r>
      <w:proofErr w:type="spellEnd"/>
      <w:r w:rsidRPr="00576B6A">
        <w:rPr>
          <w:rFonts w:ascii="Times New Roman" w:hAnsi="Times New Roman" w:cs="Times New Roman"/>
          <w:color w:val="000000" w:themeColor="text1"/>
          <w:sz w:val="15"/>
          <w:szCs w:val="18"/>
        </w:rPr>
        <w:t xml:space="preserve">, N. et al (2015), “Money doctors”, </w:t>
      </w:r>
      <w:r w:rsidRPr="00576B6A">
        <w:rPr>
          <w:rFonts w:ascii="Times New Roman" w:hAnsi="Times New Roman" w:cs="Times New Roman"/>
          <w:i/>
          <w:color w:val="000000" w:themeColor="text1"/>
          <w:sz w:val="15"/>
          <w:szCs w:val="18"/>
        </w:rPr>
        <w:t>Journal of Finance</w:t>
      </w:r>
      <w:r w:rsidRPr="00576B6A">
        <w:rPr>
          <w:rFonts w:ascii="Times New Roman" w:hAnsi="Times New Roman" w:cs="Times New Roman"/>
          <w:color w:val="000000" w:themeColor="text1"/>
          <w:sz w:val="15"/>
          <w:szCs w:val="18"/>
        </w:rPr>
        <w:t xml:space="preserve"> 70(1): 91-114.</w:t>
      </w:r>
    </w:p>
    <w:p w14:paraId="006FF508"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 xml:space="preserve">Goldin, C. &amp; L.F.Katz(2008), “Transitions: Career and family life cycles of the educated elite”, </w:t>
      </w:r>
      <w:r w:rsidRPr="00576B6A">
        <w:rPr>
          <w:rFonts w:ascii="Times New Roman" w:hAnsi="Times New Roman" w:cs="Times New Roman"/>
          <w:i/>
          <w:noProof/>
          <w:color w:val="000000" w:themeColor="text1"/>
          <w:sz w:val="15"/>
          <w:szCs w:val="18"/>
        </w:rPr>
        <w:t xml:space="preserve">American Economic Review </w:t>
      </w:r>
      <w:r w:rsidRPr="00576B6A">
        <w:rPr>
          <w:rFonts w:ascii="Times New Roman" w:hAnsi="Times New Roman" w:cs="Times New Roman"/>
          <w:noProof/>
          <w:color w:val="000000" w:themeColor="text1"/>
          <w:sz w:val="15"/>
          <w:szCs w:val="18"/>
        </w:rPr>
        <w:t>98(2): 263-269.</w:t>
      </w:r>
    </w:p>
    <w:p w14:paraId="6217E402"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Greenwood, R. &amp; </w:t>
      </w:r>
      <w:proofErr w:type="spellStart"/>
      <w:r w:rsidRPr="00576B6A">
        <w:rPr>
          <w:rFonts w:ascii="Times New Roman" w:hAnsi="Times New Roman" w:cs="Times New Roman"/>
          <w:color w:val="000000" w:themeColor="text1"/>
          <w:sz w:val="15"/>
          <w:szCs w:val="18"/>
        </w:rPr>
        <w:t>D.Scharfstein</w:t>
      </w:r>
      <w:proofErr w:type="spellEnd"/>
      <w:r w:rsidRPr="00576B6A">
        <w:rPr>
          <w:rFonts w:ascii="Times New Roman" w:hAnsi="Times New Roman" w:cs="Times New Roman"/>
          <w:color w:val="000000" w:themeColor="text1"/>
          <w:sz w:val="15"/>
          <w:szCs w:val="18"/>
        </w:rPr>
        <w:t xml:space="preserve"> (2013), “The growth of finance”, </w:t>
      </w:r>
      <w:r w:rsidRPr="00576B6A">
        <w:rPr>
          <w:rFonts w:ascii="Times New Roman" w:hAnsi="Times New Roman" w:cs="Times New Roman"/>
          <w:i/>
          <w:color w:val="000000" w:themeColor="text1"/>
          <w:sz w:val="15"/>
          <w:szCs w:val="18"/>
        </w:rPr>
        <w:t>Journal of Economic Perspectives</w:t>
      </w:r>
      <w:r w:rsidRPr="00576B6A">
        <w:rPr>
          <w:rFonts w:ascii="Times New Roman" w:hAnsi="Times New Roman" w:cs="Times New Roman"/>
          <w:color w:val="000000" w:themeColor="text1"/>
          <w:sz w:val="15"/>
          <w:szCs w:val="18"/>
        </w:rPr>
        <w:t xml:space="preserve"> 27(2):3-28.</w:t>
      </w:r>
    </w:p>
    <w:p w14:paraId="49931218"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noProof/>
          <w:color w:val="000000" w:themeColor="text1"/>
          <w:sz w:val="15"/>
        </w:rPr>
        <w:t xml:space="preserve">Huang, Z. et al(2017), “Hayek, local information, and commanding heights: Decentralizing state-owned enterprises in China”, </w:t>
      </w:r>
      <w:r w:rsidRPr="00576B6A">
        <w:rPr>
          <w:rFonts w:ascii="Times New Roman" w:hAnsi="Times New Roman" w:cs="Times New Roman"/>
          <w:i/>
          <w:noProof/>
          <w:color w:val="000000" w:themeColor="text1"/>
          <w:sz w:val="15"/>
        </w:rPr>
        <w:t>American Economic Review</w:t>
      </w:r>
      <w:r w:rsidRPr="00576B6A">
        <w:rPr>
          <w:rFonts w:ascii="Times New Roman" w:hAnsi="Times New Roman" w:cs="Times New Roman"/>
          <w:noProof/>
          <w:color w:val="000000" w:themeColor="text1"/>
          <w:sz w:val="15"/>
        </w:rPr>
        <w:t xml:space="preserve"> 107(8):2455-2478.</w:t>
      </w:r>
    </w:p>
    <w:p w14:paraId="2A2A0134"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Jiang, F. et al(2017), “Bank competition and leverage adjustments”, </w:t>
      </w:r>
      <w:r w:rsidRPr="00576B6A">
        <w:rPr>
          <w:rFonts w:ascii="Times New Roman" w:hAnsi="Times New Roman" w:cs="Times New Roman"/>
          <w:i/>
          <w:color w:val="000000" w:themeColor="text1"/>
          <w:sz w:val="15"/>
          <w:szCs w:val="18"/>
        </w:rPr>
        <w:t>Financial Management</w:t>
      </w:r>
      <w:r w:rsidRPr="00576B6A">
        <w:rPr>
          <w:rFonts w:ascii="Times New Roman" w:hAnsi="Times New Roman" w:cs="Times New Roman"/>
          <w:color w:val="000000" w:themeColor="text1"/>
          <w:sz w:val="15"/>
          <w:szCs w:val="18"/>
        </w:rPr>
        <w:t xml:space="preserve"> 46(4):995-1022.</w:t>
      </w:r>
    </w:p>
    <w:p w14:paraId="287D039B"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 xml:space="preserve">La Porta, R. et al (1998), “Law and finance”, </w:t>
      </w:r>
      <w:r w:rsidRPr="00576B6A">
        <w:rPr>
          <w:rFonts w:ascii="Times New Roman" w:hAnsi="Times New Roman" w:cs="Times New Roman"/>
          <w:i/>
          <w:noProof/>
          <w:color w:val="000000" w:themeColor="text1"/>
          <w:sz w:val="15"/>
          <w:szCs w:val="18"/>
        </w:rPr>
        <w:t>Journal of Political Economy</w:t>
      </w:r>
      <w:r w:rsidRPr="00576B6A">
        <w:rPr>
          <w:rFonts w:ascii="Times New Roman" w:hAnsi="Times New Roman" w:cs="Times New Roman"/>
          <w:noProof/>
          <w:color w:val="000000" w:themeColor="text1"/>
          <w:sz w:val="15"/>
          <w:szCs w:val="18"/>
        </w:rPr>
        <w:t xml:space="preserve"> 106(6):1113-1155.</w:t>
      </w:r>
    </w:p>
    <w:p w14:paraId="5F00115F"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Lin, J.Y. et al(2015), “Banking Structure and Industrial Growth: Evidence from China”, </w:t>
      </w:r>
      <w:r w:rsidRPr="00576B6A">
        <w:rPr>
          <w:rFonts w:ascii="Times New Roman" w:hAnsi="Times New Roman" w:cs="Times New Roman"/>
          <w:i/>
          <w:color w:val="000000" w:themeColor="text1"/>
          <w:sz w:val="15"/>
          <w:szCs w:val="18"/>
        </w:rPr>
        <w:t>Journal of Banking and Finance</w:t>
      </w:r>
      <w:r w:rsidRPr="00576B6A">
        <w:rPr>
          <w:rFonts w:ascii="Times New Roman" w:hAnsi="Times New Roman" w:cs="Times New Roman"/>
          <w:color w:val="000000" w:themeColor="text1"/>
          <w:sz w:val="15"/>
          <w:szCs w:val="18"/>
        </w:rPr>
        <w:t xml:space="preserve"> 58(C): 131-143.</w:t>
      </w:r>
    </w:p>
    <w:p w14:paraId="20A74EF8"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McKinnon, R.I.(1973), </w:t>
      </w:r>
      <w:r w:rsidRPr="00576B6A">
        <w:rPr>
          <w:rFonts w:ascii="Times New Roman" w:hAnsi="Times New Roman" w:cs="Times New Roman"/>
          <w:i/>
          <w:color w:val="000000" w:themeColor="text1"/>
          <w:sz w:val="15"/>
          <w:szCs w:val="18"/>
        </w:rPr>
        <w:t>Money and Capital in Economic Development</w:t>
      </w:r>
      <w:r w:rsidRPr="00576B6A">
        <w:rPr>
          <w:rFonts w:ascii="Times New Roman" w:hAnsi="Times New Roman" w:cs="Times New Roman"/>
          <w:color w:val="000000" w:themeColor="text1"/>
          <w:sz w:val="15"/>
          <w:szCs w:val="18"/>
        </w:rPr>
        <w:t>, Washington, D.C.: The Brookings Institution.</w:t>
      </w:r>
    </w:p>
    <w:p w14:paraId="4D8D3152"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Philippon, T. &amp; </w:t>
      </w:r>
      <w:proofErr w:type="spellStart"/>
      <w:r w:rsidRPr="00576B6A">
        <w:rPr>
          <w:rFonts w:ascii="Times New Roman" w:hAnsi="Times New Roman" w:cs="Times New Roman"/>
          <w:color w:val="000000" w:themeColor="text1"/>
          <w:sz w:val="15"/>
          <w:szCs w:val="18"/>
        </w:rPr>
        <w:t>A.Reshef</w:t>
      </w:r>
      <w:proofErr w:type="spellEnd"/>
      <w:r w:rsidRPr="00576B6A">
        <w:rPr>
          <w:rFonts w:ascii="Times New Roman" w:hAnsi="Times New Roman" w:cs="Times New Roman"/>
          <w:color w:val="000000" w:themeColor="text1"/>
          <w:sz w:val="15"/>
          <w:szCs w:val="18"/>
        </w:rPr>
        <w:t xml:space="preserve">(2012), “Wages and human capital in the U.S. finance industry: 1909-2006”, </w:t>
      </w:r>
      <w:r w:rsidRPr="00576B6A">
        <w:rPr>
          <w:rFonts w:ascii="Times New Roman" w:hAnsi="Times New Roman" w:cs="Times New Roman"/>
          <w:i/>
          <w:color w:val="000000" w:themeColor="text1"/>
          <w:sz w:val="15"/>
          <w:szCs w:val="18"/>
        </w:rPr>
        <w:t>Quarterly Journal of Economics</w:t>
      </w:r>
      <w:r w:rsidRPr="00576B6A">
        <w:rPr>
          <w:rFonts w:ascii="Times New Roman" w:hAnsi="Times New Roman" w:cs="Times New Roman"/>
          <w:color w:val="000000" w:themeColor="text1"/>
          <w:sz w:val="15"/>
          <w:szCs w:val="18"/>
        </w:rPr>
        <w:t xml:space="preserve"> 127(4):1551-1609.</w:t>
      </w:r>
    </w:p>
    <w:p w14:paraId="3CA9FD97"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Philippon, T. &amp; </w:t>
      </w:r>
      <w:proofErr w:type="spellStart"/>
      <w:r w:rsidRPr="00576B6A">
        <w:rPr>
          <w:rFonts w:ascii="Times New Roman" w:hAnsi="Times New Roman" w:cs="Times New Roman"/>
          <w:color w:val="000000" w:themeColor="text1"/>
          <w:sz w:val="15"/>
          <w:szCs w:val="18"/>
        </w:rPr>
        <w:t>A.Reshef</w:t>
      </w:r>
      <w:proofErr w:type="spellEnd"/>
      <w:r w:rsidRPr="00576B6A">
        <w:rPr>
          <w:rFonts w:ascii="Times New Roman" w:hAnsi="Times New Roman" w:cs="Times New Roman"/>
          <w:color w:val="000000" w:themeColor="text1"/>
          <w:sz w:val="15"/>
          <w:szCs w:val="18"/>
        </w:rPr>
        <w:t xml:space="preserve">(2013), “An international look at the growth of modern finance”, </w:t>
      </w:r>
      <w:r w:rsidRPr="00576B6A">
        <w:rPr>
          <w:rFonts w:ascii="Times New Roman" w:hAnsi="Times New Roman" w:cs="Times New Roman"/>
          <w:i/>
          <w:color w:val="000000" w:themeColor="text1"/>
          <w:sz w:val="15"/>
          <w:szCs w:val="18"/>
        </w:rPr>
        <w:t>Journal of Economic Perspectives</w:t>
      </w:r>
      <w:r w:rsidRPr="00576B6A">
        <w:rPr>
          <w:rFonts w:ascii="Times New Roman" w:hAnsi="Times New Roman" w:cs="Times New Roman"/>
          <w:color w:val="000000" w:themeColor="text1"/>
          <w:sz w:val="15"/>
          <w:szCs w:val="18"/>
        </w:rPr>
        <w:t xml:space="preserve"> 27(2): 73-96.</w:t>
      </w:r>
    </w:p>
    <w:p w14:paraId="60726BC9"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 xml:space="preserve">Rajan, R.G. &amp; L.Zingales(2003), “The great reversals: The politics of financial development in the twentieth century”, </w:t>
      </w:r>
      <w:r w:rsidRPr="00576B6A">
        <w:rPr>
          <w:rFonts w:ascii="Times New Roman" w:hAnsi="Times New Roman" w:cs="Times New Roman"/>
          <w:i/>
          <w:noProof/>
          <w:color w:val="000000" w:themeColor="text1"/>
          <w:sz w:val="15"/>
          <w:szCs w:val="18"/>
        </w:rPr>
        <w:t>Journal of Financial Economics</w:t>
      </w:r>
      <w:r w:rsidRPr="00576B6A">
        <w:rPr>
          <w:rFonts w:ascii="Times New Roman" w:hAnsi="Times New Roman" w:cs="Times New Roman"/>
          <w:noProof/>
          <w:color w:val="000000" w:themeColor="text1"/>
          <w:sz w:val="15"/>
          <w:szCs w:val="18"/>
        </w:rPr>
        <w:t xml:space="preserve"> 69(1):5-50.</w:t>
      </w:r>
    </w:p>
    <w:p w14:paraId="209DE75F" w14:textId="77777777" w:rsidR="004956A0" w:rsidRPr="00576B6A" w:rsidRDefault="004956A0" w:rsidP="004956A0">
      <w:pPr>
        <w:ind w:firstLineChars="200" w:firstLine="300"/>
        <w:rPr>
          <w:rFonts w:ascii="Times New Roman" w:hAnsi="Times New Roman" w:cs="Times New Roman"/>
          <w:noProof/>
          <w:color w:val="000000" w:themeColor="text1"/>
          <w:sz w:val="15"/>
          <w:szCs w:val="18"/>
        </w:rPr>
      </w:pPr>
      <w:r w:rsidRPr="00576B6A">
        <w:rPr>
          <w:rFonts w:ascii="Times New Roman" w:hAnsi="Times New Roman" w:cs="Times New Roman"/>
          <w:noProof/>
          <w:color w:val="000000" w:themeColor="text1"/>
          <w:sz w:val="15"/>
          <w:szCs w:val="18"/>
        </w:rPr>
        <w:t>Shakhnov, K.(2014), “The allocation of talent: Finance versus entrepreneurship”, EUI Working Paper ECO 2014/13.</w:t>
      </w:r>
    </w:p>
    <w:p w14:paraId="64C1E9D2" w14:textId="77777777" w:rsidR="004956A0" w:rsidRPr="00576B6A" w:rsidRDefault="004956A0" w:rsidP="004956A0">
      <w:pPr>
        <w:ind w:firstLineChars="200" w:firstLine="300"/>
        <w:rPr>
          <w:rFonts w:ascii="Times New Roman" w:hAnsi="Times New Roman" w:cs="Times New Roman"/>
          <w:color w:val="000000" w:themeColor="text1"/>
          <w:sz w:val="15"/>
          <w:szCs w:val="18"/>
        </w:rPr>
      </w:pPr>
      <w:r w:rsidRPr="00576B6A">
        <w:rPr>
          <w:rFonts w:ascii="Times New Roman" w:hAnsi="Times New Roman" w:cs="Times New Roman"/>
          <w:color w:val="000000" w:themeColor="text1"/>
          <w:sz w:val="15"/>
          <w:szCs w:val="18"/>
        </w:rPr>
        <w:t xml:space="preserve">Shaw, E.S.(1973), </w:t>
      </w:r>
      <w:r w:rsidRPr="00576B6A">
        <w:rPr>
          <w:rFonts w:ascii="Times New Roman" w:hAnsi="Times New Roman" w:cs="Times New Roman"/>
          <w:i/>
          <w:color w:val="000000" w:themeColor="text1"/>
          <w:sz w:val="15"/>
          <w:szCs w:val="18"/>
        </w:rPr>
        <w:t>Financial Deepening in Economic Development</w:t>
      </w:r>
      <w:r w:rsidRPr="00576B6A">
        <w:rPr>
          <w:rFonts w:ascii="Times New Roman" w:hAnsi="Times New Roman" w:cs="Times New Roman"/>
          <w:color w:val="000000" w:themeColor="text1"/>
          <w:sz w:val="15"/>
          <w:szCs w:val="18"/>
        </w:rPr>
        <w:t>, Oxford University Press.</w:t>
      </w:r>
    </w:p>
    <w:p w14:paraId="7E3413F9" w14:textId="77777777" w:rsidR="004956A0" w:rsidRPr="00576B6A" w:rsidRDefault="004956A0" w:rsidP="004956A0">
      <w:pPr>
        <w:ind w:firstLineChars="200" w:firstLine="300"/>
        <w:rPr>
          <w:color w:val="000000" w:themeColor="text1"/>
        </w:rPr>
      </w:pPr>
      <w:r w:rsidRPr="00576B6A">
        <w:rPr>
          <w:rFonts w:ascii="Times New Roman" w:hAnsi="Times New Roman" w:cs="Times New Roman"/>
          <w:noProof/>
          <w:color w:val="000000" w:themeColor="text1"/>
          <w:sz w:val="15"/>
        </w:rPr>
        <w:t xml:space="preserve">Zheng, G. et al(2018), “Monetary stimulation, bank relationship and innovation: Evidence from China”, </w:t>
      </w:r>
      <w:r w:rsidRPr="00576B6A">
        <w:rPr>
          <w:rFonts w:ascii="Times New Roman" w:hAnsi="Times New Roman" w:cs="Times New Roman"/>
          <w:i/>
          <w:noProof/>
          <w:color w:val="000000" w:themeColor="text1"/>
          <w:sz w:val="15"/>
        </w:rPr>
        <w:t>Journal of Banking and Finance</w:t>
      </w:r>
      <w:r w:rsidRPr="00576B6A">
        <w:rPr>
          <w:rFonts w:ascii="Times New Roman" w:hAnsi="Times New Roman" w:cs="Times New Roman"/>
          <w:noProof/>
          <w:color w:val="000000" w:themeColor="text1"/>
          <w:sz w:val="15"/>
        </w:rPr>
        <w:t xml:space="preserve"> 89:237-248.</w:t>
      </w:r>
    </w:p>
    <w:p w14:paraId="2EEF2CDF" w14:textId="77777777" w:rsidR="00EB7422" w:rsidRPr="00576B6A" w:rsidRDefault="00EB7422" w:rsidP="004956A0">
      <w:pPr>
        <w:snapToGrid w:val="0"/>
        <w:spacing w:beforeLines="300" w:before="936" w:afterLines="100" w:after="312"/>
        <w:jc w:val="center"/>
        <w:rPr>
          <w:rFonts w:ascii="Times New Roman" w:hAnsi="Times New Roman" w:cs="Times New Roman"/>
          <w:b/>
          <w:color w:val="000000" w:themeColor="text1"/>
          <w:szCs w:val="21"/>
        </w:rPr>
      </w:pPr>
      <w:r w:rsidRPr="00576B6A">
        <w:rPr>
          <w:rFonts w:ascii="Times New Roman" w:hAnsi="Times New Roman" w:cs="Times New Roman"/>
          <w:b/>
          <w:color w:val="000000" w:themeColor="text1"/>
          <w:szCs w:val="21"/>
        </w:rPr>
        <w:t>Human Capital Allocation Structure and the Expansion of Financial Sectors</w:t>
      </w:r>
    </w:p>
    <w:p w14:paraId="289932C4" w14:textId="77777777" w:rsidR="000F769A" w:rsidRPr="00576B6A" w:rsidRDefault="000F769A" w:rsidP="004956A0">
      <w:pPr>
        <w:snapToGrid w:val="0"/>
        <w:spacing w:beforeLines="100" w:before="312" w:afterLines="100" w:after="312"/>
        <w:jc w:val="center"/>
        <w:rPr>
          <w:rFonts w:ascii="Times New Roman" w:hAnsi="Times New Roman" w:cs="Times New Roman"/>
          <w:color w:val="000000" w:themeColor="text1"/>
          <w:szCs w:val="21"/>
          <w:vertAlign w:val="superscript"/>
        </w:rPr>
      </w:pPr>
      <w:r w:rsidRPr="00576B6A">
        <w:rPr>
          <w:rFonts w:ascii="Times New Roman" w:hAnsi="Times New Roman" w:cs="Times New Roman"/>
          <w:color w:val="000000" w:themeColor="text1"/>
          <w:szCs w:val="21"/>
        </w:rPr>
        <w:t>ZHANG C</w:t>
      </w:r>
      <w:r w:rsidRPr="00576B6A">
        <w:rPr>
          <w:rFonts w:ascii="Times New Roman" w:hAnsi="Times New Roman" w:cs="Times New Roman" w:hint="eastAsia"/>
          <w:color w:val="000000" w:themeColor="text1"/>
          <w:szCs w:val="21"/>
        </w:rPr>
        <w:t>hengsi</w:t>
      </w:r>
      <w:r w:rsidRPr="00576B6A">
        <w:rPr>
          <w:rFonts w:ascii="Times New Roman" w:hAnsi="Times New Roman" w:cs="Times New Roman"/>
          <w:color w:val="000000" w:themeColor="text1"/>
          <w:szCs w:val="21"/>
          <w:vertAlign w:val="superscript"/>
        </w:rPr>
        <w:t>1</w:t>
      </w:r>
      <w:r w:rsidRPr="00576B6A">
        <w:rPr>
          <w:rFonts w:ascii="Times New Roman" w:hAnsi="Times New Roman" w:cs="Times New Roman"/>
          <w:color w:val="000000" w:themeColor="text1"/>
          <w:szCs w:val="21"/>
        </w:rPr>
        <w:t xml:space="preserve">  LIU Guanchun</w:t>
      </w:r>
      <w:r w:rsidRPr="00576B6A">
        <w:rPr>
          <w:rFonts w:ascii="Times New Roman" w:hAnsi="Times New Roman" w:cs="Times New Roman"/>
          <w:color w:val="000000" w:themeColor="text1"/>
          <w:szCs w:val="21"/>
          <w:vertAlign w:val="superscript"/>
        </w:rPr>
        <w:t>2</w:t>
      </w:r>
    </w:p>
    <w:p w14:paraId="183D552F" w14:textId="77777777" w:rsidR="000F769A" w:rsidRPr="00576B6A" w:rsidRDefault="000F769A" w:rsidP="004956A0">
      <w:pPr>
        <w:snapToGrid w:val="0"/>
        <w:spacing w:afterLines="100" w:after="312"/>
        <w:jc w:val="center"/>
        <w:rPr>
          <w:rFonts w:ascii="Times New Roman" w:hAnsi="Times New Roman" w:cs="Times New Roman"/>
          <w:color w:val="000000" w:themeColor="text1"/>
          <w:szCs w:val="21"/>
        </w:rPr>
      </w:pPr>
      <w:r w:rsidRPr="00576B6A">
        <w:rPr>
          <w:rFonts w:ascii="Times New Roman" w:hAnsi="Times New Roman" w:cs="Times New Roman"/>
          <w:color w:val="000000" w:themeColor="text1"/>
          <w:szCs w:val="21"/>
        </w:rPr>
        <w:t>(</w:t>
      </w:r>
      <w:r w:rsidRPr="00576B6A">
        <w:rPr>
          <w:rFonts w:ascii="Times New Roman" w:hAnsi="Times New Roman" w:cs="Times New Roman" w:hint="eastAsia"/>
          <w:color w:val="000000" w:themeColor="text1"/>
          <w:szCs w:val="21"/>
        </w:rPr>
        <w:t>1</w:t>
      </w:r>
      <w:r w:rsidRPr="00576B6A">
        <w:rPr>
          <w:rFonts w:ascii="Times New Roman" w:hAnsi="Times New Roman" w:cs="Times New Roman"/>
          <w:color w:val="000000" w:themeColor="text1"/>
          <w:szCs w:val="21"/>
        </w:rPr>
        <w:t xml:space="preserve">. </w:t>
      </w:r>
      <w:proofErr w:type="spellStart"/>
      <w:r w:rsidRPr="00576B6A">
        <w:rPr>
          <w:rFonts w:ascii="Times New Roman" w:hAnsi="Times New Roman" w:cs="Times New Roman"/>
          <w:color w:val="000000" w:themeColor="text1"/>
          <w:szCs w:val="21"/>
        </w:rPr>
        <w:t>Remin</w:t>
      </w:r>
      <w:proofErr w:type="spellEnd"/>
      <w:r w:rsidRPr="00576B6A">
        <w:rPr>
          <w:rFonts w:ascii="Times New Roman" w:hAnsi="Times New Roman" w:cs="Times New Roman"/>
          <w:color w:val="000000" w:themeColor="text1"/>
          <w:szCs w:val="21"/>
        </w:rPr>
        <w:t xml:space="preserve"> University of China, Beijing, China;</w:t>
      </w:r>
      <w:r w:rsidRPr="00576B6A">
        <w:rPr>
          <w:rFonts w:ascii="Times New Roman" w:hAnsi="Times New Roman" w:cs="Times New Roman" w:hint="eastAsia"/>
          <w:color w:val="000000" w:themeColor="text1"/>
          <w:szCs w:val="21"/>
        </w:rPr>
        <w:t xml:space="preserve"> </w:t>
      </w:r>
      <w:r w:rsidRPr="00576B6A">
        <w:rPr>
          <w:rFonts w:ascii="Times New Roman" w:hAnsi="Times New Roman" w:cs="Times New Roman"/>
          <w:color w:val="000000" w:themeColor="text1"/>
          <w:szCs w:val="21"/>
        </w:rPr>
        <w:t xml:space="preserve">2. Sun </w:t>
      </w:r>
      <w:proofErr w:type="spellStart"/>
      <w:r w:rsidRPr="00576B6A">
        <w:rPr>
          <w:rFonts w:ascii="Times New Roman" w:hAnsi="Times New Roman" w:cs="Times New Roman"/>
          <w:color w:val="000000" w:themeColor="text1"/>
          <w:szCs w:val="21"/>
        </w:rPr>
        <w:t>Yat-sen</w:t>
      </w:r>
      <w:proofErr w:type="spellEnd"/>
      <w:r w:rsidRPr="00576B6A">
        <w:rPr>
          <w:rFonts w:ascii="Times New Roman" w:hAnsi="Times New Roman" w:cs="Times New Roman"/>
          <w:color w:val="000000" w:themeColor="text1"/>
          <w:szCs w:val="21"/>
        </w:rPr>
        <w:t xml:space="preserve"> University, Guangzhou, China)</w:t>
      </w:r>
    </w:p>
    <w:p w14:paraId="03F9A699" w14:textId="77777777" w:rsidR="00EB7422" w:rsidRPr="00576B6A" w:rsidRDefault="00EB7422" w:rsidP="00247FD9">
      <w:pPr>
        <w:ind w:firstLineChars="200" w:firstLine="422"/>
        <w:rPr>
          <w:rFonts w:ascii="Times New Roman" w:hAnsi="Times New Roman" w:cs="Times New Roman"/>
          <w:color w:val="000000" w:themeColor="text1"/>
          <w:szCs w:val="21"/>
        </w:rPr>
      </w:pPr>
      <w:r w:rsidRPr="00576B6A">
        <w:rPr>
          <w:rFonts w:ascii="Times New Roman" w:hAnsi="Times New Roman" w:cs="Times New Roman" w:hint="eastAsia"/>
          <w:b/>
          <w:color w:val="000000" w:themeColor="text1"/>
          <w:szCs w:val="21"/>
        </w:rPr>
        <w:t>Abstract:</w:t>
      </w:r>
      <w:r w:rsidRPr="00576B6A">
        <w:rPr>
          <w:rFonts w:ascii="Times New Roman" w:hAnsi="Times New Roman" w:cs="Times New Roman" w:hint="eastAsia"/>
          <w:color w:val="000000" w:themeColor="text1"/>
          <w:szCs w:val="21"/>
        </w:rPr>
        <w:t xml:space="preserve"> </w:t>
      </w:r>
      <w:r w:rsidR="00421B61" w:rsidRPr="00576B6A">
        <w:rPr>
          <w:rFonts w:ascii="Times New Roman" w:hAnsi="Times New Roman" w:cs="Times New Roman"/>
          <w:color w:val="000000" w:themeColor="text1"/>
          <w:szCs w:val="21"/>
        </w:rPr>
        <w:t>T</w:t>
      </w:r>
      <w:r w:rsidRPr="00576B6A">
        <w:rPr>
          <w:rFonts w:ascii="Times New Roman" w:hAnsi="Times New Roman" w:cs="Times New Roman"/>
          <w:color w:val="000000" w:themeColor="text1"/>
          <w:szCs w:val="21"/>
        </w:rPr>
        <w:t xml:space="preserve">his paper </w:t>
      </w:r>
      <w:r w:rsidR="00981A4C" w:rsidRPr="00576B6A">
        <w:rPr>
          <w:rFonts w:ascii="Times New Roman" w:hAnsi="Times New Roman" w:cs="Times New Roman" w:hint="eastAsia"/>
          <w:color w:val="000000" w:themeColor="text1"/>
          <w:szCs w:val="21"/>
        </w:rPr>
        <w:t>propose</w:t>
      </w:r>
      <w:r w:rsidRPr="00576B6A">
        <w:rPr>
          <w:rFonts w:ascii="Times New Roman" w:hAnsi="Times New Roman" w:cs="Times New Roman"/>
          <w:color w:val="000000" w:themeColor="text1"/>
          <w:szCs w:val="21"/>
        </w:rPr>
        <w:t xml:space="preserve">s a three-sector dynamic equilibrium model to investigate the internal formation of human capital allocation structure between financial and real sectors as well as the expansion of financial sectors. Theoretical analysis shows that more high-skilled labors flow to financial and real sectors along with physical capital accumulation, but the allocation structure does not manifest a fixed pattern. Further, although the fee of financial services declines with stronger competition, increasing assets management demand effectively offsets the negative effect, leading to that financial sectors’ value added in increases. However, </w:t>
      </w:r>
      <w:r w:rsidR="008B2085" w:rsidRPr="00576B6A">
        <w:rPr>
          <w:rFonts w:ascii="Times New Roman" w:hAnsi="Times New Roman" w:cs="Times New Roman" w:hint="eastAsia"/>
          <w:color w:val="000000" w:themeColor="text1"/>
          <w:szCs w:val="21"/>
        </w:rPr>
        <w:t>because</w:t>
      </w:r>
      <w:r w:rsidRPr="00576B6A">
        <w:rPr>
          <w:rFonts w:ascii="Times New Roman" w:hAnsi="Times New Roman" w:cs="Times New Roman"/>
          <w:color w:val="000000" w:themeColor="text1"/>
          <w:szCs w:val="21"/>
        </w:rPr>
        <w:t xml:space="preserve"> R&amp;D activities can improve real sector’s productivity and bring about more output,</w:t>
      </w:r>
      <w:r w:rsidR="008B2085" w:rsidRPr="00576B6A">
        <w:rPr>
          <w:rFonts w:ascii="Times New Roman" w:hAnsi="Times New Roman" w:cs="Times New Roman"/>
          <w:color w:val="000000" w:themeColor="text1"/>
          <w:szCs w:val="21"/>
        </w:rPr>
        <w:t xml:space="preserve"> the</w:t>
      </w:r>
      <w:r w:rsidRPr="00576B6A">
        <w:rPr>
          <w:rFonts w:ascii="Times New Roman" w:hAnsi="Times New Roman" w:cs="Times New Roman"/>
          <w:color w:val="000000" w:themeColor="text1"/>
          <w:szCs w:val="21"/>
        </w:rPr>
        <w:t xml:space="preserve"> trend</w:t>
      </w:r>
      <w:r w:rsidR="008B2085" w:rsidRPr="00576B6A">
        <w:rPr>
          <w:rFonts w:ascii="Times New Roman" w:hAnsi="Times New Roman" w:cs="Times New Roman"/>
          <w:color w:val="000000" w:themeColor="text1"/>
          <w:szCs w:val="21"/>
        </w:rPr>
        <w:t xml:space="preserve"> of </w:t>
      </w:r>
      <w:r w:rsidRPr="00576B6A">
        <w:rPr>
          <w:rFonts w:ascii="Times New Roman" w:hAnsi="Times New Roman" w:cs="Times New Roman"/>
          <w:color w:val="000000" w:themeColor="text1"/>
          <w:szCs w:val="21"/>
        </w:rPr>
        <w:t>the proportion of financial sectors’ value added relative to GDP</w:t>
      </w:r>
      <w:r w:rsidR="008B2085" w:rsidRPr="00576B6A">
        <w:rPr>
          <w:rFonts w:ascii="Times New Roman" w:hAnsi="Times New Roman" w:cs="Times New Roman"/>
          <w:color w:val="000000" w:themeColor="text1"/>
          <w:szCs w:val="21"/>
        </w:rPr>
        <w:t xml:space="preserve"> </w:t>
      </w:r>
      <w:r w:rsidR="008B2085" w:rsidRPr="00576B6A">
        <w:rPr>
          <w:rFonts w:ascii="Times New Roman" w:hAnsi="Times New Roman" w:cs="Times New Roman" w:hint="eastAsia"/>
          <w:color w:val="000000" w:themeColor="text1"/>
          <w:szCs w:val="21"/>
        </w:rPr>
        <w:t>is</w:t>
      </w:r>
      <w:r w:rsidR="008B2085" w:rsidRPr="00576B6A">
        <w:rPr>
          <w:rFonts w:ascii="Times New Roman" w:hAnsi="Times New Roman" w:cs="Times New Roman"/>
          <w:color w:val="000000" w:themeColor="text1"/>
          <w:szCs w:val="21"/>
        </w:rPr>
        <w:t xml:space="preserve"> ambiguous</w:t>
      </w:r>
      <w:r w:rsidRPr="00576B6A">
        <w:rPr>
          <w:rFonts w:ascii="Times New Roman" w:hAnsi="Times New Roman" w:cs="Times New Roman"/>
          <w:color w:val="000000" w:themeColor="text1"/>
          <w:szCs w:val="21"/>
        </w:rPr>
        <w:t xml:space="preserve">. Finally, some empirical evidence from China suggest that, the inflow of high-skilled workers to financial sectors and the expansion of financial sectors are determined by three </w:t>
      </w:r>
      <w:r w:rsidRPr="00576B6A">
        <w:rPr>
          <w:rFonts w:ascii="Times New Roman" w:hAnsi="Times New Roman" w:cs="Times New Roman" w:hint="eastAsia"/>
          <w:color w:val="000000" w:themeColor="text1"/>
          <w:szCs w:val="21"/>
        </w:rPr>
        <w:t>factor</w:t>
      </w:r>
      <w:r w:rsidRPr="00576B6A">
        <w:rPr>
          <w:rFonts w:ascii="Times New Roman" w:hAnsi="Times New Roman" w:cs="Times New Roman"/>
          <w:color w:val="000000" w:themeColor="text1"/>
          <w:szCs w:val="21"/>
        </w:rPr>
        <w:t xml:space="preserve">s, namely, increasing </w:t>
      </w:r>
      <w:r w:rsidR="00421B61" w:rsidRPr="00576B6A">
        <w:rPr>
          <w:rFonts w:ascii="Times New Roman" w:hAnsi="Times New Roman" w:cs="Times New Roman"/>
          <w:color w:val="000000" w:themeColor="text1"/>
          <w:szCs w:val="21"/>
        </w:rPr>
        <w:t>physical capital</w:t>
      </w:r>
      <w:r w:rsidRPr="00576B6A">
        <w:rPr>
          <w:rFonts w:ascii="Times New Roman" w:hAnsi="Times New Roman" w:cs="Times New Roman"/>
          <w:color w:val="000000" w:themeColor="text1"/>
          <w:szCs w:val="21"/>
        </w:rPr>
        <w:t xml:space="preserve">, higher fee of financial services and lower performance of R&amp;D activities. Our findings reveal that </w:t>
      </w:r>
      <w:r w:rsidRPr="00576B6A">
        <w:rPr>
          <w:rFonts w:ascii="Times New Roman" w:hAnsi="Times New Roman" w:cs="Times New Roman" w:hint="eastAsia"/>
          <w:color w:val="000000" w:themeColor="text1"/>
          <w:szCs w:val="21"/>
        </w:rPr>
        <w:t>financial</w:t>
      </w:r>
      <w:r w:rsidRPr="00576B6A">
        <w:rPr>
          <w:rFonts w:ascii="Times New Roman" w:hAnsi="Times New Roman" w:cs="Times New Roman"/>
          <w:color w:val="000000" w:themeColor="text1"/>
          <w:szCs w:val="21"/>
        </w:rPr>
        <w:t xml:space="preserve"> underdevelopment and the excessive development of financial sectors in China are closely related, which is conducive to clarifying the features of its financial system at the current stage.</w:t>
      </w:r>
    </w:p>
    <w:p w14:paraId="1B78E9BE" w14:textId="77777777" w:rsidR="00EB7422" w:rsidRPr="00576B6A" w:rsidRDefault="00EB7422" w:rsidP="00247FD9">
      <w:pPr>
        <w:ind w:firstLineChars="200" w:firstLine="422"/>
        <w:rPr>
          <w:rFonts w:ascii="Times New Roman" w:hAnsi="Times New Roman" w:cs="Times New Roman"/>
          <w:color w:val="000000" w:themeColor="text1"/>
          <w:szCs w:val="21"/>
        </w:rPr>
      </w:pPr>
      <w:r w:rsidRPr="00576B6A">
        <w:rPr>
          <w:rFonts w:ascii="Times New Roman" w:hAnsi="Times New Roman" w:cs="Times New Roman" w:hint="eastAsia"/>
          <w:b/>
          <w:color w:val="000000" w:themeColor="text1"/>
          <w:szCs w:val="21"/>
        </w:rPr>
        <w:t>Keywords:</w:t>
      </w:r>
      <w:r w:rsidRPr="00576B6A">
        <w:rPr>
          <w:rFonts w:ascii="Times New Roman" w:hAnsi="Times New Roman" w:cs="Times New Roman" w:hint="eastAsia"/>
          <w:color w:val="000000" w:themeColor="text1"/>
          <w:szCs w:val="21"/>
        </w:rPr>
        <w:t xml:space="preserve"> </w:t>
      </w:r>
      <w:r w:rsidRPr="00576B6A">
        <w:rPr>
          <w:rFonts w:ascii="Times New Roman" w:hAnsi="Times New Roman" w:cs="Times New Roman"/>
          <w:color w:val="000000" w:themeColor="text1"/>
          <w:szCs w:val="21"/>
        </w:rPr>
        <w:t xml:space="preserve">Human </w:t>
      </w:r>
      <w:r w:rsidR="00870CA6" w:rsidRPr="00576B6A">
        <w:rPr>
          <w:rFonts w:ascii="Times New Roman" w:hAnsi="Times New Roman" w:cs="Times New Roman"/>
          <w:color w:val="000000" w:themeColor="text1"/>
          <w:szCs w:val="21"/>
        </w:rPr>
        <w:t>Capital Allocation Structure; Financial Sectors’ Expansion</w:t>
      </w:r>
      <w:r w:rsidR="00421B61" w:rsidRPr="00576B6A">
        <w:rPr>
          <w:rFonts w:ascii="Times New Roman" w:hAnsi="Times New Roman" w:cs="Times New Roman" w:hint="eastAsia"/>
          <w:color w:val="000000" w:themeColor="text1"/>
          <w:szCs w:val="21"/>
        </w:rPr>
        <w:t>;</w:t>
      </w:r>
      <w:r w:rsidR="00421B61" w:rsidRPr="00576B6A">
        <w:rPr>
          <w:rFonts w:ascii="Times New Roman" w:hAnsi="Times New Roman" w:cs="Times New Roman"/>
          <w:color w:val="000000" w:themeColor="text1"/>
          <w:szCs w:val="21"/>
        </w:rPr>
        <w:t xml:space="preserve"> Financialization</w:t>
      </w:r>
    </w:p>
    <w:sectPr w:rsidR="00EB7422" w:rsidRPr="00576B6A" w:rsidSect="00AC1F8C">
      <w:footerReference w:type="default" r:id="rId20"/>
      <w:footnotePr>
        <w:numFmt w:val="decimalEnclosedCircleChinese"/>
        <w:numRestart w:val="eachPage"/>
      </w:footnotePr>
      <w:pgSz w:w="11906" w:h="16838" w:code="9"/>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E7F2" w14:textId="77777777" w:rsidR="00D306FB" w:rsidRDefault="00D306FB" w:rsidP="004A0A49">
      <w:r>
        <w:separator/>
      </w:r>
    </w:p>
  </w:endnote>
  <w:endnote w:type="continuationSeparator" w:id="0">
    <w:p w14:paraId="015D2FAD" w14:textId="77777777" w:rsidR="00D306FB" w:rsidRDefault="00D306FB" w:rsidP="004A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58421"/>
      <w:docPartObj>
        <w:docPartGallery w:val="Page Numbers (Bottom of Page)"/>
        <w:docPartUnique/>
      </w:docPartObj>
    </w:sdtPr>
    <w:sdtEndPr>
      <w:rPr>
        <w:rFonts w:ascii="Times New Roman" w:hAnsi="Times New Roman" w:cs="Times New Roman"/>
      </w:rPr>
    </w:sdtEndPr>
    <w:sdtContent>
      <w:p w14:paraId="1CBA941D" w14:textId="77777777" w:rsidR="009A5A7B" w:rsidRPr="00AD7F2F" w:rsidRDefault="00184EAB" w:rsidP="00AD7F2F">
        <w:pPr>
          <w:pStyle w:val="ac"/>
          <w:jc w:val="center"/>
          <w:rPr>
            <w:rFonts w:ascii="Times New Roman" w:hAnsi="Times New Roman" w:cs="Times New Roman"/>
          </w:rPr>
        </w:pPr>
        <w:r w:rsidRPr="00AD7F2F">
          <w:rPr>
            <w:rFonts w:ascii="Times New Roman" w:hAnsi="Times New Roman" w:cs="Times New Roman"/>
          </w:rPr>
          <w:fldChar w:fldCharType="begin"/>
        </w:r>
        <w:r w:rsidR="009A5A7B" w:rsidRPr="00AD7F2F">
          <w:rPr>
            <w:rFonts w:ascii="Times New Roman" w:hAnsi="Times New Roman" w:cs="Times New Roman"/>
          </w:rPr>
          <w:instrText>PAGE   \* MERGEFORMAT</w:instrText>
        </w:r>
        <w:r w:rsidRPr="00AD7F2F">
          <w:rPr>
            <w:rFonts w:ascii="Times New Roman" w:hAnsi="Times New Roman" w:cs="Times New Roman"/>
          </w:rPr>
          <w:fldChar w:fldCharType="separate"/>
        </w:r>
        <w:r w:rsidR="004956A0" w:rsidRPr="004956A0">
          <w:rPr>
            <w:rFonts w:ascii="Times New Roman" w:hAnsi="Times New Roman" w:cs="Times New Roman"/>
            <w:noProof/>
            <w:lang w:val="zh-CN"/>
          </w:rPr>
          <w:t>24</w:t>
        </w:r>
        <w:r w:rsidRPr="00AD7F2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9282" w14:textId="77777777" w:rsidR="00D306FB" w:rsidRDefault="00D306FB" w:rsidP="004A0A49">
      <w:r>
        <w:separator/>
      </w:r>
    </w:p>
  </w:footnote>
  <w:footnote w:type="continuationSeparator" w:id="0">
    <w:p w14:paraId="40C7C813" w14:textId="77777777" w:rsidR="00D306FB" w:rsidRDefault="00D306FB" w:rsidP="004A0A49">
      <w:r>
        <w:continuationSeparator/>
      </w:r>
    </w:p>
  </w:footnote>
  <w:footnote w:id="1">
    <w:p w14:paraId="33BDD763" w14:textId="77777777" w:rsidR="009A5A7B" w:rsidRPr="003275FB" w:rsidRDefault="009A5A7B">
      <w:pPr>
        <w:pStyle w:val="a5"/>
        <w:rPr>
          <w:rFonts w:ascii="Times New Roman" w:hAnsi="Times New Roman" w:cs="Times New Roman"/>
        </w:rPr>
      </w:pPr>
      <w:r w:rsidRPr="003275FB">
        <w:rPr>
          <w:rStyle w:val="a7"/>
          <w:rFonts w:ascii="Times New Roman" w:hAnsi="Times New Roman" w:cs="Times New Roman"/>
          <w:sz w:val="15"/>
          <w:vertAlign w:val="baseline"/>
        </w:rPr>
        <w:t>*</w:t>
      </w:r>
      <w:r w:rsidRPr="003275FB">
        <w:rPr>
          <w:rFonts w:ascii="Times New Roman" w:hAnsi="Times New Roman" w:cs="Times New Roman"/>
          <w:sz w:val="15"/>
        </w:rPr>
        <w:t xml:space="preserve"> </w:t>
      </w:r>
      <w:r w:rsidRPr="003275FB">
        <w:rPr>
          <w:rFonts w:ascii="Times New Roman" w:hAnsi="Times New Roman" w:cs="Times New Roman"/>
          <w:sz w:val="15"/>
        </w:rPr>
        <w:t>张成思，中国人民大学财政金融学院、中国财政金融政策研究中心，邮政编码：</w:t>
      </w:r>
      <w:r w:rsidRPr="003275FB">
        <w:rPr>
          <w:rFonts w:ascii="Times New Roman" w:hAnsi="Times New Roman" w:cs="Times New Roman"/>
          <w:sz w:val="15"/>
        </w:rPr>
        <w:t>100872</w:t>
      </w:r>
      <w:r w:rsidRPr="003275FB">
        <w:rPr>
          <w:rFonts w:ascii="Times New Roman" w:hAnsi="Times New Roman" w:cs="Times New Roman"/>
          <w:sz w:val="15"/>
        </w:rPr>
        <w:t>，电子邮箱：</w:t>
      </w:r>
      <w:hyperlink r:id="rId1" w:history="1">
        <w:r w:rsidRPr="003275FB">
          <w:rPr>
            <w:rStyle w:val="af3"/>
            <w:rFonts w:ascii="Times New Roman" w:hAnsi="Times New Roman" w:cs="Times New Roman"/>
            <w:color w:val="000000" w:themeColor="text1"/>
            <w:sz w:val="15"/>
            <w:u w:val="none"/>
          </w:rPr>
          <w:t>zhangcs@ruc.edu.cn</w:t>
        </w:r>
      </w:hyperlink>
      <w:r w:rsidRPr="003275FB">
        <w:rPr>
          <w:rFonts w:ascii="Times New Roman" w:hAnsi="Times New Roman" w:cs="Times New Roman"/>
          <w:sz w:val="15"/>
        </w:rPr>
        <w:t>；刘贯春</w:t>
      </w:r>
      <w:r>
        <w:rPr>
          <w:rFonts w:ascii="Times New Roman" w:hAnsi="Times New Roman" w:cs="Times New Roman" w:hint="eastAsia"/>
          <w:sz w:val="15"/>
        </w:rPr>
        <w:t>（通讯作者）</w:t>
      </w:r>
      <w:r w:rsidRPr="003275FB">
        <w:rPr>
          <w:rFonts w:ascii="Times New Roman" w:hAnsi="Times New Roman" w:cs="Times New Roman"/>
          <w:sz w:val="15"/>
        </w:rPr>
        <w:t>，中山大学岭南学院，邮政编码：</w:t>
      </w:r>
      <w:r w:rsidRPr="003275FB">
        <w:rPr>
          <w:rFonts w:ascii="Times New Roman" w:hAnsi="Times New Roman" w:cs="Times New Roman"/>
          <w:sz w:val="15"/>
        </w:rPr>
        <w:t>510275</w:t>
      </w:r>
      <w:r w:rsidRPr="003275FB">
        <w:rPr>
          <w:rFonts w:ascii="Times New Roman" w:hAnsi="Times New Roman" w:cs="Times New Roman"/>
          <w:sz w:val="15"/>
        </w:rPr>
        <w:t>，电子邮箱：</w:t>
      </w:r>
      <w:hyperlink r:id="rId2" w:history="1">
        <w:r w:rsidRPr="003275FB">
          <w:rPr>
            <w:rStyle w:val="af3"/>
            <w:rFonts w:ascii="Times New Roman" w:hAnsi="Times New Roman" w:cs="Times New Roman"/>
            <w:color w:val="000000" w:themeColor="text1"/>
            <w:sz w:val="15"/>
            <w:u w:val="none"/>
          </w:rPr>
          <w:t>liuguanchun1@126.com</w:t>
        </w:r>
      </w:hyperlink>
      <w:r w:rsidRPr="003275FB">
        <w:rPr>
          <w:rFonts w:ascii="Times New Roman" w:hAnsi="Times New Roman" w:cs="Times New Roman"/>
          <w:sz w:val="15"/>
        </w:rPr>
        <w:t>。基金项目：国家自然科学基金青年项目（</w:t>
      </w:r>
      <w:r w:rsidRPr="003275FB">
        <w:rPr>
          <w:rFonts w:ascii="Times New Roman" w:hAnsi="Times New Roman" w:cs="Times New Roman"/>
          <w:sz w:val="15"/>
        </w:rPr>
        <w:t>72003116</w:t>
      </w:r>
      <w:r w:rsidRPr="003275FB">
        <w:rPr>
          <w:rFonts w:ascii="Times New Roman" w:hAnsi="Times New Roman" w:cs="Times New Roman"/>
          <w:sz w:val="15"/>
        </w:rPr>
        <w:t>）和广东省自然科学基金面上项目（</w:t>
      </w:r>
      <w:r w:rsidRPr="003275FB">
        <w:rPr>
          <w:rFonts w:ascii="Times New Roman" w:hAnsi="Times New Roman" w:cs="Times New Roman"/>
          <w:sz w:val="15"/>
        </w:rPr>
        <w:t>2022A1515010204</w:t>
      </w:r>
      <w:r w:rsidRPr="003275FB">
        <w:rPr>
          <w:rFonts w:ascii="Times New Roman" w:hAnsi="Times New Roman" w:cs="Times New Roman"/>
          <w:sz w:val="15"/>
        </w:rPr>
        <w:t>）。感谢匿名审稿人的宝贵建议，</w:t>
      </w:r>
      <w:r>
        <w:rPr>
          <w:rFonts w:ascii="Times New Roman" w:hAnsi="Times New Roman" w:cs="Times New Roman" w:hint="eastAsia"/>
          <w:sz w:val="15"/>
        </w:rPr>
        <w:t>文</w:t>
      </w:r>
      <w:r w:rsidRPr="003275FB">
        <w:rPr>
          <w:rFonts w:ascii="Times New Roman" w:hAnsi="Times New Roman" w:cs="Times New Roman"/>
          <w:sz w:val="15"/>
        </w:rPr>
        <w:t>责自负。</w:t>
      </w:r>
    </w:p>
  </w:footnote>
  <w:footnote w:id="2">
    <w:p w14:paraId="14FCC8EF" w14:textId="77777777" w:rsidR="009A5A7B" w:rsidRPr="00E574C1" w:rsidRDefault="009A5A7B" w:rsidP="00B512EB">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sz w:val="15"/>
        </w:rPr>
        <w:t xml:space="preserve"> </w:t>
      </w:r>
      <w:r w:rsidRPr="00E574C1">
        <w:rPr>
          <w:rFonts w:ascii="Times New Roman" w:hAnsi="Times New Roman" w:cs="Times New Roman"/>
          <w:sz w:val="15"/>
        </w:rPr>
        <w:t>从不同金融部门的相对重要性这一维度出发</w:t>
      </w:r>
      <w:r w:rsidRPr="00E574C1">
        <w:rPr>
          <w:rFonts w:ascii="Times New Roman" w:hAnsi="Times New Roman" w:cs="Times New Roman" w:hint="eastAsia"/>
          <w:sz w:val="15"/>
        </w:rPr>
        <w:t>，</w:t>
      </w:r>
      <w:r w:rsidRPr="00E574C1">
        <w:rPr>
          <w:rFonts w:ascii="Times New Roman" w:hAnsi="Times New Roman" w:cs="Times New Roman"/>
          <w:sz w:val="15"/>
        </w:rPr>
        <w:t>还可以采用直接融资占比来表示</w:t>
      </w:r>
      <w:r w:rsidRPr="00E574C1">
        <w:rPr>
          <w:rFonts w:ascii="Times New Roman" w:hAnsi="Times New Roman" w:cs="Times New Roman" w:hint="eastAsia"/>
          <w:sz w:val="15"/>
        </w:rPr>
        <w:t>。考虑中国金融体系隶属于“银行主导型”，信贷规模及其占</w:t>
      </w:r>
      <w:r w:rsidRPr="00E574C1">
        <w:rPr>
          <w:rFonts w:ascii="Times New Roman" w:hAnsi="Times New Roman" w:cs="Times New Roman" w:hint="eastAsia"/>
          <w:sz w:val="15"/>
        </w:rPr>
        <w:t>G</w:t>
      </w:r>
      <w:r w:rsidRPr="00E574C1">
        <w:rPr>
          <w:rFonts w:ascii="Times New Roman" w:hAnsi="Times New Roman" w:cs="Times New Roman"/>
          <w:sz w:val="15"/>
        </w:rPr>
        <w:t>DP</w:t>
      </w:r>
      <w:r w:rsidRPr="00E574C1">
        <w:rPr>
          <w:rFonts w:ascii="Times New Roman" w:hAnsi="Times New Roman" w:cs="Times New Roman"/>
          <w:sz w:val="15"/>
        </w:rPr>
        <w:t>的比重能够较好地刻画银行部门的信贷配置功能</w:t>
      </w:r>
      <w:r w:rsidRPr="00E574C1">
        <w:rPr>
          <w:rFonts w:ascii="Times New Roman" w:hAnsi="Times New Roman" w:cs="Times New Roman" w:hint="eastAsia"/>
          <w:sz w:val="15"/>
        </w:rPr>
        <w:t>。</w:t>
      </w:r>
    </w:p>
  </w:footnote>
  <w:footnote w:id="3">
    <w:p w14:paraId="40B535BE" w14:textId="77777777" w:rsidR="009A5A7B" w:rsidRPr="00E574C1" w:rsidRDefault="009A5A7B" w:rsidP="00B512EB">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sz w:val="15"/>
        </w:rPr>
        <w:t xml:space="preserve"> </w:t>
      </w:r>
      <w:r w:rsidRPr="00E574C1">
        <w:rPr>
          <w:rFonts w:ascii="Times New Roman" w:hAnsi="Times New Roman" w:cs="Times New Roman"/>
          <w:sz w:val="15"/>
        </w:rPr>
        <w:t>金融业增加值及其占</w:t>
      </w:r>
      <w:r w:rsidRPr="00E574C1">
        <w:rPr>
          <w:rFonts w:ascii="Times New Roman" w:hAnsi="Times New Roman" w:cs="Times New Roman" w:hint="eastAsia"/>
          <w:sz w:val="15"/>
        </w:rPr>
        <w:t>GDP</w:t>
      </w:r>
      <w:r w:rsidRPr="00E574C1">
        <w:rPr>
          <w:rFonts w:ascii="Times New Roman" w:hAnsi="Times New Roman" w:cs="Times New Roman" w:hint="eastAsia"/>
          <w:sz w:val="15"/>
        </w:rPr>
        <w:t>比重</w:t>
      </w:r>
      <w:r w:rsidRPr="00E574C1">
        <w:rPr>
          <w:rFonts w:ascii="Times New Roman" w:hAnsi="Times New Roman" w:cs="Times New Roman"/>
          <w:sz w:val="15"/>
        </w:rPr>
        <w:t>的数据来源为</w:t>
      </w:r>
      <w:r w:rsidRPr="00E574C1">
        <w:rPr>
          <w:rFonts w:ascii="Times New Roman" w:hAnsi="Times New Roman" w:cs="Times New Roman" w:hint="eastAsia"/>
          <w:sz w:val="15"/>
        </w:rPr>
        <w:t>Wind</w:t>
      </w:r>
      <w:r w:rsidRPr="00E574C1">
        <w:rPr>
          <w:rFonts w:ascii="Times New Roman" w:hAnsi="Times New Roman" w:cs="Times New Roman" w:hint="eastAsia"/>
          <w:sz w:val="15"/>
        </w:rPr>
        <w:t>数据库，中国的金融业本科员工比例由</w:t>
      </w:r>
      <w:r w:rsidRPr="00E574C1">
        <w:rPr>
          <w:rFonts w:ascii="Times New Roman" w:hAnsi="Times New Roman" w:cs="Times New Roman" w:hint="eastAsia"/>
          <w:sz w:val="15"/>
        </w:rPr>
        <w:t>2008</w:t>
      </w:r>
      <w:r w:rsidRPr="00E574C1">
        <w:rPr>
          <w:rFonts w:ascii="Times New Roman" w:hAnsi="Times New Roman" w:cs="Times New Roman" w:hint="eastAsia"/>
          <w:sz w:val="15"/>
        </w:rPr>
        <w:t>年中国经济普查数据库测算得到，而其他国家的数据来源于</w:t>
      </w:r>
      <w:r w:rsidRPr="00E574C1">
        <w:rPr>
          <w:rFonts w:ascii="Times New Roman" w:hAnsi="Times New Roman" w:cs="Times New Roman" w:hint="eastAsia"/>
          <w:sz w:val="15"/>
        </w:rPr>
        <w:t>EU KLEMS</w:t>
      </w:r>
      <w:r w:rsidRPr="00E574C1">
        <w:rPr>
          <w:rFonts w:ascii="Times New Roman" w:hAnsi="Times New Roman" w:cs="Times New Roman" w:hint="eastAsia"/>
          <w:sz w:val="15"/>
        </w:rPr>
        <w:t>数据库。</w:t>
      </w:r>
    </w:p>
  </w:footnote>
  <w:footnote w:id="4">
    <w:p w14:paraId="02DB875A" w14:textId="77777777" w:rsidR="009A5A7B" w:rsidRPr="00864D56" w:rsidRDefault="009A5A7B">
      <w:pPr>
        <w:pStyle w:val="a5"/>
        <w:rPr>
          <w:rFonts w:ascii="Times New Roman" w:hAnsi="Times New Roman" w:cs="Times New Roman"/>
          <w:sz w:val="15"/>
          <w:szCs w:val="15"/>
        </w:rPr>
      </w:pPr>
      <w:r w:rsidRPr="00864D56">
        <w:rPr>
          <w:rStyle w:val="a7"/>
          <w:rFonts w:ascii="Times New Roman" w:hAnsi="Times New Roman" w:cs="Times New Roman"/>
          <w:sz w:val="15"/>
          <w:szCs w:val="15"/>
          <w:vertAlign w:val="baseline"/>
        </w:rPr>
        <w:footnoteRef/>
      </w:r>
      <w:r w:rsidRPr="00864D56">
        <w:rPr>
          <w:rFonts w:ascii="Times New Roman" w:hAnsi="Times New Roman" w:cs="Times New Roman"/>
          <w:sz w:val="15"/>
          <w:szCs w:val="15"/>
        </w:rPr>
        <w:t xml:space="preserve"> </w:t>
      </w:r>
      <w:r w:rsidRPr="00864D56">
        <w:rPr>
          <w:rFonts w:ascii="Times New Roman" w:hAnsi="Times New Roman" w:cs="Times New Roman"/>
          <w:sz w:val="15"/>
          <w:szCs w:val="15"/>
        </w:rPr>
        <w:t>就本文而言，由于实体部门的物质资本全部来自于家庭部门的风险性金融资产投资，</w:t>
      </w:r>
      <w:r>
        <w:rPr>
          <w:rFonts w:ascii="Times New Roman" w:hAnsi="Times New Roman" w:cs="Times New Roman" w:hint="eastAsia"/>
          <w:sz w:val="15"/>
          <w:szCs w:val="15"/>
        </w:rPr>
        <w:t>“</w:t>
      </w:r>
      <w:r w:rsidRPr="00864D56">
        <w:rPr>
          <w:rFonts w:ascii="Times New Roman" w:hAnsi="Times New Roman" w:cs="Times New Roman"/>
          <w:sz w:val="15"/>
          <w:szCs w:val="15"/>
        </w:rPr>
        <w:t>资产管理规模</w:t>
      </w:r>
      <w:r>
        <w:rPr>
          <w:rFonts w:ascii="Times New Roman" w:hAnsi="Times New Roman" w:cs="Times New Roman" w:hint="eastAsia"/>
          <w:sz w:val="15"/>
          <w:szCs w:val="15"/>
        </w:rPr>
        <w:t>”</w:t>
      </w:r>
      <w:r w:rsidRPr="00864D56">
        <w:rPr>
          <w:rFonts w:ascii="Times New Roman" w:hAnsi="Times New Roman" w:cs="Times New Roman"/>
          <w:sz w:val="15"/>
          <w:szCs w:val="15"/>
        </w:rPr>
        <w:t>和</w:t>
      </w:r>
      <w:r>
        <w:rPr>
          <w:rFonts w:ascii="Times New Roman" w:hAnsi="Times New Roman" w:cs="Times New Roman" w:hint="eastAsia"/>
          <w:sz w:val="15"/>
          <w:szCs w:val="15"/>
        </w:rPr>
        <w:t>“</w:t>
      </w:r>
      <w:r w:rsidRPr="00864D56">
        <w:rPr>
          <w:rFonts w:ascii="Times New Roman" w:hAnsi="Times New Roman" w:cs="Times New Roman"/>
          <w:sz w:val="15"/>
          <w:szCs w:val="15"/>
        </w:rPr>
        <w:t>物质资本积累</w:t>
      </w:r>
      <w:r>
        <w:rPr>
          <w:rFonts w:ascii="Times New Roman" w:hAnsi="Times New Roman" w:cs="Times New Roman" w:hint="eastAsia"/>
          <w:sz w:val="15"/>
          <w:szCs w:val="15"/>
        </w:rPr>
        <w:t>”</w:t>
      </w:r>
      <w:r w:rsidRPr="00864D56">
        <w:rPr>
          <w:rFonts w:ascii="Times New Roman" w:hAnsi="Times New Roman" w:cs="Times New Roman"/>
          <w:sz w:val="15"/>
          <w:szCs w:val="15"/>
        </w:rPr>
        <w:t>等同使用。</w:t>
      </w:r>
    </w:p>
  </w:footnote>
  <w:footnote w:id="5">
    <w:p w14:paraId="3AE44C8E" w14:textId="77777777" w:rsidR="009A5A7B" w:rsidRPr="00E574C1" w:rsidRDefault="009A5A7B" w:rsidP="00DC08F0">
      <w:pPr>
        <w:pStyle w:val="a5"/>
        <w:jc w:val="both"/>
        <w:rPr>
          <w:rFonts w:ascii="Times New Roman" w:hAnsi="Times New Roman" w:cs="Times New Roman"/>
          <w:sz w:val="15"/>
        </w:rPr>
      </w:pPr>
      <w:r w:rsidRPr="00E574C1">
        <w:rPr>
          <w:rStyle w:val="a7"/>
          <w:rFonts w:ascii="Times New Roman" w:hAnsi="Times New Roman" w:cs="Times New Roman"/>
          <w:sz w:val="15"/>
          <w:vertAlign w:val="baseline"/>
        </w:rPr>
        <w:footnoteRef/>
      </w:r>
      <w:r w:rsidRPr="00E574C1">
        <w:rPr>
          <w:rFonts w:ascii="Times New Roman" w:hAnsi="Times New Roman" w:cs="Times New Roman"/>
          <w:sz w:val="15"/>
        </w:rPr>
        <w:t xml:space="preserve"> </w:t>
      </w:r>
      <w:r w:rsidRPr="00E574C1">
        <w:rPr>
          <w:rFonts w:ascii="Times New Roman" w:hAnsi="Times New Roman" w:cs="Times New Roman" w:hint="eastAsia"/>
          <w:sz w:val="15"/>
        </w:rPr>
        <w:t>为简化问题，本文将银行储蓄、国债等视为风险性金融资产。虽然这类金融资产几乎不存在风险且收益率很低（通常要低于通货膨胀率），但是家庭需要通过金融部门购买，随后转化为信贷资金进入实体企业。本质上，它们是风险性金融资产的一类特殊形式，金融部门完全承担资本收益风险而储蓄者仅获得无风险利率。</w:t>
      </w:r>
    </w:p>
  </w:footnote>
  <w:footnote w:id="6">
    <w:p w14:paraId="6359BAA7" w14:textId="77777777" w:rsidR="009A5A7B" w:rsidRPr="00E574C1" w:rsidRDefault="009A5A7B" w:rsidP="002B0F05">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sz w:val="15"/>
        </w:rPr>
        <w:t xml:space="preserve"> </w:t>
      </w:r>
      <w:r w:rsidRPr="00E574C1">
        <w:rPr>
          <w:rFonts w:ascii="Times New Roman" w:hAnsi="Times New Roman" w:cs="Times New Roman"/>
          <w:sz w:val="15"/>
        </w:rPr>
        <w:t>本文仅存在一类风险性金融资产</w:t>
      </w:r>
      <w:r w:rsidRPr="00E574C1">
        <w:rPr>
          <w:rFonts w:ascii="Times New Roman" w:hAnsi="Times New Roman" w:cs="Times New Roman" w:hint="eastAsia"/>
          <w:sz w:val="15"/>
        </w:rPr>
        <w:t>，</w:t>
      </w:r>
      <w:r w:rsidRPr="00E574C1">
        <w:rPr>
          <w:rFonts w:ascii="Times New Roman" w:hAnsi="Times New Roman" w:cs="Times New Roman"/>
          <w:sz w:val="15"/>
        </w:rPr>
        <w:t>年轻人不具有雇佣多个资产管理者</w:t>
      </w:r>
      <w:r w:rsidRPr="00E574C1">
        <w:rPr>
          <w:rFonts w:ascii="Times New Roman" w:hAnsi="Times New Roman" w:cs="Times New Roman" w:hint="eastAsia"/>
          <w:sz w:val="15"/>
        </w:rPr>
        <w:t>进行</w:t>
      </w:r>
      <w:r w:rsidRPr="00E574C1">
        <w:rPr>
          <w:rFonts w:ascii="Times New Roman" w:hAnsi="Times New Roman" w:cs="Times New Roman"/>
          <w:sz w:val="15"/>
        </w:rPr>
        <w:t>风险分散的动机</w:t>
      </w:r>
      <w:r w:rsidRPr="00E574C1">
        <w:rPr>
          <w:rFonts w:ascii="Times New Roman" w:hAnsi="Times New Roman" w:cs="Times New Roman" w:hint="eastAsia"/>
          <w:sz w:val="15"/>
        </w:rPr>
        <w:t>，</w:t>
      </w:r>
      <w:r w:rsidRPr="00E574C1">
        <w:rPr>
          <w:rFonts w:ascii="Times New Roman" w:hAnsi="Times New Roman" w:cs="Times New Roman"/>
          <w:sz w:val="15"/>
        </w:rPr>
        <w:t>而是选择信任程度最高</w:t>
      </w:r>
      <w:r w:rsidRPr="00E574C1">
        <w:rPr>
          <w:rFonts w:ascii="Times New Roman" w:hAnsi="Times New Roman" w:cs="Times New Roman" w:hint="eastAsia"/>
          <w:sz w:val="15"/>
        </w:rPr>
        <w:t>（距离最近）</w:t>
      </w:r>
      <w:r w:rsidRPr="00E574C1">
        <w:rPr>
          <w:rFonts w:ascii="Times New Roman" w:hAnsi="Times New Roman" w:cs="Times New Roman"/>
          <w:sz w:val="15"/>
        </w:rPr>
        <w:t>的相邻资产管理者</w:t>
      </w:r>
      <w:r w:rsidRPr="00E574C1">
        <w:rPr>
          <w:rFonts w:ascii="Times New Roman" w:hAnsi="Times New Roman" w:cs="Times New Roman" w:hint="eastAsia"/>
          <w:sz w:val="15"/>
        </w:rPr>
        <w:t>。</w:t>
      </w:r>
    </w:p>
  </w:footnote>
  <w:footnote w:id="7">
    <w:p w14:paraId="045A8C10" w14:textId="77777777" w:rsidR="009A5A7B" w:rsidRPr="00E574C1" w:rsidRDefault="009A5A7B" w:rsidP="00EA7DAE">
      <w:pPr>
        <w:pStyle w:val="a5"/>
        <w:jc w:val="both"/>
        <w:rPr>
          <w:rFonts w:ascii="Times New Roman" w:hAnsi="Times New Roman" w:cs="Times New Roman"/>
          <w:sz w:val="15"/>
          <w:szCs w:val="15"/>
        </w:rPr>
      </w:pPr>
      <w:r w:rsidRPr="00E574C1">
        <w:rPr>
          <w:rStyle w:val="a7"/>
          <w:rFonts w:ascii="Times New Roman" w:hAnsi="Times New Roman" w:cs="Times New Roman"/>
          <w:color w:val="000000" w:themeColor="text1"/>
          <w:sz w:val="15"/>
          <w:szCs w:val="15"/>
          <w:vertAlign w:val="baseline"/>
        </w:rPr>
        <w:footnoteRef/>
      </w:r>
      <w:r w:rsidRPr="00E574C1">
        <w:rPr>
          <w:rFonts w:ascii="Times New Roman" w:hAnsi="Times New Roman" w:cs="Times New Roman"/>
          <w:color w:val="000000" w:themeColor="text1"/>
          <w:sz w:val="15"/>
          <w:szCs w:val="15"/>
        </w:rPr>
        <w:t xml:space="preserve"> </w:t>
      </w:r>
      <w:r w:rsidRPr="00E574C1">
        <w:rPr>
          <w:rFonts w:ascii="Times New Roman" w:hAnsi="Times New Roman" w:cs="Times New Roman"/>
          <w:color w:val="000000" w:themeColor="text1"/>
          <w:sz w:val="15"/>
          <w:szCs w:val="15"/>
        </w:rPr>
        <w:t>当</w:t>
      </w:r>
      <w:r w:rsidRPr="00E574C1">
        <w:rPr>
          <w:rFonts w:ascii="Times New Roman" w:hAnsi="Times New Roman" w:cs="Times New Roman" w:hint="eastAsia"/>
          <w:color w:val="000000" w:themeColor="text1"/>
          <w:sz w:val="15"/>
          <w:szCs w:val="15"/>
        </w:rPr>
        <w:t>设定</w:t>
      </w:r>
      <m:oMath>
        <m:sSub>
          <m:sSubPr>
            <m:ctrlPr>
              <w:rPr>
                <w:rFonts w:ascii="Cambria Math" w:hAnsi="Cambria Math" w:cs="Times New Roman"/>
                <w:i/>
                <w:color w:val="000000" w:themeColor="text1"/>
                <w:sz w:val="15"/>
              </w:rPr>
            </m:ctrlPr>
          </m:sSubPr>
          <m:e>
            <m:r>
              <w:rPr>
                <w:rFonts w:ascii="Cambria Math" w:hAnsi="Cambria Math" w:cs="Times New Roman"/>
                <w:color w:val="000000" w:themeColor="text1"/>
                <w:sz w:val="15"/>
              </w:rPr>
              <m:t>A</m:t>
            </m:r>
          </m:e>
          <m:sub>
            <m:r>
              <w:rPr>
                <w:rFonts w:ascii="Cambria Math" w:hAnsi="Cambria Math" w:cs="Times New Roman"/>
                <w:color w:val="000000" w:themeColor="text1"/>
                <w:sz w:val="15"/>
              </w:rPr>
              <m:t>t</m:t>
            </m:r>
          </m:sub>
        </m:sSub>
        <m:r>
          <w:rPr>
            <w:rFonts w:ascii="Cambria Math" w:hAnsi="Cambria Math" w:cs="Times New Roman"/>
            <w:color w:val="000000" w:themeColor="text1"/>
            <w:sz w:val="15"/>
          </w:rPr>
          <m:t>=</m:t>
        </m:r>
        <m:sSub>
          <m:sSubPr>
            <m:ctrlPr>
              <w:rPr>
                <w:rFonts w:ascii="Cambria Math" w:hAnsi="Cambria Math" w:cs="Times New Roman"/>
                <w:i/>
                <w:color w:val="000000" w:themeColor="text1"/>
                <w:sz w:val="15"/>
              </w:rPr>
            </m:ctrlPr>
          </m:sSubPr>
          <m:e>
            <m:r>
              <w:rPr>
                <w:rFonts w:ascii="Cambria Math" w:hAnsi="Cambria Math" w:cs="Times New Roman"/>
                <w:color w:val="000000" w:themeColor="text1"/>
                <w:sz w:val="15"/>
              </w:rPr>
              <m:t>A</m:t>
            </m:r>
          </m:e>
          <m:sub>
            <m:r>
              <w:rPr>
                <w:rFonts w:ascii="Cambria Math" w:hAnsi="Cambria Math" w:cs="Times New Roman"/>
                <w:color w:val="000000" w:themeColor="text1"/>
                <w:sz w:val="15"/>
              </w:rPr>
              <m:t>t-1</m:t>
            </m:r>
          </m:sub>
        </m:sSub>
      </m:oMath>
      <w:r w:rsidRPr="00E574C1">
        <w:rPr>
          <w:rFonts w:ascii="Times New Roman" w:hAnsi="Times New Roman" w:cs="Times New Roman"/>
          <w:color w:val="000000" w:themeColor="text1"/>
          <w:sz w:val="15"/>
          <w:szCs w:val="15"/>
        </w:rPr>
        <w:t>时，本文理论框架等同于</w:t>
      </w:r>
      <w:proofErr w:type="spellStart"/>
      <w:r w:rsidRPr="00E574C1">
        <w:rPr>
          <w:rFonts w:ascii="Times New Roman" w:hAnsi="Times New Roman" w:cs="Times New Roman"/>
          <w:color w:val="000000" w:themeColor="text1"/>
          <w:sz w:val="15"/>
          <w:szCs w:val="15"/>
        </w:rPr>
        <w:t>Gennaioli</w:t>
      </w:r>
      <w:proofErr w:type="spellEnd"/>
      <w:r w:rsidR="00A3222F">
        <w:rPr>
          <w:rFonts w:ascii="Times New Roman" w:hAnsi="Times New Roman" w:cs="Times New Roman" w:hint="eastAsia"/>
          <w:color w:val="000000" w:themeColor="text1"/>
          <w:sz w:val="15"/>
          <w:szCs w:val="15"/>
        </w:rPr>
        <w:t xml:space="preserve"> et al</w:t>
      </w:r>
      <w:r w:rsidRPr="00E574C1">
        <w:rPr>
          <w:rFonts w:ascii="Times New Roman" w:hAnsi="Times New Roman" w:cs="Times New Roman"/>
          <w:color w:val="000000" w:themeColor="text1"/>
          <w:sz w:val="15"/>
          <w:szCs w:val="15"/>
        </w:rPr>
        <w:t>（</w:t>
      </w:r>
      <w:r w:rsidRPr="00E574C1">
        <w:rPr>
          <w:rFonts w:ascii="Times New Roman" w:hAnsi="Times New Roman" w:cs="Times New Roman"/>
          <w:color w:val="000000" w:themeColor="text1"/>
          <w:sz w:val="15"/>
          <w:szCs w:val="15"/>
        </w:rPr>
        <w:t>2014</w:t>
      </w:r>
      <w:r w:rsidRPr="00E574C1">
        <w:rPr>
          <w:rFonts w:ascii="Times New Roman" w:hAnsi="Times New Roman" w:cs="Times New Roman"/>
          <w:color w:val="000000" w:themeColor="text1"/>
          <w:sz w:val="15"/>
          <w:szCs w:val="15"/>
        </w:rPr>
        <w:t>）。此时，</w:t>
      </w:r>
      <w:r w:rsidRPr="00E574C1">
        <w:rPr>
          <w:rFonts w:ascii="Times New Roman" w:hAnsi="Times New Roman" w:cs="Times New Roman" w:hint="eastAsia"/>
          <w:color w:val="000000" w:themeColor="text1"/>
          <w:sz w:val="15"/>
          <w:szCs w:val="15"/>
        </w:rPr>
        <w:t>由于实体部门的研发创新活动无法带来增加值提升，</w:t>
      </w:r>
      <w:r w:rsidRPr="00E574C1">
        <w:rPr>
          <w:rFonts w:ascii="Times New Roman" w:hAnsi="Times New Roman" w:cs="Times New Roman"/>
          <w:color w:val="000000" w:themeColor="text1"/>
          <w:sz w:val="15"/>
          <w:szCs w:val="15"/>
        </w:rPr>
        <w:t>高技能劳动力仅存在于金融部门，</w:t>
      </w:r>
      <w:r w:rsidRPr="00E574C1">
        <w:rPr>
          <w:rFonts w:ascii="Times New Roman" w:hAnsi="Times New Roman" w:cs="Times New Roman" w:hint="eastAsia"/>
          <w:color w:val="000000" w:themeColor="text1"/>
          <w:sz w:val="15"/>
          <w:szCs w:val="15"/>
        </w:rPr>
        <w:t>且金融服务价格、风险性金融资产比例、物质资本存量和金融业从业人数、金融业增加值及其占</w:t>
      </w:r>
      <w:r w:rsidRPr="00E574C1">
        <w:rPr>
          <w:rFonts w:ascii="Times New Roman" w:hAnsi="Times New Roman" w:cs="Times New Roman" w:hint="eastAsia"/>
          <w:color w:val="000000" w:themeColor="text1"/>
          <w:sz w:val="15"/>
          <w:szCs w:val="15"/>
        </w:rPr>
        <w:t>GDP</w:t>
      </w:r>
      <w:r w:rsidRPr="00E574C1">
        <w:rPr>
          <w:rFonts w:ascii="Times New Roman" w:hAnsi="Times New Roman" w:cs="Times New Roman" w:hint="eastAsia"/>
          <w:color w:val="000000" w:themeColor="text1"/>
          <w:sz w:val="15"/>
          <w:szCs w:val="15"/>
        </w:rPr>
        <w:t>的比重在模型均衡状态为常数。不过，在达到稳态之前，物质资本积累促使金融业从业人数、金融业增加值及其占</w:t>
      </w:r>
      <w:r w:rsidRPr="00E574C1">
        <w:rPr>
          <w:rFonts w:ascii="Times New Roman" w:hAnsi="Times New Roman" w:cs="Times New Roman" w:hint="eastAsia"/>
          <w:color w:val="000000" w:themeColor="text1"/>
          <w:sz w:val="15"/>
          <w:szCs w:val="15"/>
        </w:rPr>
        <w:t>GDP</w:t>
      </w:r>
      <w:r w:rsidRPr="00E574C1">
        <w:rPr>
          <w:rFonts w:ascii="Times New Roman" w:hAnsi="Times New Roman" w:cs="Times New Roman" w:hint="eastAsia"/>
          <w:color w:val="000000" w:themeColor="text1"/>
          <w:sz w:val="15"/>
          <w:szCs w:val="15"/>
        </w:rPr>
        <w:t>的比重不断上升</w:t>
      </w:r>
      <w:r w:rsidRPr="00E574C1">
        <w:rPr>
          <w:rFonts w:ascii="Times New Roman" w:hAnsi="Times New Roman" w:cs="Times New Roman"/>
          <w:color w:val="000000" w:themeColor="text1"/>
          <w:sz w:val="15"/>
          <w:szCs w:val="15"/>
        </w:rPr>
        <w:t>。</w:t>
      </w:r>
    </w:p>
  </w:footnote>
  <w:footnote w:id="8">
    <w:p w14:paraId="20BBEACD" w14:textId="77777777" w:rsidR="009A5A7B" w:rsidRPr="00E574C1" w:rsidRDefault="009A5A7B" w:rsidP="00C47E80">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sz w:val="15"/>
        </w:rPr>
        <w:t xml:space="preserve"> </w:t>
      </w:r>
      <w:r w:rsidRPr="00E574C1">
        <w:rPr>
          <w:rFonts w:ascii="Times New Roman" w:hAnsi="Times New Roman" w:cs="Times New Roman" w:hint="eastAsia"/>
          <w:sz w:val="15"/>
        </w:rPr>
        <w:t>除了金融“抑制”政策，政府还在金融部门与实体部门之间起到了协调和引导作用，如规避资金空转和系统性风险等。同时，中央政府采用的财政政策和货币政策会通过</w:t>
      </w:r>
      <w:r>
        <w:rPr>
          <w:rFonts w:ascii="Times New Roman" w:hAnsi="Times New Roman" w:cs="Times New Roman" w:hint="eastAsia"/>
          <w:sz w:val="15"/>
        </w:rPr>
        <w:t>物资资本积累</w:t>
      </w:r>
      <w:r w:rsidRPr="00E574C1">
        <w:rPr>
          <w:rFonts w:ascii="Times New Roman" w:hAnsi="Times New Roman" w:cs="Times New Roman" w:hint="eastAsia"/>
          <w:sz w:val="15"/>
        </w:rPr>
        <w:t>影响金融部门扩张。本文之所以未纳入政府部门，主要原因包括：一是政府部门对金融部门扩张的作用十分多元化；二是研究重点为</w:t>
      </w:r>
      <w:r>
        <w:rPr>
          <w:rFonts w:ascii="Times New Roman" w:hAnsi="Times New Roman" w:cs="Times New Roman" w:hint="eastAsia"/>
          <w:sz w:val="15"/>
        </w:rPr>
        <w:t>物资资本积累</w:t>
      </w:r>
      <w:r w:rsidRPr="00E574C1">
        <w:rPr>
          <w:rFonts w:ascii="Times New Roman" w:hAnsi="Times New Roman" w:cs="Times New Roman" w:hint="eastAsia"/>
          <w:sz w:val="15"/>
        </w:rPr>
        <w:t>扮演的重要角色。</w:t>
      </w:r>
    </w:p>
  </w:footnote>
  <w:footnote w:id="9">
    <w:p w14:paraId="642B7BA9" w14:textId="77777777" w:rsidR="009A5A7B" w:rsidRPr="00E574C1" w:rsidRDefault="009A5A7B" w:rsidP="003D2269">
      <w:pPr>
        <w:pStyle w:val="a5"/>
        <w:jc w:val="both"/>
        <w:rPr>
          <w:rFonts w:ascii="Times New Roman" w:hAnsi="Times New Roman" w:cs="Times New Roman"/>
          <w:sz w:val="15"/>
          <w:szCs w:val="15"/>
        </w:rPr>
      </w:pPr>
      <w:r w:rsidRPr="00E574C1">
        <w:rPr>
          <w:rStyle w:val="a7"/>
          <w:rFonts w:ascii="Times New Roman" w:hAnsi="Times New Roman" w:cs="Times New Roman"/>
          <w:sz w:val="15"/>
          <w:szCs w:val="15"/>
          <w:vertAlign w:val="baseline"/>
        </w:rPr>
        <w:footnoteRef/>
      </w:r>
      <w:r w:rsidRPr="00E574C1">
        <w:rPr>
          <w:rFonts w:ascii="Times New Roman" w:hAnsi="Times New Roman" w:hint="eastAsia"/>
          <w:color w:val="000000"/>
          <w:sz w:val="15"/>
          <w:szCs w:val="15"/>
        </w:rPr>
        <w:t xml:space="preserve"> </w:t>
      </w:r>
      <w:r w:rsidRPr="00E574C1">
        <w:rPr>
          <w:rFonts w:ascii="Times New Roman" w:hAnsi="Times New Roman" w:hint="eastAsia"/>
          <w:color w:val="000000"/>
          <w:sz w:val="15"/>
          <w:szCs w:val="15"/>
        </w:rPr>
        <w:t>观察</w:t>
      </w:r>
      <w:r w:rsidRPr="00E574C1">
        <w:rPr>
          <w:rFonts w:ascii="Times New Roman" w:hAnsi="Times New Roman" w:cs="Times New Roman"/>
          <w:sz w:val="15"/>
          <w:szCs w:val="15"/>
        </w:rPr>
        <w:t>近</w:t>
      </w:r>
      <w:r w:rsidRPr="00E574C1">
        <w:rPr>
          <w:rFonts w:ascii="Times New Roman" w:hAnsi="Times New Roman" w:cs="Times New Roman"/>
          <w:sz w:val="15"/>
          <w:szCs w:val="15"/>
        </w:rPr>
        <w:t>10</w:t>
      </w:r>
      <w:r w:rsidRPr="00E574C1">
        <w:rPr>
          <w:rFonts w:ascii="Times New Roman" w:hAnsi="Times New Roman" w:cs="Times New Roman"/>
          <w:sz w:val="15"/>
          <w:szCs w:val="15"/>
        </w:rPr>
        <w:t>年</w:t>
      </w:r>
      <w:r w:rsidRPr="00E574C1">
        <w:rPr>
          <w:rFonts w:hint="eastAsia"/>
          <w:sz w:val="15"/>
          <w:szCs w:val="15"/>
        </w:rPr>
        <w:t>来不断涌现的</w:t>
      </w:r>
      <w:r w:rsidRPr="00E574C1">
        <w:rPr>
          <w:rFonts w:ascii="Times New Roman" w:hAnsi="Times New Roman" w:hint="eastAsia"/>
          <w:color w:val="000000"/>
          <w:sz w:val="15"/>
          <w:szCs w:val="15"/>
        </w:rPr>
        <w:t>低利率和负利率，可以得到如下重要信息：（</w:t>
      </w:r>
      <w:r w:rsidRPr="00E574C1">
        <w:rPr>
          <w:rFonts w:ascii="Times New Roman" w:hAnsi="Times New Roman" w:hint="eastAsia"/>
          <w:color w:val="000000"/>
          <w:sz w:val="15"/>
          <w:szCs w:val="15"/>
        </w:rPr>
        <w:t>1</w:t>
      </w:r>
      <w:r w:rsidRPr="00E574C1">
        <w:rPr>
          <w:rFonts w:ascii="Times New Roman" w:hAnsi="Times New Roman" w:hint="eastAsia"/>
          <w:color w:val="000000"/>
          <w:sz w:val="15"/>
          <w:szCs w:val="15"/>
        </w:rPr>
        <w:t>）低利率和负利率普遍发生在</w:t>
      </w:r>
      <w:r w:rsidRPr="00E574C1">
        <w:rPr>
          <w:rFonts w:ascii="Times New Roman" w:hAnsi="Times New Roman" w:hint="eastAsia"/>
          <w:color w:val="000000"/>
          <w:sz w:val="15"/>
          <w:szCs w:val="15"/>
        </w:rPr>
        <w:t>2</w:t>
      </w:r>
      <w:r w:rsidRPr="00E574C1">
        <w:rPr>
          <w:rFonts w:ascii="Times New Roman" w:hAnsi="Times New Roman"/>
          <w:color w:val="000000"/>
          <w:sz w:val="15"/>
          <w:szCs w:val="15"/>
        </w:rPr>
        <w:t>008</w:t>
      </w:r>
      <w:r w:rsidRPr="00E574C1">
        <w:rPr>
          <w:rFonts w:ascii="Times New Roman" w:hAnsi="Times New Roman"/>
          <w:color w:val="000000"/>
          <w:sz w:val="15"/>
          <w:szCs w:val="15"/>
        </w:rPr>
        <w:t>年金融危机后</w:t>
      </w:r>
      <w:r w:rsidRPr="00E574C1">
        <w:rPr>
          <w:rFonts w:ascii="Times New Roman" w:hAnsi="Times New Roman" w:hint="eastAsia"/>
          <w:color w:val="000000"/>
          <w:sz w:val="15"/>
          <w:szCs w:val="15"/>
        </w:rPr>
        <w:t>且集中于发达国家，如日本、瑞典、丹麦等；（</w:t>
      </w:r>
      <w:r w:rsidRPr="00E574C1">
        <w:rPr>
          <w:rFonts w:ascii="Times New Roman" w:hAnsi="Times New Roman" w:hint="eastAsia"/>
          <w:color w:val="000000"/>
          <w:sz w:val="15"/>
          <w:szCs w:val="15"/>
        </w:rPr>
        <w:t>2</w:t>
      </w:r>
      <w:r w:rsidRPr="00E574C1">
        <w:rPr>
          <w:rFonts w:ascii="Times New Roman" w:hAnsi="Times New Roman" w:hint="eastAsia"/>
          <w:color w:val="000000"/>
          <w:sz w:val="15"/>
          <w:szCs w:val="15"/>
        </w:rPr>
        <w:t>）实施低利率和负利率的现实背景存在很大差异，主要可以归类为经济持续低迷、本币升值压力加剧和市场悲观预期；（</w:t>
      </w:r>
      <w:r w:rsidRPr="00E574C1">
        <w:rPr>
          <w:rFonts w:ascii="Times New Roman" w:hAnsi="Times New Roman" w:hint="eastAsia"/>
          <w:color w:val="000000"/>
          <w:sz w:val="15"/>
          <w:szCs w:val="15"/>
        </w:rPr>
        <w:t>3</w:t>
      </w:r>
      <w:r w:rsidRPr="00E574C1">
        <w:rPr>
          <w:rFonts w:ascii="Times New Roman" w:hAnsi="Times New Roman" w:hint="eastAsia"/>
          <w:color w:val="000000"/>
          <w:sz w:val="15"/>
          <w:szCs w:val="15"/>
        </w:rPr>
        <w:t>）低利率和负利率存在于不同层面，涵盖政策利率、存贷款利率和债券收益率。尽管以发达经济体为典型代表的低利率和负利率现象并非是利率管制和金融干预的结果，但是如果这一现象是市场化正常运行的结果，本文框架能够较好地进行刻画，具体表现为风险性内金融资产收益率小于</w:t>
      </w:r>
      <w:r w:rsidRPr="00E574C1">
        <w:rPr>
          <w:rFonts w:ascii="Times New Roman" w:hAnsi="Times New Roman" w:hint="eastAsia"/>
          <w:color w:val="000000"/>
          <w:sz w:val="15"/>
          <w:szCs w:val="15"/>
        </w:rPr>
        <w:t>1</w:t>
      </w:r>
      <w:r w:rsidRPr="00E574C1">
        <w:rPr>
          <w:rFonts w:ascii="Times New Roman" w:hAnsi="Times New Roman" w:hint="eastAsia"/>
          <w:color w:val="000000"/>
          <w:sz w:val="15"/>
          <w:szCs w:val="15"/>
        </w:rPr>
        <w:t>，即</w:t>
      </w:r>
      <m:oMath>
        <m:r>
          <w:rPr>
            <w:rFonts w:ascii="Cambria Math" w:hAnsi="Cambria Math" w:cs="Times New Roman"/>
            <w:color w:val="000000" w:themeColor="text1"/>
            <w:sz w:val="15"/>
          </w:rPr>
          <m:t>E</m:t>
        </m:r>
        <m:d>
          <m:dPr>
            <m:ctrlPr>
              <w:rPr>
                <w:rFonts w:ascii="Cambria Math" w:hAnsi="Cambria Math" w:cs="Times New Roman"/>
                <w:i/>
                <w:color w:val="000000" w:themeColor="text1"/>
                <w:sz w:val="15"/>
              </w:rPr>
            </m:ctrlPr>
          </m:dPr>
          <m:e>
            <m:sSub>
              <m:sSubPr>
                <m:ctrlPr>
                  <w:rPr>
                    <w:rFonts w:ascii="Cambria Math" w:hAnsi="Cambria Math" w:cs="Times New Roman"/>
                    <w:i/>
                    <w:color w:val="000000" w:themeColor="text1"/>
                    <w:sz w:val="15"/>
                  </w:rPr>
                </m:ctrlPr>
              </m:sSubPr>
              <m:e>
                <m:r>
                  <w:rPr>
                    <w:rFonts w:ascii="Cambria Math" w:hAnsi="Cambria Math" w:cs="Times New Roman"/>
                    <w:color w:val="000000" w:themeColor="text1"/>
                    <w:sz w:val="15"/>
                  </w:rPr>
                  <m:t>R</m:t>
                </m:r>
              </m:e>
              <m:sub>
                <m:r>
                  <w:rPr>
                    <w:rFonts w:ascii="Cambria Math" w:hAnsi="Cambria Math" w:cs="Times New Roman"/>
                    <w:color w:val="000000" w:themeColor="text1"/>
                    <w:sz w:val="15"/>
                  </w:rPr>
                  <m:t>t</m:t>
                </m:r>
              </m:sub>
            </m:sSub>
            <m:r>
              <w:rPr>
                <w:rFonts w:ascii="Cambria Math" w:hAnsi="Cambria Math" w:cs="Times New Roman"/>
                <w:color w:val="000000" w:themeColor="text1"/>
                <w:sz w:val="15"/>
              </w:rPr>
              <m:t>-ρ</m:t>
            </m:r>
          </m:e>
        </m:d>
        <m:r>
          <w:rPr>
            <w:rFonts w:ascii="Cambria Math" w:hAnsi="Cambria Math" w:cs="Times New Roman"/>
            <w:color w:val="000000" w:themeColor="text1"/>
            <w:sz w:val="15"/>
          </w:rPr>
          <m:t>&lt;1</m:t>
        </m:r>
      </m:oMath>
      <w:r w:rsidRPr="00E574C1">
        <w:rPr>
          <w:rFonts w:ascii="Times New Roman" w:hAnsi="Times New Roman" w:hint="eastAsia"/>
          <w:color w:val="000000"/>
          <w:sz w:val="15"/>
          <w:szCs w:val="15"/>
        </w:rPr>
        <w:t>。不过，由于本文未区分央行和商业银行，央行对商业银行缴存的部分资金征收负利率无法在既有理论框架进行刻画。</w:t>
      </w:r>
    </w:p>
  </w:footnote>
  <w:footnote w:id="10">
    <w:p w14:paraId="7333DD48" w14:textId="77777777" w:rsidR="009A5A7B" w:rsidRPr="00E574C1" w:rsidRDefault="009A5A7B" w:rsidP="00B44E8B">
      <w:pPr>
        <w:pStyle w:val="a5"/>
        <w:spacing w:line="200" w:lineRule="exact"/>
        <w:jc w:val="both"/>
        <w:rPr>
          <w:rFonts w:ascii="Times New Roman" w:hAnsi="Times New Roman" w:cs="Times New Roman"/>
        </w:rPr>
      </w:pPr>
      <w:r w:rsidRPr="00E574C1">
        <w:rPr>
          <w:rStyle w:val="a7"/>
          <w:rFonts w:ascii="Times New Roman" w:hAnsi="Times New Roman" w:cs="Times New Roman"/>
          <w:color w:val="000000" w:themeColor="text1"/>
          <w:sz w:val="15"/>
          <w:vertAlign w:val="baseline"/>
        </w:rPr>
        <w:footnoteRef/>
      </w:r>
      <w:r w:rsidRPr="00E574C1">
        <w:rPr>
          <w:rFonts w:ascii="Times New Roman" w:hAnsi="Times New Roman" w:cs="Times New Roman"/>
          <w:color w:val="000000" w:themeColor="text1"/>
          <w:sz w:val="15"/>
        </w:rPr>
        <w:t xml:space="preserve"> </w:t>
      </w:r>
      <w:r w:rsidRPr="00E574C1">
        <w:rPr>
          <w:rFonts w:ascii="Times New Roman" w:hAnsi="Times New Roman" w:cs="Times New Roman"/>
          <w:color w:val="000000" w:themeColor="text1"/>
          <w:sz w:val="15"/>
        </w:rPr>
        <w:t>为刻画低名义存款利率，可以直接在风险性金融资产的净收益率函数中引入一个参数</w:t>
      </w:r>
      <m:oMath>
        <m:r>
          <w:rPr>
            <w:rFonts w:ascii="Cambria Math" w:hAnsi="Cambria Math" w:cs="Times New Roman"/>
            <w:color w:val="000000" w:themeColor="text1"/>
            <w:sz w:val="15"/>
          </w:rPr>
          <m:t>τ</m:t>
        </m:r>
        <m:d>
          <m:dPr>
            <m:ctrlPr>
              <w:rPr>
                <w:rFonts w:ascii="Cambria Math" w:hAnsi="Cambria Math" w:cs="Times New Roman"/>
                <w:i/>
                <w:color w:val="000000" w:themeColor="text1"/>
                <w:sz w:val="15"/>
              </w:rPr>
            </m:ctrlPr>
          </m:dPr>
          <m:e>
            <m:r>
              <w:rPr>
                <w:rFonts w:ascii="Cambria Math" w:hAnsi="Cambria Math" w:cs="Times New Roman"/>
                <w:color w:val="000000" w:themeColor="text1"/>
                <w:sz w:val="15"/>
              </w:rPr>
              <m:t>0&lt;τ&lt;1</m:t>
            </m:r>
          </m:e>
        </m:d>
      </m:oMath>
      <w:r w:rsidRPr="00E574C1">
        <w:rPr>
          <w:rFonts w:ascii="Times New Roman" w:hAnsi="Times New Roman" w:cs="Times New Roman"/>
          <w:color w:val="000000" w:themeColor="text1"/>
          <w:sz w:val="15"/>
        </w:rPr>
        <w:t>，以此来衡量存款利率市场的扭曲程度。此时，金融服务价格</w:t>
      </w:r>
      <m:oMath>
        <m:sSubSup>
          <m:sSubSupPr>
            <m:ctrlPr>
              <w:rPr>
                <w:rFonts w:ascii="Cambria Math" w:hAnsi="Cambria Math" w:cs="Times New Roman"/>
                <w:color w:val="000000" w:themeColor="text1"/>
                <w:sz w:val="15"/>
              </w:rPr>
            </m:ctrlPr>
          </m:sSubSupPr>
          <m:e>
            <m:r>
              <w:rPr>
                <w:rFonts w:ascii="Cambria Math" w:hAnsi="Cambria Math" w:cs="Times New Roman"/>
                <w:color w:val="000000" w:themeColor="text1"/>
                <w:sz w:val="15"/>
              </w:rPr>
              <m:t>f</m:t>
            </m:r>
          </m:e>
          <m:sub>
            <m:r>
              <w:rPr>
                <w:rFonts w:ascii="Cambria Math" w:hAnsi="Cambria Math" w:cs="Times New Roman"/>
                <w:color w:val="000000" w:themeColor="text1"/>
                <w:sz w:val="15"/>
              </w:rPr>
              <m:t>t</m:t>
            </m:r>
          </m:sub>
          <m:sup>
            <m:r>
              <w:rPr>
                <w:rFonts w:ascii="Cambria Math" w:hAnsi="Cambria Math" w:cs="Times New Roman"/>
                <w:color w:val="000000" w:themeColor="text1"/>
                <w:sz w:val="15"/>
              </w:rPr>
              <m:t>*</m:t>
            </m:r>
          </m:sup>
        </m:sSubSup>
      </m:oMath>
      <w:r w:rsidRPr="00E574C1">
        <w:rPr>
          <w:rFonts w:ascii="Times New Roman" w:hAnsi="Times New Roman" w:cs="Times New Roman"/>
          <w:color w:val="000000" w:themeColor="text1"/>
          <w:sz w:val="15"/>
        </w:rPr>
        <w:t>和全社会风险性金融资产比例</w:t>
      </w:r>
      <m:oMath>
        <m:sSubSup>
          <m:sSubSupPr>
            <m:ctrlPr>
              <w:rPr>
                <w:rFonts w:ascii="Cambria Math" w:hAnsi="Cambria Math" w:cs="Times New Roman"/>
                <w:color w:val="000000" w:themeColor="text1"/>
                <w:sz w:val="15"/>
              </w:rPr>
            </m:ctrlPr>
          </m:sSubSupPr>
          <m:e>
            <m:r>
              <w:rPr>
                <w:rFonts w:ascii="Cambria Math" w:hAnsi="Cambria Math" w:cs="Times New Roman"/>
                <w:color w:val="000000" w:themeColor="text1"/>
                <w:sz w:val="15"/>
              </w:rPr>
              <m:t>θ</m:t>
            </m:r>
          </m:e>
          <m:sub>
            <m:r>
              <w:rPr>
                <w:rFonts w:ascii="Cambria Math" w:hAnsi="Cambria Math" w:cs="Times New Roman"/>
                <w:color w:val="000000" w:themeColor="text1"/>
                <w:sz w:val="15"/>
              </w:rPr>
              <m:t>t</m:t>
            </m:r>
          </m:sub>
          <m:sup>
            <m:r>
              <w:rPr>
                <w:rFonts w:ascii="Cambria Math" w:hAnsi="Cambria Math" w:cs="Times New Roman"/>
                <w:color w:val="000000" w:themeColor="text1"/>
                <w:sz w:val="15"/>
              </w:rPr>
              <m:t>*</m:t>
            </m:r>
          </m:sup>
        </m:sSubSup>
      </m:oMath>
      <w:r w:rsidRPr="00E574C1">
        <w:rPr>
          <w:rFonts w:ascii="Times New Roman" w:hAnsi="Times New Roman" w:cs="Times New Roman"/>
          <w:color w:val="000000" w:themeColor="text1"/>
          <w:sz w:val="15"/>
        </w:rPr>
        <w:t>的函数形式在式（</w:t>
      </w:r>
      <w:r w:rsidRPr="00E574C1">
        <w:rPr>
          <w:rFonts w:ascii="Times New Roman" w:hAnsi="Times New Roman" w:cs="Times New Roman"/>
          <w:color w:val="000000" w:themeColor="text1"/>
          <w:sz w:val="15"/>
        </w:rPr>
        <w:t>11</w:t>
      </w:r>
      <w:r w:rsidRPr="00E574C1">
        <w:rPr>
          <w:rFonts w:ascii="Times New Roman" w:hAnsi="Times New Roman" w:cs="Times New Roman"/>
          <w:color w:val="000000" w:themeColor="text1"/>
          <w:sz w:val="15"/>
        </w:rPr>
        <w:t>）和式（</w:t>
      </w:r>
      <w:r w:rsidRPr="00E574C1">
        <w:rPr>
          <w:rFonts w:ascii="Times New Roman" w:hAnsi="Times New Roman" w:cs="Times New Roman"/>
          <w:color w:val="000000" w:themeColor="text1"/>
          <w:sz w:val="15"/>
        </w:rPr>
        <w:t>12</w:t>
      </w:r>
      <w:r w:rsidRPr="00E574C1">
        <w:rPr>
          <w:rFonts w:ascii="Times New Roman" w:hAnsi="Times New Roman" w:cs="Times New Roman"/>
          <w:color w:val="000000" w:themeColor="text1"/>
          <w:sz w:val="15"/>
        </w:rPr>
        <w:t>）的基础上需要乘以</w:t>
      </w:r>
      <m:oMath>
        <m:r>
          <w:rPr>
            <w:rFonts w:ascii="Cambria Math" w:hAnsi="Cambria Math" w:cs="Times New Roman"/>
            <w:color w:val="000000" w:themeColor="text1"/>
            <w:sz w:val="15"/>
          </w:rPr>
          <m:t>τ</m:t>
        </m:r>
      </m:oMath>
      <w:r w:rsidRPr="00E574C1">
        <w:rPr>
          <w:rFonts w:ascii="Times New Roman" w:hAnsi="Times New Roman" w:cs="Times New Roman"/>
          <w:color w:val="000000" w:themeColor="text1"/>
          <w:sz w:val="15"/>
        </w:rPr>
        <w:t>。显然，压低名义存款利率会导致金融服务价格和物质资本积累速度的同时下降，从而导致</w:t>
      </w:r>
      <w:r w:rsidRPr="00E574C1">
        <w:rPr>
          <w:rFonts w:ascii="Times New Roman" w:hAnsi="Times New Roman" w:cs="Times New Roman" w:hint="eastAsia"/>
          <w:color w:val="000000" w:themeColor="text1"/>
          <w:sz w:val="15"/>
        </w:rPr>
        <w:t>“</w:t>
      </w:r>
      <w:r w:rsidRPr="00E574C1">
        <w:rPr>
          <w:rFonts w:ascii="Times New Roman" w:hAnsi="Times New Roman" w:cs="Times New Roman"/>
          <w:color w:val="000000" w:themeColor="text1"/>
          <w:sz w:val="15"/>
        </w:rPr>
        <w:t>金融部门发展滞后与经济增长落后</w:t>
      </w:r>
      <w:r w:rsidRPr="00E574C1">
        <w:rPr>
          <w:rFonts w:ascii="Times New Roman" w:hAnsi="Times New Roman" w:cs="Times New Roman" w:hint="eastAsia"/>
          <w:color w:val="000000" w:themeColor="text1"/>
          <w:sz w:val="15"/>
        </w:rPr>
        <w:t>”</w:t>
      </w:r>
      <w:r w:rsidRPr="00E574C1">
        <w:rPr>
          <w:rFonts w:ascii="Times New Roman" w:hAnsi="Times New Roman" w:cs="Times New Roman"/>
          <w:color w:val="000000" w:themeColor="text1"/>
          <w:sz w:val="15"/>
        </w:rPr>
        <w:t>的恶性循环局面。可见，政府干预导致的低名义利率是通过物质资本积累影响金融发展和经济增长，与本文的核心逻辑保持一致。</w:t>
      </w:r>
    </w:p>
  </w:footnote>
  <w:footnote w:id="11">
    <w:p w14:paraId="27BCF9A9" w14:textId="77777777" w:rsidR="009A5A7B" w:rsidRPr="00E574C1" w:rsidRDefault="009A5A7B" w:rsidP="007F3D5A">
      <w:pPr>
        <w:pStyle w:val="a5"/>
        <w:jc w:val="both"/>
      </w:pPr>
      <w:r w:rsidRPr="00E574C1">
        <w:rPr>
          <w:rFonts w:ascii="Times New Roman" w:hAnsi="Times New Roman" w:cs="Times New Roman"/>
          <w:color w:val="000000" w:themeColor="text1"/>
          <w:sz w:val="15"/>
        </w:rPr>
        <w:footnoteRef/>
      </w:r>
      <w:r w:rsidRPr="00E574C1">
        <w:rPr>
          <w:rFonts w:ascii="Times New Roman" w:hAnsi="Times New Roman" w:cs="Times New Roman" w:hint="eastAsia"/>
          <w:color w:val="000000" w:themeColor="text1"/>
          <w:sz w:val="15"/>
        </w:rPr>
        <w:t xml:space="preserve"> </w:t>
      </w:r>
      <w:r w:rsidRPr="00E574C1">
        <w:rPr>
          <w:rFonts w:ascii="Times New Roman" w:hAnsi="Times New Roman" w:cs="Times New Roman" w:hint="eastAsia"/>
          <w:color w:val="000000" w:themeColor="text1"/>
          <w:sz w:val="15"/>
        </w:rPr>
        <w:t>无论是利率管制政策还是其他管制政策，存在的根本原因在于政府部门能够在很大程度上控制金融体系的运行。鉴于本文的核心关注点为</w:t>
      </w:r>
      <w:r>
        <w:rPr>
          <w:rFonts w:ascii="Times New Roman" w:hAnsi="Times New Roman" w:cs="Times New Roman" w:hint="eastAsia"/>
          <w:color w:val="000000" w:themeColor="text1"/>
          <w:sz w:val="15"/>
        </w:rPr>
        <w:t>物质资本积累</w:t>
      </w:r>
      <w:r w:rsidRPr="00E574C1">
        <w:rPr>
          <w:rFonts w:ascii="Times New Roman" w:hAnsi="Times New Roman" w:cs="Times New Roman" w:hint="eastAsia"/>
          <w:color w:val="000000" w:themeColor="text1"/>
          <w:sz w:val="15"/>
        </w:rPr>
        <w:t>如何影响人力资本配置结构和金融部门扩张，如何细致刻画政府行为并将其引入理论框架是未来时期的重点研究问题。</w:t>
      </w:r>
    </w:p>
  </w:footnote>
  <w:footnote w:id="12">
    <w:p w14:paraId="17C28E75" w14:textId="77777777" w:rsidR="009A5A7B" w:rsidRPr="00E574C1" w:rsidRDefault="009A5A7B" w:rsidP="00822912">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color w:val="000000"/>
          <w:sz w:val="15"/>
        </w:rPr>
        <w:t xml:space="preserve"> </w:t>
      </w:r>
      <w:r w:rsidRPr="00E574C1">
        <w:rPr>
          <w:rFonts w:ascii="Times New Roman" w:hAnsi="Times New Roman" w:cs="Times New Roman"/>
          <w:color w:val="000000"/>
          <w:sz w:val="15"/>
        </w:rPr>
        <w:t>既有数据库未能提供细分金融行业的增加值，导致无法通过对比分析很好地刻画金融部门扩张的</w:t>
      </w:r>
      <w:r w:rsidRPr="00E574C1">
        <w:rPr>
          <w:rFonts w:ascii="Times New Roman" w:hAnsi="Times New Roman" w:cs="Times New Roman" w:hint="eastAsia"/>
          <w:color w:val="000000"/>
          <w:sz w:val="15"/>
        </w:rPr>
        <w:t>具体</w:t>
      </w:r>
      <w:r w:rsidRPr="00E574C1">
        <w:rPr>
          <w:rFonts w:ascii="Times New Roman" w:hAnsi="Times New Roman" w:cs="Times New Roman"/>
          <w:color w:val="000000"/>
          <w:sz w:val="15"/>
        </w:rPr>
        <w:t>来源。不过，</w:t>
      </w:r>
      <w:r w:rsidRPr="00E574C1">
        <w:rPr>
          <w:rFonts w:ascii="Times New Roman" w:hAnsi="Times New Roman" w:cs="Times New Roman"/>
          <w:color w:val="000000"/>
          <w:sz w:val="15"/>
        </w:rPr>
        <w:t>2018</w:t>
      </w:r>
      <w:r w:rsidRPr="00E574C1">
        <w:rPr>
          <w:rFonts w:ascii="Times New Roman" w:hAnsi="Times New Roman" w:cs="Times New Roman"/>
          <w:color w:val="000000"/>
          <w:sz w:val="15"/>
        </w:rPr>
        <w:t>年《中国统计年鉴》显示，</w:t>
      </w:r>
      <w:r w:rsidRPr="00E574C1">
        <w:rPr>
          <w:rFonts w:ascii="Times New Roman" w:hAnsi="Times New Roman" w:cs="Times New Roman"/>
          <w:color w:val="000000"/>
          <w:sz w:val="15"/>
        </w:rPr>
        <w:t>2017</w:t>
      </w:r>
      <w:r w:rsidRPr="00E574C1">
        <w:rPr>
          <w:rFonts w:ascii="Times New Roman" w:hAnsi="Times New Roman" w:cs="Times New Roman"/>
          <w:color w:val="000000"/>
          <w:sz w:val="15"/>
        </w:rPr>
        <w:t>年金融机构贷款余额、股票市价总值和保费收入依次为</w:t>
      </w:r>
      <w:r w:rsidRPr="00E574C1">
        <w:rPr>
          <w:rFonts w:ascii="Times New Roman" w:hAnsi="Times New Roman" w:cs="Times New Roman"/>
          <w:color w:val="000000"/>
          <w:sz w:val="15"/>
        </w:rPr>
        <w:t>120.1</w:t>
      </w:r>
      <w:r w:rsidRPr="00E574C1">
        <w:rPr>
          <w:rFonts w:ascii="Times New Roman" w:hAnsi="Times New Roman" w:cs="Times New Roman"/>
          <w:color w:val="000000"/>
          <w:sz w:val="15"/>
        </w:rPr>
        <w:t>万亿元、</w:t>
      </w:r>
      <w:r w:rsidRPr="00E574C1">
        <w:rPr>
          <w:rFonts w:ascii="Times New Roman" w:hAnsi="Times New Roman" w:cs="Times New Roman"/>
          <w:color w:val="000000"/>
          <w:sz w:val="15"/>
        </w:rPr>
        <w:t>56.7</w:t>
      </w:r>
      <w:r w:rsidRPr="00E574C1">
        <w:rPr>
          <w:rFonts w:ascii="Times New Roman" w:hAnsi="Times New Roman" w:cs="Times New Roman"/>
          <w:color w:val="000000"/>
          <w:sz w:val="15"/>
        </w:rPr>
        <w:t>万亿元和</w:t>
      </w:r>
      <w:r w:rsidRPr="00E574C1">
        <w:rPr>
          <w:rFonts w:ascii="Times New Roman" w:hAnsi="Times New Roman" w:cs="Times New Roman"/>
          <w:color w:val="000000"/>
          <w:sz w:val="15"/>
        </w:rPr>
        <w:t>3.7</w:t>
      </w:r>
      <w:r w:rsidRPr="00E574C1">
        <w:rPr>
          <w:rFonts w:ascii="Times New Roman" w:hAnsi="Times New Roman" w:cs="Times New Roman"/>
          <w:color w:val="000000"/>
          <w:sz w:val="15"/>
        </w:rPr>
        <w:t>万亿元，即银行部门在中国金融体系中占据主导地位。据此可以推断，中国金融部门扩张的主要来源应为银行业。</w:t>
      </w:r>
    </w:p>
  </w:footnote>
  <w:footnote w:id="13">
    <w:p w14:paraId="1DDFCB9D" w14:textId="77777777" w:rsidR="009A5A7B" w:rsidRPr="00E574C1" w:rsidRDefault="009A5A7B" w:rsidP="00473F32">
      <w:pPr>
        <w:pStyle w:val="a5"/>
        <w:jc w:val="both"/>
        <w:rPr>
          <w:rFonts w:ascii="Times New Roman" w:hAnsi="Times New Roman" w:cs="Times New Roman"/>
        </w:rPr>
      </w:pPr>
      <w:r w:rsidRPr="00E574C1">
        <w:rPr>
          <w:rStyle w:val="a7"/>
          <w:rFonts w:ascii="Times New Roman" w:hAnsi="Times New Roman" w:cs="Times New Roman"/>
          <w:color w:val="000000" w:themeColor="text1"/>
          <w:sz w:val="15"/>
          <w:vertAlign w:val="baseline"/>
        </w:rPr>
        <w:footnoteRef/>
      </w:r>
      <w:r w:rsidRPr="00E574C1">
        <w:rPr>
          <w:rFonts w:ascii="Times New Roman" w:hAnsi="Times New Roman" w:cs="Times New Roman" w:hint="eastAsia"/>
          <w:color w:val="000000" w:themeColor="text1"/>
          <w:sz w:val="15"/>
        </w:rPr>
        <w:t xml:space="preserve"> </w:t>
      </w:r>
      <w:r w:rsidRPr="00E574C1">
        <w:rPr>
          <w:rFonts w:ascii="Times New Roman" w:hAnsi="Times New Roman" w:cs="Times New Roman" w:hint="eastAsia"/>
          <w:color w:val="000000" w:themeColor="text1"/>
          <w:sz w:val="15"/>
        </w:rPr>
        <w:t>具体来看，从业人员按学历情况可分为五大类，依次为初中及以下、高中、大专、大学本科、研究生及以上，本文对五类学历分别赋值</w:t>
      </w:r>
      <w:r w:rsidRPr="00E574C1">
        <w:rPr>
          <w:rFonts w:ascii="Times New Roman" w:hAnsi="Times New Roman" w:cs="Times New Roman" w:hint="eastAsia"/>
          <w:color w:val="000000" w:themeColor="text1"/>
          <w:sz w:val="15"/>
        </w:rPr>
        <w:t xml:space="preserve"> 9</w:t>
      </w:r>
      <w:r w:rsidRPr="00E574C1">
        <w:rPr>
          <w:rFonts w:ascii="Times New Roman" w:hAnsi="Times New Roman" w:cs="Times New Roman" w:hint="eastAsia"/>
          <w:color w:val="000000" w:themeColor="text1"/>
          <w:sz w:val="15"/>
        </w:rPr>
        <w:t>年、</w:t>
      </w:r>
      <w:r w:rsidRPr="00E574C1">
        <w:rPr>
          <w:rFonts w:ascii="Times New Roman" w:hAnsi="Times New Roman" w:cs="Times New Roman" w:hint="eastAsia"/>
          <w:color w:val="000000" w:themeColor="text1"/>
          <w:sz w:val="15"/>
        </w:rPr>
        <w:t>12</w:t>
      </w:r>
      <w:r w:rsidRPr="00E574C1">
        <w:rPr>
          <w:rFonts w:ascii="Times New Roman" w:hAnsi="Times New Roman" w:cs="Times New Roman" w:hint="eastAsia"/>
          <w:color w:val="000000" w:themeColor="text1"/>
          <w:sz w:val="15"/>
        </w:rPr>
        <w:t>年、</w:t>
      </w:r>
      <w:r w:rsidRPr="00E574C1">
        <w:rPr>
          <w:rFonts w:ascii="Times New Roman" w:hAnsi="Times New Roman" w:cs="Times New Roman" w:hint="eastAsia"/>
          <w:color w:val="000000" w:themeColor="text1"/>
          <w:sz w:val="15"/>
        </w:rPr>
        <w:t>15</w:t>
      </w:r>
      <w:r w:rsidRPr="00E574C1">
        <w:rPr>
          <w:rFonts w:ascii="Times New Roman" w:hAnsi="Times New Roman" w:cs="Times New Roman" w:hint="eastAsia"/>
          <w:color w:val="000000" w:themeColor="text1"/>
          <w:sz w:val="15"/>
        </w:rPr>
        <w:t>年、</w:t>
      </w:r>
      <w:r w:rsidRPr="00E574C1">
        <w:rPr>
          <w:rFonts w:ascii="Times New Roman" w:hAnsi="Times New Roman" w:cs="Times New Roman" w:hint="eastAsia"/>
          <w:color w:val="000000" w:themeColor="text1"/>
          <w:sz w:val="15"/>
        </w:rPr>
        <w:t>16</w:t>
      </w:r>
      <w:r w:rsidRPr="00E574C1">
        <w:rPr>
          <w:rFonts w:ascii="Times New Roman" w:hAnsi="Times New Roman" w:cs="Times New Roman" w:hint="eastAsia"/>
          <w:color w:val="000000" w:themeColor="text1"/>
          <w:sz w:val="15"/>
        </w:rPr>
        <w:t>年和</w:t>
      </w:r>
      <w:r w:rsidRPr="00E574C1">
        <w:rPr>
          <w:rFonts w:ascii="Times New Roman" w:hAnsi="Times New Roman" w:cs="Times New Roman" w:hint="eastAsia"/>
          <w:color w:val="000000" w:themeColor="text1"/>
          <w:sz w:val="15"/>
        </w:rPr>
        <w:t>19</w:t>
      </w:r>
      <w:r w:rsidRPr="00E574C1">
        <w:rPr>
          <w:rFonts w:ascii="Times New Roman" w:hAnsi="Times New Roman" w:cs="Times New Roman" w:hint="eastAsia"/>
          <w:color w:val="000000" w:themeColor="text1"/>
          <w:sz w:val="15"/>
        </w:rPr>
        <w:t>年。</w:t>
      </w:r>
    </w:p>
  </w:footnote>
  <w:footnote w:id="14">
    <w:p w14:paraId="2D9306D9" w14:textId="77777777" w:rsidR="009A5A7B" w:rsidRPr="00E574C1" w:rsidRDefault="009A5A7B" w:rsidP="00247FD9">
      <w:pPr>
        <w:pStyle w:val="a5"/>
        <w:jc w:val="both"/>
        <w:rPr>
          <w:rFonts w:ascii="Times New Roman" w:hAnsi="Times New Roman" w:cs="Times New Roman"/>
        </w:rPr>
      </w:pPr>
      <w:r w:rsidRPr="00E574C1">
        <w:rPr>
          <w:rStyle w:val="a7"/>
          <w:rFonts w:ascii="Times New Roman" w:hAnsi="Times New Roman" w:cs="Times New Roman"/>
          <w:color w:val="000000" w:themeColor="text1"/>
          <w:sz w:val="15"/>
          <w:vertAlign w:val="baseline"/>
        </w:rPr>
        <w:footnoteRef/>
      </w:r>
      <w:r w:rsidRPr="00E574C1">
        <w:rPr>
          <w:rFonts w:ascii="Times New Roman" w:hAnsi="Times New Roman" w:cs="Times New Roman" w:hint="eastAsia"/>
          <w:color w:val="000000" w:themeColor="text1"/>
          <w:sz w:val="15"/>
        </w:rPr>
        <w:t xml:space="preserve"> </w:t>
      </w:r>
      <w:r w:rsidRPr="00E574C1">
        <w:rPr>
          <w:rFonts w:ascii="Times New Roman" w:hAnsi="Times New Roman" w:cs="Times New Roman" w:hint="eastAsia"/>
          <w:color w:val="000000" w:themeColor="text1"/>
          <w:sz w:val="15"/>
        </w:rPr>
        <w:t>以</w:t>
      </w:r>
      <w:r w:rsidRPr="00E574C1">
        <w:rPr>
          <w:rFonts w:ascii="Times New Roman" w:hAnsi="Times New Roman" w:cs="Times New Roman" w:hint="eastAsia"/>
          <w:color w:val="000000" w:themeColor="text1"/>
          <w:sz w:val="15"/>
        </w:rPr>
        <w:t>1978</w:t>
      </w:r>
      <w:r w:rsidRPr="00E574C1">
        <w:rPr>
          <w:rFonts w:ascii="Times New Roman" w:hAnsi="Times New Roman" w:cs="Times New Roman" w:hint="eastAsia"/>
          <w:color w:val="000000" w:themeColor="text1"/>
          <w:sz w:val="15"/>
        </w:rPr>
        <w:t>年为基期，物质资本存量的估算采用“永续盘存法”，并将物质资本和劳动力的产出弹性分别设定为</w:t>
      </w:r>
      <w:r w:rsidRPr="00E574C1">
        <w:rPr>
          <w:rFonts w:ascii="Times New Roman" w:hAnsi="Times New Roman" w:cs="Times New Roman" w:hint="eastAsia"/>
          <w:color w:val="000000" w:themeColor="text1"/>
          <w:sz w:val="15"/>
        </w:rPr>
        <w:t>0.</w:t>
      </w:r>
      <w:r w:rsidRPr="00E574C1">
        <w:rPr>
          <w:rFonts w:ascii="Times New Roman" w:hAnsi="Times New Roman" w:cs="Times New Roman"/>
          <w:color w:val="000000" w:themeColor="text1"/>
          <w:sz w:val="15"/>
        </w:rPr>
        <w:t>6</w:t>
      </w:r>
      <w:r w:rsidRPr="00E574C1">
        <w:rPr>
          <w:rFonts w:ascii="Times New Roman" w:hAnsi="Times New Roman" w:cs="Times New Roman" w:hint="eastAsia"/>
          <w:color w:val="000000" w:themeColor="text1"/>
          <w:sz w:val="15"/>
        </w:rPr>
        <w:t>和</w:t>
      </w:r>
      <w:r w:rsidRPr="00E574C1">
        <w:rPr>
          <w:rFonts w:ascii="Times New Roman" w:hAnsi="Times New Roman" w:cs="Times New Roman" w:hint="eastAsia"/>
          <w:color w:val="000000" w:themeColor="text1"/>
          <w:sz w:val="15"/>
        </w:rPr>
        <w:t>0.</w:t>
      </w:r>
      <w:r w:rsidRPr="00E574C1">
        <w:rPr>
          <w:rFonts w:ascii="Times New Roman" w:hAnsi="Times New Roman" w:cs="Times New Roman"/>
          <w:color w:val="000000" w:themeColor="text1"/>
          <w:sz w:val="15"/>
        </w:rPr>
        <w:t>4</w:t>
      </w:r>
      <w:r w:rsidRPr="00E574C1">
        <w:rPr>
          <w:rFonts w:ascii="Times New Roman" w:hAnsi="Times New Roman" w:cs="Times New Roman"/>
          <w:color w:val="000000" w:themeColor="text1"/>
          <w:sz w:val="15"/>
        </w:rPr>
        <w:t>。</w:t>
      </w:r>
    </w:p>
  </w:footnote>
  <w:footnote w:id="15">
    <w:p w14:paraId="7C7A913D" w14:textId="77777777" w:rsidR="009A5A7B" w:rsidRPr="00E574C1" w:rsidRDefault="009A5A7B" w:rsidP="00D52E15">
      <w:pPr>
        <w:pStyle w:val="a5"/>
        <w:jc w:val="both"/>
        <w:rPr>
          <w:rFonts w:ascii="Times New Roman" w:hAnsi="Times New Roman" w:cs="Times New Roman"/>
          <w:sz w:val="15"/>
          <w:szCs w:val="15"/>
        </w:rPr>
      </w:pPr>
      <w:r w:rsidRPr="00E574C1">
        <w:rPr>
          <w:rStyle w:val="a7"/>
          <w:rFonts w:ascii="Times New Roman" w:hAnsi="Times New Roman" w:cs="Times New Roman"/>
          <w:sz w:val="15"/>
          <w:szCs w:val="15"/>
          <w:vertAlign w:val="baseline"/>
        </w:rPr>
        <w:footnoteRef/>
      </w:r>
      <w:r w:rsidRPr="00E574C1">
        <w:rPr>
          <w:rFonts w:ascii="Times New Roman" w:hAnsi="Times New Roman" w:cs="Times New Roman" w:hint="eastAsia"/>
          <w:color w:val="000000" w:themeColor="text1"/>
          <w:sz w:val="15"/>
          <w:szCs w:val="15"/>
        </w:rPr>
        <w:t xml:space="preserve"> </w:t>
      </w:r>
      <w:r w:rsidRPr="00E574C1">
        <w:rPr>
          <w:rFonts w:ascii="Times New Roman" w:hAnsi="Times New Roman" w:cs="Times New Roman" w:hint="eastAsia"/>
          <w:color w:val="000000" w:themeColor="text1"/>
          <w:sz w:val="15"/>
          <w:szCs w:val="15"/>
        </w:rPr>
        <w:t>本文还利用</w:t>
      </w:r>
      <w:r w:rsidRPr="00E574C1">
        <w:rPr>
          <w:rFonts w:ascii="Times New Roman" w:hAnsi="Times New Roman" w:cs="Times New Roman" w:hint="eastAsia"/>
          <w:color w:val="000000" w:themeColor="text1"/>
          <w:sz w:val="15"/>
          <w:szCs w:val="15"/>
        </w:rPr>
        <w:t>2008</w:t>
      </w:r>
      <w:r w:rsidRPr="00E574C1">
        <w:rPr>
          <w:rFonts w:ascii="Times New Roman" w:hAnsi="Times New Roman" w:cs="Times New Roman" w:hint="eastAsia"/>
          <w:color w:val="000000" w:themeColor="text1"/>
          <w:sz w:val="15"/>
          <w:szCs w:val="15"/>
        </w:rPr>
        <w:t>年中国经济普查数据库，整理得到地级市及省级两个维度的金融部门与实体部门本科员工比例。在此基础上，从《中国城市统计年鉴》和各省《统计年鉴》获取金融业从业人员数及剔除金融业的非农产业从业人数，乘以相应的本科员工比例估算出金融部门和实体部门的本科员工总数，两者之比被用于刻画人力资本配置结构。</w:t>
      </w:r>
    </w:p>
  </w:footnote>
  <w:footnote w:id="16">
    <w:p w14:paraId="0522CC45" w14:textId="77777777" w:rsidR="009A5A7B" w:rsidRPr="00E574C1" w:rsidRDefault="009A5A7B" w:rsidP="00A439BE">
      <w:pPr>
        <w:pStyle w:val="a5"/>
        <w:jc w:val="both"/>
        <w:rPr>
          <w:rFonts w:ascii="Times New Roman" w:hAnsi="Times New Roman" w:cs="Times New Roman"/>
          <w:color w:val="000000" w:themeColor="text1"/>
        </w:rPr>
      </w:pPr>
      <w:r w:rsidRPr="00E574C1">
        <w:rPr>
          <w:rStyle w:val="a7"/>
          <w:rFonts w:ascii="Times New Roman" w:hAnsi="Times New Roman" w:cs="Times New Roman"/>
          <w:color w:val="000000" w:themeColor="text1"/>
          <w:sz w:val="15"/>
          <w:vertAlign w:val="baseline"/>
        </w:rPr>
        <w:footnoteRef/>
      </w:r>
      <w:r w:rsidRPr="00E574C1">
        <w:rPr>
          <w:rFonts w:ascii="Times New Roman" w:hAnsi="Times New Roman" w:cs="Times New Roman"/>
          <w:color w:val="000000" w:themeColor="text1"/>
          <w:sz w:val="15"/>
        </w:rPr>
        <w:t xml:space="preserve"> </w:t>
      </w:r>
      <w:r w:rsidRPr="00E574C1">
        <w:rPr>
          <w:rFonts w:ascii="Times New Roman" w:hAnsi="Times New Roman" w:cs="Times New Roman" w:hint="eastAsia"/>
          <w:color w:val="000000" w:themeColor="text1"/>
          <w:sz w:val="15"/>
        </w:rPr>
        <w:t>尽管部分文献采用微观调查数据库来度量家庭或个人的金融素养（尹志超等，</w:t>
      </w:r>
      <w:r w:rsidRPr="00E574C1">
        <w:rPr>
          <w:rFonts w:ascii="Times New Roman" w:hAnsi="Times New Roman" w:cs="Times New Roman" w:hint="eastAsia"/>
          <w:color w:val="000000" w:themeColor="text1"/>
          <w:sz w:val="15"/>
        </w:rPr>
        <w:t>2014</w:t>
      </w:r>
      <w:r w:rsidRPr="00E574C1">
        <w:rPr>
          <w:rFonts w:ascii="Times New Roman" w:hAnsi="Times New Roman" w:cs="Times New Roman" w:hint="eastAsia"/>
          <w:color w:val="000000" w:themeColor="text1"/>
          <w:sz w:val="15"/>
        </w:rPr>
        <w:t>；吴卫星等，</w:t>
      </w:r>
      <w:r w:rsidRPr="00E574C1">
        <w:rPr>
          <w:rFonts w:ascii="Times New Roman" w:hAnsi="Times New Roman" w:cs="Times New Roman" w:hint="eastAsia"/>
          <w:color w:val="000000" w:themeColor="text1"/>
          <w:sz w:val="15"/>
        </w:rPr>
        <w:t>2018</w:t>
      </w:r>
      <w:r w:rsidRPr="00E574C1">
        <w:rPr>
          <w:rFonts w:ascii="Times New Roman" w:hAnsi="Times New Roman" w:cs="Times New Roman" w:hint="eastAsia"/>
          <w:color w:val="000000" w:themeColor="text1"/>
          <w:sz w:val="15"/>
        </w:rPr>
        <w:t>），但是他们采用的是截面数据，且无法有效构建地级市层面的度量指标。即便是能够估算省级层面的家庭金融素养，样本量亦十分有限。基于此，考虑到教育程度与金融素养存在正相关关系，本文采用人均受教育年限作为家庭金融素养的代理变量。</w:t>
      </w:r>
    </w:p>
  </w:footnote>
  <w:footnote w:id="17">
    <w:p w14:paraId="23033754" w14:textId="77777777" w:rsidR="009A5A7B" w:rsidRPr="00E574C1" w:rsidRDefault="009A5A7B" w:rsidP="00BF5E60">
      <w:pPr>
        <w:pStyle w:val="a5"/>
        <w:jc w:val="both"/>
        <w:rPr>
          <w:rFonts w:ascii="Times New Roman" w:hAnsi="Times New Roman" w:cs="Times New Roman"/>
          <w:sz w:val="15"/>
          <w:szCs w:val="15"/>
        </w:rPr>
      </w:pPr>
      <w:r w:rsidRPr="00E574C1">
        <w:rPr>
          <w:rStyle w:val="a7"/>
          <w:rFonts w:ascii="Times New Roman" w:hAnsi="Times New Roman" w:cs="Times New Roman"/>
          <w:sz w:val="15"/>
          <w:szCs w:val="15"/>
          <w:vertAlign w:val="baseline"/>
        </w:rPr>
        <w:footnoteRef/>
      </w:r>
      <w:r w:rsidRPr="00E574C1">
        <w:rPr>
          <w:rFonts w:ascii="Times New Roman" w:hAnsi="Times New Roman" w:cs="Times New Roman" w:hint="eastAsia"/>
          <w:color w:val="000000" w:themeColor="text1"/>
          <w:sz w:val="15"/>
          <w:szCs w:val="15"/>
        </w:rPr>
        <w:t xml:space="preserve"> </w:t>
      </w:r>
      <w:r w:rsidRPr="00E574C1">
        <w:rPr>
          <w:rFonts w:ascii="Times New Roman" w:hAnsi="Times New Roman" w:cs="Times New Roman" w:hint="eastAsia"/>
          <w:color w:val="000000" w:themeColor="text1"/>
          <w:sz w:val="15"/>
          <w:szCs w:val="15"/>
        </w:rPr>
        <w:t>关于</w:t>
      </w:r>
      <w:r w:rsidRPr="00E574C1">
        <w:rPr>
          <w:rFonts w:ascii="Times New Roman" w:hAnsi="Times New Roman" w:cs="Times New Roman" w:hint="eastAsia"/>
          <w:sz w:val="15"/>
          <w:szCs w:val="15"/>
        </w:rPr>
        <w:t>省级层面家庭金融素养，原始数据来源于</w:t>
      </w:r>
      <w:r w:rsidRPr="00E574C1">
        <w:rPr>
          <w:rFonts w:ascii="Times New Roman" w:hAnsi="Times New Roman" w:cs="Times New Roman"/>
          <w:color w:val="000000" w:themeColor="text1"/>
          <w:sz w:val="15"/>
          <w:szCs w:val="15"/>
        </w:rPr>
        <w:t>各省</w:t>
      </w:r>
      <w:r w:rsidRPr="00E574C1">
        <w:rPr>
          <w:rFonts w:ascii="Times New Roman" w:hAnsi="Times New Roman" w:cs="Times New Roman" w:hint="eastAsia"/>
          <w:color w:val="000000" w:themeColor="text1"/>
          <w:sz w:val="15"/>
          <w:szCs w:val="15"/>
        </w:rPr>
        <w:t>历年</w:t>
      </w:r>
      <w:r w:rsidRPr="00E574C1">
        <w:rPr>
          <w:rFonts w:ascii="Times New Roman" w:hAnsi="Times New Roman" w:cs="Times New Roman"/>
          <w:color w:val="000000" w:themeColor="text1"/>
          <w:sz w:val="15"/>
          <w:szCs w:val="15"/>
        </w:rPr>
        <w:t>《统计年鉴》</w:t>
      </w:r>
      <w:r w:rsidRPr="00E574C1">
        <w:rPr>
          <w:rFonts w:ascii="Times New Roman" w:hAnsi="Times New Roman" w:cs="Times New Roman" w:hint="eastAsia"/>
          <w:sz w:val="15"/>
          <w:szCs w:val="15"/>
        </w:rPr>
        <w:t>。</w:t>
      </w:r>
    </w:p>
  </w:footnote>
  <w:footnote w:id="18">
    <w:p w14:paraId="4D6E5733" w14:textId="77777777" w:rsidR="009A5A7B" w:rsidRPr="00E574C1" w:rsidRDefault="009A5A7B" w:rsidP="00634D09">
      <w:pPr>
        <w:pStyle w:val="a5"/>
        <w:jc w:val="both"/>
        <w:rPr>
          <w:rFonts w:ascii="Times New Roman" w:hAnsi="Times New Roman" w:cs="Times New Roman"/>
        </w:rPr>
      </w:pPr>
      <w:r w:rsidRPr="00E574C1">
        <w:rPr>
          <w:rStyle w:val="a7"/>
          <w:rFonts w:ascii="Times New Roman" w:hAnsi="Times New Roman" w:cs="Times New Roman"/>
          <w:color w:val="000000" w:themeColor="text1"/>
          <w:sz w:val="15"/>
          <w:vertAlign w:val="baseline"/>
        </w:rPr>
        <w:footnoteRef/>
      </w:r>
      <w:r w:rsidRPr="00E574C1">
        <w:rPr>
          <w:rFonts w:ascii="Times New Roman" w:hAnsi="Times New Roman" w:cs="Times New Roman"/>
          <w:color w:val="000000" w:themeColor="text1"/>
          <w:sz w:val="15"/>
        </w:rPr>
        <w:t xml:space="preserve"> </w:t>
      </w:r>
      <w:r w:rsidRPr="00E574C1">
        <w:rPr>
          <w:rFonts w:ascii="Times New Roman" w:hAnsi="Times New Roman" w:cs="Times New Roman" w:hint="eastAsia"/>
          <w:color w:val="000000" w:themeColor="text1"/>
          <w:sz w:val="15"/>
        </w:rPr>
        <w:t>考虑到稳健性测试需要占据大量篇幅，在此并未汇报，如有需要可向作者索取。</w:t>
      </w:r>
    </w:p>
  </w:footnote>
  <w:footnote w:id="19">
    <w:p w14:paraId="1D141686" w14:textId="77777777" w:rsidR="009A5A7B" w:rsidRPr="00E574C1" w:rsidRDefault="009A5A7B" w:rsidP="003700E5">
      <w:pPr>
        <w:pStyle w:val="a5"/>
        <w:jc w:val="both"/>
      </w:pPr>
      <w:r w:rsidRPr="00E574C1">
        <w:rPr>
          <w:rFonts w:ascii="Times New Roman" w:hAnsi="Times New Roman" w:cs="Times New Roman"/>
          <w:color w:val="000000" w:themeColor="text1"/>
          <w:sz w:val="15"/>
        </w:rPr>
        <w:footnoteRef/>
      </w:r>
      <w:r w:rsidRPr="00E574C1">
        <w:rPr>
          <w:rFonts w:ascii="Times New Roman" w:hAnsi="Times New Roman" w:cs="Times New Roman" w:hint="eastAsia"/>
          <w:color w:val="000000" w:themeColor="text1"/>
          <w:sz w:val="15"/>
        </w:rPr>
        <w:t xml:space="preserve"> </w:t>
      </w:r>
      <w:r w:rsidRPr="00E574C1">
        <w:rPr>
          <w:rFonts w:ascii="Times New Roman" w:hAnsi="Times New Roman" w:cs="Times New Roman" w:hint="eastAsia"/>
          <w:color w:val="000000" w:themeColor="text1"/>
          <w:sz w:val="15"/>
        </w:rPr>
        <w:t>另外，为强化金融服务实体经济的能力，中央政府在近些年实施了一系列改革举措以防止金融快速扩张和防范金融风险，包括“金融去杠杆”、对高风险机构实行“名单制”管理等。令人遗憾的是，数据可得性使得现阶段无法针对金融监管的某一项特定改革政策进行评估。不过，观察图</w:t>
      </w:r>
      <w:r w:rsidRPr="00E574C1">
        <w:rPr>
          <w:rFonts w:ascii="Times New Roman" w:hAnsi="Times New Roman" w:cs="Times New Roman" w:hint="eastAsia"/>
          <w:color w:val="000000" w:themeColor="text1"/>
          <w:sz w:val="15"/>
        </w:rPr>
        <w:t>6a</w:t>
      </w:r>
      <w:r w:rsidRPr="00E574C1">
        <w:rPr>
          <w:rFonts w:ascii="Times New Roman" w:hAnsi="Times New Roman" w:cs="Times New Roman" w:hint="eastAsia"/>
          <w:color w:val="000000" w:themeColor="text1"/>
          <w:sz w:val="15"/>
        </w:rPr>
        <w:t>可知，中国金融业占</w:t>
      </w:r>
      <w:r w:rsidRPr="00E574C1">
        <w:rPr>
          <w:rFonts w:ascii="Times New Roman" w:hAnsi="Times New Roman" w:cs="Times New Roman" w:hint="eastAsia"/>
          <w:color w:val="000000" w:themeColor="text1"/>
          <w:sz w:val="15"/>
        </w:rPr>
        <w:t>GDP</w:t>
      </w:r>
      <w:r w:rsidRPr="00E574C1">
        <w:rPr>
          <w:rFonts w:ascii="Times New Roman" w:hAnsi="Times New Roman" w:cs="Times New Roman" w:hint="eastAsia"/>
          <w:color w:val="000000" w:themeColor="text1"/>
          <w:sz w:val="15"/>
        </w:rPr>
        <w:t>比重在</w:t>
      </w:r>
      <w:r w:rsidRPr="00E574C1">
        <w:rPr>
          <w:rFonts w:ascii="Times New Roman" w:hAnsi="Times New Roman" w:cs="Times New Roman" w:hint="eastAsia"/>
          <w:color w:val="000000" w:themeColor="text1"/>
          <w:sz w:val="15"/>
        </w:rPr>
        <w:t>2016</w:t>
      </w:r>
      <w:r w:rsidRPr="00E574C1">
        <w:rPr>
          <w:rFonts w:ascii="Times New Roman" w:hAnsi="Times New Roman" w:cs="Times New Roman" w:hint="eastAsia"/>
          <w:color w:val="000000" w:themeColor="text1"/>
          <w:sz w:val="15"/>
        </w:rPr>
        <w:t>年前后呈现出差异化的变动趋势，</w:t>
      </w:r>
      <w:r w:rsidRPr="00E574C1">
        <w:rPr>
          <w:rFonts w:ascii="Times New Roman" w:hAnsi="Times New Roman" w:cs="Times New Roman" w:hint="eastAsia"/>
          <w:color w:val="000000" w:themeColor="text1"/>
          <w:sz w:val="15"/>
        </w:rPr>
        <w:t>2006-</w:t>
      </w:r>
      <w:r w:rsidRPr="00E574C1">
        <w:rPr>
          <w:rFonts w:ascii="Times New Roman" w:hAnsi="Times New Roman" w:cs="Times New Roman"/>
          <w:color w:val="000000" w:themeColor="text1"/>
          <w:sz w:val="15"/>
        </w:rPr>
        <w:t>2015</w:t>
      </w:r>
      <w:r w:rsidRPr="00E574C1">
        <w:rPr>
          <w:rFonts w:ascii="Times New Roman" w:hAnsi="Times New Roman" w:cs="Times New Roman" w:hint="eastAsia"/>
          <w:color w:val="000000" w:themeColor="text1"/>
          <w:sz w:val="15"/>
        </w:rPr>
        <w:t>年和</w:t>
      </w:r>
      <w:r w:rsidRPr="00E574C1">
        <w:rPr>
          <w:rFonts w:ascii="Times New Roman" w:hAnsi="Times New Roman" w:cs="Times New Roman" w:hint="eastAsia"/>
          <w:color w:val="000000" w:themeColor="text1"/>
          <w:sz w:val="15"/>
        </w:rPr>
        <w:t>2016-</w:t>
      </w:r>
      <w:r w:rsidRPr="00E574C1">
        <w:rPr>
          <w:rFonts w:ascii="Times New Roman" w:hAnsi="Times New Roman" w:cs="Times New Roman"/>
          <w:color w:val="000000" w:themeColor="text1"/>
          <w:sz w:val="15"/>
        </w:rPr>
        <w:t>2018</w:t>
      </w:r>
      <w:r w:rsidRPr="00E574C1">
        <w:rPr>
          <w:rFonts w:ascii="Times New Roman" w:hAnsi="Times New Roman" w:cs="Times New Roman" w:hint="eastAsia"/>
          <w:color w:val="000000" w:themeColor="text1"/>
          <w:sz w:val="15"/>
        </w:rPr>
        <w:t>年两个时间段依次表现为上升和下降态势，这一典型事实在一定程度上可以说明“金融去杠杆”引致的金融监管加强有助于抑制中国金融部门扩张。</w:t>
      </w:r>
    </w:p>
  </w:footnote>
  <w:footnote w:id="20">
    <w:p w14:paraId="26B0C1BD" w14:textId="77777777" w:rsidR="009A5A7B" w:rsidRPr="00FC131E" w:rsidRDefault="009A5A7B" w:rsidP="00FC131E">
      <w:pPr>
        <w:pStyle w:val="a5"/>
        <w:jc w:val="both"/>
        <w:rPr>
          <w:rFonts w:ascii="Times New Roman" w:hAnsi="Times New Roman" w:cs="Times New Roman"/>
        </w:rPr>
      </w:pPr>
      <w:r w:rsidRPr="00E574C1">
        <w:rPr>
          <w:rStyle w:val="a7"/>
          <w:rFonts w:ascii="Times New Roman" w:hAnsi="Times New Roman" w:cs="Times New Roman"/>
          <w:sz w:val="15"/>
          <w:vertAlign w:val="baseline"/>
        </w:rPr>
        <w:footnoteRef/>
      </w:r>
      <w:r w:rsidRPr="00E574C1">
        <w:rPr>
          <w:rFonts w:ascii="Times New Roman" w:hAnsi="Times New Roman" w:cs="Times New Roman" w:hint="eastAsia"/>
          <w:sz w:val="15"/>
        </w:rPr>
        <w:t xml:space="preserve"> </w:t>
      </w:r>
      <w:r w:rsidRPr="00E574C1">
        <w:rPr>
          <w:rFonts w:ascii="Times New Roman" w:hAnsi="Times New Roman" w:cs="Times New Roman" w:hint="eastAsia"/>
          <w:sz w:val="15"/>
        </w:rPr>
        <w:t>之所以未对人力资本在金融部门与实体部门之间的配置结构进行反事实分析，原因在于仅能获得</w:t>
      </w:r>
      <w:r w:rsidRPr="00E574C1">
        <w:rPr>
          <w:rFonts w:ascii="Times New Roman" w:hAnsi="Times New Roman" w:cs="Times New Roman" w:hint="eastAsia"/>
          <w:sz w:val="15"/>
        </w:rPr>
        <w:t>2008</w:t>
      </w:r>
      <w:r w:rsidRPr="00E574C1">
        <w:rPr>
          <w:rFonts w:ascii="Times New Roman" w:hAnsi="Times New Roman" w:cs="Times New Roman" w:hint="eastAsia"/>
          <w:sz w:val="15"/>
        </w:rPr>
        <w:t>年</w:t>
      </w:r>
      <w:r w:rsidRPr="00E574C1">
        <w:rPr>
          <w:rFonts w:ascii="Times New Roman" w:hAnsi="Times New Roman" w:cs="Times New Roman"/>
          <w:sz w:val="15"/>
        </w:rPr>
        <w:t>人力资本配置结构</w:t>
      </w:r>
      <w:r w:rsidRPr="00E574C1">
        <w:rPr>
          <w:rFonts w:ascii="Times New Roman" w:hAnsi="Times New Roman" w:cs="Times New Roman" w:hint="eastAsia"/>
          <w:sz w:val="15"/>
        </w:rPr>
        <w:t>，</w:t>
      </w:r>
      <w:r w:rsidRPr="00E574C1">
        <w:rPr>
          <w:rFonts w:ascii="Times New Roman" w:hAnsi="Times New Roman" w:cs="Times New Roman"/>
          <w:sz w:val="15"/>
        </w:rPr>
        <w:t>导致无法确定基准参照组</w:t>
      </w:r>
      <w:r w:rsidRPr="00E574C1">
        <w:rPr>
          <w:rFonts w:ascii="Times New Roman" w:hAnsi="Times New Roman" w:cs="Times New Roman" w:hint="eastAsia"/>
          <w:sz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6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O3sDAwNTA1MzUyMjdV0lEKTi0uzszPAykwrAUASjCjlywAAAA="/>
  </w:docVars>
  <w:rsids>
    <w:rsidRoot w:val="0062335F"/>
    <w:rsid w:val="000006CD"/>
    <w:rsid w:val="000014B5"/>
    <w:rsid w:val="0000163F"/>
    <w:rsid w:val="000016BB"/>
    <w:rsid w:val="00002509"/>
    <w:rsid w:val="00002A46"/>
    <w:rsid w:val="00002C5B"/>
    <w:rsid w:val="000037A6"/>
    <w:rsid w:val="000040B5"/>
    <w:rsid w:val="00004910"/>
    <w:rsid w:val="00004D42"/>
    <w:rsid w:val="0000609E"/>
    <w:rsid w:val="00007425"/>
    <w:rsid w:val="00007BDB"/>
    <w:rsid w:val="000106B0"/>
    <w:rsid w:val="00011109"/>
    <w:rsid w:val="000119FC"/>
    <w:rsid w:val="00012F3C"/>
    <w:rsid w:val="000135D2"/>
    <w:rsid w:val="00013E9A"/>
    <w:rsid w:val="00013FEC"/>
    <w:rsid w:val="000142FE"/>
    <w:rsid w:val="00015E8E"/>
    <w:rsid w:val="0001702F"/>
    <w:rsid w:val="00017668"/>
    <w:rsid w:val="00020135"/>
    <w:rsid w:val="000203E7"/>
    <w:rsid w:val="00020475"/>
    <w:rsid w:val="00020B30"/>
    <w:rsid w:val="00022082"/>
    <w:rsid w:val="000245FE"/>
    <w:rsid w:val="00024F60"/>
    <w:rsid w:val="00025822"/>
    <w:rsid w:val="00026A60"/>
    <w:rsid w:val="00026EEE"/>
    <w:rsid w:val="00026FE3"/>
    <w:rsid w:val="000270B1"/>
    <w:rsid w:val="00027149"/>
    <w:rsid w:val="0003268A"/>
    <w:rsid w:val="00032CD8"/>
    <w:rsid w:val="000354AD"/>
    <w:rsid w:val="00037007"/>
    <w:rsid w:val="00037441"/>
    <w:rsid w:val="00040819"/>
    <w:rsid w:val="00041021"/>
    <w:rsid w:val="000411D4"/>
    <w:rsid w:val="00042109"/>
    <w:rsid w:val="0004246D"/>
    <w:rsid w:val="00044870"/>
    <w:rsid w:val="000454C2"/>
    <w:rsid w:val="000458C5"/>
    <w:rsid w:val="0005070F"/>
    <w:rsid w:val="000514F6"/>
    <w:rsid w:val="00051DBE"/>
    <w:rsid w:val="000520F1"/>
    <w:rsid w:val="00052BF6"/>
    <w:rsid w:val="00053BB4"/>
    <w:rsid w:val="0005404A"/>
    <w:rsid w:val="00054112"/>
    <w:rsid w:val="000545FD"/>
    <w:rsid w:val="00055A78"/>
    <w:rsid w:val="00055D17"/>
    <w:rsid w:val="00055E74"/>
    <w:rsid w:val="00056762"/>
    <w:rsid w:val="00057660"/>
    <w:rsid w:val="00060AB1"/>
    <w:rsid w:val="00060C7B"/>
    <w:rsid w:val="000613F1"/>
    <w:rsid w:val="00065222"/>
    <w:rsid w:val="00066478"/>
    <w:rsid w:val="00071CBA"/>
    <w:rsid w:val="00072477"/>
    <w:rsid w:val="00072962"/>
    <w:rsid w:val="000733E5"/>
    <w:rsid w:val="0007349A"/>
    <w:rsid w:val="00073F6E"/>
    <w:rsid w:val="000746F6"/>
    <w:rsid w:val="000770A4"/>
    <w:rsid w:val="00077A25"/>
    <w:rsid w:val="00077B7A"/>
    <w:rsid w:val="0008010B"/>
    <w:rsid w:val="00080992"/>
    <w:rsid w:val="00081707"/>
    <w:rsid w:val="00083891"/>
    <w:rsid w:val="00083E1A"/>
    <w:rsid w:val="00084D7D"/>
    <w:rsid w:val="0008515B"/>
    <w:rsid w:val="00085727"/>
    <w:rsid w:val="00086844"/>
    <w:rsid w:val="00086C62"/>
    <w:rsid w:val="00087203"/>
    <w:rsid w:val="00087430"/>
    <w:rsid w:val="00090A4D"/>
    <w:rsid w:val="0009141F"/>
    <w:rsid w:val="00091476"/>
    <w:rsid w:val="00091A74"/>
    <w:rsid w:val="00091D62"/>
    <w:rsid w:val="00092CE2"/>
    <w:rsid w:val="000934AD"/>
    <w:rsid w:val="000941C3"/>
    <w:rsid w:val="00094BFE"/>
    <w:rsid w:val="000951F5"/>
    <w:rsid w:val="00095493"/>
    <w:rsid w:val="00095957"/>
    <w:rsid w:val="00096F1A"/>
    <w:rsid w:val="00097D9B"/>
    <w:rsid w:val="000A085B"/>
    <w:rsid w:val="000A0AFF"/>
    <w:rsid w:val="000A0C7F"/>
    <w:rsid w:val="000A16CA"/>
    <w:rsid w:val="000A1775"/>
    <w:rsid w:val="000A2791"/>
    <w:rsid w:val="000A2C21"/>
    <w:rsid w:val="000A3588"/>
    <w:rsid w:val="000A35E5"/>
    <w:rsid w:val="000A3D11"/>
    <w:rsid w:val="000A3E6E"/>
    <w:rsid w:val="000A522D"/>
    <w:rsid w:val="000A6431"/>
    <w:rsid w:val="000A674B"/>
    <w:rsid w:val="000A6BF8"/>
    <w:rsid w:val="000B183D"/>
    <w:rsid w:val="000B190C"/>
    <w:rsid w:val="000B2362"/>
    <w:rsid w:val="000B24E7"/>
    <w:rsid w:val="000B2CFC"/>
    <w:rsid w:val="000B2F92"/>
    <w:rsid w:val="000B35D6"/>
    <w:rsid w:val="000B35EA"/>
    <w:rsid w:val="000B4F1C"/>
    <w:rsid w:val="000B51F9"/>
    <w:rsid w:val="000B525B"/>
    <w:rsid w:val="000B5309"/>
    <w:rsid w:val="000B5F2C"/>
    <w:rsid w:val="000B675F"/>
    <w:rsid w:val="000B71F9"/>
    <w:rsid w:val="000B7B1D"/>
    <w:rsid w:val="000C02CD"/>
    <w:rsid w:val="000C055C"/>
    <w:rsid w:val="000C1A61"/>
    <w:rsid w:val="000C20C0"/>
    <w:rsid w:val="000C20CB"/>
    <w:rsid w:val="000C2255"/>
    <w:rsid w:val="000C22EF"/>
    <w:rsid w:val="000C367C"/>
    <w:rsid w:val="000C3BFF"/>
    <w:rsid w:val="000C3ED2"/>
    <w:rsid w:val="000C3F34"/>
    <w:rsid w:val="000C4F04"/>
    <w:rsid w:val="000C5AA0"/>
    <w:rsid w:val="000C5B4F"/>
    <w:rsid w:val="000C654F"/>
    <w:rsid w:val="000C7872"/>
    <w:rsid w:val="000C7C56"/>
    <w:rsid w:val="000D1870"/>
    <w:rsid w:val="000D1D37"/>
    <w:rsid w:val="000D2635"/>
    <w:rsid w:val="000D2FB6"/>
    <w:rsid w:val="000D3E9A"/>
    <w:rsid w:val="000D3F23"/>
    <w:rsid w:val="000D41CE"/>
    <w:rsid w:val="000D5000"/>
    <w:rsid w:val="000D5F08"/>
    <w:rsid w:val="000D64FE"/>
    <w:rsid w:val="000D6FF6"/>
    <w:rsid w:val="000D7050"/>
    <w:rsid w:val="000D71AE"/>
    <w:rsid w:val="000D796D"/>
    <w:rsid w:val="000D7E6B"/>
    <w:rsid w:val="000E230E"/>
    <w:rsid w:val="000E233A"/>
    <w:rsid w:val="000E2FF2"/>
    <w:rsid w:val="000E476A"/>
    <w:rsid w:val="000E5853"/>
    <w:rsid w:val="000E5CF1"/>
    <w:rsid w:val="000E619F"/>
    <w:rsid w:val="000E77DA"/>
    <w:rsid w:val="000F0038"/>
    <w:rsid w:val="000F0AF5"/>
    <w:rsid w:val="000F265D"/>
    <w:rsid w:val="000F35E8"/>
    <w:rsid w:val="000F3868"/>
    <w:rsid w:val="000F541A"/>
    <w:rsid w:val="000F55A7"/>
    <w:rsid w:val="000F5936"/>
    <w:rsid w:val="000F5A81"/>
    <w:rsid w:val="000F5E23"/>
    <w:rsid w:val="000F62F9"/>
    <w:rsid w:val="000F68AF"/>
    <w:rsid w:val="000F7095"/>
    <w:rsid w:val="000F769A"/>
    <w:rsid w:val="000F77AB"/>
    <w:rsid w:val="000F7ACD"/>
    <w:rsid w:val="00100F41"/>
    <w:rsid w:val="001012C6"/>
    <w:rsid w:val="0010267B"/>
    <w:rsid w:val="00102D7A"/>
    <w:rsid w:val="001036C8"/>
    <w:rsid w:val="00103ABA"/>
    <w:rsid w:val="00104E9D"/>
    <w:rsid w:val="00106C32"/>
    <w:rsid w:val="0011100F"/>
    <w:rsid w:val="00111A61"/>
    <w:rsid w:val="00112486"/>
    <w:rsid w:val="00112AFC"/>
    <w:rsid w:val="00113325"/>
    <w:rsid w:val="001139E8"/>
    <w:rsid w:val="00115D98"/>
    <w:rsid w:val="001174B0"/>
    <w:rsid w:val="00117D89"/>
    <w:rsid w:val="00117E8B"/>
    <w:rsid w:val="00120718"/>
    <w:rsid w:val="0012079F"/>
    <w:rsid w:val="00121D64"/>
    <w:rsid w:val="00122214"/>
    <w:rsid w:val="00122D21"/>
    <w:rsid w:val="00123F66"/>
    <w:rsid w:val="00124413"/>
    <w:rsid w:val="00125132"/>
    <w:rsid w:val="001264FA"/>
    <w:rsid w:val="00127903"/>
    <w:rsid w:val="00130EAC"/>
    <w:rsid w:val="00131A79"/>
    <w:rsid w:val="00132061"/>
    <w:rsid w:val="00132C56"/>
    <w:rsid w:val="001339CA"/>
    <w:rsid w:val="001346B5"/>
    <w:rsid w:val="001357E3"/>
    <w:rsid w:val="00135B07"/>
    <w:rsid w:val="001378E8"/>
    <w:rsid w:val="001402AA"/>
    <w:rsid w:val="00140BF5"/>
    <w:rsid w:val="0014240C"/>
    <w:rsid w:val="00143947"/>
    <w:rsid w:val="001440F4"/>
    <w:rsid w:val="00144F49"/>
    <w:rsid w:val="00145480"/>
    <w:rsid w:val="00145FBC"/>
    <w:rsid w:val="001470A2"/>
    <w:rsid w:val="00151549"/>
    <w:rsid w:val="001518E5"/>
    <w:rsid w:val="00151E78"/>
    <w:rsid w:val="00151EF2"/>
    <w:rsid w:val="0015332F"/>
    <w:rsid w:val="0015345C"/>
    <w:rsid w:val="001540A5"/>
    <w:rsid w:val="00154489"/>
    <w:rsid w:val="00154CF3"/>
    <w:rsid w:val="00155BB5"/>
    <w:rsid w:val="00156290"/>
    <w:rsid w:val="00156649"/>
    <w:rsid w:val="001566A1"/>
    <w:rsid w:val="0015719D"/>
    <w:rsid w:val="001571B2"/>
    <w:rsid w:val="00157334"/>
    <w:rsid w:val="00161A60"/>
    <w:rsid w:val="0016219B"/>
    <w:rsid w:val="00164D12"/>
    <w:rsid w:val="00164FBD"/>
    <w:rsid w:val="0016510E"/>
    <w:rsid w:val="00165313"/>
    <w:rsid w:val="001654F7"/>
    <w:rsid w:val="0016551F"/>
    <w:rsid w:val="00165A3B"/>
    <w:rsid w:val="001664DE"/>
    <w:rsid w:val="00167643"/>
    <w:rsid w:val="0016778A"/>
    <w:rsid w:val="001677A0"/>
    <w:rsid w:val="001723B3"/>
    <w:rsid w:val="001735C6"/>
    <w:rsid w:val="001735F3"/>
    <w:rsid w:val="001740CD"/>
    <w:rsid w:val="0017512B"/>
    <w:rsid w:val="00177D1E"/>
    <w:rsid w:val="00181597"/>
    <w:rsid w:val="001819D0"/>
    <w:rsid w:val="00182471"/>
    <w:rsid w:val="0018256C"/>
    <w:rsid w:val="00183379"/>
    <w:rsid w:val="00184EAB"/>
    <w:rsid w:val="00186240"/>
    <w:rsid w:val="001927D9"/>
    <w:rsid w:val="00192C36"/>
    <w:rsid w:val="0019355B"/>
    <w:rsid w:val="001941EE"/>
    <w:rsid w:val="001947EB"/>
    <w:rsid w:val="001959AB"/>
    <w:rsid w:val="001979D5"/>
    <w:rsid w:val="00197C82"/>
    <w:rsid w:val="001A08C4"/>
    <w:rsid w:val="001A11D8"/>
    <w:rsid w:val="001A15ED"/>
    <w:rsid w:val="001A18B3"/>
    <w:rsid w:val="001A30BE"/>
    <w:rsid w:val="001A3EB8"/>
    <w:rsid w:val="001A55AA"/>
    <w:rsid w:val="001A6383"/>
    <w:rsid w:val="001A7914"/>
    <w:rsid w:val="001A7EF7"/>
    <w:rsid w:val="001B0DA1"/>
    <w:rsid w:val="001B0E65"/>
    <w:rsid w:val="001B17B2"/>
    <w:rsid w:val="001B1920"/>
    <w:rsid w:val="001B24EF"/>
    <w:rsid w:val="001B3076"/>
    <w:rsid w:val="001B350D"/>
    <w:rsid w:val="001B3661"/>
    <w:rsid w:val="001B43B6"/>
    <w:rsid w:val="001B52F3"/>
    <w:rsid w:val="001B6210"/>
    <w:rsid w:val="001B6BD3"/>
    <w:rsid w:val="001B7972"/>
    <w:rsid w:val="001C0429"/>
    <w:rsid w:val="001C1026"/>
    <w:rsid w:val="001C15B2"/>
    <w:rsid w:val="001C4243"/>
    <w:rsid w:val="001C4BEE"/>
    <w:rsid w:val="001C4DC2"/>
    <w:rsid w:val="001C62AC"/>
    <w:rsid w:val="001C7F4C"/>
    <w:rsid w:val="001D17C1"/>
    <w:rsid w:val="001D19B9"/>
    <w:rsid w:val="001D29A9"/>
    <w:rsid w:val="001D3284"/>
    <w:rsid w:val="001D3452"/>
    <w:rsid w:val="001D3563"/>
    <w:rsid w:val="001D3F69"/>
    <w:rsid w:val="001D404B"/>
    <w:rsid w:val="001D46AA"/>
    <w:rsid w:val="001D56C0"/>
    <w:rsid w:val="001D5750"/>
    <w:rsid w:val="001D58BF"/>
    <w:rsid w:val="001D6077"/>
    <w:rsid w:val="001D60CD"/>
    <w:rsid w:val="001D76B9"/>
    <w:rsid w:val="001E16E0"/>
    <w:rsid w:val="001E16E8"/>
    <w:rsid w:val="001E17AB"/>
    <w:rsid w:val="001E33B7"/>
    <w:rsid w:val="001E3CCD"/>
    <w:rsid w:val="001E69A6"/>
    <w:rsid w:val="001E79AC"/>
    <w:rsid w:val="001E7D86"/>
    <w:rsid w:val="001F036C"/>
    <w:rsid w:val="001F0699"/>
    <w:rsid w:val="001F07A9"/>
    <w:rsid w:val="001F0AAD"/>
    <w:rsid w:val="001F12A4"/>
    <w:rsid w:val="001F2034"/>
    <w:rsid w:val="001F2C91"/>
    <w:rsid w:val="001F32E3"/>
    <w:rsid w:val="001F38B6"/>
    <w:rsid w:val="001F403F"/>
    <w:rsid w:val="001F47D3"/>
    <w:rsid w:val="001F58FF"/>
    <w:rsid w:val="001F5C92"/>
    <w:rsid w:val="001F629D"/>
    <w:rsid w:val="001F6D20"/>
    <w:rsid w:val="001F7790"/>
    <w:rsid w:val="00200100"/>
    <w:rsid w:val="002007F7"/>
    <w:rsid w:val="00201952"/>
    <w:rsid w:val="00202B88"/>
    <w:rsid w:val="002030E1"/>
    <w:rsid w:val="002031D2"/>
    <w:rsid w:val="0020377A"/>
    <w:rsid w:val="00203E8A"/>
    <w:rsid w:val="00204119"/>
    <w:rsid w:val="00205718"/>
    <w:rsid w:val="002057B8"/>
    <w:rsid w:val="002057EF"/>
    <w:rsid w:val="00206BE2"/>
    <w:rsid w:val="00206FAD"/>
    <w:rsid w:val="00207261"/>
    <w:rsid w:val="0020775F"/>
    <w:rsid w:val="00207B26"/>
    <w:rsid w:val="00207B2E"/>
    <w:rsid w:val="0021046D"/>
    <w:rsid w:val="00211C72"/>
    <w:rsid w:val="0021207A"/>
    <w:rsid w:val="002125DE"/>
    <w:rsid w:val="00213578"/>
    <w:rsid w:val="00213653"/>
    <w:rsid w:val="002137C0"/>
    <w:rsid w:val="00215849"/>
    <w:rsid w:val="002163E4"/>
    <w:rsid w:val="00216AA8"/>
    <w:rsid w:val="002174A9"/>
    <w:rsid w:val="00217555"/>
    <w:rsid w:val="00217ED5"/>
    <w:rsid w:val="00220645"/>
    <w:rsid w:val="00220C4D"/>
    <w:rsid w:val="002218B9"/>
    <w:rsid w:val="00221D3C"/>
    <w:rsid w:val="00221E2B"/>
    <w:rsid w:val="00222670"/>
    <w:rsid w:val="0022356C"/>
    <w:rsid w:val="00224252"/>
    <w:rsid w:val="002242B4"/>
    <w:rsid w:val="00224692"/>
    <w:rsid w:val="0022494F"/>
    <w:rsid w:val="00224EB7"/>
    <w:rsid w:val="00225AD7"/>
    <w:rsid w:val="00225CBB"/>
    <w:rsid w:val="002277B9"/>
    <w:rsid w:val="002301EB"/>
    <w:rsid w:val="002323A6"/>
    <w:rsid w:val="002323E0"/>
    <w:rsid w:val="00232B85"/>
    <w:rsid w:val="00233071"/>
    <w:rsid w:val="002334A3"/>
    <w:rsid w:val="002342C7"/>
    <w:rsid w:val="00234346"/>
    <w:rsid w:val="002345AA"/>
    <w:rsid w:val="002346BE"/>
    <w:rsid w:val="00234DB5"/>
    <w:rsid w:val="00235FC7"/>
    <w:rsid w:val="00237E16"/>
    <w:rsid w:val="00237EF2"/>
    <w:rsid w:val="00237FC0"/>
    <w:rsid w:val="0024196D"/>
    <w:rsid w:val="00242B81"/>
    <w:rsid w:val="00243180"/>
    <w:rsid w:val="002434D1"/>
    <w:rsid w:val="002447D1"/>
    <w:rsid w:val="00245355"/>
    <w:rsid w:val="00245377"/>
    <w:rsid w:val="002453E1"/>
    <w:rsid w:val="00245565"/>
    <w:rsid w:val="002455A3"/>
    <w:rsid w:val="002456AA"/>
    <w:rsid w:val="00245B69"/>
    <w:rsid w:val="00245CBB"/>
    <w:rsid w:val="00245E8D"/>
    <w:rsid w:val="00246C74"/>
    <w:rsid w:val="0024765D"/>
    <w:rsid w:val="00247FD9"/>
    <w:rsid w:val="00252477"/>
    <w:rsid w:val="00252786"/>
    <w:rsid w:val="002528D4"/>
    <w:rsid w:val="00252BC6"/>
    <w:rsid w:val="00252DDD"/>
    <w:rsid w:val="00253766"/>
    <w:rsid w:val="00253FBD"/>
    <w:rsid w:val="00254910"/>
    <w:rsid w:val="00254FBB"/>
    <w:rsid w:val="00256300"/>
    <w:rsid w:val="00257478"/>
    <w:rsid w:val="00257B02"/>
    <w:rsid w:val="00261234"/>
    <w:rsid w:val="00262C50"/>
    <w:rsid w:val="00263861"/>
    <w:rsid w:val="00266263"/>
    <w:rsid w:val="00266768"/>
    <w:rsid w:val="00266E77"/>
    <w:rsid w:val="00267C76"/>
    <w:rsid w:val="00267DB3"/>
    <w:rsid w:val="00270B80"/>
    <w:rsid w:val="00272537"/>
    <w:rsid w:val="00272AB4"/>
    <w:rsid w:val="0027334B"/>
    <w:rsid w:val="00273580"/>
    <w:rsid w:val="00274431"/>
    <w:rsid w:val="002748BA"/>
    <w:rsid w:val="00274B2A"/>
    <w:rsid w:val="00274B54"/>
    <w:rsid w:val="002752BF"/>
    <w:rsid w:val="00275B7E"/>
    <w:rsid w:val="00275F38"/>
    <w:rsid w:val="00276942"/>
    <w:rsid w:val="002772FD"/>
    <w:rsid w:val="0028115A"/>
    <w:rsid w:val="00281C84"/>
    <w:rsid w:val="002822FC"/>
    <w:rsid w:val="0028344F"/>
    <w:rsid w:val="00284501"/>
    <w:rsid w:val="00284646"/>
    <w:rsid w:val="00284F94"/>
    <w:rsid w:val="00284FCC"/>
    <w:rsid w:val="00285205"/>
    <w:rsid w:val="002859EE"/>
    <w:rsid w:val="0028669A"/>
    <w:rsid w:val="002877E9"/>
    <w:rsid w:val="002878C4"/>
    <w:rsid w:val="002879B2"/>
    <w:rsid w:val="00287C43"/>
    <w:rsid w:val="002906E2"/>
    <w:rsid w:val="00290F7D"/>
    <w:rsid w:val="002931F1"/>
    <w:rsid w:val="00294940"/>
    <w:rsid w:val="00294978"/>
    <w:rsid w:val="00294A47"/>
    <w:rsid w:val="00295716"/>
    <w:rsid w:val="00297AD0"/>
    <w:rsid w:val="002A077B"/>
    <w:rsid w:val="002A152B"/>
    <w:rsid w:val="002A27CB"/>
    <w:rsid w:val="002A3296"/>
    <w:rsid w:val="002A4E08"/>
    <w:rsid w:val="002A601D"/>
    <w:rsid w:val="002A6856"/>
    <w:rsid w:val="002A6ED5"/>
    <w:rsid w:val="002B0F05"/>
    <w:rsid w:val="002B1AB6"/>
    <w:rsid w:val="002B258E"/>
    <w:rsid w:val="002B2A71"/>
    <w:rsid w:val="002B2AF1"/>
    <w:rsid w:val="002B3006"/>
    <w:rsid w:val="002B32DB"/>
    <w:rsid w:val="002B4202"/>
    <w:rsid w:val="002B55CD"/>
    <w:rsid w:val="002B7B1A"/>
    <w:rsid w:val="002B7DA5"/>
    <w:rsid w:val="002C1C70"/>
    <w:rsid w:val="002C1F64"/>
    <w:rsid w:val="002C20A7"/>
    <w:rsid w:val="002C295F"/>
    <w:rsid w:val="002C3379"/>
    <w:rsid w:val="002C3394"/>
    <w:rsid w:val="002C4538"/>
    <w:rsid w:val="002C4DDC"/>
    <w:rsid w:val="002C4FB3"/>
    <w:rsid w:val="002C57AD"/>
    <w:rsid w:val="002C57FE"/>
    <w:rsid w:val="002C7517"/>
    <w:rsid w:val="002C7C06"/>
    <w:rsid w:val="002D1BFF"/>
    <w:rsid w:val="002D294C"/>
    <w:rsid w:val="002D6C64"/>
    <w:rsid w:val="002D6DED"/>
    <w:rsid w:val="002D73FF"/>
    <w:rsid w:val="002D7AE1"/>
    <w:rsid w:val="002E007A"/>
    <w:rsid w:val="002E00FC"/>
    <w:rsid w:val="002E0333"/>
    <w:rsid w:val="002E12F3"/>
    <w:rsid w:val="002E1395"/>
    <w:rsid w:val="002E13B7"/>
    <w:rsid w:val="002E1D91"/>
    <w:rsid w:val="002E25CD"/>
    <w:rsid w:val="002E2637"/>
    <w:rsid w:val="002E287D"/>
    <w:rsid w:val="002E399B"/>
    <w:rsid w:val="002E39CB"/>
    <w:rsid w:val="002E3B12"/>
    <w:rsid w:val="002E3E8E"/>
    <w:rsid w:val="002E515C"/>
    <w:rsid w:val="002E532E"/>
    <w:rsid w:val="002E5D6C"/>
    <w:rsid w:val="002E5FB8"/>
    <w:rsid w:val="002E64CE"/>
    <w:rsid w:val="002F097E"/>
    <w:rsid w:val="002F0F6F"/>
    <w:rsid w:val="002F1210"/>
    <w:rsid w:val="002F2D96"/>
    <w:rsid w:val="002F32C7"/>
    <w:rsid w:val="002F336A"/>
    <w:rsid w:val="002F48E6"/>
    <w:rsid w:val="002F4C19"/>
    <w:rsid w:val="00300777"/>
    <w:rsid w:val="003022C1"/>
    <w:rsid w:val="00302544"/>
    <w:rsid w:val="00303720"/>
    <w:rsid w:val="003057D3"/>
    <w:rsid w:val="00305C6A"/>
    <w:rsid w:val="003066C3"/>
    <w:rsid w:val="0030685C"/>
    <w:rsid w:val="00307B34"/>
    <w:rsid w:val="00307C98"/>
    <w:rsid w:val="00310AAF"/>
    <w:rsid w:val="00311226"/>
    <w:rsid w:val="003113D0"/>
    <w:rsid w:val="003117D5"/>
    <w:rsid w:val="00312377"/>
    <w:rsid w:val="00313B92"/>
    <w:rsid w:val="00314441"/>
    <w:rsid w:val="00314E22"/>
    <w:rsid w:val="00315332"/>
    <w:rsid w:val="003162B1"/>
    <w:rsid w:val="00316DB1"/>
    <w:rsid w:val="0031704E"/>
    <w:rsid w:val="00317190"/>
    <w:rsid w:val="003171A9"/>
    <w:rsid w:val="00317610"/>
    <w:rsid w:val="003201D2"/>
    <w:rsid w:val="003203A9"/>
    <w:rsid w:val="00320FAE"/>
    <w:rsid w:val="00322276"/>
    <w:rsid w:val="00322953"/>
    <w:rsid w:val="00322A51"/>
    <w:rsid w:val="00322C83"/>
    <w:rsid w:val="003233D4"/>
    <w:rsid w:val="003234E0"/>
    <w:rsid w:val="00324C75"/>
    <w:rsid w:val="003252F8"/>
    <w:rsid w:val="00325803"/>
    <w:rsid w:val="00325987"/>
    <w:rsid w:val="003260F8"/>
    <w:rsid w:val="003263CC"/>
    <w:rsid w:val="003275FB"/>
    <w:rsid w:val="0032799D"/>
    <w:rsid w:val="0033054F"/>
    <w:rsid w:val="0033095B"/>
    <w:rsid w:val="00331648"/>
    <w:rsid w:val="00332370"/>
    <w:rsid w:val="003338CE"/>
    <w:rsid w:val="00333F2C"/>
    <w:rsid w:val="003346F6"/>
    <w:rsid w:val="003347BD"/>
    <w:rsid w:val="003348B4"/>
    <w:rsid w:val="0033504D"/>
    <w:rsid w:val="00335441"/>
    <w:rsid w:val="003354C1"/>
    <w:rsid w:val="00336266"/>
    <w:rsid w:val="00336769"/>
    <w:rsid w:val="00336C69"/>
    <w:rsid w:val="0033707C"/>
    <w:rsid w:val="003375D1"/>
    <w:rsid w:val="0034000E"/>
    <w:rsid w:val="00340595"/>
    <w:rsid w:val="003421E7"/>
    <w:rsid w:val="00343A74"/>
    <w:rsid w:val="00343C06"/>
    <w:rsid w:val="00345701"/>
    <w:rsid w:val="0034582E"/>
    <w:rsid w:val="00345CA0"/>
    <w:rsid w:val="00345E11"/>
    <w:rsid w:val="003476A6"/>
    <w:rsid w:val="00347986"/>
    <w:rsid w:val="00350CC9"/>
    <w:rsid w:val="00350CEE"/>
    <w:rsid w:val="00351057"/>
    <w:rsid w:val="003517FD"/>
    <w:rsid w:val="003526A1"/>
    <w:rsid w:val="003545C3"/>
    <w:rsid w:val="00354B00"/>
    <w:rsid w:val="00354E69"/>
    <w:rsid w:val="00355489"/>
    <w:rsid w:val="00355B24"/>
    <w:rsid w:val="00357511"/>
    <w:rsid w:val="00357EFA"/>
    <w:rsid w:val="003600DF"/>
    <w:rsid w:val="0036047D"/>
    <w:rsid w:val="00360FFC"/>
    <w:rsid w:val="00361496"/>
    <w:rsid w:val="0036171E"/>
    <w:rsid w:val="003623BA"/>
    <w:rsid w:val="00362FD0"/>
    <w:rsid w:val="003646FC"/>
    <w:rsid w:val="00364746"/>
    <w:rsid w:val="003649B1"/>
    <w:rsid w:val="00364AD3"/>
    <w:rsid w:val="00365554"/>
    <w:rsid w:val="00365C82"/>
    <w:rsid w:val="0036668E"/>
    <w:rsid w:val="003700E5"/>
    <w:rsid w:val="0037098E"/>
    <w:rsid w:val="00372DED"/>
    <w:rsid w:val="0037391F"/>
    <w:rsid w:val="00373EAC"/>
    <w:rsid w:val="00373F5E"/>
    <w:rsid w:val="00375265"/>
    <w:rsid w:val="00376568"/>
    <w:rsid w:val="00376DB6"/>
    <w:rsid w:val="00377E97"/>
    <w:rsid w:val="00380446"/>
    <w:rsid w:val="00381090"/>
    <w:rsid w:val="00381811"/>
    <w:rsid w:val="0038238B"/>
    <w:rsid w:val="00382D5B"/>
    <w:rsid w:val="00382EB0"/>
    <w:rsid w:val="00384CAB"/>
    <w:rsid w:val="00385D9D"/>
    <w:rsid w:val="00386EB7"/>
    <w:rsid w:val="00390A0B"/>
    <w:rsid w:val="003914C0"/>
    <w:rsid w:val="00391ED0"/>
    <w:rsid w:val="00393D0D"/>
    <w:rsid w:val="00394231"/>
    <w:rsid w:val="0039546E"/>
    <w:rsid w:val="00395767"/>
    <w:rsid w:val="003958E2"/>
    <w:rsid w:val="00397A35"/>
    <w:rsid w:val="00397DA3"/>
    <w:rsid w:val="003A096A"/>
    <w:rsid w:val="003A0FCD"/>
    <w:rsid w:val="003A20E5"/>
    <w:rsid w:val="003A2B07"/>
    <w:rsid w:val="003A38DC"/>
    <w:rsid w:val="003A6282"/>
    <w:rsid w:val="003B06FF"/>
    <w:rsid w:val="003B09EB"/>
    <w:rsid w:val="003B09ED"/>
    <w:rsid w:val="003B29E1"/>
    <w:rsid w:val="003B2F47"/>
    <w:rsid w:val="003B39C1"/>
    <w:rsid w:val="003B4C07"/>
    <w:rsid w:val="003B56DA"/>
    <w:rsid w:val="003B5FE9"/>
    <w:rsid w:val="003B62E3"/>
    <w:rsid w:val="003B6BEA"/>
    <w:rsid w:val="003B6C50"/>
    <w:rsid w:val="003C079D"/>
    <w:rsid w:val="003C09FD"/>
    <w:rsid w:val="003C1127"/>
    <w:rsid w:val="003C28E1"/>
    <w:rsid w:val="003C33A9"/>
    <w:rsid w:val="003C4927"/>
    <w:rsid w:val="003C547A"/>
    <w:rsid w:val="003C57CB"/>
    <w:rsid w:val="003C61F9"/>
    <w:rsid w:val="003C6F63"/>
    <w:rsid w:val="003D076A"/>
    <w:rsid w:val="003D2269"/>
    <w:rsid w:val="003D2AE0"/>
    <w:rsid w:val="003D2DE1"/>
    <w:rsid w:val="003D311D"/>
    <w:rsid w:val="003D3B2E"/>
    <w:rsid w:val="003D4125"/>
    <w:rsid w:val="003D4609"/>
    <w:rsid w:val="003D5313"/>
    <w:rsid w:val="003D56A0"/>
    <w:rsid w:val="003D5869"/>
    <w:rsid w:val="003D7A7D"/>
    <w:rsid w:val="003D7C97"/>
    <w:rsid w:val="003E00C7"/>
    <w:rsid w:val="003E0543"/>
    <w:rsid w:val="003E1F4E"/>
    <w:rsid w:val="003E2003"/>
    <w:rsid w:val="003E27EB"/>
    <w:rsid w:val="003E2E2B"/>
    <w:rsid w:val="003E2ED5"/>
    <w:rsid w:val="003E36AC"/>
    <w:rsid w:val="003E3AB1"/>
    <w:rsid w:val="003E5E03"/>
    <w:rsid w:val="003E5FF3"/>
    <w:rsid w:val="003E78AF"/>
    <w:rsid w:val="003F1B44"/>
    <w:rsid w:val="003F310C"/>
    <w:rsid w:val="003F4604"/>
    <w:rsid w:val="003F4AD8"/>
    <w:rsid w:val="003F64F6"/>
    <w:rsid w:val="003F6A05"/>
    <w:rsid w:val="003F6B0B"/>
    <w:rsid w:val="003F6B3E"/>
    <w:rsid w:val="003F6B46"/>
    <w:rsid w:val="003F7287"/>
    <w:rsid w:val="003F74AE"/>
    <w:rsid w:val="003F7625"/>
    <w:rsid w:val="003F7EF0"/>
    <w:rsid w:val="0040069F"/>
    <w:rsid w:val="00401005"/>
    <w:rsid w:val="004011EE"/>
    <w:rsid w:val="00404BAA"/>
    <w:rsid w:val="00405893"/>
    <w:rsid w:val="00407FA1"/>
    <w:rsid w:val="004118AD"/>
    <w:rsid w:val="004121A2"/>
    <w:rsid w:val="0041316B"/>
    <w:rsid w:val="00415523"/>
    <w:rsid w:val="00420D3E"/>
    <w:rsid w:val="0042181B"/>
    <w:rsid w:val="00421B61"/>
    <w:rsid w:val="00422068"/>
    <w:rsid w:val="00422BEC"/>
    <w:rsid w:val="00422C6F"/>
    <w:rsid w:val="00423151"/>
    <w:rsid w:val="004237DB"/>
    <w:rsid w:val="00424189"/>
    <w:rsid w:val="004253A2"/>
    <w:rsid w:val="00425BAA"/>
    <w:rsid w:val="004273B1"/>
    <w:rsid w:val="004277A3"/>
    <w:rsid w:val="00430725"/>
    <w:rsid w:val="004308CB"/>
    <w:rsid w:val="00430E09"/>
    <w:rsid w:val="00433403"/>
    <w:rsid w:val="00433818"/>
    <w:rsid w:val="0043394D"/>
    <w:rsid w:val="00434B65"/>
    <w:rsid w:val="004351FC"/>
    <w:rsid w:val="00435319"/>
    <w:rsid w:val="00435557"/>
    <w:rsid w:val="00435F76"/>
    <w:rsid w:val="00436347"/>
    <w:rsid w:val="0043672C"/>
    <w:rsid w:val="00436A10"/>
    <w:rsid w:val="00440722"/>
    <w:rsid w:val="00440F9C"/>
    <w:rsid w:val="004410DB"/>
    <w:rsid w:val="00442060"/>
    <w:rsid w:val="00442DAF"/>
    <w:rsid w:val="00443048"/>
    <w:rsid w:val="0044325E"/>
    <w:rsid w:val="00443A22"/>
    <w:rsid w:val="00443A7A"/>
    <w:rsid w:val="004441AA"/>
    <w:rsid w:val="0044605B"/>
    <w:rsid w:val="004467FC"/>
    <w:rsid w:val="0044732B"/>
    <w:rsid w:val="0044774F"/>
    <w:rsid w:val="00447A4B"/>
    <w:rsid w:val="00447DFE"/>
    <w:rsid w:val="004502D8"/>
    <w:rsid w:val="004508BA"/>
    <w:rsid w:val="00451079"/>
    <w:rsid w:val="00451944"/>
    <w:rsid w:val="004528DA"/>
    <w:rsid w:val="00452A8C"/>
    <w:rsid w:val="004533DD"/>
    <w:rsid w:val="004534AC"/>
    <w:rsid w:val="00453BB7"/>
    <w:rsid w:val="00455AF1"/>
    <w:rsid w:val="00456304"/>
    <w:rsid w:val="00457241"/>
    <w:rsid w:val="00461126"/>
    <w:rsid w:val="004626B4"/>
    <w:rsid w:val="00462C5A"/>
    <w:rsid w:val="004639BF"/>
    <w:rsid w:val="00463AAC"/>
    <w:rsid w:val="00465AED"/>
    <w:rsid w:val="0046628C"/>
    <w:rsid w:val="00467A37"/>
    <w:rsid w:val="00471065"/>
    <w:rsid w:val="00471584"/>
    <w:rsid w:val="00471942"/>
    <w:rsid w:val="004730FB"/>
    <w:rsid w:val="0047341E"/>
    <w:rsid w:val="00473F32"/>
    <w:rsid w:val="00473F75"/>
    <w:rsid w:val="00474B1D"/>
    <w:rsid w:val="0047711B"/>
    <w:rsid w:val="00477550"/>
    <w:rsid w:val="00477E71"/>
    <w:rsid w:val="00480332"/>
    <w:rsid w:val="00480477"/>
    <w:rsid w:val="00482D97"/>
    <w:rsid w:val="00483016"/>
    <w:rsid w:val="004836FF"/>
    <w:rsid w:val="00483DE6"/>
    <w:rsid w:val="004855B9"/>
    <w:rsid w:val="004858CC"/>
    <w:rsid w:val="00485FE2"/>
    <w:rsid w:val="004864AC"/>
    <w:rsid w:val="00487030"/>
    <w:rsid w:val="00487840"/>
    <w:rsid w:val="00490793"/>
    <w:rsid w:val="00491DB0"/>
    <w:rsid w:val="00493174"/>
    <w:rsid w:val="00494099"/>
    <w:rsid w:val="004945A4"/>
    <w:rsid w:val="004950BA"/>
    <w:rsid w:val="004956A0"/>
    <w:rsid w:val="004958D4"/>
    <w:rsid w:val="004959C3"/>
    <w:rsid w:val="004A0A49"/>
    <w:rsid w:val="004A0CB7"/>
    <w:rsid w:val="004A0CDB"/>
    <w:rsid w:val="004A131D"/>
    <w:rsid w:val="004A17A3"/>
    <w:rsid w:val="004A190D"/>
    <w:rsid w:val="004A1984"/>
    <w:rsid w:val="004A211F"/>
    <w:rsid w:val="004A21D3"/>
    <w:rsid w:val="004A21EE"/>
    <w:rsid w:val="004A2A2B"/>
    <w:rsid w:val="004A38B2"/>
    <w:rsid w:val="004A5F98"/>
    <w:rsid w:val="004A60AC"/>
    <w:rsid w:val="004A67CC"/>
    <w:rsid w:val="004A744B"/>
    <w:rsid w:val="004B09AA"/>
    <w:rsid w:val="004B0D0B"/>
    <w:rsid w:val="004B1FDB"/>
    <w:rsid w:val="004B3095"/>
    <w:rsid w:val="004B55BE"/>
    <w:rsid w:val="004B58C6"/>
    <w:rsid w:val="004B59CC"/>
    <w:rsid w:val="004B6D45"/>
    <w:rsid w:val="004B7CD1"/>
    <w:rsid w:val="004C0F18"/>
    <w:rsid w:val="004C11F8"/>
    <w:rsid w:val="004C1735"/>
    <w:rsid w:val="004C2A30"/>
    <w:rsid w:val="004C2CBF"/>
    <w:rsid w:val="004C2DF4"/>
    <w:rsid w:val="004C440A"/>
    <w:rsid w:val="004C4581"/>
    <w:rsid w:val="004C72EC"/>
    <w:rsid w:val="004C7B0E"/>
    <w:rsid w:val="004C7B59"/>
    <w:rsid w:val="004C7CED"/>
    <w:rsid w:val="004D0A30"/>
    <w:rsid w:val="004D0D29"/>
    <w:rsid w:val="004D7CFE"/>
    <w:rsid w:val="004E0539"/>
    <w:rsid w:val="004E0B5E"/>
    <w:rsid w:val="004E1369"/>
    <w:rsid w:val="004E18F1"/>
    <w:rsid w:val="004E6FB9"/>
    <w:rsid w:val="004F0B37"/>
    <w:rsid w:val="004F12F4"/>
    <w:rsid w:val="004F1C02"/>
    <w:rsid w:val="004F1C88"/>
    <w:rsid w:val="004F2D48"/>
    <w:rsid w:val="004F4A25"/>
    <w:rsid w:val="004F4A2F"/>
    <w:rsid w:val="004F4E99"/>
    <w:rsid w:val="004F539B"/>
    <w:rsid w:val="004F6FED"/>
    <w:rsid w:val="004F7485"/>
    <w:rsid w:val="004F74E8"/>
    <w:rsid w:val="005013A9"/>
    <w:rsid w:val="0050148D"/>
    <w:rsid w:val="00502046"/>
    <w:rsid w:val="005029D4"/>
    <w:rsid w:val="00502FE4"/>
    <w:rsid w:val="0050323A"/>
    <w:rsid w:val="0050395E"/>
    <w:rsid w:val="005046F8"/>
    <w:rsid w:val="00505134"/>
    <w:rsid w:val="00505F50"/>
    <w:rsid w:val="00510680"/>
    <w:rsid w:val="00510DCA"/>
    <w:rsid w:val="005110C5"/>
    <w:rsid w:val="00511186"/>
    <w:rsid w:val="0051143C"/>
    <w:rsid w:val="0051256D"/>
    <w:rsid w:val="00513F8D"/>
    <w:rsid w:val="0051466D"/>
    <w:rsid w:val="005146E5"/>
    <w:rsid w:val="00515A50"/>
    <w:rsid w:val="005162C3"/>
    <w:rsid w:val="00517229"/>
    <w:rsid w:val="00520377"/>
    <w:rsid w:val="005205F4"/>
    <w:rsid w:val="00521A12"/>
    <w:rsid w:val="00522704"/>
    <w:rsid w:val="0052419E"/>
    <w:rsid w:val="005242AC"/>
    <w:rsid w:val="00526176"/>
    <w:rsid w:val="00526A1F"/>
    <w:rsid w:val="0053011F"/>
    <w:rsid w:val="005304D0"/>
    <w:rsid w:val="00531B82"/>
    <w:rsid w:val="00531DB4"/>
    <w:rsid w:val="0053201D"/>
    <w:rsid w:val="00532794"/>
    <w:rsid w:val="00532FC6"/>
    <w:rsid w:val="00534902"/>
    <w:rsid w:val="00535FA6"/>
    <w:rsid w:val="00536B6D"/>
    <w:rsid w:val="00537217"/>
    <w:rsid w:val="005400C9"/>
    <w:rsid w:val="00540830"/>
    <w:rsid w:val="00540A95"/>
    <w:rsid w:val="00540FED"/>
    <w:rsid w:val="0054171B"/>
    <w:rsid w:val="00542597"/>
    <w:rsid w:val="00545219"/>
    <w:rsid w:val="0054522A"/>
    <w:rsid w:val="00545EE4"/>
    <w:rsid w:val="00546947"/>
    <w:rsid w:val="00546EE9"/>
    <w:rsid w:val="00547EA4"/>
    <w:rsid w:val="00551440"/>
    <w:rsid w:val="00551CEA"/>
    <w:rsid w:val="005521E3"/>
    <w:rsid w:val="00554BB6"/>
    <w:rsid w:val="00555B27"/>
    <w:rsid w:val="005578A2"/>
    <w:rsid w:val="0056039D"/>
    <w:rsid w:val="00560429"/>
    <w:rsid w:val="005610B4"/>
    <w:rsid w:val="005612B7"/>
    <w:rsid w:val="00561F4C"/>
    <w:rsid w:val="0056343C"/>
    <w:rsid w:val="005636D0"/>
    <w:rsid w:val="00563E33"/>
    <w:rsid w:val="00564042"/>
    <w:rsid w:val="00564839"/>
    <w:rsid w:val="00565BBC"/>
    <w:rsid w:val="0057061F"/>
    <w:rsid w:val="00572246"/>
    <w:rsid w:val="00572E39"/>
    <w:rsid w:val="00572E8F"/>
    <w:rsid w:val="0057372A"/>
    <w:rsid w:val="0057385A"/>
    <w:rsid w:val="005740A9"/>
    <w:rsid w:val="0057415D"/>
    <w:rsid w:val="00574390"/>
    <w:rsid w:val="005744F1"/>
    <w:rsid w:val="00574D5C"/>
    <w:rsid w:val="00575022"/>
    <w:rsid w:val="00575F86"/>
    <w:rsid w:val="00576265"/>
    <w:rsid w:val="00576B6A"/>
    <w:rsid w:val="00580F75"/>
    <w:rsid w:val="00581ADC"/>
    <w:rsid w:val="005845C1"/>
    <w:rsid w:val="0058601F"/>
    <w:rsid w:val="00586F05"/>
    <w:rsid w:val="005874FD"/>
    <w:rsid w:val="00587699"/>
    <w:rsid w:val="00587C64"/>
    <w:rsid w:val="00587DC7"/>
    <w:rsid w:val="00590C05"/>
    <w:rsid w:val="0059100E"/>
    <w:rsid w:val="00591242"/>
    <w:rsid w:val="0059262C"/>
    <w:rsid w:val="00592B8F"/>
    <w:rsid w:val="0059376B"/>
    <w:rsid w:val="0059616A"/>
    <w:rsid w:val="005A011E"/>
    <w:rsid w:val="005A1179"/>
    <w:rsid w:val="005A1B68"/>
    <w:rsid w:val="005A2CCC"/>
    <w:rsid w:val="005A37BE"/>
    <w:rsid w:val="005A3A53"/>
    <w:rsid w:val="005A424A"/>
    <w:rsid w:val="005A4914"/>
    <w:rsid w:val="005A600D"/>
    <w:rsid w:val="005A61F3"/>
    <w:rsid w:val="005A6B94"/>
    <w:rsid w:val="005A6D78"/>
    <w:rsid w:val="005A7982"/>
    <w:rsid w:val="005B107E"/>
    <w:rsid w:val="005B14A1"/>
    <w:rsid w:val="005B204B"/>
    <w:rsid w:val="005B2A4E"/>
    <w:rsid w:val="005B4DC1"/>
    <w:rsid w:val="005B7DD1"/>
    <w:rsid w:val="005C0869"/>
    <w:rsid w:val="005C2FB9"/>
    <w:rsid w:val="005C3C95"/>
    <w:rsid w:val="005C43A5"/>
    <w:rsid w:val="005C4712"/>
    <w:rsid w:val="005C47D5"/>
    <w:rsid w:val="005C6A01"/>
    <w:rsid w:val="005C6D5E"/>
    <w:rsid w:val="005C6E19"/>
    <w:rsid w:val="005D1619"/>
    <w:rsid w:val="005D1C65"/>
    <w:rsid w:val="005D2A07"/>
    <w:rsid w:val="005D2DD7"/>
    <w:rsid w:val="005D38DE"/>
    <w:rsid w:val="005D659D"/>
    <w:rsid w:val="005D6BD5"/>
    <w:rsid w:val="005D6D6E"/>
    <w:rsid w:val="005D7C12"/>
    <w:rsid w:val="005D7DBA"/>
    <w:rsid w:val="005E0868"/>
    <w:rsid w:val="005E1B0A"/>
    <w:rsid w:val="005E234F"/>
    <w:rsid w:val="005E2A6C"/>
    <w:rsid w:val="005E36C7"/>
    <w:rsid w:val="005E3B1C"/>
    <w:rsid w:val="005E422E"/>
    <w:rsid w:val="005E442E"/>
    <w:rsid w:val="005E509F"/>
    <w:rsid w:val="005E65D8"/>
    <w:rsid w:val="005E6D76"/>
    <w:rsid w:val="005E7CBF"/>
    <w:rsid w:val="005F5532"/>
    <w:rsid w:val="005F5779"/>
    <w:rsid w:val="005F59DB"/>
    <w:rsid w:val="005F6CCE"/>
    <w:rsid w:val="005F760D"/>
    <w:rsid w:val="005F7B08"/>
    <w:rsid w:val="005F7DD1"/>
    <w:rsid w:val="00600445"/>
    <w:rsid w:val="0060064D"/>
    <w:rsid w:val="006009CB"/>
    <w:rsid w:val="00600D88"/>
    <w:rsid w:val="0060152E"/>
    <w:rsid w:val="00601D24"/>
    <w:rsid w:val="0060200C"/>
    <w:rsid w:val="0060365C"/>
    <w:rsid w:val="00603F2A"/>
    <w:rsid w:val="00603FEF"/>
    <w:rsid w:val="00605907"/>
    <w:rsid w:val="00605C81"/>
    <w:rsid w:val="00605DBF"/>
    <w:rsid w:val="006068E0"/>
    <w:rsid w:val="00606C47"/>
    <w:rsid w:val="00607994"/>
    <w:rsid w:val="00610EC0"/>
    <w:rsid w:val="00611BCD"/>
    <w:rsid w:val="00612805"/>
    <w:rsid w:val="00612EAB"/>
    <w:rsid w:val="006132CA"/>
    <w:rsid w:val="0061366D"/>
    <w:rsid w:val="00616156"/>
    <w:rsid w:val="0061677E"/>
    <w:rsid w:val="0062037A"/>
    <w:rsid w:val="00620380"/>
    <w:rsid w:val="00621BC0"/>
    <w:rsid w:val="00621CB3"/>
    <w:rsid w:val="00622D2A"/>
    <w:rsid w:val="00622FA2"/>
    <w:rsid w:val="0062335F"/>
    <w:rsid w:val="00623681"/>
    <w:rsid w:val="00623ACD"/>
    <w:rsid w:val="00624000"/>
    <w:rsid w:val="0062410D"/>
    <w:rsid w:val="00624FBF"/>
    <w:rsid w:val="0062611D"/>
    <w:rsid w:val="006267D2"/>
    <w:rsid w:val="00626822"/>
    <w:rsid w:val="00627752"/>
    <w:rsid w:val="006277A3"/>
    <w:rsid w:val="00627BC0"/>
    <w:rsid w:val="00627D73"/>
    <w:rsid w:val="0063044D"/>
    <w:rsid w:val="00630E99"/>
    <w:rsid w:val="00630F7A"/>
    <w:rsid w:val="00631715"/>
    <w:rsid w:val="006318F7"/>
    <w:rsid w:val="00631B76"/>
    <w:rsid w:val="006331B3"/>
    <w:rsid w:val="006346BA"/>
    <w:rsid w:val="00634D09"/>
    <w:rsid w:val="00635417"/>
    <w:rsid w:val="00635A43"/>
    <w:rsid w:val="00636990"/>
    <w:rsid w:val="00637A3C"/>
    <w:rsid w:val="00637B2E"/>
    <w:rsid w:val="006408BA"/>
    <w:rsid w:val="0064106E"/>
    <w:rsid w:val="00641D2F"/>
    <w:rsid w:val="006453AA"/>
    <w:rsid w:val="006456CE"/>
    <w:rsid w:val="0065046B"/>
    <w:rsid w:val="0065067F"/>
    <w:rsid w:val="00650FDB"/>
    <w:rsid w:val="00651030"/>
    <w:rsid w:val="00652305"/>
    <w:rsid w:val="00652730"/>
    <w:rsid w:val="00652883"/>
    <w:rsid w:val="00655E91"/>
    <w:rsid w:val="00656A59"/>
    <w:rsid w:val="00660663"/>
    <w:rsid w:val="00660E2C"/>
    <w:rsid w:val="006626BF"/>
    <w:rsid w:val="00662D8D"/>
    <w:rsid w:val="00663197"/>
    <w:rsid w:val="0066432B"/>
    <w:rsid w:val="00664946"/>
    <w:rsid w:val="006664E1"/>
    <w:rsid w:val="00666929"/>
    <w:rsid w:val="00667366"/>
    <w:rsid w:val="00670551"/>
    <w:rsid w:val="00673826"/>
    <w:rsid w:val="00674C3D"/>
    <w:rsid w:val="00674F33"/>
    <w:rsid w:val="00675A82"/>
    <w:rsid w:val="00677887"/>
    <w:rsid w:val="00677D08"/>
    <w:rsid w:val="00682920"/>
    <w:rsid w:val="006837CA"/>
    <w:rsid w:val="006854D0"/>
    <w:rsid w:val="00685A09"/>
    <w:rsid w:val="00685F82"/>
    <w:rsid w:val="006878E5"/>
    <w:rsid w:val="006912E8"/>
    <w:rsid w:val="0069158C"/>
    <w:rsid w:val="00691A95"/>
    <w:rsid w:val="00692940"/>
    <w:rsid w:val="006930A8"/>
    <w:rsid w:val="0069321A"/>
    <w:rsid w:val="006932A7"/>
    <w:rsid w:val="00693BE3"/>
    <w:rsid w:val="00693F02"/>
    <w:rsid w:val="006941DF"/>
    <w:rsid w:val="00696AC4"/>
    <w:rsid w:val="00696FFC"/>
    <w:rsid w:val="00697A59"/>
    <w:rsid w:val="00697AD9"/>
    <w:rsid w:val="00697F6C"/>
    <w:rsid w:val="006A07AA"/>
    <w:rsid w:val="006A1B8A"/>
    <w:rsid w:val="006A2C0D"/>
    <w:rsid w:val="006A3393"/>
    <w:rsid w:val="006A342B"/>
    <w:rsid w:val="006A4F38"/>
    <w:rsid w:val="006A58C5"/>
    <w:rsid w:val="006A58FD"/>
    <w:rsid w:val="006A611A"/>
    <w:rsid w:val="006A7DB5"/>
    <w:rsid w:val="006A7EF8"/>
    <w:rsid w:val="006B041A"/>
    <w:rsid w:val="006B128B"/>
    <w:rsid w:val="006B1508"/>
    <w:rsid w:val="006B1BD1"/>
    <w:rsid w:val="006B212E"/>
    <w:rsid w:val="006B260F"/>
    <w:rsid w:val="006B3422"/>
    <w:rsid w:val="006B3728"/>
    <w:rsid w:val="006B444A"/>
    <w:rsid w:val="006B453A"/>
    <w:rsid w:val="006B4ED7"/>
    <w:rsid w:val="006B5E27"/>
    <w:rsid w:val="006B5FE5"/>
    <w:rsid w:val="006B6E4C"/>
    <w:rsid w:val="006C01E7"/>
    <w:rsid w:val="006C147E"/>
    <w:rsid w:val="006C1551"/>
    <w:rsid w:val="006C2028"/>
    <w:rsid w:val="006C2475"/>
    <w:rsid w:val="006C3E5E"/>
    <w:rsid w:val="006C694A"/>
    <w:rsid w:val="006C7AAB"/>
    <w:rsid w:val="006D0FFD"/>
    <w:rsid w:val="006D18D2"/>
    <w:rsid w:val="006D284B"/>
    <w:rsid w:val="006D2B89"/>
    <w:rsid w:val="006D3725"/>
    <w:rsid w:val="006D4166"/>
    <w:rsid w:val="006D4997"/>
    <w:rsid w:val="006D69DC"/>
    <w:rsid w:val="006D7189"/>
    <w:rsid w:val="006D778C"/>
    <w:rsid w:val="006E063E"/>
    <w:rsid w:val="006E0B20"/>
    <w:rsid w:val="006E2906"/>
    <w:rsid w:val="006E3196"/>
    <w:rsid w:val="006E4904"/>
    <w:rsid w:val="006E5A2C"/>
    <w:rsid w:val="006E6EDC"/>
    <w:rsid w:val="006E720D"/>
    <w:rsid w:val="006E7AC8"/>
    <w:rsid w:val="006F04E0"/>
    <w:rsid w:val="006F072E"/>
    <w:rsid w:val="006F1516"/>
    <w:rsid w:val="006F3204"/>
    <w:rsid w:val="006F5662"/>
    <w:rsid w:val="006F5F31"/>
    <w:rsid w:val="006F69E9"/>
    <w:rsid w:val="00703794"/>
    <w:rsid w:val="007046E9"/>
    <w:rsid w:val="007048F1"/>
    <w:rsid w:val="007049A7"/>
    <w:rsid w:val="00704BD0"/>
    <w:rsid w:val="0070589C"/>
    <w:rsid w:val="00705ECA"/>
    <w:rsid w:val="007060AE"/>
    <w:rsid w:val="007062BD"/>
    <w:rsid w:val="00706E28"/>
    <w:rsid w:val="00707B30"/>
    <w:rsid w:val="00707D6B"/>
    <w:rsid w:val="0071100C"/>
    <w:rsid w:val="007119A8"/>
    <w:rsid w:val="0071257C"/>
    <w:rsid w:val="007128F9"/>
    <w:rsid w:val="00714371"/>
    <w:rsid w:val="007144DE"/>
    <w:rsid w:val="00714AAF"/>
    <w:rsid w:val="00714BF6"/>
    <w:rsid w:val="00716B5E"/>
    <w:rsid w:val="00717FDE"/>
    <w:rsid w:val="00720272"/>
    <w:rsid w:val="007204E2"/>
    <w:rsid w:val="00722C38"/>
    <w:rsid w:val="00724088"/>
    <w:rsid w:val="007240AC"/>
    <w:rsid w:val="00725806"/>
    <w:rsid w:val="007258C2"/>
    <w:rsid w:val="007261C5"/>
    <w:rsid w:val="00726403"/>
    <w:rsid w:val="00727C3B"/>
    <w:rsid w:val="00730968"/>
    <w:rsid w:val="00730CEA"/>
    <w:rsid w:val="00732AC7"/>
    <w:rsid w:val="007333D1"/>
    <w:rsid w:val="00733403"/>
    <w:rsid w:val="007336BD"/>
    <w:rsid w:val="007356BC"/>
    <w:rsid w:val="00736278"/>
    <w:rsid w:val="00736697"/>
    <w:rsid w:val="007367C3"/>
    <w:rsid w:val="00736CC4"/>
    <w:rsid w:val="00737507"/>
    <w:rsid w:val="007422A8"/>
    <w:rsid w:val="0074257B"/>
    <w:rsid w:val="00742760"/>
    <w:rsid w:val="007429E7"/>
    <w:rsid w:val="0074324E"/>
    <w:rsid w:val="00744539"/>
    <w:rsid w:val="007453B8"/>
    <w:rsid w:val="0074723B"/>
    <w:rsid w:val="00747950"/>
    <w:rsid w:val="00747988"/>
    <w:rsid w:val="007500B3"/>
    <w:rsid w:val="0075010A"/>
    <w:rsid w:val="00754607"/>
    <w:rsid w:val="00755503"/>
    <w:rsid w:val="00756DA4"/>
    <w:rsid w:val="00756F0F"/>
    <w:rsid w:val="007576CE"/>
    <w:rsid w:val="00760141"/>
    <w:rsid w:val="007607CA"/>
    <w:rsid w:val="00761554"/>
    <w:rsid w:val="007623F5"/>
    <w:rsid w:val="00762807"/>
    <w:rsid w:val="0076294F"/>
    <w:rsid w:val="00763179"/>
    <w:rsid w:val="00764220"/>
    <w:rsid w:val="00764643"/>
    <w:rsid w:val="00764B88"/>
    <w:rsid w:val="00765461"/>
    <w:rsid w:val="007663C2"/>
    <w:rsid w:val="0076673D"/>
    <w:rsid w:val="007670CA"/>
    <w:rsid w:val="007672F3"/>
    <w:rsid w:val="007677EE"/>
    <w:rsid w:val="0077048E"/>
    <w:rsid w:val="00770DE6"/>
    <w:rsid w:val="00770E04"/>
    <w:rsid w:val="00770EF3"/>
    <w:rsid w:val="00772FEE"/>
    <w:rsid w:val="00775288"/>
    <w:rsid w:val="0077545A"/>
    <w:rsid w:val="00775ADD"/>
    <w:rsid w:val="007777D2"/>
    <w:rsid w:val="00780143"/>
    <w:rsid w:val="00781E42"/>
    <w:rsid w:val="00785B2A"/>
    <w:rsid w:val="00786DF1"/>
    <w:rsid w:val="0078745A"/>
    <w:rsid w:val="00790087"/>
    <w:rsid w:val="00790156"/>
    <w:rsid w:val="007904D9"/>
    <w:rsid w:val="007905E9"/>
    <w:rsid w:val="00792CD3"/>
    <w:rsid w:val="00793EA3"/>
    <w:rsid w:val="007953E9"/>
    <w:rsid w:val="00797E2B"/>
    <w:rsid w:val="00797E42"/>
    <w:rsid w:val="007A03DA"/>
    <w:rsid w:val="007A056A"/>
    <w:rsid w:val="007A0925"/>
    <w:rsid w:val="007A19DA"/>
    <w:rsid w:val="007A1D18"/>
    <w:rsid w:val="007A2A75"/>
    <w:rsid w:val="007A50A5"/>
    <w:rsid w:val="007A77CE"/>
    <w:rsid w:val="007B0124"/>
    <w:rsid w:val="007B07A1"/>
    <w:rsid w:val="007B2C50"/>
    <w:rsid w:val="007B2D13"/>
    <w:rsid w:val="007B2E12"/>
    <w:rsid w:val="007B3052"/>
    <w:rsid w:val="007B3A74"/>
    <w:rsid w:val="007B410A"/>
    <w:rsid w:val="007B4118"/>
    <w:rsid w:val="007B420C"/>
    <w:rsid w:val="007B6B20"/>
    <w:rsid w:val="007B716B"/>
    <w:rsid w:val="007B7950"/>
    <w:rsid w:val="007B7B77"/>
    <w:rsid w:val="007B7CDA"/>
    <w:rsid w:val="007C0A49"/>
    <w:rsid w:val="007C2452"/>
    <w:rsid w:val="007C2C0D"/>
    <w:rsid w:val="007C39D0"/>
    <w:rsid w:val="007C3A68"/>
    <w:rsid w:val="007C4482"/>
    <w:rsid w:val="007C4696"/>
    <w:rsid w:val="007C4CE3"/>
    <w:rsid w:val="007C5083"/>
    <w:rsid w:val="007C5309"/>
    <w:rsid w:val="007C5775"/>
    <w:rsid w:val="007C585D"/>
    <w:rsid w:val="007C6600"/>
    <w:rsid w:val="007C7BC4"/>
    <w:rsid w:val="007D0279"/>
    <w:rsid w:val="007D07E9"/>
    <w:rsid w:val="007D1099"/>
    <w:rsid w:val="007D16BD"/>
    <w:rsid w:val="007D19D1"/>
    <w:rsid w:val="007D2621"/>
    <w:rsid w:val="007D3B30"/>
    <w:rsid w:val="007D446E"/>
    <w:rsid w:val="007D4520"/>
    <w:rsid w:val="007D4B70"/>
    <w:rsid w:val="007D4D59"/>
    <w:rsid w:val="007D605C"/>
    <w:rsid w:val="007D78C4"/>
    <w:rsid w:val="007D7FB3"/>
    <w:rsid w:val="007E05C5"/>
    <w:rsid w:val="007E1237"/>
    <w:rsid w:val="007E15C8"/>
    <w:rsid w:val="007E1819"/>
    <w:rsid w:val="007E1E56"/>
    <w:rsid w:val="007E2065"/>
    <w:rsid w:val="007E2616"/>
    <w:rsid w:val="007E2BC0"/>
    <w:rsid w:val="007E48F0"/>
    <w:rsid w:val="007E5D29"/>
    <w:rsid w:val="007E633C"/>
    <w:rsid w:val="007E6D36"/>
    <w:rsid w:val="007E7CAB"/>
    <w:rsid w:val="007F0B80"/>
    <w:rsid w:val="007F0CD2"/>
    <w:rsid w:val="007F0FB2"/>
    <w:rsid w:val="007F1010"/>
    <w:rsid w:val="007F1892"/>
    <w:rsid w:val="007F1A99"/>
    <w:rsid w:val="007F21AE"/>
    <w:rsid w:val="007F2B9B"/>
    <w:rsid w:val="007F3D5A"/>
    <w:rsid w:val="007F55D9"/>
    <w:rsid w:val="007F587F"/>
    <w:rsid w:val="007F5E7B"/>
    <w:rsid w:val="007F7728"/>
    <w:rsid w:val="00800091"/>
    <w:rsid w:val="008018EC"/>
    <w:rsid w:val="00801DE0"/>
    <w:rsid w:val="008027F4"/>
    <w:rsid w:val="00802ED0"/>
    <w:rsid w:val="00803193"/>
    <w:rsid w:val="008039E2"/>
    <w:rsid w:val="00806506"/>
    <w:rsid w:val="008065CE"/>
    <w:rsid w:val="008067AD"/>
    <w:rsid w:val="00810144"/>
    <w:rsid w:val="008101E4"/>
    <w:rsid w:val="008108A4"/>
    <w:rsid w:val="008109A2"/>
    <w:rsid w:val="00810ED6"/>
    <w:rsid w:val="00811257"/>
    <w:rsid w:val="0081326B"/>
    <w:rsid w:val="00813498"/>
    <w:rsid w:val="008144DC"/>
    <w:rsid w:val="00816CB8"/>
    <w:rsid w:val="00816CD8"/>
    <w:rsid w:val="0082148C"/>
    <w:rsid w:val="00821AD1"/>
    <w:rsid w:val="00821C3B"/>
    <w:rsid w:val="008224F1"/>
    <w:rsid w:val="00822912"/>
    <w:rsid w:val="00822D72"/>
    <w:rsid w:val="008237D2"/>
    <w:rsid w:val="00825008"/>
    <w:rsid w:val="008261CE"/>
    <w:rsid w:val="00826242"/>
    <w:rsid w:val="00827782"/>
    <w:rsid w:val="00830A85"/>
    <w:rsid w:val="00831B9C"/>
    <w:rsid w:val="008348D0"/>
    <w:rsid w:val="00834A9B"/>
    <w:rsid w:val="00834C7D"/>
    <w:rsid w:val="0083578C"/>
    <w:rsid w:val="00836D6A"/>
    <w:rsid w:val="008404D9"/>
    <w:rsid w:val="00841A80"/>
    <w:rsid w:val="008423F6"/>
    <w:rsid w:val="00843361"/>
    <w:rsid w:val="00843A78"/>
    <w:rsid w:val="00844711"/>
    <w:rsid w:val="00844AB7"/>
    <w:rsid w:val="0084553D"/>
    <w:rsid w:val="008461F3"/>
    <w:rsid w:val="008462E1"/>
    <w:rsid w:val="0084699D"/>
    <w:rsid w:val="00846EFE"/>
    <w:rsid w:val="008473BD"/>
    <w:rsid w:val="00847A48"/>
    <w:rsid w:val="00847B2D"/>
    <w:rsid w:val="00847CFF"/>
    <w:rsid w:val="00850016"/>
    <w:rsid w:val="00850EE1"/>
    <w:rsid w:val="00851B56"/>
    <w:rsid w:val="00854503"/>
    <w:rsid w:val="00854D1C"/>
    <w:rsid w:val="00855073"/>
    <w:rsid w:val="0085508D"/>
    <w:rsid w:val="0085674E"/>
    <w:rsid w:val="008601FE"/>
    <w:rsid w:val="008604BC"/>
    <w:rsid w:val="00861CE2"/>
    <w:rsid w:val="008627FD"/>
    <w:rsid w:val="008644CD"/>
    <w:rsid w:val="00864CDA"/>
    <w:rsid w:val="00864D56"/>
    <w:rsid w:val="00864D73"/>
    <w:rsid w:val="00864F97"/>
    <w:rsid w:val="00865DB0"/>
    <w:rsid w:val="00866429"/>
    <w:rsid w:val="0086678D"/>
    <w:rsid w:val="0086734D"/>
    <w:rsid w:val="00867666"/>
    <w:rsid w:val="00870657"/>
    <w:rsid w:val="00870CA6"/>
    <w:rsid w:val="00871A6E"/>
    <w:rsid w:val="00872659"/>
    <w:rsid w:val="00873BC1"/>
    <w:rsid w:val="00874223"/>
    <w:rsid w:val="00874457"/>
    <w:rsid w:val="00874500"/>
    <w:rsid w:val="008746E7"/>
    <w:rsid w:val="00874753"/>
    <w:rsid w:val="00876286"/>
    <w:rsid w:val="008762D6"/>
    <w:rsid w:val="00877789"/>
    <w:rsid w:val="0088011F"/>
    <w:rsid w:val="00881899"/>
    <w:rsid w:val="00882B19"/>
    <w:rsid w:val="008832E9"/>
    <w:rsid w:val="008832F8"/>
    <w:rsid w:val="00883312"/>
    <w:rsid w:val="00883A59"/>
    <w:rsid w:val="00883DEE"/>
    <w:rsid w:val="0088426E"/>
    <w:rsid w:val="008845A4"/>
    <w:rsid w:val="0089008E"/>
    <w:rsid w:val="0089142B"/>
    <w:rsid w:val="008917FB"/>
    <w:rsid w:val="0089255B"/>
    <w:rsid w:val="00894580"/>
    <w:rsid w:val="0089647C"/>
    <w:rsid w:val="00897A4E"/>
    <w:rsid w:val="00897B34"/>
    <w:rsid w:val="00897E28"/>
    <w:rsid w:val="008A0897"/>
    <w:rsid w:val="008A16A6"/>
    <w:rsid w:val="008A31B1"/>
    <w:rsid w:val="008A3987"/>
    <w:rsid w:val="008A4112"/>
    <w:rsid w:val="008A6389"/>
    <w:rsid w:val="008A72FF"/>
    <w:rsid w:val="008A7819"/>
    <w:rsid w:val="008B0B26"/>
    <w:rsid w:val="008B0DE2"/>
    <w:rsid w:val="008B2085"/>
    <w:rsid w:val="008B2479"/>
    <w:rsid w:val="008B3EB5"/>
    <w:rsid w:val="008B4C06"/>
    <w:rsid w:val="008B5FCA"/>
    <w:rsid w:val="008B6CFA"/>
    <w:rsid w:val="008C0686"/>
    <w:rsid w:val="008C1131"/>
    <w:rsid w:val="008C113B"/>
    <w:rsid w:val="008C165C"/>
    <w:rsid w:val="008C407D"/>
    <w:rsid w:val="008C4D5A"/>
    <w:rsid w:val="008C4EB5"/>
    <w:rsid w:val="008C53B0"/>
    <w:rsid w:val="008C6BDE"/>
    <w:rsid w:val="008C6D8C"/>
    <w:rsid w:val="008C6DD2"/>
    <w:rsid w:val="008C73EC"/>
    <w:rsid w:val="008D09A2"/>
    <w:rsid w:val="008D0F03"/>
    <w:rsid w:val="008D1332"/>
    <w:rsid w:val="008D155C"/>
    <w:rsid w:val="008D1704"/>
    <w:rsid w:val="008D25B5"/>
    <w:rsid w:val="008D2C88"/>
    <w:rsid w:val="008D31EA"/>
    <w:rsid w:val="008D38F4"/>
    <w:rsid w:val="008D3E14"/>
    <w:rsid w:val="008D4514"/>
    <w:rsid w:val="008D46DE"/>
    <w:rsid w:val="008D56AE"/>
    <w:rsid w:val="008D7AF3"/>
    <w:rsid w:val="008E029E"/>
    <w:rsid w:val="008E07E3"/>
    <w:rsid w:val="008E137D"/>
    <w:rsid w:val="008E181C"/>
    <w:rsid w:val="008E18FC"/>
    <w:rsid w:val="008E1F17"/>
    <w:rsid w:val="008E3774"/>
    <w:rsid w:val="008E3D7C"/>
    <w:rsid w:val="008E4718"/>
    <w:rsid w:val="008E51FE"/>
    <w:rsid w:val="008E53A6"/>
    <w:rsid w:val="008E5678"/>
    <w:rsid w:val="008E5722"/>
    <w:rsid w:val="008E5E81"/>
    <w:rsid w:val="008E647B"/>
    <w:rsid w:val="008E762F"/>
    <w:rsid w:val="008F0693"/>
    <w:rsid w:val="008F0BBE"/>
    <w:rsid w:val="008F236D"/>
    <w:rsid w:val="008F32D7"/>
    <w:rsid w:val="008F375C"/>
    <w:rsid w:val="008F4C77"/>
    <w:rsid w:val="008F4F6E"/>
    <w:rsid w:val="008F5638"/>
    <w:rsid w:val="008F5677"/>
    <w:rsid w:val="008F56DF"/>
    <w:rsid w:val="008F5A73"/>
    <w:rsid w:val="008F5BE5"/>
    <w:rsid w:val="008F727E"/>
    <w:rsid w:val="008F799C"/>
    <w:rsid w:val="008F7E88"/>
    <w:rsid w:val="009003A6"/>
    <w:rsid w:val="00900D47"/>
    <w:rsid w:val="009014BA"/>
    <w:rsid w:val="009022C2"/>
    <w:rsid w:val="0090238C"/>
    <w:rsid w:val="0090281A"/>
    <w:rsid w:val="00902CA8"/>
    <w:rsid w:val="009040B4"/>
    <w:rsid w:val="009042F7"/>
    <w:rsid w:val="00906012"/>
    <w:rsid w:val="00906AE3"/>
    <w:rsid w:val="00907667"/>
    <w:rsid w:val="00910C8E"/>
    <w:rsid w:val="0091213A"/>
    <w:rsid w:val="009126A2"/>
    <w:rsid w:val="00913C07"/>
    <w:rsid w:val="00914671"/>
    <w:rsid w:val="00915636"/>
    <w:rsid w:val="00915ACB"/>
    <w:rsid w:val="0091733C"/>
    <w:rsid w:val="009176E4"/>
    <w:rsid w:val="00920710"/>
    <w:rsid w:val="00921E51"/>
    <w:rsid w:val="00922C8F"/>
    <w:rsid w:val="009230B1"/>
    <w:rsid w:val="00923BE6"/>
    <w:rsid w:val="00924547"/>
    <w:rsid w:val="00924888"/>
    <w:rsid w:val="0092565F"/>
    <w:rsid w:val="009267A7"/>
    <w:rsid w:val="00926A57"/>
    <w:rsid w:val="00927D68"/>
    <w:rsid w:val="00927E47"/>
    <w:rsid w:val="009302D0"/>
    <w:rsid w:val="00930721"/>
    <w:rsid w:val="00930CAF"/>
    <w:rsid w:val="00932DBC"/>
    <w:rsid w:val="009351FA"/>
    <w:rsid w:val="0093603B"/>
    <w:rsid w:val="00936F4A"/>
    <w:rsid w:val="00940A8A"/>
    <w:rsid w:val="00941157"/>
    <w:rsid w:val="00941CA8"/>
    <w:rsid w:val="009434FD"/>
    <w:rsid w:val="00943E81"/>
    <w:rsid w:val="00943EEE"/>
    <w:rsid w:val="00944020"/>
    <w:rsid w:val="00944996"/>
    <w:rsid w:val="00945044"/>
    <w:rsid w:val="0094548C"/>
    <w:rsid w:val="00945AC7"/>
    <w:rsid w:val="009478FE"/>
    <w:rsid w:val="00951B46"/>
    <w:rsid w:val="009525AB"/>
    <w:rsid w:val="009538C8"/>
    <w:rsid w:val="00954815"/>
    <w:rsid w:val="00955378"/>
    <w:rsid w:val="00955C4C"/>
    <w:rsid w:val="00955FB9"/>
    <w:rsid w:val="00956128"/>
    <w:rsid w:val="00956B0A"/>
    <w:rsid w:val="0095714D"/>
    <w:rsid w:val="009600C5"/>
    <w:rsid w:val="00960332"/>
    <w:rsid w:val="009615C8"/>
    <w:rsid w:val="009622B1"/>
    <w:rsid w:val="0096386A"/>
    <w:rsid w:val="0096391F"/>
    <w:rsid w:val="00963D78"/>
    <w:rsid w:val="00966908"/>
    <w:rsid w:val="00967B3E"/>
    <w:rsid w:val="00971E63"/>
    <w:rsid w:val="009723D4"/>
    <w:rsid w:val="00972B66"/>
    <w:rsid w:val="00973067"/>
    <w:rsid w:val="0097566C"/>
    <w:rsid w:val="00976245"/>
    <w:rsid w:val="00976EC4"/>
    <w:rsid w:val="00977D9C"/>
    <w:rsid w:val="0098154E"/>
    <w:rsid w:val="00981A4C"/>
    <w:rsid w:val="009840D7"/>
    <w:rsid w:val="00984356"/>
    <w:rsid w:val="0098440B"/>
    <w:rsid w:val="009850AE"/>
    <w:rsid w:val="00985233"/>
    <w:rsid w:val="00985B0E"/>
    <w:rsid w:val="00986BA1"/>
    <w:rsid w:val="009911E0"/>
    <w:rsid w:val="009924CB"/>
    <w:rsid w:val="00992F9C"/>
    <w:rsid w:val="00992FD1"/>
    <w:rsid w:val="00993022"/>
    <w:rsid w:val="0099387E"/>
    <w:rsid w:val="0099433E"/>
    <w:rsid w:val="0099449F"/>
    <w:rsid w:val="00994BAC"/>
    <w:rsid w:val="00995095"/>
    <w:rsid w:val="00995479"/>
    <w:rsid w:val="00996322"/>
    <w:rsid w:val="00996C79"/>
    <w:rsid w:val="0099781F"/>
    <w:rsid w:val="009A0587"/>
    <w:rsid w:val="009A0B20"/>
    <w:rsid w:val="009A272D"/>
    <w:rsid w:val="009A2BBB"/>
    <w:rsid w:val="009A2EA1"/>
    <w:rsid w:val="009A3D9A"/>
    <w:rsid w:val="009A3E73"/>
    <w:rsid w:val="009A49EB"/>
    <w:rsid w:val="009A5A7B"/>
    <w:rsid w:val="009B1158"/>
    <w:rsid w:val="009B228F"/>
    <w:rsid w:val="009B2B65"/>
    <w:rsid w:val="009B38AC"/>
    <w:rsid w:val="009B4126"/>
    <w:rsid w:val="009B5AFD"/>
    <w:rsid w:val="009B6F44"/>
    <w:rsid w:val="009B7052"/>
    <w:rsid w:val="009B74D0"/>
    <w:rsid w:val="009C1088"/>
    <w:rsid w:val="009C1D8F"/>
    <w:rsid w:val="009C2F3E"/>
    <w:rsid w:val="009C34DF"/>
    <w:rsid w:val="009C48C2"/>
    <w:rsid w:val="009C64BC"/>
    <w:rsid w:val="009C7939"/>
    <w:rsid w:val="009D1126"/>
    <w:rsid w:val="009D1FA4"/>
    <w:rsid w:val="009D34CF"/>
    <w:rsid w:val="009D423B"/>
    <w:rsid w:val="009D4B2E"/>
    <w:rsid w:val="009D4BFA"/>
    <w:rsid w:val="009D6835"/>
    <w:rsid w:val="009D6D11"/>
    <w:rsid w:val="009D6D3A"/>
    <w:rsid w:val="009D70A0"/>
    <w:rsid w:val="009D7E12"/>
    <w:rsid w:val="009D7E6D"/>
    <w:rsid w:val="009E065D"/>
    <w:rsid w:val="009E0BF3"/>
    <w:rsid w:val="009E0C84"/>
    <w:rsid w:val="009E1AA0"/>
    <w:rsid w:val="009E2CAD"/>
    <w:rsid w:val="009E4C29"/>
    <w:rsid w:val="009E69A1"/>
    <w:rsid w:val="009E6ADD"/>
    <w:rsid w:val="009E7C1D"/>
    <w:rsid w:val="009F233E"/>
    <w:rsid w:val="009F2921"/>
    <w:rsid w:val="009F2CA8"/>
    <w:rsid w:val="009F2D9B"/>
    <w:rsid w:val="009F44F5"/>
    <w:rsid w:val="009F4C8B"/>
    <w:rsid w:val="009F544B"/>
    <w:rsid w:val="009F58C1"/>
    <w:rsid w:val="009F5B21"/>
    <w:rsid w:val="009F616E"/>
    <w:rsid w:val="009F7075"/>
    <w:rsid w:val="00A0048F"/>
    <w:rsid w:val="00A01D16"/>
    <w:rsid w:val="00A03282"/>
    <w:rsid w:val="00A04338"/>
    <w:rsid w:val="00A04856"/>
    <w:rsid w:val="00A056E1"/>
    <w:rsid w:val="00A05785"/>
    <w:rsid w:val="00A06688"/>
    <w:rsid w:val="00A0691D"/>
    <w:rsid w:val="00A077BF"/>
    <w:rsid w:val="00A07991"/>
    <w:rsid w:val="00A079C2"/>
    <w:rsid w:val="00A07DDE"/>
    <w:rsid w:val="00A115EA"/>
    <w:rsid w:val="00A122AD"/>
    <w:rsid w:val="00A13408"/>
    <w:rsid w:val="00A1553C"/>
    <w:rsid w:val="00A15F0F"/>
    <w:rsid w:val="00A1613E"/>
    <w:rsid w:val="00A1667B"/>
    <w:rsid w:val="00A173F6"/>
    <w:rsid w:val="00A17C98"/>
    <w:rsid w:val="00A208AD"/>
    <w:rsid w:val="00A21ACA"/>
    <w:rsid w:val="00A225C5"/>
    <w:rsid w:val="00A22971"/>
    <w:rsid w:val="00A23687"/>
    <w:rsid w:val="00A25CD6"/>
    <w:rsid w:val="00A26F9B"/>
    <w:rsid w:val="00A31358"/>
    <w:rsid w:val="00A3222F"/>
    <w:rsid w:val="00A34249"/>
    <w:rsid w:val="00A3480B"/>
    <w:rsid w:val="00A3481F"/>
    <w:rsid w:val="00A35916"/>
    <w:rsid w:val="00A35F94"/>
    <w:rsid w:val="00A3635C"/>
    <w:rsid w:val="00A372F8"/>
    <w:rsid w:val="00A40561"/>
    <w:rsid w:val="00A40E24"/>
    <w:rsid w:val="00A439BE"/>
    <w:rsid w:val="00A440E2"/>
    <w:rsid w:val="00A457BB"/>
    <w:rsid w:val="00A478E5"/>
    <w:rsid w:val="00A50A4C"/>
    <w:rsid w:val="00A513DD"/>
    <w:rsid w:val="00A523FF"/>
    <w:rsid w:val="00A5390F"/>
    <w:rsid w:val="00A539CE"/>
    <w:rsid w:val="00A53EC3"/>
    <w:rsid w:val="00A54DED"/>
    <w:rsid w:val="00A55162"/>
    <w:rsid w:val="00A5543B"/>
    <w:rsid w:val="00A5586B"/>
    <w:rsid w:val="00A56475"/>
    <w:rsid w:val="00A60CD5"/>
    <w:rsid w:val="00A62724"/>
    <w:rsid w:val="00A64194"/>
    <w:rsid w:val="00A650A4"/>
    <w:rsid w:val="00A65DE5"/>
    <w:rsid w:val="00A66310"/>
    <w:rsid w:val="00A665E2"/>
    <w:rsid w:val="00A67C51"/>
    <w:rsid w:val="00A70549"/>
    <w:rsid w:val="00A70A6A"/>
    <w:rsid w:val="00A71C9B"/>
    <w:rsid w:val="00A72596"/>
    <w:rsid w:val="00A72759"/>
    <w:rsid w:val="00A7287D"/>
    <w:rsid w:val="00A73889"/>
    <w:rsid w:val="00A74AF6"/>
    <w:rsid w:val="00A761BA"/>
    <w:rsid w:val="00A76AA0"/>
    <w:rsid w:val="00A76F1E"/>
    <w:rsid w:val="00A7717E"/>
    <w:rsid w:val="00A8040A"/>
    <w:rsid w:val="00A80588"/>
    <w:rsid w:val="00A82CE9"/>
    <w:rsid w:val="00A84C1B"/>
    <w:rsid w:val="00A84E00"/>
    <w:rsid w:val="00A8531D"/>
    <w:rsid w:val="00A87917"/>
    <w:rsid w:val="00A87987"/>
    <w:rsid w:val="00A902EE"/>
    <w:rsid w:val="00A90374"/>
    <w:rsid w:val="00A904FD"/>
    <w:rsid w:val="00A9156A"/>
    <w:rsid w:val="00A91BFE"/>
    <w:rsid w:val="00A93661"/>
    <w:rsid w:val="00A93E5D"/>
    <w:rsid w:val="00A9479F"/>
    <w:rsid w:val="00A9589A"/>
    <w:rsid w:val="00A961C7"/>
    <w:rsid w:val="00AA0A78"/>
    <w:rsid w:val="00AA0FA7"/>
    <w:rsid w:val="00AA203D"/>
    <w:rsid w:val="00AA3DEF"/>
    <w:rsid w:val="00AA4F4D"/>
    <w:rsid w:val="00AA53D2"/>
    <w:rsid w:val="00AA5CAE"/>
    <w:rsid w:val="00AA5FB7"/>
    <w:rsid w:val="00AA644C"/>
    <w:rsid w:val="00AA7545"/>
    <w:rsid w:val="00AB1136"/>
    <w:rsid w:val="00AB176F"/>
    <w:rsid w:val="00AB219A"/>
    <w:rsid w:val="00AB2221"/>
    <w:rsid w:val="00AB2A01"/>
    <w:rsid w:val="00AB2DEE"/>
    <w:rsid w:val="00AB490F"/>
    <w:rsid w:val="00AB60BF"/>
    <w:rsid w:val="00AB7F0D"/>
    <w:rsid w:val="00AC06BA"/>
    <w:rsid w:val="00AC06BC"/>
    <w:rsid w:val="00AC1F8C"/>
    <w:rsid w:val="00AC242A"/>
    <w:rsid w:val="00AC38EE"/>
    <w:rsid w:val="00AC3C55"/>
    <w:rsid w:val="00AC3F50"/>
    <w:rsid w:val="00AC438D"/>
    <w:rsid w:val="00AC440E"/>
    <w:rsid w:val="00AC47B1"/>
    <w:rsid w:val="00AC5AF9"/>
    <w:rsid w:val="00AC648F"/>
    <w:rsid w:val="00AC72CC"/>
    <w:rsid w:val="00AD0661"/>
    <w:rsid w:val="00AD1187"/>
    <w:rsid w:val="00AD2408"/>
    <w:rsid w:val="00AD4EAA"/>
    <w:rsid w:val="00AD56D8"/>
    <w:rsid w:val="00AD5780"/>
    <w:rsid w:val="00AD6937"/>
    <w:rsid w:val="00AD7986"/>
    <w:rsid w:val="00AD7F2F"/>
    <w:rsid w:val="00AE01DF"/>
    <w:rsid w:val="00AE030A"/>
    <w:rsid w:val="00AE047C"/>
    <w:rsid w:val="00AE0D28"/>
    <w:rsid w:val="00AE0EB7"/>
    <w:rsid w:val="00AE240E"/>
    <w:rsid w:val="00AE30F2"/>
    <w:rsid w:val="00AE3D4B"/>
    <w:rsid w:val="00AE4073"/>
    <w:rsid w:val="00AE4F43"/>
    <w:rsid w:val="00AE5625"/>
    <w:rsid w:val="00AE6027"/>
    <w:rsid w:val="00AE6676"/>
    <w:rsid w:val="00AE74C0"/>
    <w:rsid w:val="00AF0825"/>
    <w:rsid w:val="00AF0851"/>
    <w:rsid w:val="00AF1288"/>
    <w:rsid w:val="00AF13C6"/>
    <w:rsid w:val="00AF1DF6"/>
    <w:rsid w:val="00AF1F04"/>
    <w:rsid w:val="00AF28AF"/>
    <w:rsid w:val="00AF480F"/>
    <w:rsid w:val="00AF67EA"/>
    <w:rsid w:val="00AF6B6B"/>
    <w:rsid w:val="00B00073"/>
    <w:rsid w:val="00B00154"/>
    <w:rsid w:val="00B01672"/>
    <w:rsid w:val="00B0170C"/>
    <w:rsid w:val="00B01767"/>
    <w:rsid w:val="00B01DBA"/>
    <w:rsid w:val="00B02200"/>
    <w:rsid w:val="00B0284E"/>
    <w:rsid w:val="00B02B89"/>
    <w:rsid w:val="00B0318B"/>
    <w:rsid w:val="00B03E61"/>
    <w:rsid w:val="00B04692"/>
    <w:rsid w:val="00B06665"/>
    <w:rsid w:val="00B0709E"/>
    <w:rsid w:val="00B0715B"/>
    <w:rsid w:val="00B11C52"/>
    <w:rsid w:val="00B11E51"/>
    <w:rsid w:val="00B12171"/>
    <w:rsid w:val="00B127A7"/>
    <w:rsid w:val="00B132DD"/>
    <w:rsid w:val="00B141CC"/>
    <w:rsid w:val="00B15D6E"/>
    <w:rsid w:val="00B16837"/>
    <w:rsid w:val="00B16C12"/>
    <w:rsid w:val="00B209E2"/>
    <w:rsid w:val="00B211FA"/>
    <w:rsid w:val="00B22017"/>
    <w:rsid w:val="00B22ADA"/>
    <w:rsid w:val="00B2330B"/>
    <w:rsid w:val="00B24815"/>
    <w:rsid w:val="00B24E42"/>
    <w:rsid w:val="00B26AC0"/>
    <w:rsid w:val="00B27682"/>
    <w:rsid w:val="00B27C40"/>
    <w:rsid w:val="00B3278B"/>
    <w:rsid w:val="00B337B2"/>
    <w:rsid w:val="00B3428A"/>
    <w:rsid w:val="00B36830"/>
    <w:rsid w:val="00B37B85"/>
    <w:rsid w:val="00B37C85"/>
    <w:rsid w:val="00B40B97"/>
    <w:rsid w:val="00B4263E"/>
    <w:rsid w:val="00B43E4C"/>
    <w:rsid w:val="00B4409D"/>
    <w:rsid w:val="00B440B6"/>
    <w:rsid w:val="00B44A63"/>
    <w:rsid w:val="00B44CD4"/>
    <w:rsid w:val="00B44DA4"/>
    <w:rsid w:val="00B44E8B"/>
    <w:rsid w:val="00B46296"/>
    <w:rsid w:val="00B46997"/>
    <w:rsid w:val="00B46AF4"/>
    <w:rsid w:val="00B4784E"/>
    <w:rsid w:val="00B47A25"/>
    <w:rsid w:val="00B50C15"/>
    <w:rsid w:val="00B512EB"/>
    <w:rsid w:val="00B5250C"/>
    <w:rsid w:val="00B527A8"/>
    <w:rsid w:val="00B531C0"/>
    <w:rsid w:val="00B544CE"/>
    <w:rsid w:val="00B55BB9"/>
    <w:rsid w:val="00B55D7E"/>
    <w:rsid w:val="00B565FC"/>
    <w:rsid w:val="00B57361"/>
    <w:rsid w:val="00B5753E"/>
    <w:rsid w:val="00B57964"/>
    <w:rsid w:val="00B603D8"/>
    <w:rsid w:val="00B6043A"/>
    <w:rsid w:val="00B607BF"/>
    <w:rsid w:val="00B6091F"/>
    <w:rsid w:val="00B61326"/>
    <w:rsid w:val="00B61E84"/>
    <w:rsid w:val="00B62013"/>
    <w:rsid w:val="00B62145"/>
    <w:rsid w:val="00B63836"/>
    <w:rsid w:val="00B6505B"/>
    <w:rsid w:val="00B65D75"/>
    <w:rsid w:val="00B6755E"/>
    <w:rsid w:val="00B67B33"/>
    <w:rsid w:val="00B67F95"/>
    <w:rsid w:val="00B7047E"/>
    <w:rsid w:val="00B708F9"/>
    <w:rsid w:val="00B721CA"/>
    <w:rsid w:val="00B72636"/>
    <w:rsid w:val="00B72697"/>
    <w:rsid w:val="00B75999"/>
    <w:rsid w:val="00B763C2"/>
    <w:rsid w:val="00B767F3"/>
    <w:rsid w:val="00B806C1"/>
    <w:rsid w:val="00B82F1E"/>
    <w:rsid w:val="00B84C48"/>
    <w:rsid w:val="00B855F5"/>
    <w:rsid w:val="00B867FA"/>
    <w:rsid w:val="00B87588"/>
    <w:rsid w:val="00B87CFF"/>
    <w:rsid w:val="00B90018"/>
    <w:rsid w:val="00B90A11"/>
    <w:rsid w:val="00B92323"/>
    <w:rsid w:val="00B930EF"/>
    <w:rsid w:val="00B9418D"/>
    <w:rsid w:val="00B9419A"/>
    <w:rsid w:val="00B942BE"/>
    <w:rsid w:val="00B94D1A"/>
    <w:rsid w:val="00B95CA6"/>
    <w:rsid w:val="00B9655A"/>
    <w:rsid w:val="00B966AB"/>
    <w:rsid w:val="00B96C3C"/>
    <w:rsid w:val="00B96DE3"/>
    <w:rsid w:val="00B9707B"/>
    <w:rsid w:val="00B976A8"/>
    <w:rsid w:val="00BA0B77"/>
    <w:rsid w:val="00BA173E"/>
    <w:rsid w:val="00BA1781"/>
    <w:rsid w:val="00BA26D7"/>
    <w:rsid w:val="00BA2A14"/>
    <w:rsid w:val="00BA31B0"/>
    <w:rsid w:val="00BA3E19"/>
    <w:rsid w:val="00BA45A0"/>
    <w:rsid w:val="00BA4C58"/>
    <w:rsid w:val="00BA4F1E"/>
    <w:rsid w:val="00BA62B3"/>
    <w:rsid w:val="00BA6E2B"/>
    <w:rsid w:val="00BA7617"/>
    <w:rsid w:val="00BB0D83"/>
    <w:rsid w:val="00BB139F"/>
    <w:rsid w:val="00BB29F3"/>
    <w:rsid w:val="00BB4368"/>
    <w:rsid w:val="00BB48E0"/>
    <w:rsid w:val="00BB4FD8"/>
    <w:rsid w:val="00BB53A4"/>
    <w:rsid w:val="00BB5878"/>
    <w:rsid w:val="00BB60BE"/>
    <w:rsid w:val="00BB6327"/>
    <w:rsid w:val="00BB766E"/>
    <w:rsid w:val="00BC22CE"/>
    <w:rsid w:val="00BC2AD8"/>
    <w:rsid w:val="00BC2D22"/>
    <w:rsid w:val="00BC31FC"/>
    <w:rsid w:val="00BC419E"/>
    <w:rsid w:val="00BC5730"/>
    <w:rsid w:val="00BC57FE"/>
    <w:rsid w:val="00BC5A3A"/>
    <w:rsid w:val="00BC66DF"/>
    <w:rsid w:val="00BC769E"/>
    <w:rsid w:val="00BC7832"/>
    <w:rsid w:val="00BC7B99"/>
    <w:rsid w:val="00BD0333"/>
    <w:rsid w:val="00BD0D39"/>
    <w:rsid w:val="00BD146A"/>
    <w:rsid w:val="00BD16E1"/>
    <w:rsid w:val="00BD381F"/>
    <w:rsid w:val="00BD628A"/>
    <w:rsid w:val="00BE1035"/>
    <w:rsid w:val="00BE2644"/>
    <w:rsid w:val="00BE582A"/>
    <w:rsid w:val="00BE635D"/>
    <w:rsid w:val="00BE77F2"/>
    <w:rsid w:val="00BF0275"/>
    <w:rsid w:val="00BF0463"/>
    <w:rsid w:val="00BF1075"/>
    <w:rsid w:val="00BF3137"/>
    <w:rsid w:val="00BF4768"/>
    <w:rsid w:val="00BF4EFC"/>
    <w:rsid w:val="00BF53EE"/>
    <w:rsid w:val="00BF5406"/>
    <w:rsid w:val="00BF54E3"/>
    <w:rsid w:val="00BF5D67"/>
    <w:rsid w:val="00BF5E60"/>
    <w:rsid w:val="00BF605F"/>
    <w:rsid w:val="00BF6066"/>
    <w:rsid w:val="00BF76D2"/>
    <w:rsid w:val="00C00320"/>
    <w:rsid w:val="00C0038E"/>
    <w:rsid w:val="00C00B67"/>
    <w:rsid w:val="00C01C76"/>
    <w:rsid w:val="00C02133"/>
    <w:rsid w:val="00C03097"/>
    <w:rsid w:val="00C03F50"/>
    <w:rsid w:val="00C03FB4"/>
    <w:rsid w:val="00C04D48"/>
    <w:rsid w:val="00C104B3"/>
    <w:rsid w:val="00C11226"/>
    <w:rsid w:val="00C1142A"/>
    <w:rsid w:val="00C12205"/>
    <w:rsid w:val="00C12817"/>
    <w:rsid w:val="00C13237"/>
    <w:rsid w:val="00C132E6"/>
    <w:rsid w:val="00C15433"/>
    <w:rsid w:val="00C16A43"/>
    <w:rsid w:val="00C20171"/>
    <w:rsid w:val="00C20D87"/>
    <w:rsid w:val="00C2110B"/>
    <w:rsid w:val="00C2205F"/>
    <w:rsid w:val="00C22FF0"/>
    <w:rsid w:val="00C23349"/>
    <w:rsid w:val="00C23476"/>
    <w:rsid w:val="00C23818"/>
    <w:rsid w:val="00C255C0"/>
    <w:rsid w:val="00C25D1D"/>
    <w:rsid w:val="00C2704B"/>
    <w:rsid w:val="00C31B70"/>
    <w:rsid w:val="00C32AF5"/>
    <w:rsid w:val="00C33BCE"/>
    <w:rsid w:val="00C33C9E"/>
    <w:rsid w:val="00C33F6C"/>
    <w:rsid w:val="00C35EAE"/>
    <w:rsid w:val="00C36AA3"/>
    <w:rsid w:val="00C36DCB"/>
    <w:rsid w:val="00C36DCC"/>
    <w:rsid w:val="00C371D8"/>
    <w:rsid w:val="00C373C6"/>
    <w:rsid w:val="00C407F2"/>
    <w:rsid w:val="00C4094F"/>
    <w:rsid w:val="00C411FC"/>
    <w:rsid w:val="00C4145E"/>
    <w:rsid w:val="00C41ED2"/>
    <w:rsid w:val="00C4321A"/>
    <w:rsid w:val="00C4362E"/>
    <w:rsid w:val="00C44062"/>
    <w:rsid w:val="00C4671C"/>
    <w:rsid w:val="00C47132"/>
    <w:rsid w:val="00C47C8C"/>
    <w:rsid w:val="00C47E80"/>
    <w:rsid w:val="00C5033E"/>
    <w:rsid w:val="00C50E29"/>
    <w:rsid w:val="00C51991"/>
    <w:rsid w:val="00C52A5F"/>
    <w:rsid w:val="00C536E8"/>
    <w:rsid w:val="00C53C90"/>
    <w:rsid w:val="00C53D17"/>
    <w:rsid w:val="00C54297"/>
    <w:rsid w:val="00C54F83"/>
    <w:rsid w:val="00C54F89"/>
    <w:rsid w:val="00C55703"/>
    <w:rsid w:val="00C55BF7"/>
    <w:rsid w:val="00C560CC"/>
    <w:rsid w:val="00C56AA7"/>
    <w:rsid w:val="00C577EB"/>
    <w:rsid w:val="00C6085D"/>
    <w:rsid w:val="00C60B33"/>
    <w:rsid w:val="00C60F62"/>
    <w:rsid w:val="00C61A5C"/>
    <w:rsid w:val="00C63470"/>
    <w:rsid w:val="00C660CC"/>
    <w:rsid w:val="00C67A01"/>
    <w:rsid w:val="00C72EDB"/>
    <w:rsid w:val="00C72F52"/>
    <w:rsid w:val="00C73080"/>
    <w:rsid w:val="00C73D1F"/>
    <w:rsid w:val="00C74EDD"/>
    <w:rsid w:val="00C7596F"/>
    <w:rsid w:val="00C7694A"/>
    <w:rsid w:val="00C8075C"/>
    <w:rsid w:val="00C815D9"/>
    <w:rsid w:val="00C82273"/>
    <w:rsid w:val="00C8371E"/>
    <w:rsid w:val="00C83758"/>
    <w:rsid w:val="00C86189"/>
    <w:rsid w:val="00C87808"/>
    <w:rsid w:val="00C87C4F"/>
    <w:rsid w:val="00C9026D"/>
    <w:rsid w:val="00C9064A"/>
    <w:rsid w:val="00C927F2"/>
    <w:rsid w:val="00C9312E"/>
    <w:rsid w:val="00C93876"/>
    <w:rsid w:val="00C947CC"/>
    <w:rsid w:val="00C9555E"/>
    <w:rsid w:val="00C95896"/>
    <w:rsid w:val="00C96332"/>
    <w:rsid w:val="00C964DB"/>
    <w:rsid w:val="00C9660A"/>
    <w:rsid w:val="00C97526"/>
    <w:rsid w:val="00CA2565"/>
    <w:rsid w:val="00CA303B"/>
    <w:rsid w:val="00CA4B97"/>
    <w:rsid w:val="00CA4DD0"/>
    <w:rsid w:val="00CA55D3"/>
    <w:rsid w:val="00CA6C47"/>
    <w:rsid w:val="00CA70E1"/>
    <w:rsid w:val="00CA7BD8"/>
    <w:rsid w:val="00CB063D"/>
    <w:rsid w:val="00CB1D5E"/>
    <w:rsid w:val="00CB266F"/>
    <w:rsid w:val="00CB538D"/>
    <w:rsid w:val="00CB6776"/>
    <w:rsid w:val="00CB6D69"/>
    <w:rsid w:val="00CB77F6"/>
    <w:rsid w:val="00CC0160"/>
    <w:rsid w:val="00CC1DCD"/>
    <w:rsid w:val="00CC2748"/>
    <w:rsid w:val="00CC5409"/>
    <w:rsid w:val="00CC5731"/>
    <w:rsid w:val="00CC594A"/>
    <w:rsid w:val="00CC6109"/>
    <w:rsid w:val="00CC6652"/>
    <w:rsid w:val="00CC7203"/>
    <w:rsid w:val="00CC7740"/>
    <w:rsid w:val="00CC7A91"/>
    <w:rsid w:val="00CD0760"/>
    <w:rsid w:val="00CD178E"/>
    <w:rsid w:val="00CD1C46"/>
    <w:rsid w:val="00CD1C96"/>
    <w:rsid w:val="00CD2124"/>
    <w:rsid w:val="00CD2129"/>
    <w:rsid w:val="00CD23DE"/>
    <w:rsid w:val="00CD2863"/>
    <w:rsid w:val="00CD2B4D"/>
    <w:rsid w:val="00CD33B3"/>
    <w:rsid w:val="00CD3727"/>
    <w:rsid w:val="00CD3A70"/>
    <w:rsid w:val="00CD48C6"/>
    <w:rsid w:val="00CD5357"/>
    <w:rsid w:val="00CD5532"/>
    <w:rsid w:val="00CD56F9"/>
    <w:rsid w:val="00CD698C"/>
    <w:rsid w:val="00CD6C3E"/>
    <w:rsid w:val="00CD7829"/>
    <w:rsid w:val="00CD7D22"/>
    <w:rsid w:val="00CE2731"/>
    <w:rsid w:val="00CE27BF"/>
    <w:rsid w:val="00CE344D"/>
    <w:rsid w:val="00CE4B8A"/>
    <w:rsid w:val="00CE4DE1"/>
    <w:rsid w:val="00CE4F0B"/>
    <w:rsid w:val="00CE50E7"/>
    <w:rsid w:val="00CE5B16"/>
    <w:rsid w:val="00CE6585"/>
    <w:rsid w:val="00CE68E8"/>
    <w:rsid w:val="00CE695D"/>
    <w:rsid w:val="00CE7C1C"/>
    <w:rsid w:val="00CF0212"/>
    <w:rsid w:val="00CF0736"/>
    <w:rsid w:val="00CF0CB5"/>
    <w:rsid w:val="00CF149F"/>
    <w:rsid w:val="00CF2420"/>
    <w:rsid w:val="00CF2498"/>
    <w:rsid w:val="00CF3355"/>
    <w:rsid w:val="00CF339A"/>
    <w:rsid w:val="00CF39FD"/>
    <w:rsid w:val="00CF3EF4"/>
    <w:rsid w:val="00CF4840"/>
    <w:rsid w:val="00CF55CF"/>
    <w:rsid w:val="00CF6460"/>
    <w:rsid w:val="00CF7951"/>
    <w:rsid w:val="00CF7E16"/>
    <w:rsid w:val="00D00C4F"/>
    <w:rsid w:val="00D02E78"/>
    <w:rsid w:val="00D04437"/>
    <w:rsid w:val="00D05410"/>
    <w:rsid w:val="00D06358"/>
    <w:rsid w:val="00D06D62"/>
    <w:rsid w:val="00D06FFD"/>
    <w:rsid w:val="00D07C79"/>
    <w:rsid w:val="00D07E19"/>
    <w:rsid w:val="00D07F37"/>
    <w:rsid w:val="00D10167"/>
    <w:rsid w:val="00D11491"/>
    <w:rsid w:val="00D150C2"/>
    <w:rsid w:val="00D1577F"/>
    <w:rsid w:val="00D16236"/>
    <w:rsid w:val="00D17123"/>
    <w:rsid w:val="00D203D9"/>
    <w:rsid w:val="00D210F6"/>
    <w:rsid w:val="00D217E3"/>
    <w:rsid w:val="00D2270A"/>
    <w:rsid w:val="00D230D3"/>
    <w:rsid w:val="00D23C8F"/>
    <w:rsid w:val="00D23FD2"/>
    <w:rsid w:val="00D248BE"/>
    <w:rsid w:val="00D24C63"/>
    <w:rsid w:val="00D26129"/>
    <w:rsid w:val="00D270FB"/>
    <w:rsid w:val="00D27E9C"/>
    <w:rsid w:val="00D306FB"/>
    <w:rsid w:val="00D31AB6"/>
    <w:rsid w:val="00D348F2"/>
    <w:rsid w:val="00D351B5"/>
    <w:rsid w:val="00D35CDB"/>
    <w:rsid w:val="00D363FB"/>
    <w:rsid w:val="00D364DB"/>
    <w:rsid w:val="00D365C1"/>
    <w:rsid w:val="00D36734"/>
    <w:rsid w:val="00D3729B"/>
    <w:rsid w:val="00D378F8"/>
    <w:rsid w:val="00D37A59"/>
    <w:rsid w:val="00D419A5"/>
    <w:rsid w:val="00D42C3F"/>
    <w:rsid w:val="00D42D12"/>
    <w:rsid w:val="00D42E42"/>
    <w:rsid w:val="00D442B0"/>
    <w:rsid w:val="00D45910"/>
    <w:rsid w:val="00D45937"/>
    <w:rsid w:val="00D45C46"/>
    <w:rsid w:val="00D4644D"/>
    <w:rsid w:val="00D46888"/>
    <w:rsid w:val="00D5106A"/>
    <w:rsid w:val="00D51709"/>
    <w:rsid w:val="00D51869"/>
    <w:rsid w:val="00D528C8"/>
    <w:rsid w:val="00D52E15"/>
    <w:rsid w:val="00D53D3E"/>
    <w:rsid w:val="00D5449A"/>
    <w:rsid w:val="00D544AD"/>
    <w:rsid w:val="00D5557C"/>
    <w:rsid w:val="00D559CA"/>
    <w:rsid w:val="00D55BB7"/>
    <w:rsid w:val="00D55BF0"/>
    <w:rsid w:val="00D608F0"/>
    <w:rsid w:val="00D62FE0"/>
    <w:rsid w:val="00D6392C"/>
    <w:rsid w:val="00D64030"/>
    <w:rsid w:val="00D646C4"/>
    <w:rsid w:val="00D65330"/>
    <w:rsid w:val="00D66892"/>
    <w:rsid w:val="00D67AC6"/>
    <w:rsid w:val="00D70210"/>
    <w:rsid w:val="00D719E0"/>
    <w:rsid w:val="00D71F82"/>
    <w:rsid w:val="00D74F89"/>
    <w:rsid w:val="00D755F6"/>
    <w:rsid w:val="00D76469"/>
    <w:rsid w:val="00D7651B"/>
    <w:rsid w:val="00D77D9B"/>
    <w:rsid w:val="00D80A92"/>
    <w:rsid w:val="00D80AC7"/>
    <w:rsid w:val="00D80FD8"/>
    <w:rsid w:val="00D870F6"/>
    <w:rsid w:val="00D879BA"/>
    <w:rsid w:val="00D90B00"/>
    <w:rsid w:val="00D91D57"/>
    <w:rsid w:val="00D91D8C"/>
    <w:rsid w:val="00D92FE3"/>
    <w:rsid w:val="00D94095"/>
    <w:rsid w:val="00D97761"/>
    <w:rsid w:val="00D97EF6"/>
    <w:rsid w:val="00DA097B"/>
    <w:rsid w:val="00DA1176"/>
    <w:rsid w:val="00DA12DC"/>
    <w:rsid w:val="00DA16A2"/>
    <w:rsid w:val="00DA1846"/>
    <w:rsid w:val="00DA2247"/>
    <w:rsid w:val="00DA268F"/>
    <w:rsid w:val="00DA2CC3"/>
    <w:rsid w:val="00DA3D0F"/>
    <w:rsid w:val="00DA43D0"/>
    <w:rsid w:val="00DA5BD1"/>
    <w:rsid w:val="00DA5C3B"/>
    <w:rsid w:val="00DA6173"/>
    <w:rsid w:val="00DA619A"/>
    <w:rsid w:val="00DA6AC9"/>
    <w:rsid w:val="00DA7821"/>
    <w:rsid w:val="00DB0895"/>
    <w:rsid w:val="00DB0F8C"/>
    <w:rsid w:val="00DB2F1F"/>
    <w:rsid w:val="00DB5D88"/>
    <w:rsid w:val="00DB615C"/>
    <w:rsid w:val="00DB643C"/>
    <w:rsid w:val="00DB69C5"/>
    <w:rsid w:val="00DB6D37"/>
    <w:rsid w:val="00DB7440"/>
    <w:rsid w:val="00DC08F0"/>
    <w:rsid w:val="00DC0EFA"/>
    <w:rsid w:val="00DC2B53"/>
    <w:rsid w:val="00DC2F13"/>
    <w:rsid w:val="00DC329B"/>
    <w:rsid w:val="00DC41F4"/>
    <w:rsid w:val="00DC45BB"/>
    <w:rsid w:val="00DC5FCE"/>
    <w:rsid w:val="00DC6288"/>
    <w:rsid w:val="00DC6609"/>
    <w:rsid w:val="00DD01DA"/>
    <w:rsid w:val="00DD15FD"/>
    <w:rsid w:val="00DD18D9"/>
    <w:rsid w:val="00DD29B8"/>
    <w:rsid w:val="00DD45AB"/>
    <w:rsid w:val="00DD73AB"/>
    <w:rsid w:val="00DD742F"/>
    <w:rsid w:val="00DD7549"/>
    <w:rsid w:val="00DD7F28"/>
    <w:rsid w:val="00DE04EE"/>
    <w:rsid w:val="00DE0DF2"/>
    <w:rsid w:val="00DE1251"/>
    <w:rsid w:val="00DE184C"/>
    <w:rsid w:val="00DE221E"/>
    <w:rsid w:val="00DE22A4"/>
    <w:rsid w:val="00DE2AEE"/>
    <w:rsid w:val="00DE3BB2"/>
    <w:rsid w:val="00DE4F7B"/>
    <w:rsid w:val="00DE570E"/>
    <w:rsid w:val="00DE6318"/>
    <w:rsid w:val="00DE70C7"/>
    <w:rsid w:val="00DF0C3A"/>
    <w:rsid w:val="00DF1ADD"/>
    <w:rsid w:val="00DF3168"/>
    <w:rsid w:val="00DF355C"/>
    <w:rsid w:val="00DF376B"/>
    <w:rsid w:val="00DF4836"/>
    <w:rsid w:val="00DF49D4"/>
    <w:rsid w:val="00DF4DB7"/>
    <w:rsid w:val="00DF534D"/>
    <w:rsid w:val="00DF5ED5"/>
    <w:rsid w:val="00DF615E"/>
    <w:rsid w:val="00DF6449"/>
    <w:rsid w:val="00DF686D"/>
    <w:rsid w:val="00DF68C9"/>
    <w:rsid w:val="00DF73E8"/>
    <w:rsid w:val="00DF7AA7"/>
    <w:rsid w:val="00DF7B54"/>
    <w:rsid w:val="00E0007A"/>
    <w:rsid w:val="00E017B1"/>
    <w:rsid w:val="00E02211"/>
    <w:rsid w:val="00E04175"/>
    <w:rsid w:val="00E05710"/>
    <w:rsid w:val="00E069AC"/>
    <w:rsid w:val="00E07097"/>
    <w:rsid w:val="00E103D3"/>
    <w:rsid w:val="00E1053A"/>
    <w:rsid w:val="00E12166"/>
    <w:rsid w:val="00E1378F"/>
    <w:rsid w:val="00E13EBB"/>
    <w:rsid w:val="00E14096"/>
    <w:rsid w:val="00E148CB"/>
    <w:rsid w:val="00E1562E"/>
    <w:rsid w:val="00E16324"/>
    <w:rsid w:val="00E20251"/>
    <w:rsid w:val="00E21279"/>
    <w:rsid w:val="00E216B7"/>
    <w:rsid w:val="00E21AE5"/>
    <w:rsid w:val="00E21B02"/>
    <w:rsid w:val="00E21E07"/>
    <w:rsid w:val="00E22B14"/>
    <w:rsid w:val="00E22DAF"/>
    <w:rsid w:val="00E25087"/>
    <w:rsid w:val="00E26263"/>
    <w:rsid w:val="00E264C6"/>
    <w:rsid w:val="00E269A6"/>
    <w:rsid w:val="00E26A35"/>
    <w:rsid w:val="00E31D20"/>
    <w:rsid w:val="00E32B92"/>
    <w:rsid w:val="00E33634"/>
    <w:rsid w:val="00E34890"/>
    <w:rsid w:val="00E34B91"/>
    <w:rsid w:val="00E3502F"/>
    <w:rsid w:val="00E35D5D"/>
    <w:rsid w:val="00E363F3"/>
    <w:rsid w:val="00E37654"/>
    <w:rsid w:val="00E40B34"/>
    <w:rsid w:val="00E42538"/>
    <w:rsid w:val="00E42F35"/>
    <w:rsid w:val="00E43606"/>
    <w:rsid w:val="00E43F19"/>
    <w:rsid w:val="00E451A9"/>
    <w:rsid w:val="00E51D20"/>
    <w:rsid w:val="00E52BF0"/>
    <w:rsid w:val="00E5484A"/>
    <w:rsid w:val="00E5674D"/>
    <w:rsid w:val="00E5687E"/>
    <w:rsid w:val="00E574C1"/>
    <w:rsid w:val="00E57D81"/>
    <w:rsid w:val="00E60193"/>
    <w:rsid w:val="00E60616"/>
    <w:rsid w:val="00E60D39"/>
    <w:rsid w:val="00E60D53"/>
    <w:rsid w:val="00E627BE"/>
    <w:rsid w:val="00E62CF0"/>
    <w:rsid w:val="00E63581"/>
    <w:rsid w:val="00E65028"/>
    <w:rsid w:val="00E705CC"/>
    <w:rsid w:val="00E71866"/>
    <w:rsid w:val="00E71DC1"/>
    <w:rsid w:val="00E73127"/>
    <w:rsid w:val="00E75BF4"/>
    <w:rsid w:val="00E77E96"/>
    <w:rsid w:val="00E8062D"/>
    <w:rsid w:val="00E809FC"/>
    <w:rsid w:val="00E80A67"/>
    <w:rsid w:val="00E81748"/>
    <w:rsid w:val="00E82FEC"/>
    <w:rsid w:val="00E835EE"/>
    <w:rsid w:val="00E84702"/>
    <w:rsid w:val="00E85678"/>
    <w:rsid w:val="00E8671D"/>
    <w:rsid w:val="00E86752"/>
    <w:rsid w:val="00E86779"/>
    <w:rsid w:val="00E86EA1"/>
    <w:rsid w:val="00E87857"/>
    <w:rsid w:val="00E90167"/>
    <w:rsid w:val="00E913D7"/>
    <w:rsid w:val="00E93122"/>
    <w:rsid w:val="00E94AE4"/>
    <w:rsid w:val="00E95BE5"/>
    <w:rsid w:val="00E968E2"/>
    <w:rsid w:val="00E96F58"/>
    <w:rsid w:val="00E973B0"/>
    <w:rsid w:val="00EA0C29"/>
    <w:rsid w:val="00EA1CB7"/>
    <w:rsid w:val="00EA1D0E"/>
    <w:rsid w:val="00EA53AB"/>
    <w:rsid w:val="00EA62FF"/>
    <w:rsid w:val="00EA66C1"/>
    <w:rsid w:val="00EA6746"/>
    <w:rsid w:val="00EA6977"/>
    <w:rsid w:val="00EA77B5"/>
    <w:rsid w:val="00EA77BB"/>
    <w:rsid w:val="00EA7C67"/>
    <w:rsid w:val="00EA7DAE"/>
    <w:rsid w:val="00EB0F68"/>
    <w:rsid w:val="00EB10B9"/>
    <w:rsid w:val="00EB2115"/>
    <w:rsid w:val="00EB2282"/>
    <w:rsid w:val="00EB2AF6"/>
    <w:rsid w:val="00EB3AFD"/>
    <w:rsid w:val="00EB49F9"/>
    <w:rsid w:val="00EB4AF5"/>
    <w:rsid w:val="00EB63D6"/>
    <w:rsid w:val="00EB66EE"/>
    <w:rsid w:val="00EB6D8B"/>
    <w:rsid w:val="00EB7422"/>
    <w:rsid w:val="00EB7B71"/>
    <w:rsid w:val="00EC06B0"/>
    <w:rsid w:val="00EC0AEE"/>
    <w:rsid w:val="00EC1049"/>
    <w:rsid w:val="00EC1A0C"/>
    <w:rsid w:val="00EC1EF8"/>
    <w:rsid w:val="00EC3850"/>
    <w:rsid w:val="00EC39C0"/>
    <w:rsid w:val="00EC49B1"/>
    <w:rsid w:val="00EC5FC3"/>
    <w:rsid w:val="00EC6B52"/>
    <w:rsid w:val="00EC71AE"/>
    <w:rsid w:val="00EC72DB"/>
    <w:rsid w:val="00ED0A43"/>
    <w:rsid w:val="00ED359E"/>
    <w:rsid w:val="00ED3A1E"/>
    <w:rsid w:val="00ED3EE0"/>
    <w:rsid w:val="00ED430A"/>
    <w:rsid w:val="00ED4315"/>
    <w:rsid w:val="00ED4C96"/>
    <w:rsid w:val="00ED73F1"/>
    <w:rsid w:val="00ED77FE"/>
    <w:rsid w:val="00EE119A"/>
    <w:rsid w:val="00EE23CD"/>
    <w:rsid w:val="00EE4BE4"/>
    <w:rsid w:val="00EE506C"/>
    <w:rsid w:val="00EE5512"/>
    <w:rsid w:val="00EE6F47"/>
    <w:rsid w:val="00EE73B0"/>
    <w:rsid w:val="00EE7E20"/>
    <w:rsid w:val="00EF1229"/>
    <w:rsid w:val="00EF13CA"/>
    <w:rsid w:val="00EF297E"/>
    <w:rsid w:val="00EF5180"/>
    <w:rsid w:val="00EF598E"/>
    <w:rsid w:val="00EF5A53"/>
    <w:rsid w:val="00EF5C4F"/>
    <w:rsid w:val="00EF5CE5"/>
    <w:rsid w:val="00EF6B81"/>
    <w:rsid w:val="00EF7410"/>
    <w:rsid w:val="00F004DB"/>
    <w:rsid w:val="00F00B8D"/>
    <w:rsid w:val="00F01382"/>
    <w:rsid w:val="00F013B1"/>
    <w:rsid w:val="00F01440"/>
    <w:rsid w:val="00F04374"/>
    <w:rsid w:val="00F04E1C"/>
    <w:rsid w:val="00F05DB5"/>
    <w:rsid w:val="00F06586"/>
    <w:rsid w:val="00F06757"/>
    <w:rsid w:val="00F06E63"/>
    <w:rsid w:val="00F0768D"/>
    <w:rsid w:val="00F07B38"/>
    <w:rsid w:val="00F10534"/>
    <w:rsid w:val="00F12C36"/>
    <w:rsid w:val="00F12D06"/>
    <w:rsid w:val="00F13316"/>
    <w:rsid w:val="00F139DF"/>
    <w:rsid w:val="00F14ABF"/>
    <w:rsid w:val="00F15B09"/>
    <w:rsid w:val="00F164C7"/>
    <w:rsid w:val="00F16960"/>
    <w:rsid w:val="00F17180"/>
    <w:rsid w:val="00F17214"/>
    <w:rsid w:val="00F223D8"/>
    <w:rsid w:val="00F226A6"/>
    <w:rsid w:val="00F23657"/>
    <w:rsid w:val="00F23A40"/>
    <w:rsid w:val="00F241DD"/>
    <w:rsid w:val="00F242B6"/>
    <w:rsid w:val="00F24378"/>
    <w:rsid w:val="00F24CB6"/>
    <w:rsid w:val="00F25A0B"/>
    <w:rsid w:val="00F268D2"/>
    <w:rsid w:val="00F2714C"/>
    <w:rsid w:val="00F279EE"/>
    <w:rsid w:val="00F30613"/>
    <w:rsid w:val="00F31471"/>
    <w:rsid w:val="00F31F15"/>
    <w:rsid w:val="00F32CD4"/>
    <w:rsid w:val="00F33041"/>
    <w:rsid w:val="00F335F5"/>
    <w:rsid w:val="00F33E38"/>
    <w:rsid w:val="00F348B6"/>
    <w:rsid w:val="00F3558E"/>
    <w:rsid w:val="00F3786C"/>
    <w:rsid w:val="00F42175"/>
    <w:rsid w:val="00F4229E"/>
    <w:rsid w:val="00F42BFD"/>
    <w:rsid w:val="00F43641"/>
    <w:rsid w:val="00F44E16"/>
    <w:rsid w:val="00F4518E"/>
    <w:rsid w:val="00F45B10"/>
    <w:rsid w:val="00F45DAC"/>
    <w:rsid w:val="00F4758E"/>
    <w:rsid w:val="00F477AD"/>
    <w:rsid w:val="00F47C88"/>
    <w:rsid w:val="00F514C9"/>
    <w:rsid w:val="00F51E03"/>
    <w:rsid w:val="00F531E9"/>
    <w:rsid w:val="00F53A06"/>
    <w:rsid w:val="00F55BEF"/>
    <w:rsid w:val="00F561BF"/>
    <w:rsid w:val="00F562BC"/>
    <w:rsid w:val="00F569D1"/>
    <w:rsid w:val="00F608FB"/>
    <w:rsid w:val="00F61568"/>
    <w:rsid w:val="00F64420"/>
    <w:rsid w:val="00F64566"/>
    <w:rsid w:val="00F64B94"/>
    <w:rsid w:val="00F657BE"/>
    <w:rsid w:val="00F65C87"/>
    <w:rsid w:val="00F6600C"/>
    <w:rsid w:val="00F660E5"/>
    <w:rsid w:val="00F66200"/>
    <w:rsid w:val="00F66D62"/>
    <w:rsid w:val="00F67CEB"/>
    <w:rsid w:val="00F67DDC"/>
    <w:rsid w:val="00F70074"/>
    <w:rsid w:val="00F705CA"/>
    <w:rsid w:val="00F70EA4"/>
    <w:rsid w:val="00F72242"/>
    <w:rsid w:val="00F72914"/>
    <w:rsid w:val="00F72CE8"/>
    <w:rsid w:val="00F73368"/>
    <w:rsid w:val="00F748E9"/>
    <w:rsid w:val="00F74DCD"/>
    <w:rsid w:val="00F75454"/>
    <w:rsid w:val="00F763CA"/>
    <w:rsid w:val="00F76AE3"/>
    <w:rsid w:val="00F77A31"/>
    <w:rsid w:val="00F80BE0"/>
    <w:rsid w:val="00F80D0C"/>
    <w:rsid w:val="00F82286"/>
    <w:rsid w:val="00F8287B"/>
    <w:rsid w:val="00F82FEF"/>
    <w:rsid w:val="00F84425"/>
    <w:rsid w:val="00F8454C"/>
    <w:rsid w:val="00F84606"/>
    <w:rsid w:val="00F85629"/>
    <w:rsid w:val="00F86B64"/>
    <w:rsid w:val="00F872DE"/>
    <w:rsid w:val="00F87CA3"/>
    <w:rsid w:val="00F92422"/>
    <w:rsid w:val="00F92869"/>
    <w:rsid w:val="00F93483"/>
    <w:rsid w:val="00F93DC2"/>
    <w:rsid w:val="00F95BAC"/>
    <w:rsid w:val="00F96EDD"/>
    <w:rsid w:val="00FA0323"/>
    <w:rsid w:val="00FA09EB"/>
    <w:rsid w:val="00FA194F"/>
    <w:rsid w:val="00FA282A"/>
    <w:rsid w:val="00FA2AE9"/>
    <w:rsid w:val="00FA371A"/>
    <w:rsid w:val="00FA3E10"/>
    <w:rsid w:val="00FA42DB"/>
    <w:rsid w:val="00FA709F"/>
    <w:rsid w:val="00FA7546"/>
    <w:rsid w:val="00FB1451"/>
    <w:rsid w:val="00FB1965"/>
    <w:rsid w:val="00FB2FEA"/>
    <w:rsid w:val="00FB3DBB"/>
    <w:rsid w:val="00FB4D93"/>
    <w:rsid w:val="00FB5075"/>
    <w:rsid w:val="00FB5291"/>
    <w:rsid w:val="00FB5386"/>
    <w:rsid w:val="00FB695F"/>
    <w:rsid w:val="00FB69B7"/>
    <w:rsid w:val="00FB6F09"/>
    <w:rsid w:val="00FB77AD"/>
    <w:rsid w:val="00FC02E5"/>
    <w:rsid w:val="00FC131E"/>
    <w:rsid w:val="00FC2176"/>
    <w:rsid w:val="00FC249A"/>
    <w:rsid w:val="00FC40F9"/>
    <w:rsid w:val="00FC43B0"/>
    <w:rsid w:val="00FC44E9"/>
    <w:rsid w:val="00FC46FA"/>
    <w:rsid w:val="00FC4EF4"/>
    <w:rsid w:val="00FC50A7"/>
    <w:rsid w:val="00FC6206"/>
    <w:rsid w:val="00FC6A46"/>
    <w:rsid w:val="00FC767D"/>
    <w:rsid w:val="00FC778E"/>
    <w:rsid w:val="00FD027D"/>
    <w:rsid w:val="00FD15D5"/>
    <w:rsid w:val="00FD1943"/>
    <w:rsid w:val="00FD213F"/>
    <w:rsid w:val="00FD2B1F"/>
    <w:rsid w:val="00FD2BAB"/>
    <w:rsid w:val="00FD47E8"/>
    <w:rsid w:val="00FD4963"/>
    <w:rsid w:val="00FD4F17"/>
    <w:rsid w:val="00FD6629"/>
    <w:rsid w:val="00FE01A2"/>
    <w:rsid w:val="00FE1071"/>
    <w:rsid w:val="00FE2CB7"/>
    <w:rsid w:val="00FE32F8"/>
    <w:rsid w:val="00FE3A2B"/>
    <w:rsid w:val="00FE3AC2"/>
    <w:rsid w:val="00FE54C2"/>
    <w:rsid w:val="00FE75DB"/>
    <w:rsid w:val="00FE7B3C"/>
    <w:rsid w:val="00FE7E8D"/>
    <w:rsid w:val="00FF0551"/>
    <w:rsid w:val="00FF0754"/>
    <w:rsid w:val="00FF07B4"/>
    <w:rsid w:val="00FF281D"/>
    <w:rsid w:val="00FF30B4"/>
    <w:rsid w:val="00FF3D5B"/>
    <w:rsid w:val="00FF4AA5"/>
    <w:rsid w:val="00FF4D83"/>
    <w:rsid w:val="00FF50EB"/>
    <w:rsid w:val="00FF5642"/>
    <w:rsid w:val="00FF634C"/>
    <w:rsid w:val="00FF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1146FB7"/>
  <w15:docId w15:val="{EFECFDF9-F6F2-456E-A5E0-92247C69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B67"/>
    <w:pPr>
      <w:widowControl w:val="0"/>
      <w:jc w:val="both"/>
    </w:pPr>
  </w:style>
  <w:style w:type="paragraph" w:styleId="1">
    <w:name w:val="heading 1"/>
    <w:basedOn w:val="a"/>
    <w:link w:val="10"/>
    <w:uiPriority w:val="9"/>
    <w:qFormat/>
    <w:rsid w:val="005B2A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8B9"/>
    <w:pPr>
      <w:ind w:firstLineChars="200" w:firstLine="420"/>
    </w:pPr>
  </w:style>
  <w:style w:type="character" w:styleId="a4">
    <w:name w:val="Placeholder Text"/>
    <w:basedOn w:val="a0"/>
    <w:uiPriority w:val="99"/>
    <w:semiHidden/>
    <w:rsid w:val="003517FD"/>
    <w:rPr>
      <w:color w:val="808080"/>
    </w:rPr>
  </w:style>
  <w:style w:type="paragraph" w:styleId="a5">
    <w:name w:val="footnote text"/>
    <w:basedOn w:val="a"/>
    <w:link w:val="a6"/>
    <w:uiPriority w:val="99"/>
    <w:semiHidden/>
    <w:unhideWhenUsed/>
    <w:rsid w:val="004A0A49"/>
    <w:pPr>
      <w:snapToGrid w:val="0"/>
      <w:jc w:val="left"/>
    </w:pPr>
    <w:rPr>
      <w:sz w:val="18"/>
      <w:szCs w:val="18"/>
    </w:rPr>
  </w:style>
  <w:style w:type="character" w:customStyle="1" w:styleId="a6">
    <w:name w:val="脚注文本 字符"/>
    <w:basedOn w:val="a0"/>
    <w:link w:val="a5"/>
    <w:uiPriority w:val="99"/>
    <w:semiHidden/>
    <w:rsid w:val="004A0A49"/>
    <w:rPr>
      <w:sz w:val="18"/>
      <w:szCs w:val="18"/>
    </w:rPr>
  </w:style>
  <w:style w:type="character" w:styleId="a7">
    <w:name w:val="footnote reference"/>
    <w:basedOn w:val="a0"/>
    <w:uiPriority w:val="99"/>
    <w:semiHidden/>
    <w:unhideWhenUsed/>
    <w:rsid w:val="004A0A49"/>
    <w:rPr>
      <w:vertAlign w:val="superscript"/>
    </w:rPr>
  </w:style>
  <w:style w:type="paragraph" w:styleId="a8">
    <w:name w:val="Balloon Text"/>
    <w:basedOn w:val="a"/>
    <w:link w:val="a9"/>
    <w:uiPriority w:val="99"/>
    <w:semiHidden/>
    <w:unhideWhenUsed/>
    <w:rsid w:val="009C48C2"/>
    <w:rPr>
      <w:sz w:val="18"/>
      <w:szCs w:val="18"/>
    </w:rPr>
  </w:style>
  <w:style w:type="character" w:customStyle="1" w:styleId="a9">
    <w:name w:val="批注框文本 字符"/>
    <w:basedOn w:val="a0"/>
    <w:link w:val="a8"/>
    <w:uiPriority w:val="99"/>
    <w:semiHidden/>
    <w:rsid w:val="009C48C2"/>
    <w:rPr>
      <w:sz w:val="18"/>
      <w:szCs w:val="18"/>
    </w:rPr>
  </w:style>
  <w:style w:type="paragraph" w:styleId="aa">
    <w:name w:val="header"/>
    <w:basedOn w:val="a"/>
    <w:link w:val="ab"/>
    <w:uiPriority w:val="99"/>
    <w:unhideWhenUsed/>
    <w:rsid w:val="000C654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0C654F"/>
    <w:rPr>
      <w:sz w:val="18"/>
      <w:szCs w:val="18"/>
    </w:rPr>
  </w:style>
  <w:style w:type="paragraph" w:styleId="ac">
    <w:name w:val="footer"/>
    <w:basedOn w:val="a"/>
    <w:link w:val="ad"/>
    <w:uiPriority w:val="99"/>
    <w:unhideWhenUsed/>
    <w:rsid w:val="000C654F"/>
    <w:pPr>
      <w:tabs>
        <w:tab w:val="center" w:pos="4153"/>
        <w:tab w:val="right" w:pos="8306"/>
      </w:tabs>
      <w:snapToGrid w:val="0"/>
      <w:jc w:val="left"/>
    </w:pPr>
    <w:rPr>
      <w:sz w:val="18"/>
      <w:szCs w:val="18"/>
    </w:rPr>
  </w:style>
  <w:style w:type="character" w:customStyle="1" w:styleId="ad">
    <w:name w:val="页脚 字符"/>
    <w:basedOn w:val="a0"/>
    <w:link w:val="ac"/>
    <w:uiPriority w:val="99"/>
    <w:rsid w:val="000C654F"/>
    <w:rPr>
      <w:sz w:val="18"/>
      <w:szCs w:val="18"/>
    </w:rPr>
  </w:style>
  <w:style w:type="character" w:customStyle="1" w:styleId="10">
    <w:name w:val="标题 1 字符"/>
    <w:basedOn w:val="a0"/>
    <w:link w:val="1"/>
    <w:uiPriority w:val="9"/>
    <w:rsid w:val="005B2A4E"/>
    <w:rPr>
      <w:rFonts w:ascii="宋体" w:eastAsia="宋体" w:hAnsi="宋体" w:cs="宋体"/>
      <w:b/>
      <w:bCs/>
      <w:kern w:val="36"/>
      <w:sz w:val="48"/>
      <w:szCs w:val="48"/>
    </w:rPr>
  </w:style>
  <w:style w:type="character" w:styleId="ae">
    <w:name w:val="annotation reference"/>
    <w:basedOn w:val="a0"/>
    <w:uiPriority w:val="99"/>
    <w:semiHidden/>
    <w:unhideWhenUsed/>
    <w:rsid w:val="00565BBC"/>
    <w:rPr>
      <w:sz w:val="21"/>
      <w:szCs w:val="21"/>
    </w:rPr>
  </w:style>
  <w:style w:type="paragraph" w:styleId="af">
    <w:name w:val="annotation text"/>
    <w:basedOn w:val="a"/>
    <w:link w:val="af0"/>
    <w:uiPriority w:val="99"/>
    <w:semiHidden/>
    <w:unhideWhenUsed/>
    <w:rsid w:val="00565BBC"/>
    <w:pPr>
      <w:jc w:val="left"/>
    </w:pPr>
  </w:style>
  <w:style w:type="character" w:customStyle="1" w:styleId="af0">
    <w:name w:val="批注文字 字符"/>
    <w:basedOn w:val="a0"/>
    <w:link w:val="af"/>
    <w:uiPriority w:val="99"/>
    <w:semiHidden/>
    <w:rsid w:val="00565BBC"/>
  </w:style>
  <w:style w:type="paragraph" w:styleId="af1">
    <w:name w:val="annotation subject"/>
    <w:basedOn w:val="af"/>
    <w:next w:val="af"/>
    <w:link w:val="af2"/>
    <w:uiPriority w:val="99"/>
    <w:semiHidden/>
    <w:unhideWhenUsed/>
    <w:rsid w:val="00565BBC"/>
    <w:rPr>
      <w:b/>
      <w:bCs/>
    </w:rPr>
  </w:style>
  <w:style w:type="character" w:customStyle="1" w:styleId="af2">
    <w:name w:val="批注主题 字符"/>
    <w:basedOn w:val="af0"/>
    <w:link w:val="af1"/>
    <w:uiPriority w:val="99"/>
    <w:semiHidden/>
    <w:rsid w:val="00565BBC"/>
    <w:rPr>
      <w:b/>
      <w:bCs/>
    </w:rPr>
  </w:style>
  <w:style w:type="character" w:styleId="af3">
    <w:name w:val="Hyperlink"/>
    <w:basedOn w:val="a0"/>
    <w:uiPriority w:val="99"/>
    <w:unhideWhenUsed/>
    <w:rsid w:val="00AC1F8C"/>
    <w:rPr>
      <w:color w:val="0563C1" w:themeColor="hyperlink"/>
      <w:u w:val="single"/>
    </w:rPr>
  </w:style>
  <w:style w:type="character" w:customStyle="1" w:styleId="11">
    <w:name w:val="未处理的提及1"/>
    <w:basedOn w:val="a0"/>
    <w:uiPriority w:val="99"/>
    <w:semiHidden/>
    <w:unhideWhenUsed/>
    <w:rsid w:val="004E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48611">
      <w:bodyDiv w:val="1"/>
      <w:marLeft w:val="0"/>
      <w:marRight w:val="0"/>
      <w:marTop w:val="0"/>
      <w:marBottom w:val="0"/>
      <w:divBdr>
        <w:top w:val="none" w:sz="0" w:space="0" w:color="auto"/>
        <w:left w:val="none" w:sz="0" w:space="0" w:color="auto"/>
        <w:bottom w:val="none" w:sz="0" w:space="0" w:color="auto"/>
        <w:right w:val="none" w:sz="0" w:space="0" w:color="auto"/>
      </w:divBdr>
    </w:div>
    <w:div w:id="947665083">
      <w:bodyDiv w:val="1"/>
      <w:marLeft w:val="0"/>
      <w:marRight w:val="0"/>
      <w:marTop w:val="0"/>
      <w:marBottom w:val="0"/>
      <w:divBdr>
        <w:top w:val="none" w:sz="0" w:space="0" w:color="auto"/>
        <w:left w:val="none" w:sz="0" w:space="0" w:color="auto"/>
        <w:bottom w:val="none" w:sz="0" w:space="0" w:color="auto"/>
        <w:right w:val="none" w:sz="0" w:space="0" w:color="auto"/>
      </w:divBdr>
    </w:div>
    <w:div w:id="1054504477">
      <w:bodyDiv w:val="1"/>
      <w:marLeft w:val="0"/>
      <w:marRight w:val="0"/>
      <w:marTop w:val="0"/>
      <w:marBottom w:val="0"/>
      <w:divBdr>
        <w:top w:val="none" w:sz="0" w:space="0" w:color="auto"/>
        <w:left w:val="none" w:sz="0" w:space="0" w:color="auto"/>
        <w:bottom w:val="none" w:sz="0" w:space="0" w:color="auto"/>
        <w:right w:val="none" w:sz="0" w:space="0" w:color="auto"/>
      </w:divBdr>
    </w:div>
    <w:div w:id="15722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11111.vsdx"/><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liuguanchun1@126.com" TargetMode="External"/><Relationship Id="rId1" Type="http://schemas.openxmlformats.org/officeDocument/2006/relationships/hyperlink" Target="mailto:zhangcs@ruc.edu.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lgc\Desktop\&#32463;&#27982;&#23398;&#21160;&#24577;_&#20154;&#21147;&#36164;&#26412;&#37197;&#32622;&#32467;&#26500;&#19982;&#37329;&#34701;&#37096;&#38376;&#25193;&#24352;-final.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1A65-A713-4A1C-BA84-9C9340EB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经济学动态_人力资本配置结构与金融部门扩张-final</Template>
  <TotalTime>0</TotalTime>
  <Pages>16</Pages>
  <Words>6077</Words>
  <Characters>34645</Characters>
  <Application>Microsoft Office Word</Application>
  <DocSecurity>0</DocSecurity>
  <Lines>288</Lines>
  <Paragraphs>81</Paragraphs>
  <ScaleCrop>false</ScaleCrop>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fdlgc</dc:creator>
  <cp:keywords/>
  <dc:description/>
  <cp:lastModifiedBy>He Wei</cp:lastModifiedBy>
  <cp:revision>12</cp:revision>
  <cp:lastPrinted>2019-07-12T13:01:00Z</cp:lastPrinted>
  <dcterms:created xsi:type="dcterms:W3CDTF">2022-05-12T07:01:00Z</dcterms:created>
  <dcterms:modified xsi:type="dcterms:W3CDTF">2022-07-07T01:49:00Z</dcterms:modified>
</cp:coreProperties>
</file>