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AA6" w14:textId="23AEB801" w:rsidR="0066273B" w:rsidRPr="00F475F2" w:rsidRDefault="0066273B" w:rsidP="0016087D">
      <w:pPr>
        <w:keepNext/>
        <w:autoSpaceDE w:val="0"/>
        <w:autoSpaceDN w:val="0"/>
        <w:adjustRightInd w:val="0"/>
        <w:ind w:firstLineChars="70" w:firstLine="308"/>
        <w:jc w:val="center"/>
        <w:rPr>
          <w:rFonts w:ascii="宋体" w:eastAsia="宋体" w:hAnsi="宋体" w:cs="Times New Roman"/>
          <w:color w:val="000000" w:themeColor="text1"/>
          <w:kern w:val="0"/>
          <w:sz w:val="44"/>
          <w:szCs w:val="44"/>
        </w:rPr>
      </w:pPr>
      <w:r w:rsidRPr="00F475F2">
        <w:rPr>
          <w:rFonts w:ascii="宋体" w:eastAsia="宋体" w:hAnsi="宋体" w:cs="Times New Roman" w:hint="eastAsia"/>
          <w:color w:val="000000" w:themeColor="text1"/>
          <w:kern w:val="0"/>
          <w:sz w:val="44"/>
          <w:szCs w:val="44"/>
        </w:rPr>
        <w:t>知识产权保护与国内价值链网络深化升级：促进还是抑制</w:t>
      </w:r>
      <w:r w:rsidR="00354A98" w:rsidRPr="00F475F2">
        <w:rPr>
          <w:rFonts w:ascii="宋体" w:eastAsia="宋体" w:hAnsi="宋体" w:cs="Times New Roman" w:hint="eastAsia"/>
          <w:color w:val="000000" w:themeColor="text1"/>
          <w:kern w:val="0"/>
          <w:sz w:val="44"/>
          <w:szCs w:val="44"/>
        </w:rPr>
        <w:t>？</w:t>
      </w:r>
      <w:r w:rsidR="00D42ED8" w:rsidRPr="00F475F2">
        <w:rPr>
          <w:rStyle w:val="ae"/>
          <w:rFonts w:ascii="宋体" w:eastAsia="宋体" w:hAnsi="宋体" w:cs="Times New Roman"/>
          <w:color w:val="000000" w:themeColor="text1"/>
          <w:kern w:val="0"/>
          <w:sz w:val="44"/>
          <w:szCs w:val="44"/>
        </w:rPr>
        <w:footnoteReference w:id="1"/>
      </w:r>
    </w:p>
    <w:p w14:paraId="075B04FC" w14:textId="77777777" w:rsidR="001C18B6" w:rsidRDefault="001C18B6" w:rsidP="0016087D">
      <w:pPr>
        <w:autoSpaceDE w:val="0"/>
        <w:autoSpaceDN w:val="0"/>
        <w:adjustRightInd w:val="0"/>
        <w:ind w:firstLineChars="70" w:firstLine="147"/>
        <w:rPr>
          <w:rFonts w:ascii="黑体" w:eastAsia="黑体" w:hAnsi="黑体" w:cs="Times New Roman"/>
          <w:color w:val="000000" w:themeColor="text1"/>
          <w:kern w:val="0"/>
          <w:szCs w:val="21"/>
        </w:rPr>
      </w:pPr>
    </w:p>
    <w:p w14:paraId="70FAF9E1" w14:textId="0F90564D" w:rsidR="001C18B6" w:rsidRDefault="001C18B6"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1C18B6">
        <w:rPr>
          <w:rFonts w:ascii="宋体" w:eastAsia="宋体" w:hAnsi="宋体" w:cs="Times New Roman" w:hint="eastAsia"/>
          <w:color w:val="000000" w:themeColor="text1"/>
          <w:kern w:val="0"/>
          <w:szCs w:val="21"/>
        </w:rPr>
        <w:t>佟家栋 范龙飞</w:t>
      </w:r>
    </w:p>
    <w:p w14:paraId="2F4B90F4" w14:textId="77777777" w:rsidR="001C18B6" w:rsidRPr="001C18B6" w:rsidRDefault="001C18B6" w:rsidP="0016087D">
      <w:pPr>
        <w:autoSpaceDE w:val="0"/>
        <w:autoSpaceDN w:val="0"/>
        <w:adjustRightInd w:val="0"/>
        <w:ind w:firstLineChars="70" w:firstLine="147"/>
        <w:jc w:val="center"/>
        <w:rPr>
          <w:rFonts w:ascii="宋体" w:eastAsia="宋体" w:hAnsi="宋体" w:cs="Times New Roman"/>
          <w:color w:val="000000" w:themeColor="text1"/>
          <w:kern w:val="0"/>
          <w:szCs w:val="21"/>
        </w:rPr>
      </w:pPr>
    </w:p>
    <w:p w14:paraId="520F09C9" w14:textId="7B03016A" w:rsidR="0066273B" w:rsidRPr="00E67108" w:rsidRDefault="00CE66CB" w:rsidP="0016087D">
      <w:pPr>
        <w:autoSpaceDE w:val="0"/>
        <w:autoSpaceDN w:val="0"/>
        <w:adjustRightInd w:val="0"/>
        <w:ind w:firstLineChars="70" w:firstLine="147"/>
        <w:rPr>
          <w:rFonts w:ascii="仿宋" w:eastAsia="仿宋" w:hAnsi="仿宋" w:cs="Times New Roman"/>
          <w:color w:val="000000" w:themeColor="text1"/>
          <w:kern w:val="0"/>
          <w:szCs w:val="21"/>
        </w:rPr>
      </w:pPr>
      <w:r w:rsidRPr="00E67108">
        <w:rPr>
          <w:rFonts w:ascii="黑体" w:eastAsia="黑体" w:hAnsi="黑体" w:cs="Times New Roman" w:hint="eastAsia"/>
          <w:color w:val="000000" w:themeColor="text1"/>
          <w:kern w:val="0"/>
          <w:szCs w:val="21"/>
        </w:rPr>
        <w:t>摘要</w:t>
      </w:r>
      <w:r w:rsidR="0066273B" w:rsidRPr="00E67108">
        <w:rPr>
          <w:rFonts w:ascii="黑体" w:eastAsia="黑体" w:hAnsi="黑体" w:cs="Times New Roman" w:hint="eastAsia"/>
          <w:color w:val="000000" w:themeColor="text1"/>
          <w:kern w:val="0"/>
          <w:szCs w:val="21"/>
        </w:rPr>
        <w:t>：</w:t>
      </w:r>
      <w:r w:rsidR="0066273B" w:rsidRPr="00E67108">
        <w:rPr>
          <w:rFonts w:ascii="楷体" w:eastAsia="楷体" w:hAnsi="楷体" w:cs="Times New Roman" w:hint="eastAsia"/>
          <w:color w:val="000000" w:themeColor="text1"/>
          <w:kern w:val="0"/>
          <w:szCs w:val="21"/>
        </w:rPr>
        <w:t>知识产权保护与国内价值链网络均是构建双循环新发展格局时期政策制定者和学术界共同关注的重要议题。本文利用中国制造业行业数据，考察了知识产权保护对制造业国内价值链网络深化升级的影响。经验研究发现，</w:t>
      </w:r>
      <w:r w:rsidR="00D21602" w:rsidRPr="00E67108">
        <w:rPr>
          <w:rFonts w:ascii="楷体" w:eastAsia="楷体" w:hAnsi="楷体" w:cs="Times New Roman" w:hint="eastAsia"/>
          <w:color w:val="000000" w:themeColor="text1"/>
          <w:kern w:val="0"/>
          <w:szCs w:val="21"/>
        </w:rPr>
        <w:t>加强</w:t>
      </w:r>
      <w:r w:rsidR="0066273B" w:rsidRPr="00E67108">
        <w:rPr>
          <w:rFonts w:ascii="楷体" w:eastAsia="楷体" w:hAnsi="楷体" w:cs="Times New Roman" w:hint="eastAsia"/>
          <w:color w:val="000000" w:themeColor="text1"/>
          <w:kern w:val="0"/>
          <w:szCs w:val="21"/>
        </w:rPr>
        <w:t>知识产权保护显著促进了制造业国内</w:t>
      </w:r>
      <w:r w:rsidR="00C85CD5">
        <w:rPr>
          <w:rFonts w:ascii="楷体" w:eastAsia="楷体" w:hAnsi="楷体" w:cs="Times New Roman" w:hint="eastAsia"/>
          <w:color w:val="000000" w:themeColor="text1"/>
          <w:kern w:val="0"/>
          <w:szCs w:val="21"/>
        </w:rPr>
        <w:t>价值链</w:t>
      </w:r>
      <w:r w:rsidR="0066273B" w:rsidRPr="00E67108">
        <w:rPr>
          <w:rFonts w:ascii="楷体" w:eastAsia="楷体" w:hAnsi="楷体" w:cs="Times New Roman" w:hint="eastAsia"/>
          <w:color w:val="000000" w:themeColor="text1"/>
          <w:kern w:val="0"/>
          <w:szCs w:val="21"/>
        </w:rPr>
        <w:t>生产长度的延伸，有利于</w:t>
      </w:r>
      <w:r w:rsidR="007456A8">
        <w:rPr>
          <w:rFonts w:ascii="楷体" w:eastAsia="楷体" w:hAnsi="楷体" w:cs="Times New Roman" w:hint="eastAsia"/>
          <w:color w:val="000000" w:themeColor="text1"/>
          <w:kern w:val="0"/>
          <w:szCs w:val="21"/>
        </w:rPr>
        <w:t>国内</w:t>
      </w:r>
      <w:r w:rsidR="0066273B" w:rsidRPr="00E67108">
        <w:rPr>
          <w:rFonts w:ascii="楷体" w:eastAsia="楷体" w:hAnsi="楷体" w:cs="Times New Roman" w:hint="eastAsia"/>
          <w:color w:val="000000" w:themeColor="text1"/>
          <w:kern w:val="0"/>
          <w:szCs w:val="21"/>
        </w:rPr>
        <w:t>价值链网络深化升级，该结论在考虑潜在的内生性问题以及一系列稳健性检验后依然成立。异质性检验表明，加强知识产权保护对规模</w:t>
      </w:r>
      <w:r w:rsidR="00B008A5">
        <w:rPr>
          <w:rFonts w:ascii="楷体" w:eastAsia="楷体" w:hAnsi="楷体" w:cs="Times New Roman" w:hint="eastAsia"/>
          <w:color w:val="000000" w:themeColor="text1"/>
          <w:kern w:val="0"/>
          <w:szCs w:val="21"/>
        </w:rPr>
        <w:t>和</w:t>
      </w:r>
      <w:r w:rsidR="0066273B" w:rsidRPr="00E67108">
        <w:rPr>
          <w:rFonts w:ascii="楷体" w:eastAsia="楷体" w:hAnsi="楷体" w:cs="Times New Roman" w:hint="eastAsia"/>
          <w:color w:val="000000" w:themeColor="text1"/>
          <w:kern w:val="0"/>
          <w:szCs w:val="21"/>
        </w:rPr>
        <w:t>外资范围</w:t>
      </w:r>
      <w:r w:rsidR="00B008A5">
        <w:rPr>
          <w:rFonts w:ascii="楷体" w:eastAsia="楷体" w:hAnsi="楷体" w:cs="Times New Roman" w:hint="eastAsia"/>
          <w:color w:val="000000" w:themeColor="text1"/>
          <w:kern w:val="0"/>
          <w:szCs w:val="21"/>
        </w:rPr>
        <w:t>较大</w:t>
      </w:r>
      <w:r w:rsidR="0066273B" w:rsidRPr="00E67108">
        <w:rPr>
          <w:rFonts w:ascii="楷体" w:eastAsia="楷体" w:hAnsi="楷体" w:cs="Times New Roman" w:hint="eastAsia"/>
          <w:color w:val="000000" w:themeColor="text1"/>
          <w:kern w:val="0"/>
          <w:szCs w:val="21"/>
        </w:rPr>
        <w:t>、研发密度较小行业</w:t>
      </w:r>
      <w:r w:rsidR="00CE3DC4" w:rsidRPr="00E67108">
        <w:rPr>
          <w:rFonts w:ascii="楷体" w:eastAsia="楷体" w:hAnsi="楷体" w:cs="Times New Roman" w:hint="eastAsia"/>
          <w:color w:val="000000" w:themeColor="text1"/>
          <w:kern w:val="0"/>
          <w:szCs w:val="21"/>
        </w:rPr>
        <w:t>的</w:t>
      </w:r>
      <w:r w:rsidR="00B2350D">
        <w:rPr>
          <w:rFonts w:ascii="楷体" w:eastAsia="楷体" w:hAnsi="楷体" w:cs="Times New Roman" w:hint="eastAsia"/>
          <w:color w:val="000000" w:themeColor="text1"/>
          <w:kern w:val="0"/>
          <w:szCs w:val="21"/>
        </w:rPr>
        <w:t>国内</w:t>
      </w:r>
      <w:r w:rsidR="0066273B" w:rsidRPr="00E67108">
        <w:rPr>
          <w:rFonts w:ascii="楷体" w:eastAsia="楷体" w:hAnsi="楷体" w:cs="Times New Roman" w:hint="eastAsia"/>
          <w:color w:val="000000" w:themeColor="text1"/>
          <w:kern w:val="0"/>
          <w:szCs w:val="21"/>
        </w:rPr>
        <w:t>价值链网络</w:t>
      </w:r>
      <w:r w:rsidR="00B2350D">
        <w:rPr>
          <w:rFonts w:ascii="楷体" w:eastAsia="楷体" w:hAnsi="楷体" w:cs="Times New Roman" w:hint="eastAsia"/>
          <w:color w:val="000000" w:themeColor="text1"/>
          <w:kern w:val="0"/>
          <w:szCs w:val="21"/>
        </w:rPr>
        <w:t>的</w:t>
      </w:r>
      <w:r w:rsidR="0066273B" w:rsidRPr="00E67108">
        <w:rPr>
          <w:rFonts w:ascii="楷体" w:eastAsia="楷体" w:hAnsi="楷体" w:cs="Times New Roman" w:hint="eastAsia"/>
          <w:color w:val="000000" w:themeColor="text1"/>
          <w:kern w:val="0"/>
          <w:szCs w:val="21"/>
        </w:rPr>
        <w:t>深化升级效应更为显著，且2</w:t>
      </w:r>
      <w:r w:rsidR="0066273B" w:rsidRPr="00E67108">
        <w:rPr>
          <w:rFonts w:ascii="楷体" w:eastAsia="楷体" w:hAnsi="楷体" w:cs="Times New Roman"/>
          <w:color w:val="000000" w:themeColor="text1"/>
          <w:kern w:val="0"/>
          <w:szCs w:val="21"/>
        </w:rPr>
        <w:t>008</w:t>
      </w:r>
      <w:r w:rsidR="0066273B" w:rsidRPr="00E67108">
        <w:rPr>
          <w:rFonts w:ascii="楷体" w:eastAsia="楷体" w:hAnsi="楷体" w:cs="Times New Roman" w:hint="eastAsia"/>
          <w:color w:val="000000" w:themeColor="text1"/>
          <w:kern w:val="0"/>
          <w:szCs w:val="21"/>
        </w:rPr>
        <w:t>年金融危机的发生对其存在“倒逼”</w:t>
      </w:r>
      <w:r w:rsidR="002E74E1" w:rsidRPr="00E67108">
        <w:rPr>
          <w:rFonts w:ascii="楷体" w:eastAsia="楷体" w:hAnsi="楷体" w:cs="Times New Roman" w:hint="eastAsia"/>
          <w:color w:val="000000" w:themeColor="text1"/>
          <w:kern w:val="0"/>
          <w:szCs w:val="21"/>
        </w:rPr>
        <w:t>延伸</w:t>
      </w:r>
      <w:r w:rsidR="0066273B" w:rsidRPr="00E67108">
        <w:rPr>
          <w:rFonts w:ascii="楷体" w:eastAsia="楷体" w:hAnsi="楷体" w:cs="Times New Roman" w:hint="eastAsia"/>
          <w:color w:val="000000" w:themeColor="text1"/>
          <w:kern w:val="0"/>
          <w:szCs w:val="21"/>
        </w:rPr>
        <w:t>效应。影响机制检验表明，</w:t>
      </w:r>
      <w:bookmarkStart w:id="0" w:name="_Hlk91872154"/>
      <w:r w:rsidR="0066273B" w:rsidRPr="00E67108">
        <w:rPr>
          <w:rFonts w:ascii="楷体" w:eastAsia="楷体" w:hAnsi="楷体" w:cs="Times New Roman" w:hint="eastAsia"/>
          <w:color w:val="000000" w:themeColor="text1"/>
          <w:kern w:val="0"/>
          <w:szCs w:val="21"/>
        </w:rPr>
        <w:t>技术创新效应是</w:t>
      </w:r>
      <w:r w:rsidR="00735F8B" w:rsidRPr="00E67108">
        <w:rPr>
          <w:rFonts w:ascii="楷体" w:eastAsia="楷体" w:hAnsi="楷体" w:cs="Times New Roman" w:hint="eastAsia"/>
          <w:color w:val="000000" w:themeColor="text1"/>
          <w:kern w:val="0"/>
          <w:szCs w:val="21"/>
        </w:rPr>
        <w:t>加强</w:t>
      </w:r>
      <w:r w:rsidR="0066273B" w:rsidRPr="00E67108">
        <w:rPr>
          <w:rFonts w:ascii="楷体" w:eastAsia="楷体" w:hAnsi="楷体" w:cs="Times New Roman" w:hint="eastAsia"/>
          <w:color w:val="000000" w:themeColor="text1"/>
          <w:kern w:val="0"/>
          <w:szCs w:val="21"/>
        </w:rPr>
        <w:t>知识产权保护促进国内价值链网络深化发展的重要渠道，但中间品进口扩张存在抑制效应。</w:t>
      </w:r>
      <w:bookmarkEnd w:id="0"/>
      <w:r w:rsidR="0066273B" w:rsidRPr="00E67108">
        <w:rPr>
          <w:rFonts w:ascii="楷体" w:eastAsia="楷体" w:hAnsi="楷体" w:cs="Times New Roman" w:hint="eastAsia"/>
          <w:color w:val="000000" w:themeColor="text1"/>
          <w:kern w:val="0"/>
          <w:szCs w:val="21"/>
        </w:rPr>
        <w:t>据此，本文认为通过加强知识产权保护提升国内产业供应链</w:t>
      </w:r>
      <w:r w:rsidR="00D21602" w:rsidRPr="00E67108">
        <w:rPr>
          <w:rFonts w:ascii="楷体" w:eastAsia="楷体" w:hAnsi="楷体" w:cs="Times New Roman" w:hint="eastAsia"/>
          <w:color w:val="000000" w:themeColor="text1"/>
          <w:kern w:val="0"/>
          <w:szCs w:val="21"/>
        </w:rPr>
        <w:t>的</w:t>
      </w:r>
      <w:r w:rsidR="0066273B" w:rsidRPr="00E67108">
        <w:rPr>
          <w:rFonts w:ascii="楷体" w:eastAsia="楷体" w:hAnsi="楷体" w:cs="Times New Roman" w:hint="eastAsia"/>
          <w:color w:val="000000" w:themeColor="text1"/>
          <w:kern w:val="0"/>
          <w:szCs w:val="21"/>
        </w:rPr>
        <w:t>质量与弹性，是推动</w:t>
      </w:r>
      <w:r w:rsidR="00B008A5">
        <w:rPr>
          <w:rFonts w:ascii="楷体" w:eastAsia="楷体" w:hAnsi="楷体" w:cs="Times New Roman" w:hint="eastAsia"/>
          <w:color w:val="000000" w:themeColor="text1"/>
          <w:kern w:val="0"/>
          <w:szCs w:val="21"/>
        </w:rPr>
        <w:t>构建新发展格局与经济高质量发展</w:t>
      </w:r>
      <w:r w:rsidR="0066273B" w:rsidRPr="00E67108">
        <w:rPr>
          <w:rFonts w:ascii="楷体" w:eastAsia="楷体" w:hAnsi="楷体" w:cs="Times New Roman" w:hint="eastAsia"/>
          <w:color w:val="000000" w:themeColor="text1"/>
          <w:kern w:val="0"/>
          <w:szCs w:val="21"/>
        </w:rPr>
        <w:t>的关键所在。</w:t>
      </w:r>
    </w:p>
    <w:p w14:paraId="0EF6801B" w14:textId="0104B756" w:rsidR="0066273B" w:rsidRDefault="0066273B" w:rsidP="0016087D">
      <w:pPr>
        <w:autoSpaceDE w:val="0"/>
        <w:autoSpaceDN w:val="0"/>
        <w:adjustRightInd w:val="0"/>
        <w:ind w:firstLineChars="70" w:firstLine="148"/>
        <w:jc w:val="left"/>
        <w:rPr>
          <w:rFonts w:ascii="楷体" w:eastAsia="楷体" w:hAnsi="楷体" w:cs="Times New Roman"/>
          <w:color w:val="000000" w:themeColor="text1"/>
          <w:kern w:val="0"/>
          <w:szCs w:val="21"/>
        </w:rPr>
      </w:pPr>
      <w:r w:rsidRPr="00E67108">
        <w:rPr>
          <w:rFonts w:ascii="黑体" w:eastAsia="黑体" w:hAnsi="黑体" w:cs="Times New Roman" w:hint="eastAsia"/>
          <w:b/>
          <w:bCs/>
          <w:color w:val="000000" w:themeColor="text1"/>
          <w:kern w:val="0"/>
          <w:szCs w:val="21"/>
        </w:rPr>
        <w:t>关键词：</w:t>
      </w:r>
      <w:r w:rsidRPr="00E67108">
        <w:rPr>
          <w:rFonts w:ascii="楷体" w:eastAsia="楷体" w:hAnsi="楷体" w:cs="Times New Roman" w:hint="eastAsia"/>
          <w:color w:val="000000" w:themeColor="text1"/>
          <w:kern w:val="0"/>
          <w:szCs w:val="21"/>
        </w:rPr>
        <w:t>知识产权保护 国内价值链网络 生产长度</w:t>
      </w:r>
      <w:r w:rsidRPr="00E67108">
        <w:rPr>
          <w:rFonts w:ascii="楷体" w:eastAsia="楷体" w:hAnsi="楷体" w:cs="Times New Roman"/>
          <w:color w:val="000000" w:themeColor="text1"/>
          <w:kern w:val="0"/>
          <w:szCs w:val="21"/>
        </w:rPr>
        <w:t xml:space="preserve">   </w:t>
      </w:r>
    </w:p>
    <w:p w14:paraId="2CFA17CA" w14:textId="116F670B" w:rsidR="001C18B6" w:rsidRDefault="001C18B6" w:rsidP="0016087D">
      <w:pPr>
        <w:autoSpaceDE w:val="0"/>
        <w:autoSpaceDN w:val="0"/>
        <w:adjustRightInd w:val="0"/>
        <w:ind w:firstLineChars="70" w:firstLine="147"/>
        <w:jc w:val="left"/>
        <w:rPr>
          <w:rFonts w:ascii="楷体" w:eastAsia="楷体" w:hAnsi="楷体" w:cs="Times New Roman"/>
          <w:color w:val="000000" w:themeColor="text1"/>
          <w:kern w:val="0"/>
          <w:szCs w:val="21"/>
        </w:rPr>
      </w:pPr>
    </w:p>
    <w:p w14:paraId="79D0DAFC" w14:textId="6AC99CF0" w:rsidR="001C18B6" w:rsidRPr="00FF3369" w:rsidRDefault="001E019C" w:rsidP="0016087D">
      <w:pPr>
        <w:autoSpaceDE w:val="0"/>
        <w:autoSpaceDN w:val="0"/>
        <w:adjustRightInd w:val="0"/>
        <w:ind w:firstLineChars="70" w:firstLine="197"/>
        <w:jc w:val="center"/>
        <w:rPr>
          <w:rFonts w:ascii="Times New Roman" w:eastAsia="楷体" w:hAnsi="Times New Roman" w:cs="Times New Roman"/>
          <w:b/>
          <w:bCs/>
          <w:color w:val="000000" w:themeColor="text1"/>
          <w:kern w:val="0"/>
          <w:sz w:val="28"/>
          <w:szCs w:val="28"/>
        </w:rPr>
      </w:pPr>
      <w:r w:rsidRPr="00FF3369">
        <w:rPr>
          <w:rFonts w:ascii="Times New Roman" w:eastAsia="楷体" w:hAnsi="Times New Roman" w:cs="Times New Roman"/>
          <w:b/>
          <w:bCs/>
          <w:color w:val="000000" w:themeColor="text1"/>
          <w:kern w:val="0"/>
          <w:sz w:val="28"/>
          <w:szCs w:val="28"/>
        </w:rPr>
        <w:t xml:space="preserve">Intellectual </w:t>
      </w:r>
      <w:r w:rsidR="0051418C">
        <w:rPr>
          <w:rFonts w:ascii="Times New Roman" w:eastAsia="楷体" w:hAnsi="Times New Roman" w:cs="Times New Roman" w:hint="eastAsia"/>
          <w:b/>
          <w:bCs/>
          <w:color w:val="000000" w:themeColor="text1"/>
          <w:kern w:val="0"/>
          <w:sz w:val="28"/>
          <w:szCs w:val="28"/>
        </w:rPr>
        <w:t>P</w:t>
      </w:r>
      <w:r w:rsidRPr="00FF3369">
        <w:rPr>
          <w:rFonts w:ascii="Times New Roman" w:eastAsia="楷体" w:hAnsi="Times New Roman" w:cs="Times New Roman"/>
          <w:b/>
          <w:bCs/>
          <w:color w:val="000000" w:themeColor="text1"/>
          <w:kern w:val="0"/>
          <w:sz w:val="28"/>
          <w:szCs w:val="28"/>
        </w:rPr>
        <w:t xml:space="preserve">roperty </w:t>
      </w:r>
      <w:r w:rsidR="0051418C">
        <w:rPr>
          <w:rFonts w:ascii="Times New Roman" w:eastAsia="楷体" w:hAnsi="Times New Roman" w:cs="Times New Roman" w:hint="eastAsia"/>
          <w:b/>
          <w:bCs/>
          <w:color w:val="000000" w:themeColor="text1"/>
          <w:kern w:val="0"/>
          <w:sz w:val="28"/>
          <w:szCs w:val="28"/>
        </w:rPr>
        <w:t>P</w:t>
      </w:r>
      <w:r w:rsidRPr="00FF3369">
        <w:rPr>
          <w:rFonts w:ascii="Times New Roman" w:eastAsia="楷体" w:hAnsi="Times New Roman" w:cs="Times New Roman"/>
          <w:b/>
          <w:bCs/>
          <w:color w:val="000000" w:themeColor="text1"/>
          <w:kern w:val="0"/>
          <w:sz w:val="28"/>
          <w:szCs w:val="28"/>
        </w:rPr>
        <w:t xml:space="preserve">rotection and Domestic Value </w:t>
      </w:r>
      <w:r w:rsidR="009732E3">
        <w:rPr>
          <w:rFonts w:ascii="Times New Roman" w:eastAsia="楷体" w:hAnsi="Times New Roman" w:cs="Times New Roman" w:hint="eastAsia"/>
          <w:b/>
          <w:bCs/>
          <w:color w:val="000000" w:themeColor="text1"/>
          <w:kern w:val="0"/>
          <w:sz w:val="28"/>
          <w:szCs w:val="28"/>
        </w:rPr>
        <w:t>C</w:t>
      </w:r>
      <w:r w:rsidRPr="00FF3369">
        <w:rPr>
          <w:rFonts w:ascii="Times New Roman" w:eastAsia="楷体" w:hAnsi="Times New Roman" w:cs="Times New Roman"/>
          <w:b/>
          <w:bCs/>
          <w:color w:val="000000" w:themeColor="text1"/>
          <w:kern w:val="0"/>
          <w:sz w:val="28"/>
          <w:szCs w:val="28"/>
        </w:rPr>
        <w:t xml:space="preserve">hain Network Upgrading: Promoting or </w:t>
      </w:r>
      <w:r w:rsidR="0051418C">
        <w:rPr>
          <w:rFonts w:ascii="Times New Roman" w:eastAsia="楷体" w:hAnsi="Times New Roman" w:cs="Times New Roman" w:hint="eastAsia"/>
          <w:b/>
          <w:bCs/>
          <w:color w:val="000000" w:themeColor="text1"/>
          <w:kern w:val="0"/>
          <w:sz w:val="28"/>
          <w:szCs w:val="28"/>
        </w:rPr>
        <w:t>I</w:t>
      </w:r>
      <w:r w:rsidRPr="00FF3369">
        <w:rPr>
          <w:rFonts w:ascii="Times New Roman" w:eastAsia="楷体" w:hAnsi="Times New Roman" w:cs="Times New Roman"/>
          <w:b/>
          <w:bCs/>
          <w:color w:val="000000" w:themeColor="text1"/>
          <w:kern w:val="0"/>
          <w:sz w:val="28"/>
          <w:szCs w:val="28"/>
        </w:rPr>
        <w:t>nhibiting</w:t>
      </w:r>
      <w:r w:rsidR="00FF3369">
        <w:rPr>
          <w:rFonts w:ascii="Times New Roman" w:eastAsia="楷体" w:hAnsi="Times New Roman" w:cs="Times New Roman" w:hint="eastAsia"/>
          <w:b/>
          <w:bCs/>
          <w:color w:val="000000" w:themeColor="text1"/>
          <w:kern w:val="0"/>
          <w:sz w:val="28"/>
          <w:szCs w:val="28"/>
        </w:rPr>
        <w:t>？</w:t>
      </w:r>
    </w:p>
    <w:p w14:paraId="39F83DB0" w14:textId="77777777" w:rsidR="00C93D13" w:rsidRDefault="00C93D13" w:rsidP="0016087D">
      <w:pPr>
        <w:autoSpaceDE w:val="0"/>
        <w:autoSpaceDN w:val="0"/>
        <w:adjustRightInd w:val="0"/>
        <w:ind w:firstLineChars="70" w:firstLine="147"/>
        <w:jc w:val="center"/>
        <w:rPr>
          <w:rFonts w:ascii="楷体" w:eastAsia="楷体" w:hAnsi="楷体" w:cs="Times New Roman"/>
          <w:color w:val="000000" w:themeColor="text1"/>
          <w:kern w:val="0"/>
          <w:szCs w:val="21"/>
        </w:rPr>
      </w:pPr>
    </w:p>
    <w:p w14:paraId="282FE997" w14:textId="03FC9D38" w:rsidR="00E67108" w:rsidRPr="00C93D13" w:rsidRDefault="00C93D13" w:rsidP="0016087D">
      <w:pPr>
        <w:autoSpaceDE w:val="0"/>
        <w:autoSpaceDN w:val="0"/>
        <w:adjustRightInd w:val="0"/>
        <w:ind w:firstLineChars="70" w:firstLine="147"/>
        <w:jc w:val="center"/>
        <w:rPr>
          <w:rFonts w:ascii="Times New Roman" w:eastAsia="楷体" w:hAnsi="Times New Roman" w:cs="Times New Roman"/>
          <w:color w:val="000000" w:themeColor="text1"/>
          <w:kern w:val="0"/>
          <w:szCs w:val="21"/>
        </w:rPr>
      </w:pPr>
      <w:r w:rsidRPr="00C93D13">
        <w:rPr>
          <w:rFonts w:ascii="Times New Roman" w:eastAsia="楷体" w:hAnsi="Times New Roman" w:cs="Times New Roman"/>
          <w:color w:val="000000" w:themeColor="text1"/>
          <w:kern w:val="0"/>
          <w:szCs w:val="21"/>
        </w:rPr>
        <w:t xml:space="preserve">Tong </w:t>
      </w:r>
      <w:proofErr w:type="spellStart"/>
      <w:r w:rsidRPr="00C93D13">
        <w:rPr>
          <w:rFonts w:ascii="Times New Roman" w:eastAsia="楷体" w:hAnsi="Times New Roman" w:cs="Times New Roman"/>
          <w:color w:val="000000" w:themeColor="text1"/>
          <w:kern w:val="0"/>
          <w:szCs w:val="21"/>
        </w:rPr>
        <w:t>Jiadong</w:t>
      </w:r>
      <w:proofErr w:type="spellEnd"/>
      <w:r w:rsidRPr="00C93D13">
        <w:rPr>
          <w:rFonts w:ascii="Times New Roman" w:eastAsia="楷体" w:hAnsi="Times New Roman" w:cs="Times New Roman"/>
          <w:color w:val="000000" w:themeColor="text1"/>
          <w:kern w:val="0"/>
          <w:szCs w:val="21"/>
        </w:rPr>
        <w:t xml:space="preserve">  </w:t>
      </w:r>
      <w:r w:rsidR="00A06A7B">
        <w:rPr>
          <w:rFonts w:ascii="Times New Roman" w:eastAsia="楷体" w:hAnsi="Times New Roman" w:cs="Times New Roman"/>
          <w:color w:val="000000" w:themeColor="text1"/>
          <w:kern w:val="0"/>
          <w:szCs w:val="21"/>
        </w:rPr>
        <w:t xml:space="preserve"> </w:t>
      </w:r>
      <w:r w:rsidRPr="00C93D13">
        <w:rPr>
          <w:rFonts w:ascii="Times New Roman" w:eastAsia="楷体" w:hAnsi="Times New Roman" w:cs="Times New Roman"/>
          <w:color w:val="000000" w:themeColor="text1"/>
          <w:kern w:val="0"/>
          <w:szCs w:val="21"/>
        </w:rPr>
        <w:t xml:space="preserve">Fan </w:t>
      </w:r>
      <w:proofErr w:type="spellStart"/>
      <w:r w:rsidRPr="00C93D13">
        <w:rPr>
          <w:rFonts w:ascii="Times New Roman" w:eastAsia="楷体" w:hAnsi="Times New Roman" w:cs="Times New Roman"/>
          <w:color w:val="000000" w:themeColor="text1"/>
          <w:kern w:val="0"/>
          <w:szCs w:val="21"/>
        </w:rPr>
        <w:t>Longfei</w:t>
      </w:r>
      <w:proofErr w:type="spellEnd"/>
    </w:p>
    <w:p w14:paraId="14BA9606" w14:textId="551A1675" w:rsidR="00C93D13" w:rsidRDefault="00C93D13" w:rsidP="0016087D">
      <w:pPr>
        <w:autoSpaceDE w:val="0"/>
        <w:autoSpaceDN w:val="0"/>
        <w:adjustRightInd w:val="0"/>
        <w:ind w:firstLineChars="70" w:firstLine="147"/>
        <w:rPr>
          <w:rFonts w:ascii="楷体" w:eastAsia="楷体" w:hAnsi="楷体" w:cs="Times New Roman"/>
          <w:color w:val="000000" w:themeColor="text1"/>
          <w:kern w:val="0"/>
          <w:szCs w:val="21"/>
        </w:rPr>
      </w:pPr>
    </w:p>
    <w:p w14:paraId="64DC5BC5" w14:textId="51675389" w:rsidR="00C93D13" w:rsidRDefault="00C93D13" w:rsidP="0016087D">
      <w:pPr>
        <w:autoSpaceDE w:val="0"/>
        <w:autoSpaceDN w:val="0"/>
        <w:adjustRightInd w:val="0"/>
        <w:ind w:firstLineChars="70" w:firstLine="147"/>
        <w:jc w:val="center"/>
        <w:rPr>
          <w:rFonts w:ascii="Times New Roman" w:eastAsia="楷体" w:hAnsi="Times New Roman" w:cs="Times New Roman"/>
          <w:color w:val="000000" w:themeColor="text1"/>
          <w:kern w:val="0"/>
          <w:szCs w:val="21"/>
        </w:rPr>
      </w:pPr>
      <w:r w:rsidRPr="00C93D13">
        <w:rPr>
          <w:rFonts w:ascii="Times New Roman" w:eastAsia="楷体" w:hAnsi="Times New Roman" w:cs="Times New Roman"/>
          <w:color w:val="000000" w:themeColor="text1"/>
          <w:kern w:val="0"/>
          <w:szCs w:val="21"/>
        </w:rPr>
        <w:t>(Nankai University</w:t>
      </w:r>
      <w:r w:rsidR="00A06A7B">
        <w:rPr>
          <w:rFonts w:ascii="Times New Roman" w:eastAsia="楷体" w:hAnsi="Times New Roman" w:cs="Times New Roman"/>
          <w:color w:val="000000" w:themeColor="text1"/>
          <w:kern w:val="0"/>
          <w:szCs w:val="21"/>
        </w:rPr>
        <w:t xml:space="preserve">, </w:t>
      </w:r>
      <w:r w:rsidRPr="00C93D13">
        <w:rPr>
          <w:rFonts w:ascii="Times New Roman" w:eastAsia="楷体" w:hAnsi="Times New Roman" w:cs="Times New Roman"/>
          <w:color w:val="000000" w:themeColor="text1"/>
          <w:kern w:val="0"/>
          <w:szCs w:val="21"/>
        </w:rPr>
        <w:t>Tianjin</w:t>
      </w:r>
      <w:r w:rsidR="00A06A7B">
        <w:rPr>
          <w:rFonts w:ascii="Times New Roman" w:eastAsia="楷体" w:hAnsi="Times New Roman" w:cs="Times New Roman"/>
          <w:color w:val="000000" w:themeColor="text1"/>
          <w:kern w:val="0"/>
          <w:szCs w:val="21"/>
        </w:rPr>
        <w:t xml:space="preserve">, </w:t>
      </w:r>
      <w:r w:rsidRPr="00C93D13">
        <w:rPr>
          <w:rFonts w:ascii="Times New Roman" w:eastAsia="楷体" w:hAnsi="Times New Roman" w:cs="Times New Roman"/>
          <w:color w:val="000000" w:themeColor="text1"/>
          <w:kern w:val="0"/>
          <w:szCs w:val="21"/>
        </w:rPr>
        <w:t>China)</w:t>
      </w:r>
    </w:p>
    <w:p w14:paraId="264A9050" w14:textId="77777777" w:rsidR="00C93D13" w:rsidRPr="00C93D13" w:rsidRDefault="00C93D13" w:rsidP="0016087D">
      <w:pPr>
        <w:autoSpaceDE w:val="0"/>
        <w:autoSpaceDN w:val="0"/>
        <w:adjustRightInd w:val="0"/>
        <w:ind w:firstLineChars="70" w:firstLine="147"/>
        <w:jc w:val="center"/>
        <w:rPr>
          <w:rFonts w:ascii="Times New Roman" w:eastAsia="楷体" w:hAnsi="Times New Roman" w:cs="Times New Roman"/>
          <w:color w:val="000000" w:themeColor="text1"/>
          <w:kern w:val="0"/>
          <w:szCs w:val="21"/>
        </w:rPr>
      </w:pPr>
    </w:p>
    <w:p w14:paraId="7F97D705" w14:textId="32137891" w:rsidR="00981F01" w:rsidRPr="00981F01" w:rsidRDefault="003D0F63" w:rsidP="00CC1643">
      <w:pPr>
        <w:autoSpaceDE w:val="0"/>
        <w:autoSpaceDN w:val="0"/>
        <w:adjustRightInd w:val="0"/>
        <w:ind w:firstLineChars="70" w:firstLine="148"/>
        <w:rPr>
          <w:rFonts w:ascii="Times New Roman" w:eastAsia="楷体" w:hAnsi="Times New Roman" w:cs="Times New Roman"/>
          <w:color w:val="000000" w:themeColor="text1"/>
          <w:kern w:val="0"/>
          <w:szCs w:val="21"/>
        </w:rPr>
      </w:pPr>
      <w:r w:rsidRPr="00C93D13">
        <w:rPr>
          <w:rFonts w:ascii="Times New Roman" w:eastAsia="楷体" w:hAnsi="Times New Roman" w:cs="Times New Roman"/>
          <w:b/>
          <w:bCs/>
          <w:color w:val="000000" w:themeColor="text1"/>
          <w:kern w:val="0"/>
          <w:szCs w:val="21"/>
        </w:rPr>
        <w:t>Abstract:</w:t>
      </w:r>
      <w:r w:rsidRPr="00342D4D">
        <w:rPr>
          <w:rFonts w:ascii="Times New Roman" w:eastAsia="楷体" w:hAnsi="Times New Roman" w:cs="Times New Roman"/>
          <w:color w:val="000000" w:themeColor="text1"/>
          <w:kern w:val="0"/>
          <w:szCs w:val="21"/>
        </w:rPr>
        <w:t xml:space="preserve"> Intellectual property protection and domestic value chain network are both important issues that policymakers and academics pay attention to during the period of building </w:t>
      </w:r>
      <w:r w:rsidR="005043DF">
        <w:rPr>
          <w:rFonts w:ascii="Times New Roman" w:eastAsia="楷体" w:hAnsi="Times New Roman" w:cs="Times New Roman" w:hint="eastAsia"/>
          <w:color w:val="000000" w:themeColor="text1"/>
          <w:kern w:val="0"/>
          <w:szCs w:val="21"/>
        </w:rPr>
        <w:t>the</w:t>
      </w:r>
      <w:r w:rsidRPr="00342D4D">
        <w:rPr>
          <w:rFonts w:ascii="Times New Roman" w:eastAsia="楷体" w:hAnsi="Times New Roman" w:cs="Times New Roman"/>
          <w:color w:val="000000" w:themeColor="text1"/>
          <w:kern w:val="0"/>
          <w:szCs w:val="21"/>
        </w:rPr>
        <w:t xml:space="preserve"> new double</w:t>
      </w:r>
      <w:r w:rsidR="005043DF">
        <w:rPr>
          <w:rFonts w:ascii="Times New Roman" w:eastAsia="楷体" w:hAnsi="Times New Roman" w:cs="Times New Roman"/>
          <w:color w:val="000000" w:themeColor="text1"/>
          <w:kern w:val="0"/>
          <w:szCs w:val="21"/>
        </w:rPr>
        <w:t xml:space="preserve"> </w:t>
      </w:r>
      <w:r w:rsidRPr="00342D4D">
        <w:rPr>
          <w:rFonts w:ascii="Times New Roman" w:eastAsia="楷体" w:hAnsi="Times New Roman" w:cs="Times New Roman"/>
          <w:color w:val="000000" w:themeColor="text1"/>
          <w:kern w:val="0"/>
          <w:szCs w:val="21"/>
        </w:rPr>
        <w:t>c</w:t>
      </w:r>
      <w:r w:rsidR="005043DF">
        <w:rPr>
          <w:rFonts w:ascii="Times New Roman" w:eastAsia="楷体" w:hAnsi="Times New Roman" w:cs="Times New Roman" w:hint="eastAsia"/>
          <w:color w:val="000000" w:themeColor="text1"/>
          <w:kern w:val="0"/>
          <w:szCs w:val="21"/>
        </w:rPr>
        <w:t>ir</w:t>
      </w:r>
      <w:r w:rsidR="005043DF">
        <w:rPr>
          <w:rFonts w:ascii="Times New Roman" w:eastAsia="楷体" w:hAnsi="Times New Roman" w:cs="Times New Roman"/>
          <w:color w:val="000000" w:themeColor="text1"/>
          <w:kern w:val="0"/>
          <w:szCs w:val="21"/>
        </w:rPr>
        <w:t>culation</w:t>
      </w:r>
      <w:r w:rsidRPr="00342D4D">
        <w:rPr>
          <w:rFonts w:ascii="Times New Roman" w:eastAsia="楷体" w:hAnsi="Times New Roman" w:cs="Times New Roman"/>
          <w:color w:val="000000" w:themeColor="text1"/>
          <w:kern w:val="0"/>
          <w:szCs w:val="21"/>
        </w:rPr>
        <w:t xml:space="preserve"> development pattern. Based on the data of China's manufacturing industry, this paper examines the impact of intellectual property protection on the upgrading of the domestic value chain network in manufacturing industry. Empirical research shows that strengthening intellectual property protection significantly promotes the extension of production length of the manufacturing domestic value chain and is conducive to the upgrading of the domestic value chain network. This conclusion still holds after considering the potential endogenous problems and a series of robustness tests. Heterogeneity test shows that strengthening intellectual property protection has a more significant effect on the upgrading of domestic value chain network in industries with large scale, </w:t>
      </w:r>
      <w:r w:rsidR="00D9733E">
        <w:rPr>
          <w:rFonts w:ascii="Times New Roman" w:eastAsia="楷体" w:hAnsi="Times New Roman" w:cs="Times New Roman"/>
          <w:color w:val="000000" w:themeColor="text1"/>
          <w:kern w:val="0"/>
          <w:szCs w:val="21"/>
        </w:rPr>
        <w:t>l</w:t>
      </w:r>
      <w:r w:rsidR="00D9733E" w:rsidRPr="00D9733E">
        <w:rPr>
          <w:rFonts w:ascii="Times New Roman" w:eastAsia="楷体" w:hAnsi="Times New Roman" w:cs="Times New Roman"/>
          <w:color w:val="000000" w:themeColor="text1"/>
          <w:kern w:val="0"/>
          <w:szCs w:val="21"/>
        </w:rPr>
        <w:t>arge scale</w:t>
      </w:r>
      <w:r w:rsidR="00D9733E">
        <w:rPr>
          <w:rFonts w:ascii="Times New Roman" w:eastAsia="楷体" w:hAnsi="Times New Roman" w:cs="Times New Roman"/>
          <w:color w:val="000000" w:themeColor="text1"/>
          <w:kern w:val="0"/>
          <w:szCs w:val="21"/>
        </w:rPr>
        <w:t xml:space="preserve"> </w:t>
      </w:r>
      <w:r w:rsidR="00321599" w:rsidRPr="00321599">
        <w:rPr>
          <w:rFonts w:ascii="Times New Roman" w:eastAsia="楷体" w:hAnsi="Times New Roman" w:cs="Times New Roman"/>
          <w:color w:val="000000" w:themeColor="text1"/>
          <w:kern w:val="0"/>
          <w:szCs w:val="21"/>
        </w:rPr>
        <w:t>foreign investment</w:t>
      </w:r>
      <w:r w:rsidRPr="00342D4D">
        <w:rPr>
          <w:rFonts w:ascii="Times New Roman" w:eastAsia="楷体" w:hAnsi="Times New Roman" w:cs="Times New Roman"/>
          <w:color w:val="000000" w:themeColor="text1"/>
          <w:kern w:val="0"/>
          <w:szCs w:val="21"/>
        </w:rPr>
        <w:t xml:space="preserve"> </w:t>
      </w:r>
      <w:r w:rsidR="00D9733E">
        <w:rPr>
          <w:rFonts w:ascii="Times New Roman" w:eastAsia="楷体" w:hAnsi="Times New Roman" w:cs="Times New Roman"/>
          <w:color w:val="000000" w:themeColor="text1"/>
          <w:kern w:val="0"/>
          <w:szCs w:val="21"/>
        </w:rPr>
        <w:t>or</w:t>
      </w:r>
      <w:r w:rsidRPr="00342D4D">
        <w:rPr>
          <w:rFonts w:ascii="Times New Roman" w:eastAsia="楷体" w:hAnsi="Times New Roman" w:cs="Times New Roman"/>
          <w:color w:val="000000" w:themeColor="text1"/>
          <w:kern w:val="0"/>
          <w:szCs w:val="21"/>
        </w:rPr>
        <w:t xml:space="preserve"> low R&amp;D intensity, and the 2008 financial crisis has a </w:t>
      </w:r>
      <w:r w:rsidR="00943454" w:rsidRPr="00943454">
        <w:rPr>
          <w:rFonts w:ascii="Times New Roman" w:eastAsia="楷体" w:hAnsi="Times New Roman" w:cs="Times New Roman"/>
          <w:color w:val="000000" w:themeColor="text1"/>
          <w:kern w:val="0"/>
          <w:szCs w:val="21"/>
        </w:rPr>
        <w:t xml:space="preserve">reversed force </w:t>
      </w:r>
      <w:r w:rsidRPr="00342D4D">
        <w:rPr>
          <w:rFonts w:ascii="Times New Roman" w:eastAsia="楷体" w:hAnsi="Times New Roman" w:cs="Times New Roman"/>
          <w:color w:val="000000" w:themeColor="text1"/>
          <w:kern w:val="0"/>
          <w:szCs w:val="21"/>
        </w:rPr>
        <w:t xml:space="preserve">effect on it. The influence </w:t>
      </w:r>
      <w:r w:rsidR="00D9733E" w:rsidRPr="00D9733E">
        <w:rPr>
          <w:rFonts w:ascii="Times New Roman" w:eastAsia="楷体" w:hAnsi="Times New Roman" w:cs="Times New Roman"/>
          <w:color w:val="000000" w:themeColor="text1"/>
          <w:kern w:val="0"/>
          <w:szCs w:val="21"/>
        </w:rPr>
        <w:t>mechanism test shows that intellectual property protection promotes the upgrading of domestic value chain network through the channel of technological innovation effect,</w:t>
      </w:r>
      <w:r w:rsidR="00CC1643">
        <w:rPr>
          <w:rFonts w:ascii="Times New Roman" w:eastAsia="楷体" w:hAnsi="Times New Roman" w:cs="Times New Roman"/>
          <w:color w:val="000000" w:themeColor="text1"/>
          <w:kern w:val="0"/>
          <w:szCs w:val="21"/>
        </w:rPr>
        <w:t xml:space="preserve"> </w:t>
      </w:r>
      <w:r w:rsidRPr="00342D4D">
        <w:rPr>
          <w:rFonts w:ascii="Times New Roman" w:eastAsia="楷体" w:hAnsi="Times New Roman" w:cs="Times New Roman"/>
          <w:color w:val="000000" w:themeColor="text1"/>
          <w:kern w:val="0"/>
          <w:szCs w:val="21"/>
        </w:rPr>
        <w:t>but the expansion of intermediate imports shows the opposite effect.</w:t>
      </w:r>
      <w:r w:rsidR="00342D4D" w:rsidRPr="00342D4D">
        <w:rPr>
          <w:rFonts w:ascii="Times New Roman" w:hAnsi="Times New Roman" w:cs="Times New Roman"/>
          <w:color w:val="4A90E2"/>
          <w:szCs w:val="21"/>
          <w:shd w:val="clear" w:color="auto" w:fill="F7F8FA"/>
        </w:rPr>
        <w:t xml:space="preserve"> </w:t>
      </w:r>
      <w:r w:rsidR="00981F01" w:rsidRPr="00981F01">
        <w:rPr>
          <w:rFonts w:ascii="Times New Roman" w:eastAsia="楷体" w:hAnsi="Times New Roman" w:cs="Times New Roman"/>
          <w:color w:val="000000" w:themeColor="text1"/>
          <w:kern w:val="0"/>
          <w:szCs w:val="21"/>
        </w:rPr>
        <w:t xml:space="preserve">Therefore, this paper believes that improving the quality and flexibility of domestic industrial supply chain by strengthening intellectual </w:t>
      </w:r>
      <w:r w:rsidR="00981F01" w:rsidRPr="00981F01">
        <w:rPr>
          <w:rFonts w:ascii="Times New Roman" w:eastAsia="楷体" w:hAnsi="Times New Roman" w:cs="Times New Roman"/>
          <w:color w:val="000000" w:themeColor="text1"/>
          <w:kern w:val="0"/>
          <w:szCs w:val="21"/>
        </w:rPr>
        <w:lastRenderedPageBreak/>
        <w:t xml:space="preserve">property protection is the key to promote the construction of </w:t>
      </w:r>
      <w:r w:rsidR="005043DF">
        <w:rPr>
          <w:rFonts w:ascii="Times New Roman" w:eastAsia="楷体" w:hAnsi="Times New Roman" w:cs="Times New Roman" w:hint="eastAsia"/>
          <w:color w:val="000000" w:themeColor="text1"/>
          <w:kern w:val="0"/>
          <w:szCs w:val="21"/>
        </w:rPr>
        <w:t>the</w:t>
      </w:r>
      <w:r w:rsidR="005043DF">
        <w:rPr>
          <w:rFonts w:ascii="Times New Roman" w:eastAsia="楷体" w:hAnsi="Times New Roman" w:cs="Times New Roman"/>
          <w:color w:val="000000" w:themeColor="text1"/>
          <w:kern w:val="0"/>
          <w:szCs w:val="21"/>
        </w:rPr>
        <w:t xml:space="preserve"> </w:t>
      </w:r>
      <w:r w:rsidR="00981F01" w:rsidRPr="00981F01">
        <w:rPr>
          <w:rFonts w:ascii="Times New Roman" w:eastAsia="楷体" w:hAnsi="Times New Roman" w:cs="Times New Roman"/>
          <w:color w:val="000000" w:themeColor="text1"/>
          <w:kern w:val="0"/>
          <w:szCs w:val="21"/>
        </w:rPr>
        <w:t>new development pattern and high-quality economic development.</w:t>
      </w:r>
    </w:p>
    <w:p w14:paraId="57756238" w14:textId="5DDB085F" w:rsidR="006C6290" w:rsidRPr="006C6290" w:rsidRDefault="006C6290" w:rsidP="002B2512">
      <w:pPr>
        <w:autoSpaceDE w:val="0"/>
        <w:autoSpaceDN w:val="0"/>
        <w:adjustRightInd w:val="0"/>
        <w:rPr>
          <w:rFonts w:ascii="Times New Roman" w:eastAsia="楷体" w:hAnsi="Times New Roman" w:cs="Times New Roman"/>
          <w:color w:val="000000" w:themeColor="text1"/>
          <w:kern w:val="0"/>
          <w:szCs w:val="21"/>
        </w:rPr>
      </w:pPr>
      <w:r w:rsidRPr="006C6290">
        <w:rPr>
          <w:rFonts w:ascii="Times New Roman" w:eastAsia="楷体" w:hAnsi="Times New Roman" w:cs="Times New Roman"/>
          <w:b/>
          <w:bCs/>
          <w:color w:val="000000" w:themeColor="text1"/>
          <w:kern w:val="0"/>
          <w:szCs w:val="21"/>
        </w:rPr>
        <w:t>K</w:t>
      </w:r>
      <w:r w:rsidRPr="006C6290">
        <w:rPr>
          <w:rFonts w:ascii="Times New Roman" w:eastAsia="楷体" w:hAnsi="Times New Roman" w:cs="Times New Roman" w:hint="eastAsia"/>
          <w:b/>
          <w:bCs/>
          <w:color w:val="000000" w:themeColor="text1"/>
          <w:kern w:val="0"/>
          <w:szCs w:val="21"/>
        </w:rPr>
        <w:t>e</w:t>
      </w:r>
      <w:r w:rsidRPr="006C6290">
        <w:rPr>
          <w:rFonts w:ascii="Times New Roman" w:eastAsia="楷体" w:hAnsi="Times New Roman" w:cs="Times New Roman"/>
          <w:b/>
          <w:bCs/>
          <w:color w:val="000000" w:themeColor="text1"/>
          <w:kern w:val="0"/>
          <w:szCs w:val="21"/>
        </w:rPr>
        <w:t>y</w:t>
      </w:r>
      <w:r w:rsidR="003C4C1F">
        <w:rPr>
          <w:rFonts w:ascii="Times New Roman" w:eastAsia="楷体" w:hAnsi="Times New Roman" w:cs="Times New Roman" w:hint="eastAsia"/>
          <w:b/>
          <w:bCs/>
          <w:color w:val="000000" w:themeColor="text1"/>
          <w:kern w:val="0"/>
          <w:szCs w:val="21"/>
        </w:rPr>
        <w:t>w</w:t>
      </w:r>
      <w:r w:rsidRPr="006C6290">
        <w:rPr>
          <w:rFonts w:ascii="Times New Roman" w:eastAsia="楷体" w:hAnsi="Times New Roman" w:cs="Times New Roman"/>
          <w:b/>
          <w:bCs/>
          <w:color w:val="000000" w:themeColor="text1"/>
          <w:kern w:val="0"/>
          <w:szCs w:val="21"/>
        </w:rPr>
        <w:t>ords</w:t>
      </w:r>
      <w:r w:rsidRPr="006C6290">
        <w:rPr>
          <w:rFonts w:ascii="Times New Roman" w:eastAsia="楷体" w:hAnsi="Times New Roman" w:cs="Times New Roman" w:hint="eastAsia"/>
          <w:b/>
          <w:bCs/>
          <w:color w:val="000000" w:themeColor="text1"/>
          <w:kern w:val="0"/>
          <w:szCs w:val="21"/>
        </w:rPr>
        <w:t>：</w:t>
      </w:r>
      <w:r w:rsidR="003C4C1F" w:rsidRPr="003C4C1F">
        <w:rPr>
          <w:rFonts w:ascii="Times New Roman" w:eastAsia="楷体" w:hAnsi="Times New Roman" w:cs="Times New Roman"/>
          <w:color w:val="000000" w:themeColor="text1"/>
          <w:kern w:val="0"/>
          <w:szCs w:val="21"/>
        </w:rPr>
        <w:t xml:space="preserve">Intellectual </w:t>
      </w:r>
      <w:r w:rsidR="002B2512">
        <w:rPr>
          <w:rFonts w:ascii="Times New Roman" w:eastAsia="楷体" w:hAnsi="Times New Roman" w:cs="Times New Roman"/>
          <w:color w:val="000000" w:themeColor="text1"/>
          <w:kern w:val="0"/>
          <w:szCs w:val="21"/>
        </w:rPr>
        <w:t>P</w:t>
      </w:r>
      <w:r w:rsidR="003C4C1F" w:rsidRPr="003C4C1F">
        <w:rPr>
          <w:rFonts w:ascii="Times New Roman" w:eastAsia="楷体" w:hAnsi="Times New Roman" w:cs="Times New Roman"/>
          <w:color w:val="000000" w:themeColor="text1"/>
          <w:kern w:val="0"/>
          <w:szCs w:val="21"/>
        </w:rPr>
        <w:t xml:space="preserve">roperty </w:t>
      </w:r>
      <w:r w:rsidR="002B2512">
        <w:rPr>
          <w:rFonts w:ascii="Times New Roman" w:eastAsia="楷体" w:hAnsi="Times New Roman" w:cs="Times New Roman"/>
          <w:color w:val="000000" w:themeColor="text1"/>
          <w:kern w:val="0"/>
          <w:szCs w:val="21"/>
        </w:rPr>
        <w:t>P</w:t>
      </w:r>
      <w:r w:rsidR="003C4C1F" w:rsidRPr="003C4C1F">
        <w:rPr>
          <w:rFonts w:ascii="Times New Roman" w:eastAsia="楷体" w:hAnsi="Times New Roman" w:cs="Times New Roman"/>
          <w:color w:val="000000" w:themeColor="text1"/>
          <w:kern w:val="0"/>
          <w:szCs w:val="21"/>
        </w:rPr>
        <w:t>rotection</w:t>
      </w:r>
      <w:r w:rsidR="002B2512">
        <w:rPr>
          <w:rFonts w:ascii="Times New Roman" w:eastAsia="楷体" w:hAnsi="Times New Roman" w:cs="Times New Roman"/>
          <w:color w:val="000000" w:themeColor="text1"/>
          <w:kern w:val="0"/>
          <w:szCs w:val="21"/>
        </w:rPr>
        <w:t xml:space="preserve">; </w:t>
      </w:r>
      <w:r w:rsidR="003C4C1F" w:rsidRPr="003C4C1F">
        <w:rPr>
          <w:rFonts w:ascii="Times New Roman" w:eastAsia="楷体" w:hAnsi="Times New Roman" w:cs="Times New Roman"/>
          <w:color w:val="000000" w:themeColor="text1"/>
          <w:kern w:val="0"/>
          <w:szCs w:val="21"/>
        </w:rPr>
        <w:t xml:space="preserve"> </w:t>
      </w:r>
      <w:r w:rsidR="002B2512">
        <w:rPr>
          <w:rFonts w:ascii="Times New Roman" w:eastAsia="楷体" w:hAnsi="Times New Roman" w:cs="Times New Roman"/>
          <w:color w:val="000000" w:themeColor="text1"/>
          <w:kern w:val="0"/>
          <w:szCs w:val="21"/>
        </w:rPr>
        <w:t>D</w:t>
      </w:r>
      <w:r w:rsidR="003C4C1F" w:rsidRPr="003C4C1F">
        <w:rPr>
          <w:rFonts w:ascii="Times New Roman" w:eastAsia="楷体" w:hAnsi="Times New Roman" w:cs="Times New Roman"/>
          <w:color w:val="000000" w:themeColor="text1"/>
          <w:kern w:val="0"/>
          <w:szCs w:val="21"/>
        </w:rPr>
        <w:t xml:space="preserve">omestic </w:t>
      </w:r>
      <w:r w:rsidR="002B2512">
        <w:rPr>
          <w:rFonts w:ascii="Times New Roman" w:eastAsia="楷体" w:hAnsi="Times New Roman" w:cs="Times New Roman"/>
          <w:color w:val="000000" w:themeColor="text1"/>
          <w:kern w:val="0"/>
          <w:szCs w:val="21"/>
        </w:rPr>
        <w:t>V</w:t>
      </w:r>
      <w:r w:rsidR="003C4C1F" w:rsidRPr="003C4C1F">
        <w:rPr>
          <w:rFonts w:ascii="Times New Roman" w:eastAsia="楷体" w:hAnsi="Times New Roman" w:cs="Times New Roman"/>
          <w:color w:val="000000" w:themeColor="text1"/>
          <w:kern w:val="0"/>
          <w:szCs w:val="21"/>
        </w:rPr>
        <w:t xml:space="preserve">alue </w:t>
      </w:r>
      <w:r w:rsidR="002B2512">
        <w:rPr>
          <w:rFonts w:ascii="Times New Roman" w:eastAsia="楷体" w:hAnsi="Times New Roman" w:cs="Times New Roman"/>
          <w:color w:val="000000" w:themeColor="text1"/>
          <w:kern w:val="0"/>
          <w:szCs w:val="21"/>
        </w:rPr>
        <w:t>C</w:t>
      </w:r>
      <w:r w:rsidR="003C4C1F" w:rsidRPr="003C4C1F">
        <w:rPr>
          <w:rFonts w:ascii="Times New Roman" w:eastAsia="楷体" w:hAnsi="Times New Roman" w:cs="Times New Roman"/>
          <w:color w:val="000000" w:themeColor="text1"/>
          <w:kern w:val="0"/>
          <w:szCs w:val="21"/>
        </w:rPr>
        <w:t xml:space="preserve">hain </w:t>
      </w:r>
      <w:r w:rsidR="002B2512">
        <w:rPr>
          <w:rFonts w:ascii="Times New Roman" w:eastAsia="楷体" w:hAnsi="Times New Roman" w:cs="Times New Roman"/>
          <w:color w:val="000000" w:themeColor="text1"/>
          <w:kern w:val="0"/>
          <w:szCs w:val="21"/>
        </w:rPr>
        <w:t>N</w:t>
      </w:r>
      <w:r w:rsidR="003C4C1F" w:rsidRPr="003C4C1F">
        <w:rPr>
          <w:rFonts w:ascii="Times New Roman" w:eastAsia="楷体" w:hAnsi="Times New Roman" w:cs="Times New Roman"/>
          <w:color w:val="000000" w:themeColor="text1"/>
          <w:kern w:val="0"/>
          <w:szCs w:val="21"/>
        </w:rPr>
        <w:t>etwork</w:t>
      </w:r>
      <w:r w:rsidR="002B2512">
        <w:rPr>
          <w:rFonts w:ascii="Times New Roman" w:eastAsia="楷体" w:hAnsi="Times New Roman" w:cs="Times New Roman"/>
          <w:color w:val="000000" w:themeColor="text1"/>
          <w:kern w:val="0"/>
          <w:szCs w:val="21"/>
        </w:rPr>
        <w:t>;</w:t>
      </w:r>
      <w:r w:rsidR="003C4C1F">
        <w:rPr>
          <w:rFonts w:ascii="Times New Roman" w:eastAsia="楷体" w:hAnsi="Times New Roman" w:cs="Times New Roman"/>
          <w:color w:val="000000" w:themeColor="text1"/>
          <w:kern w:val="0"/>
          <w:szCs w:val="21"/>
        </w:rPr>
        <w:t xml:space="preserve"> </w:t>
      </w:r>
      <w:r w:rsidR="002B2512">
        <w:rPr>
          <w:rFonts w:ascii="Times New Roman" w:eastAsia="楷体" w:hAnsi="Times New Roman" w:cs="Times New Roman"/>
          <w:color w:val="000000" w:themeColor="text1"/>
          <w:kern w:val="0"/>
          <w:szCs w:val="21"/>
        </w:rPr>
        <w:t>P</w:t>
      </w:r>
      <w:r w:rsidR="003C4C1F" w:rsidRPr="003C4C1F">
        <w:rPr>
          <w:rFonts w:ascii="Times New Roman" w:eastAsia="楷体" w:hAnsi="Times New Roman" w:cs="Times New Roman"/>
          <w:color w:val="000000" w:themeColor="text1"/>
          <w:kern w:val="0"/>
          <w:szCs w:val="21"/>
        </w:rPr>
        <w:t>roduction </w:t>
      </w:r>
      <w:r w:rsidR="002B2512">
        <w:rPr>
          <w:rFonts w:ascii="Times New Roman" w:eastAsia="楷体" w:hAnsi="Times New Roman" w:cs="Times New Roman"/>
          <w:color w:val="000000" w:themeColor="text1"/>
          <w:kern w:val="0"/>
          <w:szCs w:val="21"/>
        </w:rPr>
        <w:t>L</w:t>
      </w:r>
      <w:r w:rsidR="003C4C1F" w:rsidRPr="003C4C1F">
        <w:rPr>
          <w:rFonts w:ascii="Times New Roman" w:eastAsia="楷体" w:hAnsi="Times New Roman" w:cs="Times New Roman"/>
          <w:color w:val="000000" w:themeColor="text1"/>
          <w:kern w:val="0"/>
          <w:szCs w:val="21"/>
        </w:rPr>
        <w:t>ength</w:t>
      </w:r>
    </w:p>
    <w:p w14:paraId="084ED314" w14:textId="77777777" w:rsidR="006C6290" w:rsidRPr="006C6290" w:rsidRDefault="006C6290" w:rsidP="0016087D">
      <w:pPr>
        <w:autoSpaceDE w:val="0"/>
        <w:autoSpaceDN w:val="0"/>
        <w:adjustRightInd w:val="0"/>
        <w:ind w:firstLineChars="70" w:firstLine="147"/>
        <w:rPr>
          <w:rFonts w:ascii="Times New Roman" w:eastAsia="楷体" w:hAnsi="Times New Roman" w:cs="Times New Roman"/>
          <w:color w:val="000000" w:themeColor="text1"/>
          <w:kern w:val="0"/>
          <w:szCs w:val="21"/>
        </w:rPr>
      </w:pPr>
    </w:p>
    <w:p w14:paraId="50903290" w14:textId="77777777" w:rsidR="002F281B" w:rsidRDefault="002F281B" w:rsidP="00816E9F">
      <w:pPr>
        <w:autoSpaceDE w:val="0"/>
        <w:autoSpaceDN w:val="0"/>
        <w:adjustRightInd w:val="0"/>
        <w:rPr>
          <w:rFonts w:ascii="Times New Roman" w:eastAsia="楷体" w:hAnsi="Times New Roman" w:cs="Times New Roman"/>
          <w:color w:val="000000" w:themeColor="text1"/>
          <w:kern w:val="0"/>
          <w:szCs w:val="21"/>
        </w:rPr>
      </w:pPr>
    </w:p>
    <w:p w14:paraId="25F748CD" w14:textId="3A90CFCC" w:rsidR="00E67108" w:rsidRPr="003978D0" w:rsidRDefault="00E67108" w:rsidP="0016087D">
      <w:pPr>
        <w:autoSpaceDE w:val="0"/>
        <w:autoSpaceDN w:val="0"/>
        <w:adjustRightInd w:val="0"/>
        <w:ind w:firstLineChars="70" w:firstLine="196"/>
        <w:jc w:val="center"/>
        <w:rPr>
          <w:rFonts w:ascii="Times New Roman" w:eastAsia="楷体" w:hAnsi="Times New Roman" w:cs="Times New Roman"/>
          <w:color w:val="000000" w:themeColor="text1"/>
          <w:kern w:val="0"/>
          <w:szCs w:val="21"/>
        </w:rPr>
        <w:sectPr w:rsidR="00E67108" w:rsidRPr="003978D0">
          <w:footerReference w:type="default" r:id="rId8"/>
          <w:footnotePr>
            <w:numFmt w:val="chicago"/>
            <w:numRestart w:val="eachPage"/>
          </w:footnotePr>
          <w:pgSz w:w="12240" w:h="15840"/>
          <w:pgMar w:top="1440" w:right="1797" w:bottom="1440" w:left="1797" w:header="720" w:footer="720" w:gutter="0"/>
          <w:cols w:space="720"/>
        </w:sectPr>
      </w:pPr>
      <w:r w:rsidRPr="00E67108">
        <w:rPr>
          <w:rFonts w:ascii="黑体" w:eastAsia="黑体" w:hAnsi="黑体" w:cs="Times New Roman" w:hint="eastAsia"/>
          <w:color w:val="000000" w:themeColor="text1"/>
          <w:kern w:val="0"/>
          <w:sz w:val="28"/>
          <w:szCs w:val="28"/>
        </w:rPr>
        <w:t>一、引言</w:t>
      </w:r>
    </w:p>
    <w:p w14:paraId="1AB09FB7" w14:textId="77777777" w:rsidR="0066273B" w:rsidRPr="00E67108" w:rsidRDefault="0066273B" w:rsidP="0016087D">
      <w:pPr>
        <w:autoSpaceDE w:val="0"/>
        <w:autoSpaceDN w:val="0"/>
        <w:adjustRightInd w:val="0"/>
        <w:ind w:firstLineChars="70" w:firstLine="147"/>
        <w:rPr>
          <w:rFonts w:ascii="楷体" w:eastAsia="楷体" w:hAnsi="楷体" w:cs="Times New Roman"/>
          <w:color w:val="000000" w:themeColor="text1"/>
          <w:kern w:val="0"/>
          <w:szCs w:val="21"/>
        </w:rPr>
        <w:sectPr w:rsidR="0066273B" w:rsidRPr="00E67108" w:rsidSect="00BE4739">
          <w:footnotePr>
            <w:numFmt w:val="chicago"/>
            <w:numRestart w:val="eachPage"/>
          </w:footnotePr>
          <w:type w:val="continuous"/>
          <w:pgSz w:w="12240" w:h="15840"/>
          <w:pgMar w:top="1440" w:right="1797" w:bottom="1440" w:left="1797" w:header="720" w:footer="720" w:gutter="0"/>
          <w:cols w:space="720"/>
        </w:sectPr>
      </w:pPr>
    </w:p>
    <w:p w14:paraId="6A2F0E80" w14:textId="495985BA" w:rsidR="0066273B" w:rsidRPr="00E67108" w:rsidRDefault="0066273B" w:rsidP="00B929C3">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《中华人民共和国国民经济和社会发展第十四个五年规划和</w:t>
      </w:r>
      <w:r w:rsidRPr="00735D3D">
        <w:rPr>
          <w:rFonts w:ascii="Times New Roman" w:eastAsia="宋体" w:hAnsi="Times New Roman" w:cs="Times New Roman"/>
          <w:color w:val="000000" w:themeColor="text1"/>
          <w:kern w:val="0"/>
          <w:szCs w:val="21"/>
        </w:rPr>
        <w:t>2035</w:t>
      </w:r>
      <w:r w:rsidRPr="00E67108">
        <w:rPr>
          <w:rFonts w:ascii="宋体" w:eastAsia="宋体" w:hAnsi="宋体" w:cs="Times New Roman" w:hint="eastAsia"/>
          <w:color w:val="000000" w:themeColor="text1"/>
          <w:kern w:val="0"/>
          <w:szCs w:val="21"/>
        </w:rPr>
        <w:t>年远景目标纲要》指出，“要提升产业链供应链现代化水平，坚持经济性与安全性相结合，补齐短板、锻造长板，分行业做好供应链战略设计和精准施策，形成具有更强创新力、更高附加值、更安全可靠的产业供应链”，更进一步地推动“</w:t>
      </w:r>
      <w:r w:rsidRPr="00E67108">
        <w:rPr>
          <w:rFonts w:ascii="宋体" w:eastAsia="宋体" w:hAnsi="宋体" w:cs="Times New Roman"/>
          <w:color w:val="000000" w:themeColor="text1"/>
          <w:kern w:val="0"/>
          <w:szCs w:val="21"/>
        </w:rPr>
        <w:t>优化区域产业链布局，引导产业链关键环节留在国内</w:t>
      </w:r>
      <w:r w:rsidRPr="00E67108">
        <w:rPr>
          <w:rFonts w:ascii="宋体" w:eastAsia="宋体" w:hAnsi="宋体" w:cs="Times New Roman" w:hint="eastAsia"/>
          <w:color w:val="000000" w:themeColor="text1"/>
          <w:kern w:val="0"/>
          <w:szCs w:val="21"/>
        </w:rPr>
        <w:t>，</w:t>
      </w:r>
      <w:r w:rsidRPr="00E67108">
        <w:rPr>
          <w:rFonts w:ascii="宋体" w:eastAsia="宋体" w:hAnsi="宋体" w:cs="Times New Roman"/>
          <w:color w:val="000000" w:themeColor="text1"/>
          <w:kern w:val="0"/>
          <w:szCs w:val="21"/>
        </w:rPr>
        <w:t>强化中西部和东北地区承接产业转移能力建设</w:t>
      </w:r>
      <w:r w:rsidRPr="00E67108">
        <w:rPr>
          <w:rFonts w:ascii="宋体" w:eastAsia="宋体" w:hAnsi="宋体" w:cs="Times New Roman" w:hint="eastAsia"/>
          <w:color w:val="000000" w:themeColor="text1"/>
          <w:kern w:val="0"/>
          <w:szCs w:val="21"/>
        </w:rPr>
        <w:t>”</w:t>
      </w:r>
      <w:r w:rsidRPr="00E67108">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这一论述的本质要义是加强科研攻关，依靠本土产业规模和大市场优势，促进国内价值链的长度延伸与质量提升。可见，在</w:t>
      </w:r>
      <w:r w:rsidR="002E74E1"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由经济高速增长向高质量发展转变的背景下，能否通过提升国内基础创新能力促进国内价值链网络深化发展，已成为十四五规划时期乃至更长一段时期内面临的重大课题。</w:t>
      </w:r>
    </w:p>
    <w:p w14:paraId="2A4C272F" w14:textId="0A6C11D5" w:rsidR="0066273B" w:rsidRPr="00E67108" w:rsidRDefault="0066273B" w:rsidP="00B929C3">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对于中国这种以低端嵌入方式融入全球价值链分工体系，且不断遭遇发达国家技术遏制与封锁的发展中大国而言，国内价值链网络的深化发展需要提升自身基础创新能力</w:t>
      </w:r>
      <w:r w:rsidR="00FD1F59">
        <w:rPr>
          <w:rFonts w:ascii="宋体" w:eastAsia="宋体" w:hAnsi="宋体" w:cs="Times New Roman" w:hint="eastAsia"/>
          <w:color w:val="000000" w:themeColor="text1"/>
          <w:kern w:val="0"/>
          <w:szCs w:val="21"/>
        </w:rPr>
        <w:t>，而</w:t>
      </w:r>
      <w:r w:rsidRPr="00E67108">
        <w:rPr>
          <w:rFonts w:ascii="宋体" w:eastAsia="宋体" w:hAnsi="宋体" w:cs="Times New Roman" w:hint="eastAsia"/>
          <w:color w:val="000000" w:themeColor="text1"/>
          <w:kern w:val="0"/>
          <w:szCs w:val="21"/>
        </w:rPr>
        <w:t>创新能力的提升需要完善的知识产权保护</w:t>
      </w:r>
      <w:r w:rsidRPr="00E67108">
        <w:rPr>
          <w:rFonts w:ascii="Times New Roman" w:eastAsia="宋体" w:hAnsi="Times New Roman" w:cs="Times New Roman"/>
          <w:color w:val="000000" w:themeColor="text1"/>
          <w:kern w:val="0"/>
          <w:szCs w:val="21"/>
        </w:rPr>
        <w:t>（</w:t>
      </w:r>
      <w:r w:rsidRPr="00E67108">
        <w:rPr>
          <w:rFonts w:ascii="Times New Roman" w:eastAsia="宋体" w:hAnsi="Times New Roman" w:cs="Times New Roman"/>
          <w:color w:val="000000" w:themeColor="text1"/>
          <w:kern w:val="0"/>
          <w:szCs w:val="21"/>
        </w:rPr>
        <w:t>Intellectual Property Protection</w:t>
      </w:r>
      <w:r w:rsidRPr="00E67108">
        <w:rPr>
          <w:rFonts w:ascii="Times New Roman" w:eastAsia="宋体" w:hAnsi="Times New Roman" w:cs="Times New Roman"/>
          <w:color w:val="000000" w:themeColor="text1"/>
          <w:kern w:val="0"/>
          <w:szCs w:val="21"/>
        </w:rPr>
        <w:t>，</w:t>
      </w:r>
      <w:r w:rsidRPr="00E67108">
        <w:rPr>
          <w:rFonts w:ascii="Times New Roman" w:eastAsia="宋体" w:hAnsi="Times New Roman" w:cs="Times New Roman"/>
          <w:color w:val="000000" w:themeColor="text1"/>
          <w:kern w:val="0"/>
          <w:szCs w:val="21"/>
        </w:rPr>
        <w:t>IPR</w:t>
      </w:r>
      <w:r w:rsidRPr="00E67108">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体系作为支撑</w:t>
      </w:r>
      <w:r w:rsidR="002274AA">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那么一个自然延伸的问题便是，中国能否通过加强知识产权保护促进国内价值链网络</w:t>
      </w:r>
      <w:r w:rsidR="002E74E1"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深化发展？现有的经济理论无法给出明确的答案。一方面，完善的知识产权保护</w:t>
      </w:r>
      <w:r w:rsidR="00477F46" w:rsidRPr="00E67108">
        <w:rPr>
          <w:rFonts w:ascii="宋体" w:eastAsia="宋体" w:hAnsi="宋体" w:cs="Times New Roman" w:hint="eastAsia"/>
          <w:color w:val="000000" w:themeColor="text1"/>
          <w:kern w:val="0"/>
          <w:szCs w:val="21"/>
        </w:rPr>
        <w:t>制度</w:t>
      </w:r>
      <w:r w:rsidRPr="00E67108">
        <w:rPr>
          <w:rFonts w:ascii="宋体" w:eastAsia="宋体" w:hAnsi="宋体" w:cs="Times New Roman" w:hint="eastAsia"/>
          <w:color w:val="000000" w:themeColor="text1"/>
          <w:kern w:val="0"/>
          <w:szCs w:val="21"/>
        </w:rPr>
        <w:t>能够鼓励市场主体进行更多的创新研发投入，以获取新的知识与生产技术，这</w:t>
      </w:r>
      <w:r w:rsidR="00FD1F59">
        <w:rPr>
          <w:rFonts w:ascii="宋体" w:eastAsia="宋体" w:hAnsi="宋体" w:cs="Times New Roman" w:hint="eastAsia"/>
          <w:color w:val="000000" w:themeColor="text1"/>
          <w:kern w:val="0"/>
          <w:szCs w:val="21"/>
        </w:rPr>
        <w:t>就</w:t>
      </w:r>
      <w:r w:rsidRPr="00E67108">
        <w:rPr>
          <w:rFonts w:ascii="宋体" w:eastAsia="宋体" w:hAnsi="宋体" w:cs="Times New Roman" w:hint="eastAsia"/>
          <w:color w:val="000000" w:themeColor="text1"/>
          <w:kern w:val="0"/>
          <w:szCs w:val="21"/>
        </w:rPr>
        <w:t>能增加更多本土配套产品及高质量中间品的产出概率，</w:t>
      </w:r>
      <w:r w:rsidR="002451D5" w:rsidRPr="00E67108">
        <w:rPr>
          <w:rFonts w:ascii="宋体" w:eastAsia="宋体" w:hAnsi="宋体" w:cs="Times New Roman" w:hint="eastAsia"/>
          <w:color w:val="000000" w:themeColor="text1"/>
          <w:kern w:val="0"/>
          <w:szCs w:val="21"/>
        </w:rPr>
        <w:t>进而</w:t>
      </w:r>
      <w:r w:rsidRPr="00E67108">
        <w:rPr>
          <w:rFonts w:ascii="宋体" w:eastAsia="宋体" w:hAnsi="宋体" w:cs="Times New Roman" w:hint="eastAsia"/>
          <w:color w:val="000000" w:themeColor="text1"/>
          <w:kern w:val="0"/>
          <w:szCs w:val="21"/>
        </w:rPr>
        <w:t>促进国内价值链网络</w:t>
      </w:r>
      <w:r w:rsidR="002451D5" w:rsidRPr="00E67108">
        <w:rPr>
          <w:rFonts w:ascii="宋体" w:eastAsia="宋体" w:hAnsi="宋体" w:cs="Times New Roman" w:hint="eastAsia"/>
          <w:color w:val="000000" w:themeColor="text1"/>
          <w:kern w:val="0"/>
          <w:szCs w:val="21"/>
        </w:rPr>
        <w:t>的</w:t>
      </w:r>
      <w:r w:rsidR="00223D23" w:rsidRPr="00E67108">
        <w:rPr>
          <w:rFonts w:ascii="宋体" w:eastAsia="宋体" w:hAnsi="宋体" w:cs="Times New Roman" w:hint="eastAsia"/>
          <w:color w:val="000000" w:themeColor="text1"/>
          <w:kern w:val="0"/>
          <w:szCs w:val="21"/>
        </w:rPr>
        <w:t>深化</w:t>
      </w:r>
      <w:r w:rsidRPr="00E67108">
        <w:rPr>
          <w:rFonts w:ascii="宋体" w:eastAsia="宋体" w:hAnsi="宋体" w:cs="Times New Roman" w:hint="eastAsia"/>
          <w:color w:val="000000" w:themeColor="text1"/>
          <w:kern w:val="0"/>
          <w:szCs w:val="21"/>
        </w:rPr>
        <w:t>发展；另一方面，良好的知识产权保护</w:t>
      </w:r>
      <w:r w:rsidR="00477F46" w:rsidRPr="00E67108">
        <w:rPr>
          <w:rFonts w:ascii="宋体" w:eastAsia="宋体" w:hAnsi="宋体" w:cs="Times New Roman" w:hint="eastAsia"/>
          <w:color w:val="000000" w:themeColor="text1"/>
          <w:kern w:val="0"/>
          <w:szCs w:val="21"/>
        </w:rPr>
        <w:t>制度</w:t>
      </w:r>
      <w:r w:rsidRPr="00E67108">
        <w:rPr>
          <w:rFonts w:ascii="宋体" w:eastAsia="宋体" w:hAnsi="宋体" w:cs="Times New Roman" w:hint="eastAsia"/>
          <w:color w:val="000000" w:themeColor="text1"/>
          <w:kern w:val="0"/>
          <w:szCs w:val="21"/>
        </w:rPr>
        <w:t>同样会增加国内企业获取更多种类和数量的国外高质量中间品</w:t>
      </w:r>
      <w:r w:rsidR="0032042D">
        <w:rPr>
          <w:rFonts w:ascii="宋体" w:eastAsia="宋体" w:hAnsi="宋体" w:cs="Times New Roman" w:hint="eastAsia"/>
          <w:color w:val="000000" w:themeColor="text1"/>
          <w:kern w:val="0"/>
          <w:szCs w:val="21"/>
        </w:rPr>
        <w:t>的机会</w:t>
      </w:r>
      <w:r w:rsidRPr="00E67108">
        <w:rPr>
          <w:rFonts w:ascii="宋体" w:eastAsia="宋体" w:hAnsi="宋体" w:cs="Times New Roman" w:hint="eastAsia"/>
          <w:color w:val="000000" w:themeColor="text1"/>
          <w:kern w:val="0"/>
          <w:szCs w:val="21"/>
        </w:rPr>
        <w:t>，这可能对国内价值链网络</w:t>
      </w:r>
      <w:r w:rsidR="00B2350D">
        <w:rPr>
          <w:rFonts w:ascii="宋体" w:eastAsia="宋体" w:hAnsi="宋体" w:cs="Times New Roman" w:hint="eastAsia"/>
          <w:color w:val="000000" w:themeColor="text1"/>
          <w:kern w:val="0"/>
          <w:szCs w:val="21"/>
        </w:rPr>
        <w:t>的发展</w:t>
      </w:r>
      <w:r w:rsidRPr="00E67108">
        <w:rPr>
          <w:rFonts w:ascii="宋体" w:eastAsia="宋体" w:hAnsi="宋体" w:cs="Times New Roman" w:hint="eastAsia"/>
          <w:color w:val="000000" w:themeColor="text1"/>
          <w:kern w:val="0"/>
          <w:szCs w:val="21"/>
        </w:rPr>
        <w:t>同时产生两种相反的效应：直接</w:t>
      </w:r>
      <w:r w:rsidR="00735F8B" w:rsidRPr="00E67108">
        <w:rPr>
          <w:rFonts w:ascii="宋体" w:eastAsia="宋体" w:hAnsi="宋体" w:cs="Times New Roman" w:hint="eastAsia"/>
          <w:color w:val="000000" w:themeColor="text1"/>
          <w:kern w:val="0"/>
          <w:szCs w:val="21"/>
        </w:rPr>
        <w:t>抑制</w:t>
      </w:r>
      <w:r w:rsidRPr="00E67108">
        <w:rPr>
          <w:rFonts w:ascii="宋体" w:eastAsia="宋体" w:hAnsi="宋体" w:cs="Times New Roman" w:hint="eastAsia"/>
          <w:color w:val="000000" w:themeColor="text1"/>
          <w:kern w:val="0"/>
          <w:szCs w:val="21"/>
        </w:rPr>
        <w:t>效应与间接促进效应。直接</w:t>
      </w:r>
      <w:r w:rsidR="00735F8B" w:rsidRPr="00E67108">
        <w:rPr>
          <w:rFonts w:ascii="宋体" w:eastAsia="宋体" w:hAnsi="宋体" w:cs="Times New Roman" w:hint="eastAsia"/>
          <w:color w:val="000000" w:themeColor="text1"/>
          <w:kern w:val="0"/>
          <w:szCs w:val="21"/>
        </w:rPr>
        <w:t>抑制</w:t>
      </w:r>
      <w:r w:rsidRPr="00E67108">
        <w:rPr>
          <w:rFonts w:ascii="宋体" w:eastAsia="宋体" w:hAnsi="宋体" w:cs="Times New Roman" w:hint="eastAsia"/>
          <w:color w:val="000000" w:themeColor="text1"/>
          <w:kern w:val="0"/>
          <w:szCs w:val="21"/>
        </w:rPr>
        <w:t>效应是指，本土企业进口大量的低于国内</w:t>
      </w:r>
      <w:r w:rsidR="00223D23" w:rsidRPr="00E67108">
        <w:rPr>
          <w:rFonts w:ascii="宋体" w:eastAsia="宋体" w:hAnsi="宋体" w:cs="Times New Roman" w:hint="eastAsia"/>
          <w:color w:val="000000" w:themeColor="text1"/>
          <w:kern w:val="0"/>
          <w:szCs w:val="21"/>
        </w:rPr>
        <w:t>市场</w:t>
      </w:r>
      <w:r w:rsidRPr="00E67108">
        <w:rPr>
          <w:rFonts w:ascii="宋体" w:eastAsia="宋体" w:hAnsi="宋体" w:cs="Times New Roman" w:hint="eastAsia"/>
          <w:color w:val="000000" w:themeColor="text1"/>
          <w:kern w:val="0"/>
          <w:szCs w:val="21"/>
        </w:rPr>
        <w:t>价格的高质量中间品，会对本国相关产品形成直接替代，进而抑制了国内价值链网络的发展；间接促进效应是指中间品</w:t>
      </w:r>
      <w:r w:rsidR="00354A98">
        <w:rPr>
          <w:rFonts w:ascii="宋体" w:eastAsia="宋体" w:hAnsi="宋体" w:cs="Times New Roman" w:hint="eastAsia"/>
          <w:color w:val="000000" w:themeColor="text1"/>
          <w:kern w:val="0"/>
          <w:szCs w:val="21"/>
        </w:rPr>
        <w:t>进口</w:t>
      </w:r>
      <w:r w:rsidR="00735F8B" w:rsidRPr="00E67108">
        <w:rPr>
          <w:rFonts w:ascii="宋体" w:eastAsia="宋体" w:hAnsi="宋体" w:cs="Times New Roman" w:hint="eastAsia"/>
          <w:color w:val="000000" w:themeColor="text1"/>
          <w:kern w:val="0"/>
          <w:szCs w:val="21"/>
        </w:rPr>
        <w:t>扩张产生的</w:t>
      </w:r>
      <w:r w:rsidRPr="00E67108">
        <w:rPr>
          <w:rFonts w:ascii="宋体" w:eastAsia="宋体" w:hAnsi="宋体" w:cs="Times New Roman" w:hint="eastAsia"/>
          <w:color w:val="000000" w:themeColor="text1"/>
          <w:kern w:val="0"/>
          <w:szCs w:val="21"/>
        </w:rPr>
        <w:t>市场竞争与技术溢出效应促进</w:t>
      </w:r>
      <w:r w:rsidR="002451D5" w:rsidRPr="00E67108">
        <w:rPr>
          <w:rFonts w:ascii="宋体" w:eastAsia="宋体" w:hAnsi="宋体" w:cs="Times New Roman" w:hint="eastAsia"/>
          <w:color w:val="000000" w:themeColor="text1"/>
          <w:kern w:val="0"/>
          <w:szCs w:val="21"/>
        </w:rPr>
        <w:t>了</w:t>
      </w:r>
      <w:r w:rsidRPr="00E67108">
        <w:rPr>
          <w:rFonts w:ascii="宋体" w:eastAsia="宋体" w:hAnsi="宋体" w:cs="Times New Roman" w:hint="eastAsia"/>
          <w:color w:val="000000" w:themeColor="text1"/>
          <w:kern w:val="0"/>
          <w:szCs w:val="21"/>
        </w:rPr>
        <w:t>国内企业</w:t>
      </w:r>
      <w:r w:rsidR="002451D5"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模仿创新，并</w:t>
      </w:r>
      <w:r w:rsidR="00223D23" w:rsidRPr="00E67108">
        <w:rPr>
          <w:rFonts w:ascii="宋体" w:eastAsia="宋体" w:hAnsi="宋体" w:cs="Times New Roman" w:hint="eastAsia"/>
          <w:color w:val="000000" w:themeColor="text1"/>
          <w:kern w:val="0"/>
          <w:szCs w:val="21"/>
        </w:rPr>
        <w:t>使其</w:t>
      </w:r>
      <w:r w:rsidRPr="00E67108">
        <w:rPr>
          <w:rFonts w:ascii="宋体" w:eastAsia="宋体" w:hAnsi="宋体" w:cs="Times New Roman" w:hint="eastAsia"/>
          <w:color w:val="000000" w:themeColor="text1"/>
          <w:kern w:val="0"/>
          <w:szCs w:val="21"/>
        </w:rPr>
        <w:t>逐步有能力生产</w:t>
      </w:r>
      <w:r w:rsidR="00FB51BA">
        <w:rPr>
          <w:rFonts w:ascii="宋体" w:eastAsia="宋体" w:hAnsi="宋体" w:cs="Times New Roman" w:hint="eastAsia"/>
          <w:color w:val="000000" w:themeColor="text1"/>
          <w:kern w:val="0"/>
          <w:szCs w:val="21"/>
        </w:rPr>
        <w:t>相应</w:t>
      </w:r>
      <w:r w:rsidRPr="00E67108">
        <w:rPr>
          <w:rFonts w:ascii="宋体" w:eastAsia="宋体" w:hAnsi="宋体" w:cs="Times New Roman" w:hint="eastAsia"/>
          <w:color w:val="000000" w:themeColor="text1"/>
          <w:kern w:val="0"/>
          <w:szCs w:val="21"/>
        </w:rPr>
        <w:t>的本土化产品，进而</w:t>
      </w:r>
      <w:r w:rsidR="00735F8B" w:rsidRPr="00E67108">
        <w:rPr>
          <w:rFonts w:ascii="宋体" w:eastAsia="宋体" w:hAnsi="宋体" w:cs="Times New Roman" w:hint="eastAsia"/>
          <w:color w:val="000000" w:themeColor="text1"/>
          <w:kern w:val="0"/>
          <w:szCs w:val="21"/>
        </w:rPr>
        <w:t>推动</w:t>
      </w:r>
      <w:r w:rsidRPr="00E67108">
        <w:rPr>
          <w:rFonts w:ascii="宋体" w:eastAsia="宋体" w:hAnsi="宋体" w:cs="Times New Roman" w:hint="eastAsia"/>
          <w:color w:val="000000" w:themeColor="text1"/>
          <w:kern w:val="0"/>
          <w:szCs w:val="21"/>
        </w:rPr>
        <w:t>了国内价值链网络的深化发展。究竟间接促进效应与直接抑制效应哪一方面起主导作用，更可能依赖</w:t>
      </w:r>
      <w:r w:rsidR="00FB51BA">
        <w:rPr>
          <w:rFonts w:ascii="宋体" w:eastAsia="宋体" w:hAnsi="宋体" w:cs="Times New Roman" w:hint="eastAsia"/>
          <w:color w:val="000000" w:themeColor="text1"/>
          <w:kern w:val="0"/>
          <w:szCs w:val="21"/>
        </w:rPr>
        <w:t>于</w:t>
      </w:r>
      <w:r w:rsidRPr="00E67108">
        <w:rPr>
          <w:rFonts w:ascii="宋体" w:eastAsia="宋体" w:hAnsi="宋体" w:cs="Times New Roman" w:hint="eastAsia"/>
          <w:color w:val="000000" w:themeColor="text1"/>
          <w:kern w:val="0"/>
          <w:szCs w:val="21"/>
        </w:rPr>
        <w:t>进口产品的技术</w:t>
      </w:r>
      <w:r w:rsidR="0036318E" w:rsidRPr="00E67108">
        <w:rPr>
          <w:rFonts w:ascii="宋体" w:eastAsia="宋体" w:hAnsi="宋体" w:cs="Times New Roman" w:hint="eastAsia"/>
          <w:color w:val="000000" w:themeColor="text1"/>
          <w:kern w:val="0"/>
          <w:szCs w:val="21"/>
        </w:rPr>
        <w:t>含量</w:t>
      </w:r>
      <w:r w:rsidRPr="00E67108">
        <w:rPr>
          <w:rFonts w:ascii="宋体" w:eastAsia="宋体" w:hAnsi="宋体" w:cs="Times New Roman" w:hint="eastAsia"/>
          <w:color w:val="000000" w:themeColor="text1"/>
          <w:kern w:val="0"/>
          <w:szCs w:val="21"/>
        </w:rPr>
        <w:t>与模仿难度以及本土企业</w:t>
      </w:r>
      <w:r w:rsidR="002451D5"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创新能力。因此，加强知识产权保护对</w:t>
      </w:r>
      <w:r w:rsidR="00DD06CF"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国内价值链网络发展的影响</w:t>
      </w:r>
      <w:r w:rsidR="0032042D">
        <w:rPr>
          <w:rFonts w:ascii="宋体" w:eastAsia="宋体" w:hAnsi="宋体" w:cs="Times New Roman" w:hint="eastAsia"/>
          <w:color w:val="000000" w:themeColor="text1"/>
          <w:kern w:val="0"/>
          <w:szCs w:val="21"/>
        </w:rPr>
        <w:t>效果</w:t>
      </w:r>
      <w:r w:rsidRPr="00E67108">
        <w:rPr>
          <w:rFonts w:ascii="宋体" w:eastAsia="宋体" w:hAnsi="宋体" w:cs="Times New Roman" w:hint="eastAsia"/>
          <w:color w:val="000000" w:themeColor="text1"/>
          <w:kern w:val="0"/>
          <w:szCs w:val="21"/>
        </w:rPr>
        <w:t>既是一个重要的理论问题，更是一个需要通过实证加以明确的问题。</w:t>
      </w:r>
    </w:p>
    <w:p w14:paraId="4687F204" w14:textId="1708A684" w:rsidR="0066273B" w:rsidRPr="00E67108" w:rsidRDefault="0036318E" w:rsidP="00CD3569">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中</w:t>
      </w:r>
      <w:r w:rsidR="0066273B" w:rsidRPr="00E67108">
        <w:rPr>
          <w:rFonts w:ascii="宋体" w:eastAsia="宋体" w:hAnsi="宋体" w:cs="Times New Roman" w:hint="eastAsia"/>
          <w:color w:val="000000" w:themeColor="text1"/>
          <w:kern w:val="0"/>
          <w:szCs w:val="21"/>
        </w:rPr>
        <w:t>国已进入构建新发展格局的关键时期，两方面的原因意味着科学评估加强知识产权保护与国内价值链网络</w:t>
      </w:r>
      <w:r w:rsidR="0032042D">
        <w:rPr>
          <w:rFonts w:ascii="宋体" w:eastAsia="宋体" w:hAnsi="宋体" w:cs="Times New Roman" w:hint="eastAsia"/>
          <w:color w:val="000000" w:themeColor="text1"/>
          <w:kern w:val="0"/>
          <w:szCs w:val="21"/>
        </w:rPr>
        <w:t>深化</w:t>
      </w:r>
      <w:r w:rsidR="0066273B" w:rsidRPr="00E67108">
        <w:rPr>
          <w:rFonts w:ascii="宋体" w:eastAsia="宋体" w:hAnsi="宋体" w:cs="Times New Roman" w:hint="eastAsia"/>
          <w:color w:val="000000" w:themeColor="text1"/>
          <w:kern w:val="0"/>
          <w:szCs w:val="21"/>
        </w:rPr>
        <w:t>发展之间的关系显得极为迫切和重要。首先，中国早期凭借劳动力优势以低端嵌入的方式融入全球价值链</w:t>
      </w:r>
      <w:r w:rsidR="0032042D">
        <w:rPr>
          <w:rFonts w:ascii="宋体" w:eastAsia="宋体" w:hAnsi="宋体" w:cs="Times New Roman" w:hint="eastAsia"/>
          <w:color w:val="000000" w:themeColor="text1"/>
          <w:kern w:val="0"/>
          <w:szCs w:val="21"/>
        </w:rPr>
        <w:t>分工</w:t>
      </w:r>
      <w:r w:rsidR="0066273B" w:rsidRPr="00E67108">
        <w:rPr>
          <w:rFonts w:ascii="宋体" w:eastAsia="宋体" w:hAnsi="宋体" w:cs="Times New Roman" w:hint="eastAsia"/>
          <w:color w:val="000000" w:themeColor="text1"/>
          <w:kern w:val="0"/>
          <w:szCs w:val="21"/>
        </w:rPr>
        <w:t>网络，这种“大进大出”、“两头在外”的发展模式不可持续（杨耀武</w:t>
      </w:r>
      <w:r w:rsidR="00E67108">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张平，</w:t>
      </w:r>
      <w:r w:rsidR="0066273B" w:rsidRPr="00735D3D">
        <w:rPr>
          <w:rFonts w:ascii="Times New Roman" w:eastAsia="宋体" w:hAnsi="Times New Roman" w:cs="Times New Roman"/>
          <w:color w:val="000000" w:themeColor="text1"/>
          <w:kern w:val="0"/>
          <w:szCs w:val="21"/>
        </w:rPr>
        <w:t>2021</w:t>
      </w:r>
      <w:r w:rsidR="0066273B" w:rsidRPr="00E67108">
        <w:rPr>
          <w:rFonts w:ascii="宋体" w:eastAsia="宋体" w:hAnsi="宋体" w:cs="Times New Roman" w:hint="eastAsia"/>
          <w:color w:val="000000" w:themeColor="text1"/>
          <w:kern w:val="0"/>
          <w:szCs w:val="21"/>
        </w:rPr>
        <w:t>），并且因其产生的“路径依赖”效应导致国内制造业被低端锁定的风险日益突出（</w:t>
      </w:r>
      <w:r w:rsidR="0066273B" w:rsidRPr="00960495">
        <w:rPr>
          <w:rFonts w:ascii="宋体" w:eastAsia="宋体" w:hAnsi="宋体" w:cs="Times New Roman" w:hint="eastAsia"/>
          <w:color w:val="000000" w:themeColor="text1"/>
          <w:kern w:val="0"/>
          <w:szCs w:val="21"/>
        </w:rPr>
        <w:t>吕越等，</w:t>
      </w:r>
      <w:r w:rsidR="0066273B" w:rsidRPr="00960495">
        <w:rPr>
          <w:rFonts w:ascii="Times New Roman" w:eastAsia="宋体" w:hAnsi="Times New Roman" w:cs="Times New Roman"/>
          <w:color w:val="000000" w:themeColor="text1"/>
          <w:kern w:val="0"/>
          <w:szCs w:val="21"/>
        </w:rPr>
        <w:t>2018</w:t>
      </w:r>
      <w:r w:rsidR="0066273B" w:rsidRPr="00E67108">
        <w:rPr>
          <w:rFonts w:ascii="宋体" w:eastAsia="宋体" w:hAnsi="宋体" w:cs="Times New Roman" w:hint="eastAsia"/>
          <w:color w:val="000000" w:themeColor="text1"/>
          <w:kern w:val="0"/>
          <w:szCs w:val="21"/>
        </w:rPr>
        <w:t>），如何实现产业转型升级已经成为制约中国经济实现高质量发展的难点与痛点。</w:t>
      </w:r>
      <w:r w:rsidR="007627B4">
        <w:rPr>
          <w:rFonts w:ascii="宋体" w:eastAsia="宋体" w:hAnsi="宋体" w:cs="Times New Roman" w:hint="eastAsia"/>
          <w:color w:val="000000" w:themeColor="text1"/>
          <w:kern w:val="0"/>
          <w:szCs w:val="21"/>
        </w:rPr>
        <w:t>现有研究认为，</w:t>
      </w:r>
      <w:r w:rsidR="0066273B" w:rsidRPr="00E67108">
        <w:rPr>
          <w:rFonts w:ascii="宋体" w:eastAsia="宋体" w:hAnsi="宋体" w:cs="Times New Roman" w:hint="eastAsia"/>
          <w:color w:val="000000" w:themeColor="text1"/>
          <w:kern w:val="0"/>
          <w:szCs w:val="21"/>
        </w:rPr>
        <w:t>国内价值链网络的深化发展对企业生产效率（庞春，</w:t>
      </w:r>
      <w:r w:rsidR="0066273B" w:rsidRPr="00735D3D">
        <w:rPr>
          <w:rFonts w:ascii="Times New Roman" w:eastAsia="宋体" w:hAnsi="Times New Roman" w:cs="Times New Roman"/>
          <w:color w:val="000000" w:themeColor="text1"/>
          <w:kern w:val="0"/>
          <w:szCs w:val="21"/>
        </w:rPr>
        <w:t>2010</w:t>
      </w:r>
      <w:r w:rsidR="0066273B" w:rsidRPr="00E67108">
        <w:rPr>
          <w:rFonts w:ascii="宋体" w:eastAsia="宋体" w:hAnsi="宋体" w:cs="Times New Roman" w:hint="eastAsia"/>
          <w:color w:val="000000" w:themeColor="text1"/>
          <w:kern w:val="0"/>
          <w:szCs w:val="21"/>
        </w:rPr>
        <w:t>）</w:t>
      </w:r>
      <w:r w:rsidR="00FB51BA">
        <w:rPr>
          <w:rFonts w:ascii="宋体" w:eastAsia="宋体" w:hAnsi="宋体" w:cs="Times New Roman" w:hint="eastAsia"/>
          <w:color w:val="000000" w:themeColor="text1"/>
          <w:kern w:val="0"/>
          <w:szCs w:val="21"/>
        </w:rPr>
        <w:t>和</w:t>
      </w:r>
      <w:r w:rsidR="0066273B" w:rsidRPr="00E67108">
        <w:rPr>
          <w:rFonts w:ascii="宋体" w:eastAsia="宋体" w:hAnsi="宋体" w:cs="Times New Roman" w:hint="eastAsia"/>
          <w:color w:val="000000" w:themeColor="text1"/>
          <w:kern w:val="0"/>
          <w:szCs w:val="21"/>
        </w:rPr>
        <w:t>创新能力（吕越</w:t>
      </w:r>
      <w:r w:rsidR="00593124" w:rsidRPr="00E67108">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包雅楠，</w:t>
      </w:r>
      <w:r w:rsidR="0066273B" w:rsidRPr="00735D3D">
        <w:rPr>
          <w:rFonts w:ascii="Times New Roman" w:eastAsia="宋体" w:hAnsi="Times New Roman" w:cs="Times New Roman"/>
          <w:color w:val="000000" w:themeColor="text1"/>
          <w:kern w:val="0"/>
          <w:szCs w:val="21"/>
        </w:rPr>
        <w:t>2019</w:t>
      </w:r>
      <w:r w:rsidR="0066273B" w:rsidRPr="00E67108">
        <w:rPr>
          <w:rFonts w:ascii="宋体" w:eastAsia="宋体" w:hAnsi="宋体" w:cs="Times New Roman" w:hint="eastAsia"/>
          <w:color w:val="000000" w:themeColor="text1"/>
          <w:kern w:val="0"/>
          <w:szCs w:val="21"/>
        </w:rPr>
        <w:t>）的提升具有重要作用，是中国在“俘获”式全球价值链中实现突围与产业结构升级的战略途径（刘志彪</w:t>
      </w:r>
      <w:r w:rsidR="00593124" w:rsidRPr="00E67108">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张杰，</w:t>
      </w:r>
      <w:r w:rsidR="0066273B" w:rsidRPr="00735D3D">
        <w:rPr>
          <w:rFonts w:ascii="Times New Roman" w:eastAsia="宋体" w:hAnsi="Times New Roman" w:cs="Times New Roman"/>
          <w:color w:val="000000" w:themeColor="text1"/>
          <w:kern w:val="0"/>
          <w:szCs w:val="21"/>
        </w:rPr>
        <w:t>2009</w:t>
      </w:r>
      <w:r w:rsidR="0066273B" w:rsidRPr="00E67108">
        <w:rPr>
          <w:rFonts w:ascii="宋体" w:eastAsia="宋体" w:hAnsi="宋体" w:cs="Times New Roman" w:hint="eastAsia"/>
          <w:color w:val="000000" w:themeColor="text1"/>
          <w:kern w:val="0"/>
          <w:szCs w:val="21"/>
        </w:rPr>
        <w:t>）。因此，科学评估</w:t>
      </w:r>
      <w:r w:rsidR="00477F46" w:rsidRPr="00E67108">
        <w:rPr>
          <w:rFonts w:ascii="宋体" w:eastAsia="宋体" w:hAnsi="宋体" w:cs="Times New Roman" w:hint="eastAsia"/>
          <w:color w:val="000000" w:themeColor="text1"/>
          <w:kern w:val="0"/>
          <w:szCs w:val="21"/>
        </w:rPr>
        <w:t>加强</w:t>
      </w:r>
      <w:r w:rsidR="0066273B" w:rsidRPr="00E67108">
        <w:rPr>
          <w:rFonts w:ascii="宋体" w:eastAsia="宋体" w:hAnsi="宋体" w:cs="Times New Roman" w:hint="eastAsia"/>
          <w:color w:val="000000" w:themeColor="text1"/>
          <w:kern w:val="0"/>
          <w:szCs w:val="21"/>
        </w:rPr>
        <w:t>知识产权保护对</w:t>
      </w:r>
      <w:r w:rsidR="00715356" w:rsidRPr="00E67108">
        <w:rPr>
          <w:rFonts w:ascii="宋体" w:eastAsia="宋体" w:hAnsi="宋体" w:cs="Times New Roman" w:hint="eastAsia"/>
          <w:color w:val="000000" w:themeColor="text1"/>
          <w:kern w:val="0"/>
          <w:szCs w:val="21"/>
        </w:rPr>
        <w:t>中国</w:t>
      </w:r>
      <w:r w:rsidR="00CD3569">
        <w:rPr>
          <w:rFonts w:ascii="宋体" w:eastAsia="宋体" w:hAnsi="宋体" w:cs="Times New Roman" w:hint="eastAsia"/>
          <w:color w:val="000000" w:themeColor="text1"/>
          <w:kern w:val="0"/>
          <w:szCs w:val="21"/>
        </w:rPr>
        <w:t>国内</w:t>
      </w:r>
      <w:r w:rsidR="0066273B" w:rsidRPr="00E67108">
        <w:rPr>
          <w:rFonts w:ascii="宋体" w:eastAsia="宋体" w:hAnsi="宋体" w:cs="Times New Roman" w:hint="eastAsia"/>
          <w:color w:val="000000" w:themeColor="text1"/>
          <w:kern w:val="0"/>
          <w:szCs w:val="21"/>
        </w:rPr>
        <w:t>价值链网络发展的影响</w:t>
      </w:r>
      <w:r w:rsidR="00FB51BA">
        <w:rPr>
          <w:rFonts w:ascii="宋体" w:eastAsia="宋体" w:hAnsi="宋体" w:cs="Times New Roman" w:hint="eastAsia"/>
          <w:color w:val="000000" w:themeColor="text1"/>
          <w:kern w:val="0"/>
          <w:szCs w:val="21"/>
        </w:rPr>
        <w:t>效果</w:t>
      </w:r>
      <w:r w:rsidR="0066273B" w:rsidRPr="00E67108">
        <w:rPr>
          <w:rFonts w:ascii="宋体" w:eastAsia="宋体" w:hAnsi="宋体" w:cs="Times New Roman" w:hint="eastAsia"/>
          <w:color w:val="000000" w:themeColor="text1"/>
          <w:kern w:val="0"/>
          <w:szCs w:val="21"/>
        </w:rPr>
        <w:t>对于促进产业转型升级具有重要意义</w:t>
      </w:r>
      <w:r w:rsidR="00415056" w:rsidRPr="00E67108">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其次，党的十八大以来，</w:t>
      </w:r>
      <w:r w:rsidR="00715356" w:rsidRPr="00E67108">
        <w:rPr>
          <w:rFonts w:ascii="宋体" w:eastAsia="宋体" w:hAnsi="宋体" w:cs="Times New Roman" w:hint="eastAsia"/>
          <w:color w:val="000000" w:themeColor="text1"/>
          <w:kern w:val="0"/>
          <w:szCs w:val="21"/>
        </w:rPr>
        <w:t>中国</w:t>
      </w:r>
      <w:r w:rsidR="0066273B" w:rsidRPr="00E67108">
        <w:rPr>
          <w:rFonts w:ascii="宋体" w:eastAsia="宋体" w:hAnsi="宋体" w:cs="Times New Roman" w:hint="eastAsia"/>
          <w:color w:val="000000" w:themeColor="text1"/>
          <w:kern w:val="0"/>
          <w:szCs w:val="21"/>
        </w:rPr>
        <w:t>把知识产权保护工作摆在了更加突出的位置。习近平总书记在中共中央政治局第二十五次集体学习时强调，“从加强知识产权保护工作方面，为贯彻新发展理念、构建新发展格局、推动高质量发展提供有力保障”。从某种意义上讲，加强知识产权保护已经成为党和政府部门推动经济高质量发展与构建新发展格局的重要举措。因此，在国际贸易保护问题日益突出、全球价值链面临脱钩威胁的背景下，实证知识产权保护对国内价值链网络深化发展的影响效果</w:t>
      </w:r>
      <w:r w:rsidR="00CD3569">
        <w:rPr>
          <w:rFonts w:ascii="宋体" w:eastAsia="宋体" w:hAnsi="宋体" w:cs="Times New Roman" w:hint="eastAsia"/>
          <w:color w:val="000000" w:themeColor="text1"/>
          <w:kern w:val="0"/>
          <w:szCs w:val="21"/>
        </w:rPr>
        <w:t>就</w:t>
      </w:r>
      <w:r w:rsidR="0066273B" w:rsidRPr="00E67108">
        <w:rPr>
          <w:rFonts w:ascii="宋体" w:eastAsia="宋体" w:hAnsi="宋体" w:cs="Times New Roman" w:hint="eastAsia"/>
          <w:color w:val="000000" w:themeColor="text1"/>
          <w:kern w:val="0"/>
          <w:szCs w:val="21"/>
        </w:rPr>
        <w:t>显得尤为重要</w:t>
      </w:r>
      <w:r w:rsidR="00CD3569">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但学术界关于</w:t>
      </w:r>
      <w:r w:rsidR="00CD3569">
        <w:rPr>
          <w:rFonts w:ascii="宋体" w:eastAsia="宋体" w:hAnsi="宋体" w:cs="Times New Roman" w:hint="eastAsia"/>
          <w:color w:val="000000" w:themeColor="text1"/>
          <w:kern w:val="0"/>
          <w:szCs w:val="21"/>
        </w:rPr>
        <w:t>该问题的研究仍相对滞后，</w:t>
      </w:r>
      <w:r w:rsidR="0066273B" w:rsidRPr="00E67108">
        <w:rPr>
          <w:rFonts w:ascii="宋体" w:eastAsia="宋体" w:hAnsi="宋体" w:cs="Times New Roman" w:hint="eastAsia"/>
          <w:color w:val="000000" w:themeColor="text1"/>
          <w:kern w:val="0"/>
          <w:szCs w:val="21"/>
        </w:rPr>
        <w:t>现有文献主要从知识产权保护对</w:t>
      </w:r>
      <w:r w:rsidR="00715356" w:rsidRPr="00E67108">
        <w:rPr>
          <w:rFonts w:ascii="宋体" w:eastAsia="宋体" w:hAnsi="宋体" w:cs="Times New Roman" w:hint="eastAsia"/>
          <w:color w:val="000000" w:themeColor="text1"/>
          <w:kern w:val="0"/>
          <w:szCs w:val="21"/>
        </w:rPr>
        <w:t>中国</w:t>
      </w:r>
      <w:r w:rsidR="0066273B" w:rsidRPr="00E67108">
        <w:rPr>
          <w:rFonts w:ascii="宋体" w:eastAsia="宋体" w:hAnsi="宋体" w:cs="Times New Roman" w:hint="eastAsia"/>
          <w:color w:val="000000" w:themeColor="text1"/>
          <w:kern w:val="0"/>
          <w:szCs w:val="21"/>
        </w:rPr>
        <w:t>转型期经济增长（董雪兵等，</w:t>
      </w:r>
      <w:r w:rsidR="0066273B" w:rsidRPr="00735D3D">
        <w:rPr>
          <w:rFonts w:ascii="Times New Roman" w:eastAsia="宋体" w:hAnsi="Times New Roman" w:cs="Times New Roman"/>
          <w:color w:val="000000" w:themeColor="text1"/>
          <w:kern w:val="0"/>
          <w:szCs w:val="21"/>
        </w:rPr>
        <w:t>2012</w:t>
      </w:r>
      <w:r w:rsidR="0066273B" w:rsidRPr="00E67108">
        <w:rPr>
          <w:rFonts w:ascii="宋体" w:eastAsia="宋体" w:hAnsi="宋体" w:cs="Times New Roman" w:hint="eastAsia"/>
          <w:color w:val="000000" w:themeColor="text1"/>
          <w:kern w:val="0"/>
          <w:szCs w:val="21"/>
        </w:rPr>
        <w:t>）、上市公司资本结构（李莉等，</w:t>
      </w:r>
      <w:r w:rsidR="0066273B" w:rsidRPr="00735D3D">
        <w:rPr>
          <w:rFonts w:ascii="Times New Roman" w:eastAsia="宋体" w:hAnsi="Times New Roman" w:cs="Times New Roman"/>
          <w:color w:val="000000" w:themeColor="text1"/>
          <w:kern w:val="0"/>
          <w:szCs w:val="21"/>
        </w:rPr>
        <w:t>2014</w:t>
      </w:r>
      <w:r w:rsidR="0066273B" w:rsidRPr="00E67108">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lastRenderedPageBreak/>
        <w:t>企业创新能力提升（尹志锋等，</w:t>
      </w:r>
      <w:r w:rsidR="0066273B" w:rsidRPr="00735D3D">
        <w:rPr>
          <w:rFonts w:ascii="Times New Roman" w:eastAsia="宋体" w:hAnsi="Times New Roman" w:cs="Times New Roman"/>
          <w:color w:val="000000" w:themeColor="text1"/>
          <w:kern w:val="0"/>
          <w:szCs w:val="21"/>
        </w:rPr>
        <w:t>2013</w:t>
      </w:r>
      <w:r w:rsidR="0066273B" w:rsidRPr="00E67108">
        <w:rPr>
          <w:rFonts w:ascii="宋体" w:eastAsia="宋体" w:hAnsi="宋体" w:cs="Times New Roman" w:hint="eastAsia"/>
          <w:color w:val="000000" w:themeColor="text1"/>
          <w:kern w:val="0"/>
          <w:szCs w:val="21"/>
        </w:rPr>
        <w:t>）、企业进口扩张（余长林，</w:t>
      </w:r>
      <w:r w:rsidR="0066273B" w:rsidRPr="00735D3D">
        <w:rPr>
          <w:rFonts w:ascii="Times New Roman" w:eastAsia="宋体" w:hAnsi="Times New Roman" w:cs="Times New Roman"/>
          <w:color w:val="000000" w:themeColor="text1"/>
          <w:kern w:val="0"/>
          <w:szCs w:val="21"/>
        </w:rPr>
        <w:t>2011</w:t>
      </w:r>
      <w:r w:rsidR="0066273B" w:rsidRPr="00E67108">
        <w:rPr>
          <w:rFonts w:ascii="宋体" w:eastAsia="宋体" w:hAnsi="宋体" w:cs="Times New Roman" w:hint="eastAsia"/>
          <w:color w:val="000000" w:themeColor="text1"/>
          <w:kern w:val="0"/>
          <w:szCs w:val="21"/>
        </w:rPr>
        <w:t>）等方面的影响展开研究，鲜有涉及知识产权保护对</w:t>
      </w:r>
      <w:r w:rsidR="00715356" w:rsidRPr="00E67108">
        <w:rPr>
          <w:rFonts w:ascii="宋体" w:eastAsia="宋体" w:hAnsi="宋体" w:cs="Times New Roman" w:hint="eastAsia"/>
          <w:color w:val="000000" w:themeColor="text1"/>
          <w:kern w:val="0"/>
          <w:szCs w:val="21"/>
        </w:rPr>
        <w:t>中国</w:t>
      </w:r>
      <w:r w:rsidR="0066273B" w:rsidRPr="00E67108">
        <w:rPr>
          <w:rFonts w:ascii="宋体" w:eastAsia="宋体" w:hAnsi="宋体" w:cs="Times New Roman" w:hint="eastAsia"/>
          <w:color w:val="000000" w:themeColor="text1"/>
          <w:kern w:val="0"/>
          <w:szCs w:val="21"/>
        </w:rPr>
        <w:t>国内价值链网络</w:t>
      </w:r>
      <w:r w:rsidR="00095126" w:rsidRPr="00E67108">
        <w:rPr>
          <w:rFonts w:ascii="宋体" w:eastAsia="宋体" w:hAnsi="宋体" w:cs="Times New Roman" w:hint="eastAsia"/>
          <w:color w:val="000000" w:themeColor="text1"/>
          <w:kern w:val="0"/>
          <w:szCs w:val="21"/>
        </w:rPr>
        <w:t>深化升级</w:t>
      </w:r>
      <w:r w:rsidR="0066273B" w:rsidRPr="00E67108">
        <w:rPr>
          <w:rFonts w:ascii="宋体" w:eastAsia="宋体" w:hAnsi="宋体" w:cs="Times New Roman" w:hint="eastAsia"/>
          <w:color w:val="000000" w:themeColor="text1"/>
          <w:kern w:val="0"/>
          <w:szCs w:val="21"/>
        </w:rPr>
        <w:t>的影响研究。</w:t>
      </w:r>
    </w:p>
    <w:p w14:paraId="685C6947" w14:textId="47928E57" w:rsidR="0066273B" w:rsidRPr="00E67108" w:rsidRDefault="0066273B" w:rsidP="00B929C3">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与本文关系密切的另一</w:t>
      </w:r>
      <w:r w:rsidR="00BF690E">
        <w:rPr>
          <w:rFonts w:ascii="宋体" w:eastAsia="宋体" w:hAnsi="宋体" w:cs="Times New Roman" w:hint="eastAsia"/>
          <w:color w:val="000000" w:themeColor="text1"/>
          <w:kern w:val="0"/>
          <w:szCs w:val="21"/>
        </w:rPr>
        <w:t>支</w:t>
      </w:r>
      <w:r w:rsidRPr="00E67108">
        <w:rPr>
          <w:rFonts w:ascii="宋体" w:eastAsia="宋体" w:hAnsi="宋体" w:cs="Times New Roman" w:hint="eastAsia"/>
          <w:color w:val="000000" w:themeColor="text1"/>
          <w:kern w:val="0"/>
          <w:szCs w:val="21"/>
        </w:rPr>
        <w:t>文献是关于国内价值链分工</w:t>
      </w:r>
      <w:r w:rsidR="00FB51BA">
        <w:rPr>
          <w:rFonts w:ascii="宋体" w:eastAsia="宋体" w:hAnsi="宋体" w:cs="Times New Roman" w:hint="eastAsia"/>
          <w:color w:val="000000" w:themeColor="text1"/>
          <w:kern w:val="0"/>
          <w:szCs w:val="21"/>
        </w:rPr>
        <w:t>程度</w:t>
      </w:r>
      <w:r w:rsidRPr="00E67108">
        <w:rPr>
          <w:rFonts w:ascii="宋体" w:eastAsia="宋体" w:hAnsi="宋体" w:cs="Times New Roman" w:hint="eastAsia"/>
          <w:color w:val="000000" w:themeColor="text1"/>
          <w:kern w:val="0"/>
          <w:szCs w:val="21"/>
        </w:rPr>
        <w:t>的测度及其影响因素的研究。部分学者参考</w:t>
      </w:r>
      <w:r w:rsidRPr="00735D3D">
        <w:rPr>
          <w:rFonts w:ascii="Times New Roman" w:eastAsia="宋体" w:hAnsi="Times New Roman" w:cs="Times New Roman"/>
          <w:color w:val="000000" w:themeColor="text1"/>
          <w:kern w:val="0"/>
          <w:szCs w:val="21"/>
        </w:rPr>
        <w:t>Wang et al</w:t>
      </w:r>
      <w:r w:rsidR="008E553B">
        <w:rPr>
          <w:rFonts w:ascii="Times New Roman" w:eastAsia="宋体" w:hAnsi="Times New Roman" w:cs="Times New Roman"/>
          <w:color w:val="000000" w:themeColor="text1"/>
          <w:kern w:val="0"/>
          <w:szCs w:val="21"/>
        </w:rPr>
        <w:t xml:space="preserve"> </w:t>
      </w:r>
      <w:r w:rsidRPr="008E553B">
        <w:rPr>
          <w:rFonts w:ascii="宋体" w:eastAsia="宋体" w:hAnsi="宋体" w:cs="Times New Roman"/>
          <w:color w:val="000000" w:themeColor="text1"/>
          <w:kern w:val="0"/>
          <w:szCs w:val="21"/>
        </w:rPr>
        <w:t>(</w:t>
      </w:r>
      <w:r w:rsidRPr="008E553B">
        <w:rPr>
          <w:rFonts w:ascii="Times New Roman" w:eastAsia="宋体" w:hAnsi="Times New Roman" w:cs="Times New Roman"/>
          <w:color w:val="000000" w:themeColor="text1"/>
          <w:kern w:val="0"/>
          <w:szCs w:val="21"/>
        </w:rPr>
        <w:t>2013</w:t>
      </w:r>
      <w:r w:rsidRPr="008E553B">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或</w:t>
      </w:r>
      <w:r w:rsidRPr="00735D3D">
        <w:rPr>
          <w:rFonts w:ascii="Times New Roman" w:eastAsia="宋体" w:hAnsi="Times New Roman" w:cs="Times New Roman"/>
          <w:color w:val="000000" w:themeColor="text1"/>
          <w:kern w:val="0"/>
          <w:szCs w:val="21"/>
        </w:rPr>
        <w:t>Koopman et al</w:t>
      </w:r>
      <w:r w:rsidRPr="00735D3D">
        <w:rPr>
          <w:rFonts w:ascii="Times New Roman" w:eastAsia="宋体" w:hAnsi="Times New Roman" w:cs="Times New Roman"/>
          <w:color w:val="000000" w:themeColor="text1"/>
          <w:kern w:val="0"/>
          <w:szCs w:val="21"/>
        </w:rPr>
        <w:t>（</w:t>
      </w:r>
      <w:r w:rsidRPr="00735D3D">
        <w:rPr>
          <w:rFonts w:ascii="Times New Roman" w:eastAsia="宋体" w:hAnsi="Times New Roman" w:cs="Times New Roman"/>
          <w:color w:val="000000" w:themeColor="text1"/>
          <w:kern w:val="0"/>
          <w:szCs w:val="21"/>
        </w:rPr>
        <w:t>2014</w:t>
      </w:r>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的方法，对</w:t>
      </w:r>
      <w:r w:rsidR="00EC693B"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省区区域间产出中的增加值来源结构进行分解，剖析了各地区间的生产分工关系（</w:t>
      </w:r>
      <w:r w:rsidRPr="00960495">
        <w:rPr>
          <w:rFonts w:ascii="宋体" w:eastAsia="宋体" w:hAnsi="宋体" w:cs="Times New Roman" w:hint="eastAsia"/>
          <w:color w:val="000000" w:themeColor="text1"/>
          <w:kern w:val="0"/>
          <w:szCs w:val="21"/>
        </w:rPr>
        <w:t>苏庆义，</w:t>
      </w:r>
      <w:r w:rsidRPr="00960495">
        <w:rPr>
          <w:rFonts w:ascii="Times New Roman" w:eastAsia="宋体" w:hAnsi="Times New Roman" w:cs="Times New Roman"/>
          <w:color w:val="000000" w:themeColor="text1"/>
          <w:kern w:val="0"/>
          <w:szCs w:val="21"/>
        </w:rPr>
        <w:t>2016</w:t>
      </w:r>
      <w:r w:rsidRPr="007F1595">
        <w:rPr>
          <w:rFonts w:ascii="宋体" w:eastAsia="宋体" w:hAnsi="宋体" w:cs="Times New Roman" w:hint="eastAsia"/>
          <w:color w:val="000000" w:themeColor="text1"/>
          <w:kern w:val="0"/>
          <w:szCs w:val="21"/>
        </w:rPr>
        <w:t>；李跟强</w:t>
      </w:r>
      <w:r w:rsidR="00EC693B" w:rsidRPr="007F1595">
        <w:rPr>
          <w:rFonts w:ascii="宋体" w:eastAsia="宋体" w:hAnsi="宋体" w:cs="Times New Roman" w:hint="eastAsia"/>
          <w:color w:val="000000" w:themeColor="text1"/>
          <w:kern w:val="0"/>
          <w:szCs w:val="21"/>
        </w:rPr>
        <w:t>、</w:t>
      </w:r>
      <w:r w:rsidRPr="007F1595">
        <w:rPr>
          <w:rFonts w:ascii="宋体" w:eastAsia="宋体" w:hAnsi="宋体" w:cs="Times New Roman" w:hint="eastAsia"/>
          <w:color w:val="000000" w:themeColor="text1"/>
          <w:kern w:val="0"/>
          <w:szCs w:val="21"/>
        </w:rPr>
        <w:t>潘文卿，</w:t>
      </w:r>
      <w:r w:rsidRPr="007F1595">
        <w:rPr>
          <w:rFonts w:ascii="Times New Roman" w:eastAsia="宋体" w:hAnsi="Times New Roman" w:cs="Times New Roman"/>
          <w:color w:val="000000" w:themeColor="text1"/>
          <w:kern w:val="0"/>
          <w:szCs w:val="21"/>
        </w:rPr>
        <w:t>2016</w:t>
      </w:r>
      <w:r w:rsidRPr="00E67108">
        <w:rPr>
          <w:rFonts w:ascii="宋体" w:eastAsia="宋体" w:hAnsi="宋体" w:cs="Times New Roman" w:hint="eastAsia"/>
          <w:color w:val="000000" w:themeColor="text1"/>
          <w:kern w:val="0"/>
          <w:szCs w:val="21"/>
        </w:rPr>
        <w:t>），但他们的研究仅仅涉及增加值来源的分解，并没有严格度量相关生产活动的生产阶段数目。生产长度是衡量全球价值链特征的基本指标，</w:t>
      </w:r>
      <w:r w:rsidR="00403B8F" w:rsidRPr="00E67108">
        <w:rPr>
          <w:rFonts w:ascii="宋体" w:eastAsia="宋体" w:hAnsi="宋体" w:cs="Times New Roman" w:hint="eastAsia"/>
          <w:color w:val="000000" w:themeColor="text1"/>
          <w:kern w:val="0"/>
          <w:szCs w:val="21"/>
        </w:rPr>
        <w:t>代表</w:t>
      </w:r>
      <w:r w:rsidR="0062704F">
        <w:rPr>
          <w:rFonts w:ascii="宋体" w:eastAsia="宋体" w:hAnsi="宋体" w:cs="Times New Roman" w:hint="eastAsia"/>
          <w:color w:val="000000" w:themeColor="text1"/>
          <w:kern w:val="0"/>
          <w:szCs w:val="21"/>
        </w:rPr>
        <w:t>了</w:t>
      </w:r>
      <w:r w:rsidRPr="00E67108">
        <w:rPr>
          <w:rFonts w:ascii="宋体" w:eastAsia="宋体" w:hAnsi="宋体" w:cs="Times New Roman" w:hint="eastAsia"/>
          <w:color w:val="000000" w:themeColor="text1"/>
          <w:kern w:val="0"/>
          <w:szCs w:val="21"/>
        </w:rPr>
        <w:t>价值链中生产阶段的</w:t>
      </w:r>
      <w:r w:rsidR="0062704F">
        <w:rPr>
          <w:rFonts w:ascii="宋体" w:eastAsia="宋体" w:hAnsi="宋体" w:cs="Times New Roman" w:hint="eastAsia"/>
          <w:color w:val="000000" w:themeColor="text1"/>
          <w:kern w:val="0"/>
          <w:szCs w:val="21"/>
        </w:rPr>
        <w:t>数目</w:t>
      </w:r>
      <w:r w:rsidRPr="00E67108">
        <w:rPr>
          <w:rFonts w:ascii="宋体" w:eastAsia="宋体" w:hAnsi="宋体" w:cs="Times New Roman" w:hint="eastAsia"/>
          <w:color w:val="000000" w:themeColor="text1"/>
          <w:kern w:val="0"/>
          <w:szCs w:val="21"/>
        </w:rPr>
        <w:t>，反映了生产过程的复杂性（</w:t>
      </w:r>
      <w:r w:rsidRPr="00735D3D">
        <w:rPr>
          <w:rFonts w:ascii="Times New Roman" w:eastAsia="宋体" w:hAnsi="Times New Roman" w:cs="Times New Roman"/>
          <w:color w:val="000000" w:themeColor="text1"/>
          <w:kern w:val="0"/>
          <w:szCs w:val="21"/>
        </w:rPr>
        <w:t>Wang et al</w:t>
      </w:r>
      <w:r w:rsidR="002B3582">
        <w:rPr>
          <w:rFonts w:ascii="宋体" w:eastAsia="宋体" w:hAnsi="宋体" w:cs="Times New Roman" w:hint="eastAsia"/>
          <w:color w:val="000000" w:themeColor="text1"/>
          <w:kern w:val="0"/>
          <w:szCs w:val="21"/>
        </w:rPr>
        <w:t>，</w:t>
      </w:r>
      <w:r w:rsidRPr="00735D3D">
        <w:rPr>
          <w:rFonts w:ascii="Times New Roman" w:eastAsia="宋体" w:hAnsi="Times New Roman" w:cs="Times New Roman"/>
          <w:color w:val="000000" w:themeColor="text1"/>
          <w:kern w:val="0"/>
          <w:szCs w:val="21"/>
        </w:rPr>
        <w:t>2017</w:t>
      </w:r>
      <w:r w:rsidRPr="00E67108">
        <w:rPr>
          <w:rFonts w:ascii="宋体" w:eastAsia="宋体" w:hAnsi="宋体" w:cs="Times New Roman" w:hint="eastAsia"/>
          <w:color w:val="000000" w:themeColor="text1"/>
          <w:kern w:val="0"/>
          <w:szCs w:val="21"/>
        </w:rPr>
        <w:t>）。</w:t>
      </w:r>
      <w:proofErr w:type="spellStart"/>
      <w:r w:rsidRPr="00735D3D">
        <w:rPr>
          <w:rFonts w:ascii="Times New Roman" w:eastAsia="宋体" w:hAnsi="Times New Roman" w:cs="Times New Roman"/>
          <w:color w:val="000000" w:themeColor="text1"/>
          <w:kern w:val="0"/>
          <w:szCs w:val="21"/>
        </w:rPr>
        <w:t>Fally</w:t>
      </w:r>
      <w:proofErr w:type="spellEnd"/>
      <w:r w:rsidRPr="008E553B">
        <w:rPr>
          <w:rFonts w:ascii="宋体" w:eastAsia="宋体" w:hAnsi="宋体" w:cs="Times New Roman"/>
          <w:color w:val="000000" w:themeColor="text1"/>
          <w:kern w:val="0"/>
          <w:szCs w:val="21"/>
        </w:rPr>
        <w:t>(</w:t>
      </w:r>
      <w:r w:rsidRPr="008E553B">
        <w:rPr>
          <w:rFonts w:ascii="Times New Roman" w:eastAsia="宋体" w:hAnsi="Times New Roman" w:cs="Times New Roman"/>
          <w:color w:val="000000" w:themeColor="text1"/>
          <w:kern w:val="0"/>
          <w:szCs w:val="21"/>
        </w:rPr>
        <w:t>201</w:t>
      </w:r>
      <w:r w:rsidR="009D25F6">
        <w:rPr>
          <w:rFonts w:ascii="Times New Roman" w:eastAsia="宋体" w:hAnsi="Times New Roman" w:cs="Times New Roman"/>
          <w:color w:val="000000" w:themeColor="text1"/>
          <w:kern w:val="0"/>
          <w:szCs w:val="21"/>
        </w:rPr>
        <w:t>1</w:t>
      </w:r>
      <w:r w:rsidRPr="008E553B">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定义了上游度</w:t>
      </w:r>
      <w:r w:rsidRPr="00735D3D">
        <w:rPr>
          <w:rFonts w:ascii="Times New Roman" w:eastAsia="宋体" w:hAnsi="Times New Roman" w:cs="Times New Roman"/>
          <w:color w:val="000000" w:themeColor="text1"/>
          <w:kern w:val="0"/>
          <w:szCs w:val="21"/>
        </w:rPr>
        <w:t>（</w:t>
      </w:r>
      <w:proofErr w:type="spellStart"/>
      <w:r w:rsidRPr="00735D3D">
        <w:rPr>
          <w:rFonts w:ascii="Times New Roman" w:eastAsia="宋体" w:hAnsi="Times New Roman" w:cs="Times New Roman"/>
          <w:color w:val="000000" w:themeColor="text1"/>
          <w:kern w:val="0"/>
          <w:szCs w:val="21"/>
        </w:rPr>
        <w:t>upstreamness</w:t>
      </w:r>
      <w:proofErr w:type="spellEnd"/>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和下游度</w:t>
      </w:r>
      <w:r w:rsidRPr="00735D3D">
        <w:rPr>
          <w:rFonts w:ascii="Times New Roman" w:eastAsia="宋体" w:hAnsi="Times New Roman" w:cs="Times New Roman"/>
          <w:color w:val="000000" w:themeColor="text1"/>
          <w:kern w:val="0"/>
          <w:szCs w:val="21"/>
        </w:rPr>
        <w:t>（</w:t>
      </w:r>
      <w:proofErr w:type="spellStart"/>
      <w:r w:rsidRPr="00735D3D">
        <w:rPr>
          <w:rFonts w:ascii="Times New Roman" w:eastAsia="宋体" w:hAnsi="Times New Roman" w:cs="Times New Roman"/>
          <w:color w:val="000000" w:themeColor="text1"/>
          <w:kern w:val="0"/>
          <w:szCs w:val="21"/>
        </w:rPr>
        <w:t>downstreamness</w:t>
      </w:r>
      <w:proofErr w:type="spellEnd"/>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指数来衡量价值链</w:t>
      </w:r>
      <w:r w:rsidR="00936632">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长度，在此基础上倪红福等</w:t>
      </w:r>
      <w:r w:rsidRPr="00735D3D">
        <w:rPr>
          <w:rFonts w:ascii="Times New Roman" w:eastAsia="宋体" w:hAnsi="Times New Roman" w:cs="Times New Roman"/>
          <w:color w:val="000000" w:themeColor="text1"/>
          <w:kern w:val="0"/>
          <w:szCs w:val="21"/>
        </w:rPr>
        <w:t>（</w:t>
      </w:r>
      <w:r w:rsidRPr="00735D3D">
        <w:rPr>
          <w:rFonts w:ascii="Times New Roman" w:eastAsia="宋体" w:hAnsi="Times New Roman" w:cs="Times New Roman"/>
          <w:color w:val="000000" w:themeColor="text1"/>
          <w:kern w:val="0"/>
          <w:szCs w:val="21"/>
        </w:rPr>
        <w:t>2016</w:t>
      </w:r>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将其在全球投入产出模型框架下进一步分解为国内生产阶段数与国际生产阶段数，并探讨了影响各国国内分工阶段数目的因素,但他们并未考虑知识产权保护对发展中大国国内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生产长度的影响。沈剑飞</w:t>
      </w:r>
      <w:r w:rsidRPr="00735D3D">
        <w:rPr>
          <w:rFonts w:ascii="Times New Roman" w:eastAsia="宋体" w:hAnsi="Times New Roman" w:cs="Times New Roman"/>
          <w:color w:val="000000" w:themeColor="text1"/>
          <w:kern w:val="0"/>
          <w:szCs w:val="21"/>
        </w:rPr>
        <w:t>（</w:t>
      </w:r>
      <w:r w:rsidRPr="00735D3D">
        <w:rPr>
          <w:rFonts w:ascii="Times New Roman" w:eastAsia="宋体" w:hAnsi="Times New Roman" w:cs="Times New Roman"/>
          <w:color w:val="000000" w:themeColor="text1"/>
          <w:kern w:val="0"/>
          <w:szCs w:val="21"/>
        </w:rPr>
        <w:t>2018</w:t>
      </w:r>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考察了市场分割对国内价值链分工深度的影响，但他利用的是中国国内地区间投入产出表，并且也没有涉及知识产权保护对分工深度的影响。此外，他们的研究都是以</w:t>
      </w:r>
      <w:proofErr w:type="spellStart"/>
      <w:r w:rsidRPr="00735D3D">
        <w:rPr>
          <w:rFonts w:ascii="Times New Roman" w:eastAsia="宋体" w:hAnsi="Times New Roman" w:cs="Times New Roman"/>
          <w:color w:val="000000" w:themeColor="text1"/>
          <w:kern w:val="0"/>
          <w:szCs w:val="21"/>
        </w:rPr>
        <w:t>Fally</w:t>
      </w:r>
      <w:proofErr w:type="spellEnd"/>
      <w:r w:rsidRPr="008E553B">
        <w:rPr>
          <w:rFonts w:ascii="宋体" w:eastAsia="宋体" w:hAnsi="宋体" w:cs="Times New Roman"/>
          <w:color w:val="000000" w:themeColor="text1"/>
          <w:kern w:val="0"/>
          <w:szCs w:val="21"/>
        </w:rPr>
        <w:t>(</w:t>
      </w:r>
      <w:r w:rsidRPr="008E553B">
        <w:rPr>
          <w:rFonts w:ascii="Times New Roman" w:eastAsia="宋体" w:hAnsi="Times New Roman" w:cs="Times New Roman"/>
          <w:color w:val="000000" w:themeColor="text1"/>
          <w:kern w:val="0"/>
          <w:szCs w:val="21"/>
        </w:rPr>
        <w:t>201</w:t>
      </w:r>
      <w:r w:rsidR="009D25F6">
        <w:rPr>
          <w:rFonts w:ascii="Times New Roman" w:eastAsia="宋体" w:hAnsi="Times New Roman" w:cs="Times New Roman"/>
          <w:color w:val="000000" w:themeColor="text1"/>
          <w:kern w:val="0"/>
          <w:szCs w:val="21"/>
        </w:rPr>
        <w:t>1</w:t>
      </w:r>
      <w:r w:rsidRPr="008E553B">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开发的</w:t>
      </w:r>
      <w:r w:rsidR="00BF690E">
        <w:rPr>
          <w:rFonts w:ascii="宋体" w:eastAsia="宋体" w:hAnsi="宋体" w:cs="Times New Roman" w:hint="eastAsia"/>
          <w:color w:val="000000" w:themeColor="text1"/>
          <w:kern w:val="0"/>
          <w:szCs w:val="21"/>
        </w:rPr>
        <w:t>全球</w:t>
      </w:r>
      <w:r w:rsidR="001F66F0" w:rsidRPr="00E67108">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生产阶段数目</w:t>
      </w:r>
      <w:r w:rsidR="0011205A">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分解框架为基础，而该方法的衡量标准是从一个部门的总产值出发，是一种绝对衡量标准，在利用“上游度”与“下游度”指数计算产业部门排名时会出现不一致的情况</w:t>
      </w:r>
      <w:r w:rsidRPr="00735D3D">
        <w:rPr>
          <w:rFonts w:ascii="Times New Roman" w:eastAsia="宋体" w:hAnsi="Times New Roman" w:cs="Times New Roman"/>
          <w:color w:val="000000" w:themeColor="text1"/>
          <w:kern w:val="0"/>
          <w:szCs w:val="21"/>
        </w:rPr>
        <w:t>（</w:t>
      </w:r>
      <w:r w:rsidRPr="00735D3D">
        <w:rPr>
          <w:rFonts w:ascii="Times New Roman" w:eastAsia="宋体" w:hAnsi="Times New Roman" w:cs="Times New Roman"/>
          <w:color w:val="000000" w:themeColor="text1"/>
          <w:kern w:val="0"/>
          <w:szCs w:val="21"/>
        </w:rPr>
        <w:t>Wang et al</w:t>
      </w:r>
      <w:r w:rsidR="002B3582">
        <w:rPr>
          <w:rFonts w:ascii="Times New Roman" w:eastAsia="宋体" w:hAnsi="Times New Roman" w:cs="Times New Roman" w:hint="eastAsia"/>
          <w:color w:val="000000" w:themeColor="text1"/>
          <w:kern w:val="0"/>
          <w:szCs w:val="21"/>
        </w:rPr>
        <w:t>，</w:t>
      </w:r>
      <w:r w:rsidRPr="00735D3D">
        <w:rPr>
          <w:rFonts w:ascii="Times New Roman" w:eastAsia="宋体" w:hAnsi="Times New Roman" w:cs="Times New Roman"/>
          <w:color w:val="000000" w:themeColor="text1"/>
          <w:kern w:val="0"/>
          <w:szCs w:val="21"/>
        </w:rPr>
        <w:t>2017</w:t>
      </w:r>
      <w:r w:rsidRPr="00735D3D">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，这就意味着该计算方式在一定程度上并不能准确反映国内价值链</w:t>
      </w:r>
      <w:r w:rsidR="0011205A">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分工</w:t>
      </w:r>
      <w:r w:rsidR="00415056" w:rsidRPr="00E67108">
        <w:rPr>
          <w:rFonts w:ascii="宋体" w:eastAsia="宋体" w:hAnsi="宋体" w:cs="Times New Roman" w:hint="eastAsia"/>
          <w:color w:val="000000" w:themeColor="text1"/>
          <w:kern w:val="0"/>
          <w:szCs w:val="21"/>
        </w:rPr>
        <w:t>程度</w:t>
      </w:r>
      <w:r w:rsidRPr="00E67108">
        <w:rPr>
          <w:rFonts w:ascii="宋体" w:eastAsia="宋体" w:hAnsi="宋体" w:cs="Times New Roman" w:hint="eastAsia"/>
          <w:color w:val="000000" w:themeColor="text1"/>
          <w:kern w:val="0"/>
          <w:szCs w:val="21"/>
        </w:rPr>
        <w:t>。</w:t>
      </w:r>
    </w:p>
    <w:p w14:paraId="3C3FC33A" w14:textId="5C6B7685" w:rsidR="0066273B" w:rsidRPr="00E67108" w:rsidRDefault="0066273B" w:rsidP="00B929C3">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鉴于此，本文按照</w:t>
      </w:r>
      <w:r w:rsidRPr="00735D3D">
        <w:rPr>
          <w:rFonts w:ascii="Times New Roman" w:eastAsia="宋体" w:hAnsi="Times New Roman" w:cs="Times New Roman"/>
          <w:color w:val="000000" w:themeColor="text1"/>
          <w:kern w:val="0"/>
          <w:szCs w:val="21"/>
        </w:rPr>
        <w:t>Wang et al</w:t>
      </w:r>
      <w:r w:rsidRPr="008E553B">
        <w:rPr>
          <w:rFonts w:ascii="宋体" w:eastAsia="宋体" w:hAnsi="宋体" w:cs="Times New Roman"/>
          <w:color w:val="000000" w:themeColor="text1"/>
          <w:kern w:val="0"/>
          <w:szCs w:val="21"/>
        </w:rPr>
        <w:t>(</w:t>
      </w:r>
      <w:r w:rsidRPr="008E553B">
        <w:rPr>
          <w:rFonts w:ascii="Times New Roman" w:eastAsia="宋体" w:hAnsi="Times New Roman" w:cs="Times New Roman"/>
          <w:color w:val="000000" w:themeColor="text1"/>
          <w:kern w:val="0"/>
          <w:szCs w:val="21"/>
        </w:rPr>
        <w:t>2017</w:t>
      </w:r>
      <w:r w:rsidRPr="008E553B">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的研究，将价值链</w:t>
      </w:r>
      <w:r w:rsidR="00FA5554">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长度定义为一个国家/部门的初级投入到另一个国家/部门的最终产品之间的生产阶段数，即一个国家/部门中生产要素创造的增加值被计算为连续生产过程</w:t>
      </w:r>
      <w:r w:rsidR="0011205A">
        <w:rPr>
          <w:rFonts w:ascii="宋体" w:eastAsia="宋体" w:hAnsi="宋体" w:cs="Times New Roman" w:hint="eastAsia"/>
          <w:color w:val="000000" w:themeColor="text1"/>
          <w:kern w:val="0"/>
          <w:szCs w:val="21"/>
        </w:rPr>
        <w:t>中</w:t>
      </w:r>
      <w:r w:rsidRPr="00E67108">
        <w:rPr>
          <w:rFonts w:ascii="宋体" w:eastAsia="宋体" w:hAnsi="宋体" w:cs="Times New Roman" w:hint="eastAsia"/>
          <w:color w:val="000000" w:themeColor="text1"/>
          <w:kern w:val="0"/>
          <w:szCs w:val="21"/>
        </w:rPr>
        <w:t>总产出的平均次数，较好地解决了早期文献中的“内部不一致”问题</w:t>
      </w:r>
      <w:r w:rsidR="00FA5554">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从而更加准确地衡量出全球价值链分工体系下国内</w:t>
      </w:r>
      <w:r w:rsidR="00C85CD5">
        <w:rPr>
          <w:rFonts w:ascii="宋体" w:eastAsia="宋体" w:hAnsi="宋体" w:cs="Times New Roman" w:hint="eastAsia"/>
          <w:color w:val="000000" w:themeColor="text1"/>
          <w:kern w:val="0"/>
          <w:szCs w:val="21"/>
        </w:rPr>
        <w:t>价值链</w:t>
      </w:r>
      <w:r w:rsidR="00A056B0">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长度的演变趋势。利用</w:t>
      </w:r>
      <w:r w:rsidR="00DF59DF"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制造业两位</w:t>
      </w:r>
      <w:r w:rsidR="00F65975" w:rsidRPr="00E67108">
        <w:rPr>
          <w:rFonts w:ascii="宋体" w:eastAsia="宋体" w:hAnsi="宋体" w:cs="Times New Roman" w:hint="eastAsia"/>
          <w:color w:val="000000" w:themeColor="text1"/>
          <w:kern w:val="0"/>
          <w:szCs w:val="21"/>
        </w:rPr>
        <w:t>数</w:t>
      </w:r>
      <w:r w:rsidRPr="00E67108">
        <w:rPr>
          <w:rFonts w:ascii="宋体" w:eastAsia="宋体" w:hAnsi="宋体" w:cs="Times New Roman" w:hint="eastAsia"/>
          <w:color w:val="000000" w:themeColor="text1"/>
          <w:kern w:val="0"/>
          <w:szCs w:val="21"/>
        </w:rPr>
        <w:t>分类</w:t>
      </w:r>
      <w:r w:rsidR="00425FFA"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数据，对知识产权保护与国内价值链网络深化发展之间的关系进行实证检验，并利用多种方式解决内生性及稳健性问题，以保证实证结论的可信</w:t>
      </w:r>
      <w:r w:rsidR="006D5D54">
        <w:rPr>
          <w:rFonts w:ascii="宋体" w:eastAsia="宋体" w:hAnsi="宋体" w:cs="Times New Roman" w:hint="eastAsia"/>
          <w:color w:val="000000" w:themeColor="text1"/>
          <w:kern w:val="0"/>
          <w:szCs w:val="21"/>
        </w:rPr>
        <w:t>度</w:t>
      </w:r>
      <w:r w:rsidRPr="00E67108">
        <w:rPr>
          <w:rFonts w:ascii="宋体" w:eastAsia="宋体" w:hAnsi="宋体" w:cs="Times New Roman" w:hint="eastAsia"/>
          <w:color w:val="000000" w:themeColor="text1"/>
          <w:kern w:val="0"/>
          <w:szCs w:val="21"/>
        </w:rPr>
        <w:t>。本文研究发现：加强知识产权保护对国内价值链网络的深化发展具有显著的促进作用，在经过替换国内</w:t>
      </w:r>
      <w:r w:rsidR="00A056B0">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生产长度指标</w:t>
      </w:r>
      <w:r w:rsidR="00F65975" w:rsidRPr="00E67108">
        <w:rPr>
          <w:rFonts w:ascii="宋体" w:eastAsia="宋体" w:hAnsi="宋体" w:cs="Times New Roman" w:hint="eastAsia"/>
          <w:color w:val="000000" w:themeColor="text1"/>
          <w:kern w:val="0"/>
          <w:szCs w:val="21"/>
        </w:rPr>
        <w:t>、替换</w:t>
      </w:r>
      <w:r w:rsidRPr="00E67108">
        <w:rPr>
          <w:rFonts w:ascii="宋体" w:eastAsia="宋体" w:hAnsi="宋体" w:cs="Times New Roman" w:hint="eastAsia"/>
          <w:color w:val="000000" w:themeColor="text1"/>
          <w:kern w:val="0"/>
          <w:szCs w:val="21"/>
        </w:rPr>
        <w:t>核心解释变量以及剔除国企大规模兼并期样本后，</w:t>
      </w:r>
      <w:r w:rsidR="00D5792A" w:rsidRPr="00E67108">
        <w:rPr>
          <w:rFonts w:ascii="宋体" w:eastAsia="宋体" w:hAnsi="宋体" w:cs="Times New Roman" w:hint="eastAsia"/>
          <w:color w:val="000000" w:themeColor="text1"/>
          <w:kern w:val="0"/>
          <w:szCs w:val="21"/>
        </w:rPr>
        <w:t>该</w:t>
      </w:r>
      <w:r w:rsidRPr="00E67108">
        <w:rPr>
          <w:rFonts w:ascii="宋体" w:eastAsia="宋体" w:hAnsi="宋体" w:cs="Times New Roman" w:hint="eastAsia"/>
          <w:color w:val="000000" w:themeColor="text1"/>
          <w:kern w:val="0"/>
          <w:szCs w:val="21"/>
        </w:rPr>
        <w:t>结论依旧显著稳健。这一结果表明，</w:t>
      </w:r>
      <w:r w:rsidR="00F65975"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可以通过全领域、全链条加强知识产权保护来促进国内价值链网络的深化发展，保障产业供应链的安全性与稳定性。异质性分析发现，知识产权保护对国内价值链网络深化发展的影响在不同规模、研发强度以及外资</w:t>
      </w:r>
      <w:r w:rsidR="00F65975" w:rsidRPr="00E67108">
        <w:rPr>
          <w:rFonts w:ascii="宋体" w:eastAsia="宋体" w:hAnsi="宋体" w:cs="Times New Roman" w:hint="eastAsia"/>
          <w:color w:val="000000" w:themeColor="text1"/>
          <w:kern w:val="0"/>
          <w:szCs w:val="21"/>
        </w:rPr>
        <w:t>范围</w:t>
      </w:r>
      <w:r w:rsidR="00A056B0">
        <w:rPr>
          <w:rFonts w:ascii="宋体" w:eastAsia="宋体" w:hAnsi="宋体" w:cs="Times New Roman" w:hint="eastAsia"/>
          <w:color w:val="000000" w:themeColor="text1"/>
          <w:kern w:val="0"/>
          <w:szCs w:val="21"/>
        </w:rPr>
        <w:t>的行业</w:t>
      </w:r>
      <w:r w:rsidRPr="00E67108">
        <w:rPr>
          <w:rFonts w:ascii="宋体" w:eastAsia="宋体" w:hAnsi="宋体" w:cs="Times New Roman" w:hint="eastAsia"/>
          <w:color w:val="000000" w:themeColor="text1"/>
          <w:kern w:val="0"/>
          <w:szCs w:val="21"/>
        </w:rPr>
        <w:t>存在差异。具体来看，在规模越大、外资范围越大的行业中影响更为显著，但对</w:t>
      </w:r>
      <w:r w:rsidR="00A056B0">
        <w:rPr>
          <w:rFonts w:ascii="宋体" w:eastAsia="宋体" w:hAnsi="宋体" w:cs="Times New Roman" w:hint="eastAsia"/>
          <w:color w:val="000000" w:themeColor="text1"/>
          <w:kern w:val="0"/>
          <w:szCs w:val="21"/>
        </w:rPr>
        <w:t>低</w:t>
      </w:r>
      <w:r w:rsidR="001A4D78">
        <w:rPr>
          <w:rFonts w:ascii="宋体" w:eastAsia="宋体" w:hAnsi="宋体" w:cs="Times New Roman" w:hint="eastAsia"/>
          <w:color w:val="000000" w:themeColor="text1"/>
          <w:kern w:val="0"/>
          <w:szCs w:val="21"/>
        </w:rPr>
        <w:t>研发密集</w:t>
      </w:r>
      <w:r w:rsidR="00A056B0">
        <w:rPr>
          <w:rFonts w:ascii="宋体" w:eastAsia="宋体" w:hAnsi="宋体" w:cs="Times New Roman" w:hint="eastAsia"/>
          <w:color w:val="000000" w:themeColor="text1"/>
          <w:kern w:val="0"/>
          <w:szCs w:val="21"/>
        </w:rPr>
        <w:t>型</w:t>
      </w:r>
      <w:r w:rsidRPr="00E67108">
        <w:rPr>
          <w:rFonts w:ascii="宋体" w:eastAsia="宋体" w:hAnsi="宋体" w:cs="Times New Roman" w:hint="eastAsia"/>
          <w:color w:val="000000" w:themeColor="text1"/>
          <w:kern w:val="0"/>
          <w:szCs w:val="21"/>
        </w:rPr>
        <w:t>行业的影响大于</w:t>
      </w:r>
      <w:r w:rsidR="00A056B0">
        <w:rPr>
          <w:rFonts w:ascii="宋体" w:eastAsia="宋体" w:hAnsi="宋体" w:cs="Times New Roman" w:hint="eastAsia"/>
          <w:color w:val="000000" w:themeColor="text1"/>
          <w:kern w:val="0"/>
          <w:szCs w:val="21"/>
        </w:rPr>
        <w:t>高</w:t>
      </w:r>
      <w:r w:rsidR="001A4D78">
        <w:rPr>
          <w:rFonts w:ascii="宋体" w:eastAsia="宋体" w:hAnsi="宋体" w:cs="Times New Roman" w:hint="eastAsia"/>
          <w:color w:val="000000" w:themeColor="text1"/>
          <w:kern w:val="0"/>
          <w:szCs w:val="21"/>
        </w:rPr>
        <w:t>研发密集型</w:t>
      </w:r>
      <w:r w:rsidRPr="00E67108">
        <w:rPr>
          <w:rFonts w:ascii="宋体" w:eastAsia="宋体" w:hAnsi="宋体" w:cs="Times New Roman" w:hint="eastAsia"/>
          <w:color w:val="000000" w:themeColor="text1"/>
          <w:kern w:val="0"/>
          <w:szCs w:val="21"/>
        </w:rPr>
        <w:t>行业，这一结论</w:t>
      </w:r>
      <w:r w:rsidR="009A760F">
        <w:rPr>
          <w:rFonts w:ascii="宋体" w:eastAsia="宋体" w:hAnsi="宋体" w:cs="Times New Roman" w:hint="eastAsia"/>
          <w:color w:val="000000" w:themeColor="text1"/>
          <w:kern w:val="0"/>
          <w:szCs w:val="21"/>
        </w:rPr>
        <w:t>表明</w:t>
      </w:r>
      <w:r w:rsidR="00F65975"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创新研发能力仍较弱，对高技术行业的核心中间产品供应能力仍显不足。这也是进一步加强知识产权保护，促进国内创新研发能力提升的客观动力。此外，时间异质性分析表明，</w:t>
      </w:r>
      <w:r w:rsidR="001A4D78">
        <w:rPr>
          <w:rFonts w:ascii="宋体" w:eastAsia="宋体" w:hAnsi="宋体" w:cs="Times New Roman" w:hint="eastAsia"/>
          <w:color w:val="000000" w:themeColor="text1"/>
          <w:kern w:val="0"/>
          <w:szCs w:val="21"/>
        </w:rPr>
        <w:t>在</w:t>
      </w:r>
      <w:r w:rsidRPr="00E67108">
        <w:rPr>
          <w:rFonts w:ascii="宋体" w:eastAsia="宋体" w:hAnsi="宋体" w:cs="Times New Roman" w:hint="eastAsia"/>
          <w:color w:val="000000" w:themeColor="text1"/>
          <w:kern w:val="0"/>
          <w:szCs w:val="21"/>
        </w:rPr>
        <w:t>金融危机后</w:t>
      </w:r>
      <w:r w:rsidR="001A4D7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知识产权保护对国内价值链网络</w:t>
      </w:r>
      <w:r w:rsidR="00F65975" w:rsidRPr="00E67108">
        <w:rPr>
          <w:rFonts w:ascii="宋体" w:eastAsia="宋体" w:hAnsi="宋体" w:cs="Times New Roman" w:hint="eastAsia"/>
          <w:color w:val="000000" w:themeColor="text1"/>
          <w:kern w:val="0"/>
          <w:szCs w:val="21"/>
        </w:rPr>
        <w:t>深化</w:t>
      </w:r>
      <w:r w:rsidRPr="00E67108">
        <w:rPr>
          <w:rFonts w:ascii="宋体" w:eastAsia="宋体" w:hAnsi="宋体" w:cs="Times New Roman" w:hint="eastAsia"/>
          <w:color w:val="000000" w:themeColor="text1"/>
          <w:kern w:val="0"/>
          <w:szCs w:val="21"/>
        </w:rPr>
        <w:t>升级的</w:t>
      </w:r>
      <w:r w:rsidR="001A4D78">
        <w:rPr>
          <w:rFonts w:ascii="宋体" w:eastAsia="宋体" w:hAnsi="宋体" w:cs="Times New Roman" w:hint="eastAsia"/>
          <w:color w:val="000000" w:themeColor="text1"/>
          <w:kern w:val="0"/>
          <w:szCs w:val="21"/>
        </w:rPr>
        <w:t>作用效果显著</w:t>
      </w:r>
      <w:r w:rsidR="009A760F">
        <w:rPr>
          <w:rFonts w:ascii="宋体" w:eastAsia="宋体" w:hAnsi="宋体" w:cs="Times New Roman" w:hint="eastAsia"/>
          <w:color w:val="000000" w:themeColor="text1"/>
          <w:kern w:val="0"/>
          <w:szCs w:val="21"/>
        </w:rPr>
        <w:t>增强</w:t>
      </w:r>
      <w:r w:rsidRPr="00E67108">
        <w:rPr>
          <w:rFonts w:ascii="宋体" w:eastAsia="宋体" w:hAnsi="宋体" w:cs="Times New Roman" w:hint="eastAsia"/>
          <w:color w:val="000000" w:themeColor="text1"/>
          <w:kern w:val="0"/>
          <w:szCs w:val="21"/>
        </w:rPr>
        <w:t>，客观反映出全球产业</w:t>
      </w:r>
      <w:r w:rsidR="001A4D78">
        <w:rPr>
          <w:rFonts w:ascii="宋体" w:eastAsia="宋体" w:hAnsi="宋体" w:cs="Times New Roman" w:hint="eastAsia"/>
          <w:color w:val="000000" w:themeColor="text1"/>
          <w:kern w:val="0"/>
          <w:szCs w:val="21"/>
        </w:rPr>
        <w:t>供应</w:t>
      </w:r>
      <w:r w:rsidRPr="00E67108">
        <w:rPr>
          <w:rFonts w:ascii="宋体" w:eastAsia="宋体" w:hAnsi="宋体" w:cs="Times New Roman" w:hint="eastAsia"/>
          <w:color w:val="000000" w:themeColor="text1"/>
          <w:kern w:val="0"/>
          <w:szCs w:val="21"/>
        </w:rPr>
        <w:t>链中断</w:t>
      </w:r>
      <w:r w:rsidR="00477F46" w:rsidRPr="00E67108">
        <w:rPr>
          <w:rFonts w:ascii="宋体" w:eastAsia="宋体" w:hAnsi="宋体" w:cs="Times New Roman" w:hint="eastAsia"/>
          <w:color w:val="000000" w:themeColor="text1"/>
          <w:kern w:val="0"/>
          <w:szCs w:val="21"/>
        </w:rPr>
        <w:t>的威胁</w:t>
      </w:r>
      <w:r w:rsidR="00415056" w:rsidRPr="00E67108">
        <w:rPr>
          <w:rFonts w:ascii="宋体" w:eastAsia="宋体" w:hAnsi="宋体" w:cs="Times New Roman" w:hint="eastAsia"/>
          <w:color w:val="000000" w:themeColor="text1"/>
          <w:kern w:val="0"/>
          <w:szCs w:val="21"/>
        </w:rPr>
        <w:t>提升了国内企业保障产业供应链安全的意识，</w:t>
      </w:r>
      <w:r w:rsidRPr="00E67108">
        <w:rPr>
          <w:rFonts w:ascii="宋体" w:eastAsia="宋体" w:hAnsi="宋体" w:cs="Times New Roman" w:hint="eastAsia"/>
          <w:color w:val="000000" w:themeColor="text1"/>
          <w:kern w:val="0"/>
          <w:szCs w:val="21"/>
        </w:rPr>
        <w:t>一定程度上“倒逼”</w:t>
      </w:r>
      <w:r w:rsidR="00477F46" w:rsidRPr="00E67108">
        <w:rPr>
          <w:rFonts w:ascii="宋体" w:eastAsia="宋体" w:hAnsi="宋体" w:cs="Times New Roman" w:hint="eastAsia"/>
          <w:color w:val="000000" w:themeColor="text1"/>
          <w:kern w:val="0"/>
          <w:szCs w:val="21"/>
        </w:rPr>
        <w:t>企业利用</w:t>
      </w:r>
      <w:r w:rsidRPr="00E67108">
        <w:rPr>
          <w:rFonts w:ascii="宋体" w:eastAsia="宋体" w:hAnsi="宋体" w:cs="Times New Roman" w:hint="eastAsia"/>
          <w:color w:val="000000" w:themeColor="text1"/>
          <w:kern w:val="0"/>
          <w:szCs w:val="21"/>
        </w:rPr>
        <w:t>国内中间品对进口中间品进行替代，促进了国内价值链网络的发展。</w:t>
      </w:r>
    </w:p>
    <w:p w14:paraId="75315A44" w14:textId="1B485964" w:rsidR="0066273B" w:rsidRPr="00E67108" w:rsidRDefault="0066273B" w:rsidP="00B929C3">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本文可能的边际贡献主要体现在如下三个方面：第一，从研究视角来看，</w:t>
      </w:r>
      <w:bookmarkStart w:id="1" w:name="OLE_LINK1"/>
      <w:r w:rsidRPr="00E67108">
        <w:rPr>
          <w:rFonts w:ascii="宋体" w:eastAsia="宋体" w:hAnsi="宋体" w:cs="Times New Roman" w:hint="eastAsia"/>
          <w:color w:val="000000" w:themeColor="text1"/>
          <w:kern w:val="0"/>
          <w:szCs w:val="21"/>
        </w:rPr>
        <w:t>本文首次立足于国际贸易保护主义日益严峻，全球重要产业供</w:t>
      </w:r>
      <w:r w:rsidR="001A4D78">
        <w:rPr>
          <w:rFonts w:ascii="宋体" w:eastAsia="宋体" w:hAnsi="宋体" w:cs="Times New Roman" w:hint="eastAsia"/>
          <w:color w:val="000000" w:themeColor="text1"/>
          <w:kern w:val="0"/>
          <w:szCs w:val="21"/>
        </w:rPr>
        <w:t>应</w:t>
      </w:r>
      <w:r w:rsidRPr="00E67108">
        <w:rPr>
          <w:rFonts w:ascii="宋体" w:eastAsia="宋体" w:hAnsi="宋体" w:cs="Times New Roman" w:hint="eastAsia"/>
          <w:color w:val="000000" w:themeColor="text1"/>
          <w:kern w:val="0"/>
          <w:szCs w:val="21"/>
        </w:rPr>
        <w:t>链面临“断裂”</w:t>
      </w:r>
      <w:r w:rsidR="005D63B0"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风险背景下，研究加强知识产权保护对国内价值链网络深化升级的影响，为全面加强知识产权保护推动构建新发展格局提供了重要的经验支撑。</w:t>
      </w:r>
      <w:bookmarkEnd w:id="1"/>
      <w:r w:rsidRPr="00E67108">
        <w:rPr>
          <w:rFonts w:ascii="宋体" w:eastAsia="宋体" w:hAnsi="宋体" w:cs="Times New Roman" w:hint="eastAsia"/>
          <w:color w:val="000000" w:themeColor="text1"/>
          <w:kern w:val="0"/>
          <w:szCs w:val="21"/>
        </w:rPr>
        <w:t>第二，本文借鉴</w:t>
      </w:r>
      <w:r w:rsidRPr="002B3582">
        <w:rPr>
          <w:rFonts w:ascii="Times New Roman" w:eastAsia="宋体" w:hAnsi="Times New Roman" w:cs="Times New Roman"/>
          <w:color w:val="000000" w:themeColor="text1"/>
          <w:kern w:val="0"/>
          <w:szCs w:val="21"/>
        </w:rPr>
        <w:t xml:space="preserve">Hu </w:t>
      </w:r>
      <w:r w:rsidR="005D63B0" w:rsidRPr="002B3582">
        <w:rPr>
          <w:rFonts w:ascii="Times New Roman" w:eastAsia="宋体" w:hAnsi="Times New Roman" w:cs="Times New Roman"/>
          <w:color w:val="000000" w:themeColor="text1"/>
          <w:kern w:val="0"/>
          <w:szCs w:val="21"/>
        </w:rPr>
        <w:t>&amp;</w:t>
      </w:r>
      <w:r w:rsidRPr="002B3582">
        <w:rPr>
          <w:rFonts w:ascii="Times New Roman" w:eastAsia="宋体" w:hAnsi="Times New Roman" w:cs="Times New Roman"/>
          <w:color w:val="000000" w:themeColor="text1"/>
          <w:kern w:val="0"/>
          <w:szCs w:val="21"/>
        </w:rPr>
        <w:t xml:space="preserve"> </w:t>
      </w:r>
      <w:proofErr w:type="spellStart"/>
      <w:r w:rsidRPr="002B3582">
        <w:rPr>
          <w:rFonts w:ascii="Times New Roman" w:eastAsia="宋体" w:hAnsi="Times New Roman" w:cs="Times New Roman"/>
          <w:color w:val="000000" w:themeColor="text1"/>
          <w:kern w:val="0"/>
          <w:szCs w:val="21"/>
        </w:rPr>
        <w:t>Png</w:t>
      </w:r>
      <w:proofErr w:type="spellEnd"/>
      <w:r w:rsidRPr="002B3582">
        <w:rPr>
          <w:rFonts w:ascii="Times New Roman" w:eastAsia="宋体" w:hAnsi="Times New Roman" w:cs="Times New Roman"/>
          <w:color w:val="000000" w:themeColor="text1"/>
          <w:kern w:val="0"/>
          <w:szCs w:val="21"/>
        </w:rPr>
        <w:t xml:space="preserve"> (2013)</w:t>
      </w:r>
      <w:r w:rsidRPr="00E67108">
        <w:rPr>
          <w:rFonts w:ascii="宋体" w:eastAsia="宋体" w:hAnsi="宋体" w:cs="Times New Roman" w:hint="eastAsia"/>
          <w:color w:val="000000" w:themeColor="text1"/>
          <w:kern w:val="0"/>
          <w:szCs w:val="21"/>
        </w:rPr>
        <w:t>的研究，构造了行业层面的实际知识产权保护指数，</w:t>
      </w:r>
      <w:r w:rsidR="00DA30A8" w:rsidRPr="00E67108">
        <w:rPr>
          <w:rFonts w:ascii="宋体" w:eastAsia="宋体" w:hAnsi="宋体" w:cs="Times New Roman" w:hint="eastAsia"/>
          <w:color w:val="000000" w:themeColor="text1"/>
          <w:kern w:val="0"/>
          <w:szCs w:val="21"/>
        </w:rPr>
        <w:t>并</w:t>
      </w:r>
      <w:r w:rsidR="00642706" w:rsidRPr="00E67108">
        <w:rPr>
          <w:rFonts w:ascii="宋体" w:eastAsia="宋体" w:hAnsi="宋体" w:cs="Times New Roman" w:hint="eastAsia"/>
          <w:color w:val="000000" w:themeColor="text1"/>
          <w:kern w:val="0"/>
          <w:szCs w:val="21"/>
        </w:rPr>
        <w:t>利用</w:t>
      </w:r>
      <w:r w:rsidR="00642706" w:rsidRPr="002B3582">
        <w:rPr>
          <w:rFonts w:ascii="Times New Roman" w:eastAsia="宋体" w:hAnsi="Times New Roman" w:cs="Times New Roman"/>
          <w:color w:val="000000" w:themeColor="text1"/>
          <w:kern w:val="0"/>
          <w:szCs w:val="21"/>
        </w:rPr>
        <w:t>1919</w:t>
      </w:r>
      <w:r w:rsidR="00642706" w:rsidRPr="00E67108">
        <w:rPr>
          <w:rFonts w:ascii="宋体" w:eastAsia="宋体" w:hAnsi="宋体" w:cs="Times New Roman" w:hint="eastAsia"/>
          <w:color w:val="000000" w:themeColor="text1"/>
          <w:kern w:val="0"/>
          <w:szCs w:val="21"/>
        </w:rPr>
        <w:t>年各省基督教授薪布道职员数据构造</w:t>
      </w:r>
      <w:r w:rsidR="006A35E7">
        <w:rPr>
          <w:rFonts w:ascii="宋体" w:eastAsia="宋体" w:hAnsi="宋体" w:cs="Times New Roman" w:hint="eastAsia"/>
          <w:color w:val="000000" w:themeColor="text1"/>
          <w:kern w:val="0"/>
          <w:szCs w:val="21"/>
        </w:rPr>
        <w:t>了</w:t>
      </w:r>
      <w:r w:rsidR="00642706" w:rsidRPr="00E67108">
        <w:rPr>
          <w:rFonts w:ascii="宋体" w:eastAsia="宋体" w:hAnsi="宋体" w:cs="Times New Roman" w:hint="eastAsia"/>
          <w:color w:val="000000" w:themeColor="text1"/>
          <w:kern w:val="0"/>
          <w:szCs w:val="21"/>
        </w:rPr>
        <w:t>行业层面</w:t>
      </w:r>
      <w:r w:rsidR="006A35E7">
        <w:rPr>
          <w:rFonts w:ascii="宋体" w:eastAsia="宋体" w:hAnsi="宋体" w:cs="Times New Roman" w:hint="eastAsia"/>
          <w:color w:val="000000" w:themeColor="text1"/>
          <w:kern w:val="0"/>
          <w:szCs w:val="21"/>
        </w:rPr>
        <w:t>的</w:t>
      </w:r>
      <w:r w:rsidR="00642706" w:rsidRPr="00E67108">
        <w:rPr>
          <w:rFonts w:ascii="宋体" w:eastAsia="宋体" w:hAnsi="宋体" w:cs="Times New Roman" w:hint="eastAsia"/>
          <w:color w:val="000000" w:themeColor="text1"/>
          <w:kern w:val="0"/>
          <w:szCs w:val="21"/>
        </w:rPr>
        <w:t>知识产权保护工具变量，较好地解决了可能存在的内生性问题，</w:t>
      </w:r>
      <w:r w:rsidRPr="00E67108">
        <w:rPr>
          <w:rFonts w:ascii="宋体" w:eastAsia="宋体" w:hAnsi="宋体" w:cs="Times New Roman" w:hint="eastAsia"/>
          <w:color w:val="000000" w:themeColor="text1"/>
          <w:kern w:val="0"/>
          <w:szCs w:val="21"/>
        </w:rPr>
        <w:t>更加科学准确地识别了加强知识产权保护对国内价值链网络深化升级的影响</w:t>
      </w:r>
      <w:r w:rsidR="00805B90" w:rsidRPr="00E67108">
        <w:rPr>
          <w:rFonts w:ascii="宋体" w:eastAsia="宋体" w:hAnsi="宋体" w:cs="Times New Roman" w:hint="eastAsia"/>
          <w:color w:val="000000" w:themeColor="text1"/>
          <w:kern w:val="0"/>
          <w:szCs w:val="21"/>
        </w:rPr>
        <w:t>。第三，本文不仅研究了知识产权保护对国内</w:t>
      </w:r>
      <w:r w:rsidR="006A35E7">
        <w:rPr>
          <w:rFonts w:ascii="宋体" w:eastAsia="宋体" w:hAnsi="宋体" w:cs="Times New Roman" w:hint="eastAsia"/>
          <w:color w:val="000000" w:themeColor="text1"/>
          <w:kern w:val="0"/>
          <w:szCs w:val="21"/>
        </w:rPr>
        <w:t>价值链</w:t>
      </w:r>
      <w:r w:rsidR="00805B90" w:rsidRPr="00E67108">
        <w:rPr>
          <w:rFonts w:ascii="宋体" w:eastAsia="宋体" w:hAnsi="宋体" w:cs="Times New Roman" w:hint="eastAsia"/>
          <w:color w:val="000000" w:themeColor="text1"/>
          <w:kern w:val="0"/>
          <w:szCs w:val="21"/>
        </w:rPr>
        <w:t>网络深化升级的影响，还科学地探究了产生这一影响的作用渠道，从而能深化</w:t>
      </w:r>
      <w:r w:rsidR="005C1DB5" w:rsidRPr="00E67108">
        <w:rPr>
          <w:rFonts w:ascii="宋体" w:eastAsia="宋体" w:hAnsi="宋体" w:cs="Times New Roman" w:hint="eastAsia"/>
          <w:color w:val="000000" w:themeColor="text1"/>
          <w:kern w:val="0"/>
          <w:szCs w:val="21"/>
        </w:rPr>
        <w:t>理论研究和指导政策实践。</w:t>
      </w:r>
    </w:p>
    <w:p w14:paraId="7E5B6EDA" w14:textId="50F73914" w:rsidR="00B479E1" w:rsidRDefault="0066273B" w:rsidP="00B929C3">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本文剩余部分结构安排如下：第二部分</w:t>
      </w:r>
      <w:r w:rsidR="005713C8" w:rsidRPr="00E67108">
        <w:rPr>
          <w:rFonts w:ascii="宋体" w:eastAsia="宋体" w:hAnsi="宋体" w:cs="Times New Roman" w:hint="eastAsia"/>
          <w:color w:val="000000" w:themeColor="text1"/>
          <w:kern w:val="0"/>
          <w:szCs w:val="21"/>
        </w:rPr>
        <w:t>是</w:t>
      </w:r>
      <w:r w:rsidRPr="00E67108">
        <w:rPr>
          <w:rFonts w:ascii="宋体" w:eastAsia="宋体" w:hAnsi="宋体" w:cs="Times New Roman" w:hint="eastAsia"/>
          <w:color w:val="000000" w:themeColor="text1"/>
          <w:kern w:val="0"/>
          <w:szCs w:val="21"/>
        </w:rPr>
        <w:t>理论分析</w:t>
      </w:r>
      <w:r w:rsidR="005713C8" w:rsidRPr="00E67108">
        <w:rPr>
          <w:rFonts w:ascii="宋体" w:eastAsia="宋体" w:hAnsi="宋体" w:cs="Times New Roman" w:hint="eastAsia"/>
          <w:color w:val="000000" w:themeColor="text1"/>
          <w:kern w:val="0"/>
          <w:szCs w:val="21"/>
        </w:rPr>
        <w:t>与研究假设</w:t>
      </w:r>
      <w:r w:rsidRPr="00E67108">
        <w:rPr>
          <w:rFonts w:ascii="宋体" w:eastAsia="宋体" w:hAnsi="宋体" w:cs="Times New Roman" w:hint="eastAsia"/>
          <w:color w:val="000000" w:themeColor="text1"/>
          <w:kern w:val="0"/>
          <w:szCs w:val="21"/>
        </w:rPr>
        <w:t>；第三部分是研究设计；第四部分是</w:t>
      </w:r>
      <w:r w:rsidR="005713C8" w:rsidRPr="00E67108">
        <w:rPr>
          <w:rFonts w:ascii="宋体" w:eastAsia="宋体" w:hAnsi="宋体" w:cs="Times New Roman" w:hint="eastAsia"/>
          <w:color w:val="000000" w:themeColor="text1"/>
          <w:kern w:val="0"/>
          <w:szCs w:val="21"/>
        </w:rPr>
        <w:t>回归结果</w:t>
      </w:r>
      <w:r w:rsidRPr="00E67108">
        <w:rPr>
          <w:rFonts w:ascii="宋体" w:eastAsia="宋体" w:hAnsi="宋体" w:cs="Times New Roman" w:hint="eastAsia"/>
          <w:color w:val="000000" w:themeColor="text1"/>
          <w:kern w:val="0"/>
          <w:szCs w:val="21"/>
        </w:rPr>
        <w:t>及分析；第五部分是异质性分析与影响渠道检验；第</w:t>
      </w:r>
      <w:r w:rsidR="005713C8" w:rsidRPr="00E67108">
        <w:rPr>
          <w:rFonts w:ascii="宋体" w:eastAsia="宋体" w:hAnsi="宋体" w:cs="Times New Roman" w:hint="eastAsia"/>
          <w:color w:val="000000" w:themeColor="text1"/>
          <w:kern w:val="0"/>
          <w:szCs w:val="21"/>
        </w:rPr>
        <w:t>六</w:t>
      </w:r>
      <w:r w:rsidRPr="00E67108">
        <w:rPr>
          <w:rFonts w:ascii="宋体" w:eastAsia="宋体" w:hAnsi="宋体" w:cs="Times New Roman" w:hint="eastAsia"/>
          <w:color w:val="000000" w:themeColor="text1"/>
          <w:kern w:val="0"/>
          <w:szCs w:val="21"/>
        </w:rPr>
        <w:t>部分是本文的研究结论与政策启示。</w:t>
      </w:r>
    </w:p>
    <w:p w14:paraId="37559320" w14:textId="77777777" w:rsidR="00B929C3" w:rsidRDefault="00B929C3" w:rsidP="008E553B">
      <w:pPr>
        <w:autoSpaceDE w:val="0"/>
        <w:autoSpaceDN w:val="0"/>
        <w:adjustRightInd w:val="0"/>
        <w:rPr>
          <w:rFonts w:ascii="宋体" w:eastAsia="宋体" w:hAnsi="宋体" w:cs="Times New Roman"/>
          <w:color w:val="000000" w:themeColor="text1"/>
          <w:kern w:val="0"/>
          <w:szCs w:val="21"/>
        </w:rPr>
      </w:pPr>
    </w:p>
    <w:p w14:paraId="35695E5C" w14:textId="77777777" w:rsidR="00CF1673" w:rsidRPr="00CF1673" w:rsidRDefault="00CF1673" w:rsidP="0016087D">
      <w:pPr>
        <w:autoSpaceDE w:val="0"/>
        <w:autoSpaceDN w:val="0"/>
        <w:adjustRightInd w:val="0"/>
        <w:ind w:firstLineChars="70" w:firstLine="147"/>
        <w:rPr>
          <w:rFonts w:ascii="宋体" w:eastAsia="宋体" w:hAnsi="宋体" w:cs="Times New Roman"/>
          <w:color w:val="000000" w:themeColor="text1"/>
          <w:kern w:val="0"/>
          <w:szCs w:val="21"/>
        </w:rPr>
      </w:pPr>
    </w:p>
    <w:p w14:paraId="120BB4BF" w14:textId="68FA0AD0" w:rsidR="00E75221" w:rsidRDefault="0066273B" w:rsidP="0016087D">
      <w:pPr>
        <w:autoSpaceDE w:val="0"/>
        <w:autoSpaceDN w:val="0"/>
        <w:adjustRightInd w:val="0"/>
        <w:ind w:firstLineChars="70" w:firstLine="196"/>
        <w:jc w:val="center"/>
        <w:rPr>
          <w:rFonts w:ascii="黑体" w:eastAsia="黑体" w:hAnsi="黑体" w:cs="Times New Roman"/>
          <w:color w:val="000000" w:themeColor="text1"/>
          <w:kern w:val="0"/>
          <w:sz w:val="28"/>
          <w:szCs w:val="28"/>
        </w:rPr>
      </w:pPr>
      <w:r w:rsidRPr="00B479E1">
        <w:rPr>
          <w:rFonts w:ascii="黑体" w:eastAsia="黑体" w:hAnsi="黑体" w:cs="Times New Roman" w:hint="eastAsia"/>
          <w:color w:val="000000" w:themeColor="text1"/>
          <w:kern w:val="0"/>
          <w:sz w:val="28"/>
          <w:szCs w:val="28"/>
        </w:rPr>
        <w:lastRenderedPageBreak/>
        <w:t>二</w:t>
      </w:r>
      <w:bookmarkStart w:id="2" w:name="_Hlk91872647"/>
      <w:r w:rsidR="00B479E1">
        <w:rPr>
          <w:rFonts w:ascii="黑体" w:eastAsia="黑体" w:hAnsi="黑体" w:cs="Times New Roman" w:hint="eastAsia"/>
          <w:color w:val="000000" w:themeColor="text1"/>
          <w:kern w:val="0"/>
          <w:sz w:val="28"/>
          <w:szCs w:val="28"/>
        </w:rPr>
        <w:t>、</w:t>
      </w:r>
      <w:r w:rsidRPr="00B479E1">
        <w:rPr>
          <w:rFonts w:ascii="黑体" w:eastAsia="黑体" w:hAnsi="黑体" w:cs="Times New Roman" w:hint="eastAsia"/>
          <w:color w:val="000000" w:themeColor="text1"/>
          <w:kern w:val="0"/>
          <w:sz w:val="28"/>
          <w:szCs w:val="28"/>
        </w:rPr>
        <w:t>理论分析</w:t>
      </w:r>
      <w:r w:rsidR="00996AFB" w:rsidRPr="00B479E1">
        <w:rPr>
          <w:rFonts w:ascii="黑体" w:eastAsia="黑体" w:hAnsi="黑体" w:cs="Times New Roman" w:hint="eastAsia"/>
          <w:color w:val="000000" w:themeColor="text1"/>
          <w:kern w:val="0"/>
          <w:sz w:val="28"/>
          <w:szCs w:val="28"/>
        </w:rPr>
        <w:t>与研究假设</w:t>
      </w:r>
      <w:bookmarkEnd w:id="2"/>
    </w:p>
    <w:p w14:paraId="4E528D77" w14:textId="77777777" w:rsidR="00B929C3" w:rsidRDefault="00B929C3" w:rsidP="00B929C3">
      <w:pPr>
        <w:autoSpaceDE w:val="0"/>
        <w:autoSpaceDN w:val="0"/>
        <w:adjustRightInd w:val="0"/>
        <w:ind w:firstLineChars="200" w:firstLine="560"/>
        <w:rPr>
          <w:rFonts w:ascii="黑体" w:eastAsia="黑体" w:hAnsi="黑体" w:cs="Times New Roman"/>
          <w:color w:val="000000" w:themeColor="text1"/>
          <w:kern w:val="0"/>
          <w:sz w:val="28"/>
          <w:szCs w:val="28"/>
        </w:rPr>
      </w:pPr>
    </w:p>
    <w:p w14:paraId="292097A8" w14:textId="579E2ACC" w:rsidR="004F3F42" w:rsidRPr="00B479E1" w:rsidRDefault="003715D5" w:rsidP="00B929C3">
      <w:pPr>
        <w:autoSpaceDE w:val="0"/>
        <w:autoSpaceDN w:val="0"/>
        <w:adjustRightInd w:val="0"/>
        <w:ind w:firstLineChars="200" w:firstLine="420"/>
        <w:rPr>
          <w:rFonts w:ascii="宋体" w:eastAsia="宋体" w:hAnsi="宋体" w:cs="Times New Roman"/>
          <w:color w:val="000000" w:themeColor="text1"/>
          <w:kern w:val="0"/>
          <w:szCs w:val="21"/>
        </w:rPr>
      </w:pPr>
      <w:r w:rsidRPr="00B479E1">
        <w:rPr>
          <w:rFonts w:ascii="宋体" w:eastAsia="宋体" w:hAnsi="宋体" w:cs="Times New Roman" w:hint="eastAsia"/>
          <w:color w:val="000000" w:themeColor="text1"/>
          <w:kern w:val="0"/>
          <w:szCs w:val="21"/>
        </w:rPr>
        <w:t>中国</w:t>
      </w:r>
      <w:r w:rsidR="00C01C31" w:rsidRPr="00B479E1">
        <w:rPr>
          <w:rFonts w:ascii="宋体" w:eastAsia="宋体" w:hAnsi="宋体" w:cs="Times New Roman" w:hint="eastAsia"/>
          <w:color w:val="000000" w:themeColor="text1"/>
          <w:kern w:val="0"/>
          <w:szCs w:val="21"/>
        </w:rPr>
        <w:t>国内企业技术水平低，无法提供满足出口产品质量规格的中间品，是最终产品出口企业与本土上游企业无法形成产业链</w:t>
      </w:r>
      <w:r w:rsidR="005D63B0" w:rsidRPr="00B479E1">
        <w:rPr>
          <w:rFonts w:ascii="宋体" w:eastAsia="宋体" w:hAnsi="宋体" w:cs="Times New Roman" w:hint="eastAsia"/>
          <w:color w:val="000000" w:themeColor="text1"/>
          <w:kern w:val="0"/>
          <w:szCs w:val="21"/>
        </w:rPr>
        <w:t>关联</w:t>
      </w:r>
      <w:r w:rsidR="00C01C31" w:rsidRPr="00B479E1">
        <w:rPr>
          <w:rFonts w:ascii="宋体" w:eastAsia="宋体" w:hAnsi="宋体" w:cs="Times New Roman" w:hint="eastAsia"/>
          <w:color w:val="000000" w:themeColor="text1"/>
          <w:kern w:val="0"/>
          <w:szCs w:val="21"/>
        </w:rPr>
        <w:t>的重要原因（廖涵，</w:t>
      </w:r>
      <w:r w:rsidR="00C01C31" w:rsidRPr="00B479E1">
        <w:rPr>
          <w:rFonts w:ascii="Times New Roman" w:eastAsia="宋体" w:hAnsi="Times New Roman" w:cs="Times New Roman"/>
          <w:color w:val="000000" w:themeColor="text1"/>
          <w:kern w:val="0"/>
          <w:szCs w:val="21"/>
        </w:rPr>
        <w:t>2003</w:t>
      </w:r>
      <w:r w:rsidR="00C01C31" w:rsidRPr="00B479E1">
        <w:rPr>
          <w:rFonts w:ascii="宋体" w:eastAsia="宋体" w:hAnsi="宋体" w:cs="Times New Roman" w:hint="eastAsia"/>
          <w:color w:val="000000" w:themeColor="text1"/>
          <w:kern w:val="0"/>
          <w:szCs w:val="21"/>
        </w:rPr>
        <w:t>）。</w:t>
      </w:r>
      <w:r w:rsidR="00852D47" w:rsidRPr="00B479E1">
        <w:rPr>
          <w:rFonts w:ascii="宋体" w:eastAsia="宋体" w:hAnsi="宋体" w:cs="Times New Roman" w:hint="eastAsia"/>
          <w:color w:val="000000" w:themeColor="text1"/>
          <w:kern w:val="0"/>
          <w:szCs w:val="21"/>
        </w:rPr>
        <w:t>因此，</w:t>
      </w:r>
      <w:r w:rsidR="00AC20EF" w:rsidRPr="00B479E1">
        <w:rPr>
          <w:rFonts w:ascii="宋体" w:eastAsia="宋体" w:hAnsi="宋体" w:cs="Times New Roman" w:hint="eastAsia"/>
          <w:color w:val="000000" w:themeColor="text1"/>
          <w:kern w:val="0"/>
          <w:szCs w:val="21"/>
        </w:rPr>
        <w:t>如何</w:t>
      </w:r>
      <w:r w:rsidR="00A01C2B" w:rsidRPr="00B479E1">
        <w:rPr>
          <w:rFonts w:ascii="宋体" w:eastAsia="宋体" w:hAnsi="宋体" w:cs="Times New Roman" w:hint="eastAsia"/>
          <w:color w:val="000000" w:themeColor="text1"/>
          <w:kern w:val="0"/>
          <w:szCs w:val="21"/>
        </w:rPr>
        <w:t>提升</w:t>
      </w:r>
      <w:r w:rsidR="00E23202" w:rsidRPr="00B479E1">
        <w:rPr>
          <w:rFonts w:ascii="宋体" w:eastAsia="宋体" w:hAnsi="宋体" w:cs="Times New Roman" w:hint="eastAsia"/>
          <w:color w:val="000000" w:themeColor="text1"/>
          <w:kern w:val="0"/>
          <w:szCs w:val="21"/>
        </w:rPr>
        <w:t>本土企业技术创新意愿与技术创新能力</w:t>
      </w:r>
      <w:r w:rsidR="00CB6685" w:rsidRPr="00B479E1">
        <w:rPr>
          <w:rFonts w:ascii="宋体" w:eastAsia="宋体" w:hAnsi="宋体" w:cs="Times New Roman" w:hint="eastAsia"/>
          <w:color w:val="000000" w:themeColor="text1"/>
          <w:kern w:val="0"/>
          <w:szCs w:val="21"/>
        </w:rPr>
        <w:t>是推动国内价值链网络深化升级的关键所在。</w:t>
      </w:r>
      <w:r w:rsidR="00E7651B" w:rsidRPr="00B479E1">
        <w:rPr>
          <w:rFonts w:ascii="宋体" w:eastAsia="宋体" w:hAnsi="宋体" w:cs="Times New Roman" w:hint="eastAsia"/>
          <w:color w:val="000000" w:themeColor="text1"/>
          <w:kern w:val="0"/>
          <w:szCs w:val="21"/>
        </w:rPr>
        <w:t>通过加强知识产权保护引导和优化创新要素资源配置，是提升企业技术创新能力的重要途径。一方面，</w:t>
      </w:r>
      <w:r w:rsidR="009C5796" w:rsidRPr="00B479E1">
        <w:rPr>
          <w:rFonts w:ascii="宋体" w:eastAsia="宋体" w:hAnsi="宋体" w:cs="Times New Roman" w:hint="eastAsia"/>
          <w:color w:val="000000" w:themeColor="text1"/>
          <w:kern w:val="0"/>
          <w:szCs w:val="21"/>
        </w:rPr>
        <w:t>加强知识产权保护能够</w:t>
      </w:r>
      <w:r w:rsidR="00141B3A" w:rsidRPr="00B479E1">
        <w:rPr>
          <w:rFonts w:ascii="宋体" w:eastAsia="宋体" w:hAnsi="宋体" w:cs="Times New Roman" w:hint="eastAsia"/>
          <w:color w:val="000000" w:themeColor="text1"/>
          <w:kern w:val="0"/>
          <w:szCs w:val="21"/>
        </w:rPr>
        <w:t>鼓励</w:t>
      </w:r>
      <w:r w:rsidR="004F48C0" w:rsidRPr="00B479E1">
        <w:rPr>
          <w:rFonts w:ascii="宋体" w:eastAsia="宋体" w:hAnsi="宋体" w:cs="Times New Roman" w:hint="eastAsia"/>
          <w:color w:val="000000" w:themeColor="text1"/>
          <w:kern w:val="0"/>
          <w:szCs w:val="21"/>
        </w:rPr>
        <w:t>上游</w:t>
      </w:r>
      <w:r w:rsidR="00141B3A" w:rsidRPr="00B479E1">
        <w:rPr>
          <w:rFonts w:ascii="宋体" w:eastAsia="宋体" w:hAnsi="宋体" w:cs="Times New Roman" w:hint="eastAsia"/>
          <w:color w:val="000000" w:themeColor="text1"/>
          <w:kern w:val="0"/>
          <w:szCs w:val="21"/>
        </w:rPr>
        <w:t>价值链关联</w:t>
      </w:r>
      <w:r w:rsidR="004F48C0" w:rsidRPr="00B479E1">
        <w:rPr>
          <w:rFonts w:ascii="宋体" w:eastAsia="宋体" w:hAnsi="宋体" w:cs="Times New Roman" w:hint="eastAsia"/>
          <w:color w:val="000000" w:themeColor="text1"/>
          <w:kern w:val="0"/>
          <w:szCs w:val="21"/>
        </w:rPr>
        <w:t>企业</w:t>
      </w:r>
      <w:r w:rsidR="00141B3A" w:rsidRPr="00B479E1">
        <w:rPr>
          <w:rFonts w:ascii="宋体" w:eastAsia="宋体" w:hAnsi="宋体" w:cs="Times New Roman" w:hint="eastAsia"/>
          <w:color w:val="000000" w:themeColor="text1"/>
          <w:kern w:val="0"/>
          <w:szCs w:val="21"/>
        </w:rPr>
        <w:t>进行更多的</w:t>
      </w:r>
      <w:r w:rsidR="00DA30A8" w:rsidRPr="00B479E1">
        <w:rPr>
          <w:rFonts w:ascii="宋体" w:eastAsia="宋体" w:hAnsi="宋体" w:cs="Times New Roman" w:hint="eastAsia"/>
          <w:color w:val="000000" w:themeColor="text1"/>
          <w:kern w:val="0"/>
          <w:szCs w:val="21"/>
        </w:rPr>
        <w:t>资产</w:t>
      </w:r>
      <w:r w:rsidR="00141B3A" w:rsidRPr="00B479E1">
        <w:rPr>
          <w:rFonts w:ascii="宋体" w:eastAsia="宋体" w:hAnsi="宋体" w:cs="Times New Roman" w:hint="eastAsia"/>
          <w:color w:val="000000" w:themeColor="text1"/>
          <w:kern w:val="0"/>
          <w:szCs w:val="21"/>
        </w:rPr>
        <w:t>专用性投资，这就为</w:t>
      </w:r>
      <w:r w:rsidR="008565AA" w:rsidRPr="00B479E1">
        <w:rPr>
          <w:rFonts w:ascii="宋体" w:eastAsia="宋体" w:hAnsi="宋体" w:cs="Times New Roman" w:hint="eastAsia"/>
          <w:color w:val="000000" w:themeColor="text1"/>
          <w:kern w:val="0"/>
          <w:szCs w:val="21"/>
        </w:rPr>
        <w:t>高技术</w:t>
      </w:r>
      <w:r w:rsidR="006A35E7">
        <w:rPr>
          <w:rFonts w:ascii="宋体" w:eastAsia="宋体" w:hAnsi="宋体" w:cs="Times New Roman" w:hint="eastAsia"/>
          <w:color w:val="000000" w:themeColor="text1"/>
          <w:kern w:val="0"/>
          <w:szCs w:val="21"/>
        </w:rPr>
        <w:t>含量</w:t>
      </w:r>
      <w:r w:rsidR="008565AA" w:rsidRPr="00B479E1">
        <w:rPr>
          <w:rFonts w:ascii="宋体" w:eastAsia="宋体" w:hAnsi="宋体" w:cs="Times New Roman" w:hint="eastAsia"/>
          <w:color w:val="000000" w:themeColor="text1"/>
          <w:kern w:val="0"/>
          <w:szCs w:val="21"/>
        </w:rPr>
        <w:t>中间品的</w:t>
      </w:r>
      <w:r w:rsidR="00C645B4" w:rsidRPr="00B479E1">
        <w:rPr>
          <w:rFonts w:ascii="宋体" w:eastAsia="宋体" w:hAnsi="宋体" w:cs="Times New Roman" w:hint="eastAsia"/>
          <w:color w:val="000000" w:themeColor="text1"/>
          <w:kern w:val="0"/>
          <w:szCs w:val="21"/>
        </w:rPr>
        <w:t>研发</w:t>
      </w:r>
      <w:r w:rsidR="008565AA" w:rsidRPr="00B479E1">
        <w:rPr>
          <w:rFonts w:ascii="宋体" w:eastAsia="宋体" w:hAnsi="宋体" w:cs="Times New Roman" w:hint="eastAsia"/>
          <w:color w:val="000000" w:themeColor="text1"/>
          <w:kern w:val="0"/>
          <w:szCs w:val="21"/>
        </w:rPr>
        <w:t>生产提供了物质资本基础。</w:t>
      </w:r>
      <w:r w:rsidR="00F333B5" w:rsidRPr="00B479E1">
        <w:rPr>
          <w:rFonts w:ascii="宋体" w:eastAsia="宋体" w:hAnsi="宋体" w:cs="Times New Roman" w:hint="eastAsia"/>
          <w:color w:val="000000" w:themeColor="text1"/>
          <w:kern w:val="0"/>
          <w:szCs w:val="21"/>
        </w:rPr>
        <w:t>全球价值链分工</w:t>
      </w:r>
      <w:r w:rsidR="00C645B4" w:rsidRPr="00B479E1">
        <w:rPr>
          <w:rFonts w:ascii="宋体" w:eastAsia="宋体" w:hAnsi="宋体" w:cs="Times New Roman" w:hint="eastAsia"/>
          <w:color w:val="000000" w:themeColor="text1"/>
          <w:kern w:val="0"/>
          <w:szCs w:val="21"/>
        </w:rPr>
        <w:t>背景下，</w:t>
      </w:r>
      <w:r w:rsidR="002C2D11" w:rsidRPr="00B479E1">
        <w:rPr>
          <w:rFonts w:ascii="宋体" w:eastAsia="宋体" w:hAnsi="宋体" w:cs="Times New Roman" w:hint="eastAsia"/>
          <w:color w:val="000000" w:themeColor="text1"/>
          <w:kern w:val="0"/>
          <w:szCs w:val="21"/>
        </w:rPr>
        <w:t>中间品供应商需要</w:t>
      </w:r>
      <w:r w:rsidR="006C2235" w:rsidRPr="00B479E1">
        <w:rPr>
          <w:rFonts w:ascii="宋体" w:eastAsia="宋体" w:hAnsi="宋体" w:cs="Times New Roman" w:hint="eastAsia"/>
          <w:color w:val="000000" w:themeColor="text1"/>
          <w:kern w:val="0"/>
          <w:szCs w:val="21"/>
        </w:rPr>
        <w:t>为下游</w:t>
      </w:r>
      <w:r w:rsidR="002C2D11" w:rsidRPr="00B479E1">
        <w:rPr>
          <w:rFonts w:ascii="宋体" w:eastAsia="宋体" w:hAnsi="宋体" w:cs="Times New Roman" w:hint="eastAsia"/>
          <w:color w:val="000000" w:themeColor="text1"/>
          <w:kern w:val="0"/>
          <w:szCs w:val="21"/>
        </w:rPr>
        <w:t>客户提供具有特定工艺标准与技术要求的</w:t>
      </w:r>
      <w:r w:rsidR="006C2235" w:rsidRPr="00B479E1">
        <w:rPr>
          <w:rFonts w:ascii="宋体" w:eastAsia="宋体" w:hAnsi="宋体" w:cs="Times New Roman" w:hint="eastAsia"/>
          <w:color w:val="000000" w:themeColor="text1"/>
          <w:kern w:val="0"/>
          <w:szCs w:val="21"/>
        </w:rPr>
        <w:t>产品</w:t>
      </w:r>
      <w:r w:rsidR="002C2D11" w:rsidRPr="00B479E1">
        <w:rPr>
          <w:rFonts w:ascii="宋体" w:eastAsia="宋体" w:hAnsi="宋体" w:cs="Times New Roman" w:hint="eastAsia"/>
          <w:color w:val="000000" w:themeColor="text1"/>
          <w:kern w:val="0"/>
          <w:szCs w:val="21"/>
        </w:rPr>
        <w:t>，</w:t>
      </w:r>
      <w:r w:rsidR="00091464" w:rsidRPr="00B479E1">
        <w:rPr>
          <w:rFonts w:ascii="宋体" w:eastAsia="宋体" w:hAnsi="宋体" w:cs="Times New Roman" w:hint="eastAsia"/>
          <w:color w:val="000000" w:themeColor="text1"/>
          <w:kern w:val="0"/>
          <w:szCs w:val="21"/>
        </w:rPr>
        <w:t>这</w:t>
      </w:r>
      <w:r w:rsidR="002C2D11" w:rsidRPr="00B479E1">
        <w:rPr>
          <w:rFonts w:ascii="宋体" w:eastAsia="宋体" w:hAnsi="宋体" w:cs="Times New Roman" w:hint="eastAsia"/>
          <w:color w:val="000000" w:themeColor="text1"/>
          <w:kern w:val="0"/>
          <w:szCs w:val="21"/>
        </w:rPr>
        <w:t>往往需要</w:t>
      </w:r>
      <w:r w:rsidR="009A760F">
        <w:rPr>
          <w:rFonts w:ascii="宋体" w:eastAsia="宋体" w:hAnsi="宋体" w:cs="Times New Roman" w:hint="eastAsia"/>
          <w:color w:val="000000" w:themeColor="text1"/>
          <w:kern w:val="0"/>
          <w:szCs w:val="21"/>
        </w:rPr>
        <w:t>特定</w:t>
      </w:r>
      <w:r w:rsidR="006C2235" w:rsidRPr="00B479E1">
        <w:rPr>
          <w:rFonts w:ascii="宋体" w:eastAsia="宋体" w:hAnsi="宋体" w:cs="Times New Roman" w:hint="eastAsia"/>
          <w:color w:val="000000" w:themeColor="text1"/>
          <w:kern w:val="0"/>
          <w:szCs w:val="21"/>
        </w:rPr>
        <w:t>的</w:t>
      </w:r>
      <w:r w:rsidR="002C2D11" w:rsidRPr="00B479E1">
        <w:rPr>
          <w:rFonts w:ascii="宋体" w:eastAsia="宋体" w:hAnsi="宋体" w:cs="Times New Roman" w:hint="eastAsia"/>
          <w:color w:val="000000" w:themeColor="text1"/>
          <w:kern w:val="0"/>
          <w:szCs w:val="21"/>
        </w:rPr>
        <w:t>生产设备以完成</w:t>
      </w:r>
      <w:r w:rsidR="00B13B5C" w:rsidRPr="00B479E1">
        <w:rPr>
          <w:rFonts w:ascii="宋体" w:eastAsia="宋体" w:hAnsi="宋体" w:cs="Times New Roman" w:hint="eastAsia"/>
          <w:color w:val="000000" w:themeColor="text1"/>
          <w:kern w:val="0"/>
          <w:szCs w:val="21"/>
        </w:rPr>
        <w:t>相关的</w:t>
      </w:r>
      <w:r w:rsidR="002C2D11" w:rsidRPr="00B479E1">
        <w:rPr>
          <w:rFonts w:ascii="宋体" w:eastAsia="宋体" w:hAnsi="宋体" w:cs="Times New Roman" w:hint="eastAsia"/>
          <w:color w:val="000000" w:themeColor="text1"/>
          <w:kern w:val="0"/>
          <w:szCs w:val="21"/>
        </w:rPr>
        <w:t>设计研发与生产活动。</w:t>
      </w:r>
      <w:r w:rsidR="00845DF6" w:rsidRPr="00B479E1">
        <w:rPr>
          <w:rFonts w:ascii="宋体" w:eastAsia="宋体" w:hAnsi="宋体" w:cs="Times New Roman" w:hint="eastAsia"/>
          <w:color w:val="000000" w:themeColor="text1"/>
          <w:kern w:val="0"/>
          <w:szCs w:val="21"/>
        </w:rPr>
        <w:t>但企业间</w:t>
      </w:r>
      <w:r w:rsidR="009A760F">
        <w:rPr>
          <w:rFonts w:ascii="宋体" w:eastAsia="宋体" w:hAnsi="宋体" w:cs="Times New Roman" w:hint="eastAsia"/>
          <w:color w:val="000000" w:themeColor="text1"/>
          <w:kern w:val="0"/>
          <w:szCs w:val="21"/>
        </w:rPr>
        <w:t>涉及</w:t>
      </w:r>
      <w:r w:rsidR="00845DF6" w:rsidRPr="00B479E1">
        <w:rPr>
          <w:rFonts w:ascii="宋体" w:eastAsia="宋体" w:hAnsi="宋体" w:cs="Times New Roman" w:hint="eastAsia"/>
          <w:color w:val="000000" w:themeColor="text1"/>
          <w:kern w:val="0"/>
          <w:szCs w:val="21"/>
        </w:rPr>
        <w:t>资产专用性投资的契约往往具有不完全契约性质，</w:t>
      </w:r>
      <w:r w:rsidR="00AC44AE" w:rsidRPr="00B479E1">
        <w:rPr>
          <w:rFonts w:ascii="宋体" w:eastAsia="宋体" w:hAnsi="宋体" w:cs="Times New Roman" w:hint="eastAsia"/>
          <w:color w:val="000000" w:themeColor="text1"/>
          <w:kern w:val="0"/>
          <w:szCs w:val="21"/>
        </w:rPr>
        <w:t>这就极易造成制造商对供应商进行“敲竹杠”，导致</w:t>
      </w:r>
      <w:r w:rsidR="006C30D4" w:rsidRPr="00B479E1">
        <w:rPr>
          <w:rFonts w:ascii="宋体" w:eastAsia="宋体" w:hAnsi="宋体" w:cs="Times New Roman" w:hint="eastAsia"/>
          <w:color w:val="000000" w:themeColor="text1"/>
          <w:kern w:val="0"/>
          <w:szCs w:val="21"/>
        </w:rPr>
        <w:t>供应商不愿进行社会最优的技术投资</w:t>
      </w:r>
      <w:r w:rsidR="00AC44AE" w:rsidRPr="00B479E1">
        <w:rPr>
          <w:rFonts w:ascii="宋体" w:eastAsia="宋体" w:hAnsi="宋体" w:cs="Times New Roman" w:hint="eastAsia"/>
          <w:color w:val="000000" w:themeColor="text1"/>
          <w:kern w:val="0"/>
          <w:szCs w:val="21"/>
        </w:rPr>
        <w:t>（李俊青</w:t>
      </w:r>
      <w:r w:rsidR="00E67108" w:rsidRPr="00B479E1">
        <w:rPr>
          <w:rFonts w:ascii="宋体" w:eastAsia="宋体" w:hAnsi="宋体" w:cs="Times New Roman" w:hint="eastAsia"/>
          <w:color w:val="000000" w:themeColor="text1"/>
          <w:kern w:val="0"/>
          <w:szCs w:val="21"/>
        </w:rPr>
        <w:t>、</w:t>
      </w:r>
      <w:r w:rsidR="00AC44AE" w:rsidRPr="00B479E1">
        <w:rPr>
          <w:rFonts w:ascii="宋体" w:eastAsia="宋体" w:hAnsi="宋体" w:cs="Times New Roman" w:hint="eastAsia"/>
          <w:color w:val="000000" w:themeColor="text1"/>
          <w:kern w:val="0"/>
          <w:szCs w:val="21"/>
        </w:rPr>
        <w:t>苗二森，</w:t>
      </w:r>
      <w:r w:rsidR="00AC44AE" w:rsidRPr="00B479E1">
        <w:rPr>
          <w:rFonts w:ascii="Times New Roman" w:eastAsia="宋体" w:hAnsi="Times New Roman" w:cs="Times New Roman"/>
          <w:color w:val="000000" w:themeColor="text1"/>
          <w:kern w:val="0"/>
          <w:szCs w:val="21"/>
        </w:rPr>
        <w:t>2018</w:t>
      </w:r>
      <w:r w:rsidR="00AC44AE" w:rsidRPr="00B479E1">
        <w:rPr>
          <w:rFonts w:ascii="宋体" w:eastAsia="宋体" w:hAnsi="宋体" w:cs="Times New Roman" w:hint="eastAsia"/>
          <w:color w:val="000000" w:themeColor="text1"/>
          <w:kern w:val="0"/>
          <w:szCs w:val="21"/>
        </w:rPr>
        <w:t>）</w:t>
      </w:r>
      <w:r w:rsidR="006C30D4" w:rsidRPr="00B479E1">
        <w:rPr>
          <w:rFonts w:ascii="宋体" w:eastAsia="宋体" w:hAnsi="宋体" w:cs="Times New Roman" w:hint="eastAsia"/>
          <w:color w:val="000000" w:themeColor="text1"/>
          <w:kern w:val="0"/>
          <w:szCs w:val="21"/>
        </w:rPr>
        <w:t>，</w:t>
      </w:r>
      <w:r w:rsidR="00294EFD" w:rsidRPr="00B479E1">
        <w:rPr>
          <w:rFonts w:ascii="宋体" w:eastAsia="宋体" w:hAnsi="宋体" w:cs="Times New Roman" w:hint="eastAsia"/>
          <w:color w:val="000000" w:themeColor="text1"/>
          <w:kern w:val="0"/>
          <w:szCs w:val="21"/>
        </w:rPr>
        <w:t>进而</w:t>
      </w:r>
      <w:r w:rsidR="006C30D4" w:rsidRPr="00B479E1">
        <w:rPr>
          <w:rFonts w:ascii="宋体" w:eastAsia="宋体" w:hAnsi="宋体" w:cs="Times New Roman" w:hint="eastAsia"/>
          <w:color w:val="000000" w:themeColor="text1"/>
          <w:kern w:val="0"/>
          <w:szCs w:val="21"/>
        </w:rPr>
        <w:t>抑制了国内企业</w:t>
      </w:r>
      <w:r w:rsidR="00294EFD" w:rsidRPr="00B479E1">
        <w:rPr>
          <w:rFonts w:ascii="宋体" w:eastAsia="宋体" w:hAnsi="宋体" w:cs="Times New Roman" w:hint="eastAsia"/>
          <w:color w:val="000000" w:themeColor="text1"/>
          <w:kern w:val="0"/>
          <w:szCs w:val="21"/>
        </w:rPr>
        <w:t>进行</w:t>
      </w:r>
      <w:r w:rsidR="006C30D4" w:rsidRPr="00B479E1">
        <w:rPr>
          <w:rFonts w:ascii="宋体" w:eastAsia="宋体" w:hAnsi="宋体" w:cs="Times New Roman" w:hint="eastAsia"/>
          <w:color w:val="000000" w:themeColor="text1"/>
          <w:kern w:val="0"/>
          <w:szCs w:val="21"/>
        </w:rPr>
        <w:t>高质量中间品的研发与供给。</w:t>
      </w:r>
      <w:r w:rsidR="007B51D5" w:rsidRPr="00B479E1">
        <w:rPr>
          <w:rFonts w:ascii="宋体" w:eastAsia="宋体" w:hAnsi="宋体" w:cs="Times New Roman" w:hint="eastAsia"/>
          <w:color w:val="000000" w:themeColor="text1"/>
          <w:kern w:val="0"/>
          <w:szCs w:val="21"/>
        </w:rPr>
        <w:t>通过加强知识产权保护，降低企业创新收益遭受侵犯的风险</w:t>
      </w:r>
      <w:r w:rsidR="007D1CEA" w:rsidRPr="00B479E1">
        <w:rPr>
          <w:rFonts w:ascii="宋体" w:eastAsia="宋体" w:hAnsi="宋体" w:cs="Times New Roman" w:hint="eastAsia"/>
          <w:color w:val="000000" w:themeColor="text1"/>
          <w:kern w:val="0"/>
          <w:szCs w:val="21"/>
        </w:rPr>
        <w:t>（</w:t>
      </w:r>
      <w:r w:rsidR="007D1CEA" w:rsidRPr="00E5661C">
        <w:rPr>
          <w:rFonts w:ascii="Times New Roman" w:eastAsia="宋体" w:hAnsi="Times New Roman" w:cs="Times New Roman"/>
          <w:color w:val="000000" w:themeColor="text1"/>
          <w:kern w:val="0"/>
          <w:szCs w:val="21"/>
        </w:rPr>
        <w:t>Mokyr</w:t>
      </w:r>
      <w:r w:rsidR="00B479E1" w:rsidRPr="00E5661C">
        <w:rPr>
          <w:rFonts w:ascii="宋体" w:eastAsia="宋体" w:hAnsi="宋体" w:cs="Times New Roman" w:hint="eastAsia"/>
          <w:color w:val="000000" w:themeColor="text1"/>
          <w:kern w:val="0"/>
          <w:szCs w:val="21"/>
        </w:rPr>
        <w:t>，</w:t>
      </w:r>
      <w:r w:rsidR="007D1CEA" w:rsidRPr="00E5661C">
        <w:rPr>
          <w:rFonts w:ascii="Times New Roman" w:eastAsia="宋体" w:hAnsi="Times New Roman" w:cs="Times New Roman"/>
          <w:color w:val="000000" w:themeColor="text1"/>
          <w:kern w:val="0"/>
          <w:szCs w:val="21"/>
        </w:rPr>
        <w:t>2009</w:t>
      </w:r>
      <w:r w:rsidR="007D1CEA" w:rsidRPr="00B479E1">
        <w:rPr>
          <w:rFonts w:ascii="宋体" w:eastAsia="宋体" w:hAnsi="宋体" w:cs="Times New Roman" w:hint="eastAsia"/>
          <w:color w:val="000000" w:themeColor="text1"/>
          <w:kern w:val="0"/>
          <w:szCs w:val="21"/>
        </w:rPr>
        <w:t>）</w:t>
      </w:r>
      <w:r w:rsidR="007B51D5" w:rsidRPr="00B479E1">
        <w:rPr>
          <w:rFonts w:ascii="宋体" w:eastAsia="宋体" w:hAnsi="宋体" w:cs="Times New Roman" w:hint="eastAsia"/>
          <w:color w:val="000000" w:themeColor="text1"/>
          <w:kern w:val="0"/>
          <w:szCs w:val="21"/>
        </w:rPr>
        <w:t>，</w:t>
      </w:r>
      <w:r w:rsidR="00000A80" w:rsidRPr="00B479E1">
        <w:rPr>
          <w:rFonts w:ascii="宋体" w:eastAsia="宋体" w:hAnsi="宋体" w:cs="Times New Roman" w:hint="eastAsia"/>
          <w:color w:val="000000" w:themeColor="text1"/>
          <w:kern w:val="0"/>
          <w:szCs w:val="21"/>
        </w:rPr>
        <w:t>引致技术投资收益在供应商与制造商之间进行合理分配</w:t>
      </w:r>
      <w:r w:rsidR="003455DE" w:rsidRPr="00B479E1">
        <w:rPr>
          <w:rFonts w:ascii="宋体" w:eastAsia="宋体" w:hAnsi="宋体" w:cs="Times New Roman" w:hint="eastAsia"/>
          <w:color w:val="000000" w:themeColor="text1"/>
          <w:kern w:val="0"/>
          <w:szCs w:val="21"/>
        </w:rPr>
        <w:t>，</w:t>
      </w:r>
      <w:r w:rsidR="002C2E21" w:rsidRPr="00B479E1">
        <w:rPr>
          <w:rFonts w:ascii="宋体" w:eastAsia="宋体" w:hAnsi="宋体" w:cs="Times New Roman" w:hint="eastAsia"/>
          <w:color w:val="000000" w:themeColor="text1"/>
          <w:kern w:val="0"/>
          <w:szCs w:val="21"/>
        </w:rPr>
        <w:t>这就</w:t>
      </w:r>
      <w:r w:rsidR="00000A80" w:rsidRPr="00B479E1">
        <w:rPr>
          <w:rFonts w:ascii="宋体" w:eastAsia="宋体" w:hAnsi="宋体" w:cs="Times New Roman" w:hint="eastAsia"/>
          <w:color w:val="000000" w:themeColor="text1"/>
          <w:kern w:val="0"/>
          <w:szCs w:val="21"/>
        </w:rPr>
        <w:t>促使供应商有动力进行更多</w:t>
      </w:r>
      <w:r w:rsidR="00FB7B61" w:rsidRPr="00B479E1">
        <w:rPr>
          <w:rFonts w:ascii="宋体" w:eastAsia="宋体" w:hAnsi="宋体" w:cs="Times New Roman" w:hint="eastAsia"/>
          <w:color w:val="000000" w:themeColor="text1"/>
          <w:kern w:val="0"/>
          <w:szCs w:val="21"/>
        </w:rPr>
        <w:t>价值链关联性质的</w:t>
      </w:r>
      <w:r w:rsidR="00000A80" w:rsidRPr="00B479E1">
        <w:rPr>
          <w:rFonts w:ascii="宋体" w:eastAsia="宋体" w:hAnsi="宋体" w:cs="Times New Roman" w:hint="eastAsia"/>
          <w:color w:val="000000" w:themeColor="text1"/>
          <w:kern w:val="0"/>
          <w:szCs w:val="21"/>
        </w:rPr>
        <w:t>创新性资产的投资，</w:t>
      </w:r>
      <w:r w:rsidR="00E5661C">
        <w:rPr>
          <w:rFonts w:ascii="宋体" w:eastAsia="宋体" w:hAnsi="宋体" w:cs="Times New Roman" w:hint="eastAsia"/>
          <w:color w:val="000000" w:themeColor="text1"/>
          <w:kern w:val="0"/>
          <w:szCs w:val="21"/>
        </w:rPr>
        <w:t>进而</w:t>
      </w:r>
      <w:r w:rsidR="00000A80" w:rsidRPr="00B479E1">
        <w:rPr>
          <w:rFonts w:ascii="宋体" w:eastAsia="宋体" w:hAnsi="宋体" w:cs="Times New Roman" w:hint="eastAsia"/>
          <w:color w:val="000000" w:themeColor="text1"/>
          <w:kern w:val="0"/>
          <w:szCs w:val="21"/>
        </w:rPr>
        <w:t>推动</w:t>
      </w:r>
      <w:r w:rsidR="00E5661C">
        <w:rPr>
          <w:rFonts w:ascii="宋体" w:eastAsia="宋体" w:hAnsi="宋体" w:cs="Times New Roman" w:hint="eastAsia"/>
          <w:color w:val="000000" w:themeColor="text1"/>
          <w:kern w:val="0"/>
          <w:szCs w:val="21"/>
        </w:rPr>
        <w:t>了</w:t>
      </w:r>
      <w:r w:rsidR="00000A80" w:rsidRPr="00B479E1">
        <w:rPr>
          <w:rFonts w:ascii="宋体" w:eastAsia="宋体" w:hAnsi="宋体" w:cs="Times New Roman" w:hint="eastAsia"/>
          <w:color w:val="000000" w:themeColor="text1"/>
          <w:kern w:val="0"/>
          <w:szCs w:val="21"/>
        </w:rPr>
        <w:t>国内价值链网络的形成与深化。</w:t>
      </w:r>
    </w:p>
    <w:p w14:paraId="665D7A4E" w14:textId="580D4464" w:rsidR="008565AA" w:rsidRPr="00B479E1" w:rsidRDefault="00000A80" w:rsidP="00B929C3">
      <w:pPr>
        <w:autoSpaceDE w:val="0"/>
        <w:autoSpaceDN w:val="0"/>
        <w:adjustRightInd w:val="0"/>
        <w:ind w:firstLineChars="200" w:firstLine="420"/>
        <w:rPr>
          <w:rFonts w:ascii="宋体" w:eastAsia="宋体" w:hAnsi="宋体" w:cs="Times New Roman"/>
          <w:color w:val="000000" w:themeColor="text1"/>
          <w:kern w:val="0"/>
          <w:szCs w:val="21"/>
        </w:rPr>
      </w:pPr>
      <w:r w:rsidRPr="00B479E1">
        <w:rPr>
          <w:rFonts w:ascii="宋体" w:eastAsia="宋体" w:hAnsi="宋体" w:cs="Times New Roman" w:hint="eastAsia"/>
          <w:color w:val="000000" w:themeColor="text1"/>
          <w:kern w:val="0"/>
          <w:szCs w:val="21"/>
        </w:rPr>
        <w:t>另一方面，</w:t>
      </w:r>
      <w:r w:rsidR="00B17D78" w:rsidRPr="00B479E1">
        <w:rPr>
          <w:rFonts w:ascii="宋体" w:eastAsia="宋体" w:hAnsi="宋体" w:cs="Times New Roman" w:hint="eastAsia"/>
          <w:color w:val="000000" w:themeColor="text1"/>
          <w:kern w:val="0"/>
          <w:szCs w:val="21"/>
        </w:rPr>
        <w:t>加强知识产权保护能够</w:t>
      </w:r>
      <w:r w:rsidR="004F1338" w:rsidRPr="00B479E1">
        <w:rPr>
          <w:rFonts w:ascii="宋体" w:eastAsia="宋体" w:hAnsi="宋体" w:cs="Times New Roman" w:hint="eastAsia"/>
          <w:color w:val="000000" w:themeColor="text1"/>
          <w:kern w:val="0"/>
          <w:szCs w:val="21"/>
        </w:rPr>
        <w:t>优化金融资源配置效率，</w:t>
      </w:r>
      <w:r w:rsidR="00B17D78" w:rsidRPr="00B479E1">
        <w:rPr>
          <w:rFonts w:ascii="宋体" w:eastAsia="宋体" w:hAnsi="宋体" w:cs="Times New Roman" w:hint="eastAsia"/>
          <w:color w:val="000000" w:themeColor="text1"/>
          <w:kern w:val="0"/>
          <w:szCs w:val="21"/>
        </w:rPr>
        <w:t>缓解</w:t>
      </w:r>
      <w:r w:rsidR="008B5506" w:rsidRPr="00B479E1">
        <w:rPr>
          <w:rFonts w:ascii="宋体" w:eastAsia="宋体" w:hAnsi="宋体" w:cs="Times New Roman" w:hint="eastAsia"/>
          <w:color w:val="000000" w:themeColor="text1"/>
          <w:kern w:val="0"/>
          <w:szCs w:val="21"/>
        </w:rPr>
        <w:t>供应商</w:t>
      </w:r>
      <w:r w:rsidR="00B17D78" w:rsidRPr="00B479E1">
        <w:rPr>
          <w:rFonts w:ascii="宋体" w:eastAsia="宋体" w:hAnsi="宋体" w:cs="Times New Roman" w:hint="eastAsia"/>
          <w:color w:val="000000" w:themeColor="text1"/>
          <w:kern w:val="0"/>
          <w:szCs w:val="21"/>
        </w:rPr>
        <w:t>企业在进行</w:t>
      </w:r>
      <w:r w:rsidR="004F1338" w:rsidRPr="00B479E1">
        <w:rPr>
          <w:rFonts w:ascii="宋体" w:eastAsia="宋体" w:hAnsi="宋体" w:cs="Times New Roman" w:hint="eastAsia"/>
          <w:color w:val="000000" w:themeColor="text1"/>
          <w:kern w:val="0"/>
          <w:szCs w:val="21"/>
        </w:rPr>
        <w:t>价值链关联产品的</w:t>
      </w:r>
      <w:r w:rsidR="00B17D78" w:rsidRPr="00B479E1">
        <w:rPr>
          <w:rFonts w:ascii="宋体" w:eastAsia="宋体" w:hAnsi="宋体" w:cs="Times New Roman" w:hint="eastAsia"/>
          <w:color w:val="000000" w:themeColor="text1"/>
          <w:kern w:val="0"/>
          <w:szCs w:val="21"/>
        </w:rPr>
        <w:t>创新与技术升级时面临的</w:t>
      </w:r>
      <w:r w:rsidR="008B5506" w:rsidRPr="00B479E1">
        <w:rPr>
          <w:rFonts w:ascii="宋体" w:eastAsia="宋体" w:hAnsi="宋体" w:cs="Times New Roman" w:hint="eastAsia"/>
          <w:color w:val="000000" w:themeColor="text1"/>
          <w:kern w:val="0"/>
          <w:szCs w:val="21"/>
        </w:rPr>
        <w:t>融资困难</w:t>
      </w:r>
      <w:r w:rsidR="004F1338" w:rsidRPr="00B479E1">
        <w:rPr>
          <w:rFonts w:ascii="宋体" w:eastAsia="宋体" w:hAnsi="宋体" w:cs="Times New Roman" w:hint="eastAsia"/>
          <w:color w:val="000000" w:themeColor="text1"/>
          <w:kern w:val="0"/>
          <w:szCs w:val="21"/>
        </w:rPr>
        <w:t>，</w:t>
      </w:r>
      <w:r w:rsidR="00575E8F" w:rsidRPr="00B479E1">
        <w:rPr>
          <w:rFonts w:ascii="宋体" w:eastAsia="宋体" w:hAnsi="宋体" w:cs="Times New Roman" w:hint="eastAsia"/>
          <w:color w:val="000000" w:themeColor="text1"/>
          <w:kern w:val="0"/>
          <w:szCs w:val="21"/>
        </w:rPr>
        <w:t>提高了企业研发创新成功的概率，</w:t>
      </w:r>
      <w:r w:rsidR="004F1338" w:rsidRPr="00B479E1">
        <w:rPr>
          <w:rFonts w:ascii="宋体" w:eastAsia="宋体" w:hAnsi="宋体" w:cs="Times New Roman" w:hint="eastAsia"/>
          <w:color w:val="000000" w:themeColor="text1"/>
          <w:kern w:val="0"/>
          <w:szCs w:val="21"/>
        </w:rPr>
        <w:t>以此推动国内价值链</w:t>
      </w:r>
      <w:r w:rsidR="00575E8F" w:rsidRPr="00B479E1">
        <w:rPr>
          <w:rFonts w:ascii="宋体" w:eastAsia="宋体" w:hAnsi="宋体" w:cs="Times New Roman" w:hint="eastAsia"/>
          <w:color w:val="000000" w:themeColor="text1"/>
          <w:kern w:val="0"/>
          <w:szCs w:val="21"/>
        </w:rPr>
        <w:t>网络</w:t>
      </w:r>
      <w:r w:rsidR="004F1338" w:rsidRPr="00B479E1">
        <w:rPr>
          <w:rFonts w:ascii="宋体" w:eastAsia="宋体" w:hAnsi="宋体" w:cs="Times New Roman" w:hint="eastAsia"/>
          <w:color w:val="000000" w:themeColor="text1"/>
          <w:kern w:val="0"/>
          <w:szCs w:val="21"/>
        </w:rPr>
        <w:t>的</w:t>
      </w:r>
      <w:r w:rsidR="00E5661C">
        <w:rPr>
          <w:rFonts w:ascii="宋体" w:eastAsia="宋体" w:hAnsi="宋体" w:cs="Times New Roman" w:hint="eastAsia"/>
          <w:color w:val="000000" w:themeColor="text1"/>
          <w:kern w:val="0"/>
          <w:szCs w:val="21"/>
        </w:rPr>
        <w:t>深化发展</w:t>
      </w:r>
      <w:r w:rsidR="004F1338" w:rsidRPr="00B479E1">
        <w:rPr>
          <w:rFonts w:ascii="宋体" w:eastAsia="宋体" w:hAnsi="宋体" w:cs="Times New Roman" w:hint="eastAsia"/>
          <w:color w:val="000000" w:themeColor="text1"/>
          <w:kern w:val="0"/>
          <w:szCs w:val="21"/>
        </w:rPr>
        <w:t>。</w:t>
      </w:r>
      <w:r w:rsidR="007D1CEA" w:rsidRPr="00B479E1">
        <w:rPr>
          <w:rFonts w:ascii="宋体" w:eastAsia="宋体" w:hAnsi="宋体" w:cs="Times New Roman" w:hint="eastAsia"/>
          <w:color w:val="000000" w:themeColor="text1"/>
          <w:kern w:val="0"/>
          <w:szCs w:val="21"/>
        </w:rPr>
        <w:t>创新作为一项高风险活动，不仅具有高融资成本与高调整成本的</w:t>
      </w:r>
      <w:r w:rsidR="00F421D1" w:rsidRPr="00B479E1">
        <w:rPr>
          <w:rFonts w:ascii="宋体" w:eastAsia="宋体" w:hAnsi="宋体" w:cs="Times New Roman" w:hint="eastAsia"/>
          <w:color w:val="000000" w:themeColor="text1"/>
          <w:kern w:val="0"/>
          <w:szCs w:val="21"/>
        </w:rPr>
        <w:t>双重</w:t>
      </w:r>
      <w:r w:rsidR="007D1CEA" w:rsidRPr="00B479E1">
        <w:rPr>
          <w:rFonts w:ascii="宋体" w:eastAsia="宋体" w:hAnsi="宋体" w:cs="Times New Roman" w:hint="eastAsia"/>
          <w:color w:val="000000" w:themeColor="text1"/>
          <w:kern w:val="0"/>
          <w:szCs w:val="21"/>
        </w:rPr>
        <w:t>特征，且其产出往往具有高度不确定性。这一特征使得创新过程蕴含信息不对称问题，并诱发潜在的道德风险，致使创新活动面临严重的外部融资约束（鞠晓生等，</w:t>
      </w:r>
      <w:r w:rsidR="007D1CEA" w:rsidRPr="00B479E1">
        <w:rPr>
          <w:rFonts w:ascii="Times New Roman" w:eastAsia="宋体" w:hAnsi="Times New Roman" w:cs="Times New Roman"/>
          <w:color w:val="000000" w:themeColor="text1"/>
          <w:kern w:val="0"/>
          <w:szCs w:val="21"/>
        </w:rPr>
        <w:t>2013</w:t>
      </w:r>
      <w:r w:rsidR="007D1CEA" w:rsidRPr="00B479E1">
        <w:rPr>
          <w:rFonts w:ascii="宋体" w:eastAsia="宋体" w:hAnsi="宋体" w:cs="Times New Roman" w:hint="eastAsia"/>
          <w:color w:val="000000" w:themeColor="text1"/>
          <w:kern w:val="0"/>
          <w:szCs w:val="21"/>
        </w:rPr>
        <w:t>）。相对于内部融资而言，外部融资对</w:t>
      </w:r>
      <w:r w:rsidR="0024432C">
        <w:rPr>
          <w:rFonts w:ascii="宋体" w:eastAsia="宋体" w:hAnsi="宋体" w:cs="Times New Roman" w:hint="eastAsia"/>
          <w:color w:val="000000" w:themeColor="text1"/>
          <w:kern w:val="0"/>
          <w:szCs w:val="21"/>
        </w:rPr>
        <w:t>中国</w:t>
      </w:r>
      <w:r w:rsidR="007D1CEA" w:rsidRPr="00B479E1">
        <w:rPr>
          <w:rFonts w:ascii="宋体" w:eastAsia="宋体" w:hAnsi="宋体" w:cs="Times New Roman" w:hint="eastAsia"/>
          <w:color w:val="000000" w:themeColor="text1"/>
          <w:kern w:val="0"/>
          <w:szCs w:val="21"/>
        </w:rPr>
        <w:t>企业的</w:t>
      </w:r>
      <w:r w:rsidR="00E5661C">
        <w:rPr>
          <w:rFonts w:ascii="宋体" w:eastAsia="宋体" w:hAnsi="宋体" w:cs="Times New Roman" w:hint="eastAsia"/>
          <w:color w:val="000000" w:themeColor="text1"/>
          <w:kern w:val="0"/>
          <w:szCs w:val="21"/>
        </w:rPr>
        <w:t>影响</w:t>
      </w:r>
      <w:r w:rsidR="007D1CEA" w:rsidRPr="00B479E1">
        <w:rPr>
          <w:rFonts w:ascii="宋体" w:eastAsia="宋体" w:hAnsi="宋体" w:cs="Times New Roman" w:hint="eastAsia"/>
          <w:color w:val="000000" w:themeColor="text1"/>
          <w:kern w:val="0"/>
          <w:szCs w:val="21"/>
        </w:rPr>
        <w:t>更大（李汇东等，</w:t>
      </w:r>
      <w:r w:rsidR="007D1CEA" w:rsidRPr="00B479E1">
        <w:rPr>
          <w:rFonts w:ascii="Times New Roman" w:eastAsia="宋体" w:hAnsi="Times New Roman" w:cs="Times New Roman"/>
          <w:color w:val="000000" w:themeColor="text1"/>
          <w:kern w:val="0"/>
          <w:szCs w:val="21"/>
        </w:rPr>
        <w:t>2013</w:t>
      </w:r>
      <w:r w:rsidR="007D1CEA" w:rsidRPr="00B479E1">
        <w:rPr>
          <w:rFonts w:ascii="宋体" w:eastAsia="宋体" w:hAnsi="宋体" w:cs="Times New Roman" w:hint="eastAsia"/>
          <w:color w:val="000000" w:themeColor="text1"/>
          <w:kern w:val="0"/>
          <w:szCs w:val="21"/>
        </w:rPr>
        <w:t>）</w:t>
      </w:r>
      <w:r w:rsidR="00CE2811" w:rsidRPr="00B479E1">
        <w:rPr>
          <w:rFonts w:ascii="宋体" w:eastAsia="宋体" w:hAnsi="宋体" w:cs="Times New Roman" w:hint="eastAsia"/>
          <w:color w:val="000000" w:themeColor="text1"/>
          <w:kern w:val="0"/>
          <w:szCs w:val="21"/>
        </w:rPr>
        <w:t>。</w:t>
      </w:r>
      <w:r w:rsidR="007D1CEA" w:rsidRPr="00B479E1">
        <w:rPr>
          <w:rFonts w:ascii="宋体" w:eastAsia="宋体" w:hAnsi="宋体" w:cs="Times New Roman" w:hint="eastAsia"/>
          <w:color w:val="000000" w:themeColor="text1"/>
          <w:kern w:val="0"/>
          <w:szCs w:val="21"/>
        </w:rPr>
        <w:t>创新型企业控制人为了保证产品技术与知识的安全性，不</w:t>
      </w:r>
      <w:r w:rsidR="000D1F7E">
        <w:rPr>
          <w:rFonts w:ascii="宋体" w:eastAsia="宋体" w:hAnsi="宋体" w:cs="Times New Roman" w:hint="eastAsia"/>
          <w:color w:val="000000" w:themeColor="text1"/>
          <w:kern w:val="0"/>
          <w:szCs w:val="21"/>
        </w:rPr>
        <w:t>愿</w:t>
      </w:r>
      <w:r w:rsidR="007D1CEA" w:rsidRPr="00B479E1">
        <w:rPr>
          <w:rFonts w:ascii="宋体" w:eastAsia="宋体" w:hAnsi="宋体" w:cs="Times New Roman" w:hint="eastAsia"/>
          <w:color w:val="000000" w:themeColor="text1"/>
          <w:kern w:val="0"/>
          <w:szCs w:val="21"/>
        </w:rPr>
        <w:t>将当前技术研发情况向外部资金提供者披露，</w:t>
      </w:r>
      <w:r w:rsidR="00682115">
        <w:rPr>
          <w:rFonts w:ascii="宋体" w:eastAsia="宋体" w:hAnsi="宋体" w:cs="Times New Roman" w:hint="eastAsia"/>
          <w:color w:val="000000" w:themeColor="text1"/>
          <w:kern w:val="0"/>
          <w:szCs w:val="21"/>
        </w:rPr>
        <w:t>以致</w:t>
      </w:r>
      <w:r w:rsidR="007D1CEA" w:rsidRPr="00B479E1">
        <w:rPr>
          <w:rFonts w:ascii="宋体" w:eastAsia="宋体" w:hAnsi="宋体" w:cs="Times New Roman" w:hint="eastAsia"/>
          <w:color w:val="000000" w:themeColor="text1"/>
          <w:kern w:val="0"/>
          <w:szCs w:val="21"/>
        </w:rPr>
        <w:t>外部资金提供者无法真实评估项目潜力及盈利情况而拒绝融资</w:t>
      </w:r>
      <w:r w:rsidR="000D1F7E">
        <w:rPr>
          <w:rFonts w:ascii="宋体" w:eastAsia="宋体" w:hAnsi="宋体" w:cs="Times New Roman" w:hint="eastAsia"/>
          <w:color w:val="000000" w:themeColor="text1"/>
          <w:kern w:val="0"/>
          <w:szCs w:val="21"/>
        </w:rPr>
        <w:t>，是</w:t>
      </w:r>
      <w:r w:rsidR="00682115">
        <w:rPr>
          <w:rFonts w:ascii="宋体" w:eastAsia="宋体" w:hAnsi="宋体" w:cs="Times New Roman" w:hint="eastAsia"/>
          <w:color w:val="000000" w:themeColor="text1"/>
          <w:kern w:val="0"/>
          <w:szCs w:val="21"/>
        </w:rPr>
        <w:t>产生</w:t>
      </w:r>
      <w:r w:rsidR="000D1F7E" w:rsidRPr="00B479E1">
        <w:rPr>
          <w:rFonts w:ascii="宋体" w:eastAsia="宋体" w:hAnsi="宋体" w:cs="Times New Roman" w:hint="eastAsia"/>
          <w:color w:val="000000" w:themeColor="text1"/>
          <w:kern w:val="0"/>
          <w:szCs w:val="21"/>
        </w:rPr>
        <w:t>融资约束</w:t>
      </w:r>
      <w:r w:rsidR="00682115">
        <w:rPr>
          <w:rFonts w:ascii="宋体" w:eastAsia="宋体" w:hAnsi="宋体" w:cs="Times New Roman" w:hint="eastAsia"/>
          <w:color w:val="000000" w:themeColor="text1"/>
          <w:kern w:val="0"/>
          <w:szCs w:val="21"/>
        </w:rPr>
        <w:t>问题</w:t>
      </w:r>
      <w:r w:rsidR="000D1F7E" w:rsidRPr="00B479E1">
        <w:rPr>
          <w:rFonts w:ascii="宋体" w:eastAsia="宋体" w:hAnsi="宋体" w:cs="Times New Roman" w:hint="eastAsia"/>
          <w:color w:val="000000" w:themeColor="text1"/>
          <w:kern w:val="0"/>
          <w:szCs w:val="21"/>
        </w:rPr>
        <w:t>的根本原因</w:t>
      </w:r>
      <w:r w:rsidR="007D1CEA" w:rsidRPr="00B479E1">
        <w:rPr>
          <w:rFonts w:ascii="宋体" w:eastAsia="宋体" w:hAnsi="宋体" w:cs="Times New Roman" w:hint="eastAsia"/>
          <w:color w:val="000000" w:themeColor="text1"/>
          <w:kern w:val="0"/>
          <w:szCs w:val="21"/>
        </w:rPr>
        <w:t>（</w:t>
      </w:r>
      <w:r w:rsidR="007D1CEA" w:rsidRPr="00B479E1">
        <w:rPr>
          <w:rFonts w:ascii="Times New Roman" w:eastAsia="宋体" w:hAnsi="Times New Roman" w:cs="Times New Roman"/>
          <w:color w:val="000000" w:themeColor="text1"/>
          <w:kern w:val="0"/>
          <w:szCs w:val="21"/>
        </w:rPr>
        <w:t>Ueda</w:t>
      </w:r>
      <w:r w:rsidR="00B479E1">
        <w:rPr>
          <w:rFonts w:ascii="宋体" w:eastAsia="宋体" w:hAnsi="宋体" w:cs="Times New Roman" w:hint="eastAsia"/>
          <w:color w:val="000000" w:themeColor="text1"/>
          <w:kern w:val="0"/>
          <w:szCs w:val="21"/>
        </w:rPr>
        <w:t>，</w:t>
      </w:r>
      <w:r w:rsidR="007D1CEA" w:rsidRPr="00B479E1">
        <w:rPr>
          <w:rFonts w:ascii="Times New Roman" w:eastAsia="宋体" w:hAnsi="Times New Roman" w:cs="Times New Roman"/>
          <w:color w:val="000000" w:themeColor="text1"/>
          <w:kern w:val="0"/>
          <w:szCs w:val="21"/>
        </w:rPr>
        <w:t>2004</w:t>
      </w:r>
      <w:r w:rsidR="007D1CEA" w:rsidRPr="00B479E1">
        <w:rPr>
          <w:rFonts w:ascii="宋体" w:eastAsia="宋体" w:hAnsi="宋体" w:cs="Times New Roman" w:hint="eastAsia"/>
          <w:color w:val="000000" w:themeColor="text1"/>
          <w:kern w:val="0"/>
          <w:szCs w:val="21"/>
        </w:rPr>
        <w:t>）。加强知识产权保护能够缓解上述</w:t>
      </w:r>
      <w:r w:rsidR="00282094" w:rsidRPr="00B479E1">
        <w:rPr>
          <w:rFonts w:ascii="宋体" w:eastAsia="宋体" w:hAnsi="宋体" w:cs="Times New Roman" w:hint="eastAsia"/>
          <w:color w:val="000000" w:themeColor="text1"/>
          <w:kern w:val="0"/>
          <w:szCs w:val="21"/>
        </w:rPr>
        <w:t>因</w:t>
      </w:r>
      <w:r w:rsidR="007D1CEA" w:rsidRPr="00B479E1">
        <w:rPr>
          <w:rFonts w:ascii="宋体" w:eastAsia="宋体" w:hAnsi="宋体" w:cs="Times New Roman" w:hint="eastAsia"/>
          <w:color w:val="000000" w:themeColor="text1"/>
          <w:kern w:val="0"/>
          <w:szCs w:val="21"/>
        </w:rPr>
        <w:t>信息不对称问题产生的融资困难。因为在严格的知识产权保护制度下</w:t>
      </w:r>
      <w:r w:rsidR="00091464" w:rsidRPr="00B479E1">
        <w:rPr>
          <w:rFonts w:ascii="宋体" w:eastAsia="宋体" w:hAnsi="宋体" w:cs="Times New Roman" w:hint="eastAsia"/>
          <w:color w:val="000000" w:themeColor="text1"/>
          <w:kern w:val="0"/>
          <w:szCs w:val="21"/>
        </w:rPr>
        <w:t>，</w:t>
      </w:r>
      <w:r w:rsidR="007D1CEA" w:rsidRPr="00B479E1">
        <w:rPr>
          <w:rFonts w:ascii="宋体" w:eastAsia="宋体" w:hAnsi="宋体" w:cs="Times New Roman" w:hint="eastAsia"/>
          <w:color w:val="000000" w:themeColor="text1"/>
          <w:kern w:val="0"/>
          <w:szCs w:val="21"/>
        </w:rPr>
        <w:t>创新型企业就更愿意披露研发项目</w:t>
      </w:r>
      <w:r w:rsidR="00682115">
        <w:rPr>
          <w:rFonts w:ascii="宋体" w:eastAsia="宋体" w:hAnsi="宋体" w:cs="Times New Roman" w:hint="eastAsia"/>
          <w:color w:val="000000" w:themeColor="text1"/>
          <w:kern w:val="0"/>
          <w:szCs w:val="21"/>
        </w:rPr>
        <w:t>的</w:t>
      </w:r>
      <w:r w:rsidR="007D1CEA" w:rsidRPr="00B479E1">
        <w:rPr>
          <w:rFonts w:ascii="宋体" w:eastAsia="宋体" w:hAnsi="宋体" w:cs="Times New Roman" w:hint="eastAsia"/>
          <w:color w:val="000000" w:themeColor="text1"/>
          <w:kern w:val="0"/>
          <w:szCs w:val="21"/>
        </w:rPr>
        <w:t>细节而不必担心技术被窃取，这就降低了资金需求者与外部资金提供者之间的信息不对称，提高了企业为研发创新融资成功的概率（李莉等，</w:t>
      </w:r>
      <w:r w:rsidR="007D1CEA" w:rsidRPr="00B479E1">
        <w:rPr>
          <w:rFonts w:ascii="Times New Roman" w:eastAsia="宋体" w:hAnsi="Times New Roman" w:cs="Times New Roman"/>
          <w:color w:val="000000" w:themeColor="text1"/>
          <w:kern w:val="0"/>
          <w:szCs w:val="21"/>
        </w:rPr>
        <w:t>2014</w:t>
      </w:r>
      <w:r w:rsidR="007D1CEA" w:rsidRPr="00B479E1">
        <w:rPr>
          <w:rFonts w:ascii="宋体" w:eastAsia="宋体" w:hAnsi="宋体" w:cs="Times New Roman" w:hint="eastAsia"/>
          <w:color w:val="000000" w:themeColor="text1"/>
          <w:kern w:val="0"/>
          <w:szCs w:val="21"/>
        </w:rPr>
        <w:t>）</w:t>
      </w:r>
      <w:r w:rsidR="00DB6B76" w:rsidRPr="00B479E1">
        <w:rPr>
          <w:rFonts w:ascii="宋体" w:eastAsia="宋体" w:hAnsi="宋体" w:cs="Times New Roman" w:hint="eastAsia"/>
          <w:color w:val="000000" w:themeColor="text1"/>
          <w:kern w:val="0"/>
          <w:szCs w:val="21"/>
        </w:rPr>
        <w:t>,更有利于国内企业参与配套生产与</w:t>
      </w:r>
      <w:r w:rsidR="005A3109" w:rsidRPr="00B479E1">
        <w:rPr>
          <w:rFonts w:ascii="宋体" w:eastAsia="宋体" w:hAnsi="宋体" w:cs="Times New Roman" w:hint="eastAsia"/>
          <w:color w:val="000000" w:themeColor="text1"/>
          <w:kern w:val="0"/>
          <w:szCs w:val="21"/>
        </w:rPr>
        <w:t>供应</w:t>
      </w:r>
      <w:r w:rsidR="00DB6B76" w:rsidRPr="00B479E1">
        <w:rPr>
          <w:rFonts w:ascii="宋体" w:eastAsia="宋体" w:hAnsi="宋体" w:cs="Times New Roman" w:hint="eastAsia"/>
          <w:color w:val="000000" w:themeColor="text1"/>
          <w:kern w:val="0"/>
          <w:szCs w:val="21"/>
        </w:rPr>
        <w:t>链</w:t>
      </w:r>
      <w:r w:rsidR="005A3109" w:rsidRPr="00B479E1">
        <w:rPr>
          <w:rFonts w:ascii="宋体" w:eastAsia="宋体" w:hAnsi="宋体" w:cs="Times New Roman" w:hint="eastAsia"/>
          <w:color w:val="000000" w:themeColor="text1"/>
          <w:kern w:val="0"/>
          <w:szCs w:val="21"/>
        </w:rPr>
        <w:t>的</w:t>
      </w:r>
      <w:r w:rsidR="00DB6B76" w:rsidRPr="00B479E1">
        <w:rPr>
          <w:rFonts w:ascii="宋体" w:eastAsia="宋体" w:hAnsi="宋体" w:cs="Times New Roman" w:hint="eastAsia"/>
          <w:color w:val="000000" w:themeColor="text1"/>
          <w:kern w:val="0"/>
          <w:szCs w:val="21"/>
        </w:rPr>
        <w:t>对接</w:t>
      </w:r>
      <w:r w:rsidR="007D1CEA" w:rsidRPr="00B479E1">
        <w:rPr>
          <w:rFonts w:ascii="宋体" w:eastAsia="宋体" w:hAnsi="宋体" w:cs="Times New Roman" w:hint="eastAsia"/>
          <w:color w:val="000000" w:themeColor="text1"/>
          <w:kern w:val="0"/>
          <w:szCs w:val="21"/>
        </w:rPr>
        <w:t>。</w:t>
      </w:r>
      <w:r w:rsidR="00E00232" w:rsidRPr="00B479E1">
        <w:rPr>
          <w:rFonts w:ascii="宋体" w:eastAsia="宋体" w:hAnsi="宋体" w:cs="Times New Roman" w:hint="eastAsia"/>
          <w:color w:val="000000" w:themeColor="text1"/>
          <w:kern w:val="0"/>
          <w:szCs w:val="21"/>
        </w:rPr>
        <w:t>综上分析，本文提出如下假说：</w:t>
      </w:r>
    </w:p>
    <w:p w14:paraId="01789E2F" w14:textId="1040DFC5" w:rsidR="00E00232" w:rsidRPr="003430EF" w:rsidRDefault="00E00232" w:rsidP="00B929C3">
      <w:pPr>
        <w:autoSpaceDE w:val="0"/>
        <w:autoSpaceDN w:val="0"/>
        <w:adjustRightInd w:val="0"/>
        <w:ind w:firstLineChars="200" w:firstLine="422"/>
        <w:rPr>
          <w:rFonts w:ascii="宋体" w:eastAsia="宋体" w:hAnsi="宋体" w:cs="Times New Roman"/>
          <w:b/>
          <w:bCs/>
          <w:color w:val="000000" w:themeColor="text1"/>
          <w:kern w:val="0"/>
          <w:szCs w:val="21"/>
        </w:rPr>
      </w:pPr>
      <w:r w:rsidRPr="003430EF">
        <w:rPr>
          <w:rFonts w:ascii="宋体" w:eastAsia="宋体" w:hAnsi="宋体" w:cs="Times New Roman" w:hint="eastAsia"/>
          <w:b/>
          <w:bCs/>
          <w:color w:val="000000" w:themeColor="text1"/>
          <w:kern w:val="0"/>
          <w:szCs w:val="21"/>
        </w:rPr>
        <w:t>假说1：加强知识产权保护能够通过技术创新效应促进国内价值链网络的深化升级。</w:t>
      </w:r>
    </w:p>
    <w:p w14:paraId="23D53321" w14:textId="6AB8B165" w:rsidR="00E00232" w:rsidRPr="00B479E1" w:rsidRDefault="005D77C0" w:rsidP="00B929C3">
      <w:pPr>
        <w:autoSpaceDE w:val="0"/>
        <w:autoSpaceDN w:val="0"/>
        <w:adjustRightInd w:val="0"/>
        <w:ind w:firstLineChars="200" w:firstLine="420"/>
        <w:rPr>
          <w:rFonts w:ascii="宋体" w:eastAsia="宋体" w:hAnsi="宋体" w:cs="Times New Roman"/>
          <w:color w:val="000000" w:themeColor="text1"/>
          <w:kern w:val="0"/>
          <w:szCs w:val="21"/>
        </w:rPr>
      </w:pPr>
      <w:r w:rsidRPr="00B479E1">
        <w:rPr>
          <w:rFonts w:ascii="宋体" w:eastAsia="宋体" w:hAnsi="宋体" w:cs="Times New Roman" w:hint="eastAsia"/>
          <w:color w:val="000000" w:themeColor="text1"/>
          <w:kern w:val="0"/>
          <w:szCs w:val="21"/>
        </w:rPr>
        <w:t>加强知识产权保护对国内价值链网络产生影响的另一个途径是进口中间品扩张效应。进口国加强知识产权保护不仅能够降低出口企业需要支付的各种信息成本、契约执行成本、法律监管成本（</w:t>
      </w:r>
      <w:r w:rsidRPr="00B479E1">
        <w:rPr>
          <w:rFonts w:ascii="Times New Roman" w:eastAsia="宋体" w:hAnsi="Times New Roman" w:cs="Times New Roman"/>
          <w:color w:val="000000" w:themeColor="text1"/>
          <w:kern w:val="0"/>
          <w:szCs w:val="21"/>
        </w:rPr>
        <w:t>Smith</w:t>
      </w:r>
      <w:r w:rsidRPr="00B479E1">
        <w:rPr>
          <w:rFonts w:ascii="宋体" w:eastAsia="宋体" w:hAnsi="宋体" w:cs="Times New Roman" w:hint="eastAsia"/>
          <w:color w:val="000000" w:themeColor="text1"/>
          <w:kern w:val="0"/>
          <w:szCs w:val="21"/>
        </w:rPr>
        <w:t>，</w:t>
      </w:r>
      <w:r w:rsidRPr="008A2F4D">
        <w:rPr>
          <w:rFonts w:ascii="Times New Roman" w:eastAsia="宋体" w:hAnsi="Times New Roman" w:cs="Times New Roman"/>
          <w:color w:val="000000" w:themeColor="text1"/>
          <w:kern w:val="0"/>
          <w:szCs w:val="21"/>
        </w:rPr>
        <w:t>1999</w:t>
      </w:r>
      <w:r w:rsidRPr="00B479E1">
        <w:rPr>
          <w:rFonts w:ascii="宋体" w:eastAsia="宋体" w:hAnsi="宋体" w:cs="Times New Roman" w:hint="eastAsia"/>
          <w:color w:val="000000" w:themeColor="text1"/>
          <w:kern w:val="0"/>
          <w:szCs w:val="21"/>
        </w:rPr>
        <w:t>）以及诉讼维权成本（</w:t>
      </w:r>
      <w:r w:rsidR="008A2F4D">
        <w:rPr>
          <w:rFonts w:ascii="Times New Roman" w:eastAsia="宋体" w:hAnsi="Times New Roman" w:cs="Times New Roman" w:hint="eastAsia"/>
          <w:color w:val="000000" w:themeColor="text1"/>
          <w:kern w:val="0"/>
          <w:szCs w:val="21"/>
        </w:rPr>
        <w:t>Q</w:t>
      </w:r>
      <w:r w:rsidRPr="008A2F4D">
        <w:rPr>
          <w:rFonts w:ascii="Times New Roman" w:eastAsia="宋体" w:hAnsi="Times New Roman" w:cs="Times New Roman"/>
          <w:color w:val="000000" w:themeColor="text1"/>
          <w:kern w:val="0"/>
          <w:szCs w:val="21"/>
        </w:rPr>
        <w:t>ian</w:t>
      </w:r>
      <w:r w:rsidR="008A2F4D">
        <w:rPr>
          <w:rFonts w:ascii="宋体" w:eastAsia="宋体" w:hAnsi="宋体" w:cs="Times New Roman" w:hint="eastAsia"/>
          <w:color w:val="000000" w:themeColor="text1"/>
          <w:kern w:val="0"/>
          <w:szCs w:val="21"/>
        </w:rPr>
        <w:t>，</w:t>
      </w:r>
      <w:r w:rsidRPr="008A2F4D">
        <w:rPr>
          <w:rFonts w:ascii="Times New Roman" w:eastAsia="宋体" w:hAnsi="Times New Roman" w:cs="Times New Roman"/>
          <w:color w:val="000000" w:themeColor="text1"/>
          <w:kern w:val="0"/>
          <w:szCs w:val="21"/>
        </w:rPr>
        <w:t>2008</w:t>
      </w:r>
      <w:r w:rsidRPr="00B479E1">
        <w:rPr>
          <w:rFonts w:ascii="宋体" w:eastAsia="宋体" w:hAnsi="宋体" w:cs="Times New Roman" w:hint="eastAsia"/>
          <w:color w:val="000000" w:themeColor="text1"/>
          <w:kern w:val="0"/>
          <w:szCs w:val="21"/>
        </w:rPr>
        <w:t>）,而且还</w:t>
      </w:r>
      <w:r w:rsidR="0005239A">
        <w:rPr>
          <w:rFonts w:ascii="宋体" w:eastAsia="宋体" w:hAnsi="宋体" w:cs="Times New Roman" w:hint="eastAsia"/>
          <w:color w:val="000000" w:themeColor="text1"/>
          <w:kern w:val="0"/>
          <w:szCs w:val="21"/>
        </w:rPr>
        <w:t>可以</w:t>
      </w:r>
      <w:r w:rsidRPr="00B479E1">
        <w:rPr>
          <w:rFonts w:ascii="宋体" w:eastAsia="宋体" w:hAnsi="宋体" w:cs="Times New Roman" w:hint="eastAsia"/>
          <w:color w:val="000000" w:themeColor="text1"/>
          <w:kern w:val="0"/>
          <w:szCs w:val="21"/>
        </w:rPr>
        <w:t>降低产品被模仿</w:t>
      </w:r>
      <w:r w:rsidR="00901858" w:rsidRPr="00B479E1">
        <w:rPr>
          <w:rFonts w:ascii="宋体" w:eastAsia="宋体" w:hAnsi="宋体" w:cs="Times New Roman" w:hint="eastAsia"/>
          <w:color w:val="000000" w:themeColor="text1"/>
          <w:kern w:val="0"/>
          <w:szCs w:val="21"/>
        </w:rPr>
        <w:t>复制</w:t>
      </w:r>
      <w:r w:rsidRPr="00B479E1">
        <w:rPr>
          <w:rFonts w:ascii="宋体" w:eastAsia="宋体" w:hAnsi="宋体" w:cs="Times New Roman" w:hint="eastAsia"/>
          <w:color w:val="000000" w:themeColor="text1"/>
          <w:kern w:val="0"/>
          <w:szCs w:val="21"/>
        </w:rPr>
        <w:t>的风险，这就</w:t>
      </w:r>
      <w:r w:rsidR="0005239A">
        <w:rPr>
          <w:rFonts w:ascii="宋体" w:eastAsia="宋体" w:hAnsi="宋体" w:cs="Times New Roman" w:hint="eastAsia"/>
          <w:color w:val="000000" w:themeColor="text1"/>
          <w:kern w:val="0"/>
          <w:szCs w:val="21"/>
        </w:rPr>
        <w:t>能</w:t>
      </w:r>
      <w:r w:rsidRPr="00B479E1">
        <w:rPr>
          <w:rFonts w:ascii="宋体" w:eastAsia="宋体" w:hAnsi="宋体" w:cs="Times New Roman" w:hint="eastAsia"/>
          <w:color w:val="000000" w:themeColor="text1"/>
          <w:kern w:val="0"/>
          <w:szCs w:val="21"/>
        </w:rPr>
        <w:t>激励国外出口商扩大出口规模，</w:t>
      </w:r>
      <w:r w:rsidR="0005239A">
        <w:rPr>
          <w:rFonts w:ascii="宋体" w:eastAsia="宋体" w:hAnsi="宋体" w:cs="Times New Roman" w:hint="eastAsia"/>
          <w:color w:val="000000" w:themeColor="text1"/>
          <w:kern w:val="0"/>
          <w:szCs w:val="21"/>
        </w:rPr>
        <w:t>尤其是</w:t>
      </w:r>
      <w:r w:rsidRPr="00B479E1">
        <w:rPr>
          <w:rFonts w:ascii="宋体" w:eastAsia="宋体" w:hAnsi="宋体" w:cs="Times New Roman" w:hint="eastAsia"/>
          <w:color w:val="000000" w:themeColor="text1"/>
          <w:kern w:val="0"/>
          <w:szCs w:val="21"/>
        </w:rPr>
        <w:t>出口更多高质量中间品（</w:t>
      </w:r>
      <w:proofErr w:type="spellStart"/>
      <w:r w:rsidRPr="008A2F4D">
        <w:rPr>
          <w:rFonts w:ascii="Times New Roman" w:eastAsia="宋体" w:hAnsi="Times New Roman" w:cs="Times New Roman"/>
          <w:color w:val="000000" w:themeColor="text1"/>
          <w:kern w:val="0"/>
          <w:szCs w:val="21"/>
        </w:rPr>
        <w:t>Maskus</w:t>
      </w:r>
      <w:proofErr w:type="spellEnd"/>
      <w:r w:rsidRPr="008A2F4D">
        <w:rPr>
          <w:rFonts w:ascii="Times New Roman" w:eastAsia="宋体" w:hAnsi="Times New Roman" w:cs="Times New Roman"/>
          <w:color w:val="000000" w:themeColor="text1"/>
          <w:kern w:val="0"/>
          <w:szCs w:val="21"/>
        </w:rPr>
        <w:t xml:space="preserve"> &amp; Ridley</w:t>
      </w:r>
      <w:r w:rsidR="008A2F4D">
        <w:rPr>
          <w:rFonts w:ascii="宋体" w:eastAsia="宋体" w:hAnsi="宋体" w:cs="Times New Roman" w:hint="eastAsia"/>
          <w:color w:val="000000" w:themeColor="text1"/>
          <w:kern w:val="0"/>
          <w:szCs w:val="21"/>
        </w:rPr>
        <w:t>，</w:t>
      </w:r>
      <w:r w:rsidRPr="008A2F4D">
        <w:rPr>
          <w:rFonts w:ascii="Times New Roman" w:eastAsia="宋体" w:hAnsi="Times New Roman" w:cs="Times New Roman"/>
          <w:color w:val="000000" w:themeColor="text1"/>
          <w:kern w:val="0"/>
          <w:szCs w:val="21"/>
        </w:rPr>
        <w:t>2016</w:t>
      </w:r>
      <w:r w:rsidRPr="00B479E1">
        <w:rPr>
          <w:rFonts w:ascii="宋体" w:eastAsia="宋体" w:hAnsi="宋体" w:cs="Times New Roman" w:hint="eastAsia"/>
          <w:color w:val="000000" w:themeColor="text1"/>
          <w:kern w:val="0"/>
          <w:szCs w:val="21"/>
        </w:rPr>
        <w:t>）</w:t>
      </w:r>
      <w:r w:rsidR="006563D5" w:rsidRPr="00B479E1">
        <w:rPr>
          <w:rFonts w:ascii="宋体" w:eastAsia="宋体" w:hAnsi="宋体" w:cs="Times New Roman" w:hint="eastAsia"/>
          <w:color w:val="000000" w:themeColor="text1"/>
          <w:kern w:val="0"/>
          <w:szCs w:val="21"/>
        </w:rPr>
        <w:t>。</w:t>
      </w:r>
      <w:r w:rsidR="00363600" w:rsidRPr="00B479E1">
        <w:rPr>
          <w:rFonts w:ascii="宋体" w:eastAsia="宋体" w:hAnsi="宋体" w:cs="Times New Roman" w:hint="eastAsia"/>
          <w:color w:val="000000" w:themeColor="text1"/>
          <w:kern w:val="0"/>
          <w:szCs w:val="21"/>
        </w:rPr>
        <w:t>由于国外供应商在</w:t>
      </w:r>
      <w:r w:rsidR="00814C7C" w:rsidRPr="00B479E1">
        <w:rPr>
          <w:rFonts w:ascii="宋体" w:eastAsia="宋体" w:hAnsi="宋体" w:cs="Times New Roman" w:hint="eastAsia"/>
          <w:color w:val="000000" w:themeColor="text1"/>
          <w:kern w:val="0"/>
          <w:szCs w:val="21"/>
        </w:rPr>
        <w:t>部分</w:t>
      </w:r>
      <w:r w:rsidR="00363600" w:rsidRPr="00B479E1">
        <w:rPr>
          <w:rFonts w:ascii="宋体" w:eastAsia="宋体" w:hAnsi="宋体" w:cs="Times New Roman" w:hint="eastAsia"/>
          <w:color w:val="000000" w:themeColor="text1"/>
          <w:kern w:val="0"/>
          <w:szCs w:val="21"/>
        </w:rPr>
        <w:t>产品上具有先发优势，</w:t>
      </w:r>
      <w:r w:rsidR="00532172" w:rsidRPr="00B479E1">
        <w:rPr>
          <w:rFonts w:ascii="宋体" w:eastAsia="宋体" w:hAnsi="宋体" w:cs="Times New Roman" w:hint="eastAsia"/>
          <w:color w:val="000000" w:themeColor="text1"/>
          <w:kern w:val="0"/>
          <w:szCs w:val="21"/>
        </w:rPr>
        <w:t>规模经济效应与生产经验累积产生的动态收益递增效应</w:t>
      </w:r>
      <w:r w:rsidR="0001148E" w:rsidRPr="00B479E1">
        <w:rPr>
          <w:rFonts w:ascii="宋体" w:eastAsia="宋体" w:hAnsi="宋体" w:cs="Times New Roman" w:hint="eastAsia"/>
          <w:color w:val="000000" w:themeColor="text1"/>
          <w:kern w:val="0"/>
          <w:szCs w:val="21"/>
        </w:rPr>
        <w:t>使其</w:t>
      </w:r>
      <w:r w:rsidR="00901858" w:rsidRPr="00B479E1">
        <w:rPr>
          <w:rFonts w:ascii="宋体" w:eastAsia="宋体" w:hAnsi="宋体" w:cs="Times New Roman" w:hint="eastAsia"/>
          <w:color w:val="000000" w:themeColor="text1"/>
          <w:kern w:val="0"/>
          <w:szCs w:val="21"/>
        </w:rPr>
        <w:t>享有更低的</w:t>
      </w:r>
      <w:r w:rsidR="0001148E" w:rsidRPr="00B479E1">
        <w:rPr>
          <w:rFonts w:ascii="宋体" w:eastAsia="宋体" w:hAnsi="宋体" w:cs="Times New Roman" w:hint="eastAsia"/>
          <w:color w:val="000000" w:themeColor="text1"/>
          <w:kern w:val="0"/>
          <w:szCs w:val="21"/>
        </w:rPr>
        <w:t>生产成本，导致国内企业</w:t>
      </w:r>
      <w:r w:rsidR="00901858" w:rsidRPr="00B479E1">
        <w:rPr>
          <w:rFonts w:ascii="宋体" w:eastAsia="宋体" w:hAnsi="宋体" w:cs="Times New Roman" w:hint="eastAsia"/>
          <w:color w:val="000000" w:themeColor="text1"/>
          <w:kern w:val="0"/>
          <w:szCs w:val="21"/>
        </w:rPr>
        <w:t>因</w:t>
      </w:r>
      <w:r w:rsidR="0001148E" w:rsidRPr="00B479E1">
        <w:rPr>
          <w:rFonts w:ascii="宋体" w:eastAsia="宋体" w:hAnsi="宋体" w:cs="Times New Roman" w:hint="eastAsia"/>
          <w:color w:val="000000" w:themeColor="text1"/>
          <w:kern w:val="0"/>
          <w:szCs w:val="21"/>
        </w:rPr>
        <w:t>面临过高市场进入门槛而无法参与相关产品的生产</w:t>
      </w:r>
      <w:r w:rsidR="00814C7C" w:rsidRPr="00B479E1">
        <w:rPr>
          <w:rFonts w:ascii="宋体" w:eastAsia="宋体" w:hAnsi="宋体" w:cs="Times New Roman" w:hint="eastAsia"/>
          <w:color w:val="000000" w:themeColor="text1"/>
          <w:kern w:val="0"/>
          <w:szCs w:val="21"/>
        </w:rPr>
        <w:t>，或是因为面临激烈的市场竞争不得不退出国内市场。</w:t>
      </w:r>
      <w:r w:rsidR="004E2F53" w:rsidRPr="00B479E1">
        <w:rPr>
          <w:rFonts w:ascii="宋体" w:eastAsia="宋体" w:hAnsi="宋体" w:cs="Times New Roman" w:hint="eastAsia"/>
          <w:color w:val="000000" w:themeColor="text1"/>
          <w:kern w:val="0"/>
          <w:szCs w:val="21"/>
        </w:rPr>
        <w:t>此外，</w:t>
      </w:r>
      <w:r w:rsidR="00200CB3" w:rsidRPr="00B479E1">
        <w:rPr>
          <w:rFonts w:ascii="宋体" w:eastAsia="宋体" w:hAnsi="宋体" w:cs="Times New Roman" w:hint="eastAsia"/>
          <w:color w:val="000000" w:themeColor="text1"/>
          <w:kern w:val="0"/>
          <w:szCs w:val="21"/>
        </w:rPr>
        <w:t>更高质量的中间品</w:t>
      </w:r>
      <w:r w:rsidR="00D70C95">
        <w:rPr>
          <w:rFonts w:ascii="宋体" w:eastAsia="宋体" w:hAnsi="宋体" w:cs="Times New Roman" w:hint="eastAsia"/>
          <w:color w:val="000000" w:themeColor="text1"/>
          <w:kern w:val="0"/>
          <w:szCs w:val="21"/>
        </w:rPr>
        <w:t>往往</w:t>
      </w:r>
      <w:r w:rsidR="00200CB3" w:rsidRPr="00B479E1">
        <w:rPr>
          <w:rFonts w:ascii="宋体" w:eastAsia="宋体" w:hAnsi="宋体" w:cs="Times New Roman" w:hint="eastAsia"/>
          <w:color w:val="000000" w:themeColor="text1"/>
          <w:kern w:val="0"/>
          <w:szCs w:val="21"/>
        </w:rPr>
        <w:t>能够</w:t>
      </w:r>
      <w:r w:rsidR="00210978">
        <w:rPr>
          <w:rFonts w:ascii="宋体" w:eastAsia="宋体" w:hAnsi="宋体" w:cs="Times New Roman" w:hint="eastAsia"/>
          <w:color w:val="000000" w:themeColor="text1"/>
          <w:kern w:val="0"/>
          <w:szCs w:val="21"/>
        </w:rPr>
        <w:t>提升</w:t>
      </w:r>
      <w:r w:rsidR="00200CB3" w:rsidRPr="00B479E1">
        <w:rPr>
          <w:rFonts w:ascii="宋体" w:eastAsia="宋体" w:hAnsi="宋体" w:cs="Times New Roman" w:hint="eastAsia"/>
          <w:color w:val="000000" w:themeColor="text1"/>
          <w:kern w:val="0"/>
          <w:szCs w:val="21"/>
        </w:rPr>
        <w:t>企业出口产品质量（</w:t>
      </w:r>
      <w:r w:rsidR="00200CB3" w:rsidRPr="008A2F4D">
        <w:rPr>
          <w:rFonts w:ascii="Times New Roman" w:eastAsia="宋体" w:hAnsi="Times New Roman" w:cs="Times New Roman"/>
          <w:color w:val="000000" w:themeColor="text1"/>
          <w:kern w:val="0"/>
          <w:szCs w:val="21"/>
        </w:rPr>
        <w:t>Bas</w:t>
      </w:r>
      <w:r w:rsidR="00511F0D" w:rsidRPr="008A2F4D">
        <w:rPr>
          <w:rFonts w:ascii="Times New Roman" w:eastAsia="宋体" w:hAnsi="Times New Roman" w:cs="Times New Roman"/>
          <w:color w:val="000000" w:themeColor="text1"/>
          <w:kern w:val="0"/>
          <w:szCs w:val="21"/>
        </w:rPr>
        <w:t xml:space="preserve"> &amp; </w:t>
      </w:r>
      <w:r w:rsidR="00200CB3" w:rsidRPr="008A2F4D">
        <w:rPr>
          <w:rFonts w:ascii="Times New Roman" w:eastAsia="宋体" w:hAnsi="Times New Roman" w:cs="Times New Roman"/>
          <w:color w:val="000000" w:themeColor="text1"/>
          <w:kern w:val="0"/>
          <w:szCs w:val="21"/>
        </w:rPr>
        <w:t>Strauss</w:t>
      </w:r>
      <w:r w:rsidR="00092A60">
        <w:rPr>
          <w:rFonts w:ascii="Times New Roman" w:eastAsia="宋体" w:hAnsi="Times New Roman" w:cs="Times New Roman" w:hint="eastAsia"/>
          <w:color w:val="000000" w:themeColor="text1"/>
          <w:kern w:val="0"/>
          <w:szCs w:val="21"/>
        </w:rPr>
        <w:t>-</w:t>
      </w:r>
      <w:r w:rsidR="00200CB3" w:rsidRPr="008A2F4D">
        <w:rPr>
          <w:rFonts w:ascii="Times New Roman" w:eastAsia="宋体" w:hAnsi="Times New Roman" w:cs="Times New Roman"/>
          <w:color w:val="000000" w:themeColor="text1"/>
          <w:kern w:val="0"/>
          <w:szCs w:val="21"/>
        </w:rPr>
        <w:t>Kahn</w:t>
      </w:r>
      <w:r w:rsidR="008A2F4D">
        <w:rPr>
          <w:rFonts w:ascii="宋体" w:eastAsia="宋体" w:hAnsi="宋体" w:cs="Times New Roman" w:hint="eastAsia"/>
          <w:color w:val="000000" w:themeColor="text1"/>
          <w:kern w:val="0"/>
          <w:szCs w:val="21"/>
        </w:rPr>
        <w:t>，</w:t>
      </w:r>
      <w:r w:rsidR="00200CB3" w:rsidRPr="008A2F4D">
        <w:rPr>
          <w:rFonts w:ascii="Times New Roman" w:eastAsia="宋体" w:hAnsi="Times New Roman" w:cs="Times New Roman"/>
          <w:color w:val="000000" w:themeColor="text1"/>
          <w:kern w:val="0"/>
          <w:szCs w:val="21"/>
        </w:rPr>
        <w:t>201</w:t>
      </w:r>
      <w:r w:rsidR="00BA7024">
        <w:rPr>
          <w:rFonts w:ascii="Times New Roman" w:eastAsia="宋体" w:hAnsi="Times New Roman" w:cs="Times New Roman"/>
          <w:color w:val="000000" w:themeColor="text1"/>
          <w:kern w:val="0"/>
          <w:szCs w:val="21"/>
        </w:rPr>
        <w:t>5</w:t>
      </w:r>
      <w:r w:rsidR="00200CB3" w:rsidRPr="00B479E1">
        <w:rPr>
          <w:rFonts w:ascii="宋体" w:eastAsia="宋体" w:hAnsi="宋体" w:cs="Times New Roman" w:hint="eastAsia"/>
          <w:color w:val="000000" w:themeColor="text1"/>
          <w:kern w:val="0"/>
          <w:szCs w:val="21"/>
        </w:rPr>
        <w:t>）</w:t>
      </w:r>
      <w:r w:rsidR="004867CF" w:rsidRPr="00B479E1">
        <w:rPr>
          <w:rFonts w:ascii="宋体" w:eastAsia="宋体" w:hAnsi="宋体" w:cs="Times New Roman" w:hint="eastAsia"/>
          <w:color w:val="000000" w:themeColor="text1"/>
          <w:kern w:val="0"/>
          <w:szCs w:val="21"/>
        </w:rPr>
        <w:t>，</w:t>
      </w:r>
      <w:r w:rsidR="000606AF" w:rsidRPr="00B479E1">
        <w:rPr>
          <w:rFonts w:ascii="宋体" w:eastAsia="宋体" w:hAnsi="宋体" w:cs="Times New Roman" w:hint="eastAsia"/>
          <w:color w:val="000000" w:themeColor="text1"/>
          <w:kern w:val="0"/>
          <w:szCs w:val="21"/>
        </w:rPr>
        <w:t>而出口产品质量是影响企业利润与国际市场竞争力的重要因素，因此</w:t>
      </w:r>
      <w:r w:rsidR="00901858" w:rsidRPr="00B479E1">
        <w:rPr>
          <w:rFonts w:ascii="宋体" w:eastAsia="宋体" w:hAnsi="宋体" w:cs="Times New Roman" w:hint="eastAsia"/>
          <w:color w:val="000000" w:themeColor="text1"/>
          <w:kern w:val="0"/>
          <w:szCs w:val="21"/>
        </w:rPr>
        <w:t>在</w:t>
      </w:r>
      <w:r w:rsidR="000606AF" w:rsidRPr="00B479E1">
        <w:rPr>
          <w:rFonts w:ascii="宋体" w:eastAsia="宋体" w:hAnsi="宋体" w:cs="Times New Roman" w:hint="eastAsia"/>
          <w:color w:val="000000" w:themeColor="text1"/>
          <w:kern w:val="0"/>
          <w:szCs w:val="21"/>
        </w:rPr>
        <w:t>企业有机会获取更多数量与种类的国外高质量中间品的情况下，</w:t>
      </w:r>
      <w:r w:rsidR="00901858" w:rsidRPr="00B479E1">
        <w:rPr>
          <w:rFonts w:ascii="宋体" w:eastAsia="宋体" w:hAnsi="宋体" w:cs="Times New Roman" w:hint="eastAsia"/>
          <w:color w:val="000000" w:themeColor="text1"/>
          <w:kern w:val="0"/>
          <w:szCs w:val="21"/>
        </w:rPr>
        <w:t>就更</w:t>
      </w:r>
      <w:r w:rsidR="000606AF" w:rsidRPr="00B479E1">
        <w:rPr>
          <w:rFonts w:ascii="宋体" w:eastAsia="宋体" w:hAnsi="宋体" w:cs="Times New Roman" w:hint="eastAsia"/>
          <w:color w:val="000000" w:themeColor="text1"/>
          <w:kern w:val="0"/>
          <w:szCs w:val="21"/>
        </w:rPr>
        <w:t>愿意</w:t>
      </w:r>
      <w:r w:rsidR="0005239A">
        <w:rPr>
          <w:rFonts w:ascii="宋体" w:eastAsia="宋体" w:hAnsi="宋体" w:cs="Times New Roman" w:hint="eastAsia"/>
          <w:color w:val="000000" w:themeColor="text1"/>
          <w:kern w:val="0"/>
          <w:szCs w:val="21"/>
        </w:rPr>
        <w:t>对</w:t>
      </w:r>
      <w:r w:rsidR="000606AF" w:rsidRPr="00B479E1">
        <w:rPr>
          <w:rFonts w:ascii="宋体" w:eastAsia="宋体" w:hAnsi="宋体" w:cs="Times New Roman" w:hint="eastAsia"/>
          <w:color w:val="000000" w:themeColor="text1"/>
          <w:kern w:val="0"/>
          <w:szCs w:val="21"/>
        </w:rPr>
        <w:t>国内供应商</w:t>
      </w:r>
      <w:r w:rsidR="00774B0D" w:rsidRPr="00B479E1">
        <w:rPr>
          <w:rFonts w:ascii="宋体" w:eastAsia="宋体" w:hAnsi="宋体" w:cs="Times New Roman" w:hint="eastAsia"/>
          <w:color w:val="000000" w:themeColor="text1"/>
          <w:kern w:val="0"/>
          <w:szCs w:val="21"/>
        </w:rPr>
        <w:t>的低质量中间品</w:t>
      </w:r>
      <w:r w:rsidR="0005239A">
        <w:rPr>
          <w:rFonts w:ascii="宋体" w:eastAsia="宋体" w:hAnsi="宋体" w:cs="Times New Roman" w:hint="eastAsia"/>
          <w:color w:val="000000" w:themeColor="text1"/>
          <w:kern w:val="0"/>
          <w:szCs w:val="21"/>
        </w:rPr>
        <w:t>进行替代</w:t>
      </w:r>
      <w:r w:rsidR="00774B0D" w:rsidRPr="00B479E1">
        <w:rPr>
          <w:rFonts w:ascii="宋体" w:eastAsia="宋体" w:hAnsi="宋体" w:cs="Times New Roman" w:hint="eastAsia"/>
          <w:color w:val="000000" w:themeColor="text1"/>
          <w:kern w:val="0"/>
          <w:szCs w:val="21"/>
        </w:rPr>
        <w:t>。</w:t>
      </w:r>
      <w:r w:rsidR="00FA6FDF" w:rsidRPr="00B479E1">
        <w:rPr>
          <w:rFonts w:ascii="宋体" w:eastAsia="宋体" w:hAnsi="宋体" w:cs="Times New Roman" w:hint="eastAsia"/>
          <w:color w:val="000000" w:themeColor="text1"/>
          <w:kern w:val="0"/>
          <w:szCs w:val="21"/>
        </w:rPr>
        <w:t>在上述情况下，加强知识产权保护引致的中间品</w:t>
      </w:r>
      <w:r w:rsidR="00210978">
        <w:rPr>
          <w:rFonts w:ascii="宋体" w:eastAsia="宋体" w:hAnsi="宋体" w:cs="Times New Roman" w:hint="eastAsia"/>
          <w:color w:val="000000" w:themeColor="text1"/>
          <w:kern w:val="0"/>
          <w:szCs w:val="21"/>
        </w:rPr>
        <w:t>进口</w:t>
      </w:r>
      <w:r w:rsidR="00FA6FDF" w:rsidRPr="00B479E1">
        <w:rPr>
          <w:rFonts w:ascii="宋体" w:eastAsia="宋体" w:hAnsi="宋体" w:cs="Times New Roman" w:hint="eastAsia"/>
          <w:color w:val="000000" w:themeColor="text1"/>
          <w:kern w:val="0"/>
          <w:szCs w:val="21"/>
        </w:rPr>
        <w:t>扩张效应就抑制了国内价值链网络的发展。</w:t>
      </w:r>
    </w:p>
    <w:p w14:paraId="1F5B4B62" w14:textId="518825DF" w:rsidR="00DB3FA3" w:rsidRPr="00B479E1" w:rsidRDefault="00AE1A19" w:rsidP="00B929C3">
      <w:pPr>
        <w:autoSpaceDE w:val="0"/>
        <w:autoSpaceDN w:val="0"/>
        <w:adjustRightInd w:val="0"/>
        <w:ind w:firstLineChars="200" w:firstLine="420"/>
        <w:rPr>
          <w:rFonts w:ascii="宋体" w:eastAsia="宋体" w:hAnsi="宋体" w:cs="Times New Roman"/>
          <w:color w:val="000000" w:themeColor="text1"/>
          <w:kern w:val="0"/>
          <w:szCs w:val="21"/>
        </w:rPr>
      </w:pPr>
      <w:r w:rsidRPr="00B479E1">
        <w:rPr>
          <w:rFonts w:ascii="宋体" w:eastAsia="宋体" w:hAnsi="宋体" w:cs="Times New Roman" w:hint="eastAsia"/>
          <w:color w:val="000000" w:themeColor="text1"/>
          <w:kern w:val="0"/>
          <w:szCs w:val="21"/>
        </w:rPr>
        <w:t>但另一方面</w:t>
      </w:r>
      <w:r w:rsidR="00DE7DF0" w:rsidRPr="00B479E1">
        <w:rPr>
          <w:rFonts w:ascii="宋体" w:eastAsia="宋体" w:hAnsi="宋体" w:cs="Times New Roman" w:hint="eastAsia"/>
          <w:color w:val="000000" w:themeColor="text1"/>
          <w:kern w:val="0"/>
          <w:szCs w:val="21"/>
        </w:rPr>
        <w:t>，</w:t>
      </w:r>
      <w:r w:rsidR="00760C4E" w:rsidRPr="00B479E1">
        <w:rPr>
          <w:rFonts w:ascii="宋体" w:eastAsia="宋体" w:hAnsi="宋体" w:cs="Times New Roman" w:hint="eastAsia"/>
          <w:color w:val="000000" w:themeColor="text1"/>
          <w:kern w:val="0"/>
          <w:szCs w:val="21"/>
        </w:rPr>
        <w:t>加强知识产权保护引致的中间品进口扩张效应也可以通过技术溢出效应与市场竞争效应</w:t>
      </w:r>
      <w:r w:rsidR="006C7D43" w:rsidRPr="00B479E1">
        <w:rPr>
          <w:rFonts w:ascii="宋体" w:eastAsia="宋体" w:hAnsi="宋体" w:cs="Times New Roman" w:hint="eastAsia"/>
          <w:color w:val="000000" w:themeColor="text1"/>
          <w:kern w:val="0"/>
          <w:szCs w:val="21"/>
        </w:rPr>
        <w:t>促进国内价值链网络的</w:t>
      </w:r>
      <w:r w:rsidR="00210978">
        <w:rPr>
          <w:rFonts w:ascii="宋体" w:eastAsia="宋体" w:hAnsi="宋体" w:cs="Times New Roman" w:hint="eastAsia"/>
          <w:color w:val="000000" w:themeColor="text1"/>
          <w:kern w:val="0"/>
          <w:szCs w:val="21"/>
        </w:rPr>
        <w:t>深化升级</w:t>
      </w:r>
      <w:r w:rsidR="006C7D43" w:rsidRPr="00B479E1">
        <w:rPr>
          <w:rFonts w:ascii="宋体" w:eastAsia="宋体" w:hAnsi="宋体" w:cs="Times New Roman" w:hint="eastAsia"/>
          <w:color w:val="000000" w:themeColor="text1"/>
          <w:kern w:val="0"/>
          <w:szCs w:val="21"/>
        </w:rPr>
        <w:t>。企业进口的中间品是</w:t>
      </w:r>
      <w:r w:rsidR="00D20958" w:rsidRPr="00B479E1">
        <w:rPr>
          <w:rFonts w:ascii="宋体" w:eastAsia="宋体" w:hAnsi="宋体" w:cs="Times New Roman" w:hint="eastAsia"/>
          <w:color w:val="000000" w:themeColor="text1"/>
          <w:kern w:val="0"/>
          <w:szCs w:val="21"/>
        </w:rPr>
        <w:t>国外企业高技术水平与生产工艺的体现，</w:t>
      </w:r>
      <w:r w:rsidR="00331F33" w:rsidRPr="00B479E1">
        <w:rPr>
          <w:rFonts w:ascii="宋体" w:eastAsia="宋体" w:hAnsi="宋体" w:cs="Times New Roman" w:hint="eastAsia"/>
          <w:color w:val="000000" w:themeColor="text1"/>
          <w:kern w:val="0"/>
          <w:szCs w:val="21"/>
        </w:rPr>
        <w:t>其</w:t>
      </w:r>
      <w:r w:rsidR="00210978">
        <w:rPr>
          <w:rFonts w:ascii="宋体" w:eastAsia="宋体" w:hAnsi="宋体" w:cs="Times New Roman" w:hint="eastAsia"/>
          <w:color w:val="000000" w:themeColor="text1"/>
          <w:kern w:val="0"/>
          <w:szCs w:val="21"/>
        </w:rPr>
        <w:t>产生</w:t>
      </w:r>
      <w:r w:rsidR="006D418B" w:rsidRPr="00B479E1">
        <w:rPr>
          <w:rFonts w:ascii="宋体" w:eastAsia="宋体" w:hAnsi="宋体" w:cs="Times New Roman" w:hint="eastAsia"/>
          <w:color w:val="000000" w:themeColor="text1"/>
          <w:kern w:val="0"/>
          <w:szCs w:val="21"/>
        </w:rPr>
        <w:t>的国际技术溢出效应是提高技术</w:t>
      </w:r>
      <w:r w:rsidR="00210978">
        <w:rPr>
          <w:rFonts w:ascii="宋体" w:eastAsia="宋体" w:hAnsi="宋体" w:cs="Times New Roman" w:hint="eastAsia"/>
          <w:color w:val="000000" w:themeColor="text1"/>
          <w:kern w:val="0"/>
          <w:szCs w:val="21"/>
        </w:rPr>
        <w:t>能力</w:t>
      </w:r>
      <w:r w:rsidR="006D418B" w:rsidRPr="00B479E1">
        <w:rPr>
          <w:rFonts w:ascii="宋体" w:eastAsia="宋体" w:hAnsi="宋体" w:cs="Times New Roman" w:hint="eastAsia"/>
          <w:color w:val="000000" w:themeColor="text1"/>
          <w:kern w:val="0"/>
          <w:szCs w:val="21"/>
        </w:rPr>
        <w:t>的重要途径（</w:t>
      </w:r>
      <w:r w:rsidR="006D418B" w:rsidRPr="008A2F4D">
        <w:rPr>
          <w:rFonts w:ascii="Times New Roman" w:eastAsia="宋体" w:hAnsi="Times New Roman" w:cs="Times New Roman"/>
          <w:color w:val="000000" w:themeColor="text1"/>
        </w:rPr>
        <w:t xml:space="preserve">Eaton </w:t>
      </w:r>
      <w:r w:rsidR="00511F0D" w:rsidRPr="008A2F4D">
        <w:rPr>
          <w:rFonts w:ascii="Times New Roman" w:eastAsia="宋体" w:hAnsi="Times New Roman" w:cs="Times New Roman"/>
          <w:color w:val="000000" w:themeColor="text1"/>
        </w:rPr>
        <w:t>&amp;</w:t>
      </w:r>
      <w:r w:rsidR="006D418B" w:rsidRPr="008A2F4D">
        <w:rPr>
          <w:rFonts w:ascii="Times New Roman" w:eastAsia="宋体" w:hAnsi="Times New Roman" w:cs="Times New Roman"/>
          <w:color w:val="000000" w:themeColor="text1"/>
        </w:rPr>
        <w:t xml:space="preserve"> </w:t>
      </w:r>
      <w:proofErr w:type="spellStart"/>
      <w:r w:rsidR="006D418B" w:rsidRPr="008A2F4D">
        <w:rPr>
          <w:rFonts w:ascii="Times New Roman" w:eastAsia="宋体" w:hAnsi="Times New Roman" w:cs="Times New Roman"/>
          <w:color w:val="000000" w:themeColor="text1"/>
        </w:rPr>
        <w:t>Kortum</w:t>
      </w:r>
      <w:proofErr w:type="spellEnd"/>
      <w:r w:rsidR="008A2F4D">
        <w:rPr>
          <w:rFonts w:ascii="宋体" w:eastAsia="宋体" w:hAnsi="宋体" w:hint="eastAsia"/>
          <w:color w:val="000000" w:themeColor="text1"/>
        </w:rPr>
        <w:t>，</w:t>
      </w:r>
      <w:r w:rsidR="006D418B" w:rsidRPr="008A2F4D">
        <w:rPr>
          <w:rFonts w:ascii="Times New Roman" w:eastAsia="宋体" w:hAnsi="Times New Roman" w:cs="Times New Roman"/>
          <w:color w:val="000000" w:themeColor="text1"/>
        </w:rPr>
        <w:t>2002</w:t>
      </w:r>
      <w:r w:rsidR="006D418B" w:rsidRPr="00B479E1">
        <w:rPr>
          <w:rFonts w:ascii="宋体" w:eastAsia="宋体" w:hAnsi="宋体" w:cs="Times New Roman" w:hint="eastAsia"/>
          <w:color w:val="000000" w:themeColor="text1"/>
          <w:kern w:val="0"/>
          <w:szCs w:val="21"/>
        </w:rPr>
        <w:t>）</w:t>
      </w:r>
      <w:r w:rsidR="00331F33" w:rsidRPr="00B479E1">
        <w:rPr>
          <w:rFonts w:ascii="宋体" w:eastAsia="宋体" w:hAnsi="宋体" w:cs="Times New Roman" w:hint="eastAsia"/>
          <w:color w:val="000000" w:themeColor="text1"/>
          <w:kern w:val="0"/>
          <w:szCs w:val="21"/>
        </w:rPr>
        <w:t>。</w:t>
      </w:r>
      <w:r w:rsidR="00C95122" w:rsidRPr="00B479E1">
        <w:rPr>
          <w:rFonts w:ascii="宋体" w:eastAsia="宋体" w:hAnsi="宋体" w:cs="Times New Roman" w:hint="eastAsia"/>
          <w:color w:val="000000" w:themeColor="text1"/>
          <w:kern w:val="0"/>
          <w:szCs w:val="21"/>
        </w:rPr>
        <w:t>由于创新知识具有非竞争性的特征，</w:t>
      </w:r>
      <w:r w:rsidR="00331F33" w:rsidRPr="00B479E1">
        <w:rPr>
          <w:rFonts w:ascii="宋体" w:eastAsia="宋体" w:hAnsi="宋体" w:cs="Times New Roman" w:hint="eastAsia"/>
          <w:color w:val="000000" w:themeColor="text1"/>
          <w:kern w:val="0"/>
          <w:szCs w:val="21"/>
        </w:rPr>
        <w:t>企业在利用进口中间品进行国内生产活动的同时，</w:t>
      </w:r>
      <w:r w:rsidR="00C95122" w:rsidRPr="00B479E1">
        <w:rPr>
          <w:rFonts w:ascii="宋体" w:eastAsia="宋体" w:hAnsi="宋体" w:cs="Times New Roman" w:hint="eastAsia"/>
          <w:color w:val="000000" w:themeColor="text1"/>
          <w:kern w:val="0"/>
          <w:szCs w:val="21"/>
        </w:rPr>
        <w:t>能够</w:t>
      </w:r>
      <w:r w:rsidR="00305E0F" w:rsidRPr="00B479E1">
        <w:rPr>
          <w:rFonts w:ascii="宋体" w:eastAsia="宋体" w:hAnsi="宋体" w:cs="Times New Roman" w:hint="eastAsia"/>
          <w:color w:val="000000" w:themeColor="text1"/>
          <w:kern w:val="0"/>
          <w:szCs w:val="21"/>
        </w:rPr>
        <w:t>获得技术外溢的正外部性</w:t>
      </w:r>
      <w:r w:rsidR="00305E0F" w:rsidRPr="00A97C10">
        <w:rPr>
          <w:rFonts w:ascii="宋体" w:eastAsia="宋体" w:hAnsi="宋体" w:cs="Times New Roman" w:hint="eastAsia"/>
          <w:color w:val="000000" w:themeColor="text1"/>
          <w:kern w:val="0"/>
          <w:szCs w:val="21"/>
        </w:rPr>
        <w:t>（</w:t>
      </w:r>
      <w:r w:rsidR="00305E0F" w:rsidRPr="00A97C10">
        <w:rPr>
          <w:rFonts w:ascii="Times New Roman" w:eastAsia="宋体" w:hAnsi="Times New Roman" w:cs="Times New Roman"/>
          <w:color w:val="000000" w:themeColor="text1"/>
        </w:rPr>
        <w:t xml:space="preserve">Shepherd </w:t>
      </w:r>
      <w:r w:rsidR="00511F0D" w:rsidRPr="00A97C10">
        <w:rPr>
          <w:rFonts w:ascii="Times New Roman" w:eastAsia="宋体" w:hAnsi="Times New Roman" w:cs="Times New Roman"/>
          <w:color w:val="000000" w:themeColor="text1"/>
        </w:rPr>
        <w:t>&amp;</w:t>
      </w:r>
      <w:r w:rsidR="00305E0F" w:rsidRPr="00A97C10">
        <w:rPr>
          <w:rFonts w:ascii="Times New Roman" w:eastAsia="宋体" w:hAnsi="Times New Roman" w:cs="Times New Roman"/>
          <w:color w:val="000000" w:themeColor="text1"/>
        </w:rPr>
        <w:t xml:space="preserve"> Stone</w:t>
      </w:r>
      <w:r w:rsidR="008A2F4D" w:rsidRPr="00A97C10">
        <w:rPr>
          <w:rFonts w:ascii="宋体" w:eastAsia="宋体" w:hAnsi="宋体" w:hint="eastAsia"/>
          <w:color w:val="000000" w:themeColor="text1"/>
        </w:rPr>
        <w:t>，</w:t>
      </w:r>
      <w:r w:rsidR="00305E0F" w:rsidRPr="00A97C10">
        <w:rPr>
          <w:rFonts w:ascii="Times New Roman" w:eastAsia="宋体" w:hAnsi="Times New Roman" w:cs="Times New Roman"/>
          <w:color w:val="000000" w:themeColor="text1"/>
        </w:rPr>
        <w:t>2012</w:t>
      </w:r>
      <w:r w:rsidR="00305E0F" w:rsidRPr="00A97C10">
        <w:rPr>
          <w:rFonts w:ascii="宋体" w:eastAsia="宋体" w:hAnsi="宋体" w:cs="Times New Roman" w:hint="eastAsia"/>
          <w:color w:val="000000" w:themeColor="text1"/>
          <w:kern w:val="0"/>
          <w:szCs w:val="21"/>
        </w:rPr>
        <w:t>）</w:t>
      </w:r>
      <w:r w:rsidR="00305E0F" w:rsidRPr="00B479E1">
        <w:rPr>
          <w:rFonts w:ascii="宋体" w:eastAsia="宋体" w:hAnsi="宋体" w:cs="Times New Roman" w:hint="eastAsia"/>
          <w:color w:val="000000" w:themeColor="text1"/>
          <w:kern w:val="0"/>
          <w:szCs w:val="21"/>
        </w:rPr>
        <w:t>，</w:t>
      </w:r>
      <w:r w:rsidR="00DA30A8" w:rsidRPr="00B479E1">
        <w:rPr>
          <w:rFonts w:ascii="宋体" w:eastAsia="宋体" w:hAnsi="宋体" w:cs="Times New Roman" w:hint="eastAsia"/>
          <w:color w:val="000000" w:themeColor="text1"/>
          <w:kern w:val="0"/>
          <w:szCs w:val="21"/>
        </w:rPr>
        <w:t>通过</w:t>
      </w:r>
      <w:r w:rsidR="00C95122" w:rsidRPr="00B479E1">
        <w:rPr>
          <w:rFonts w:ascii="宋体" w:eastAsia="宋体" w:hAnsi="宋体" w:cs="Times New Roman" w:hint="eastAsia"/>
          <w:color w:val="000000" w:themeColor="text1"/>
          <w:kern w:val="0"/>
          <w:szCs w:val="21"/>
        </w:rPr>
        <w:t>模仿和</w:t>
      </w:r>
      <w:r w:rsidR="00305E0F" w:rsidRPr="00B479E1">
        <w:rPr>
          <w:rFonts w:ascii="宋体" w:eastAsia="宋体" w:hAnsi="宋体" w:cs="Times New Roman" w:hint="eastAsia"/>
          <w:color w:val="000000" w:themeColor="text1"/>
          <w:kern w:val="0"/>
          <w:szCs w:val="21"/>
        </w:rPr>
        <w:t>学习相关产品在设计和生产流程上的创新</w:t>
      </w:r>
      <w:r w:rsidR="00F17961" w:rsidRPr="00B479E1">
        <w:rPr>
          <w:rFonts w:ascii="宋体" w:eastAsia="宋体" w:hAnsi="宋体" w:cs="Times New Roman" w:hint="eastAsia"/>
          <w:color w:val="000000" w:themeColor="text1"/>
          <w:kern w:val="0"/>
          <w:szCs w:val="21"/>
        </w:rPr>
        <w:t>，进而具备供给相关产品的能力。</w:t>
      </w:r>
      <w:r w:rsidR="004A4E2F" w:rsidRPr="00B479E1">
        <w:rPr>
          <w:rFonts w:ascii="宋体" w:eastAsia="宋体" w:hAnsi="宋体" w:cs="Times New Roman" w:hint="eastAsia"/>
          <w:color w:val="000000" w:themeColor="text1"/>
          <w:kern w:val="0"/>
          <w:szCs w:val="21"/>
        </w:rPr>
        <w:t>此外，当进口中间品数量与种类增多时，</w:t>
      </w:r>
      <w:r w:rsidR="004A4E2F" w:rsidRPr="00B479E1">
        <w:rPr>
          <w:rFonts w:ascii="宋体" w:eastAsia="宋体" w:hAnsi="宋体" w:cs="Times New Roman" w:hint="eastAsia"/>
          <w:color w:val="000000" w:themeColor="text1"/>
          <w:kern w:val="0"/>
          <w:szCs w:val="21"/>
        </w:rPr>
        <w:lastRenderedPageBreak/>
        <w:t>国内企业面临的竞争加剧，</w:t>
      </w:r>
      <w:r w:rsidR="00660E92" w:rsidRPr="00B479E1">
        <w:rPr>
          <w:rFonts w:ascii="宋体" w:eastAsia="宋体" w:hAnsi="宋体" w:cs="Times New Roman" w:hint="eastAsia"/>
          <w:color w:val="000000" w:themeColor="text1"/>
          <w:kern w:val="0"/>
          <w:szCs w:val="21"/>
        </w:rPr>
        <w:t>为避免被市场淘汰，企业会加大产品研发与技术升级的力度，用以提升产品质量或向更高附加值环节攀升。在上述情况下，加强知识产权保护引致的</w:t>
      </w:r>
      <w:r w:rsidR="00DB3FA3" w:rsidRPr="00B479E1">
        <w:rPr>
          <w:rFonts w:ascii="宋体" w:eastAsia="宋体" w:hAnsi="宋体" w:cs="Times New Roman" w:hint="eastAsia"/>
          <w:color w:val="000000" w:themeColor="text1"/>
          <w:kern w:val="0"/>
          <w:szCs w:val="21"/>
        </w:rPr>
        <w:t>中间品进口扩张效应就促进了国内价值链网络的发展。因此，中间品进口扩张效应对国内价值链网络的影响究竟以直接抑制效应为主还是以间接促进效应为主，还有待于进行实证检验。据此我们提出以下对立的假设：</w:t>
      </w:r>
    </w:p>
    <w:p w14:paraId="33989218" w14:textId="3AFBFAF4" w:rsidR="00DB3FA3" w:rsidRPr="003430EF" w:rsidRDefault="00DB3FA3" w:rsidP="00B929C3">
      <w:pPr>
        <w:autoSpaceDE w:val="0"/>
        <w:autoSpaceDN w:val="0"/>
        <w:adjustRightInd w:val="0"/>
        <w:ind w:firstLineChars="200" w:firstLine="422"/>
        <w:rPr>
          <w:rFonts w:ascii="宋体" w:eastAsia="宋体" w:hAnsi="宋体" w:cs="Times New Roman"/>
          <w:b/>
          <w:bCs/>
          <w:color w:val="000000" w:themeColor="text1"/>
          <w:kern w:val="0"/>
          <w:szCs w:val="21"/>
        </w:rPr>
      </w:pPr>
      <w:r w:rsidRPr="003430EF">
        <w:rPr>
          <w:rFonts w:ascii="宋体" w:eastAsia="宋体" w:hAnsi="宋体" w:cs="Times New Roman" w:hint="eastAsia"/>
          <w:b/>
          <w:bCs/>
          <w:color w:val="000000" w:themeColor="text1"/>
          <w:kern w:val="0"/>
          <w:szCs w:val="21"/>
        </w:rPr>
        <w:t>假说2a</w:t>
      </w:r>
      <w:r w:rsidR="008A2F4D" w:rsidRPr="003430EF">
        <w:rPr>
          <w:rFonts w:ascii="宋体" w:eastAsia="宋体" w:hAnsi="宋体" w:cs="Times New Roman" w:hint="eastAsia"/>
          <w:b/>
          <w:bCs/>
          <w:color w:val="000000" w:themeColor="text1"/>
          <w:kern w:val="0"/>
          <w:szCs w:val="21"/>
        </w:rPr>
        <w:t>：</w:t>
      </w:r>
      <w:r w:rsidRPr="003430EF">
        <w:rPr>
          <w:rFonts w:ascii="宋体" w:eastAsia="宋体" w:hAnsi="宋体" w:cs="Times New Roman" w:hint="eastAsia"/>
          <w:b/>
          <w:bCs/>
          <w:color w:val="000000" w:themeColor="text1"/>
          <w:kern w:val="0"/>
          <w:szCs w:val="21"/>
        </w:rPr>
        <w:t>加强知识产权保护引致的中间品进口扩张</w:t>
      </w:r>
      <w:r w:rsidR="00B8764D">
        <w:rPr>
          <w:rFonts w:ascii="宋体" w:eastAsia="宋体" w:hAnsi="宋体" w:cs="Times New Roman" w:hint="eastAsia"/>
          <w:b/>
          <w:bCs/>
          <w:color w:val="000000" w:themeColor="text1"/>
          <w:kern w:val="0"/>
          <w:szCs w:val="21"/>
        </w:rPr>
        <w:t>对国内价值链生产长度的</w:t>
      </w:r>
      <w:r w:rsidRPr="003430EF">
        <w:rPr>
          <w:rFonts w:ascii="宋体" w:eastAsia="宋体" w:hAnsi="宋体" w:cs="Times New Roman" w:hint="eastAsia"/>
          <w:b/>
          <w:bCs/>
          <w:color w:val="000000" w:themeColor="text1"/>
          <w:kern w:val="0"/>
          <w:szCs w:val="21"/>
        </w:rPr>
        <w:t>影响以直接抑制效应为主，</w:t>
      </w:r>
      <w:r w:rsidR="00A97C10">
        <w:rPr>
          <w:rFonts w:ascii="宋体" w:eastAsia="宋体" w:hAnsi="宋体" w:cs="Times New Roman" w:hint="eastAsia"/>
          <w:b/>
          <w:bCs/>
          <w:color w:val="000000" w:themeColor="text1"/>
          <w:kern w:val="0"/>
          <w:szCs w:val="21"/>
        </w:rPr>
        <w:t>阻碍</w:t>
      </w:r>
      <w:r w:rsidRPr="003430EF">
        <w:rPr>
          <w:rFonts w:ascii="宋体" w:eastAsia="宋体" w:hAnsi="宋体" w:cs="Times New Roman" w:hint="eastAsia"/>
          <w:b/>
          <w:bCs/>
          <w:color w:val="000000" w:themeColor="text1"/>
          <w:kern w:val="0"/>
          <w:szCs w:val="21"/>
        </w:rPr>
        <w:t>了国内价值链网络的深化升级。</w:t>
      </w:r>
    </w:p>
    <w:p w14:paraId="7F2963FA" w14:textId="5DE4CF1C" w:rsidR="00DB3FA3" w:rsidRPr="003430EF" w:rsidRDefault="00DB3FA3" w:rsidP="00B929C3">
      <w:pPr>
        <w:autoSpaceDE w:val="0"/>
        <w:autoSpaceDN w:val="0"/>
        <w:adjustRightInd w:val="0"/>
        <w:ind w:firstLineChars="200" w:firstLine="422"/>
        <w:rPr>
          <w:rFonts w:ascii="宋体" w:eastAsia="宋体" w:hAnsi="宋体" w:cs="Times New Roman"/>
          <w:b/>
          <w:bCs/>
          <w:color w:val="000000" w:themeColor="text1"/>
          <w:kern w:val="0"/>
          <w:szCs w:val="21"/>
        </w:rPr>
      </w:pPr>
      <w:r w:rsidRPr="003430EF">
        <w:rPr>
          <w:rFonts w:ascii="宋体" w:eastAsia="宋体" w:hAnsi="宋体" w:cs="Times New Roman" w:hint="eastAsia"/>
          <w:b/>
          <w:bCs/>
          <w:color w:val="000000" w:themeColor="text1"/>
          <w:kern w:val="0"/>
          <w:szCs w:val="21"/>
        </w:rPr>
        <w:t>假说2b</w:t>
      </w:r>
      <w:r w:rsidR="008A2F4D" w:rsidRPr="003430EF">
        <w:rPr>
          <w:rFonts w:ascii="宋体" w:eastAsia="宋体" w:hAnsi="宋体" w:cs="Times New Roman" w:hint="eastAsia"/>
          <w:b/>
          <w:bCs/>
          <w:color w:val="000000" w:themeColor="text1"/>
          <w:kern w:val="0"/>
          <w:szCs w:val="21"/>
        </w:rPr>
        <w:t>：</w:t>
      </w:r>
      <w:r w:rsidRPr="003430EF">
        <w:rPr>
          <w:rFonts w:ascii="宋体" w:eastAsia="宋体" w:hAnsi="宋体" w:cs="Times New Roman" w:hint="eastAsia"/>
          <w:b/>
          <w:bCs/>
          <w:color w:val="000000" w:themeColor="text1"/>
          <w:kern w:val="0"/>
          <w:szCs w:val="21"/>
        </w:rPr>
        <w:t>加强知识产权保护引致的中间品进口扩张</w:t>
      </w:r>
      <w:r w:rsidR="00B8764D">
        <w:rPr>
          <w:rFonts w:ascii="宋体" w:eastAsia="宋体" w:hAnsi="宋体" w:cs="Times New Roman" w:hint="eastAsia"/>
          <w:b/>
          <w:bCs/>
          <w:color w:val="000000" w:themeColor="text1"/>
          <w:kern w:val="0"/>
          <w:szCs w:val="21"/>
        </w:rPr>
        <w:t>对国内价值链生产长度的影响以</w:t>
      </w:r>
      <w:r w:rsidRPr="003430EF">
        <w:rPr>
          <w:rFonts w:ascii="宋体" w:eastAsia="宋体" w:hAnsi="宋体" w:cs="Times New Roman" w:hint="eastAsia"/>
          <w:b/>
          <w:bCs/>
          <w:color w:val="000000" w:themeColor="text1"/>
          <w:kern w:val="0"/>
          <w:szCs w:val="21"/>
        </w:rPr>
        <w:t>间接促进效应为主，推动了国内价值链网络的深化升级。</w:t>
      </w:r>
    </w:p>
    <w:p w14:paraId="1DCC6E57" w14:textId="1D6A88E8" w:rsidR="006628C8" w:rsidRDefault="00C9568F" w:rsidP="00B929C3">
      <w:pPr>
        <w:autoSpaceDE w:val="0"/>
        <w:autoSpaceDN w:val="0"/>
        <w:adjustRightInd w:val="0"/>
        <w:ind w:firstLineChars="200" w:firstLine="420"/>
        <w:rPr>
          <w:rFonts w:ascii="宋体" w:eastAsia="宋体" w:hAnsi="宋体" w:cs="Times New Roman"/>
          <w:color w:val="000000" w:themeColor="text1"/>
          <w:kern w:val="0"/>
          <w:szCs w:val="21"/>
        </w:rPr>
      </w:pPr>
      <w:r w:rsidRPr="00B479E1">
        <w:rPr>
          <w:rFonts w:ascii="宋体" w:eastAsia="宋体" w:hAnsi="宋体" w:cs="Times New Roman" w:hint="eastAsia"/>
          <w:color w:val="000000" w:themeColor="text1"/>
          <w:kern w:val="0"/>
          <w:szCs w:val="21"/>
        </w:rPr>
        <w:t>综上分析可知，加强知识产权保护对国内价值链网络</w:t>
      </w:r>
      <w:r w:rsidR="00425FFA" w:rsidRPr="00B479E1">
        <w:rPr>
          <w:rFonts w:ascii="宋体" w:eastAsia="宋体" w:hAnsi="宋体" w:cs="Times New Roman" w:hint="eastAsia"/>
          <w:color w:val="000000" w:themeColor="text1"/>
          <w:kern w:val="0"/>
          <w:szCs w:val="21"/>
        </w:rPr>
        <w:t>深化</w:t>
      </w:r>
      <w:r w:rsidR="00A11B71" w:rsidRPr="00B479E1">
        <w:rPr>
          <w:rFonts w:ascii="宋体" w:eastAsia="宋体" w:hAnsi="宋体" w:cs="Times New Roman" w:hint="eastAsia"/>
          <w:color w:val="000000" w:themeColor="text1"/>
          <w:kern w:val="0"/>
          <w:szCs w:val="21"/>
        </w:rPr>
        <w:t>发展</w:t>
      </w:r>
      <w:r w:rsidRPr="00B479E1">
        <w:rPr>
          <w:rFonts w:ascii="宋体" w:eastAsia="宋体" w:hAnsi="宋体" w:cs="Times New Roman" w:hint="eastAsia"/>
          <w:color w:val="000000" w:themeColor="text1"/>
          <w:kern w:val="0"/>
          <w:szCs w:val="21"/>
        </w:rPr>
        <w:t>的</w:t>
      </w:r>
      <w:r w:rsidR="00A11B71" w:rsidRPr="00B479E1">
        <w:rPr>
          <w:rFonts w:ascii="宋体" w:eastAsia="宋体" w:hAnsi="宋体" w:cs="Times New Roman" w:hint="eastAsia"/>
          <w:color w:val="000000" w:themeColor="text1"/>
          <w:kern w:val="0"/>
          <w:szCs w:val="21"/>
        </w:rPr>
        <w:t>影响方向</w:t>
      </w:r>
      <w:r w:rsidRPr="00B479E1">
        <w:rPr>
          <w:rFonts w:ascii="宋体" w:eastAsia="宋体" w:hAnsi="宋体" w:cs="Times New Roman" w:hint="eastAsia"/>
          <w:color w:val="000000" w:themeColor="text1"/>
          <w:kern w:val="0"/>
          <w:szCs w:val="21"/>
        </w:rPr>
        <w:t>依赖于</w:t>
      </w:r>
      <w:r w:rsidR="00A11B71" w:rsidRPr="00B479E1">
        <w:rPr>
          <w:rFonts w:ascii="宋体" w:eastAsia="宋体" w:hAnsi="宋体" w:cs="Times New Roman" w:hint="eastAsia"/>
          <w:color w:val="000000" w:themeColor="text1"/>
          <w:kern w:val="0"/>
          <w:szCs w:val="21"/>
        </w:rPr>
        <w:t>技术创新效应与中间品进口扩张效应的综合效果。由于</w:t>
      </w:r>
      <w:r w:rsidR="006F78D2" w:rsidRPr="00B479E1">
        <w:rPr>
          <w:rFonts w:ascii="宋体" w:eastAsia="宋体" w:hAnsi="宋体" w:cs="Times New Roman" w:hint="eastAsia"/>
          <w:color w:val="000000" w:themeColor="text1"/>
          <w:kern w:val="0"/>
          <w:szCs w:val="21"/>
        </w:rPr>
        <w:t>技术创新</w:t>
      </w:r>
      <w:r w:rsidR="000422DF" w:rsidRPr="00B479E1">
        <w:rPr>
          <w:rFonts w:ascii="宋体" w:eastAsia="宋体" w:hAnsi="宋体" w:cs="Times New Roman" w:hint="eastAsia"/>
          <w:color w:val="000000" w:themeColor="text1"/>
          <w:kern w:val="0"/>
          <w:szCs w:val="21"/>
        </w:rPr>
        <w:t>效应</w:t>
      </w:r>
      <w:r w:rsidR="006F78D2" w:rsidRPr="00B479E1">
        <w:rPr>
          <w:rFonts w:ascii="宋体" w:eastAsia="宋体" w:hAnsi="宋体" w:cs="Times New Roman" w:hint="eastAsia"/>
          <w:color w:val="000000" w:themeColor="text1"/>
          <w:kern w:val="0"/>
          <w:szCs w:val="21"/>
        </w:rPr>
        <w:t>的影响为正，当中间品进口扩张效应的影响方向也为正时，则加强知识产权保护对国内价值链网络深化升级的影响为促进作用；当中间品进口扩张效应的影响为</w:t>
      </w:r>
      <w:r w:rsidR="00741DB9" w:rsidRPr="00B479E1">
        <w:rPr>
          <w:rFonts w:ascii="宋体" w:eastAsia="宋体" w:hAnsi="宋体" w:cs="Times New Roman" w:hint="eastAsia"/>
          <w:color w:val="000000" w:themeColor="text1"/>
          <w:kern w:val="0"/>
          <w:szCs w:val="21"/>
        </w:rPr>
        <w:t>负，但小于技术创新效应的正向影响程度时，则加强知识产权保护对国内价值链网络深化升级的影响仍为促进作用；当中间品进口扩张效应的影响为负，</w:t>
      </w:r>
      <w:r w:rsidR="00E148D1" w:rsidRPr="00B479E1">
        <w:rPr>
          <w:rFonts w:ascii="宋体" w:eastAsia="宋体" w:hAnsi="宋体" w:cs="Times New Roman" w:hint="eastAsia"/>
          <w:color w:val="000000" w:themeColor="text1"/>
          <w:kern w:val="0"/>
          <w:szCs w:val="21"/>
        </w:rPr>
        <w:t>并且其影响程度大于技术创新效应的正向影响程度时，则加强知识产权保护抑制了国内价值链网络的深化升级。</w:t>
      </w:r>
      <w:r w:rsidR="00816E49" w:rsidRPr="00B479E1">
        <w:rPr>
          <w:rFonts w:ascii="宋体" w:eastAsia="宋体" w:hAnsi="宋体" w:cs="Times New Roman" w:hint="eastAsia"/>
          <w:color w:val="000000" w:themeColor="text1"/>
          <w:kern w:val="0"/>
          <w:szCs w:val="21"/>
        </w:rPr>
        <w:t>本文接下来的内容将从实证的角度对这一问题进行分析。</w:t>
      </w:r>
    </w:p>
    <w:p w14:paraId="1B12E90D" w14:textId="77777777" w:rsidR="008A2F4D" w:rsidRPr="00B479E1" w:rsidRDefault="008A2F4D" w:rsidP="0016087D">
      <w:pPr>
        <w:autoSpaceDE w:val="0"/>
        <w:autoSpaceDN w:val="0"/>
        <w:adjustRightInd w:val="0"/>
        <w:ind w:firstLineChars="70" w:firstLine="147"/>
        <w:rPr>
          <w:rFonts w:ascii="宋体" w:eastAsia="宋体" w:hAnsi="宋体" w:cs="Times New Roman"/>
          <w:color w:val="000000" w:themeColor="text1"/>
          <w:kern w:val="0"/>
          <w:szCs w:val="21"/>
        </w:rPr>
      </w:pPr>
    </w:p>
    <w:p w14:paraId="10CFEDE4" w14:textId="1A7DD15B" w:rsidR="0066273B" w:rsidRPr="008A2F4D" w:rsidRDefault="0066273B" w:rsidP="0016087D">
      <w:pPr>
        <w:autoSpaceDE w:val="0"/>
        <w:autoSpaceDN w:val="0"/>
        <w:adjustRightInd w:val="0"/>
        <w:ind w:firstLineChars="70" w:firstLine="196"/>
        <w:jc w:val="center"/>
        <w:rPr>
          <w:rFonts w:ascii="黑体" w:eastAsia="黑体" w:hAnsi="黑体" w:cs="Times New Roman"/>
          <w:color w:val="000000" w:themeColor="text1"/>
          <w:kern w:val="0"/>
          <w:sz w:val="28"/>
          <w:szCs w:val="28"/>
        </w:rPr>
      </w:pPr>
      <w:r w:rsidRPr="008A2F4D">
        <w:rPr>
          <w:rFonts w:ascii="黑体" w:eastAsia="黑体" w:hAnsi="黑体" w:cs="Times New Roman" w:hint="eastAsia"/>
          <w:color w:val="000000" w:themeColor="text1"/>
          <w:kern w:val="0"/>
          <w:sz w:val="28"/>
          <w:szCs w:val="28"/>
        </w:rPr>
        <w:t>三</w:t>
      </w:r>
      <w:r w:rsidR="008A2F4D">
        <w:rPr>
          <w:rFonts w:ascii="黑体" w:eastAsia="黑体" w:hAnsi="黑体" w:cs="Times New Roman" w:hint="eastAsia"/>
          <w:color w:val="000000" w:themeColor="text1"/>
          <w:kern w:val="0"/>
          <w:sz w:val="28"/>
          <w:szCs w:val="28"/>
        </w:rPr>
        <w:t>、</w:t>
      </w:r>
      <w:r w:rsidRPr="008A2F4D">
        <w:rPr>
          <w:rFonts w:ascii="黑体" w:eastAsia="黑体" w:hAnsi="黑体" w:cs="Times New Roman" w:hint="eastAsia"/>
          <w:color w:val="000000" w:themeColor="text1"/>
          <w:kern w:val="0"/>
          <w:sz w:val="28"/>
          <w:szCs w:val="28"/>
        </w:rPr>
        <w:t>研究设计</w:t>
      </w:r>
    </w:p>
    <w:p w14:paraId="160E2B41" w14:textId="77777777" w:rsidR="003430EF" w:rsidRDefault="003430EF" w:rsidP="0016087D">
      <w:pPr>
        <w:autoSpaceDE w:val="0"/>
        <w:autoSpaceDN w:val="0"/>
        <w:adjustRightInd w:val="0"/>
        <w:ind w:firstLineChars="70" w:firstLine="147"/>
        <w:rPr>
          <w:rFonts w:ascii="黑体" w:eastAsia="黑体" w:hAnsi="黑体" w:cs="Times New Roman"/>
          <w:color w:val="000000" w:themeColor="text1"/>
          <w:kern w:val="0"/>
          <w:szCs w:val="21"/>
        </w:rPr>
      </w:pPr>
    </w:p>
    <w:p w14:paraId="6155F8D8" w14:textId="26098F6E" w:rsidR="00816E49" w:rsidRPr="008A2F4D" w:rsidRDefault="00B56FCB" w:rsidP="00A97C10">
      <w:pPr>
        <w:autoSpaceDE w:val="0"/>
        <w:autoSpaceDN w:val="0"/>
        <w:adjustRightInd w:val="0"/>
        <w:ind w:firstLineChars="200" w:firstLine="420"/>
        <w:rPr>
          <w:rFonts w:ascii="黑体" w:eastAsia="黑体" w:hAnsi="黑体" w:cs="Times New Roman"/>
          <w:color w:val="000000" w:themeColor="text1"/>
          <w:kern w:val="0"/>
          <w:szCs w:val="21"/>
        </w:rPr>
      </w:pPr>
      <w:r w:rsidRPr="008A2F4D">
        <w:rPr>
          <w:rFonts w:ascii="黑体" w:eastAsia="黑体" w:hAnsi="黑体" w:cs="Times New Roman" w:hint="eastAsia"/>
          <w:color w:val="000000" w:themeColor="text1"/>
          <w:kern w:val="0"/>
          <w:szCs w:val="21"/>
        </w:rPr>
        <w:t>(一)</w:t>
      </w:r>
      <w:r w:rsidR="003430EF">
        <w:rPr>
          <w:rFonts w:ascii="黑体" w:eastAsia="黑体" w:hAnsi="黑体" w:cs="Times New Roman"/>
          <w:color w:val="000000" w:themeColor="text1"/>
          <w:kern w:val="0"/>
          <w:szCs w:val="21"/>
        </w:rPr>
        <w:t xml:space="preserve"> </w:t>
      </w:r>
      <w:r w:rsidR="0066273B" w:rsidRPr="008A2F4D">
        <w:rPr>
          <w:rFonts w:ascii="黑体" w:eastAsia="黑体" w:hAnsi="黑体" w:cs="Times New Roman" w:hint="eastAsia"/>
          <w:color w:val="000000" w:themeColor="text1"/>
          <w:kern w:val="0"/>
          <w:szCs w:val="21"/>
        </w:rPr>
        <w:t>样本选择</w:t>
      </w:r>
    </w:p>
    <w:p w14:paraId="1AFF25B7" w14:textId="16ACD294" w:rsidR="00B44C97" w:rsidRDefault="0066273B" w:rsidP="0087040F">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本文选取</w:t>
      </w:r>
      <w:r w:rsidRPr="001728F1">
        <w:rPr>
          <w:rFonts w:ascii="Times New Roman" w:eastAsia="宋体" w:hAnsi="Times New Roman" w:cs="Times New Roman"/>
          <w:color w:val="000000" w:themeColor="text1"/>
          <w:kern w:val="0"/>
          <w:szCs w:val="21"/>
        </w:rPr>
        <w:t>2000-2014</w:t>
      </w:r>
      <w:r w:rsidRPr="00E67108">
        <w:rPr>
          <w:rFonts w:ascii="宋体" w:eastAsia="宋体" w:hAnsi="宋体" w:cs="Times New Roman" w:hint="eastAsia"/>
          <w:color w:val="000000" w:themeColor="text1"/>
          <w:kern w:val="0"/>
          <w:szCs w:val="21"/>
        </w:rPr>
        <w:t>年中国制造业两位数分类行业的年度数据为研究样本。由于在</w:t>
      </w:r>
      <w:r w:rsidRPr="001728F1">
        <w:rPr>
          <w:rFonts w:ascii="Times New Roman" w:eastAsia="宋体" w:hAnsi="Times New Roman" w:cs="Times New Roman"/>
          <w:color w:val="000000" w:themeColor="text1"/>
          <w:kern w:val="0"/>
          <w:szCs w:val="21"/>
        </w:rPr>
        <w:t>2000-2014</w:t>
      </w:r>
      <w:r w:rsidRPr="00E67108">
        <w:rPr>
          <w:rFonts w:ascii="宋体" w:eastAsia="宋体" w:hAnsi="宋体" w:cs="Times New Roman" w:hint="eastAsia"/>
          <w:color w:val="000000" w:themeColor="text1"/>
          <w:kern w:val="0"/>
          <w:szCs w:val="21"/>
        </w:rPr>
        <w:t>年间，中国国民经济行业分类标准历经两次改变，其中在</w:t>
      </w:r>
      <w:r w:rsidRPr="001728F1">
        <w:rPr>
          <w:rFonts w:ascii="Times New Roman" w:eastAsia="宋体" w:hAnsi="Times New Roman" w:cs="Times New Roman"/>
          <w:color w:val="000000" w:themeColor="text1"/>
          <w:kern w:val="0"/>
          <w:szCs w:val="21"/>
        </w:rPr>
        <w:t>2000-2002</w:t>
      </w:r>
      <w:r w:rsidRPr="00E67108">
        <w:rPr>
          <w:rFonts w:ascii="宋体" w:eastAsia="宋体" w:hAnsi="宋体" w:cs="Times New Roman" w:hint="eastAsia"/>
          <w:color w:val="000000" w:themeColor="text1"/>
          <w:kern w:val="0"/>
          <w:szCs w:val="21"/>
        </w:rPr>
        <w:t>年采用的是</w:t>
      </w:r>
      <w:r w:rsidRPr="001728F1">
        <w:rPr>
          <w:rFonts w:ascii="Times New Roman" w:eastAsia="宋体" w:hAnsi="Times New Roman" w:cs="Times New Roman"/>
          <w:color w:val="000000" w:themeColor="text1"/>
          <w:kern w:val="0"/>
          <w:szCs w:val="21"/>
        </w:rPr>
        <w:t>GB/T4754-1994</w:t>
      </w:r>
      <w:r w:rsidRPr="00E67108">
        <w:rPr>
          <w:rFonts w:ascii="宋体" w:eastAsia="宋体" w:hAnsi="宋体" w:cs="Times New Roman" w:hint="eastAsia"/>
          <w:color w:val="000000" w:themeColor="text1"/>
          <w:kern w:val="0"/>
          <w:szCs w:val="21"/>
        </w:rPr>
        <w:t>标准，而</w:t>
      </w:r>
      <w:r w:rsidRPr="001728F1">
        <w:rPr>
          <w:rFonts w:ascii="Times New Roman" w:eastAsia="宋体" w:hAnsi="Times New Roman" w:cs="Times New Roman"/>
          <w:color w:val="000000" w:themeColor="text1"/>
          <w:kern w:val="0"/>
          <w:szCs w:val="21"/>
        </w:rPr>
        <w:t>2003-2011</w:t>
      </w:r>
      <w:r w:rsidRPr="00E67108">
        <w:rPr>
          <w:rFonts w:ascii="宋体" w:eastAsia="宋体" w:hAnsi="宋体" w:cs="Times New Roman" w:hint="eastAsia"/>
          <w:color w:val="000000" w:themeColor="text1"/>
          <w:kern w:val="0"/>
          <w:szCs w:val="21"/>
        </w:rPr>
        <w:t>年与</w:t>
      </w:r>
      <w:r w:rsidRPr="001728F1">
        <w:rPr>
          <w:rFonts w:ascii="Times New Roman" w:eastAsia="宋体" w:hAnsi="Times New Roman" w:cs="Times New Roman"/>
          <w:color w:val="000000" w:themeColor="text1"/>
          <w:kern w:val="0"/>
          <w:szCs w:val="21"/>
        </w:rPr>
        <w:t>2012-2014</w:t>
      </w:r>
      <w:r w:rsidRPr="00E67108">
        <w:rPr>
          <w:rFonts w:ascii="宋体" w:eastAsia="宋体" w:hAnsi="宋体" w:cs="Times New Roman" w:hint="eastAsia"/>
          <w:color w:val="000000" w:themeColor="text1"/>
          <w:kern w:val="0"/>
          <w:szCs w:val="21"/>
        </w:rPr>
        <w:t>年间分别采用的是</w:t>
      </w:r>
      <w:r w:rsidRPr="001728F1">
        <w:rPr>
          <w:rFonts w:ascii="Times New Roman" w:eastAsia="宋体" w:hAnsi="Times New Roman" w:cs="Times New Roman"/>
          <w:color w:val="000000" w:themeColor="text1"/>
          <w:kern w:val="0"/>
          <w:szCs w:val="21"/>
        </w:rPr>
        <w:t>GB/T4754-2002</w:t>
      </w:r>
      <w:r w:rsidRPr="00E67108">
        <w:rPr>
          <w:rFonts w:ascii="宋体" w:eastAsia="宋体" w:hAnsi="宋体" w:cs="Times New Roman" w:hint="eastAsia"/>
          <w:color w:val="000000" w:themeColor="text1"/>
          <w:kern w:val="0"/>
          <w:szCs w:val="21"/>
        </w:rPr>
        <w:t>标准与</w:t>
      </w:r>
      <w:r w:rsidRPr="001728F1">
        <w:rPr>
          <w:rFonts w:ascii="Times New Roman" w:eastAsia="宋体" w:hAnsi="Times New Roman" w:cs="Times New Roman"/>
          <w:color w:val="000000" w:themeColor="text1"/>
          <w:kern w:val="0"/>
          <w:szCs w:val="21"/>
        </w:rPr>
        <w:t>GB/T4754-2011</w:t>
      </w:r>
      <w:r w:rsidRPr="00E67108">
        <w:rPr>
          <w:rFonts w:ascii="宋体" w:eastAsia="宋体" w:hAnsi="宋体" w:cs="Times New Roman" w:hint="eastAsia"/>
          <w:color w:val="000000" w:themeColor="text1"/>
          <w:kern w:val="0"/>
          <w:szCs w:val="21"/>
        </w:rPr>
        <w:t>标准，并且历年国民经济行业分类标准与</w:t>
      </w:r>
      <w:r w:rsidR="0087040F">
        <w:rPr>
          <w:rFonts w:ascii="宋体" w:eastAsia="宋体" w:hAnsi="宋体" w:cs="Times New Roman" w:hint="eastAsia"/>
          <w:color w:val="000000" w:themeColor="text1"/>
          <w:kern w:val="0"/>
          <w:szCs w:val="21"/>
        </w:rPr>
        <w:t>世界投入产出数据（</w:t>
      </w:r>
      <w:r w:rsidRPr="001728F1">
        <w:rPr>
          <w:rFonts w:ascii="Times New Roman" w:eastAsia="宋体" w:hAnsi="Times New Roman" w:cs="Times New Roman"/>
          <w:color w:val="000000" w:themeColor="text1"/>
          <w:kern w:val="0"/>
          <w:szCs w:val="21"/>
        </w:rPr>
        <w:t>WIOD</w:t>
      </w:r>
      <w:r w:rsidR="0087040F">
        <w:rPr>
          <w:rFonts w:ascii="Times New Roman" w:eastAsia="宋体" w:hAnsi="Times New Roman"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采用的行业分类标准</w:t>
      </w:r>
      <w:r w:rsidR="00425FFA" w:rsidRPr="00E67108">
        <w:rPr>
          <w:rFonts w:ascii="宋体" w:eastAsia="宋体" w:hAnsi="宋体" w:cs="Times New Roman" w:hint="eastAsia"/>
          <w:color w:val="000000" w:themeColor="text1"/>
          <w:kern w:val="0"/>
          <w:szCs w:val="21"/>
        </w:rPr>
        <w:t>均</w:t>
      </w:r>
      <w:r w:rsidRPr="00E67108">
        <w:rPr>
          <w:rFonts w:ascii="宋体" w:eastAsia="宋体" w:hAnsi="宋体" w:cs="Times New Roman" w:hint="eastAsia"/>
          <w:color w:val="000000" w:themeColor="text1"/>
          <w:kern w:val="0"/>
          <w:szCs w:val="21"/>
        </w:rPr>
        <w:t>存在差异，因此需要对行业分类标准进行统一。我们按照历年国民经济两位数分类的产品种类与</w:t>
      </w:r>
      <w:r w:rsidRPr="001728F1">
        <w:rPr>
          <w:rFonts w:ascii="Times New Roman" w:eastAsia="宋体" w:hAnsi="Times New Roman" w:cs="Times New Roman"/>
          <w:color w:val="000000" w:themeColor="text1"/>
          <w:kern w:val="0"/>
          <w:szCs w:val="21"/>
        </w:rPr>
        <w:t>WIOD</w:t>
      </w:r>
      <w:r w:rsidRPr="00E67108">
        <w:rPr>
          <w:rFonts w:ascii="宋体" w:eastAsia="宋体" w:hAnsi="宋体" w:cs="Times New Roman" w:hint="eastAsia"/>
          <w:color w:val="000000" w:themeColor="text1"/>
          <w:kern w:val="0"/>
          <w:szCs w:val="21"/>
        </w:rPr>
        <w:t>分类进行匹配，最终形成</w:t>
      </w:r>
      <w:r w:rsidRPr="00E02014">
        <w:rPr>
          <w:rFonts w:ascii="Times New Roman" w:eastAsia="宋体" w:hAnsi="Times New Roman" w:cs="Times New Roman"/>
          <w:color w:val="000000" w:themeColor="text1"/>
          <w:kern w:val="0"/>
          <w:szCs w:val="21"/>
        </w:rPr>
        <w:t>16</w:t>
      </w:r>
      <w:r w:rsidRPr="00E67108">
        <w:rPr>
          <w:rFonts w:ascii="宋体" w:eastAsia="宋体" w:hAnsi="宋体" w:cs="Times New Roman" w:hint="eastAsia"/>
          <w:color w:val="000000" w:themeColor="text1"/>
          <w:kern w:val="0"/>
          <w:szCs w:val="21"/>
        </w:rPr>
        <w:t>个制造业行业</w:t>
      </w:r>
      <w:r w:rsidR="00E02014" w:rsidRPr="00283D81">
        <w:rPr>
          <w:rStyle w:val="ae"/>
          <w:rFonts w:ascii="宋体" w:eastAsia="宋体" w:hAnsi="宋体" w:cs="Times New Roman"/>
          <w:color w:val="000000" w:themeColor="text1"/>
          <w:kern w:val="0"/>
          <w:szCs w:val="21"/>
          <w:highlight w:val="yellow"/>
        </w:rPr>
        <w:footnoteReference w:id="2"/>
      </w:r>
      <w:r w:rsidRPr="00E67108">
        <w:rPr>
          <w:rFonts w:ascii="宋体" w:eastAsia="宋体" w:hAnsi="宋体" w:cs="Times New Roman" w:hint="eastAsia"/>
          <w:color w:val="000000" w:themeColor="text1"/>
          <w:kern w:val="0"/>
          <w:szCs w:val="21"/>
        </w:rPr>
        <w:t>，时间长度为</w:t>
      </w:r>
      <w:r w:rsidRPr="00E02014">
        <w:rPr>
          <w:rFonts w:ascii="Times New Roman" w:eastAsia="宋体" w:hAnsi="Times New Roman" w:cs="Times New Roman"/>
          <w:color w:val="000000" w:themeColor="text1"/>
          <w:kern w:val="0"/>
          <w:szCs w:val="21"/>
        </w:rPr>
        <w:t>15</w:t>
      </w:r>
      <w:r w:rsidRPr="00E67108">
        <w:rPr>
          <w:rFonts w:ascii="宋体" w:eastAsia="宋体" w:hAnsi="宋体" w:cs="Times New Roman" w:hint="eastAsia"/>
          <w:color w:val="000000" w:themeColor="text1"/>
          <w:kern w:val="0"/>
          <w:szCs w:val="21"/>
        </w:rPr>
        <w:t>年，共</w:t>
      </w:r>
      <w:r w:rsidRPr="00E02014">
        <w:rPr>
          <w:rFonts w:ascii="Times New Roman" w:eastAsia="宋体" w:hAnsi="Times New Roman" w:cs="Times New Roman"/>
          <w:color w:val="000000" w:themeColor="text1"/>
          <w:kern w:val="0"/>
          <w:szCs w:val="21"/>
        </w:rPr>
        <w:t>240</w:t>
      </w:r>
      <w:r w:rsidRPr="00E67108">
        <w:rPr>
          <w:rFonts w:ascii="宋体" w:eastAsia="宋体" w:hAnsi="宋体" w:cs="Times New Roman" w:hint="eastAsia"/>
          <w:color w:val="000000" w:themeColor="text1"/>
          <w:kern w:val="0"/>
          <w:szCs w:val="21"/>
        </w:rPr>
        <w:t>个样本数量的面板数据。</w:t>
      </w:r>
    </w:p>
    <w:p w14:paraId="678E1119" w14:textId="68BFA3E3" w:rsidR="0066273B" w:rsidRPr="00B44C97" w:rsidRDefault="003430EF" w:rsidP="00A97C10">
      <w:pPr>
        <w:autoSpaceDE w:val="0"/>
        <w:autoSpaceDN w:val="0"/>
        <w:adjustRightInd w:val="0"/>
        <w:ind w:firstLineChars="200" w:firstLine="420"/>
        <w:rPr>
          <w:rFonts w:ascii="宋体" w:eastAsia="宋体" w:hAnsi="宋体" w:cs="Times New Roman"/>
          <w:color w:val="000000" w:themeColor="text1"/>
          <w:kern w:val="0"/>
          <w:szCs w:val="21"/>
        </w:rPr>
      </w:pPr>
      <w:r>
        <w:rPr>
          <w:rFonts w:ascii="黑体" w:eastAsia="黑体" w:hAnsi="黑体" w:cs="Times New Roman" w:hint="eastAsia"/>
          <w:color w:val="000000" w:themeColor="text1"/>
          <w:kern w:val="0"/>
          <w:szCs w:val="21"/>
        </w:rPr>
        <w:t>（二）</w:t>
      </w:r>
      <w:r w:rsidR="0066273B" w:rsidRPr="00882F43">
        <w:rPr>
          <w:rFonts w:ascii="黑体" w:eastAsia="黑体" w:hAnsi="黑体" w:cs="Times New Roman" w:hint="eastAsia"/>
          <w:color w:val="000000" w:themeColor="text1"/>
          <w:kern w:val="0"/>
          <w:szCs w:val="21"/>
        </w:rPr>
        <w:t>模型设定</w:t>
      </w:r>
    </w:p>
    <w:p w14:paraId="5032DFEC" w14:textId="21BD310E" w:rsidR="0066273B" w:rsidRPr="00E67108" w:rsidRDefault="0066273B" w:rsidP="00B44C97">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为检验加强知识产权保护对国内</w:t>
      </w:r>
      <w:r w:rsidR="00091464" w:rsidRPr="00E67108">
        <w:rPr>
          <w:rFonts w:ascii="宋体" w:eastAsia="宋体" w:hAnsi="宋体" w:cs="Times New Roman" w:hint="eastAsia"/>
          <w:color w:val="000000" w:themeColor="text1"/>
          <w:kern w:val="0"/>
          <w:szCs w:val="21"/>
        </w:rPr>
        <w:t>价值链</w:t>
      </w:r>
      <w:r w:rsidR="00425FFA" w:rsidRPr="00E67108">
        <w:rPr>
          <w:rFonts w:ascii="宋体" w:eastAsia="宋体" w:hAnsi="宋体" w:cs="Times New Roman" w:hint="eastAsia"/>
          <w:color w:val="000000" w:themeColor="text1"/>
          <w:kern w:val="0"/>
          <w:szCs w:val="21"/>
        </w:rPr>
        <w:t>网络深化升级</w:t>
      </w:r>
      <w:r w:rsidRPr="00E67108">
        <w:rPr>
          <w:rFonts w:ascii="宋体" w:eastAsia="宋体" w:hAnsi="宋体" w:cs="Times New Roman" w:hint="eastAsia"/>
          <w:color w:val="000000" w:themeColor="text1"/>
          <w:kern w:val="0"/>
          <w:szCs w:val="21"/>
        </w:rPr>
        <w:t>的影响，本文构建如下静态面板数据计量模型：</w:t>
      </w:r>
    </w:p>
    <w:p w14:paraId="4AC53388" w14:textId="58B21443" w:rsidR="0066273B" w:rsidRPr="00882F43" w:rsidRDefault="00E02014" w:rsidP="0016087D">
      <w:pPr>
        <w:autoSpaceDE w:val="0"/>
        <w:autoSpaceDN w:val="0"/>
        <w:adjustRightInd w:val="0"/>
        <w:ind w:firstLineChars="70" w:firstLine="147"/>
        <w:jc w:val="center"/>
        <w:rPr>
          <w:rFonts w:ascii="Times New Roman" w:eastAsia="宋体" w:hAnsi="Times New Roman" w:cs="Times New Roman"/>
          <w:iCs/>
          <w:color w:val="000000" w:themeColor="text1"/>
          <w:kern w:val="0"/>
          <w:szCs w:val="21"/>
        </w:rPr>
      </w:pPr>
      <w:r>
        <w:rPr>
          <w:rFonts w:ascii="宋体" w:eastAsia="宋体" w:hAnsi="宋体"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lnPLd</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0</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+γ</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+λ</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0066273B" w:rsidRPr="00E02014">
        <w:rPr>
          <w:rFonts w:ascii="Cambria Math" w:eastAsia="宋体" w:hAnsi="Cambria Math" w:cs="Times New Roman"/>
          <w:i/>
          <w:color w:val="000000" w:themeColor="text1"/>
          <w:kern w:val="0"/>
          <w:szCs w:val="21"/>
        </w:rPr>
        <w:t xml:space="preserve"> </w:t>
      </w:r>
      <w:r w:rsidR="004261B3" w:rsidRPr="00E02014">
        <w:rPr>
          <w:rFonts w:ascii="Cambria Math" w:eastAsia="宋体" w:hAnsi="Cambria Math" w:cs="Times New Roman"/>
          <w:i/>
          <w:color w:val="000000" w:themeColor="text1"/>
          <w:kern w:val="0"/>
          <w:szCs w:val="21"/>
        </w:rPr>
        <w:t xml:space="preserve">       </w:t>
      </w:r>
      <w:r>
        <w:rPr>
          <w:rFonts w:ascii="Times New Roman" w:eastAsia="宋体" w:hAnsi="Times New Roman" w:cs="Times New Roman" w:hint="cs"/>
          <w:iCs/>
          <w:color w:val="000000" w:themeColor="text1"/>
          <w:kern w:val="0"/>
          <w:szCs w:val="21"/>
        </w:rPr>
        <w:t xml:space="preserve"> </w:t>
      </w:r>
      <w:r>
        <w:rPr>
          <w:rFonts w:ascii="Times New Roman" w:eastAsia="宋体" w:hAnsi="Times New Roman" w:cs="Times New Roman"/>
          <w:iCs/>
          <w:color w:val="000000" w:themeColor="text1"/>
          <w:kern w:val="0"/>
          <w:szCs w:val="21"/>
        </w:rPr>
        <w:t xml:space="preserve">                      (1) </w:t>
      </w:r>
      <w:r w:rsidR="004261B3" w:rsidRPr="00E02014">
        <w:rPr>
          <w:rFonts w:ascii="Cambria Math" w:eastAsia="宋体" w:hAnsi="Cambria Math" w:cs="Times New Roman"/>
          <w:i/>
          <w:color w:val="000000" w:themeColor="text1"/>
          <w:kern w:val="0"/>
          <w:szCs w:val="21"/>
        </w:rPr>
        <w:t xml:space="preserve">           </w:t>
      </w:r>
      <w:r w:rsidR="004261B3">
        <w:rPr>
          <w:rFonts w:ascii="Times New Roman" w:eastAsia="宋体" w:hAnsi="Times New Roman" w:cs="Times New Roman"/>
          <w:iCs/>
          <w:color w:val="000000" w:themeColor="text1"/>
          <w:kern w:val="0"/>
          <w:szCs w:val="21"/>
        </w:rPr>
        <w:t xml:space="preserve">        </w:t>
      </w:r>
      <w:r>
        <w:rPr>
          <w:rFonts w:ascii="Times New Roman" w:eastAsia="宋体" w:hAnsi="Times New Roman" w:cs="Times New Roman"/>
          <w:iCs/>
          <w:color w:val="000000" w:themeColor="text1"/>
          <w:kern w:val="0"/>
          <w:szCs w:val="21"/>
        </w:rPr>
        <w:t xml:space="preserve">       </w:t>
      </w:r>
      <w:r w:rsidR="004261B3">
        <w:rPr>
          <w:rFonts w:ascii="Times New Roman" w:eastAsia="宋体" w:hAnsi="Times New Roman" w:cs="Times New Roman"/>
          <w:iCs/>
          <w:color w:val="000000" w:themeColor="text1"/>
          <w:kern w:val="0"/>
          <w:szCs w:val="21"/>
        </w:rPr>
        <w:t xml:space="preserve">    </w:t>
      </w:r>
      <w:r w:rsidR="0066273B" w:rsidRPr="003653C9">
        <w:rPr>
          <w:rFonts w:ascii="Times New Roman" w:eastAsia="宋体" w:hAnsi="Times New Roman" w:cs="Times New Roman"/>
          <w:iCs/>
          <w:color w:val="000000" w:themeColor="text1"/>
          <w:kern w:val="0"/>
          <w:szCs w:val="21"/>
        </w:rPr>
        <w:t xml:space="preserve">         </w:t>
      </w:r>
      <w:r w:rsidR="005D40F3" w:rsidRPr="003653C9">
        <w:rPr>
          <w:rFonts w:ascii="Times New Roman" w:eastAsia="宋体" w:hAnsi="Times New Roman" w:cs="Times New Roman"/>
          <w:iCs/>
          <w:color w:val="000000" w:themeColor="text1"/>
          <w:kern w:val="0"/>
          <w:szCs w:val="21"/>
        </w:rPr>
        <w:t xml:space="preserve">   </w:t>
      </w:r>
      <w:r w:rsidR="003653C9" w:rsidRPr="003653C9">
        <w:rPr>
          <w:rFonts w:ascii="Times New Roman" w:eastAsia="宋体" w:hAnsi="Times New Roman" w:cs="Times New Roman"/>
          <w:iCs/>
          <w:color w:val="000000" w:themeColor="text1"/>
          <w:kern w:val="0"/>
          <w:szCs w:val="21"/>
        </w:rPr>
        <w:t xml:space="preserve">          </w:t>
      </w:r>
      <w:r w:rsidR="004261B3">
        <w:rPr>
          <w:rFonts w:ascii="Times New Roman" w:eastAsia="宋体" w:hAnsi="Times New Roman" w:cs="Times New Roman"/>
          <w:iCs/>
          <w:color w:val="000000" w:themeColor="text1"/>
          <w:kern w:val="0"/>
          <w:szCs w:val="21"/>
        </w:rPr>
        <w:t xml:space="preserve">                                          </w:t>
      </w:r>
    </w:p>
    <w:p w14:paraId="7B3F42DB" w14:textId="6296F91E" w:rsidR="00573A51" w:rsidRPr="00E67108" w:rsidRDefault="0066273B" w:rsidP="00B44C97">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其中，下标</w:t>
      </w:r>
      <m:oMath>
        <m:r>
          <w:rPr>
            <w:rFonts w:ascii="Cambria Math" w:eastAsia="宋体" w:hAnsi="Cambria Math" w:cs="Times New Roman"/>
            <w:color w:val="000000" w:themeColor="text1"/>
            <w:kern w:val="0"/>
            <w:szCs w:val="21"/>
          </w:rPr>
          <m:t>i=1,…,N</m:t>
        </m:r>
      </m:oMath>
      <w:r w:rsidRPr="00E67108">
        <w:rPr>
          <w:rFonts w:ascii="宋体" w:eastAsia="宋体" w:hAnsi="宋体" w:cs="Times New Roman" w:hint="eastAsia"/>
          <w:color w:val="000000" w:themeColor="text1"/>
          <w:kern w:val="0"/>
          <w:szCs w:val="21"/>
        </w:rPr>
        <w:t>表示行业类别，</w:t>
      </w:r>
      <m:oMath>
        <m:r>
          <w:rPr>
            <w:rFonts w:ascii="Cambria Math" w:eastAsia="宋体" w:hAnsi="Cambria Math" w:cs="Times New Roman" w:hint="eastAsia"/>
            <w:color w:val="000000" w:themeColor="text1"/>
            <w:kern w:val="0"/>
            <w:szCs w:val="21"/>
          </w:rPr>
          <m:t>t=</m:t>
        </m:r>
        <m:r>
          <w:rPr>
            <w:rFonts w:ascii="Cambria Math" w:eastAsia="宋体" w:hAnsi="Cambria Math" w:cs="Times New Roman"/>
            <w:color w:val="000000" w:themeColor="text1"/>
            <w:kern w:val="0"/>
            <w:szCs w:val="21"/>
          </w:rPr>
          <m:t>1,…,T</m:t>
        </m:r>
      </m:oMath>
      <w:r w:rsidRPr="00E67108">
        <w:rPr>
          <w:rFonts w:ascii="宋体" w:eastAsia="宋体" w:hAnsi="宋体" w:cs="Times New Roman" w:hint="eastAsia"/>
          <w:color w:val="000000" w:themeColor="text1"/>
          <w:kern w:val="0"/>
          <w:szCs w:val="21"/>
        </w:rPr>
        <w:t>表示观察年份</w:t>
      </w:r>
      <w:r w:rsidR="00425FFA" w:rsidRPr="00E67108">
        <w:rPr>
          <w:rFonts w:ascii="宋体" w:eastAsia="宋体" w:hAnsi="宋体" w:cs="Times New Roman" w:hint="eastAsia"/>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lnPLd</m:t>
            </m:r>
          </m:e>
          <m:sub>
            <m:r>
              <w:rPr>
                <w:rFonts w:ascii="Cambria Math" w:eastAsia="宋体" w:hAnsi="Cambria Math" w:cs="Times New Roman"/>
                <w:color w:val="000000" w:themeColor="text1"/>
                <w:kern w:val="0"/>
                <w:szCs w:val="21"/>
              </w:rPr>
              <m:t>it</m:t>
            </m:r>
          </m:sub>
        </m:sSub>
      </m:oMath>
      <w:r w:rsidRPr="00E67108">
        <w:rPr>
          <w:rFonts w:ascii="宋体" w:eastAsia="宋体" w:hAnsi="宋体" w:cs="Times New Roman" w:hint="eastAsia"/>
          <w:color w:val="000000" w:themeColor="text1"/>
          <w:kern w:val="0"/>
          <w:szCs w:val="21"/>
        </w:rPr>
        <w:t>表示行业</w:t>
      </w:r>
      <m:oMath>
        <m:r>
          <w:rPr>
            <w:rFonts w:ascii="Cambria Math" w:eastAsia="宋体" w:hAnsi="Cambria Math" w:cs="Times New Roman" w:hint="eastAsia"/>
            <w:color w:val="000000" w:themeColor="text1"/>
            <w:kern w:val="0"/>
            <w:szCs w:val="21"/>
          </w:rPr>
          <m:t>i</m:t>
        </m:r>
      </m:oMath>
      <w:r w:rsidRPr="00E67108">
        <w:rPr>
          <w:rFonts w:ascii="宋体" w:eastAsia="宋体" w:hAnsi="宋体" w:cs="Times New Roman" w:hint="eastAsia"/>
          <w:color w:val="000000" w:themeColor="text1"/>
          <w:kern w:val="0"/>
          <w:szCs w:val="21"/>
        </w:rPr>
        <w:t>在第</w:t>
      </w:r>
      <m:oMath>
        <m:r>
          <w:rPr>
            <w:rFonts w:ascii="Cambria Math" w:eastAsia="宋体" w:hAnsi="Cambria Math" w:cs="Times New Roman" w:hint="eastAsia"/>
            <w:color w:val="000000" w:themeColor="text1"/>
            <w:kern w:val="0"/>
            <w:szCs w:val="21"/>
          </w:rPr>
          <m:t>t</m:t>
        </m:r>
      </m:oMath>
      <w:r w:rsidRPr="00E67108">
        <w:rPr>
          <w:rFonts w:ascii="宋体" w:eastAsia="宋体" w:hAnsi="宋体" w:cs="Times New Roman" w:hint="eastAsia"/>
          <w:color w:val="000000" w:themeColor="text1"/>
          <w:kern w:val="0"/>
          <w:szCs w:val="21"/>
        </w:rPr>
        <w:t>年的国内</w:t>
      </w:r>
      <w:r w:rsidR="00283D81">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生产长度的对数值，代表国内价值链网络的深化升级程度；</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it</m:t>
            </m:r>
          </m:sub>
        </m:sSub>
      </m:oMath>
      <w:r w:rsidRPr="00E67108">
        <w:rPr>
          <w:rFonts w:ascii="宋体" w:eastAsia="宋体" w:hAnsi="宋体" w:cs="Times New Roman" w:hint="eastAsia"/>
          <w:color w:val="000000" w:themeColor="text1"/>
          <w:kern w:val="0"/>
          <w:szCs w:val="21"/>
        </w:rPr>
        <w:t>表示行业</w:t>
      </w:r>
      <m:oMath>
        <m:r>
          <w:rPr>
            <w:rFonts w:ascii="Cambria Math" w:eastAsia="宋体" w:hAnsi="Cambria Math" w:cs="Times New Roman"/>
            <w:color w:val="000000" w:themeColor="text1"/>
            <w:kern w:val="0"/>
            <w:szCs w:val="21"/>
          </w:rPr>
          <m:t>i</m:t>
        </m:r>
      </m:oMath>
      <w:r w:rsidRPr="00E67108">
        <w:rPr>
          <w:rFonts w:ascii="宋体" w:eastAsia="宋体" w:hAnsi="宋体" w:cs="Times New Roman" w:hint="eastAsia"/>
          <w:color w:val="000000" w:themeColor="text1"/>
          <w:kern w:val="0"/>
          <w:szCs w:val="21"/>
        </w:rPr>
        <w:t>在第</w:t>
      </w:r>
      <m:oMath>
        <m:r>
          <w:rPr>
            <w:rFonts w:ascii="Cambria Math" w:eastAsia="宋体" w:hAnsi="Cambria Math" w:cs="Times New Roman" w:hint="eastAsia"/>
            <w:color w:val="000000" w:themeColor="text1"/>
            <w:kern w:val="0"/>
            <w:szCs w:val="21"/>
          </w:rPr>
          <m:t>t</m:t>
        </m:r>
      </m:oMath>
      <w:r w:rsidRPr="00E67108">
        <w:rPr>
          <w:rFonts w:ascii="宋体" w:eastAsia="宋体" w:hAnsi="宋体" w:cs="Times New Roman" w:hint="eastAsia"/>
          <w:color w:val="000000" w:themeColor="text1"/>
          <w:kern w:val="0"/>
          <w:szCs w:val="21"/>
        </w:rPr>
        <w:t>年的知识产权保护指数</w:t>
      </w:r>
      <w:r w:rsidR="00283D81">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对数值；</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oMath>
      <w:r w:rsidRPr="00E67108">
        <w:rPr>
          <w:rFonts w:ascii="宋体" w:eastAsia="宋体" w:hAnsi="宋体" w:cs="Times New Roman" w:hint="eastAsia"/>
          <w:color w:val="000000" w:themeColor="text1"/>
          <w:kern w:val="0"/>
          <w:szCs w:val="21"/>
        </w:rPr>
        <w:t>为行业层面的控制变量；</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oMath>
      <w:r w:rsidRPr="00E67108">
        <w:rPr>
          <w:rFonts w:ascii="宋体" w:eastAsia="宋体" w:hAnsi="宋体" w:cs="Times New Roman" w:hint="eastAsia"/>
          <w:color w:val="000000" w:themeColor="text1"/>
          <w:kern w:val="0"/>
          <w:szCs w:val="21"/>
        </w:rPr>
        <w:t>为</w:t>
      </w:r>
      <w:r w:rsidR="00231937" w:rsidRPr="00E67108">
        <w:rPr>
          <w:rFonts w:ascii="宋体" w:eastAsia="宋体" w:hAnsi="宋体" w:cs="Times New Roman" w:hint="eastAsia"/>
          <w:color w:val="000000" w:themeColor="text1"/>
          <w:kern w:val="0"/>
          <w:szCs w:val="21"/>
        </w:rPr>
        <w:t>国家层面</w:t>
      </w:r>
      <w:r w:rsidRPr="00E67108">
        <w:rPr>
          <w:rFonts w:ascii="宋体" w:eastAsia="宋体" w:hAnsi="宋体" w:cs="Times New Roman" w:hint="eastAsia"/>
          <w:color w:val="000000" w:themeColor="text1"/>
          <w:kern w:val="0"/>
          <w:szCs w:val="21"/>
        </w:rPr>
        <w:t>的控制变量；</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oMath>
      <w:r w:rsidRPr="00E67108">
        <w:rPr>
          <w:rFonts w:ascii="宋体" w:eastAsia="宋体" w:hAnsi="宋体" w:cs="Times New Roman" w:hint="eastAsia"/>
          <w:color w:val="000000" w:themeColor="text1"/>
          <w:kern w:val="0"/>
          <w:szCs w:val="21"/>
        </w:rPr>
        <w:t>为行业层面的固定效应；</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Pr="00E67108">
        <w:rPr>
          <w:rFonts w:ascii="宋体" w:eastAsia="宋体" w:hAnsi="宋体" w:cs="Times New Roman" w:hint="eastAsia"/>
          <w:color w:val="000000" w:themeColor="text1"/>
          <w:kern w:val="0"/>
          <w:szCs w:val="21"/>
        </w:rPr>
        <w:t>为回归残差项。需要说明的是，由于国家层面的控制变量是时间序列变量，若直接引入时间固定效应会引起多重共线性问题，造成时间虚拟变量与国家层面的控制变量对国内</w:t>
      </w:r>
      <w:r w:rsidR="00283D81">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生产长度的作用相互抵消，因而在模型中没有控制时间固定效应</w:t>
      </w:r>
      <w:r w:rsidR="00231937" w:rsidRPr="00E67108">
        <w:rPr>
          <w:rFonts w:ascii="宋体" w:eastAsia="宋体" w:hAnsi="宋体" w:cs="Times New Roman" w:hint="eastAsia"/>
          <w:color w:val="000000" w:themeColor="text1"/>
          <w:kern w:val="0"/>
          <w:szCs w:val="21"/>
        </w:rPr>
        <w:t>。在下文实证分析中，利用国家层面知识产权保护指数</w:t>
      </w:r>
      <w:r w:rsidR="0051593C">
        <w:rPr>
          <w:rFonts w:ascii="宋体" w:eastAsia="宋体" w:hAnsi="宋体" w:cs="Times New Roman" w:hint="eastAsia"/>
          <w:color w:val="000000" w:themeColor="text1"/>
          <w:kern w:val="0"/>
          <w:szCs w:val="21"/>
        </w:rPr>
        <w:t>替换</w:t>
      </w:r>
      <w:r w:rsidR="00231937" w:rsidRPr="00E67108">
        <w:rPr>
          <w:rFonts w:ascii="宋体" w:eastAsia="宋体" w:hAnsi="宋体" w:cs="Times New Roman" w:hint="eastAsia"/>
          <w:color w:val="000000" w:themeColor="text1"/>
          <w:kern w:val="0"/>
          <w:szCs w:val="21"/>
        </w:rPr>
        <w:t>行业层面知识产权保护指数进行稳健性检验时，我们按照方程</w:t>
      </w:r>
      <w:r w:rsidR="00231937" w:rsidRPr="00FD0935">
        <w:rPr>
          <w:rFonts w:ascii="Times New Roman" w:eastAsia="宋体" w:hAnsi="Times New Roman" w:cs="Times New Roman"/>
          <w:color w:val="000000" w:themeColor="text1"/>
          <w:kern w:val="0"/>
          <w:szCs w:val="21"/>
        </w:rPr>
        <w:t>（</w:t>
      </w:r>
      <w:r w:rsidR="00231937" w:rsidRPr="00FD0935">
        <w:rPr>
          <w:rFonts w:ascii="Times New Roman" w:eastAsia="宋体" w:hAnsi="Times New Roman" w:cs="Times New Roman"/>
          <w:color w:val="000000" w:themeColor="text1"/>
          <w:kern w:val="0"/>
          <w:szCs w:val="21"/>
        </w:rPr>
        <w:t>2</w:t>
      </w:r>
      <w:r w:rsidR="00231937" w:rsidRPr="00FD0935">
        <w:rPr>
          <w:rFonts w:ascii="Times New Roman" w:eastAsia="宋体" w:hAnsi="Times New Roman" w:cs="Times New Roman"/>
          <w:color w:val="000000" w:themeColor="text1"/>
          <w:kern w:val="0"/>
          <w:szCs w:val="21"/>
        </w:rPr>
        <w:t>）</w:t>
      </w:r>
      <w:r w:rsidR="00231937" w:rsidRPr="00E67108">
        <w:rPr>
          <w:rFonts w:ascii="宋体" w:eastAsia="宋体" w:hAnsi="宋体" w:cs="Times New Roman" w:hint="eastAsia"/>
          <w:color w:val="000000" w:themeColor="text1"/>
          <w:kern w:val="0"/>
          <w:szCs w:val="21"/>
        </w:rPr>
        <w:t>进行回归。本文主要关心知识产权保护</w:t>
      </w:r>
      <w:r w:rsidR="00283D81">
        <w:rPr>
          <w:rFonts w:ascii="宋体" w:eastAsia="宋体" w:hAnsi="宋体" w:cs="Times New Roman" w:hint="eastAsia"/>
          <w:color w:val="000000" w:themeColor="text1"/>
          <w:kern w:val="0"/>
          <w:szCs w:val="21"/>
        </w:rPr>
        <w:t>指数的</w:t>
      </w:r>
      <w:r w:rsidR="00231937" w:rsidRPr="00E67108">
        <w:rPr>
          <w:rFonts w:ascii="宋体" w:eastAsia="宋体" w:hAnsi="宋体" w:cs="Times New Roman" w:hint="eastAsia"/>
          <w:color w:val="000000" w:themeColor="text1"/>
          <w:kern w:val="0"/>
          <w:szCs w:val="21"/>
        </w:rPr>
        <w:t>估计系数</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oMath>
      <w:r w:rsidR="00231937" w:rsidRPr="00E67108">
        <w:rPr>
          <w:rFonts w:ascii="宋体" w:eastAsia="宋体" w:hAnsi="宋体" w:cs="Times New Roman" w:hint="eastAsia"/>
          <w:color w:val="000000" w:themeColor="text1"/>
          <w:kern w:val="0"/>
          <w:szCs w:val="21"/>
        </w:rPr>
        <w:t>。</w:t>
      </w:r>
    </w:p>
    <w:p w14:paraId="7CA74400" w14:textId="66E1818C" w:rsidR="00573A51" w:rsidRPr="00E67108" w:rsidRDefault="00882F43"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m:oMath>
        <m:r>
          <w:rPr>
            <w:rFonts w:ascii="Cambria Math" w:eastAsia="宋体" w:hAnsi="Cambria Math" w:cs="Times New Roman"/>
            <w:color w:val="000000" w:themeColor="text1"/>
            <w:kern w:val="0"/>
            <w:szCs w:val="21"/>
          </w:rPr>
          <m:t xml:space="preserve">                          </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lnPLd</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0</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+γ</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+λ</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00231937" w:rsidRPr="00E67108">
        <w:rPr>
          <w:rFonts w:ascii="宋体" w:eastAsia="宋体" w:hAnsi="宋体" w:cs="Times New Roman" w:hint="eastAsia"/>
          <w:color w:val="000000" w:themeColor="text1"/>
          <w:kern w:val="0"/>
          <w:szCs w:val="21"/>
        </w:rPr>
        <w:t xml:space="preserve"> </w:t>
      </w:r>
      <w:r w:rsidR="00231937" w:rsidRPr="00E67108">
        <w:rPr>
          <w:rFonts w:ascii="宋体" w:eastAsia="宋体" w:hAnsi="宋体" w:cs="Times New Roman"/>
          <w:color w:val="000000" w:themeColor="text1"/>
          <w:kern w:val="0"/>
          <w:szCs w:val="21"/>
        </w:rPr>
        <w:t xml:space="preserve">      </w:t>
      </w:r>
      <w:r w:rsidR="003653C9">
        <w:rPr>
          <w:rFonts w:ascii="宋体" w:eastAsia="宋体" w:hAnsi="宋体" w:cs="Times New Roman"/>
          <w:color w:val="000000" w:themeColor="text1"/>
          <w:kern w:val="0"/>
          <w:szCs w:val="21"/>
        </w:rPr>
        <w:t xml:space="preserve">          </w:t>
      </w:r>
      <w:r w:rsidR="00231937" w:rsidRPr="00E02014">
        <w:rPr>
          <w:rFonts w:ascii="Times New Roman" w:eastAsia="宋体" w:hAnsi="Times New Roman" w:cs="Times New Roman"/>
          <w:color w:val="000000" w:themeColor="text1"/>
          <w:kern w:val="0"/>
          <w:szCs w:val="21"/>
        </w:rPr>
        <w:t>(2)</w:t>
      </w:r>
    </w:p>
    <w:p w14:paraId="66E3AC83" w14:textId="475E1DDE" w:rsidR="00387546" w:rsidRPr="00882F43" w:rsidRDefault="00B56FCB" w:rsidP="0051593C">
      <w:pPr>
        <w:autoSpaceDE w:val="0"/>
        <w:autoSpaceDN w:val="0"/>
        <w:adjustRightInd w:val="0"/>
        <w:ind w:firstLineChars="200" w:firstLine="420"/>
        <w:rPr>
          <w:rFonts w:ascii="黑体" w:eastAsia="黑体" w:hAnsi="黑体" w:cs="Times New Roman"/>
          <w:color w:val="000000" w:themeColor="text1"/>
          <w:kern w:val="0"/>
          <w:szCs w:val="21"/>
        </w:rPr>
      </w:pPr>
      <w:r w:rsidRPr="00882F43">
        <w:rPr>
          <w:rFonts w:ascii="黑体" w:eastAsia="黑体" w:hAnsi="黑体" w:cs="Times New Roman" w:hint="eastAsia"/>
          <w:color w:val="000000" w:themeColor="text1"/>
          <w:kern w:val="0"/>
          <w:szCs w:val="21"/>
        </w:rPr>
        <w:t>（三）</w:t>
      </w:r>
      <w:r w:rsidR="0066273B" w:rsidRPr="00882F43">
        <w:rPr>
          <w:rFonts w:ascii="黑体" w:eastAsia="黑体" w:hAnsi="黑体" w:cs="Times New Roman" w:hint="eastAsia"/>
          <w:color w:val="000000" w:themeColor="text1"/>
          <w:kern w:val="0"/>
          <w:szCs w:val="21"/>
        </w:rPr>
        <w:t>变量选取与</w:t>
      </w:r>
      <w:r w:rsidR="00455BF8" w:rsidRPr="00882F43">
        <w:rPr>
          <w:rFonts w:ascii="黑体" w:eastAsia="黑体" w:hAnsi="黑体" w:cs="Times New Roman" w:hint="eastAsia"/>
          <w:color w:val="000000" w:themeColor="text1"/>
          <w:kern w:val="0"/>
          <w:szCs w:val="21"/>
        </w:rPr>
        <w:t>数据</w:t>
      </w:r>
      <w:r w:rsidR="009234C3" w:rsidRPr="00882F43">
        <w:rPr>
          <w:rFonts w:ascii="黑体" w:eastAsia="黑体" w:hAnsi="黑体" w:cs="Times New Roman" w:hint="eastAsia"/>
          <w:color w:val="000000" w:themeColor="text1"/>
          <w:kern w:val="0"/>
          <w:szCs w:val="21"/>
        </w:rPr>
        <w:t>说明</w:t>
      </w:r>
    </w:p>
    <w:p w14:paraId="56EDC569" w14:textId="4AE4AB4E" w:rsidR="0066273B" w:rsidRPr="00E67108" w:rsidRDefault="00882F43" w:rsidP="00B44C97">
      <w:pPr>
        <w:autoSpaceDE w:val="0"/>
        <w:autoSpaceDN w:val="0"/>
        <w:adjustRightInd w:val="0"/>
        <w:ind w:firstLineChars="200" w:firstLine="420"/>
        <w:rPr>
          <w:rFonts w:ascii="宋体" w:eastAsia="宋体" w:hAnsi="宋体" w:cs="Times New Roman"/>
          <w:color w:val="000000" w:themeColor="text1"/>
          <w:kern w:val="0"/>
          <w:szCs w:val="21"/>
        </w:rPr>
      </w:pPr>
      <w:r w:rsidRPr="00737B19">
        <w:rPr>
          <w:rFonts w:ascii="Times New Roman" w:eastAsia="宋体" w:hAnsi="Times New Roman" w:cs="Times New Roman"/>
          <w:color w:val="000000" w:themeColor="text1"/>
          <w:kern w:val="0"/>
          <w:szCs w:val="21"/>
        </w:rPr>
        <w:lastRenderedPageBreak/>
        <w:t>1.</w:t>
      </w:r>
      <w:r w:rsidR="00737B19">
        <w:rPr>
          <w:rFonts w:ascii="宋体" w:eastAsia="宋体" w:hAnsi="宋体" w:cs="Times New Roman"/>
          <w:color w:val="000000" w:themeColor="text1"/>
          <w:kern w:val="0"/>
          <w:szCs w:val="21"/>
        </w:rPr>
        <w:t xml:space="preserve"> </w:t>
      </w:r>
      <w:r w:rsidR="0066273B" w:rsidRPr="00E67108">
        <w:rPr>
          <w:rFonts w:ascii="宋体" w:eastAsia="宋体" w:hAnsi="宋体" w:cs="Times New Roman" w:hint="eastAsia"/>
          <w:color w:val="000000" w:themeColor="text1"/>
          <w:kern w:val="0"/>
          <w:szCs w:val="21"/>
        </w:rPr>
        <w:t>国内</w:t>
      </w:r>
      <w:r w:rsidR="00283D81">
        <w:rPr>
          <w:rFonts w:ascii="宋体" w:eastAsia="宋体" w:hAnsi="宋体" w:cs="Times New Roman" w:hint="eastAsia"/>
          <w:color w:val="000000" w:themeColor="text1"/>
          <w:kern w:val="0"/>
          <w:szCs w:val="21"/>
        </w:rPr>
        <w:t>价值链</w:t>
      </w:r>
      <w:r w:rsidR="0066273B" w:rsidRPr="00E67108">
        <w:rPr>
          <w:rFonts w:ascii="宋体" w:eastAsia="宋体" w:hAnsi="宋体" w:cs="Times New Roman" w:hint="eastAsia"/>
          <w:color w:val="000000" w:themeColor="text1"/>
          <w:kern w:val="0"/>
          <w:szCs w:val="21"/>
        </w:rPr>
        <w:t>生产长度</w:t>
      </w:r>
    </w:p>
    <w:p w14:paraId="08A5F7A9" w14:textId="418CBA42" w:rsidR="00D42ED8" w:rsidRPr="0051593C" w:rsidRDefault="007840F1" w:rsidP="0051593C">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本文利用</w:t>
      </w:r>
      <w:r w:rsidRPr="00FD0935">
        <w:rPr>
          <w:rFonts w:ascii="Times New Roman" w:eastAsia="宋体" w:hAnsi="Times New Roman" w:cs="Times New Roman"/>
          <w:color w:val="000000" w:themeColor="text1"/>
          <w:kern w:val="0"/>
          <w:szCs w:val="21"/>
        </w:rPr>
        <w:t>Wang et al(2017)</w:t>
      </w:r>
      <w:r w:rsidRPr="00E67108">
        <w:rPr>
          <w:rFonts w:ascii="宋体" w:eastAsia="宋体" w:hAnsi="宋体" w:cs="Times New Roman" w:hint="eastAsia"/>
          <w:color w:val="000000" w:themeColor="text1"/>
          <w:kern w:val="0"/>
          <w:szCs w:val="21"/>
        </w:rPr>
        <w:t>的研究方法来计算国内</w:t>
      </w:r>
      <w:r w:rsidR="00283D81">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w:t>
      </w:r>
      <w:r w:rsidR="003C0655" w:rsidRPr="00E67108">
        <w:rPr>
          <w:rFonts w:ascii="宋体" w:eastAsia="宋体" w:hAnsi="宋体" w:cs="Times New Roman" w:hint="eastAsia"/>
          <w:color w:val="000000" w:themeColor="text1"/>
          <w:kern w:val="0"/>
          <w:szCs w:val="21"/>
        </w:rPr>
        <w:t>定义</w:t>
      </w:r>
      <m:oMath>
        <m:r>
          <w:rPr>
            <w:rFonts w:ascii="Cambria Math" w:eastAsia="宋体" w:hAnsi="Cambria Math" w:cs="Times New Roman" w:hint="eastAsia"/>
            <w:color w:val="000000" w:themeColor="text1"/>
            <w:kern w:val="0"/>
            <w:szCs w:val="21"/>
          </w:rPr>
          <m:t>G</m:t>
        </m:r>
      </m:oMath>
      <w:r w:rsidR="003C0655" w:rsidRPr="00E67108">
        <w:rPr>
          <w:rFonts w:ascii="宋体" w:eastAsia="宋体" w:hAnsi="宋体" w:cs="Times New Roman" w:hint="eastAsia"/>
          <w:color w:val="000000" w:themeColor="text1"/>
          <w:kern w:val="0"/>
          <w:szCs w:val="21"/>
        </w:rPr>
        <w:t>表示国家，</w:t>
      </w:r>
      <m:oMath>
        <m:r>
          <w:rPr>
            <w:rFonts w:ascii="Cambria Math" w:eastAsia="宋体" w:hAnsi="Cambria Math" w:cs="Times New Roman" w:hint="eastAsia"/>
            <w:color w:val="000000" w:themeColor="text1"/>
            <w:kern w:val="0"/>
            <w:szCs w:val="21"/>
          </w:rPr>
          <m:t>N</m:t>
        </m:r>
      </m:oMath>
      <w:r w:rsidR="003C0655" w:rsidRPr="00E67108">
        <w:rPr>
          <w:rFonts w:ascii="宋体" w:eastAsia="宋体" w:hAnsi="宋体" w:cs="Times New Roman" w:hint="eastAsia"/>
          <w:color w:val="000000" w:themeColor="text1"/>
          <w:kern w:val="0"/>
          <w:szCs w:val="21"/>
        </w:rPr>
        <w:t>表示部门,则</w:t>
      </w:r>
      <w:r w:rsidRPr="00E67108">
        <w:rPr>
          <w:rFonts w:ascii="宋体" w:eastAsia="宋体" w:hAnsi="宋体" w:cs="Times New Roman" w:hint="eastAsia"/>
          <w:color w:val="000000" w:themeColor="text1"/>
          <w:kern w:val="0"/>
          <w:szCs w:val="21"/>
        </w:rPr>
        <w:t>开放经济模式</w:t>
      </w:r>
      <w:r w:rsidR="00E14A06" w:rsidRPr="00E67108">
        <w:rPr>
          <w:rFonts w:ascii="宋体" w:eastAsia="宋体" w:hAnsi="宋体" w:cs="Times New Roman" w:hint="eastAsia"/>
          <w:color w:val="000000" w:themeColor="text1"/>
          <w:kern w:val="0"/>
          <w:szCs w:val="21"/>
        </w:rPr>
        <w:t>下一个典型的国家间投入产出表的结构如表</w:t>
      </w:r>
      <w:r w:rsidR="00E14A06" w:rsidRPr="00FD0935">
        <w:rPr>
          <w:rFonts w:ascii="Times New Roman" w:eastAsia="宋体" w:hAnsi="Times New Roman" w:cs="Times New Roman"/>
          <w:color w:val="000000" w:themeColor="text1"/>
          <w:kern w:val="0"/>
          <w:szCs w:val="21"/>
        </w:rPr>
        <w:t>1</w:t>
      </w:r>
      <w:r w:rsidR="00E14A06" w:rsidRPr="00E67108">
        <w:rPr>
          <w:rFonts w:ascii="宋体" w:eastAsia="宋体" w:hAnsi="宋体" w:cs="Times New Roman" w:hint="eastAsia"/>
          <w:color w:val="000000" w:themeColor="text1"/>
          <w:kern w:val="0"/>
          <w:szCs w:val="21"/>
        </w:rPr>
        <w:t>所示</w:t>
      </w:r>
      <w:r w:rsidR="003C0655" w:rsidRPr="00E67108">
        <w:rPr>
          <w:rFonts w:ascii="宋体" w:eastAsia="宋体" w:hAnsi="宋体" w:cs="Times New Roman" w:hint="eastAsia"/>
          <w:color w:val="000000" w:themeColor="text1"/>
          <w:kern w:val="0"/>
          <w:szCs w:val="21"/>
        </w:rPr>
        <w:t>：</w:t>
      </w:r>
    </w:p>
    <w:tbl>
      <w:tblPr>
        <w:tblStyle w:val="ab"/>
        <w:tblW w:w="9180" w:type="dxa"/>
        <w:jc w:val="center"/>
        <w:tblLook w:val="04A0" w:firstRow="1" w:lastRow="0" w:firstColumn="1" w:lastColumn="0" w:noHBand="0" w:noVBand="1"/>
      </w:tblPr>
      <w:tblGrid>
        <w:gridCol w:w="806"/>
        <w:gridCol w:w="806"/>
        <w:gridCol w:w="806"/>
        <w:gridCol w:w="806"/>
        <w:gridCol w:w="805"/>
        <w:gridCol w:w="805"/>
        <w:gridCol w:w="805"/>
        <w:gridCol w:w="805"/>
        <w:gridCol w:w="806"/>
        <w:gridCol w:w="806"/>
        <w:gridCol w:w="1124"/>
      </w:tblGrid>
      <w:tr w:rsidR="00E67108" w:rsidRPr="00E67108" w14:paraId="4F71E578" w14:textId="77777777" w:rsidTr="00E14A06">
        <w:trPr>
          <w:jc w:val="center"/>
        </w:trPr>
        <w:tc>
          <w:tcPr>
            <w:tcW w:w="9180" w:type="dxa"/>
            <w:gridSpan w:val="11"/>
            <w:tcBorders>
              <w:top w:val="nil"/>
              <w:left w:val="nil"/>
              <w:right w:val="nil"/>
              <w:tl2br w:val="nil"/>
            </w:tcBorders>
          </w:tcPr>
          <w:p w14:paraId="00AB874A" w14:textId="62947CA1" w:rsidR="00E14A06" w:rsidRPr="00FD0935" w:rsidRDefault="00E14A06" w:rsidP="0016087D">
            <w:pPr>
              <w:autoSpaceDE w:val="0"/>
              <w:autoSpaceDN w:val="0"/>
              <w:adjustRightInd w:val="0"/>
              <w:ind w:firstLineChars="70" w:firstLine="147"/>
              <w:jc w:val="center"/>
              <w:rPr>
                <w:rFonts w:ascii="楷体" w:eastAsia="楷体" w:hAnsi="楷体" w:cs="Times New Roman"/>
                <w:color w:val="000000" w:themeColor="text1"/>
                <w:sz w:val="21"/>
                <w:szCs w:val="21"/>
              </w:rPr>
            </w:pPr>
            <w:r w:rsidRPr="00FD0935">
              <w:rPr>
                <w:rFonts w:ascii="楷体" w:eastAsia="楷体" w:hAnsi="楷体" w:cs="Times New Roman" w:hint="eastAsia"/>
                <w:color w:val="000000" w:themeColor="text1"/>
                <w:sz w:val="21"/>
                <w:szCs w:val="21"/>
              </w:rPr>
              <w:t>表1</w:t>
            </w:r>
            <w:r w:rsidR="003653C9" w:rsidRPr="00FD0935">
              <w:rPr>
                <w:rFonts w:ascii="楷体" w:eastAsia="楷体" w:hAnsi="楷体" w:cs="Times New Roman"/>
                <w:color w:val="000000" w:themeColor="text1"/>
                <w:sz w:val="21"/>
                <w:szCs w:val="21"/>
              </w:rPr>
              <w:t xml:space="preserve">  </w:t>
            </w:r>
            <w:r w:rsidR="00121F51" w:rsidRPr="00FD0935">
              <w:rPr>
                <w:rFonts w:ascii="楷体" w:eastAsia="楷体" w:hAnsi="楷体" w:cs="Times New Roman" w:hint="eastAsia"/>
                <w:color w:val="000000" w:themeColor="text1"/>
                <w:sz w:val="21"/>
                <w:szCs w:val="21"/>
              </w:rPr>
              <w:t>典型的</w:t>
            </w:r>
            <w:r w:rsidRPr="00FD0935">
              <w:rPr>
                <w:rFonts w:ascii="楷体" w:eastAsia="楷体" w:hAnsi="楷体" w:cs="Times New Roman" w:hint="eastAsia"/>
                <w:color w:val="000000" w:themeColor="text1"/>
                <w:sz w:val="21"/>
                <w:szCs w:val="21"/>
              </w:rPr>
              <w:t>国家间投入产出表</w:t>
            </w:r>
          </w:p>
        </w:tc>
      </w:tr>
      <w:tr w:rsidR="00E67108" w:rsidRPr="00E67108" w14:paraId="411602B0" w14:textId="7810EB3B" w:rsidTr="00FD0935">
        <w:trPr>
          <w:jc w:val="center"/>
        </w:trPr>
        <w:tc>
          <w:tcPr>
            <w:tcW w:w="1612" w:type="dxa"/>
            <w:gridSpan w:val="2"/>
            <w:vMerge w:val="restart"/>
            <w:tcBorders>
              <w:tl2br w:val="single" w:sz="4" w:space="0" w:color="auto"/>
            </w:tcBorders>
          </w:tcPr>
          <w:p w14:paraId="60DB978B" w14:textId="77777777" w:rsidR="004379F9" w:rsidRPr="00FD0935" w:rsidRDefault="004379F9" w:rsidP="0016087D">
            <w:pPr>
              <w:autoSpaceDE w:val="0"/>
              <w:autoSpaceDN w:val="0"/>
              <w:adjustRightInd w:val="0"/>
              <w:ind w:firstLineChars="70" w:firstLine="140"/>
              <w:rPr>
                <w:rFonts w:ascii="宋体" w:eastAsia="宋体" w:hAnsi="宋体" w:cs="Times New Roman"/>
                <w:color w:val="000000" w:themeColor="text1"/>
                <w:sz w:val="21"/>
                <w:szCs w:val="21"/>
              </w:rPr>
            </w:pPr>
            <w:r w:rsidRPr="00E67108">
              <w:rPr>
                <w:rFonts w:ascii="宋体" w:eastAsia="宋体" w:hAnsi="宋体" w:cs="Times New Roman" w:hint="eastAsia"/>
                <w:color w:val="000000" w:themeColor="text1"/>
                <w:szCs w:val="21"/>
              </w:rPr>
              <w:t xml:space="preserve"> </w:t>
            </w:r>
            <w:r w:rsidRPr="00E67108">
              <w:rPr>
                <w:rFonts w:ascii="宋体" w:eastAsia="宋体" w:hAnsi="宋体" w:cs="Times New Roman"/>
                <w:color w:val="000000" w:themeColor="text1"/>
                <w:szCs w:val="21"/>
              </w:rPr>
              <w:t xml:space="preserve">    </w:t>
            </w:r>
            <w:r w:rsidRPr="00FD0935">
              <w:rPr>
                <w:rFonts w:ascii="宋体" w:eastAsia="宋体" w:hAnsi="宋体" w:cs="Times New Roman"/>
                <w:color w:val="000000" w:themeColor="text1"/>
                <w:sz w:val="21"/>
                <w:szCs w:val="21"/>
              </w:rPr>
              <w:t xml:space="preserve">   </w:t>
            </w:r>
            <w:r w:rsidRPr="00FD0935">
              <w:rPr>
                <w:rFonts w:ascii="宋体" w:eastAsia="宋体" w:hAnsi="宋体" w:cs="Times New Roman" w:hint="eastAsia"/>
                <w:color w:val="000000" w:themeColor="text1"/>
                <w:sz w:val="21"/>
                <w:szCs w:val="21"/>
              </w:rPr>
              <w:t>产出</w:t>
            </w:r>
          </w:p>
          <w:p w14:paraId="5D80468E" w14:textId="635194CC" w:rsidR="004379F9" w:rsidRPr="00FD0935" w:rsidRDefault="004379F9" w:rsidP="0016087D">
            <w:pPr>
              <w:autoSpaceDE w:val="0"/>
              <w:autoSpaceDN w:val="0"/>
              <w:adjustRightInd w:val="0"/>
              <w:ind w:firstLineChars="70" w:firstLine="147"/>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投入</w:t>
            </w:r>
          </w:p>
        </w:tc>
        <w:tc>
          <w:tcPr>
            <w:tcW w:w="3222" w:type="dxa"/>
            <w:gridSpan w:val="4"/>
            <w:vAlign w:val="center"/>
          </w:tcPr>
          <w:p w14:paraId="45755E26" w14:textId="2702A5E0"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中间使用</w:t>
            </w:r>
          </w:p>
        </w:tc>
        <w:tc>
          <w:tcPr>
            <w:tcW w:w="3222" w:type="dxa"/>
            <w:gridSpan w:val="4"/>
          </w:tcPr>
          <w:p w14:paraId="5400E31F" w14:textId="2C7505A1"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最终</w:t>
            </w:r>
            <w:r w:rsidR="0038099B" w:rsidRPr="00FD0935">
              <w:rPr>
                <w:rFonts w:ascii="宋体" w:eastAsia="宋体" w:hAnsi="宋体" w:cs="Times New Roman" w:hint="eastAsia"/>
                <w:color w:val="000000" w:themeColor="text1"/>
                <w:sz w:val="21"/>
                <w:szCs w:val="21"/>
              </w:rPr>
              <w:t>使用</w:t>
            </w:r>
          </w:p>
        </w:tc>
        <w:tc>
          <w:tcPr>
            <w:tcW w:w="1124" w:type="dxa"/>
            <w:vMerge w:val="restart"/>
            <w:vAlign w:val="center"/>
          </w:tcPr>
          <w:p w14:paraId="3C1D349D" w14:textId="641892A6"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总产出</w:t>
            </w:r>
          </w:p>
        </w:tc>
      </w:tr>
      <w:tr w:rsidR="00E67108" w:rsidRPr="00E67108" w14:paraId="1019D0B8" w14:textId="47784061" w:rsidTr="00FD0935">
        <w:trPr>
          <w:jc w:val="center"/>
        </w:trPr>
        <w:tc>
          <w:tcPr>
            <w:tcW w:w="1612" w:type="dxa"/>
            <w:gridSpan w:val="2"/>
            <w:vMerge/>
          </w:tcPr>
          <w:p w14:paraId="245F76EC" w14:textId="77777777" w:rsidR="004379F9" w:rsidRPr="00E67108" w:rsidRDefault="004379F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vAlign w:val="center"/>
          </w:tcPr>
          <w:p w14:paraId="7D61FC2B" w14:textId="4BC64620"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1</w:t>
            </w:r>
          </w:p>
        </w:tc>
        <w:tc>
          <w:tcPr>
            <w:tcW w:w="806" w:type="dxa"/>
            <w:vAlign w:val="center"/>
          </w:tcPr>
          <w:p w14:paraId="331405EB" w14:textId="107D28AC"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2</w:t>
            </w:r>
          </w:p>
        </w:tc>
        <w:tc>
          <w:tcPr>
            <w:tcW w:w="805" w:type="dxa"/>
            <w:vAlign w:val="center"/>
          </w:tcPr>
          <w:p w14:paraId="2233CB6F" w14:textId="6F9BD84E"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color w:val="000000" w:themeColor="text1"/>
                <w:szCs w:val="21"/>
              </w:rPr>
              <w:t>…</w:t>
            </w:r>
          </w:p>
        </w:tc>
        <w:tc>
          <w:tcPr>
            <w:tcW w:w="805" w:type="dxa"/>
            <w:vAlign w:val="center"/>
          </w:tcPr>
          <w:p w14:paraId="38102A9B" w14:textId="0F742947"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G</w:t>
            </w:r>
          </w:p>
        </w:tc>
        <w:tc>
          <w:tcPr>
            <w:tcW w:w="805" w:type="dxa"/>
            <w:vAlign w:val="center"/>
          </w:tcPr>
          <w:p w14:paraId="5F3F4882" w14:textId="48C61D4C"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1</w:t>
            </w:r>
          </w:p>
        </w:tc>
        <w:tc>
          <w:tcPr>
            <w:tcW w:w="805" w:type="dxa"/>
            <w:vAlign w:val="center"/>
          </w:tcPr>
          <w:p w14:paraId="19CD9904" w14:textId="735EDB47"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2</w:t>
            </w:r>
          </w:p>
        </w:tc>
        <w:tc>
          <w:tcPr>
            <w:tcW w:w="806" w:type="dxa"/>
            <w:vAlign w:val="center"/>
          </w:tcPr>
          <w:p w14:paraId="7F73F69B" w14:textId="7A128933"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color w:val="000000" w:themeColor="text1"/>
                <w:szCs w:val="21"/>
              </w:rPr>
              <w:t>…</w:t>
            </w:r>
          </w:p>
        </w:tc>
        <w:tc>
          <w:tcPr>
            <w:tcW w:w="806" w:type="dxa"/>
            <w:vAlign w:val="center"/>
          </w:tcPr>
          <w:p w14:paraId="1EC89571" w14:textId="34265859"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G</w:t>
            </w:r>
          </w:p>
        </w:tc>
        <w:tc>
          <w:tcPr>
            <w:tcW w:w="1124" w:type="dxa"/>
            <w:vMerge/>
            <w:vAlign w:val="center"/>
          </w:tcPr>
          <w:p w14:paraId="6B4A9ECE" w14:textId="77777777"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p>
        </w:tc>
      </w:tr>
      <w:tr w:rsidR="00E67108" w:rsidRPr="00E67108" w14:paraId="36B092B4" w14:textId="28BB2F50" w:rsidTr="00FD0935">
        <w:trPr>
          <w:jc w:val="center"/>
        </w:trPr>
        <w:tc>
          <w:tcPr>
            <w:tcW w:w="806" w:type="dxa"/>
            <w:vMerge w:val="restart"/>
          </w:tcPr>
          <w:p w14:paraId="1DAB0589" w14:textId="77777777"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中</w:t>
            </w:r>
          </w:p>
          <w:p w14:paraId="200EFCA2" w14:textId="77777777"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间</w:t>
            </w:r>
          </w:p>
          <w:p w14:paraId="2E5B5921" w14:textId="4F30D959" w:rsidR="004379F9" w:rsidRPr="00FD0935" w:rsidRDefault="004379F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投</w:t>
            </w:r>
          </w:p>
          <w:p w14:paraId="4968CCF4" w14:textId="45000F64" w:rsidR="004379F9" w:rsidRPr="00E67108" w:rsidRDefault="004379F9" w:rsidP="0016087D">
            <w:pPr>
              <w:autoSpaceDE w:val="0"/>
              <w:autoSpaceDN w:val="0"/>
              <w:adjustRightInd w:val="0"/>
              <w:ind w:firstLineChars="70" w:firstLine="147"/>
              <w:jc w:val="center"/>
              <w:rPr>
                <w:rFonts w:ascii="宋体" w:eastAsia="宋体" w:hAnsi="宋体" w:cs="Times New Roman"/>
                <w:color w:val="000000" w:themeColor="text1"/>
                <w:szCs w:val="21"/>
              </w:rPr>
            </w:pPr>
            <w:r w:rsidRPr="00FD0935">
              <w:rPr>
                <w:rFonts w:ascii="宋体" w:eastAsia="宋体" w:hAnsi="宋体" w:cs="Times New Roman" w:hint="eastAsia"/>
                <w:color w:val="000000" w:themeColor="text1"/>
                <w:sz w:val="21"/>
                <w:szCs w:val="21"/>
              </w:rPr>
              <w:t>入</w:t>
            </w:r>
          </w:p>
        </w:tc>
        <w:tc>
          <w:tcPr>
            <w:tcW w:w="806" w:type="dxa"/>
            <w:vAlign w:val="center"/>
          </w:tcPr>
          <w:p w14:paraId="548B89A0" w14:textId="3E181AAF" w:rsidR="004379F9" w:rsidRPr="00E67108" w:rsidRDefault="004379F9"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1</w:t>
            </w:r>
          </w:p>
        </w:tc>
        <w:tc>
          <w:tcPr>
            <w:tcW w:w="806" w:type="dxa"/>
            <w:vAlign w:val="center"/>
          </w:tcPr>
          <w:p w14:paraId="082BA8ED" w14:textId="282C469E"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Z</m:t>
                    </m:r>
                  </m:e>
                  <m:sup>
                    <m:r>
                      <w:rPr>
                        <w:rFonts w:ascii="Cambria Math" w:eastAsia="宋体" w:hAnsi="Cambria Math" w:cs="Times New Roman"/>
                        <w:color w:val="000000" w:themeColor="text1"/>
                        <w:szCs w:val="21"/>
                      </w:rPr>
                      <m:t>11</m:t>
                    </m:r>
                  </m:sup>
                </m:sSup>
              </m:oMath>
            </m:oMathPara>
          </w:p>
        </w:tc>
        <w:tc>
          <w:tcPr>
            <w:tcW w:w="806" w:type="dxa"/>
            <w:vAlign w:val="center"/>
          </w:tcPr>
          <w:p w14:paraId="0DFC51DC" w14:textId="003DC61E"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Z</m:t>
                    </m:r>
                  </m:e>
                  <m:sup>
                    <m:r>
                      <w:rPr>
                        <w:rFonts w:ascii="Cambria Math" w:eastAsia="宋体" w:hAnsi="Cambria Math" w:cs="Times New Roman"/>
                        <w:color w:val="000000" w:themeColor="text1"/>
                        <w:szCs w:val="21"/>
                      </w:rPr>
                      <m:t>12</m:t>
                    </m:r>
                  </m:sup>
                </m:sSup>
              </m:oMath>
            </m:oMathPara>
          </w:p>
        </w:tc>
        <w:tc>
          <w:tcPr>
            <w:tcW w:w="805" w:type="dxa"/>
            <w:vAlign w:val="center"/>
          </w:tcPr>
          <w:p w14:paraId="23DD1C85" w14:textId="76ED5243" w:rsidR="004379F9" w:rsidRPr="00E67108" w:rsidRDefault="00D3095E"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749BEB9C" w14:textId="5300528E"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Z</m:t>
                    </m:r>
                  </m:e>
                  <m:sup>
                    <m:r>
                      <w:rPr>
                        <w:rFonts w:ascii="Cambria Math" w:eastAsia="宋体" w:hAnsi="Cambria Math" w:cs="Times New Roman"/>
                        <w:color w:val="000000" w:themeColor="text1"/>
                        <w:szCs w:val="21"/>
                      </w:rPr>
                      <m:t>1</m:t>
                    </m:r>
                    <m:r>
                      <w:rPr>
                        <w:rFonts w:ascii="Cambria Math" w:eastAsia="宋体" w:hAnsi="Cambria Math" w:cs="Times New Roman" w:hint="eastAsia"/>
                        <w:color w:val="000000" w:themeColor="text1"/>
                        <w:szCs w:val="21"/>
                      </w:rPr>
                      <m:t>g</m:t>
                    </m:r>
                  </m:sup>
                </m:sSup>
              </m:oMath>
            </m:oMathPara>
          </w:p>
        </w:tc>
        <w:tc>
          <w:tcPr>
            <w:tcW w:w="805" w:type="dxa"/>
            <w:vAlign w:val="center"/>
          </w:tcPr>
          <w:p w14:paraId="1CAAC2F3" w14:textId="2D4A7B4B"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11</m:t>
                    </m:r>
                  </m:sup>
                </m:sSup>
              </m:oMath>
            </m:oMathPara>
          </w:p>
        </w:tc>
        <w:tc>
          <w:tcPr>
            <w:tcW w:w="805" w:type="dxa"/>
            <w:vAlign w:val="center"/>
          </w:tcPr>
          <w:p w14:paraId="5E05A0BE" w14:textId="3D7073FA"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12</m:t>
                    </m:r>
                  </m:sup>
                </m:sSup>
              </m:oMath>
            </m:oMathPara>
          </w:p>
        </w:tc>
        <w:tc>
          <w:tcPr>
            <w:tcW w:w="806" w:type="dxa"/>
            <w:vAlign w:val="center"/>
          </w:tcPr>
          <w:p w14:paraId="18F48945" w14:textId="0D7A8913" w:rsidR="004379F9" w:rsidRPr="00E67108" w:rsidRDefault="00D3095E"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7842D349" w14:textId="4A034297"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1g</m:t>
                    </m:r>
                  </m:sup>
                </m:sSup>
              </m:oMath>
            </m:oMathPara>
          </w:p>
        </w:tc>
        <w:tc>
          <w:tcPr>
            <w:tcW w:w="1124" w:type="dxa"/>
            <w:vAlign w:val="center"/>
          </w:tcPr>
          <w:p w14:paraId="3012C7E3" w14:textId="2E59CA1D" w:rsidR="004379F9"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1</m:t>
                    </m:r>
                  </m:sup>
                </m:sSup>
              </m:oMath>
            </m:oMathPara>
          </w:p>
        </w:tc>
      </w:tr>
      <w:tr w:rsidR="00E67108" w:rsidRPr="00E67108" w14:paraId="5F6CE3D5" w14:textId="5B8B0F4D" w:rsidTr="00FD0935">
        <w:trPr>
          <w:jc w:val="center"/>
        </w:trPr>
        <w:tc>
          <w:tcPr>
            <w:tcW w:w="806" w:type="dxa"/>
            <w:vMerge/>
          </w:tcPr>
          <w:p w14:paraId="2EF8CE8C" w14:textId="77777777" w:rsidR="004D48B5" w:rsidRPr="00E67108" w:rsidRDefault="004D48B5"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vAlign w:val="center"/>
          </w:tcPr>
          <w:p w14:paraId="1A188B75" w14:textId="3DC488EF"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2</w:t>
            </w:r>
          </w:p>
        </w:tc>
        <w:tc>
          <w:tcPr>
            <w:tcW w:w="806" w:type="dxa"/>
            <w:vAlign w:val="center"/>
          </w:tcPr>
          <w:p w14:paraId="3AAABCA1" w14:textId="31DD0687"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Z</m:t>
                    </m:r>
                  </m:e>
                  <m:sup>
                    <m:r>
                      <w:rPr>
                        <w:rFonts w:ascii="Cambria Math" w:eastAsia="宋体" w:hAnsi="Cambria Math" w:cs="Times New Roman"/>
                        <w:color w:val="000000" w:themeColor="text1"/>
                        <w:szCs w:val="21"/>
                      </w:rPr>
                      <m:t>21</m:t>
                    </m:r>
                  </m:sup>
                </m:sSup>
              </m:oMath>
            </m:oMathPara>
          </w:p>
        </w:tc>
        <w:tc>
          <w:tcPr>
            <w:tcW w:w="806" w:type="dxa"/>
            <w:vAlign w:val="center"/>
          </w:tcPr>
          <w:p w14:paraId="43133E03" w14:textId="59754C30"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Z</m:t>
                    </m:r>
                  </m:e>
                  <m:sup>
                    <m:r>
                      <w:rPr>
                        <w:rFonts w:ascii="Cambria Math" w:eastAsia="宋体" w:hAnsi="Cambria Math" w:cs="Times New Roman"/>
                        <w:color w:val="000000" w:themeColor="text1"/>
                        <w:szCs w:val="21"/>
                      </w:rPr>
                      <m:t>22</m:t>
                    </m:r>
                  </m:sup>
                </m:sSup>
              </m:oMath>
            </m:oMathPara>
          </w:p>
        </w:tc>
        <w:tc>
          <w:tcPr>
            <w:tcW w:w="805" w:type="dxa"/>
            <w:vAlign w:val="center"/>
          </w:tcPr>
          <w:p w14:paraId="543EC48B" w14:textId="2BC4FD31"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0706DEF8" w14:textId="59C47051"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Z</m:t>
                    </m:r>
                  </m:e>
                  <m:sup>
                    <m:r>
                      <w:rPr>
                        <w:rFonts w:ascii="Cambria Math" w:eastAsia="宋体" w:hAnsi="Cambria Math" w:cs="Times New Roman"/>
                        <w:color w:val="000000" w:themeColor="text1"/>
                        <w:szCs w:val="21"/>
                      </w:rPr>
                      <m:t>2</m:t>
                    </m:r>
                    <m:r>
                      <w:rPr>
                        <w:rFonts w:ascii="Cambria Math" w:eastAsia="宋体" w:hAnsi="Cambria Math" w:cs="Times New Roman" w:hint="eastAsia"/>
                        <w:color w:val="000000" w:themeColor="text1"/>
                        <w:szCs w:val="21"/>
                      </w:rPr>
                      <m:t>g</m:t>
                    </m:r>
                  </m:sup>
                </m:sSup>
              </m:oMath>
            </m:oMathPara>
          </w:p>
        </w:tc>
        <w:tc>
          <w:tcPr>
            <w:tcW w:w="805" w:type="dxa"/>
            <w:vAlign w:val="center"/>
          </w:tcPr>
          <w:p w14:paraId="2DA474BC" w14:textId="32AFED8B"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21</m:t>
                    </m:r>
                  </m:sup>
                </m:sSup>
              </m:oMath>
            </m:oMathPara>
          </w:p>
        </w:tc>
        <w:tc>
          <w:tcPr>
            <w:tcW w:w="805" w:type="dxa"/>
            <w:vAlign w:val="center"/>
          </w:tcPr>
          <w:p w14:paraId="191F2352" w14:textId="0E459CA3"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22</m:t>
                    </m:r>
                  </m:sup>
                </m:sSup>
              </m:oMath>
            </m:oMathPara>
          </w:p>
        </w:tc>
        <w:tc>
          <w:tcPr>
            <w:tcW w:w="806" w:type="dxa"/>
            <w:vAlign w:val="center"/>
          </w:tcPr>
          <w:p w14:paraId="5A9ABE27" w14:textId="6E79AFB6"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7D7DD54D" w14:textId="7A67CF3E"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2g</m:t>
                    </m:r>
                  </m:sup>
                </m:sSup>
              </m:oMath>
            </m:oMathPara>
          </w:p>
        </w:tc>
        <w:tc>
          <w:tcPr>
            <w:tcW w:w="1124" w:type="dxa"/>
            <w:vAlign w:val="center"/>
          </w:tcPr>
          <w:p w14:paraId="00D6F3E3" w14:textId="48DA8DE5"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2</m:t>
                    </m:r>
                  </m:sup>
                </m:sSup>
              </m:oMath>
            </m:oMathPara>
          </w:p>
        </w:tc>
      </w:tr>
      <w:tr w:rsidR="00E67108" w:rsidRPr="00E67108" w14:paraId="1EA60FC5" w14:textId="5157090E" w:rsidTr="00FD0935">
        <w:trPr>
          <w:jc w:val="center"/>
        </w:trPr>
        <w:tc>
          <w:tcPr>
            <w:tcW w:w="806" w:type="dxa"/>
            <w:vMerge/>
          </w:tcPr>
          <w:p w14:paraId="6F6D3BC4" w14:textId="77777777" w:rsidR="004379F9" w:rsidRPr="00E67108" w:rsidRDefault="004379F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vAlign w:val="center"/>
          </w:tcPr>
          <w:p w14:paraId="4C9AC2CB" w14:textId="0CA4FAE4" w:rsidR="004379F9" w:rsidRPr="00E67108" w:rsidRDefault="00D3095E"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682FB17F" w14:textId="6E957CB7"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08B9477B" w14:textId="77DE6EF0"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46F7F434" w14:textId="233643B5"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31604369" w14:textId="2B52F423"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5506E8C9" w14:textId="286C9B70"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051D5877" w14:textId="6993DE6B"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51D780DB" w14:textId="7EA3BFC3"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vAlign w:val="center"/>
          </w:tcPr>
          <w:p w14:paraId="5377312B" w14:textId="68C89AB1" w:rsidR="004379F9"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1124" w:type="dxa"/>
            <w:vAlign w:val="center"/>
          </w:tcPr>
          <w:p w14:paraId="130343C5" w14:textId="388D0098" w:rsidR="004379F9" w:rsidRPr="00E67108" w:rsidRDefault="00D3095E"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r>
      <w:tr w:rsidR="00E67108" w:rsidRPr="00E67108" w14:paraId="580CBCF8" w14:textId="7F4B87CC" w:rsidTr="00FD0935">
        <w:trPr>
          <w:jc w:val="center"/>
        </w:trPr>
        <w:tc>
          <w:tcPr>
            <w:tcW w:w="806" w:type="dxa"/>
            <w:vMerge/>
          </w:tcPr>
          <w:p w14:paraId="63B7C78A" w14:textId="77777777" w:rsidR="004D48B5" w:rsidRPr="00E67108" w:rsidRDefault="004D48B5"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vAlign w:val="center"/>
          </w:tcPr>
          <w:p w14:paraId="1C6EE435" w14:textId="16518EFC"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G</w:t>
            </w:r>
          </w:p>
        </w:tc>
        <w:tc>
          <w:tcPr>
            <w:tcW w:w="806" w:type="dxa"/>
            <w:vAlign w:val="center"/>
          </w:tcPr>
          <w:p w14:paraId="65358E62" w14:textId="79E760FC"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Z</m:t>
                    </m:r>
                  </m:e>
                  <m:sup>
                    <m:r>
                      <w:rPr>
                        <w:rFonts w:ascii="Cambria Math" w:eastAsia="宋体" w:hAnsi="Cambria Math" w:cs="Times New Roman"/>
                        <w:color w:val="000000" w:themeColor="text1"/>
                        <w:szCs w:val="21"/>
                      </w:rPr>
                      <m:t>g1</m:t>
                    </m:r>
                  </m:sup>
                </m:sSup>
              </m:oMath>
            </m:oMathPara>
          </w:p>
        </w:tc>
        <w:tc>
          <w:tcPr>
            <w:tcW w:w="806" w:type="dxa"/>
            <w:vAlign w:val="center"/>
          </w:tcPr>
          <w:p w14:paraId="52A42A3B" w14:textId="2AEC32F8"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Z</m:t>
                    </m:r>
                  </m:e>
                  <m:sup>
                    <m:r>
                      <w:rPr>
                        <w:rFonts w:ascii="Cambria Math" w:eastAsia="宋体" w:hAnsi="Cambria Math" w:cs="Times New Roman"/>
                        <w:color w:val="000000" w:themeColor="text1"/>
                        <w:szCs w:val="21"/>
                      </w:rPr>
                      <m:t>g2</m:t>
                    </m:r>
                  </m:sup>
                </m:sSup>
              </m:oMath>
            </m:oMathPara>
          </w:p>
        </w:tc>
        <w:tc>
          <w:tcPr>
            <w:tcW w:w="805" w:type="dxa"/>
            <w:vAlign w:val="center"/>
          </w:tcPr>
          <w:p w14:paraId="7EF4F119" w14:textId="008FB188"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15D239DB" w14:textId="48147F0F"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Z</m:t>
                    </m:r>
                  </m:e>
                  <m:sup>
                    <m:r>
                      <w:rPr>
                        <w:rFonts w:ascii="Cambria Math" w:eastAsia="宋体" w:hAnsi="Cambria Math" w:cs="Times New Roman"/>
                        <w:color w:val="000000" w:themeColor="text1"/>
                        <w:szCs w:val="21"/>
                      </w:rPr>
                      <m:t>g</m:t>
                    </m:r>
                    <m:r>
                      <w:rPr>
                        <w:rFonts w:ascii="Cambria Math" w:eastAsia="宋体" w:hAnsi="Cambria Math" w:cs="Times New Roman" w:hint="eastAsia"/>
                        <w:color w:val="000000" w:themeColor="text1"/>
                        <w:szCs w:val="21"/>
                      </w:rPr>
                      <m:t>g</m:t>
                    </m:r>
                  </m:sup>
                </m:sSup>
              </m:oMath>
            </m:oMathPara>
          </w:p>
        </w:tc>
        <w:tc>
          <w:tcPr>
            <w:tcW w:w="805" w:type="dxa"/>
            <w:tcBorders>
              <w:bottom w:val="single" w:sz="4" w:space="0" w:color="auto"/>
            </w:tcBorders>
            <w:vAlign w:val="center"/>
          </w:tcPr>
          <w:p w14:paraId="3D023E15" w14:textId="2B2FB182"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g1</m:t>
                    </m:r>
                  </m:sup>
                </m:sSup>
              </m:oMath>
            </m:oMathPara>
          </w:p>
        </w:tc>
        <w:tc>
          <w:tcPr>
            <w:tcW w:w="805" w:type="dxa"/>
            <w:tcBorders>
              <w:bottom w:val="single" w:sz="4" w:space="0" w:color="auto"/>
            </w:tcBorders>
            <w:vAlign w:val="center"/>
          </w:tcPr>
          <w:p w14:paraId="1A1475F6" w14:textId="6ED61FFE"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g2</m:t>
                    </m:r>
                  </m:sup>
                </m:sSup>
              </m:oMath>
            </m:oMathPara>
          </w:p>
        </w:tc>
        <w:tc>
          <w:tcPr>
            <w:tcW w:w="806" w:type="dxa"/>
            <w:tcBorders>
              <w:bottom w:val="single" w:sz="4" w:space="0" w:color="auto"/>
            </w:tcBorders>
            <w:vAlign w:val="center"/>
          </w:tcPr>
          <w:p w14:paraId="1DFE190A" w14:textId="7562A924" w:rsidR="004D48B5" w:rsidRPr="00E67108" w:rsidRDefault="004D48B5"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6" w:type="dxa"/>
            <w:tcBorders>
              <w:bottom w:val="single" w:sz="4" w:space="0" w:color="auto"/>
            </w:tcBorders>
            <w:vAlign w:val="center"/>
          </w:tcPr>
          <w:p w14:paraId="381350BA" w14:textId="4BA5F14F"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Y</m:t>
                    </m:r>
                  </m:e>
                  <m:sup>
                    <m:r>
                      <w:rPr>
                        <w:rFonts w:ascii="Cambria Math" w:eastAsia="宋体" w:hAnsi="Cambria Math" w:cs="Times New Roman"/>
                        <w:color w:val="000000" w:themeColor="text1"/>
                        <w:szCs w:val="21"/>
                      </w:rPr>
                      <m:t>gg</m:t>
                    </m:r>
                  </m:sup>
                </m:sSup>
              </m:oMath>
            </m:oMathPara>
          </w:p>
        </w:tc>
        <w:tc>
          <w:tcPr>
            <w:tcW w:w="1124" w:type="dxa"/>
            <w:tcBorders>
              <w:bottom w:val="single" w:sz="4" w:space="0" w:color="auto"/>
            </w:tcBorders>
            <w:vAlign w:val="center"/>
          </w:tcPr>
          <w:p w14:paraId="0FA595E6" w14:textId="76334C39" w:rsidR="004D48B5" w:rsidRPr="00E67108" w:rsidRDefault="004D4596" w:rsidP="0016087D">
            <w:pPr>
              <w:autoSpaceDE w:val="0"/>
              <w:autoSpaceDN w:val="0"/>
              <w:adjustRightInd w:val="0"/>
              <w:ind w:firstLineChars="70" w:firstLine="140"/>
              <w:jc w:val="center"/>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g</m:t>
                    </m:r>
                  </m:sup>
                </m:sSup>
              </m:oMath>
            </m:oMathPara>
          </w:p>
        </w:tc>
      </w:tr>
      <w:tr w:rsidR="00E67108" w:rsidRPr="00E67108" w14:paraId="2162D5A9" w14:textId="5E744489" w:rsidTr="00FD0935">
        <w:trPr>
          <w:jc w:val="center"/>
        </w:trPr>
        <w:tc>
          <w:tcPr>
            <w:tcW w:w="1612" w:type="dxa"/>
            <w:gridSpan w:val="2"/>
            <w:vAlign w:val="center"/>
          </w:tcPr>
          <w:p w14:paraId="393F8B77" w14:textId="17F5CAE3" w:rsidR="00F66969" w:rsidRPr="00FD0935" w:rsidRDefault="00F6696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增加值</w:t>
            </w:r>
          </w:p>
        </w:tc>
        <w:tc>
          <w:tcPr>
            <w:tcW w:w="806" w:type="dxa"/>
            <w:vAlign w:val="center"/>
          </w:tcPr>
          <w:p w14:paraId="55D63111" w14:textId="4F08DE79"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hint="eastAsia"/>
                    <w:color w:val="000000" w:themeColor="text1"/>
                    <w:szCs w:val="21"/>
                  </w:rPr>
                  <m:t>V</m:t>
                </m:r>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a</m:t>
                    </m:r>
                  </m:e>
                  <m:sup>
                    <m:r>
                      <w:rPr>
                        <w:rFonts w:ascii="Cambria Math" w:eastAsia="宋体" w:hAnsi="Cambria Math" w:cs="Times New Roman"/>
                        <w:color w:val="000000" w:themeColor="text1"/>
                        <w:szCs w:val="21"/>
                      </w:rPr>
                      <m:t>1</m:t>
                    </m:r>
                  </m:sup>
                </m:sSup>
              </m:oMath>
            </m:oMathPara>
          </w:p>
        </w:tc>
        <w:tc>
          <w:tcPr>
            <w:tcW w:w="806" w:type="dxa"/>
            <w:vAlign w:val="center"/>
          </w:tcPr>
          <w:p w14:paraId="1525350A" w14:textId="70F7D85D"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hint="eastAsia"/>
                    <w:color w:val="000000" w:themeColor="text1"/>
                    <w:szCs w:val="21"/>
                  </w:rPr>
                  <m:t>V</m:t>
                </m:r>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a</m:t>
                    </m:r>
                  </m:e>
                  <m:sup>
                    <m:r>
                      <w:rPr>
                        <w:rFonts w:ascii="Cambria Math" w:eastAsia="宋体" w:hAnsi="Cambria Math" w:cs="Times New Roman"/>
                        <w:color w:val="000000" w:themeColor="text1"/>
                        <w:szCs w:val="21"/>
                      </w:rPr>
                      <m:t>2</m:t>
                    </m:r>
                  </m:sup>
                </m:sSup>
              </m:oMath>
            </m:oMathPara>
          </w:p>
        </w:tc>
        <w:tc>
          <w:tcPr>
            <w:tcW w:w="805" w:type="dxa"/>
            <w:vAlign w:val="center"/>
          </w:tcPr>
          <w:p w14:paraId="4F708EA2" w14:textId="32F8CB2C"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2C1CBA10" w14:textId="47A5F0BF"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hint="eastAsia"/>
                    <w:color w:val="000000" w:themeColor="text1"/>
                    <w:szCs w:val="21"/>
                  </w:rPr>
                  <m:t>V</m:t>
                </m:r>
                <m:sSup>
                  <m:sSupPr>
                    <m:ctrlPr>
                      <w:rPr>
                        <w:rFonts w:ascii="Cambria Math" w:eastAsia="宋体" w:hAnsi="Cambria Math" w:cs="Times New Roman"/>
                        <w:i/>
                        <w:color w:val="000000" w:themeColor="text1"/>
                        <w:szCs w:val="21"/>
                      </w:rPr>
                    </m:ctrlPr>
                  </m:sSupPr>
                  <m:e>
                    <m:r>
                      <w:rPr>
                        <w:rFonts w:ascii="Cambria Math" w:eastAsia="宋体" w:hAnsi="Cambria Math" w:cs="Times New Roman" w:hint="eastAsia"/>
                        <w:color w:val="000000" w:themeColor="text1"/>
                        <w:szCs w:val="21"/>
                      </w:rPr>
                      <m:t>a</m:t>
                    </m:r>
                  </m:e>
                  <m:sup>
                    <m:r>
                      <w:rPr>
                        <w:rFonts w:ascii="Cambria Math" w:eastAsia="宋体" w:hAnsi="Cambria Math" w:cs="Times New Roman"/>
                        <w:color w:val="000000" w:themeColor="text1"/>
                        <w:szCs w:val="21"/>
                      </w:rPr>
                      <m:t>g</m:t>
                    </m:r>
                  </m:sup>
                </m:sSup>
              </m:oMath>
            </m:oMathPara>
          </w:p>
        </w:tc>
        <w:tc>
          <w:tcPr>
            <w:tcW w:w="805" w:type="dxa"/>
            <w:tcBorders>
              <w:bottom w:val="nil"/>
              <w:right w:val="nil"/>
            </w:tcBorders>
          </w:tcPr>
          <w:p w14:paraId="651AD027"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5" w:type="dxa"/>
            <w:tcBorders>
              <w:left w:val="nil"/>
              <w:bottom w:val="nil"/>
              <w:right w:val="nil"/>
            </w:tcBorders>
          </w:tcPr>
          <w:p w14:paraId="50B047ED"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tcBorders>
              <w:left w:val="nil"/>
              <w:bottom w:val="nil"/>
              <w:right w:val="nil"/>
            </w:tcBorders>
          </w:tcPr>
          <w:p w14:paraId="15C42E2F"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tcBorders>
              <w:left w:val="nil"/>
              <w:bottom w:val="nil"/>
              <w:right w:val="nil"/>
            </w:tcBorders>
          </w:tcPr>
          <w:p w14:paraId="222C87CF"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1124" w:type="dxa"/>
            <w:tcBorders>
              <w:left w:val="nil"/>
              <w:bottom w:val="nil"/>
              <w:right w:val="nil"/>
            </w:tcBorders>
          </w:tcPr>
          <w:p w14:paraId="2D762D83"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r>
      <w:tr w:rsidR="00FD0935" w:rsidRPr="00E67108" w14:paraId="7554C889" w14:textId="29BCCA17" w:rsidTr="00FD0935">
        <w:trPr>
          <w:jc w:val="center"/>
        </w:trPr>
        <w:tc>
          <w:tcPr>
            <w:tcW w:w="1612" w:type="dxa"/>
            <w:gridSpan w:val="2"/>
            <w:vAlign w:val="center"/>
          </w:tcPr>
          <w:p w14:paraId="37ED2E77" w14:textId="4E05DDE2" w:rsidR="00F66969" w:rsidRPr="00FD0935" w:rsidRDefault="00F66969" w:rsidP="0016087D">
            <w:pPr>
              <w:autoSpaceDE w:val="0"/>
              <w:autoSpaceDN w:val="0"/>
              <w:adjustRightInd w:val="0"/>
              <w:ind w:firstLineChars="70" w:firstLine="147"/>
              <w:jc w:val="center"/>
              <w:rPr>
                <w:rFonts w:ascii="宋体" w:eastAsia="宋体" w:hAnsi="宋体" w:cs="Times New Roman"/>
                <w:color w:val="000000" w:themeColor="text1"/>
                <w:sz w:val="21"/>
                <w:szCs w:val="21"/>
              </w:rPr>
            </w:pPr>
            <w:r w:rsidRPr="00FD0935">
              <w:rPr>
                <w:rFonts w:ascii="宋体" w:eastAsia="宋体" w:hAnsi="宋体" w:cs="Times New Roman" w:hint="eastAsia"/>
                <w:color w:val="000000" w:themeColor="text1"/>
                <w:sz w:val="21"/>
                <w:szCs w:val="21"/>
              </w:rPr>
              <w:t>总投入</w:t>
            </w:r>
          </w:p>
        </w:tc>
        <w:tc>
          <w:tcPr>
            <w:tcW w:w="806" w:type="dxa"/>
            <w:vAlign w:val="center"/>
          </w:tcPr>
          <w:p w14:paraId="211C66A5" w14:textId="58276B0E" w:rsidR="00F66969" w:rsidRPr="00E67108" w:rsidRDefault="004D4596" w:rsidP="0016087D">
            <w:pPr>
              <w:autoSpaceDE w:val="0"/>
              <w:autoSpaceDN w:val="0"/>
              <w:adjustRightInd w:val="0"/>
              <w:ind w:firstLineChars="70" w:firstLine="140"/>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1</m:t>
                        </m:r>
                      </m:sup>
                    </m:sSup>
                    <m:r>
                      <w:rPr>
                        <w:rFonts w:ascii="Cambria Math" w:eastAsia="宋体" w:hAnsi="Cambria Math" w:cs="Times New Roman"/>
                        <w:color w:val="000000" w:themeColor="text1"/>
                        <w:szCs w:val="21"/>
                      </w:rPr>
                      <m:t>)</m:t>
                    </m:r>
                  </m:e>
                  <m:sup>
                    <m:r>
                      <w:rPr>
                        <w:rFonts w:ascii="Cambria Math" w:eastAsia="宋体" w:hAnsi="Cambria Math" w:cs="Times New Roman"/>
                        <w:color w:val="000000" w:themeColor="text1"/>
                        <w:szCs w:val="21"/>
                      </w:rPr>
                      <m:t>'</m:t>
                    </m:r>
                  </m:sup>
                </m:sSup>
              </m:oMath>
            </m:oMathPara>
          </w:p>
        </w:tc>
        <w:tc>
          <w:tcPr>
            <w:tcW w:w="806" w:type="dxa"/>
            <w:vAlign w:val="center"/>
          </w:tcPr>
          <w:p w14:paraId="599A927E" w14:textId="25CE726D" w:rsidR="00F66969" w:rsidRPr="00E67108" w:rsidRDefault="004D4596" w:rsidP="0016087D">
            <w:pPr>
              <w:autoSpaceDE w:val="0"/>
              <w:autoSpaceDN w:val="0"/>
              <w:adjustRightInd w:val="0"/>
              <w:ind w:firstLineChars="70" w:firstLine="140"/>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2</m:t>
                        </m:r>
                      </m:sup>
                    </m:sSup>
                    <m:r>
                      <w:rPr>
                        <w:rFonts w:ascii="Cambria Math" w:eastAsia="宋体" w:hAnsi="Cambria Math" w:cs="Times New Roman"/>
                        <w:color w:val="000000" w:themeColor="text1"/>
                        <w:szCs w:val="21"/>
                      </w:rPr>
                      <m:t>)</m:t>
                    </m:r>
                  </m:e>
                  <m:sup>
                    <m:r>
                      <w:rPr>
                        <w:rFonts w:ascii="Cambria Math" w:eastAsia="宋体" w:hAnsi="Cambria Math" w:cs="Times New Roman"/>
                        <w:color w:val="000000" w:themeColor="text1"/>
                        <w:szCs w:val="21"/>
                      </w:rPr>
                      <m:t>'</m:t>
                    </m:r>
                  </m:sup>
                </m:sSup>
              </m:oMath>
            </m:oMathPara>
          </w:p>
        </w:tc>
        <w:tc>
          <w:tcPr>
            <w:tcW w:w="805" w:type="dxa"/>
            <w:vAlign w:val="center"/>
          </w:tcPr>
          <w:p w14:paraId="19F2E1B7" w14:textId="42D0BC73"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m:oMathPara>
              <m:oMath>
                <m:r>
                  <w:rPr>
                    <w:rFonts w:ascii="Cambria Math" w:eastAsia="宋体" w:hAnsi="Cambria Math" w:cs="Times New Roman"/>
                    <w:color w:val="000000" w:themeColor="text1"/>
                    <w:szCs w:val="21"/>
                  </w:rPr>
                  <m:t>⋯</m:t>
                </m:r>
              </m:oMath>
            </m:oMathPara>
          </w:p>
        </w:tc>
        <w:tc>
          <w:tcPr>
            <w:tcW w:w="805" w:type="dxa"/>
            <w:vAlign w:val="center"/>
          </w:tcPr>
          <w:p w14:paraId="15C9D936" w14:textId="6F4402C1" w:rsidR="00F66969" w:rsidRPr="00E67108" w:rsidRDefault="004D4596" w:rsidP="0016087D">
            <w:pPr>
              <w:autoSpaceDE w:val="0"/>
              <w:autoSpaceDN w:val="0"/>
              <w:adjustRightInd w:val="0"/>
              <w:ind w:firstLineChars="70" w:firstLine="140"/>
              <w:rPr>
                <w:rFonts w:ascii="宋体" w:eastAsia="宋体" w:hAnsi="宋体" w:cs="Times New Roman"/>
                <w:color w:val="000000" w:themeColor="text1"/>
                <w:szCs w:val="21"/>
              </w:rPr>
            </w:pPr>
            <m:oMathPara>
              <m:oMath>
                <m:sSup>
                  <m:sSupPr>
                    <m:ctrlPr>
                      <w:rPr>
                        <w:rFonts w:ascii="Cambria Math" w:eastAsia="宋体" w:hAnsi="Cambria Math" w:cs="Times New Roman"/>
                        <w:i/>
                        <w:color w:val="000000" w:themeColor="text1"/>
                        <w:szCs w:val="21"/>
                      </w:rPr>
                    </m:ctrlPr>
                  </m:sSupPr>
                  <m:e>
                    <m:sSup>
                      <m:sSupPr>
                        <m:ctrlPr>
                          <w:rPr>
                            <w:rFonts w:ascii="Cambria Math" w:eastAsia="宋体" w:hAnsi="Cambria Math" w:cs="Times New Roman"/>
                            <w:i/>
                            <w:color w:val="000000" w:themeColor="text1"/>
                            <w:szCs w:val="21"/>
                          </w:rPr>
                        </m:ctrlPr>
                      </m:sSupPr>
                      <m:e>
                        <m:r>
                          <w:rPr>
                            <w:rFonts w:ascii="Cambria Math" w:eastAsia="宋体" w:hAnsi="Cambria Math" w:cs="Times New Roman"/>
                            <w:color w:val="000000" w:themeColor="text1"/>
                            <w:szCs w:val="21"/>
                          </w:rPr>
                          <m:t>(X</m:t>
                        </m:r>
                      </m:e>
                      <m:sup>
                        <m:r>
                          <w:rPr>
                            <w:rFonts w:ascii="Cambria Math" w:eastAsia="宋体" w:hAnsi="Cambria Math" w:cs="Times New Roman"/>
                            <w:color w:val="000000" w:themeColor="text1"/>
                            <w:szCs w:val="21"/>
                          </w:rPr>
                          <m:t>g</m:t>
                        </m:r>
                      </m:sup>
                    </m:sSup>
                    <m:r>
                      <w:rPr>
                        <w:rFonts w:ascii="Cambria Math" w:eastAsia="宋体" w:hAnsi="Cambria Math" w:cs="Times New Roman"/>
                        <w:color w:val="000000" w:themeColor="text1"/>
                        <w:szCs w:val="21"/>
                      </w:rPr>
                      <m:t>)</m:t>
                    </m:r>
                  </m:e>
                  <m:sup>
                    <m:r>
                      <w:rPr>
                        <w:rFonts w:ascii="Cambria Math" w:eastAsia="宋体" w:hAnsi="Cambria Math" w:cs="Times New Roman"/>
                        <w:color w:val="000000" w:themeColor="text1"/>
                        <w:szCs w:val="21"/>
                      </w:rPr>
                      <m:t>'</m:t>
                    </m:r>
                  </m:sup>
                </m:sSup>
              </m:oMath>
            </m:oMathPara>
          </w:p>
        </w:tc>
        <w:tc>
          <w:tcPr>
            <w:tcW w:w="805" w:type="dxa"/>
            <w:tcBorders>
              <w:top w:val="nil"/>
              <w:bottom w:val="nil"/>
              <w:right w:val="nil"/>
            </w:tcBorders>
          </w:tcPr>
          <w:p w14:paraId="7B9EBB24"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5" w:type="dxa"/>
            <w:tcBorders>
              <w:top w:val="nil"/>
              <w:left w:val="nil"/>
              <w:bottom w:val="nil"/>
              <w:right w:val="nil"/>
            </w:tcBorders>
          </w:tcPr>
          <w:p w14:paraId="137E3BB5"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tcBorders>
              <w:top w:val="nil"/>
              <w:left w:val="nil"/>
              <w:bottom w:val="nil"/>
              <w:right w:val="nil"/>
            </w:tcBorders>
          </w:tcPr>
          <w:p w14:paraId="6CC54A52"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806" w:type="dxa"/>
            <w:tcBorders>
              <w:top w:val="nil"/>
              <w:left w:val="nil"/>
              <w:bottom w:val="nil"/>
              <w:right w:val="nil"/>
            </w:tcBorders>
          </w:tcPr>
          <w:p w14:paraId="67C11523"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c>
          <w:tcPr>
            <w:tcW w:w="1124" w:type="dxa"/>
            <w:tcBorders>
              <w:top w:val="nil"/>
              <w:left w:val="nil"/>
              <w:bottom w:val="nil"/>
              <w:right w:val="nil"/>
            </w:tcBorders>
          </w:tcPr>
          <w:p w14:paraId="4AA1A37B" w14:textId="77777777" w:rsidR="00F66969" w:rsidRPr="00E67108" w:rsidRDefault="00F66969" w:rsidP="0016087D">
            <w:pPr>
              <w:autoSpaceDE w:val="0"/>
              <w:autoSpaceDN w:val="0"/>
              <w:adjustRightInd w:val="0"/>
              <w:ind w:firstLineChars="70" w:firstLine="140"/>
              <w:rPr>
                <w:rFonts w:ascii="宋体" w:eastAsia="宋体" w:hAnsi="宋体" w:cs="Times New Roman"/>
                <w:color w:val="000000" w:themeColor="text1"/>
                <w:szCs w:val="21"/>
              </w:rPr>
            </w:pPr>
          </w:p>
        </w:tc>
      </w:tr>
    </w:tbl>
    <w:p w14:paraId="3A278F3C" w14:textId="13B4306B" w:rsidR="00E14A06" w:rsidRPr="00E67108" w:rsidRDefault="00E14A06" w:rsidP="0016087D">
      <w:pPr>
        <w:autoSpaceDE w:val="0"/>
        <w:autoSpaceDN w:val="0"/>
        <w:adjustRightInd w:val="0"/>
        <w:ind w:firstLineChars="70" w:firstLine="147"/>
        <w:rPr>
          <w:rFonts w:ascii="宋体" w:eastAsia="宋体" w:hAnsi="宋体" w:cs="Times New Roman"/>
          <w:color w:val="000000" w:themeColor="text1"/>
          <w:kern w:val="0"/>
          <w:szCs w:val="21"/>
        </w:rPr>
      </w:pPr>
    </w:p>
    <w:p w14:paraId="4D2B5D84" w14:textId="13AF7B48" w:rsidR="00387546" w:rsidRPr="00E67108" w:rsidRDefault="006752EF" w:rsidP="00B44C97">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color w:val="000000" w:themeColor="text1"/>
          <w:kern w:val="0"/>
          <w:szCs w:val="21"/>
        </w:rPr>
        <w:t>其中，</w:t>
      </w:r>
      <m:oMath>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Z</m:t>
            </m:r>
          </m:e>
          <m:sup>
            <m:r>
              <w:rPr>
                <w:rFonts w:ascii="Cambria Math" w:eastAsia="宋体" w:hAnsi="Cambria Math" w:cs="Times New Roman" w:hint="eastAsia"/>
                <w:color w:val="000000" w:themeColor="text1"/>
                <w:kern w:val="0"/>
                <w:szCs w:val="21"/>
              </w:rPr>
              <m:t>sr</m:t>
            </m:r>
          </m:sup>
        </m:sSup>
      </m:oMath>
      <w:r w:rsidR="00FC2AF3" w:rsidRPr="00E67108">
        <w:rPr>
          <w:rFonts w:ascii="宋体" w:eastAsia="宋体" w:hAnsi="宋体" w:cs="Times New Roman" w:hint="eastAsia"/>
          <w:color w:val="000000" w:themeColor="text1"/>
          <w:kern w:val="0"/>
          <w:szCs w:val="21"/>
        </w:rPr>
        <w:t>是一个</w:t>
      </w:r>
      <m:oMath>
        <m:r>
          <w:rPr>
            <w:rFonts w:ascii="Cambria Math" w:eastAsia="宋体" w:hAnsi="Cambria Math" w:cs="Times New Roman" w:hint="eastAsia"/>
            <w:color w:val="000000" w:themeColor="text1"/>
            <w:kern w:val="0"/>
            <w:szCs w:val="21"/>
          </w:rPr>
          <m:t>N</m:t>
        </m:r>
        <m:r>
          <w:rPr>
            <w:rFonts w:ascii="Cambria Math" w:eastAsia="宋体" w:hAnsi="Cambria Math" w:cs="Times New Roman"/>
            <w:color w:val="000000" w:themeColor="text1"/>
            <w:kern w:val="0"/>
            <w:szCs w:val="21"/>
          </w:rPr>
          <m:t>×</m:t>
        </m:r>
        <m:r>
          <w:rPr>
            <w:rFonts w:ascii="Cambria Math" w:eastAsia="宋体" w:hAnsi="Cambria Math" w:cs="Times New Roman" w:hint="eastAsia"/>
            <w:color w:val="000000" w:themeColor="text1"/>
            <w:kern w:val="0"/>
            <w:szCs w:val="21"/>
          </w:rPr>
          <m:t>N</m:t>
        </m:r>
      </m:oMath>
      <w:r w:rsidR="00FC2AF3" w:rsidRPr="00E67108">
        <w:rPr>
          <w:rFonts w:ascii="宋体" w:eastAsia="宋体" w:hAnsi="宋体" w:cs="Times New Roman" w:hint="eastAsia"/>
          <w:color w:val="000000" w:themeColor="text1"/>
          <w:kern w:val="0"/>
          <w:szCs w:val="21"/>
        </w:rPr>
        <w:t>矩阵，</w:t>
      </w:r>
      <w:r w:rsidR="009C1E50" w:rsidRPr="00E67108">
        <w:rPr>
          <w:rFonts w:ascii="宋体" w:eastAsia="宋体" w:hAnsi="宋体" w:cs="Times New Roman" w:hint="eastAsia"/>
          <w:color w:val="000000" w:themeColor="text1"/>
          <w:kern w:val="0"/>
          <w:szCs w:val="21"/>
        </w:rPr>
        <w:t>矩阵</w:t>
      </w:r>
      <w:r w:rsidR="00FC2AF3" w:rsidRPr="00E67108">
        <w:rPr>
          <w:rFonts w:ascii="宋体" w:eastAsia="宋体" w:hAnsi="宋体" w:cs="Times New Roman" w:hint="eastAsia"/>
          <w:color w:val="000000" w:themeColor="text1"/>
          <w:kern w:val="0"/>
          <w:szCs w:val="21"/>
        </w:rPr>
        <w:t>元素表示在</w:t>
      </w:r>
      <m:oMath>
        <m:r>
          <w:rPr>
            <w:rFonts w:ascii="Cambria Math" w:eastAsia="宋体" w:hAnsi="Cambria Math" w:cs="Times New Roman" w:hint="eastAsia"/>
            <w:color w:val="000000" w:themeColor="text1"/>
            <w:kern w:val="0"/>
            <w:szCs w:val="21"/>
          </w:rPr>
          <m:t>r</m:t>
        </m:r>
      </m:oMath>
      <w:r w:rsidR="00FC2AF3" w:rsidRPr="00E67108">
        <w:rPr>
          <w:rFonts w:ascii="宋体" w:eastAsia="宋体" w:hAnsi="宋体" w:cs="Times New Roman" w:hint="eastAsia"/>
          <w:color w:val="000000" w:themeColor="text1"/>
          <w:kern w:val="0"/>
          <w:szCs w:val="21"/>
        </w:rPr>
        <w:t>国使用的</w:t>
      </w:r>
      <w:r w:rsidR="00872F4E" w:rsidRPr="00E67108">
        <w:rPr>
          <w:rFonts w:ascii="宋体" w:eastAsia="宋体" w:hAnsi="宋体" w:cs="Times New Roman" w:hint="eastAsia"/>
          <w:color w:val="000000" w:themeColor="text1"/>
          <w:kern w:val="0"/>
          <w:szCs w:val="21"/>
        </w:rPr>
        <w:t>由</w:t>
      </w:r>
      <m:oMath>
        <m:r>
          <w:rPr>
            <w:rFonts w:ascii="Cambria Math" w:eastAsia="宋体" w:hAnsi="Cambria Math" w:cs="Times New Roman" w:hint="eastAsia"/>
            <w:color w:val="000000" w:themeColor="text1"/>
            <w:kern w:val="0"/>
            <w:szCs w:val="21"/>
          </w:rPr>
          <m:t>s</m:t>
        </m:r>
      </m:oMath>
      <w:r w:rsidR="00FC2AF3" w:rsidRPr="00E67108">
        <w:rPr>
          <w:rFonts w:ascii="宋体" w:eastAsia="宋体" w:hAnsi="宋体" w:cs="Times New Roman" w:hint="eastAsia"/>
          <w:color w:val="000000" w:themeColor="text1"/>
          <w:kern w:val="0"/>
          <w:szCs w:val="21"/>
        </w:rPr>
        <w:t>国生产的中间品；</w:t>
      </w:r>
      <m:oMath>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sr</m:t>
            </m:r>
          </m:sup>
        </m:sSup>
      </m:oMath>
      <w:r w:rsidR="00FC2AF3" w:rsidRPr="00E67108">
        <w:rPr>
          <w:rFonts w:ascii="宋体" w:eastAsia="宋体" w:hAnsi="宋体" w:cs="Times New Roman" w:hint="eastAsia"/>
          <w:color w:val="000000" w:themeColor="text1"/>
          <w:kern w:val="0"/>
          <w:szCs w:val="21"/>
        </w:rPr>
        <w:t>是</w:t>
      </w:r>
      <m:oMath>
        <m:r>
          <w:rPr>
            <w:rFonts w:ascii="Cambria Math" w:eastAsia="宋体" w:hAnsi="Cambria Math" w:cs="Times New Roman" w:hint="eastAsia"/>
            <w:color w:val="000000" w:themeColor="text1"/>
            <w:kern w:val="0"/>
            <w:szCs w:val="21"/>
          </w:rPr>
          <m:t>N</m:t>
        </m:r>
        <m:r>
          <w:rPr>
            <w:rFonts w:ascii="Cambria Math" w:eastAsia="宋体" w:hAnsi="Cambria Math" w:cs="Times New Roman"/>
            <w:color w:val="000000" w:themeColor="text1"/>
            <w:kern w:val="0"/>
            <w:szCs w:val="21"/>
          </w:rPr>
          <m:t>×1</m:t>
        </m:r>
      </m:oMath>
      <w:r w:rsidR="00FC2AF3" w:rsidRPr="00E67108">
        <w:rPr>
          <w:rFonts w:ascii="宋体" w:eastAsia="宋体" w:hAnsi="宋体" w:cs="Times New Roman" w:hint="eastAsia"/>
          <w:color w:val="000000" w:themeColor="text1"/>
          <w:kern w:val="0"/>
          <w:szCs w:val="21"/>
        </w:rPr>
        <w:t>向量，</w:t>
      </w:r>
      <w:r w:rsidR="009C1E50" w:rsidRPr="00E67108">
        <w:rPr>
          <w:rFonts w:ascii="宋体" w:eastAsia="宋体" w:hAnsi="宋体" w:cs="Times New Roman" w:hint="eastAsia"/>
          <w:color w:val="000000" w:themeColor="text1"/>
          <w:kern w:val="0"/>
          <w:szCs w:val="21"/>
        </w:rPr>
        <w:t>矩阵</w:t>
      </w:r>
      <w:r w:rsidR="00FC2AF3" w:rsidRPr="00E67108">
        <w:rPr>
          <w:rFonts w:ascii="宋体" w:eastAsia="宋体" w:hAnsi="宋体" w:cs="Times New Roman" w:hint="eastAsia"/>
          <w:color w:val="000000" w:themeColor="text1"/>
          <w:kern w:val="0"/>
          <w:szCs w:val="21"/>
        </w:rPr>
        <w:t>元素表示在</w:t>
      </w:r>
      <m:oMath>
        <m:r>
          <w:rPr>
            <w:rFonts w:ascii="Cambria Math" w:eastAsia="宋体" w:hAnsi="Cambria Math" w:cs="Times New Roman"/>
            <w:color w:val="000000" w:themeColor="text1"/>
            <w:kern w:val="0"/>
            <w:szCs w:val="21"/>
          </w:rPr>
          <m:t>r</m:t>
        </m:r>
      </m:oMath>
      <w:r w:rsidR="00FC2AF3" w:rsidRPr="00E67108">
        <w:rPr>
          <w:rFonts w:ascii="宋体" w:eastAsia="宋体" w:hAnsi="宋体" w:cs="Times New Roman" w:hint="eastAsia"/>
          <w:color w:val="000000" w:themeColor="text1"/>
          <w:kern w:val="0"/>
          <w:szCs w:val="21"/>
        </w:rPr>
        <w:t>国消费的由</w:t>
      </w:r>
      <m:oMath>
        <m:r>
          <w:rPr>
            <w:rFonts w:ascii="Cambria Math" w:eastAsia="宋体" w:hAnsi="Cambria Math" w:cs="Times New Roman" w:hint="eastAsia"/>
            <w:color w:val="000000" w:themeColor="text1"/>
            <w:kern w:val="0"/>
            <w:szCs w:val="21"/>
          </w:rPr>
          <m:t>s</m:t>
        </m:r>
      </m:oMath>
      <w:r w:rsidR="00FC2AF3" w:rsidRPr="00E67108">
        <w:rPr>
          <w:rFonts w:ascii="宋体" w:eastAsia="宋体" w:hAnsi="宋体" w:cs="Times New Roman" w:hint="eastAsia"/>
          <w:color w:val="000000" w:themeColor="text1"/>
          <w:kern w:val="0"/>
          <w:szCs w:val="21"/>
        </w:rPr>
        <w:t>国生产的最终产品；</w:t>
      </w:r>
      <m:oMath>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X</m:t>
            </m:r>
          </m:e>
          <m:sup>
            <m:r>
              <w:rPr>
                <w:rFonts w:ascii="Cambria Math" w:eastAsia="宋体" w:hAnsi="Cambria Math" w:cs="Times New Roman" w:hint="eastAsia"/>
                <w:color w:val="000000" w:themeColor="text1"/>
                <w:kern w:val="0"/>
                <w:szCs w:val="21"/>
              </w:rPr>
              <m:t>s</m:t>
            </m:r>
          </m:sup>
        </m:sSup>
      </m:oMath>
      <w:r w:rsidR="00FC2AF3" w:rsidRPr="00E67108">
        <w:rPr>
          <w:rFonts w:ascii="宋体" w:eastAsia="宋体" w:hAnsi="宋体" w:cs="Times New Roman" w:hint="eastAsia"/>
          <w:color w:val="000000" w:themeColor="text1"/>
          <w:kern w:val="0"/>
          <w:szCs w:val="21"/>
        </w:rPr>
        <w:t>同样是一个</w:t>
      </w:r>
      <m:oMath>
        <m:r>
          <w:rPr>
            <w:rFonts w:ascii="Cambria Math" w:eastAsia="宋体" w:hAnsi="Cambria Math" w:cs="Times New Roman" w:hint="eastAsia"/>
            <w:color w:val="000000" w:themeColor="text1"/>
            <w:kern w:val="0"/>
            <w:szCs w:val="21"/>
          </w:rPr>
          <m:t>N</m:t>
        </m:r>
        <m:r>
          <w:rPr>
            <w:rFonts w:ascii="Cambria Math" w:eastAsia="宋体" w:hAnsi="Cambria Math" w:cs="Times New Roman"/>
            <w:color w:val="000000" w:themeColor="text1"/>
            <w:kern w:val="0"/>
            <w:szCs w:val="21"/>
          </w:rPr>
          <m:t>×1</m:t>
        </m:r>
      </m:oMath>
      <w:r w:rsidR="003C0655" w:rsidRPr="00E67108">
        <w:rPr>
          <w:rFonts w:ascii="宋体" w:eastAsia="宋体" w:hAnsi="宋体" w:cs="Times New Roman" w:hint="eastAsia"/>
          <w:color w:val="000000" w:themeColor="text1"/>
          <w:kern w:val="0"/>
          <w:szCs w:val="21"/>
        </w:rPr>
        <w:t>向量，表示国家</w:t>
      </w:r>
      <m:oMath>
        <m:r>
          <w:rPr>
            <w:rFonts w:ascii="Cambria Math" w:eastAsia="宋体" w:hAnsi="Cambria Math" w:cs="Times New Roman" w:hint="eastAsia"/>
            <w:color w:val="000000" w:themeColor="text1"/>
            <w:kern w:val="0"/>
            <w:szCs w:val="21"/>
          </w:rPr>
          <m:t>s</m:t>
        </m:r>
      </m:oMath>
      <w:r w:rsidR="003C0655" w:rsidRPr="00E67108">
        <w:rPr>
          <w:rFonts w:ascii="宋体" w:eastAsia="宋体" w:hAnsi="宋体" w:cs="Times New Roman" w:hint="eastAsia"/>
          <w:color w:val="000000" w:themeColor="text1"/>
          <w:kern w:val="0"/>
          <w:szCs w:val="21"/>
        </w:rPr>
        <w:t>的总产出；</w:t>
      </w:r>
      <m:oMath>
        <m:r>
          <w:rPr>
            <w:rFonts w:ascii="Cambria Math" w:eastAsia="宋体" w:hAnsi="Cambria Math" w:cs="Times New Roman" w:hint="eastAsia"/>
            <w:color w:val="000000" w:themeColor="text1"/>
            <w:kern w:val="0"/>
            <w:szCs w:val="21"/>
          </w:rPr>
          <m:t>V</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s</m:t>
            </m:r>
          </m:sup>
        </m:sSup>
      </m:oMath>
      <w:r w:rsidR="003C0655" w:rsidRPr="00E67108">
        <w:rPr>
          <w:rFonts w:ascii="宋体" w:eastAsia="宋体" w:hAnsi="宋体" w:cs="Times New Roman" w:hint="eastAsia"/>
          <w:color w:val="000000" w:themeColor="text1"/>
          <w:kern w:val="0"/>
          <w:szCs w:val="21"/>
        </w:rPr>
        <w:t>是</w:t>
      </w:r>
      <m:oMath>
        <m:r>
          <w:rPr>
            <w:rFonts w:ascii="Cambria Math" w:eastAsia="宋体" w:hAnsi="Cambria Math" w:cs="Times New Roman"/>
            <w:color w:val="000000" w:themeColor="text1"/>
            <w:kern w:val="0"/>
            <w:szCs w:val="21"/>
          </w:rPr>
          <m:t>1×</m:t>
        </m:r>
        <m:r>
          <w:rPr>
            <w:rFonts w:ascii="Cambria Math" w:eastAsia="宋体" w:hAnsi="Cambria Math" w:cs="Times New Roman" w:hint="eastAsia"/>
            <w:color w:val="000000" w:themeColor="text1"/>
            <w:kern w:val="0"/>
            <w:szCs w:val="21"/>
          </w:rPr>
          <m:t>N</m:t>
        </m:r>
      </m:oMath>
      <w:r w:rsidR="003C0655" w:rsidRPr="00E67108">
        <w:rPr>
          <w:rFonts w:ascii="宋体" w:eastAsia="宋体" w:hAnsi="宋体" w:cs="Times New Roman" w:hint="eastAsia"/>
          <w:color w:val="000000" w:themeColor="text1"/>
          <w:kern w:val="0"/>
          <w:szCs w:val="21"/>
        </w:rPr>
        <w:t>向量，表示国家</w:t>
      </w:r>
      <m:oMath>
        <m:r>
          <w:rPr>
            <w:rFonts w:ascii="Cambria Math" w:eastAsia="宋体" w:hAnsi="Cambria Math" w:cs="Times New Roman" w:hint="eastAsia"/>
            <w:color w:val="000000" w:themeColor="text1"/>
            <w:kern w:val="0"/>
            <w:szCs w:val="21"/>
          </w:rPr>
          <m:t>s</m:t>
        </m:r>
      </m:oMath>
      <w:r w:rsidR="003C0655" w:rsidRPr="00E67108">
        <w:rPr>
          <w:rFonts w:ascii="宋体" w:eastAsia="宋体" w:hAnsi="宋体" w:cs="Times New Roman" w:hint="eastAsia"/>
          <w:color w:val="000000" w:themeColor="text1"/>
          <w:kern w:val="0"/>
          <w:szCs w:val="21"/>
        </w:rPr>
        <w:t>的直接增加值。由此，投入系数矩阵可以定义为</w:t>
      </w:r>
      <m:oMath>
        <m:r>
          <w:rPr>
            <w:rFonts w:ascii="Cambria Math" w:eastAsia="宋体" w:hAnsi="Cambria Math" w:cs="Times New Roman" w:hint="eastAsia"/>
            <w:color w:val="000000" w:themeColor="text1"/>
            <w:kern w:val="0"/>
            <w:szCs w:val="21"/>
          </w:rPr>
          <m:t>A=</m:t>
        </m:r>
        <m:r>
          <w:rPr>
            <w:rFonts w:ascii="Cambria Math" w:eastAsia="宋体" w:hAnsi="Cambria Math" w:cs="Times New Roman"/>
            <w:color w:val="000000" w:themeColor="text1"/>
            <w:kern w:val="0"/>
            <w:szCs w:val="21"/>
          </w:rPr>
          <m:t>Z</m:t>
        </m:r>
        <m:sSup>
          <m:sSupPr>
            <m:ctrlPr>
              <w:rPr>
                <w:rFonts w:ascii="Cambria Math" w:eastAsia="宋体" w:hAnsi="Cambria Math" w:cs="Times New Roman"/>
                <w:i/>
                <w:color w:val="000000" w:themeColor="text1"/>
                <w:kern w:val="0"/>
                <w:szCs w:val="21"/>
              </w:rPr>
            </m:ctrlPr>
          </m:sSupPr>
          <m:e>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X</m:t>
                </m:r>
              </m:e>
            </m:acc>
          </m:e>
          <m:sup>
            <m:r>
              <w:rPr>
                <w:rFonts w:ascii="Cambria Math" w:eastAsia="宋体" w:hAnsi="Cambria Math" w:cs="Times New Roman"/>
                <w:color w:val="000000" w:themeColor="text1"/>
                <w:kern w:val="0"/>
                <w:szCs w:val="21"/>
              </w:rPr>
              <m:t>-1</m:t>
            </m:r>
          </m:sup>
        </m:sSup>
      </m:oMath>
      <w:r w:rsidR="003C0655" w:rsidRPr="00E67108">
        <w:rPr>
          <w:rFonts w:ascii="宋体" w:eastAsia="宋体" w:hAnsi="宋体" w:cs="Times New Roman" w:hint="eastAsia"/>
          <w:color w:val="000000" w:themeColor="text1"/>
          <w:kern w:val="0"/>
          <w:szCs w:val="21"/>
        </w:rPr>
        <w:t>,其中</w:t>
      </w:r>
      <m:oMath>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hint="eastAsia"/>
                <w:color w:val="000000" w:themeColor="text1"/>
                <w:kern w:val="0"/>
                <w:szCs w:val="21"/>
              </w:rPr>
              <m:t>X</m:t>
            </m:r>
          </m:e>
        </m:acc>
      </m:oMath>
      <w:r w:rsidR="00373A69" w:rsidRPr="00E67108">
        <w:rPr>
          <w:rFonts w:ascii="宋体" w:eastAsia="宋体" w:hAnsi="宋体" w:cs="Times New Roman" w:hint="eastAsia"/>
          <w:color w:val="000000" w:themeColor="text1"/>
          <w:kern w:val="0"/>
          <w:szCs w:val="21"/>
        </w:rPr>
        <w:t>是</w:t>
      </w:r>
      <w:r w:rsidR="003C0655" w:rsidRPr="00E67108">
        <w:rPr>
          <w:rFonts w:ascii="宋体" w:eastAsia="宋体" w:hAnsi="宋体" w:cs="Times New Roman" w:hint="eastAsia"/>
          <w:color w:val="000000" w:themeColor="text1"/>
          <w:kern w:val="0"/>
          <w:szCs w:val="21"/>
        </w:rPr>
        <w:t>对角线元素</w:t>
      </w:r>
      <w:r w:rsidR="00373A69" w:rsidRPr="00E67108">
        <w:rPr>
          <w:rFonts w:ascii="宋体" w:eastAsia="宋体" w:hAnsi="宋体" w:cs="Times New Roman" w:hint="eastAsia"/>
          <w:color w:val="000000" w:themeColor="text1"/>
          <w:kern w:val="0"/>
          <w:szCs w:val="21"/>
        </w:rPr>
        <w:t>为</w:t>
      </w:r>
      <w:r w:rsidR="003C0655" w:rsidRPr="00E67108">
        <w:rPr>
          <w:rFonts w:ascii="宋体" w:eastAsia="宋体" w:hAnsi="宋体" w:cs="Times New Roman" w:hint="eastAsia"/>
          <w:color w:val="000000" w:themeColor="text1"/>
          <w:kern w:val="0"/>
          <w:szCs w:val="21"/>
        </w:rPr>
        <w:t>产出向量</w:t>
      </w:r>
      <m:oMath>
        <m:r>
          <w:rPr>
            <w:rFonts w:ascii="Cambria Math" w:eastAsia="宋体" w:hAnsi="Cambria Math" w:cs="Times New Roman" w:hint="eastAsia"/>
            <w:color w:val="000000" w:themeColor="text1"/>
            <w:kern w:val="0"/>
            <w:szCs w:val="21"/>
          </w:rPr>
          <m:t>X</m:t>
        </m:r>
      </m:oMath>
      <w:r w:rsidR="003C0655" w:rsidRPr="00E67108">
        <w:rPr>
          <w:rFonts w:ascii="宋体" w:eastAsia="宋体" w:hAnsi="宋体" w:cs="Times New Roman" w:hint="eastAsia"/>
          <w:color w:val="000000" w:themeColor="text1"/>
          <w:kern w:val="0"/>
          <w:szCs w:val="21"/>
        </w:rPr>
        <w:t>的对角矩阵</w:t>
      </w:r>
      <w:r w:rsidR="00EC7591" w:rsidRPr="00E67108">
        <w:rPr>
          <w:rFonts w:ascii="宋体" w:eastAsia="宋体" w:hAnsi="宋体" w:cs="Times New Roman" w:hint="eastAsia"/>
          <w:color w:val="000000" w:themeColor="text1"/>
          <w:kern w:val="0"/>
          <w:szCs w:val="21"/>
        </w:rPr>
        <w:t>。增加值系数向量可以表示为</w:t>
      </w:r>
      <m:oMath>
        <m:r>
          <w:rPr>
            <w:rFonts w:ascii="Cambria Math" w:eastAsia="宋体" w:hAnsi="Cambria Math" w:cs="Times New Roman" w:hint="eastAsia"/>
            <w:color w:val="000000" w:themeColor="text1"/>
            <w:kern w:val="0"/>
            <w:szCs w:val="21"/>
          </w:rPr>
          <m:t>V=Va</m:t>
        </m:r>
        <m:sSup>
          <m:sSupPr>
            <m:ctrlPr>
              <w:rPr>
                <w:rFonts w:ascii="Cambria Math" w:eastAsia="宋体" w:hAnsi="Cambria Math" w:cs="Times New Roman"/>
                <w:i/>
                <w:color w:val="000000" w:themeColor="text1"/>
                <w:kern w:val="0"/>
                <w:szCs w:val="21"/>
              </w:rPr>
            </m:ctrlPr>
          </m:sSupPr>
          <m:e>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X</m:t>
                </m:r>
              </m:e>
            </m:acc>
          </m:e>
          <m:sup>
            <m:r>
              <w:rPr>
                <w:rFonts w:ascii="Cambria Math" w:eastAsia="宋体" w:hAnsi="Cambria Math" w:cs="Times New Roman"/>
                <w:color w:val="000000" w:themeColor="text1"/>
                <w:kern w:val="0"/>
                <w:szCs w:val="21"/>
              </w:rPr>
              <m:t>-1</m:t>
            </m:r>
          </m:sup>
        </m:sSup>
      </m:oMath>
      <w:r w:rsidR="00EC7591" w:rsidRPr="00E67108">
        <w:rPr>
          <w:rFonts w:ascii="宋体" w:eastAsia="宋体" w:hAnsi="宋体" w:cs="Times New Roman" w:hint="eastAsia"/>
          <w:color w:val="000000" w:themeColor="text1"/>
          <w:kern w:val="0"/>
          <w:szCs w:val="21"/>
        </w:rPr>
        <w:t>。总产出</w:t>
      </w:r>
      <m:oMath>
        <m:r>
          <w:rPr>
            <w:rFonts w:ascii="Cambria Math" w:eastAsia="宋体" w:hAnsi="Cambria Math" w:cs="Times New Roman" w:hint="eastAsia"/>
            <w:color w:val="000000" w:themeColor="text1"/>
            <w:kern w:val="0"/>
            <w:szCs w:val="21"/>
          </w:rPr>
          <m:t>X</m:t>
        </m:r>
      </m:oMath>
      <w:r w:rsidR="00EC7591" w:rsidRPr="00E67108">
        <w:rPr>
          <w:rFonts w:ascii="宋体" w:eastAsia="宋体" w:hAnsi="宋体" w:cs="Times New Roman" w:hint="eastAsia"/>
          <w:color w:val="000000" w:themeColor="text1"/>
          <w:kern w:val="0"/>
          <w:szCs w:val="21"/>
        </w:rPr>
        <w:t>可以</w:t>
      </w:r>
      <w:r w:rsidR="001238FF" w:rsidRPr="00E67108">
        <w:rPr>
          <w:rFonts w:ascii="宋体" w:eastAsia="宋体" w:hAnsi="宋体" w:cs="Times New Roman" w:hint="eastAsia"/>
          <w:color w:val="000000" w:themeColor="text1"/>
          <w:kern w:val="0"/>
          <w:szCs w:val="21"/>
        </w:rPr>
        <w:t>分解为两部分即中间品与最终产品，利用矩阵可以表示为</w:t>
      </w:r>
      <m:oMath>
        <m:r>
          <w:rPr>
            <w:rFonts w:ascii="Cambria Math" w:eastAsia="宋体" w:hAnsi="Cambria Math" w:cs="Times New Roman" w:hint="eastAsia"/>
            <w:color w:val="000000" w:themeColor="text1"/>
            <w:kern w:val="0"/>
            <w:szCs w:val="21"/>
          </w:rPr>
          <m:t>AX+Y=X</m:t>
        </m:r>
      </m:oMath>
      <w:r w:rsidR="001238FF" w:rsidRPr="00E67108">
        <w:rPr>
          <w:rFonts w:ascii="宋体" w:eastAsia="宋体" w:hAnsi="宋体" w:cs="Times New Roman" w:hint="eastAsia"/>
          <w:color w:val="000000" w:themeColor="text1"/>
          <w:kern w:val="0"/>
          <w:szCs w:val="21"/>
        </w:rPr>
        <w:t>，将该等式可以进一步整理为</w:t>
      </w:r>
      <m:oMath>
        <m:r>
          <m:rPr>
            <m:sty m:val="p"/>
          </m:rPr>
          <w:rPr>
            <w:rFonts w:ascii="Cambria Math" w:eastAsia="宋体" w:hAnsi="Cambria Math" w:cs="Times New Roman" w:hint="eastAsia"/>
            <w:color w:val="000000" w:themeColor="text1"/>
            <w:kern w:val="0"/>
            <w:szCs w:val="21"/>
          </w:rPr>
          <m:t>X=B</m:t>
        </m:r>
        <m:r>
          <w:rPr>
            <w:rFonts w:ascii="Cambria Math" w:eastAsia="宋体" w:hAnsi="Cambria Math" w:cs="Times New Roman" w:hint="eastAsia"/>
            <w:color w:val="000000" w:themeColor="text1"/>
            <w:kern w:val="0"/>
            <w:szCs w:val="21"/>
          </w:rPr>
          <m:t>Y</m:t>
        </m:r>
      </m:oMath>
      <w:r w:rsidR="001238FF" w:rsidRPr="00E67108">
        <w:rPr>
          <w:rFonts w:ascii="宋体" w:eastAsia="宋体" w:hAnsi="宋体" w:cs="Times New Roman" w:hint="eastAsia"/>
          <w:iCs/>
          <w:color w:val="000000" w:themeColor="text1"/>
          <w:kern w:val="0"/>
          <w:szCs w:val="21"/>
        </w:rPr>
        <w:t>，其中</w:t>
      </w:r>
      <m:oMath>
        <m:r>
          <w:rPr>
            <w:rFonts w:ascii="Cambria Math" w:eastAsia="宋体" w:hAnsi="Cambria Math" w:cs="Times New Roman" w:hint="eastAsia"/>
            <w:color w:val="000000" w:themeColor="text1"/>
            <w:kern w:val="0"/>
            <w:szCs w:val="21"/>
          </w:rPr>
          <m:t>B=</m:t>
        </m:r>
        <m:sSup>
          <m:sSupPr>
            <m:ctrlPr>
              <w:rPr>
                <w:rFonts w:ascii="Cambria Math" w:eastAsia="宋体" w:hAnsi="Cambria Math" w:cs="Times New Roman"/>
                <w:iCs/>
                <w:color w:val="000000" w:themeColor="text1"/>
                <w:kern w:val="0"/>
                <w:szCs w:val="21"/>
              </w:rPr>
            </m:ctrlPr>
          </m:sSupPr>
          <m:e>
            <m:r>
              <m:rPr>
                <m:sty m:val="p"/>
              </m:rPr>
              <w:rPr>
                <w:rFonts w:ascii="Cambria Math" w:eastAsia="宋体" w:hAnsi="Cambria Math" w:cs="Times New Roman" w:hint="eastAsia"/>
                <w:color w:val="000000" w:themeColor="text1"/>
                <w:kern w:val="0"/>
                <w:szCs w:val="21"/>
              </w:rPr>
              <m:t>（</m:t>
            </m:r>
            <m:r>
              <m:rPr>
                <m:sty m:val="p"/>
              </m:rPr>
              <w:rPr>
                <w:rFonts w:ascii="Cambria Math" w:eastAsia="宋体" w:hAnsi="Cambria Math" w:cs="Times New Roman" w:hint="eastAsia"/>
                <w:color w:val="000000" w:themeColor="text1"/>
                <w:kern w:val="0"/>
                <w:szCs w:val="21"/>
              </w:rPr>
              <m:t>I</m:t>
            </m:r>
            <m:r>
              <m:rPr>
                <m:sty m:val="p"/>
              </m:rPr>
              <w:rPr>
                <w:rFonts w:ascii="Cambria Math" w:eastAsia="微软雅黑" w:hAnsi="Cambria Math" w:cs="微软雅黑" w:hint="eastAsia"/>
                <w:color w:val="000000" w:themeColor="text1"/>
                <w:kern w:val="0"/>
                <w:szCs w:val="21"/>
              </w:rPr>
              <m:t>-</m:t>
            </m:r>
            <m:r>
              <m:rPr>
                <m:sty m:val="p"/>
              </m:rPr>
              <w:rPr>
                <w:rFonts w:ascii="Cambria Math" w:eastAsia="宋体" w:hAnsi="Cambria Math" w:cs="Times New Roman" w:hint="eastAsia"/>
                <w:color w:val="000000" w:themeColor="text1"/>
                <w:kern w:val="0"/>
                <w:szCs w:val="21"/>
              </w:rPr>
              <m:t>A</m:t>
            </m:r>
            <m:r>
              <m:rPr>
                <m:sty m:val="p"/>
              </m:rPr>
              <w:rPr>
                <w:rFonts w:ascii="Cambria Math" w:eastAsia="宋体" w:hAnsi="Cambria Math" w:cs="Times New Roman" w:hint="eastAsia"/>
                <w:color w:val="000000" w:themeColor="text1"/>
                <w:kern w:val="0"/>
                <w:szCs w:val="21"/>
              </w:rPr>
              <m:t>）</m:t>
            </m:r>
          </m:e>
          <m:sup>
            <m:r>
              <m:rPr>
                <m:sty m:val="p"/>
              </m:rPr>
              <w:rPr>
                <w:rFonts w:ascii="Cambria Math" w:eastAsia="微软雅黑" w:hAnsi="Cambria Math" w:cs="微软雅黑" w:hint="eastAsia"/>
                <w:color w:val="000000" w:themeColor="text1"/>
                <w:kern w:val="0"/>
                <w:szCs w:val="21"/>
              </w:rPr>
              <m:t>-</m:t>
            </m:r>
            <m:r>
              <m:rPr>
                <m:sty m:val="p"/>
              </m:rPr>
              <w:rPr>
                <w:rFonts w:ascii="Cambria Math" w:eastAsia="宋体" w:hAnsi="Cambria Math" w:cs="Times New Roman"/>
                <w:color w:val="000000" w:themeColor="text1"/>
                <w:kern w:val="0"/>
                <w:szCs w:val="21"/>
              </w:rPr>
              <m:t>1</m:t>
            </m:r>
          </m:sup>
        </m:sSup>
      </m:oMath>
      <w:r w:rsidR="008379B4" w:rsidRPr="00E67108">
        <w:rPr>
          <w:rFonts w:ascii="宋体" w:eastAsia="宋体" w:hAnsi="宋体" w:cs="Times New Roman" w:hint="eastAsia"/>
          <w:iCs/>
          <w:color w:val="000000" w:themeColor="text1"/>
          <w:kern w:val="0"/>
          <w:szCs w:val="21"/>
        </w:rPr>
        <w:t>便是</w:t>
      </w:r>
      <w:r w:rsidR="001238FF" w:rsidRPr="00E67108">
        <w:rPr>
          <w:rFonts w:ascii="宋体" w:eastAsia="宋体" w:hAnsi="宋体" w:cs="Times New Roman" w:hint="eastAsia"/>
          <w:iCs/>
          <w:color w:val="000000" w:themeColor="text1"/>
          <w:kern w:val="0"/>
          <w:szCs w:val="21"/>
        </w:rPr>
        <w:t>著名的里昂惕夫逆矩阵。</w:t>
      </w:r>
    </w:p>
    <w:p w14:paraId="0D618B23" w14:textId="2D4FEB16" w:rsidR="00393A14" w:rsidRPr="00E67108" w:rsidRDefault="0002103D" w:rsidP="00B44C97">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iCs/>
          <w:color w:val="000000" w:themeColor="text1"/>
          <w:kern w:val="0"/>
          <w:szCs w:val="21"/>
        </w:rPr>
        <w:t>根据投入产出表特有的性质，表1可以重新表示为：</w:t>
      </w:r>
    </w:p>
    <w:p w14:paraId="6DFA8308" w14:textId="2188A091" w:rsidR="0002103D" w:rsidRPr="00BA4D1B" w:rsidRDefault="00BA4D1B" w:rsidP="0016087D">
      <w:pPr>
        <w:autoSpaceDE w:val="0"/>
        <w:autoSpaceDN w:val="0"/>
        <w:adjustRightInd w:val="0"/>
        <w:ind w:firstLineChars="70" w:firstLine="147"/>
        <w:jc w:val="center"/>
        <w:rPr>
          <w:rFonts w:ascii="Times New Roman" w:eastAsia="宋体" w:hAnsi="Times New Roman" w:cs="Times New Roman"/>
          <w:iCs/>
          <w:color w:val="000000" w:themeColor="text1"/>
          <w:kern w:val="0"/>
          <w:szCs w:val="21"/>
        </w:rPr>
      </w:pP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m:oMath>
        <m:r>
          <w:rPr>
            <w:rFonts w:ascii="Cambria Math" w:eastAsia="宋体" w:hAnsi="Cambria Math" w:cs="Times New Roman" w:hint="eastAsia"/>
            <w:color w:val="000000" w:themeColor="text1"/>
            <w:kern w:val="0"/>
            <w:szCs w:val="21"/>
          </w:rPr>
          <m:t>X=AX+Y=</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X+</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X+</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X+</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+E</m:t>
        </m:r>
      </m:oMath>
      <w:r w:rsidR="00121F51" w:rsidRPr="00E67108">
        <w:rPr>
          <w:rFonts w:ascii="宋体" w:eastAsia="宋体" w:hAnsi="宋体" w:cs="Times New Roman" w:hint="eastAsia"/>
          <w:color w:val="000000" w:themeColor="text1"/>
          <w:kern w:val="0"/>
          <w:szCs w:val="21"/>
        </w:rPr>
        <w:t xml:space="preserve"> </w:t>
      </w:r>
      <w:r w:rsidR="00121F51" w:rsidRPr="00E67108">
        <w:rPr>
          <w:rFonts w:ascii="宋体" w:eastAsia="宋体" w:hAnsi="宋体" w:cs="Times New Roman"/>
          <w:color w:val="000000" w:themeColor="text1"/>
          <w:kern w:val="0"/>
          <w:szCs w:val="21"/>
        </w:rPr>
        <w:t xml:space="preserve">              </w:t>
      </w:r>
      <w:r w:rsidR="0016087D">
        <w:rPr>
          <w:rFonts w:ascii="宋体" w:eastAsia="宋体" w:hAnsi="宋体" w:cs="Times New Roman"/>
          <w:color w:val="000000" w:themeColor="text1"/>
          <w:kern w:val="0"/>
          <w:szCs w:val="21"/>
        </w:rPr>
        <w:t xml:space="preserve">   </w:t>
      </w:r>
      <w:r w:rsidR="00121F51" w:rsidRPr="00E67108">
        <w:rPr>
          <w:rFonts w:ascii="宋体" w:eastAsia="宋体" w:hAnsi="宋体" w:cs="Times New Roman"/>
          <w:color w:val="000000" w:themeColor="text1"/>
          <w:kern w:val="0"/>
          <w:szCs w:val="21"/>
        </w:rPr>
        <w:t xml:space="preserve"> </w:t>
      </w:r>
      <w:r>
        <w:rPr>
          <w:rFonts w:ascii="Times New Roman" w:eastAsia="宋体" w:hAnsi="Times New Roman" w:cs="Times New Roman" w:hint="cs"/>
          <w:color w:val="000000" w:themeColor="text1"/>
          <w:kern w:val="0"/>
          <w:szCs w:val="21"/>
        </w:rPr>
        <w:t>(</w:t>
      </w:r>
      <w:r>
        <w:rPr>
          <w:rFonts w:ascii="Times New Roman" w:eastAsia="宋体" w:hAnsi="Times New Roman" w:cs="Times New Roman"/>
          <w:color w:val="000000" w:themeColor="text1"/>
          <w:kern w:val="0"/>
          <w:szCs w:val="21"/>
        </w:rPr>
        <w:t>3)</w:t>
      </w:r>
    </w:p>
    <w:p w14:paraId="3ACB8240" w14:textId="3CBDC348" w:rsidR="0002103D" w:rsidRPr="00E67108" w:rsidRDefault="0002103D" w:rsidP="00B44C97">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iCs/>
          <w:color w:val="000000" w:themeColor="text1"/>
          <w:kern w:val="0"/>
          <w:szCs w:val="21"/>
        </w:rPr>
        <w:t>其中，</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d>
          <m:dPr>
            <m:begChr m:val="["/>
            <m:endChr m:val="]"/>
            <m:ctrlPr>
              <w:rPr>
                <w:rFonts w:ascii="Cambria Math" w:eastAsia="宋体" w:hAnsi="Cambria Math" w:cs="Times New Roman"/>
                <w:i/>
                <w:iCs/>
                <w:color w:val="000000" w:themeColor="text1"/>
                <w:kern w:val="0"/>
                <w:szCs w:val="21"/>
              </w:rPr>
            </m:ctrlPr>
          </m:dPr>
          <m:e>
            <m:m>
              <m:mPr>
                <m:mcs>
                  <m:mc>
                    <m:mcPr>
                      <m:count m:val="3"/>
                      <m:mcJc m:val="center"/>
                    </m:mcPr>
                  </m:mc>
                </m:mcs>
                <m:ctrlPr>
                  <w:rPr>
                    <w:rFonts w:ascii="Cambria Math" w:eastAsia="宋体" w:hAnsi="Cambria Math" w:cs="Times New Roman"/>
                    <w:i/>
                    <w:iCs/>
                    <w:color w:val="000000" w:themeColor="text1"/>
                    <w:kern w:val="0"/>
                    <w:szCs w:val="21"/>
                  </w:rPr>
                </m:ctrlPr>
              </m:mPr>
              <m:mr>
                <m:e>
                  <m:m>
                    <m:mPr>
                      <m:mcs>
                        <m:mc>
                          <m:mcPr>
                            <m:count m:val="1"/>
                            <m:mcJc m:val="center"/>
                          </m:mcPr>
                        </m:mc>
                      </m:mcs>
                      <m:ctrlPr>
                        <w:rPr>
                          <w:rFonts w:ascii="Cambria Math" w:eastAsia="宋体" w:hAnsi="Cambria Math" w:cs="Times New Roman"/>
                          <w:i/>
                          <w:iCs/>
                          <w:color w:val="000000" w:themeColor="text1"/>
                          <w:kern w:val="0"/>
                          <w:szCs w:val="21"/>
                        </w:rPr>
                      </m:ctrlPr>
                    </m:mPr>
                    <m:mr>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11</m:t>
                            </m:r>
                          </m:sup>
                        </m:sSup>
                      </m:e>
                    </m:mr>
                    <m:mr>
                      <m:e>
                        <m:r>
                          <w:rPr>
                            <w:rFonts w:ascii="Cambria Math" w:eastAsia="宋体" w:hAnsi="Cambria Math" w:cs="Times New Roman"/>
                            <w:color w:val="000000" w:themeColor="text1"/>
                            <w:kern w:val="0"/>
                            <w:szCs w:val="21"/>
                          </w:rPr>
                          <m:t>0</m:t>
                        </m:r>
                      </m:e>
                    </m:mr>
                  </m:m>
                </m:e>
                <m:e>
                  <m:m>
                    <m:mPr>
                      <m:mcs>
                        <m:mc>
                          <m:mcPr>
                            <m:count m:val="1"/>
                            <m:mcJc m:val="center"/>
                          </m:mcPr>
                        </m:mc>
                      </m:mcs>
                      <m:ctrlPr>
                        <w:rPr>
                          <w:rFonts w:ascii="Cambria Math" w:eastAsia="宋体" w:hAnsi="Cambria Math" w:cs="Times New Roman"/>
                          <w:i/>
                          <w:iCs/>
                          <w:color w:val="000000" w:themeColor="text1"/>
                          <w:kern w:val="0"/>
                          <w:szCs w:val="21"/>
                        </w:rPr>
                      </m:ctrlPr>
                    </m:mPr>
                    <m:mr>
                      <m:e>
                        <m:r>
                          <w:rPr>
                            <w:rFonts w:ascii="Cambria Math" w:eastAsia="宋体" w:hAnsi="Cambria Math" w:cs="Times New Roman"/>
                            <w:color w:val="000000" w:themeColor="text1"/>
                            <w:kern w:val="0"/>
                            <w:szCs w:val="21"/>
                          </w:rPr>
                          <m:t>0</m:t>
                        </m:r>
                      </m:e>
                    </m:mr>
                    <m:mr>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 xml:space="preserve">A </m:t>
                            </m:r>
                          </m:e>
                          <m:sup>
                            <m:r>
                              <w:rPr>
                                <w:rFonts w:ascii="Cambria Math" w:eastAsia="宋体" w:hAnsi="Cambria Math" w:cs="Times New Roman"/>
                                <w:color w:val="000000" w:themeColor="text1"/>
                                <w:kern w:val="0"/>
                                <w:szCs w:val="21"/>
                              </w:rPr>
                              <m:t>22</m:t>
                            </m:r>
                          </m:sup>
                        </m:sSup>
                      </m:e>
                    </m:mr>
                  </m:m>
                </m:e>
                <m:e>
                  <m:m>
                    <m:mPr>
                      <m:mcs>
                        <m:mc>
                          <m:mcPr>
                            <m:count m:val="1"/>
                            <m:mcJc m:val="center"/>
                          </m:mcPr>
                        </m:mc>
                      </m:mcs>
                      <m:ctrlPr>
                        <w:rPr>
                          <w:rFonts w:ascii="Cambria Math" w:eastAsia="宋体" w:hAnsi="Cambria Math" w:cs="Times New Roman"/>
                          <w:i/>
                          <w:iCs/>
                          <w:color w:val="000000" w:themeColor="text1"/>
                          <w:kern w:val="0"/>
                          <w:szCs w:val="21"/>
                        </w:rPr>
                      </m:ctrlPr>
                    </m:mPr>
                    <m:mr>
                      <m:e>
                        <m:m>
                          <m:mPr>
                            <m:mcs>
                              <m:mc>
                                <m:mcPr>
                                  <m:count m:val="2"/>
                                  <m:mcJc m:val="center"/>
                                </m:mcPr>
                              </m:mc>
                            </m:mcs>
                            <m:ctrlPr>
                              <w:rPr>
                                <w:rFonts w:ascii="Cambria Math" w:eastAsia="宋体" w:hAnsi="Cambria Math" w:cs="Times New Roman"/>
                                <w:i/>
                                <w:iCs/>
                                <w:color w:val="000000" w:themeColor="text1"/>
                                <w:kern w:val="0"/>
                                <w:szCs w:val="21"/>
                              </w:rPr>
                            </m:ctrlPr>
                          </m:mPr>
                          <m:mr>
                            <m:e>
                              <m:r>
                                <w:rPr>
                                  <w:rFonts w:ascii="Cambria Math" w:eastAsia="宋体" w:hAnsi="Cambria Math" w:cs="Times New Roman"/>
                                  <w:color w:val="000000" w:themeColor="text1"/>
                                  <w:kern w:val="0"/>
                                  <w:szCs w:val="21"/>
                                </w:rPr>
                                <m:t>0</m:t>
                              </m:r>
                            </m:e>
                            <m:e>
                              <m:r>
                                <w:rPr>
                                  <w:rFonts w:ascii="Cambria Math" w:eastAsia="宋体" w:hAnsi="Cambria Math" w:cs="Times New Roman"/>
                                  <w:color w:val="000000" w:themeColor="text1"/>
                                  <w:kern w:val="0"/>
                                  <w:szCs w:val="21"/>
                                </w:rPr>
                                <m:t>0</m:t>
                              </m:r>
                            </m:e>
                          </m:mr>
                        </m:m>
                      </m:e>
                    </m:mr>
                    <m:mr>
                      <m:e>
                        <m:m>
                          <m:mPr>
                            <m:mcs>
                              <m:mc>
                                <m:mcPr>
                                  <m:count m:val="2"/>
                                  <m:mcJc m:val="center"/>
                                </m:mcPr>
                              </m:mc>
                            </m:mcs>
                            <m:ctrlPr>
                              <w:rPr>
                                <w:rFonts w:ascii="Cambria Math" w:eastAsia="宋体" w:hAnsi="Cambria Math" w:cs="Times New Roman"/>
                                <w:i/>
                                <w:iCs/>
                                <w:color w:val="000000" w:themeColor="text1"/>
                                <w:kern w:val="0"/>
                                <w:szCs w:val="21"/>
                              </w:rPr>
                            </m:ctrlPr>
                          </m:mPr>
                          <m:mr>
                            <m:e>
                              <m:r>
                                <w:rPr>
                                  <w:rFonts w:ascii="Cambria Math" w:eastAsia="宋体" w:hAnsi="Cambria Math" w:cs="Times New Roman"/>
                                  <w:color w:val="000000" w:themeColor="text1"/>
                                  <w:kern w:val="0"/>
                                  <w:szCs w:val="21"/>
                                </w:rPr>
                                <m:t>0</m:t>
                              </m:r>
                            </m:e>
                            <m:e>
                              <m:r>
                                <w:rPr>
                                  <w:rFonts w:ascii="Cambria Math" w:eastAsia="宋体" w:hAnsi="Cambria Math" w:cs="Times New Roman"/>
                                  <w:color w:val="000000" w:themeColor="text1"/>
                                  <w:kern w:val="0"/>
                                  <w:szCs w:val="21"/>
                                </w:rPr>
                                <m:t>0</m:t>
                              </m:r>
                            </m:e>
                          </m:mr>
                        </m:m>
                      </m:e>
                    </m:mr>
                  </m:m>
                </m:e>
              </m:mr>
              <m:mr>
                <m:e>
                  <m:r>
                    <w:rPr>
                      <w:rFonts w:ascii="Cambria Math" w:eastAsia="宋体" w:hAnsi="Cambria Math" w:cs="Times New Roman"/>
                      <w:color w:val="000000" w:themeColor="text1"/>
                      <w:kern w:val="0"/>
                      <w:szCs w:val="21"/>
                    </w:rPr>
                    <m:t>0</m:t>
                  </m:r>
                </m:e>
                <m:e>
                  <m:r>
                    <w:rPr>
                      <w:rFonts w:ascii="Cambria Math" w:eastAsia="宋体" w:hAnsi="Cambria Math" w:cs="Times New Roman"/>
                      <w:color w:val="000000" w:themeColor="text1"/>
                      <w:kern w:val="0"/>
                      <w:szCs w:val="21"/>
                    </w:rPr>
                    <m:t>0</m:t>
                  </m:r>
                </m:e>
                <m:e>
                  <m:m>
                    <m:mPr>
                      <m:mcs>
                        <m:mc>
                          <m:mcPr>
                            <m:count m:val="2"/>
                            <m:mcJc m:val="center"/>
                          </m:mcPr>
                        </m:mc>
                      </m:mcs>
                      <m:ctrlPr>
                        <w:rPr>
                          <w:rFonts w:ascii="Cambria Math" w:eastAsia="宋体" w:hAnsi="Cambria Math" w:cs="Times New Roman"/>
                          <w:i/>
                          <w:iCs/>
                          <w:color w:val="000000" w:themeColor="text1"/>
                          <w:kern w:val="0"/>
                          <w:szCs w:val="21"/>
                        </w:rPr>
                      </m:ctrlPr>
                    </m:mPr>
                    <m:mr>
                      <m:e>
                        <m:r>
                          <w:rPr>
                            <w:rFonts w:ascii="Cambria Math" w:eastAsia="宋体" w:hAnsi="Cambria Math" w:cs="Times New Roman"/>
                            <w:color w:val="000000" w:themeColor="text1"/>
                            <w:kern w:val="0"/>
                            <w:szCs w:val="21"/>
                          </w:rPr>
                          <m:t>⋱</m:t>
                        </m:r>
                      </m:e>
                      <m:e>
                        <m:r>
                          <w:rPr>
                            <w:rFonts w:ascii="Cambria Math" w:eastAsia="宋体" w:hAnsi="Cambria Math" w:cs="Times New Roman"/>
                            <w:color w:val="000000" w:themeColor="text1"/>
                            <w:kern w:val="0"/>
                            <w:szCs w:val="21"/>
                          </w:rPr>
                          <m:t>0</m:t>
                        </m:r>
                      </m:e>
                    </m:mr>
                  </m:m>
                </m:e>
              </m:mr>
              <m:mr>
                <m:e>
                  <m:r>
                    <w:rPr>
                      <w:rFonts w:ascii="Cambria Math" w:eastAsia="宋体" w:hAnsi="Cambria Math" w:cs="Times New Roman"/>
                      <w:color w:val="000000" w:themeColor="text1"/>
                      <w:kern w:val="0"/>
                      <w:szCs w:val="21"/>
                    </w:rPr>
                    <m:t>0</m:t>
                  </m:r>
                </m:e>
                <m:e>
                  <m:r>
                    <w:rPr>
                      <w:rFonts w:ascii="Cambria Math" w:eastAsia="宋体" w:hAnsi="Cambria Math" w:cs="Times New Roman"/>
                      <w:color w:val="000000" w:themeColor="text1"/>
                      <w:kern w:val="0"/>
                      <w:szCs w:val="21"/>
                    </w:rPr>
                    <m:t>0</m:t>
                  </m:r>
                </m:e>
                <m:e>
                  <m:m>
                    <m:mPr>
                      <m:mcs>
                        <m:mc>
                          <m:mcPr>
                            <m:count m:val="2"/>
                            <m:mcJc m:val="center"/>
                          </m:mcPr>
                        </m:mc>
                      </m:mcs>
                      <m:ctrlPr>
                        <w:rPr>
                          <w:rFonts w:ascii="Cambria Math" w:eastAsia="宋体" w:hAnsi="Cambria Math" w:cs="Times New Roman"/>
                          <w:i/>
                          <w:iCs/>
                          <w:color w:val="000000" w:themeColor="text1"/>
                          <w:kern w:val="0"/>
                          <w:szCs w:val="21"/>
                        </w:rPr>
                      </m:ctrlPr>
                    </m:mPr>
                    <m:mr>
                      <m:e>
                        <m:r>
                          <w:rPr>
                            <w:rFonts w:ascii="Cambria Math" w:eastAsia="宋体" w:hAnsi="Cambria Math" w:cs="Times New Roman"/>
                            <w:color w:val="000000" w:themeColor="text1"/>
                            <w:kern w:val="0"/>
                            <w:szCs w:val="21"/>
                          </w:rPr>
                          <m:t>0</m:t>
                        </m:r>
                      </m:e>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gg</m:t>
                            </m:r>
                          </m:sup>
                        </m:sSup>
                      </m:e>
                    </m:mr>
                  </m:m>
                </m:e>
              </m:mr>
            </m:m>
          </m:e>
        </m:d>
      </m:oMath>
      <w:r w:rsidR="002E5121" w:rsidRPr="00E67108">
        <w:rPr>
          <w:rFonts w:ascii="宋体" w:eastAsia="宋体" w:hAnsi="宋体" w:cs="Times New Roman" w:hint="eastAsia"/>
          <w:iCs/>
          <w:color w:val="000000" w:themeColor="text1"/>
          <w:kern w:val="0"/>
          <w:szCs w:val="21"/>
        </w:rPr>
        <w:t>是</w:t>
      </w:r>
      <m:oMath>
        <m:r>
          <w:rPr>
            <w:rFonts w:ascii="Cambria Math" w:eastAsia="宋体" w:hAnsi="Cambria Math" w:cs="Times New Roman" w:hint="eastAsia"/>
            <w:color w:val="000000" w:themeColor="text1"/>
            <w:kern w:val="0"/>
            <w:szCs w:val="21"/>
          </w:rPr>
          <m:t>GN</m:t>
        </m:r>
        <m:r>
          <w:rPr>
            <w:rFonts w:ascii="Cambria Math" w:eastAsia="宋体" w:hAnsi="Cambria Math" w:cs="Times New Roman"/>
            <w:color w:val="000000" w:themeColor="text1"/>
            <w:kern w:val="0"/>
            <w:szCs w:val="21"/>
          </w:rPr>
          <m:t>×</m:t>
        </m:r>
        <m:r>
          <w:rPr>
            <w:rFonts w:ascii="Cambria Math" w:eastAsia="宋体" w:hAnsi="Cambria Math" w:cs="Times New Roman" w:hint="eastAsia"/>
            <w:color w:val="000000" w:themeColor="text1"/>
            <w:kern w:val="0"/>
            <w:szCs w:val="21"/>
          </w:rPr>
          <m:t>G</m:t>
        </m:r>
      </m:oMath>
      <w:r w:rsidR="005D40F3" w:rsidRPr="00E67108">
        <w:rPr>
          <w:rFonts w:ascii="宋体" w:eastAsia="宋体" w:hAnsi="宋体" w:cs="Times New Roman" w:hint="eastAsia"/>
          <w:color w:val="000000" w:themeColor="text1"/>
          <w:kern w:val="0"/>
          <w:szCs w:val="21"/>
        </w:rPr>
        <w:t>对角</w:t>
      </w:r>
      <w:r w:rsidR="00E31AA7" w:rsidRPr="00E67108">
        <w:rPr>
          <w:rFonts w:ascii="宋体" w:eastAsia="宋体" w:hAnsi="宋体" w:cs="Times New Roman" w:hint="eastAsia"/>
          <w:iCs/>
          <w:color w:val="000000" w:themeColor="text1"/>
          <w:kern w:val="0"/>
          <w:szCs w:val="21"/>
        </w:rPr>
        <w:t>矩阵,其</w:t>
      </w:r>
      <w:r w:rsidR="002E5121" w:rsidRPr="00E67108">
        <w:rPr>
          <w:rFonts w:ascii="宋体" w:eastAsia="宋体" w:hAnsi="宋体" w:cs="Times New Roman" w:hint="eastAsia"/>
          <w:iCs/>
          <w:color w:val="000000" w:themeColor="text1"/>
          <w:kern w:val="0"/>
          <w:szCs w:val="21"/>
        </w:rPr>
        <w:t>对角线元素为国内投入系数，</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oMath>
      <w:r w:rsidR="001832A3" w:rsidRPr="00E67108">
        <w:rPr>
          <w:rFonts w:ascii="宋体" w:eastAsia="宋体" w:hAnsi="宋体" w:cs="Times New Roman" w:hint="eastAsia"/>
          <w:iCs/>
          <w:color w:val="000000" w:themeColor="text1"/>
          <w:kern w:val="0"/>
          <w:szCs w:val="21"/>
        </w:rPr>
        <w:t>是</w:t>
      </w:r>
      <m:oMath>
        <m:r>
          <w:rPr>
            <w:rFonts w:ascii="Cambria Math" w:eastAsia="宋体" w:hAnsi="Cambria Math" w:cs="Times New Roman" w:hint="eastAsia"/>
            <w:color w:val="000000" w:themeColor="text1"/>
            <w:kern w:val="0"/>
            <w:szCs w:val="21"/>
          </w:rPr>
          <m:t>GN</m:t>
        </m:r>
        <m:r>
          <w:rPr>
            <w:rFonts w:ascii="Cambria Math" w:eastAsia="宋体" w:hAnsi="Cambria Math" w:cs="Times New Roman"/>
            <w:color w:val="000000" w:themeColor="text1"/>
            <w:kern w:val="0"/>
            <w:szCs w:val="21"/>
          </w:rPr>
          <m:t>×</m:t>
        </m:r>
        <m:r>
          <w:rPr>
            <w:rFonts w:ascii="Cambria Math" w:eastAsia="宋体" w:hAnsi="Cambria Math" w:cs="Times New Roman" w:hint="eastAsia"/>
            <w:color w:val="000000" w:themeColor="text1"/>
            <w:kern w:val="0"/>
            <w:szCs w:val="21"/>
          </w:rPr>
          <m:t>GN</m:t>
        </m:r>
      </m:oMath>
      <w:r w:rsidR="00E31AA7" w:rsidRPr="00E67108">
        <w:rPr>
          <w:rFonts w:ascii="宋体" w:eastAsia="宋体" w:hAnsi="宋体" w:cs="Times New Roman" w:hint="eastAsia"/>
          <w:iCs/>
          <w:color w:val="000000" w:themeColor="text1"/>
          <w:kern w:val="0"/>
          <w:szCs w:val="21"/>
        </w:rPr>
        <w:t>非对角矩阵，</w:t>
      </w:r>
      <w:r w:rsidR="007B0BC8" w:rsidRPr="00E67108">
        <w:rPr>
          <w:rFonts w:ascii="宋体" w:eastAsia="宋体" w:hAnsi="宋体" w:cs="Times New Roman" w:hint="eastAsia"/>
          <w:iCs/>
          <w:color w:val="000000" w:themeColor="text1"/>
          <w:kern w:val="0"/>
          <w:szCs w:val="21"/>
        </w:rPr>
        <w:t>其</w:t>
      </w:r>
      <w:r w:rsidR="001832A3" w:rsidRPr="00E67108">
        <w:rPr>
          <w:rFonts w:ascii="宋体" w:eastAsia="宋体" w:hAnsi="宋体" w:cs="Times New Roman" w:hint="eastAsia"/>
          <w:iCs/>
          <w:color w:val="000000" w:themeColor="text1"/>
          <w:kern w:val="0"/>
          <w:szCs w:val="21"/>
        </w:rPr>
        <w:t>元素为进口投入系数，且</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=A</m:t>
        </m:r>
        <m:r>
          <w:rPr>
            <w:rFonts w:ascii="微软雅黑" w:eastAsia="微软雅黑" w:hAnsi="微软雅黑" w:cs="微软雅黑"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oMath>
      <w:r w:rsidR="001832A3" w:rsidRPr="00E67108">
        <w:rPr>
          <w:rFonts w:ascii="宋体" w:eastAsia="宋体" w:hAnsi="宋体" w:cs="Times New Roman" w:hint="eastAsia"/>
          <w:iCs/>
          <w:color w:val="000000" w:themeColor="text1"/>
          <w:kern w:val="0"/>
          <w:szCs w:val="21"/>
        </w:rPr>
        <w:t>。</w:t>
      </w:r>
      <m:oMath>
        <m:r>
          <w:rPr>
            <w:rFonts w:ascii="Cambria Math" w:eastAsia="宋体" w:hAnsi="Cambria Math" w:cs="Times New Roman" w:hint="eastAsia"/>
            <w:color w:val="000000" w:themeColor="text1"/>
            <w:kern w:val="0"/>
            <w:szCs w:val="21"/>
          </w:rPr>
          <m:t>Y=</m:t>
        </m:r>
        <m:sSup>
          <m:sSupPr>
            <m:ctrlPr>
              <w:rPr>
                <w:rFonts w:ascii="Cambria Math" w:eastAsia="宋体" w:hAnsi="Cambria Math" w:cs="Times New Roman"/>
                <w:i/>
                <w:iCs/>
                <w:color w:val="000000" w:themeColor="text1"/>
                <w:kern w:val="0"/>
                <w:szCs w:val="21"/>
              </w:rPr>
            </m:ctrlPr>
          </m:sSupPr>
          <m:e>
            <m:d>
              <m:dPr>
                <m:begChr m:val="["/>
                <m:endChr m:val="]"/>
                <m:ctrlPr>
                  <w:rPr>
                    <w:rFonts w:ascii="Cambria Math" w:eastAsia="宋体" w:hAnsi="Cambria Math" w:cs="Times New Roman"/>
                    <w:i/>
                    <w:iCs/>
                    <w:color w:val="000000" w:themeColor="text1"/>
                    <w:kern w:val="0"/>
                    <w:szCs w:val="21"/>
                  </w:rPr>
                </m:ctrlPr>
              </m:dPr>
              <m:e>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1r</m:t>
                        </m:r>
                      </m:sup>
                    </m:sSup>
                    <m:r>
                      <w:rPr>
                        <w:rFonts w:ascii="Cambria Math" w:eastAsia="宋体" w:hAnsi="Cambria Math" w:cs="Times New Roman"/>
                        <w:color w:val="000000" w:themeColor="text1"/>
                        <w:kern w:val="0"/>
                        <w:szCs w:val="21"/>
                      </w:rPr>
                      <m:t xml:space="preserve">  </m:t>
                    </m:r>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2r</m:t>
                            </m:r>
                          </m:sup>
                        </m:sSup>
                        <m:r>
                          <w:rPr>
                            <w:rFonts w:ascii="Cambria Math" w:eastAsia="宋体" w:hAnsi="Cambria Math" w:cs="Times New Roman"/>
                            <w:color w:val="000000" w:themeColor="text1"/>
                            <w:kern w:val="0"/>
                            <w:szCs w:val="21"/>
                          </w:rPr>
                          <m:t xml:space="preserve">  </m:t>
                        </m:r>
                      </m:e>
                    </m:nary>
                    <m:r>
                      <w:rPr>
                        <w:rFonts w:ascii="Cambria Math" w:eastAsia="宋体" w:hAnsi="Cambria Math" w:cs="Times New Roman"/>
                        <w:color w:val="000000" w:themeColor="text1"/>
                        <w:kern w:val="0"/>
                        <w:szCs w:val="21"/>
                      </w:rPr>
                      <m:t xml:space="preserve">⋯  </m:t>
                    </m:r>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gr</m:t>
                            </m:r>
                          </m:sup>
                        </m:sSup>
                      </m:e>
                    </m:nary>
                  </m:e>
                </m:nary>
              </m:e>
            </m:d>
          </m:e>
          <m:sup>
            <m:r>
              <w:rPr>
                <w:rFonts w:ascii="Cambria Math" w:eastAsia="宋体" w:hAnsi="Cambria Math" w:cs="Times New Roman"/>
                <w:color w:val="000000" w:themeColor="text1"/>
                <w:kern w:val="0"/>
                <w:szCs w:val="21"/>
              </w:rPr>
              <m:t>'</m:t>
            </m:r>
          </m:sup>
        </m:sSup>
      </m:oMath>
      <w:r w:rsidR="00B65CFB" w:rsidRPr="00E67108">
        <w:rPr>
          <w:rFonts w:ascii="宋体" w:eastAsia="宋体" w:hAnsi="宋体" w:cs="Times New Roman" w:hint="eastAsia"/>
          <w:iCs/>
          <w:color w:val="000000" w:themeColor="text1"/>
          <w:kern w:val="0"/>
          <w:szCs w:val="21"/>
        </w:rPr>
        <w:t>是最终产品与服务向量，</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d>
              <m:dPr>
                <m:begChr m:val="["/>
                <m:endChr m:val="]"/>
                <m:ctrlPr>
                  <w:rPr>
                    <w:rFonts w:ascii="Cambria Math" w:eastAsia="宋体" w:hAnsi="Cambria Math" w:cs="Times New Roman"/>
                    <w:i/>
                    <w:iCs/>
                    <w:color w:val="000000" w:themeColor="text1"/>
                    <w:kern w:val="0"/>
                    <w:szCs w:val="21"/>
                  </w:rPr>
                </m:ctrlPr>
              </m:dPr>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11</m:t>
                    </m:r>
                  </m:sup>
                </m:sSup>
                <m:r>
                  <w:rPr>
                    <w:rFonts w:ascii="Cambria Math" w:eastAsia="宋体" w:hAnsi="Cambria Math" w:cs="Times New Roman"/>
                    <w:color w:val="000000" w:themeColor="text1"/>
                    <w:kern w:val="0"/>
                    <w:szCs w:val="21"/>
                  </w:rPr>
                  <m:t xml:space="preserve">  </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22</m:t>
                    </m:r>
                  </m:sup>
                </m:sSup>
                <m:r>
                  <w:rPr>
                    <w:rFonts w:ascii="Cambria Math" w:eastAsia="宋体" w:hAnsi="Cambria Math" w:cs="Times New Roman"/>
                    <w:color w:val="000000" w:themeColor="text1"/>
                    <w:kern w:val="0"/>
                    <w:szCs w:val="21"/>
                  </w:rPr>
                  <m:t xml:space="preserve">  ⋯  </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Y</m:t>
                    </m:r>
                  </m:e>
                  <m:sup>
                    <m:r>
                      <w:rPr>
                        <w:rFonts w:ascii="Cambria Math" w:eastAsia="宋体" w:hAnsi="Cambria Math" w:cs="Times New Roman"/>
                        <w:color w:val="000000" w:themeColor="text1"/>
                        <w:kern w:val="0"/>
                        <w:szCs w:val="21"/>
                      </w:rPr>
                      <m:t>gg</m:t>
                    </m:r>
                  </m:sup>
                </m:sSup>
              </m:e>
            </m:d>
          </m:e>
          <m:sup>
            <m:r>
              <w:rPr>
                <w:rFonts w:ascii="Cambria Math" w:eastAsia="宋体" w:hAnsi="Cambria Math" w:cs="Times New Roman"/>
                <w:color w:val="000000" w:themeColor="text1"/>
                <w:kern w:val="0"/>
                <w:szCs w:val="21"/>
              </w:rPr>
              <m:t>'</m:t>
            </m:r>
          </m:sup>
        </m:sSup>
      </m:oMath>
      <w:r w:rsidR="00D12FD3" w:rsidRPr="00E67108">
        <w:rPr>
          <w:rFonts w:ascii="宋体" w:eastAsia="宋体" w:hAnsi="宋体" w:cs="Times New Roman" w:hint="eastAsia"/>
          <w:iCs/>
          <w:color w:val="000000" w:themeColor="text1"/>
          <w:kern w:val="0"/>
          <w:szCs w:val="21"/>
        </w:rPr>
        <w:t>是国内消费的最终产品与服务向量，</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=Y</m:t>
        </m:r>
        <m:r>
          <w:rPr>
            <w:rFonts w:ascii="微软雅黑" w:eastAsia="微软雅黑" w:hAnsi="微软雅黑" w:cs="微软雅黑"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oMath>
      <w:r w:rsidR="00D12FD3" w:rsidRPr="00E67108">
        <w:rPr>
          <w:rFonts w:ascii="宋体" w:eastAsia="宋体" w:hAnsi="宋体" w:cs="Times New Roman" w:hint="eastAsia"/>
          <w:iCs/>
          <w:color w:val="000000" w:themeColor="text1"/>
          <w:kern w:val="0"/>
          <w:szCs w:val="21"/>
        </w:rPr>
        <w:t>是最终产品出口向量，</w:t>
      </w:r>
      <m:oMath>
        <m:r>
          <w:rPr>
            <w:rFonts w:ascii="Cambria Math" w:eastAsia="宋体" w:hAnsi="Cambria Math" w:cs="Times New Roman" w:hint="eastAsia"/>
            <w:color w:val="000000" w:themeColor="text1"/>
            <w:kern w:val="0"/>
            <w:szCs w:val="21"/>
          </w:rPr>
          <m:t>E=</m:t>
        </m:r>
        <m:sSup>
          <m:sSupPr>
            <m:ctrlPr>
              <w:rPr>
                <w:rFonts w:ascii="Cambria Math" w:eastAsia="宋体" w:hAnsi="Cambria Math" w:cs="Times New Roman"/>
                <w:i/>
                <w:iCs/>
                <w:color w:val="000000" w:themeColor="text1"/>
                <w:kern w:val="0"/>
                <w:szCs w:val="21"/>
              </w:rPr>
            </m:ctrlPr>
          </m:sSupPr>
          <m:e>
            <m:d>
              <m:dPr>
                <m:begChr m:val="["/>
                <m:endChr m:val="]"/>
                <m:ctrlPr>
                  <w:rPr>
                    <w:rFonts w:ascii="Cambria Math" w:eastAsia="宋体" w:hAnsi="Cambria Math" w:cs="Times New Roman"/>
                    <w:i/>
                    <w:iCs/>
                    <w:color w:val="000000" w:themeColor="text1"/>
                    <w:kern w:val="0"/>
                    <w:szCs w:val="21"/>
                  </w:rPr>
                </m:ctrlPr>
              </m:dPr>
              <m:e>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r>
                      <w:rPr>
                        <w:rFonts w:ascii="Cambria Math" w:eastAsia="宋体" w:hAnsi="Cambria Math" w:cs="Times New Roman"/>
                        <w:color w:val="000000" w:themeColor="text1"/>
                        <w:kern w:val="0"/>
                        <w:szCs w:val="21"/>
                      </w:rPr>
                      <m:t>≠1</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E</m:t>
                        </m:r>
                      </m:e>
                      <m:sup>
                        <m:r>
                          <w:rPr>
                            <w:rFonts w:ascii="Cambria Math" w:eastAsia="宋体" w:hAnsi="Cambria Math" w:cs="Times New Roman"/>
                            <w:color w:val="000000" w:themeColor="text1"/>
                            <w:kern w:val="0"/>
                            <w:szCs w:val="21"/>
                          </w:rPr>
                          <m:t>1r</m:t>
                        </m:r>
                      </m:sup>
                    </m:sSup>
                    <m:r>
                      <w:rPr>
                        <w:rFonts w:ascii="Cambria Math" w:eastAsia="宋体" w:hAnsi="Cambria Math" w:cs="Times New Roman"/>
                        <w:color w:val="000000" w:themeColor="text1"/>
                        <w:kern w:val="0"/>
                        <w:szCs w:val="21"/>
                      </w:rPr>
                      <m:t xml:space="preserve"> </m:t>
                    </m:r>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r>
                          <w:rPr>
                            <w:rFonts w:ascii="Cambria Math" w:eastAsia="宋体" w:hAnsi="Cambria Math" w:cs="Times New Roman"/>
                            <w:color w:val="000000" w:themeColor="text1"/>
                            <w:kern w:val="0"/>
                            <w:szCs w:val="21"/>
                          </w:rPr>
                          <m:t>≠2</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E</m:t>
                            </m:r>
                          </m:e>
                          <m:sup>
                            <m:r>
                              <w:rPr>
                                <w:rFonts w:ascii="Cambria Math" w:eastAsia="宋体" w:hAnsi="Cambria Math" w:cs="Times New Roman"/>
                                <w:color w:val="000000" w:themeColor="text1"/>
                                <w:kern w:val="0"/>
                                <w:szCs w:val="21"/>
                              </w:rPr>
                              <m:t>2r</m:t>
                            </m:r>
                          </m:sup>
                        </m:sSup>
                        <m:r>
                          <w:rPr>
                            <w:rFonts w:ascii="Cambria Math" w:eastAsia="宋体" w:hAnsi="Cambria Math" w:cs="Times New Roman"/>
                            <w:color w:val="000000" w:themeColor="text1"/>
                            <w:kern w:val="0"/>
                            <w:szCs w:val="21"/>
                          </w:rPr>
                          <m:t xml:space="preserve">⋯ </m:t>
                        </m:r>
                        <m:nary>
                          <m:naryPr>
                            <m:chr m:val="∑"/>
                            <m:limLoc m:val="subSup"/>
                            <m:ctrlPr>
                              <w:rPr>
                                <w:rFonts w:ascii="Cambria Math" w:eastAsia="宋体" w:hAnsi="Cambria Math" w:cs="Times New Roman"/>
                                <w:i/>
                                <w:iCs/>
                                <w:color w:val="000000" w:themeColor="text1"/>
                                <w:kern w:val="0"/>
                                <w:szCs w:val="21"/>
                              </w:rPr>
                            </m:ctrlPr>
                          </m:naryPr>
                          <m:sub>
                            <m:r>
                              <w:rPr>
                                <w:rFonts w:ascii="Cambria Math" w:eastAsia="宋体" w:hAnsi="Cambria Math" w:cs="Times New Roman" w:hint="eastAsia"/>
                                <w:color w:val="000000" w:themeColor="text1"/>
                                <w:kern w:val="0"/>
                                <w:szCs w:val="21"/>
                              </w:rPr>
                              <m:t>r</m:t>
                            </m:r>
                            <m:r>
                              <w:rPr>
                                <w:rFonts w:ascii="Cambria Math" w:eastAsia="宋体" w:hAnsi="Cambria Math" w:cs="Times New Roman"/>
                                <w:color w:val="000000" w:themeColor="text1"/>
                                <w:kern w:val="0"/>
                                <w:szCs w:val="21"/>
                              </w:rPr>
                              <m:t>≠g</m:t>
                            </m:r>
                          </m:sub>
                          <m:sup>
                            <m:r>
                              <w:rPr>
                                <w:rFonts w:ascii="Cambria Math" w:eastAsia="宋体" w:hAnsi="Cambria Math" w:cs="Times New Roman" w:hint="eastAsia"/>
                                <w:color w:val="000000" w:themeColor="text1"/>
                                <w:kern w:val="0"/>
                                <w:szCs w:val="21"/>
                              </w:rPr>
                              <m:t>G</m:t>
                            </m:r>
                          </m:sup>
                          <m:e>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color w:val="000000" w:themeColor="text1"/>
                                    <w:kern w:val="0"/>
                                    <w:szCs w:val="21"/>
                                  </w:rPr>
                                  <m:t>E</m:t>
                                </m:r>
                              </m:e>
                              <m:sup>
                                <m:r>
                                  <w:rPr>
                                    <w:rFonts w:ascii="Cambria Math" w:eastAsia="宋体" w:hAnsi="Cambria Math" w:cs="Times New Roman"/>
                                    <w:color w:val="000000" w:themeColor="text1"/>
                                    <w:kern w:val="0"/>
                                    <w:szCs w:val="21"/>
                                  </w:rPr>
                                  <m:t>gr</m:t>
                                </m:r>
                              </m:sup>
                            </m:sSup>
                          </m:e>
                        </m:nary>
                      </m:e>
                    </m:nary>
                  </m:e>
                </m:nary>
              </m:e>
            </m:d>
          </m:e>
          <m:sup>
            <m:r>
              <w:rPr>
                <w:rFonts w:ascii="Cambria Math" w:eastAsia="宋体" w:hAnsi="Cambria Math" w:cs="Times New Roman"/>
                <w:color w:val="000000" w:themeColor="text1"/>
                <w:kern w:val="0"/>
                <w:szCs w:val="21"/>
              </w:rPr>
              <m:t>'</m:t>
            </m:r>
          </m:sup>
        </m:sSup>
      </m:oMath>
      <w:r w:rsidR="00D12FD3" w:rsidRPr="00E67108">
        <w:rPr>
          <w:rFonts w:ascii="宋体" w:eastAsia="宋体" w:hAnsi="宋体" w:cs="Times New Roman" w:hint="eastAsia"/>
          <w:iCs/>
          <w:color w:val="000000" w:themeColor="text1"/>
          <w:kern w:val="0"/>
          <w:szCs w:val="21"/>
        </w:rPr>
        <w:t>为总出口向量。</w:t>
      </w:r>
      <w:r w:rsidR="00331AD5" w:rsidRPr="00E67108">
        <w:rPr>
          <w:rFonts w:ascii="宋体" w:eastAsia="宋体" w:hAnsi="宋体" w:cs="Times New Roman" w:hint="eastAsia"/>
          <w:iCs/>
          <w:color w:val="000000" w:themeColor="text1"/>
          <w:kern w:val="0"/>
          <w:szCs w:val="21"/>
        </w:rPr>
        <w:t>其中</w:t>
      </w:r>
      <w:r w:rsidR="005D40F3" w:rsidRPr="00E67108">
        <w:rPr>
          <w:rFonts w:ascii="宋体" w:eastAsia="宋体" w:hAnsi="宋体" w:cs="Times New Roman" w:hint="eastAsia"/>
          <w:iCs/>
          <w:color w:val="000000" w:themeColor="text1"/>
          <w:kern w:val="0"/>
          <w:szCs w:val="21"/>
        </w:rPr>
        <w:t>“</w:t>
      </w:r>
      <m:oMath>
        <m:r>
          <w:rPr>
            <w:rFonts w:ascii="Cambria Math" w:eastAsia="宋体" w:hAnsi="Cambria Math" w:cs="Times New Roman"/>
            <w:color w:val="000000" w:themeColor="text1"/>
            <w:kern w:val="0"/>
            <w:szCs w:val="21"/>
          </w:rPr>
          <m:t>'</m:t>
        </m:r>
      </m:oMath>
      <w:r w:rsidR="005D40F3" w:rsidRPr="00E67108">
        <w:rPr>
          <w:rFonts w:ascii="宋体" w:eastAsia="宋体" w:hAnsi="宋体" w:cs="Times New Roman" w:hint="eastAsia"/>
          <w:iCs/>
          <w:color w:val="000000" w:themeColor="text1"/>
          <w:kern w:val="0"/>
          <w:szCs w:val="21"/>
        </w:rPr>
        <w:t>”是矩阵转置符号。</w:t>
      </w:r>
      <w:r w:rsidR="006746E7" w:rsidRPr="00E67108">
        <w:rPr>
          <w:rFonts w:ascii="宋体" w:eastAsia="宋体" w:hAnsi="宋体" w:cs="Times New Roman" w:hint="eastAsia"/>
          <w:iCs/>
          <w:color w:val="000000" w:themeColor="text1"/>
          <w:kern w:val="0"/>
          <w:szCs w:val="21"/>
        </w:rPr>
        <w:t>因此等式</w:t>
      </w:r>
      <w:r w:rsidR="006746E7" w:rsidRPr="00BA4D1B">
        <w:rPr>
          <w:rFonts w:ascii="Times New Roman" w:eastAsia="宋体" w:hAnsi="Times New Roman" w:cs="Times New Roman"/>
          <w:iCs/>
          <w:color w:val="000000" w:themeColor="text1"/>
          <w:kern w:val="0"/>
          <w:szCs w:val="21"/>
        </w:rPr>
        <w:t>（</w:t>
      </w:r>
      <w:r w:rsidR="00121F51" w:rsidRPr="00BA4D1B">
        <w:rPr>
          <w:rFonts w:ascii="Times New Roman" w:eastAsia="宋体" w:hAnsi="Times New Roman" w:cs="Times New Roman"/>
          <w:iCs/>
          <w:color w:val="000000" w:themeColor="text1"/>
          <w:kern w:val="0"/>
          <w:szCs w:val="21"/>
        </w:rPr>
        <w:t>3</w:t>
      </w:r>
      <w:r w:rsidR="006746E7" w:rsidRPr="00BA4D1B">
        <w:rPr>
          <w:rFonts w:ascii="Times New Roman" w:eastAsia="宋体" w:hAnsi="Times New Roman" w:cs="Times New Roman"/>
          <w:iCs/>
          <w:color w:val="000000" w:themeColor="text1"/>
          <w:kern w:val="0"/>
          <w:szCs w:val="21"/>
        </w:rPr>
        <w:t>）</w:t>
      </w:r>
      <w:r w:rsidR="006746E7" w:rsidRPr="00E67108">
        <w:rPr>
          <w:rFonts w:ascii="宋体" w:eastAsia="宋体" w:hAnsi="宋体" w:cs="Times New Roman" w:hint="eastAsia"/>
          <w:iCs/>
          <w:color w:val="000000" w:themeColor="text1"/>
          <w:kern w:val="0"/>
          <w:szCs w:val="21"/>
        </w:rPr>
        <w:t>可以</w:t>
      </w:r>
      <w:r w:rsidR="00331AD5" w:rsidRPr="00E67108">
        <w:rPr>
          <w:rFonts w:ascii="宋体" w:eastAsia="宋体" w:hAnsi="宋体" w:cs="Times New Roman" w:hint="eastAsia"/>
          <w:iCs/>
          <w:color w:val="000000" w:themeColor="text1"/>
          <w:kern w:val="0"/>
          <w:szCs w:val="21"/>
        </w:rPr>
        <w:t>重新表示为</w:t>
      </w:r>
      <w:r w:rsidR="006746E7" w:rsidRPr="00E67108">
        <w:rPr>
          <w:rFonts w:ascii="宋体" w:eastAsia="宋体" w:hAnsi="宋体" w:cs="Times New Roman" w:hint="eastAsia"/>
          <w:iCs/>
          <w:color w:val="000000" w:themeColor="text1"/>
          <w:kern w:val="0"/>
          <w:szCs w:val="21"/>
        </w:rPr>
        <w:t>：</w:t>
      </w:r>
    </w:p>
    <w:p w14:paraId="7F3E5AA2" w14:textId="261BA150" w:rsidR="00EA4AAC" w:rsidRPr="00BA4D1B" w:rsidRDefault="00BA4D1B" w:rsidP="0016087D">
      <w:pPr>
        <w:autoSpaceDE w:val="0"/>
        <w:autoSpaceDN w:val="0"/>
        <w:adjustRightInd w:val="0"/>
        <w:ind w:firstLineChars="70" w:firstLine="147"/>
        <w:jc w:val="center"/>
        <w:rPr>
          <w:rFonts w:ascii="Times New Roman" w:eastAsia="宋体" w:hAnsi="Times New Roman" w:cs="Times New Roman"/>
          <w:iCs/>
          <w:color w:val="000000" w:themeColor="text1"/>
          <w:kern w:val="0"/>
          <w:szCs w:val="21"/>
        </w:rPr>
      </w:pPr>
      <m:oMath>
        <m:r>
          <w:rPr>
            <w:rFonts w:ascii="Cambria Math" w:eastAsia="宋体" w:hAnsi="Cambria Math" w:cs="Times New Roman"/>
            <w:color w:val="000000" w:themeColor="text1"/>
            <w:kern w:val="0"/>
            <w:szCs w:val="21"/>
          </w:rPr>
          <m:t xml:space="preserve">                    </m:t>
        </m:r>
        <m:r>
          <w:rPr>
            <w:rFonts w:ascii="Cambria Math" w:eastAsia="宋体" w:hAnsi="Cambria Math" w:cs="Times New Roman" w:hint="eastAsia"/>
            <w:color w:val="000000" w:themeColor="text1"/>
            <w:kern w:val="0"/>
            <w:szCs w:val="21"/>
          </w:rPr>
          <m:t>X=</m:t>
        </m:r>
        <m:sSup>
          <m:sSupPr>
            <m:ctrlPr>
              <w:rPr>
                <w:rFonts w:ascii="Cambria Math" w:eastAsia="宋体" w:hAnsi="Cambria Math" w:cs="Times New Roman"/>
                <w:i/>
                <w:iCs/>
                <w:color w:val="000000" w:themeColor="text1"/>
                <w:kern w:val="0"/>
                <w:szCs w:val="21"/>
              </w:rPr>
            </m:ctrlPr>
          </m:sSupPr>
          <m:e>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I</m:t>
                </m:r>
                <m:r>
                  <w:rPr>
                    <w:rFonts w:ascii="微软雅黑" w:eastAsia="微软雅黑" w:hAnsi="微软雅黑" w:cs="微软雅黑"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e>
            </m:d>
          </m:e>
          <m:sup>
            <m:r>
              <w:rPr>
                <w:rFonts w:ascii="微软雅黑" w:eastAsia="微软雅黑" w:hAnsi="微软雅黑" w:cs="微软雅黑" w:hint="eastAsia"/>
                <w:color w:val="000000" w:themeColor="text1"/>
                <w:kern w:val="0"/>
                <w:szCs w:val="21"/>
              </w:rPr>
              <m:t>-</m:t>
            </m:r>
            <m:r>
              <w:rPr>
                <w:rFonts w:ascii="Cambria Math" w:eastAsia="宋体" w:hAnsi="Cambria Math" w:cs="Times New Roman"/>
                <w:color w:val="000000" w:themeColor="text1"/>
                <w:kern w:val="0"/>
                <w:szCs w:val="21"/>
              </w:rPr>
              <m:t>1</m:t>
            </m:r>
          </m:sup>
        </m:sSup>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I</m:t>
                </m:r>
                <m:r>
                  <w:rPr>
                    <w:rFonts w:ascii="微软雅黑" w:eastAsia="微软雅黑" w:hAnsi="微软雅黑" w:cs="微软雅黑" w:hint="eastAsia"/>
                    <w:color w:val="000000" w:themeColor="text1"/>
                    <w:kern w:val="0"/>
                    <w:szCs w:val="21"/>
                  </w:rPr>
                  <m:t>-</m:t>
                </m:r>
                <m:sSup>
                  <m:sSupPr>
                    <m:ctrlPr>
                      <w:rPr>
                        <w:rFonts w:ascii="Cambria Math" w:eastAsia="微软雅黑" w:hAnsi="Cambria Math" w:cs="微软雅黑"/>
                        <w:color w:val="000000" w:themeColor="text1"/>
                        <w:kern w:val="0"/>
                        <w:szCs w:val="21"/>
                      </w:rPr>
                    </m:ctrlPr>
                  </m:sSupPr>
                  <m:e>
                    <m:r>
                      <w:rPr>
                        <w:rFonts w:ascii="Cambria Math" w:eastAsia="微软雅黑" w:hAnsi="Cambria Math" w:cs="微软雅黑" w:hint="eastAsia"/>
                        <w:color w:val="000000" w:themeColor="text1"/>
                        <w:kern w:val="0"/>
                        <w:szCs w:val="21"/>
                      </w:rPr>
                      <m:t>A</m:t>
                    </m:r>
                  </m:e>
                  <m:sup>
                    <m:r>
                      <w:rPr>
                        <w:rFonts w:ascii="Cambria Math" w:eastAsia="微软雅黑" w:hAnsi="Cambria Math" w:cs="微软雅黑" w:hint="eastAsia"/>
                        <w:color w:val="000000" w:themeColor="text1"/>
                        <w:kern w:val="0"/>
                        <w:szCs w:val="21"/>
                      </w:rPr>
                      <m:t>D</m:t>
                    </m:r>
                  </m:sup>
                </m:sSup>
              </m:e>
            </m:d>
          </m:e>
          <m:sup>
            <m:r>
              <w:rPr>
                <w:rFonts w:ascii="微软雅黑" w:eastAsia="微软雅黑" w:hAnsi="微软雅黑" w:cs="微软雅黑" w:hint="eastAsia"/>
                <w:color w:val="000000" w:themeColor="text1"/>
                <w:kern w:val="0"/>
                <w:szCs w:val="21"/>
              </w:rPr>
              <m:t>-</m:t>
            </m:r>
            <m:r>
              <w:rPr>
                <w:rFonts w:ascii="Cambria Math" w:eastAsia="宋体" w:hAnsi="Cambria Math" w:cs="Times New Roman"/>
                <w:color w:val="000000" w:themeColor="text1"/>
                <w:kern w:val="0"/>
                <w:szCs w:val="21"/>
              </w:rPr>
              <m:t>1</m:t>
            </m:r>
          </m:sup>
        </m:sSup>
        <m:r>
          <w:rPr>
            <w:rFonts w:ascii="Cambria Math" w:eastAsia="宋体" w:hAnsi="Cambria Math" w:cs="Times New Roman" w:hint="eastAsia"/>
            <w:color w:val="000000" w:themeColor="text1"/>
            <w:kern w:val="0"/>
            <w:szCs w:val="21"/>
          </w:rPr>
          <m:t>E=L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+LE=L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X</m:t>
        </m:r>
      </m:oMath>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color w:val="000000" w:themeColor="text1"/>
          <w:kern w:val="0"/>
          <w:szCs w:val="21"/>
        </w:rPr>
        <w:t xml:space="preserve">                     (4)</w:t>
      </w:r>
    </w:p>
    <w:p w14:paraId="4FA78FEC" w14:textId="2317A505" w:rsidR="00FB6175" w:rsidRPr="00E67108" w:rsidRDefault="00EA4AAC" w:rsidP="00B44C97">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iCs/>
          <w:color w:val="000000" w:themeColor="text1"/>
          <w:kern w:val="0"/>
          <w:szCs w:val="21"/>
        </w:rPr>
        <w:t>其中，</w:t>
      </w:r>
      <m:oMath>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I</m:t>
                </m:r>
                <m:r>
                  <w:rPr>
                    <w:rFonts w:ascii="微软雅黑" w:eastAsia="微软雅黑" w:hAnsi="微软雅黑" w:cs="微软雅黑" w:hint="eastAsia"/>
                    <w:color w:val="000000" w:themeColor="text1"/>
                    <w:kern w:val="0"/>
                    <w:szCs w:val="21"/>
                  </w:rPr>
                  <m:t>-</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D</m:t>
                    </m:r>
                  </m:sup>
                </m:sSup>
              </m:e>
            </m:d>
          </m:e>
          <m:sup>
            <m:r>
              <w:rPr>
                <w:rFonts w:ascii="微软雅黑" w:eastAsia="微软雅黑" w:hAnsi="微软雅黑" w:cs="微软雅黑" w:hint="eastAsia"/>
                <w:color w:val="000000" w:themeColor="text1"/>
                <w:kern w:val="0"/>
                <w:szCs w:val="21"/>
              </w:rPr>
              <m:t>-</m:t>
            </m:r>
            <m:r>
              <w:rPr>
                <w:rFonts w:ascii="Cambria Math" w:eastAsia="宋体" w:hAnsi="Cambria Math" w:cs="Times New Roman"/>
                <w:color w:val="000000" w:themeColor="text1"/>
                <w:kern w:val="0"/>
                <w:szCs w:val="21"/>
              </w:rPr>
              <m:t>1</m:t>
            </m:r>
          </m:sup>
        </m:sSup>
      </m:oMath>
      <w:r w:rsidRPr="00E67108">
        <w:rPr>
          <w:rFonts w:ascii="宋体" w:eastAsia="宋体" w:hAnsi="宋体" w:cs="Times New Roman" w:hint="eastAsia"/>
          <w:iCs/>
          <w:color w:val="000000" w:themeColor="text1"/>
          <w:kern w:val="0"/>
          <w:szCs w:val="21"/>
        </w:rPr>
        <w:t>是分块对角矩阵，定义为</w:t>
      </w:r>
      <w:r w:rsidR="0038099B" w:rsidRPr="00E67108">
        <w:rPr>
          <w:rFonts w:ascii="宋体" w:eastAsia="宋体" w:hAnsi="宋体" w:cs="Times New Roman" w:hint="eastAsia"/>
          <w:iCs/>
          <w:color w:val="000000" w:themeColor="text1"/>
          <w:kern w:val="0"/>
          <w:szCs w:val="21"/>
        </w:rPr>
        <w:t>国内</w:t>
      </w:r>
      <w:r w:rsidR="005D40F3" w:rsidRPr="00E67108">
        <w:rPr>
          <w:rFonts w:ascii="宋体" w:eastAsia="宋体" w:hAnsi="宋体" w:cs="Times New Roman" w:hint="eastAsia"/>
          <w:iCs/>
          <w:color w:val="000000" w:themeColor="text1"/>
          <w:kern w:val="0"/>
          <w:szCs w:val="21"/>
        </w:rPr>
        <w:t>里</w:t>
      </w:r>
      <w:r w:rsidRPr="00E67108">
        <w:rPr>
          <w:rFonts w:ascii="宋体" w:eastAsia="宋体" w:hAnsi="宋体" w:cs="Times New Roman" w:hint="eastAsia"/>
          <w:iCs/>
          <w:color w:val="000000" w:themeColor="text1"/>
          <w:kern w:val="0"/>
          <w:szCs w:val="21"/>
        </w:rPr>
        <w:t>昂惕夫逆矩阵</w:t>
      </w:r>
      <w:r w:rsidR="00431AA8" w:rsidRPr="00E67108">
        <w:rPr>
          <w:rFonts w:ascii="宋体" w:eastAsia="宋体" w:hAnsi="宋体" w:cs="Times New Roman" w:hint="eastAsia"/>
          <w:iCs/>
          <w:color w:val="000000" w:themeColor="text1"/>
          <w:kern w:val="0"/>
          <w:szCs w:val="21"/>
        </w:rPr>
        <w:t>。在</w:t>
      </w:r>
      <m:oMath>
        <m:r>
          <w:rPr>
            <w:rFonts w:ascii="Cambria Math" w:eastAsia="宋体" w:hAnsi="Cambria Math" w:cs="Times New Roman" w:hint="eastAsia"/>
            <w:color w:val="000000" w:themeColor="text1"/>
            <w:kern w:val="0"/>
            <w:szCs w:val="21"/>
          </w:rPr>
          <m:t>X</m:t>
        </m:r>
      </m:oMath>
      <w:r w:rsidR="00431AA8" w:rsidRPr="00E67108">
        <w:rPr>
          <w:rFonts w:ascii="宋体" w:eastAsia="宋体" w:hAnsi="宋体" w:cs="Times New Roman" w:hint="eastAsia"/>
          <w:iCs/>
          <w:color w:val="000000" w:themeColor="text1"/>
          <w:kern w:val="0"/>
          <w:szCs w:val="21"/>
        </w:rPr>
        <w:t>的左侧乘以直接增加值系数对角矩阵</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oMath>
      <w:r w:rsidR="00431AA8" w:rsidRPr="00E67108">
        <w:rPr>
          <w:rFonts w:ascii="宋体" w:eastAsia="宋体" w:hAnsi="宋体" w:cs="Times New Roman" w:hint="eastAsia"/>
          <w:iCs/>
          <w:color w:val="000000" w:themeColor="text1"/>
          <w:kern w:val="0"/>
          <w:szCs w:val="21"/>
        </w:rPr>
        <w:t>，并用</w:t>
      </w:r>
      <m:oMath>
        <m:r>
          <w:rPr>
            <w:rFonts w:ascii="Cambria Math" w:eastAsia="宋体" w:hAnsi="Cambria Math" w:cs="Times New Roman" w:hint="eastAsia"/>
            <w:color w:val="000000" w:themeColor="text1"/>
            <w:kern w:val="0"/>
            <w:szCs w:val="21"/>
          </w:rPr>
          <m:t>BY</m:t>
        </m:r>
      </m:oMath>
      <w:r w:rsidR="00431AA8" w:rsidRPr="00E67108">
        <w:rPr>
          <w:rFonts w:ascii="宋体" w:eastAsia="宋体" w:hAnsi="宋体" w:cs="Times New Roman" w:hint="eastAsia"/>
          <w:iCs/>
          <w:color w:val="000000" w:themeColor="text1"/>
          <w:kern w:val="0"/>
          <w:szCs w:val="21"/>
        </w:rPr>
        <w:t>替代</w:t>
      </w:r>
      <m:oMath>
        <m:r>
          <w:rPr>
            <w:rFonts w:ascii="Cambria Math" w:eastAsia="宋体" w:hAnsi="Cambria Math" w:cs="Times New Roman" w:hint="eastAsia"/>
            <w:color w:val="000000" w:themeColor="text1"/>
            <w:kern w:val="0"/>
            <w:szCs w:val="21"/>
          </w:rPr>
          <m:t>X</m:t>
        </m:r>
      </m:oMath>
      <w:r w:rsidR="00431AA8" w:rsidRPr="00E67108">
        <w:rPr>
          <w:rFonts w:ascii="宋体" w:eastAsia="宋体" w:hAnsi="宋体" w:cs="Times New Roman" w:hint="eastAsia"/>
          <w:iCs/>
          <w:color w:val="000000" w:themeColor="text1"/>
          <w:kern w:val="0"/>
          <w:szCs w:val="21"/>
        </w:rPr>
        <w:t>，进一步将最终产品和服务向量</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D</m:t>
            </m:r>
          </m:sup>
        </m:sSup>
      </m:oMath>
      <w:r w:rsidR="00431AA8" w:rsidRPr="00E67108">
        <w:rPr>
          <w:rFonts w:ascii="宋体" w:eastAsia="宋体" w:hAnsi="宋体" w:cs="Times New Roman" w:hint="eastAsia"/>
          <w:iCs/>
          <w:color w:val="000000" w:themeColor="text1"/>
          <w:kern w:val="0"/>
          <w:szCs w:val="21"/>
        </w:rPr>
        <w:t>、</w:t>
      </w:r>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Y</m:t>
            </m:r>
          </m:e>
          <m:sup>
            <m:r>
              <w:rPr>
                <w:rFonts w:ascii="Cambria Math" w:eastAsia="宋体" w:hAnsi="Cambria Math" w:cs="Times New Roman" w:hint="eastAsia"/>
                <w:color w:val="000000" w:themeColor="text1"/>
                <w:kern w:val="0"/>
                <w:szCs w:val="21"/>
              </w:rPr>
              <m:t>F</m:t>
            </m:r>
          </m:sup>
        </m:sSup>
      </m:oMath>
      <w:r w:rsidR="00431AA8" w:rsidRPr="00E67108">
        <w:rPr>
          <w:rFonts w:ascii="宋体" w:eastAsia="宋体" w:hAnsi="宋体" w:cs="Times New Roman" w:hint="eastAsia"/>
          <w:iCs/>
          <w:color w:val="000000" w:themeColor="text1"/>
          <w:kern w:val="0"/>
          <w:szCs w:val="21"/>
        </w:rPr>
        <w:t>和</w:t>
      </w:r>
      <m:oMath>
        <m:r>
          <w:rPr>
            <w:rFonts w:ascii="Cambria Math" w:eastAsia="宋体" w:hAnsi="Cambria Math" w:cs="Times New Roman" w:hint="eastAsia"/>
            <w:color w:val="000000" w:themeColor="text1"/>
            <w:kern w:val="0"/>
            <w:szCs w:val="21"/>
          </w:rPr>
          <m:t>Y</m:t>
        </m:r>
      </m:oMath>
      <w:r w:rsidR="00431AA8" w:rsidRPr="00E67108">
        <w:rPr>
          <w:rFonts w:ascii="宋体" w:eastAsia="宋体" w:hAnsi="宋体" w:cs="Times New Roman" w:hint="eastAsia"/>
          <w:iCs/>
          <w:color w:val="000000" w:themeColor="text1"/>
          <w:kern w:val="0"/>
          <w:szCs w:val="21"/>
        </w:rPr>
        <w:t>转换成对角矩阵</w:t>
      </w:r>
      <m:oMath>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oMath>
      <w:r w:rsidR="00431AA8" w:rsidRPr="00E67108">
        <w:rPr>
          <w:rFonts w:ascii="宋体" w:eastAsia="宋体" w:hAnsi="宋体" w:cs="Times New Roman" w:hint="eastAsia"/>
          <w:iCs/>
          <w:color w:val="000000" w:themeColor="text1"/>
          <w:kern w:val="0"/>
          <w:szCs w:val="21"/>
        </w:rPr>
        <w:t>、</w:t>
      </w:r>
      <m:oMath>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F</m:t>
            </m:r>
          </m:sup>
        </m:sSup>
      </m:oMath>
      <w:r w:rsidR="00431AA8" w:rsidRPr="00E67108">
        <w:rPr>
          <w:rFonts w:ascii="宋体" w:eastAsia="宋体" w:hAnsi="宋体" w:cs="Times New Roman" w:hint="eastAsia"/>
          <w:iCs/>
          <w:color w:val="000000" w:themeColor="text1"/>
          <w:kern w:val="0"/>
          <w:szCs w:val="21"/>
        </w:rPr>
        <w:t>和</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oMath>
      <w:r w:rsidR="00431AA8" w:rsidRPr="00E67108">
        <w:rPr>
          <w:rFonts w:ascii="宋体" w:eastAsia="宋体" w:hAnsi="宋体" w:cs="Times New Roman" w:hint="eastAsia"/>
          <w:iCs/>
          <w:color w:val="000000" w:themeColor="text1"/>
          <w:kern w:val="0"/>
          <w:szCs w:val="21"/>
        </w:rPr>
        <w:t>，</w:t>
      </w:r>
      <w:r w:rsidR="00FB6175" w:rsidRPr="00E67108">
        <w:rPr>
          <w:rFonts w:ascii="宋体" w:eastAsia="宋体" w:hAnsi="宋体" w:cs="Times New Roman" w:hint="eastAsia"/>
          <w:iCs/>
          <w:color w:val="000000" w:themeColor="text1"/>
          <w:kern w:val="0"/>
          <w:szCs w:val="21"/>
        </w:rPr>
        <w:t>可以得到增加值和最终产品生产的</w:t>
      </w:r>
      <w:r w:rsidR="009C1E50" w:rsidRPr="00E67108">
        <w:rPr>
          <w:rFonts w:ascii="宋体" w:eastAsia="宋体" w:hAnsi="宋体" w:cs="Times New Roman" w:hint="eastAsia"/>
          <w:iCs/>
          <w:color w:val="000000" w:themeColor="text1"/>
          <w:kern w:val="0"/>
          <w:szCs w:val="21"/>
        </w:rPr>
        <w:t>各</w:t>
      </w:r>
      <w:r w:rsidR="00FB6175" w:rsidRPr="00E67108">
        <w:rPr>
          <w:rFonts w:ascii="宋体" w:eastAsia="宋体" w:hAnsi="宋体" w:cs="Times New Roman" w:hint="eastAsia"/>
          <w:iCs/>
          <w:color w:val="000000" w:themeColor="text1"/>
          <w:kern w:val="0"/>
          <w:szCs w:val="21"/>
        </w:rPr>
        <w:t>分解</w:t>
      </w:r>
      <w:r w:rsidR="009C1E50" w:rsidRPr="00E67108">
        <w:rPr>
          <w:rFonts w:ascii="宋体" w:eastAsia="宋体" w:hAnsi="宋体" w:cs="Times New Roman" w:hint="eastAsia"/>
          <w:iCs/>
          <w:color w:val="000000" w:themeColor="text1"/>
          <w:kern w:val="0"/>
          <w:szCs w:val="21"/>
        </w:rPr>
        <w:t>部分</w:t>
      </w:r>
      <w:r w:rsidR="00FB6175" w:rsidRPr="00E67108">
        <w:rPr>
          <w:rFonts w:ascii="宋体" w:eastAsia="宋体" w:hAnsi="宋体" w:cs="Times New Roman" w:hint="eastAsia"/>
          <w:iCs/>
          <w:color w:val="000000" w:themeColor="text1"/>
          <w:kern w:val="0"/>
          <w:szCs w:val="21"/>
        </w:rPr>
        <w:t>：</w:t>
      </w:r>
    </w:p>
    <w:p w14:paraId="135DE2B6" w14:textId="667EEEB6" w:rsidR="00FB6175" w:rsidRPr="00E67108" w:rsidRDefault="00FB6175" w:rsidP="0016087D">
      <w:pPr>
        <w:autoSpaceDE w:val="0"/>
        <w:autoSpaceDN w:val="0"/>
        <w:adjustRightInd w:val="0"/>
        <w:ind w:firstLineChars="70" w:firstLine="147"/>
        <w:rPr>
          <w:rFonts w:ascii="宋体" w:eastAsia="宋体" w:hAnsi="宋体" w:cs="Times New Roman"/>
          <w:iCs/>
          <w:color w:val="000000" w:themeColor="text1"/>
          <w:kern w:val="0"/>
          <w:szCs w:val="21"/>
        </w:rPr>
      </w:pPr>
      <m:oMath>
        <m:r>
          <w:rPr>
            <w:rFonts w:ascii="Cambria Math" w:eastAsia="宋体" w:hAnsi="Cambria Math" w:cs="Times New Roman"/>
            <w:color w:val="000000" w:themeColor="text1"/>
            <w:kern w:val="0"/>
            <w:szCs w:val="21"/>
          </w:rPr>
          <m:t xml:space="preserve">                                             </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oMath>
      <w:r w:rsidRPr="00E67108">
        <w:rPr>
          <w:rFonts w:ascii="宋体" w:eastAsia="宋体" w:hAnsi="宋体" w:cs="Times New Roman" w:hint="eastAsia"/>
          <w:iCs/>
          <w:color w:val="000000" w:themeColor="text1"/>
          <w:kern w:val="0"/>
          <w:szCs w:val="21"/>
        </w:rPr>
        <w:t xml:space="preserve"> </w:t>
      </w:r>
    </w:p>
    <w:p w14:paraId="05AB5E9E" w14:textId="411D4548" w:rsidR="00FB6175" w:rsidRPr="00BA4D1B" w:rsidRDefault="00BA4D1B" w:rsidP="0016087D">
      <w:pPr>
        <w:autoSpaceDE w:val="0"/>
        <w:autoSpaceDN w:val="0"/>
        <w:adjustRightInd w:val="0"/>
        <w:ind w:firstLineChars="70" w:firstLine="147"/>
        <w:jc w:val="center"/>
        <w:rPr>
          <w:rFonts w:ascii="Times New Roman" w:eastAsia="宋体" w:hAnsi="Times New Roman" w:cs="Times New Roman"/>
          <w:iCs/>
          <w:color w:val="000000" w:themeColor="text1"/>
          <w:kern w:val="0"/>
          <w:szCs w:val="21"/>
        </w:rPr>
      </w:pPr>
      <m:oMath>
        <m:r>
          <w:rPr>
            <w:rFonts w:ascii="Cambria Math" w:eastAsia="宋体" w:hAnsi="Cambria Math" w:cs="Times New Roman"/>
            <w:color w:val="000000" w:themeColor="text1"/>
            <w:kern w:val="0"/>
            <w:szCs w:val="21"/>
          </w:rPr>
          <m:t xml:space="preserve">                                                       </m:t>
        </m:r>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r>
              <w:rPr>
                <w:rFonts w:ascii="微软雅黑" w:eastAsia="微软雅黑" w:hAnsi="微软雅黑" w:cs="微软雅黑" w:hint="eastAsia"/>
                <w:color w:val="000000" w:themeColor="text1"/>
                <w:kern w:val="0"/>
                <w:szCs w:val="21"/>
              </w:rPr>
              <m:t>-</m:t>
            </m:r>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e>
        </m:d>
      </m:oMath>
      <w:r w:rsidR="00FB6175" w:rsidRPr="00E67108">
        <w:rPr>
          <w:rFonts w:ascii="宋体" w:eastAsia="宋体" w:hAnsi="宋体" w:cs="Times New Roman" w:hint="eastAsia"/>
          <w:iCs/>
          <w:color w:val="000000" w:themeColor="text1"/>
          <w:kern w:val="0"/>
          <w:szCs w:val="21"/>
        </w:rPr>
        <w:t xml:space="preserve"> </w:t>
      </w:r>
      <w:r w:rsidR="00FB6175" w:rsidRPr="00E67108">
        <w:rPr>
          <w:rFonts w:ascii="宋体" w:eastAsia="宋体" w:hAnsi="宋体" w:cs="Times New Roman"/>
          <w:iCs/>
          <w:color w:val="000000" w:themeColor="text1"/>
          <w:kern w:val="0"/>
          <w:szCs w:val="21"/>
        </w:rPr>
        <w:t xml:space="preserve">       </w:t>
      </w:r>
      <w:r>
        <w:rPr>
          <w:rFonts w:ascii="宋体" w:eastAsia="宋体" w:hAnsi="宋体" w:cs="Times New Roman"/>
          <w:iCs/>
          <w:color w:val="000000" w:themeColor="text1"/>
          <w:kern w:val="0"/>
          <w:szCs w:val="21"/>
        </w:rPr>
        <w:t xml:space="preserve">    </w:t>
      </w:r>
      <w:r>
        <w:rPr>
          <w:rFonts w:ascii="Times New Roman" w:eastAsia="宋体" w:hAnsi="Times New Roman" w:cs="Times New Roman" w:hint="cs"/>
          <w:iCs/>
          <w:color w:val="000000" w:themeColor="text1"/>
          <w:kern w:val="0"/>
          <w:szCs w:val="21"/>
        </w:rPr>
        <w:t>(</w:t>
      </w:r>
      <w:r>
        <w:rPr>
          <w:rFonts w:ascii="Times New Roman" w:eastAsia="宋体" w:hAnsi="Times New Roman" w:cs="Times New Roman"/>
          <w:iCs/>
          <w:color w:val="000000" w:themeColor="text1"/>
          <w:kern w:val="0"/>
          <w:szCs w:val="21"/>
        </w:rPr>
        <w:t>5)</w:t>
      </w:r>
    </w:p>
    <w:p w14:paraId="063EC5C6" w14:textId="16A0CFFE" w:rsidR="00C377F1" w:rsidRPr="00E67108" w:rsidRDefault="00BA0E6F" w:rsidP="00B44C97">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iCs/>
          <w:color w:val="000000" w:themeColor="text1"/>
          <w:kern w:val="0"/>
          <w:szCs w:val="21"/>
        </w:rPr>
        <w:t>其中，矩阵</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oMath>
      <w:r w:rsidRPr="00E67108">
        <w:rPr>
          <w:rFonts w:ascii="宋体" w:eastAsia="宋体" w:hAnsi="宋体" w:cs="Times New Roman" w:hint="eastAsia"/>
          <w:iCs/>
          <w:color w:val="000000" w:themeColor="text1"/>
          <w:kern w:val="0"/>
          <w:szCs w:val="21"/>
        </w:rPr>
        <w:t>中的每一元素都代表了来源国增加值直接或间接被某一特定国家/部门用于最终产品</w:t>
      </w:r>
      <w:r w:rsidR="00B77383" w:rsidRPr="00E67108">
        <w:rPr>
          <w:rFonts w:ascii="宋体" w:eastAsia="宋体" w:hAnsi="宋体" w:cs="Times New Roman" w:hint="eastAsia"/>
          <w:iCs/>
          <w:color w:val="000000" w:themeColor="text1"/>
          <w:kern w:val="0"/>
          <w:szCs w:val="21"/>
        </w:rPr>
        <w:t>生产的部分</w:t>
      </w:r>
      <w:r w:rsidRPr="00E67108">
        <w:rPr>
          <w:rFonts w:ascii="宋体" w:eastAsia="宋体" w:hAnsi="宋体" w:cs="Times New Roman" w:hint="eastAsia"/>
          <w:iCs/>
          <w:color w:val="000000" w:themeColor="text1"/>
          <w:kern w:val="0"/>
          <w:szCs w:val="21"/>
        </w:rPr>
        <w:t>。</w:t>
      </w:r>
      <w:r w:rsidR="0068337E" w:rsidRPr="00E67108">
        <w:rPr>
          <w:rFonts w:ascii="宋体" w:eastAsia="宋体" w:hAnsi="宋体" w:cs="Times New Roman" w:hint="eastAsia"/>
          <w:iCs/>
          <w:color w:val="000000" w:themeColor="text1"/>
          <w:kern w:val="0"/>
          <w:szCs w:val="21"/>
        </w:rPr>
        <w:t>等式</w:t>
      </w:r>
      <w:r w:rsidR="00BA4D1B">
        <w:rPr>
          <w:rFonts w:ascii="Times New Roman" w:eastAsia="宋体" w:hAnsi="Times New Roman" w:cs="Times New Roman" w:hint="cs"/>
          <w:iCs/>
          <w:color w:val="000000" w:themeColor="text1"/>
          <w:kern w:val="0"/>
          <w:szCs w:val="21"/>
        </w:rPr>
        <w:t>(</w:t>
      </w:r>
      <w:r w:rsidR="00BA4D1B">
        <w:rPr>
          <w:rFonts w:ascii="Times New Roman" w:eastAsia="宋体" w:hAnsi="Times New Roman" w:cs="Times New Roman"/>
          <w:iCs/>
          <w:color w:val="000000" w:themeColor="text1"/>
          <w:kern w:val="0"/>
          <w:szCs w:val="21"/>
        </w:rPr>
        <w:t>5)</w:t>
      </w:r>
      <w:r w:rsidR="0068337E" w:rsidRPr="00E67108">
        <w:rPr>
          <w:rFonts w:ascii="宋体" w:eastAsia="宋体" w:hAnsi="宋体" w:cs="Times New Roman" w:hint="eastAsia"/>
          <w:iCs/>
          <w:color w:val="000000" w:themeColor="text1"/>
          <w:kern w:val="0"/>
          <w:szCs w:val="21"/>
        </w:rPr>
        <w:t>第二个等号右侧的第一项</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oMath>
      <w:r w:rsidR="0068337E" w:rsidRPr="00E67108">
        <w:rPr>
          <w:rFonts w:ascii="宋体" w:eastAsia="宋体" w:hAnsi="宋体" w:cs="Times New Roman" w:hint="eastAsia"/>
          <w:iCs/>
          <w:color w:val="000000" w:themeColor="text1"/>
          <w:kern w:val="0"/>
          <w:szCs w:val="21"/>
        </w:rPr>
        <w:t>表示国内增加值最终</w:t>
      </w:r>
      <w:r w:rsidR="00B77383" w:rsidRPr="00E67108">
        <w:rPr>
          <w:rFonts w:ascii="宋体" w:eastAsia="宋体" w:hAnsi="宋体" w:cs="Times New Roman" w:hint="eastAsia"/>
          <w:iCs/>
          <w:color w:val="000000" w:themeColor="text1"/>
          <w:kern w:val="0"/>
          <w:szCs w:val="21"/>
        </w:rPr>
        <w:t>在国内被</w:t>
      </w:r>
      <w:r w:rsidR="0068337E" w:rsidRPr="00E67108">
        <w:rPr>
          <w:rFonts w:ascii="宋体" w:eastAsia="宋体" w:hAnsi="宋体" w:cs="Times New Roman" w:hint="eastAsia"/>
          <w:iCs/>
          <w:color w:val="000000" w:themeColor="text1"/>
          <w:kern w:val="0"/>
          <w:szCs w:val="21"/>
        </w:rPr>
        <w:t>消费的部分，并不涉及跨越国界的贸易；第二项</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F</m:t>
            </m:r>
          </m:sup>
        </m:sSup>
      </m:oMath>
      <w:r w:rsidR="0068337E" w:rsidRPr="00E67108">
        <w:rPr>
          <w:rFonts w:ascii="宋体" w:eastAsia="宋体" w:hAnsi="宋体" w:cs="Times New Roman" w:hint="eastAsia"/>
          <w:iCs/>
          <w:color w:val="000000" w:themeColor="text1"/>
          <w:kern w:val="0"/>
          <w:szCs w:val="21"/>
        </w:rPr>
        <w:t>表示以最终产品出口的形式被进口国直接消费的国内增加值，即通常意义上的“传统贸易”；第三项</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oMath>
      <w:r w:rsidR="00FD36AC" w:rsidRPr="00E67108">
        <w:rPr>
          <w:rFonts w:ascii="宋体" w:eastAsia="宋体" w:hAnsi="宋体" w:cs="Times New Roman" w:hint="eastAsia"/>
          <w:iCs/>
          <w:color w:val="000000" w:themeColor="text1"/>
          <w:kern w:val="0"/>
          <w:szCs w:val="21"/>
        </w:rPr>
        <w:t>表示参与简单价值链生产活动的增加值，即</w:t>
      </w:r>
      <w:r w:rsidR="00BD4A60" w:rsidRPr="00E67108">
        <w:rPr>
          <w:rFonts w:ascii="宋体" w:eastAsia="宋体" w:hAnsi="宋体" w:cs="Times New Roman" w:hint="eastAsia"/>
          <w:color w:val="000000" w:themeColor="text1"/>
          <w:kern w:val="0"/>
          <w:szCs w:val="21"/>
        </w:rPr>
        <w:t>出口的国内</w:t>
      </w:r>
      <w:r w:rsidR="00B77383" w:rsidRPr="00E67108">
        <w:rPr>
          <w:rFonts w:ascii="宋体" w:eastAsia="宋体" w:hAnsi="宋体" w:cs="Times New Roman" w:hint="eastAsia"/>
          <w:color w:val="000000" w:themeColor="text1"/>
          <w:kern w:val="0"/>
          <w:szCs w:val="21"/>
        </w:rPr>
        <w:t>中间品</w:t>
      </w:r>
      <w:r w:rsidR="00BD4A60" w:rsidRPr="00E67108">
        <w:rPr>
          <w:rFonts w:ascii="宋体" w:eastAsia="宋体" w:hAnsi="宋体" w:cs="Times New Roman" w:hint="eastAsia"/>
          <w:color w:val="000000" w:themeColor="text1"/>
          <w:kern w:val="0"/>
          <w:szCs w:val="21"/>
        </w:rPr>
        <w:t>直接被进口国国内吸收的</w:t>
      </w:r>
      <w:r w:rsidR="00230704" w:rsidRPr="00E67108">
        <w:rPr>
          <w:rFonts w:ascii="宋体" w:eastAsia="宋体" w:hAnsi="宋体" w:cs="Times New Roman" w:hint="eastAsia"/>
          <w:color w:val="000000" w:themeColor="text1"/>
          <w:kern w:val="0"/>
          <w:szCs w:val="21"/>
        </w:rPr>
        <w:t>部分</w:t>
      </w:r>
      <w:r w:rsidR="00FD36AC" w:rsidRPr="00E67108">
        <w:rPr>
          <w:rFonts w:ascii="宋体" w:eastAsia="宋体" w:hAnsi="宋体" w:cs="Times New Roman" w:hint="eastAsia"/>
          <w:iCs/>
          <w:color w:val="000000" w:themeColor="text1"/>
          <w:kern w:val="0"/>
          <w:szCs w:val="21"/>
        </w:rPr>
        <w:t>；第四项</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r>
              <w:rPr>
                <w:rFonts w:ascii="微软雅黑" w:eastAsia="微软雅黑" w:hAnsi="微软雅黑" w:cs="微软雅黑" w:hint="eastAsia"/>
                <w:color w:val="000000" w:themeColor="text1"/>
                <w:kern w:val="0"/>
                <w:szCs w:val="21"/>
              </w:rPr>
              <m:t>-</m:t>
            </m:r>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e>
        </m:d>
      </m:oMath>
      <w:r w:rsidR="00FD36AC" w:rsidRPr="00E67108">
        <w:rPr>
          <w:rFonts w:ascii="宋体" w:eastAsia="宋体" w:hAnsi="宋体" w:cs="Times New Roman" w:hint="eastAsia"/>
          <w:iCs/>
          <w:color w:val="000000" w:themeColor="text1"/>
          <w:kern w:val="0"/>
          <w:szCs w:val="21"/>
        </w:rPr>
        <w:t>表示参与复杂价值链生产活动的增加值，</w:t>
      </w:r>
      <w:r w:rsidR="00E22358" w:rsidRPr="00E67108">
        <w:rPr>
          <w:rFonts w:ascii="宋体" w:eastAsia="宋体" w:hAnsi="宋体" w:cs="Times New Roman" w:hint="eastAsia"/>
          <w:iCs/>
          <w:color w:val="000000" w:themeColor="text1"/>
          <w:kern w:val="0"/>
          <w:szCs w:val="21"/>
        </w:rPr>
        <w:t>即</w:t>
      </w:r>
      <w:r w:rsidR="00BD4A60" w:rsidRPr="00E67108">
        <w:rPr>
          <w:rFonts w:ascii="宋体" w:eastAsia="宋体" w:hAnsi="宋体" w:cs="Times New Roman" w:hint="eastAsia"/>
          <w:color w:val="000000" w:themeColor="text1"/>
          <w:kern w:val="0"/>
          <w:szCs w:val="21"/>
        </w:rPr>
        <w:t>进口国进口的本国中间品包含的国内增加值被进口国用于生产最终产品或</w:t>
      </w:r>
      <w:r w:rsidR="00B77383" w:rsidRPr="00E67108">
        <w:rPr>
          <w:rFonts w:ascii="宋体" w:eastAsia="宋体" w:hAnsi="宋体" w:cs="Times New Roman" w:hint="eastAsia"/>
          <w:color w:val="000000" w:themeColor="text1"/>
          <w:kern w:val="0"/>
          <w:szCs w:val="21"/>
        </w:rPr>
        <w:t>中间品</w:t>
      </w:r>
      <w:r w:rsidR="00BD4A60" w:rsidRPr="00E67108">
        <w:rPr>
          <w:rFonts w:ascii="宋体" w:eastAsia="宋体" w:hAnsi="宋体" w:cs="Times New Roman" w:hint="eastAsia"/>
          <w:color w:val="000000" w:themeColor="text1"/>
          <w:kern w:val="0"/>
          <w:szCs w:val="21"/>
        </w:rPr>
        <w:t>并出口到第三国的部分。</w:t>
      </w:r>
    </w:p>
    <w:p w14:paraId="57277F24" w14:textId="416025BA" w:rsidR="0066273B" w:rsidRPr="00E67108" w:rsidRDefault="00797AFE" w:rsidP="00B44C97">
      <w:pPr>
        <w:keepNext/>
        <w:autoSpaceDE w:val="0"/>
        <w:autoSpaceDN w:val="0"/>
        <w:adjustRightInd w:val="0"/>
        <w:ind w:firstLineChars="200" w:firstLine="420"/>
        <w:rPr>
          <w:rFonts w:ascii="宋体" w:eastAsia="宋体" w:hAnsi="宋体" w:cs="Times New Roman"/>
          <w:color w:val="000000" w:themeColor="text1"/>
          <w:kern w:val="0"/>
          <w:szCs w:val="21"/>
        </w:rPr>
      </w:pPr>
      <w:bookmarkStart w:id="3" w:name="_Hlk97279102"/>
      <w:r w:rsidRPr="00E67108">
        <w:rPr>
          <w:rFonts w:ascii="宋体" w:eastAsia="宋体" w:hAnsi="宋体" w:cs="Times New Roman" w:hint="eastAsia"/>
          <w:color w:val="000000" w:themeColor="text1"/>
          <w:kern w:val="0"/>
          <w:szCs w:val="21"/>
        </w:rPr>
        <w:lastRenderedPageBreak/>
        <w:t>由上面的分析可知，衡量参与跨国生产的中间品出口中包含的国内增加值（记为</w:t>
      </w:r>
      <m:oMath>
        <m:r>
          <w:rPr>
            <w:rFonts w:ascii="Cambria Math" w:eastAsia="宋体" w:hAnsi="Cambria Math" w:cs="Times New Roman"/>
            <w:color w:val="000000" w:themeColor="text1"/>
            <w:kern w:val="0"/>
            <w:szCs w:val="21"/>
          </w:rPr>
          <m:t>VY_GVC</m:t>
        </m:r>
      </m:oMath>
      <w:r w:rsidRPr="00E67108">
        <w:rPr>
          <w:rFonts w:ascii="宋体" w:eastAsia="宋体" w:hAnsi="宋体" w:cs="Times New Roman" w:hint="eastAsia"/>
          <w:color w:val="000000" w:themeColor="text1"/>
          <w:kern w:val="0"/>
          <w:szCs w:val="21"/>
        </w:rPr>
        <w:t>）包括两部分，即参与简单价值链生产活动的国内增加值</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oMath>
      <w:r w:rsidR="00542ADE">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记为</w:t>
      </w:r>
      <m:oMath>
        <m:r>
          <w:rPr>
            <w:rFonts w:ascii="Cambria Math" w:eastAsia="宋体" w:hAnsi="Cambria Math" w:cs="Times New Roman"/>
            <w:color w:val="000000" w:themeColor="text1"/>
            <w:kern w:val="0"/>
            <w:szCs w:val="21"/>
          </w:rPr>
          <m:t>VY_GVC_S</m:t>
        </m:r>
      </m:oMath>
      <w:r w:rsidR="00542ADE">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和参与复杂价值链生产活动的国内增加值</w:t>
      </w:r>
      <m:oMath>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d>
          <m:dPr>
            <m:ctrlPr>
              <w:rPr>
                <w:rFonts w:ascii="Cambria Math" w:eastAsia="宋体" w:hAnsi="Cambria Math" w:cs="Times New Roman"/>
                <w:i/>
                <w:iCs/>
                <w:color w:val="000000" w:themeColor="text1"/>
                <w:kern w:val="0"/>
                <w:szCs w:val="21"/>
              </w:rPr>
            </m:ctrlPr>
          </m:dPr>
          <m:e>
            <m:r>
              <w:rPr>
                <w:rFonts w:ascii="Cambria Math" w:eastAsia="宋体" w:hAnsi="Cambria Math" w:cs="Times New Roman" w:hint="eastAsia"/>
                <w:color w:val="000000" w:themeColor="text1"/>
                <w:kern w:val="0"/>
                <w:szCs w:val="21"/>
              </w:rPr>
              <m:t>B</m:t>
            </m:r>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r>
              <w:rPr>
                <w:rFonts w:ascii="微软雅黑" w:eastAsia="微软雅黑" w:hAnsi="微软雅黑" w:cs="微软雅黑" w:hint="eastAsia"/>
                <w:color w:val="000000" w:themeColor="text1"/>
                <w:kern w:val="0"/>
                <w:szCs w:val="21"/>
              </w:rPr>
              <m:t>-</m:t>
            </m:r>
            <m:r>
              <w:rPr>
                <w:rFonts w:ascii="Cambria Math" w:eastAsia="宋体" w:hAnsi="Cambria Math" w:cs="Times New Roman" w:hint="eastAsia"/>
                <w:color w:val="000000" w:themeColor="text1"/>
                <w:kern w:val="0"/>
                <w:szCs w:val="21"/>
              </w:rPr>
              <m:t>L</m:t>
            </m:r>
            <m:sSup>
              <m:sSupPr>
                <m:ctrlPr>
                  <w:rPr>
                    <w:rFonts w:ascii="Cambria Math" w:eastAsia="宋体" w:hAnsi="Cambria Math" w:cs="Times New Roman"/>
                    <w:i/>
                    <w:iCs/>
                    <w:color w:val="000000" w:themeColor="text1"/>
                    <w:kern w:val="0"/>
                    <w:szCs w:val="21"/>
                  </w:rPr>
                </m:ctrlPr>
              </m:sSupPr>
              <m:e>
                <m:acc>
                  <m:accPr>
                    <m:ctrlPr>
                      <w:rPr>
                        <w:rFonts w:ascii="Cambria Math" w:eastAsia="宋体" w:hAnsi="Cambria Math" w:cs="Times New Roman"/>
                        <w:i/>
                        <w:iCs/>
                        <w:color w:val="000000" w:themeColor="text1"/>
                        <w:kern w:val="0"/>
                        <w:szCs w:val="21"/>
                      </w:rPr>
                    </m:ctrlPr>
                  </m:accPr>
                  <m:e>
                    <m:r>
                      <w:rPr>
                        <w:rFonts w:ascii="Cambria Math" w:eastAsia="宋体" w:hAnsi="Cambria Math" w:cs="Times New Roman" w:hint="eastAsia"/>
                        <w:color w:val="000000" w:themeColor="text1"/>
                        <w:kern w:val="0"/>
                        <w:szCs w:val="21"/>
                      </w:rPr>
                      <m:t>Y</m:t>
                    </m:r>
                  </m:e>
                </m:acc>
              </m:e>
              <m:sup>
                <m:r>
                  <w:rPr>
                    <w:rFonts w:ascii="Cambria Math" w:eastAsia="宋体" w:hAnsi="Cambria Math" w:cs="Times New Roman" w:hint="eastAsia"/>
                    <w:color w:val="000000" w:themeColor="text1"/>
                    <w:kern w:val="0"/>
                    <w:szCs w:val="21"/>
                  </w:rPr>
                  <m:t>D</m:t>
                </m:r>
              </m:sup>
            </m:sSup>
          </m:e>
        </m:d>
      </m:oMath>
      <w:r w:rsidR="0024432C">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记为</w:t>
      </w:r>
      <m:oMath>
        <m:r>
          <w:rPr>
            <w:rFonts w:ascii="Cambria Math" w:eastAsia="宋体" w:hAnsi="Cambria Math" w:cs="Times New Roman"/>
            <w:color w:val="000000" w:themeColor="text1"/>
            <w:kern w:val="0"/>
            <w:szCs w:val="21"/>
          </w:rPr>
          <m:t>VY_GVC_C</m:t>
        </m:r>
      </m:oMath>
      <w:r w:rsidR="0024432C">
        <w:rPr>
          <w:rFonts w:ascii="宋体" w:eastAsia="宋体" w:hAnsi="宋体" w:cs="Times New Roman"/>
          <w:iCs/>
          <w:color w:val="000000" w:themeColor="text1"/>
          <w:kern w:val="0"/>
          <w:szCs w:val="21"/>
        </w:rPr>
        <w:t>）</w:t>
      </w:r>
      <w:r w:rsidR="00C66870" w:rsidRPr="00E67108">
        <w:rPr>
          <w:rFonts w:ascii="宋体" w:eastAsia="宋体" w:hAnsi="宋体" w:cs="Times New Roman" w:hint="eastAsia"/>
          <w:iCs/>
          <w:color w:val="000000" w:themeColor="text1"/>
          <w:kern w:val="0"/>
          <w:szCs w:val="21"/>
        </w:rPr>
        <w:t>。进一步，按照</w:t>
      </w:r>
      <w:r w:rsidR="00C66870" w:rsidRPr="00670973">
        <w:rPr>
          <w:rFonts w:ascii="Times New Roman" w:eastAsia="宋体" w:hAnsi="Times New Roman" w:cs="Times New Roman"/>
          <w:color w:val="000000" w:themeColor="text1"/>
          <w:kern w:val="0"/>
          <w:szCs w:val="21"/>
        </w:rPr>
        <w:t>Wang et al (2017)</w:t>
      </w:r>
      <w:r w:rsidR="00C377F1" w:rsidRPr="00E67108">
        <w:rPr>
          <w:rFonts w:ascii="宋体" w:eastAsia="宋体" w:hAnsi="宋体" w:cs="Times New Roman" w:hint="eastAsia"/>
          <w:color w:val="000000" w:themeColor="text1"/>
          <w:kern w:val="0"/>
          <w:szCs w:val="21"/>
        </w:rPr>
        <w:t>的方法，</w:t>
      </w:r>
      <w:r w:rsidR="0066273B" w:rsidRPr="00E67108">
        <w:rPr>
          <w:rFonts w:ascii="宋体" w:eastAsia="宋体" w:hAnsi="宋体" w:cs="Times New Roman" w:hint="eastAsia"/>
          <w:color w:val="000000" w:themeColor="text1"/>
          <w:kern w:val="0"/>
          <w:szCs w:val="21"/>
        </w:rPr>
        <w:t>利用中间品出口</w:t>
      </w:r>
      <w:r w:rsidR="00080BB0">
        <w:rPr>
          <w:rFonts w:ascii="宋体" w:eastAsia="宋体" w:hAnsi="宋体" w:cs="Times New Roman" w:hint="eastAsia"/>
          <w:color w:val="000000" w:themeColor="text1"/>
          <w:kern w:val="0"/>
          <w:szCs w:val="21"/>
        </w:rPr>
        <w:t>每一</w:t>
      </w:r>
      <w:r w:rsidR="0066273B" w:rsidRPr="00E67108">
        <w:rPr>
          <w:rFonts w:ascii="宋体" w:eastAsia="宋体" w:hAnsi="宋体" w:cs="Times New Roman" w:hint="eastAsia"/>
          <w:color w:val="000000" w:themeColor="text1"/>
          <w:kern w:val="0"/>
          <w:szCs w:val="21"/>
        </w:rPr>
        <w:t>阶段的国内或国际生产长度作为权重进行求和，就可以得到国内增加值参与全球价值链生产活动所引致的总产出为：</w:t>
      </w:r>
    </w:p>
    <w:p w14:paraId="214574BA" w14:textId="77777777" w:rsidR="0066273B" w:rsidRPr="00542ADE" w:rsidRDefault="0066273B" w:rsidP="0016087D">
      <w:pPr>
        <w:keepNext/>
        <w:autoSpaceDE w:val="0"/>
        <w:autoSpaceDN w:val="0"/>
        <w:adjustRightInd w:val="0"/>
        <w:ind w:firstLineChars="70" w:firstLine="147"/>
        <w:rPr>
          <w:rFonts w:ascii="宋体" w:eastAsia="宋体" w:hAnsi="宋体" w:cs="Times New Roman"/>
          <w:color w:val="000000" w:themeColor="text1"/>
          <w:kern w:val="0"/>
          <w:szCs w:val="21"/>
        </w:rPr>
      </w:pPr>
      <m:oMathPara>
        <m:oMathParaPr>
          <m:jc m:val="center"/>
        </m:oMathParaPr>
        <m:oMath>
          <m:r>
            <w:rPr>
              <w:rFonts w:ascii="Cambria Math" w:eastAsia="宋体" w:hAnsi="Cambria Math" w:cs="Times New Roman" w:hint="eastAsia"/>
              <w:color w:val="000000" w:themeColor="text1"/>
              <w:kern w:val="0"/>
              <w:szCs w:val="21"/>
            </w:rPr>
            <m:t>X</m:t>
          </m:r>
          <m:r>
            <w:rPr>
              <w:rFonts w:ascii="Cambria Math" w:eastAsia="宋体" w:hAnsi="Cambria Math" w:cs="Times New Roman"/>
              <w:color w:val="000000" w:themeColor="text1"/>
              <w:kern w:val="0"/>
              <w:szCs w:val="21"/>
            </w:rPr>
            <m:t>d_GVC=</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+2</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D</m:t>
              </m:r>
            </m:sup>
          </m:sSup>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r>
            <w:rPr>
              <w:rFonts w:ascii="Cambria Math" w:eastAsia="宋体" w:hAnsi="Cambria Math" w:cs="Times New Roman"/>
              <w:color w:val="000000" w:themeColor="text1"/>
              <w:kern w:val="0"/>
              <w:szCs w:val="21"/>
            </w:rPr>
            <m:t>+3</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D</m:t>
              </m:r>
            </m:sup>
          </m:sSup>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D</m:t>
              </m:r>
            </m:sup>
          </m:sSup>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r>
            <w:rPr>
              <w:rFonts w:ascii="Cambria Math" w:eastAsia="宋体" w:hAnsi="Cambria Math" w:cs="Times New Roman"/>
              <w:color w:val="000000" w:themeColor="text1"/>
              <w:kern w:val="0"/>
              <w:szCs w:val="21"/>
            </w:rPr>
            <m:t>+2</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D</m:t>
              </m:r>
            </m:sup>
          </m:sSup>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A</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r>
            <w:rPr>
              <w:rFonts w:ascii="Cambria Math" w:eastAsia="宋体" w:hAnsi="Cambria Math" w:cs="Times New Roman"/>
              <w:color w:val="000000" w:themeColor="text1"/>
              <w:kern w:val="0"/>
              <w:szCs w:val="21"/>
            </w:rPr>
            <m:t>+</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A</m:t>
              </m:r>
            </m:e>
            <m:sup>
              <m:r>
                <w:rPr>
                  <w:rFonts w:ascii="Cambria Math" w:eastAsia="宋体" w:hAnsi="Cambria Math" w:cs="Times New Roman" w:hint="eastAsia"/>
                  <w:color w:val="000000" w:themeColor="text1"/>
                  <w:kern w:val="0"/>
                  <w:szCs w:val="21"/>
                </w:rPr>
                <m:t>F</m:t>
              </m:r>
            </m:sup>
          </m:sSup>
          <m:r>
            <w:rPr>
              <w:rFonts w:ascii="Cambria Math" w:eastAsia="宋体" w:hAnsi="Cambria Math" w:cs="Times New Roman" w:hint="eastAsia"/>
              <w:color w:val="000000" w:themeColor="text1"/>
              <w:kern w:val="0"/>
              <w:szCs w:val="21"/>
            </w:rPr>
            <m:t>AA</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hint="eastAsia"/>
                  <w:color w:val="000000" w:themeColor="text1"/>
                  <w:kern w:val="0"/>
                  <w:szCs w:val="21"/>
                </w:rPr>
                <m:t>Y</m:t>
              </m:r>
            </m:e>
          </m:acc>
          <m:r>
            <w:rPr>
              <w:rFonts w:ascii="Cambria Math" w:eastAsia="宋体" w:hAnsi="Cambria Math" w:cs="Times New Roman" w:hint="eastAsia"/>
              <w:color w:val="000000" w:themeColor="text1"/>
              <w:kern w:val="0"/>
              <w:szCs w:val="21"/>
            </w:rPr>
            <m:t>+</m:t>
          </m:r>
          <m:r>
            <w:rPr>
              <w:rFonts w:ascii="Cambria Math" w:eastAsia="宋体" w:hAnsi="Cambria Math" w:cs="Times New Roman"/>
              <w:color w:val="000000" w:themeColor="text1"/>
              <w:kern w:val="0"/>
              <w:szCs w:val="21"/>
            </w:rPr>
            <m:t>⋯</m:t>
          </m:r>
        </m:oMath>
      </m:oMathPara>
    </w:p>
    <w:p w14:paraId="009BC596" w14:textId="23D8ECF7" w:rsidR="0066273B" w:rsidRPr="0024432C" w:rsidRDefault="0066273B" w:rsidP="0016087D">
      <w:pPr>
        <w:keepNext/>
        <w:autoSpaceDE w:val="0"/>
        <w:autoSpaceDN w:val="0"/>
        <w:adjustRightInd w:val="0"/>
        <w:ind w:firstLineChars="70" w:firstLine="147"/>
        <w:rPr>
          <w:rFonts w:ascii="Times New Roman" w:eastAsia="宋体" w:hAnsi="Times New Roman" w:cs="Times New Roman"/>
          <w:color w:val="000000" w:themeColor="text1"/>
          <w:kern w:val="0"/>
          <w:szCs w:val="21"/>
        </w:rPr>
      </w:pPr>
      <w:r w:rsidRPr="00E67108">
        <w:rPr>
          <w:rFonts w:ascii="宋体" w:eastAsia="宋体" w:hAnsi="宋体" w:cs="Times New Roman" w:hint="eastAsia"/>
          <w:color w:val="000000" w:themeColor="text1"/>
          <w:kern w:val="0"/>
          <w:szCs w:val="21"/>
        </w:rPr>
        <w:t xml:space="preserve"> </w:t>
      </w:r>
      <w:r w:rsidRPr="00E67108">
        <w:rPr>
          <w:rFonts w:ascii="宋体" w:eastAsia="宋体" w:hAnsi="宋体" w:cs="Times New Roman"/>
          <w:color w:val="000000" w:themeColor="text1"/>
          <w:kern w:val="0"/>
          <w:szCs w:val="21"/>
        </w:rPr>
        <w:t xml:space="preserve">          </w:t>
      </w:r>
      <w:r w:rsidR="0024432C">
        <w:rPr>
          <w:rFonts w:ascii="宋体" w:eastAsia="宋体" w:hAnsi="宋体" w:cs="Times New Roman"/>
          <w:color w:val="000000" w:themeColor="text1"/>
          <w:kern w:val="0"/>
          <w:szCs w:val="21"/>
        </w:rPr>
        <w:t xml:space="preserve">      </w:t>
      </w:r>
      <m:oMath>
        <m:r>
          <w:rPr>
            <w:rFonts w:ascii="Cambria Math" w:eastAsia="宋体" w:hAnsi="Cambria Math" w:cs="Times New Roman" w:hint="eastAsia"/>
            <w:color w:val="000000" w:themeColor="text1"/>
            <w:kern w:val="0"/>
            <w:szCs w:val="21"/>
          </w:rPr>
          <m:t>=</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hint="eastAsia"/>
                <w:color w:val="000000" w:themeColor="text1"/>
                <w:kern w:val="0"/>
                <w:szCs w:val="21"/>
              </w:rPr>
              <m:t>V</m:t>
            </m:r>
          </m:e>
        </m:acc>
        <m:r>
          <w:rPr>
            <w:rFonts w:ascii="Cambria Math" w:eastAsia="宋体" w:hAnsi="Cambria Math" w:cs="Times New Roman"/>
            <w:color w:val="000000" w:themeColor="text1"/>
            <w:kern w:val="0"/>
            <w:szCs w:val="21"/>
          </w:rPr>
          <m:t>LL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B</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r>
          <w:rPr>
            <w:rFonts w:ascii="Cambria Math" w:eastAsia="宋体" w:hAnsi="Cambria Math" w:cs="Times New Roman"/>
            <w:color w:val="000000" w:themeColor="text1"/>
            <w:kern w:val="0"/>
            <w:szCs w:val="21"/>
          </w:rPr>
          <m:t>=</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r>
          <w:rPr>
            <w:rFonts w:ascii="Cambria Math" w:eastAsia="宋体" w:hAnsi="Cambria Math" w:cs="Times New Roman"/>
            <w:color w:val="000000" w:themeColor="text1"/>
            <w:kern w:val="0"/>
            <w:szCs w:val="21"/>
          </w:rPr>
          <m:t>LL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L</m:t>
        </m:r>
        <m:sSup>
          <m:sSupPr>
            <m:ctrlPr>
              <w:rPr>
                <w:rFonts w:ascii="Cambria Math" w:eastAsia="宋体" w:hAnsi="Cambria Math" w:cs="Times New Roman"/>
                <w:i/>
                <w:color w:val="000000" w:themeColor="text1"/>
                <w:kern w:val="0"/>
                <w:szCs w:val="21"/>
              </w:rPr>
            </m:ctrlPr>
          </m:sSupPr>
          <m:e>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e>
          <m:sup>
            <m:r>
              <w:rPr>
                <w:rFonts w:ascii="Cambria Math" w:eastAsia="宋体" w:hAnsi="Cambria Math" w:cs="Times New Roman"/>
                <w:color w:val="000000" w:themeColor="text1"/>
                <w:kern w:val="0"/>
                <w:szCs w:val="21"/>
              </w:rPr>
              <m:t>D</m:t>
            </m:r>
          </m:sup>
        </m:sSup>
        <m:r>
          <w:rPr>
            <w:rFonts w:ascii="Cambria Math" w:eastAsia="宋体" w:hAnsi="Cambria Math" w:cs="Times New Roman"/>
            <w:color w:val="000000" w:themeColor="text1"/>
            <w:kern w:val="0"/>
            <w:szCs w:val="21"/>
          </w:rPr>
          <m:t>+</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r>
          <w:rPr>
            <w:rFonts w:ascii="Cambria Math" w:eastAsia="宋体" w:hAnsi="Cambria Math" w:cs="Times New Roman"/>
            <w:color w:val="000000" w:themeColor="text1"/>
            <w:kern w:val="0"/>
            <w:szCs w:val="21"/>
          </w:rPr>
          <m:t>LL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(B</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r>
          <w:rPr>
            <w:rFonts w:ascii="Cambria Math" w:eastAsia="宋体" w:hAnsi="Cambria Math" w:cs="Times New Roman"/>
            <w:color w:val="000000" w:themeColor="text1"/>
            <w:kern w:val="0"/>
            <w:szCs w:val="21"/>
          </w:rPr>
          <m:t>-L</m:t>
        </m:r>
        <m:sSup>
          <m:sSupPr>
            <m:ctrlPr>
              <w:rPr>
                <w:rFonts w:ascii="Cambria Math" w:eastAsia="宋体" w:hAnsi="Cambria Math" w:cs="Times New Roman"/>
                <w:i/>
                <w:color w:val="000000" w:themeColor="text1"/>
                <w:kern w:val="0"/>
                <w:szCs w:val="21"/>
              </w:rPr>
            </m:ctrlPr>
          </m:sSupPr>
          <m:e>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e>
          <m:sup>
            <m:r>
              <w:rPr>
                <w:rFonts w:ascii="Cambria Math" w:eastAsia="宋体" w:hAnsi="Cambria Math" w:cs="Times New Roman"/>
                <w:color w:val="000000" w:themeColor="text1"/>
                <w:kern w:val="0"/>
                <w:szCs w:val="21"/>
              </w:rPr>
              <m:t>D</m:t>
            </m:r>
          </m:sup>
        </m:sSup>
        <m:r>
          <w:rPr>
            <w:rFonts w:ascii="Cambria Math" w:eastAsia="宋体" w:hAnsi="Cambria Math" w:cs="Times New Roman"/>
            <w:color w:val="000000" w:themeColor="text1"/>
            <w:kern w:val="0"/>
            <w:szCs w:val="21"/>
          </w:rPr>
          <m:t xml:space="preserve">)              </m:t>
        </m:r>
      </m:oMath>
      <w:r w:rsidR="00121F51" w:rsidRPr="00E67108">
        <w:rPr>
          <w:rFonts w:ascii="宋体" w:eastAsia="宋体" w:hAnsi="宋体" w:cs="Times New Roman" w:hint="eastAsia"/>
          <w:color w:val="000000" w:themeColor="text1"/>
          <w:kern w:val="0"/>
          <w:szCs w:val="21"/>
        </w:rPr>
        <w:t xml:space="preserve"> </w:t>
      </w:r>
      <w:r w:rsidR="00121F51" w:rsidRPr="00E67108">
        <w:rPr>
          <w:rFonts w:ascii="宋体" w:eastAsia="宋体" w:hAnsi="宋体" w:cs="Times New Roman"/>
          <w:color w:val="000000" w:themeColor="text1"/>
          <w:kern w:val="0"/>
          <w:szCs w:val="21"/>
        </w:rPr>
        <w:t xml:space="preserve">           </w:t>
      </w:r>
      <w:r w:rsidR="0024432C">
        <w:rPr>
          <w:rFonts w:ascii="宋体" w:eastAsia="宋体" w:hAnsi="宋体" w:cs="Times New Roman"/>
          <w:color w:val="000000" w:themeColor="text1"/>
          <w:kern w:val="0"/>
          <w:szCs w:val="21"/>
        </w:rPr>
        <w:t xml:space="preserve">  </w:t>
      </w:r>
      <w:r w:rsidR="00B44C97">
        <w:rPr>
          <w:rFonts w:ascii="宋体" w:eastAsia="宋体" w:hAnsi="宋体" w:cs="Times New Roman"/>
          <w:color w:val="000000" w:themeColor="text1"/>
          <w:kern w:val="0"/>
          <w:szCs w:val="21"/>
        </w:rPr>
        <w:t xml:space="preserve"> </w:t>
      </w:r>
      <w:r w:rsidR="0024432C">
        <w:rPr>
          <w:rFonts w:ascii="Times New Roman" w:eastAsia="宋体" w:hAnsi="Times New Roman" w:cs="Times New Roman" w:hint="cs"/>
          <w:color w:val="000000" w:themeColor="text1"/>
          <w:kern w:val="0"/>
          <w:szCs w:val="21"/>
        </w:rPr>
        <w:t>(</w:t>
      </w:r>
      <w:r w:rsidR="0024432C">
        <w:rPr>
          <w:rFonts w:ascii="Times New Roman" w:eastAsia="宋体" w:hAnsi="Times New Roman" w:cs="Times New Roman"/>
          <w:color w:val="000000" w:themeColor="text1"/>
          <w:kern w:val="0"/>
          <w:szCs w:val="21"/>
        </w:rPr>
        <w:t>6)</w:t>
      </w:r>
    </w:p>
    <w:p w14:paraId="72F7BFF0" w14:textId="66DF686D" w:rsidR="0066273B" w:rsidRPr="00E67108" w:rsidRDefault="0066273B" w:rsidP="00B44C97">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w:t>
      </w:r>
      <w:r w:rsidR="00121F51" w:rsidRPr="00E67108">
        <w:rPr>
          <w:rFonts w:ascii="宋体" w:eastAsia="宋体" w:hAnsi="宋体" w:cs="Times New Roman" w:hint="eastAsia"/>
          <w:color w:val="000000" w:themeColor="text1"/>
          <w:kern w:val="0"/>
          <w:szCs w:val="21"/>
        </w:rPr>
        <w:t>等式</w:t>
      </w:r>
      <w:r w:rsidR="00121F51" w:rsidRPr="0024432C">
        <w:rPr>
          <w:rFonts w:ascii="Times New Roman" w:eastAsia="宋体" w:hAnsi="Times New Roman" w:cs="Times New Roman"/>
          <w:color w:val="000000" w:themeColor="text1"/>
          <w:kern w:val="0"/>
          <w:szCs w:val="21"/>
        </w:rPr>
        <w:t>（</w:t>
      </w:r>
      <w:r w:rsidR="00121F51" w:rsidRPr="0024432C">
        <w:rPr>
          <w:rFonts w:ascii="Times New Roman" w:eastAsia="宋体" w:hAnsi="Times New Roman" w:cs="Times New Roman"/>
          <w:color w:val="000000" w:themeColor="text1"/>
          <w:kern w:val="0"/>
          <w:szCs w:val="21"/>
        </w:rPr>
        <w:t>6</w:t>
      </w:r>
      <w:r w:rsidR="00121F51" w:rsidRPr="0024432C">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最后一个等号右边的第一项记为</w:t>
      </w:r>
      <m:oMath>
        <m:r>
          <w:rPr>
            <w:rFonts w:ascii="Cambria Math" w:eastAsia="宋体" w:hAnsi="Cambria Math" w:cs="Times New Roman"/>
            <w:color w:val="000000" w:themeColor="text1"/>
            <w:kern w:val="0"/>
            <w:szCs w:val="21"/>
          </w:rPr>
          <m:t>Xd_GVC_S</m:t>
        </m:r>
      </m:oMath>
      <w:r w:rsidRPr="00E67108">
        <w:rPr>
          <w:rFonts w:ascii="宋体" w:eastAsia="宋体" w:hAnsi="宋体" w:cs="Times New Roman" w:hint="eastAsia"/>
          <w:color w:val="000000" w:themeColor="text1"/>
          <w:kern w:val="0"/>
          <w:szCs w:val="21"/>
        </w:rPr>
        <w:t>，表示参与简单价值链生产活动</w:t>
      </w:r>
      <w:r w:rsidR="00FA4038" w:rsidRPr="00E67108">
        <w:rPr>
          <w:rFonts w:ascii="宋体" w:eastAsia="宋体" w:hAnsi="宋体" w:cs="Times New Roman" w:hint="eastAsia"/>
          <w:color w:val="000000" w:themeColor="text1"/>
          <w:kern w:val="0"/>
          <w:szCs w:val="21"/>
        </w:rPr>
        <w:t>引致的国内总产出</w:t>
      </w:r>
      <w:r w:rsidRPr="00E67108">
        <w:rPr>
          <w:rFonts w:ascii="宋体" w:eastAsia="宋体" w:hAnsi="宋体" w:cs="Times New Roman" w:hint="eastAsia"/>
          <w:color w:val="000000" w:themeColor="text1"/>
          <w:kern w:val="0"/>
          <w:szCs w:val="21"/>
        </w:rPr>
        <w:t>，第二项记为</w:t>
      </w:r>
      <m:oMath>
        <m:r>
          <w:rPr>
            <w:rFonts w:ascii="Cambria Math" w:eastAsia="宋体" w:hAnsi="Cambria Math" w:cs="Times New Roman"/>
            <w:color w:val="000000" w:themeColor="text1"/>
            <w:kern w:val="0"/>
            <w:szCs w:val="21"/>
          </w:rPr>
          <m:t>Xd_GVC_C</m:t>
        </m:r>
      </m:oMath>
      <w:r w:rsidRPr="00E67108">
        <w:rPr>
          <w:rFonts w:ascii="宋体" w:eastAsia="宋体" w:hAnsi="宋体" w:cs="Times New Roman" w:hint="eastAsia"/>
          <w:color w:val="000000" w:themeColor="text1"/>
          <w:kern w:val="0"/>
          <w:szCs w:val="21"/>
        </w:rPr>
        <w:t>，表示参与复杂价值链生产活动</w:t>
      </w:r>
      <w:r w:rsidR="00FA4038" w:rsidRPr="00E67108">
        <w:rPr>
          <w:rFonts w:ascii="宋体" w:eastAsia="宋体" w:hAnsi="宋体" w:cs="Times New Roman" w:hint="eastAsia"/>
          <w:color w:val="000000" w:themeColor="text1"/>
          <w:kern w:val="0"/>
          <w:szCs w:val="21"/>
        </w:rPr>
        <w:t>引致的国内总产出</w:t>
      </w:r>
      <w:r w:rsidRPr="00E67108">
        <w:rPr>
          <w:rFonts w:ascii="宋体" w:eastAsia="宋体" w:hAnsi="宋体" w:cs="Times New Roman" w:hint="eastAsia"/>
          <w:color w:val="000000" w:themeColor="text1"/>
          <w:kern w:val="0"/>
          <w:szCs w:val="21"/>
        </w:rPr>
        <w:t>。因此</w:t>
      </w:r>
      <w:r w:rsidR="00FA4038" w:rsidRPr="00E67108">
        <w:rPr>
          <w:rFonts w:ascii="宋体" w:eastAsia="宋体" w:hAnsi="宋体" w:cs="Times New Roman" w:hint="eastAsia"/>
          <w:color w:val="000000" w:themeColor="text1"/>
          <w:kern w:val="0"/>
          <w:szCs w:val="21"/>
        </w:rPr>
        <w:t>国内</w:t>
      </w:r>
      <w:r w:rsidR="007A3AE2">
        <w:rPr>
          <w:rFonts w:ascii="宋体" w:eastAsia="宋体" w:hAnsi="宋体" w:cs="Times New Roman" w:hint="eastAsia"/>
          <w:color w:val="000000" w:themeColor="text1"/>
          <w:kern w:val="0"/>
          <w:szCs w:val="21"/>
        </w:rPr>
        <w:t>价值链</w:t>
      </w:r>
      <w:r w:rsidR="00590BF5">
        <w:rPr>
          <w:rFonts w:ascii="宋体" w:eastAsia="宋体" w:hAnsi="宋体" w:cs="Times New Roman" w:hint="eastAsia"/>
          <w:color w:val="000000" w:themeColor="text1"/>
          <w:kern w:val="0"/>
          <w:szCs w:val="21"/>
        </w:rPr>
        <w:t>平均</w:t>
      </w:r>
      <w:r w:rsidRPr="00E67108">
        <w:rPr>
          <w:rFonts w:ascii="宋体" w:eastAsia="宋体" w:hAnsi="宋体" w:cs="Times New Roman" w:hint="eastAsia"/>
          <w:color w:val="000000" w:themeColor="text1"/>
          <w:kern w:val="0"/>
          <w:szCs w:val="21"/>
        </w:rPr>
        <w:t>生产长度可以定义为：</w:t>
      </w:r>
    </w:p>
    <w:p w14:paraId="2118FB82" w14:textId="353744D8" w:rsidR="00121F51" w:rsidRPr="00E67108" w:rsidRDefault="007C5792" w:rsidP="0016087D">
      <w:pPr>
        <w:keepNext/>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sidR="00240EB3">
        <w:rPr>
          <w:rFonts w:ascii="宋体" w:eastAsia="宋体" w:hAnsi="宋体" w:cs="Times New Roman"/>
          <w:color w:val="000000" w:themeColor="text1"/>
          <w:kern w:val="0"/>
          <w:szCs w:val="21"/>
        </w:rPr>
        <w:t xml:space="preserve">   </w:t>
      </w:r>
      <w:r w:rsidR="001D749B">
        <w:rPr>
          <w:rFonts w:ascii="宋体" w:eastAsia="宋体" w:hAnsi="宋体" w:cs="Times New Roman"/>
          <w:color w:val="000000" w:themeColor="text1"/>
          <w:kern w:val="0"/>
          <w:szCs w:val="21"/>
        </w:rPr>
        <w:t xml:space="preserve"> </w:t>
      </w:r>
      <m:oMath>
        <m:r>
          <w:rPr>
            <w:rFonts w:ascii="Cambria Math" w:eastAsia="宋体" w:hAnsi="Cambria Math" w:cs="Times New Roman"/>
            <w:color w:val="000000" w:themeColor="text1"/>
            <w:kern w:val="0"/>
            <w:szCs w:val="21"/>
          </w:rPr>
          <m:t>P</m:t>
        </m:r>
        <m:r>
          <w:rPr>
            <w:rFonts w:ascii="Cambria Math" w:eastAsia="宋体" w:hAnsi="Cambria Math" w:cs="Times New Roman" w:hint="eastAsia"/>
            <w:color w:val="000000" w:themeColor="text1"/>
            <w:kern w:val="0"/>
            <w:szCs w:val="21"/>
          </w:rPr>
          <m:t>Ld</m:t>
        </m:r>
        <m:r>
          <w:rPr>
            <w:rFonts w:ascii="Cambria Math" w:eastAsia="宋体" w:hAnsi="Cambria Math" w:cs="Times New Roman"/>
            <w:color w:val="000000" w:themeColor="text1"/>
            <w:kern w:val="0"/>
            <w:szCs w:val="21"/>
          </w:rPr>
          <m:t>_GVC=</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hint="eastAsia"/>
                <w:color w:val="000000" w:themeColor="text1"/>
                <w:kern w:val="0"/>
                <w:szCs w:val="21"/>
              </w:rPr>
              <m:t>X</m:t>
            </m:r>
            <m:r>
              <w:rPr>
                <w:rFonts w:ascii="Cambria Math" w:eastAsia="宋体" w:hAnsi="Cambria Math" w:cs="Times New Roman"/>
                <w:color w:val="000000" w:themeColor="text1"/>
                <w:kern w:val="0"/>
                <w:szCs w:val="21"/>
              </w:rPr>
              <m:t>d_GVC</m:t>
            </m:r>
          </m:num>
          <m:den>
            <m:r>
              <w:rPr>
                <w:rFonts w:ascii="Cambria Math" w:eastAsia="宋体" w:hAnsi="Cambria Math" w:cs="Times New Roman"/>
                <w:color w:val="000000" w:themeColor="text1"/>
                <w:kern w:val="0"/>
                <w:szCs w:val="21"/>
              </w:rPr>
              <m:t>VY_GVC</m:t>
            </m:r>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Xd_GVC_S+Xd_GVC_C</m:t>
            </m:r>
          </m:num>
          <m:den>
            <m:r>
              <w:rPr>
                <w:rFonts w:ascii="Cambria Math" w:eastAsia="宋体" w:hAnsi="Cambria Math" w:cs="Times New Roman"/>
                <w:color w:val="000000" w:themeColor="text1"/>
                <w:kern w:val="0"/>
                <w:szCs w:val="21"/>
              </w:rPr>
              <m:t>VY_GVC_S+VY_GVC_C</m:t>
            </m:r>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r>
              <w:rPr>
                <w:rFonts w:ascii="Cambria Math" w:eastAsia="宋体" w:hAnsi="Cambria Math" w:cs="Times New Roman"/>
                <w:color w:val="000000" w:themeColor="text1"/>
                <w:kern w:val="0"/>
                <w:szCs w:val="21"/>
              </w:rPr>
              <m:t>LL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B</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num>
          <m:den>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V</m:t>
                </m:r>
              </m:e>
            </m:acc>
            <m:r>
              <w:rPr>
                <w:rFonts w:ascii="Cambria Math" w:eastAsia="宋体" w:hAnsi="Cambria Math" w:cs="Times New Roman"/>
                <w:color w:val="000000" w:themeColor="text1"/>
                <w:kern w:val="0"/>
                <w:szCs w:val="21"/>
              </w:rPr>
              <m:t>L</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A</m:t>
                </m:r>
              </m:e>
              <m:sup>
                <m:r>
                  <w:rPr>
                    <w:rFonts w:ascii="Cambria Math" w:eastAsia="宋体" w:hAnsi="Cambria Math" w:cs="Times New Roman"/>
                    <w:color w:val="000000" w:themeColor="text1"/>
                    <w:kern w:val="0"/>
                    <w:szCs w:val="21"/>
                  </w:rPr>
                  <m:t>F</m:t>
                </m:r>
              </m:sup>
            </m:sSup>
            <m:r>
              <w:rPr>
                <w:rFonts w:ascii="Cambria Math" w:eastAsia="宋体" w:hAnsi="Cambria Math" w:cs="Times New Roman"/>
                <w:color w:val="000000" w:themeColor="text1"/>
                <w:kern w:val="0"/>
                <w:szCs w:val="21"/>
              </w:rPr>
              <m:t>B</m:t>
            </m:r>
            <m:acc>
              <m:accPr>
                <m:ctrlPr>
                  <w:rPr>
                    <w:rFonts w:ascii="Cambria Math" w:eastAsia="宋体" w:hAnsi="Cambria Math" w:cs="Times New Roman"/>
                    <w:i/>
                    <w:color w:val="000000" w:themeColor="text1"/>
                    <w:kern w:val="0"/>
                    <w:szCs w:val="21"/>
                  </w:rPr>
                </m:ctrlPr>
              </m:accPr>
              <m:e>
                <m:r>
                  <w:rPr>
                    <w:rFonts w:ascii="Cambria Math" w:eastAsia="宋体" w:hAnsi="Cambria Math" w:cs="Times New Roman"/>
                    <w:color w:val="000000" w:themeColor="text1"/>
                    <w:kern w:val="0"/>
                    <w:szCs w:val="21"/>
                  </w:rPr>
                  <m:t>Y</m:t>
                </m:r>
              </m:e>
            </m:acc>
          </m:den>
        </m:f>
      </m:oMath>
      <w:r w:rsidR="00121F51" w:rsidRPr="0024432C">
        <w:rPr>
          <w:rFonts w:ascii="Cambria Math" w:eastAsia="宋体" w:hAnsi="Cambria Math" w:cs="Times New Roman" w:hint="eastAsia"/>
          <w:i/>
          <w:color w:val="000000" w:themeColor="text1"/>
          <w:kern w:val="0"/>
          <w:szCs w:val="21"/>
        </w:rPr>
        <w:t xml:space="preserve"> </w:t>
      </w:r>
      <w:r w:rsidR="00121F51" w:rsidRPr="0024432C">
        <w:rPr>
          <w:rFonts w:ascii="Cambria Math" w:eastAsia="宋体" w:hAnsi="Cambria Math" w:cs="Times New Roman"/>
          <w:i/>
          <w:color w:val="000000" w:themeColor="text1"/>
          <w:kern w:val="0"/>
          <w:szCs w:val="21"/>
        </w:rPr>
        <w:t xml:space="preserve"> </w:t>
      </w:r>
      <w:r w:rsidR="00121F51" w:rsidRPr="00E67108">
        <w:rPr>
          <w:rFonts w:ascii="宋体" w:eastAsia="宋体" w:hAnsi="宋体" w:cs="Times New Roman"/>
          <w:color w:val="000000" w:themeColor="text1"/>
          <w:kern w:val="0"/>
          <w:szCs w:val="21"/>
        </w:rPr>
        <w:t xml:space="preserve">      </w:t>
      </w:r>
      <w:r w:rsidR="0024432C">
        <w:rPr>
          <w:rFonts w:ascii="宋体" w:eastAsia="宋体" w:hAnsi="宋体" w:cs="Times New Roman"/>
          <w:color w:val="000000" w:themeColor="text1"/>
          <w:kern w:val="0"/>
          <w:szCs w:val="21"/>
        </w:rPr>
        <w:t xml:space="preserve">     </w:t>
      </w:r>
      <w:r w:rsidR="00240EB3">
        <w:rPr>
          <w:rFonts w:ascii="宋体" w:eastAsia="宋体" w:hAnsi="宋体" w:cs="Times New Roman"/>
          <w:color w:val="000000" w:themeColor="text1"/>
          <w:kern w:val="0"/>
          <w:szCs w:val="21"/>
        </w:rPr>
        <w:t xml:space="preserve"> </w:t>
      </w:r>
      <w:r w:rsidR="0024432C">
        <w:rPr>
          <w:rFonts w:ascii="宋体" w:eastAsia="宋体" w:hAnsi="宋体" w:cs="Times New Roman"/>
          <w:color w:val="000000" w:themeColor="text1"/>
          <w:kern w:val="0"/>
          <w:szCs w:val="21"/>
        </w:rPr>
        <w:t xml:space="preserve"> </w:t>
      </w:r>
      <w:r>
        <w:rPr>
          <w:rFonts w:ascii="宋体" w:eastAsia="宋体" w:hAnsi="宋体" w:cs="Times New Roman"/>
          <w:color w:val="000000" w:themeColor="text1"/>
          <w:kern w:val="0"/>
          <w:szCs w:val="21"/>
        </w:rPr>
        <w:t xml:space="preserve">     </w:t>
      </w:r>
      <w:r w:rsidR="0024432C">
        <w:rPr>
          <w:rFonts w:ascii="宋体" w:eastAsia="宋体" w:hAnsi="宋体" w:cs="Times New Roman"/>
          <w:color w:val="000000" w:themeColor="text1"/>
          <w:kern w:val="0"/>
          <w:szCs w:val="21"/>
        </w:rPr>
        <w:t xml:space="preserve">     </w:t>
      </w:r>
      <w:r w:rsidR="0024432C">
        <w:rPr>
          <w:rFonts w:ascii="Times New Roman" w:eastAsia="宋体" w:hAnsi="Times New Roman" w:cs="Times New Roman"/>
          <w:color w:val="000000" w:themeColor="text1"/>
          <w:kern w:val="0"/>
          <w:szCs w:val="21"/>
        </w:rPr>
        <w:t>(7)</w:t>
      </w:r>
    </w:p>
    <w:p w14:paraId="77038CA3" w14:textId="2807060E" w:rsidR="00121F51" w:rsidRPr="00E67108" w:rsidRDefault="0066273B" w:rsidP="00B44C97">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可以看出，国内</w:t>
      </w:r>
      <w:r w:rsidR="007A3AE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生产长度是参与简单价值链</w:t>
      </w:r>
      <w:r w:rsidR="00240EB3">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活动的生产长度与参与复杂价值链</w:t>
      </w:r>
      <w:r w:rsidR="00240EB3">
        <w:rPr>
          <w:rFonts w:ascii="宋体" w:eastAsia="宋体" w:hAnsi="宋体" w:cs="Times New Roman" w:hint="eastAsia"/>
          <w:color w:val="000000" w:themeColor="text1"/>
          <w:kern w:val="0"/>
          <w:szCs w:val="21"/>
        </w:rPr>
        <w:t>生产活动的</w:t>
      </w:r>
      <w:r w:rsidRPr="00E67108">
        <w:rPr>
          <w:rFonts w:ascii="宋体" w:eastAsia="宋体" w:hAnsi="宋体" w:cs="Times New Roman" w:hint="eastAsia"/>
          <w:color w:val="000000" w:themeColor="text1"/>
          <w:kern w:val="0"/>
          <w:szCs w:val="21"/>
        </w:rPr>
        <w:t>生产长度的</w:t>
      </w:r>
      <w:r w:rsidR="00AE0933" w:rsidRPr="00E67108">
        <w:rPr>
          <w:rFonts w:ascii="宋体" w:eastAsia="宋体" w:hAnsi="宋体" w:cs="Times New Roman" w:hint="eastAsia"/>
          <w:color w:val="000000" w:themeColor="text1"/>
          <w:kern w:val="0"/>
          <w:szCs w:val="21"/>
        </w:rPr>
        <w:t>平均值</w:t>
      </w:r>
      <w:r w:rsidRPr="00E67108">
        <w:rPr>
          <w:rFonts w:ascii="宋体" w:eastAsia="宋体" w:hAnsi="宋体" w:cs="Times New Roman" w:hint="eastAsia"/>
          <w:color w:val="000000" w:themeColor="text1"/>
          <w:kern w:val="0"/>
          <w:szCs w:val="21"/>
        </w:rPr>
        <w:t>。</w:t>
      </w:r>
      <w:bookmarkEnd w:id="3"/>
      <w:r w:rsidRPr="00E67108">
        <w:rPr>
          <w:rFonts w:ascii="宋体" w:eastAsia="宋体" w:hAnsi="宋体" w:cs="Times New Roman" w:hint="eastAsia"/>
          <w:color w:val="000000" w:themeColor="text1"/>
          <w:kern w:val="0"/>
          <w:szCs w:val="21"/>
        </w:rPr>
        <w:t>本文参照上述计算方式，利用</w:t>
      </w:r>
      <w:r w:rsidRPr="0024432C">
        <w:rPr>
          <w:rFonts w:ascii="Times New Roman" w:eastAsia="宋体" w:hAnsi="Times New Roman" w:cs="Times New Roman"/>
          <w:color w:val="000000" w:themeColor="text1"/>
          <w:kern w:val="0"/>
          <w:szCs w:val="21"/>
        </w:rPr>
        <w:t>WIOD</w:t>
      </w:r>
      <w:r w:rsidRPr="00E67108">
        <w:rPr>
          <w:rFonts w:ascii="宋体" w:eastAsia="宋体" w:hAnsi="宋体" w:cs="Times New Roman" w:hint="eastAsia"/>
          <w:color w:val="000000" w:themeColor="text1"/>
          <w:kern w:val="0"/>
          <w:szCs w:val="21"/>
        </w:rPr>
        <w:t>数据计算了</w:t>
      </w:r>
      <w:r w:rsidR="0024432C">
        <w:rPr>
          <w:rFonts w:ascii="宋体" w:eastAsia="宋体" w:hAnsi="宋体" w:cs="Times New Roman" w:hint="eastAsia"/>
          <w:color w:val="000000" w:themeColor="text1"/>
          <w:kern w:val="0"/>
          <w:szCs w:val="21"/>
        </w:rPr>
        <w:t>中国</w:t>
      </w:r>
      <w:r w:rsidRPr="0024432C">
        <w:rPr>
          <w:rFonts w:ascii="Times New Roman" w:eastAsia="宋体" w:hAnsi="Times New Roman" w:cs="Times New Roman"/>
          <w:color w:val="000000" w:themeColor="text1"/>
          <w:kern w:val="0"/>
          <w:szCs w:val="21"/>
        </w:rPr>
        <w:t>16</w:t>
      </w:r>
      <w:r w:rsidRPr="00E67108">
        <w:rPr>
          <w:rFonts w:ascii="宋体" w:eastAsia="宋体" w:hAnsi="宋体" w:cs="Times New Roman" w:hint="eastAsia"/>
          <w:color w:val="000000" w:themeColor="text1"/>
          <w:kern w:val="0"/>
          <w:szCs w:val="21"/>
        </w:rPr>
        <w:t>个制造业行业的国内</w:t>
      </w:r>
      <w:r w:rsidR="007A3AE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生产长度。其中</w:t>
      </w:r>
      <w:r w:rsidR="00006797">
        <w:rPr>
          <w:rFonts w:ascii="宋体" w:eastAsia="宋体" w:hAnsi="宋体" w:cs="Times New Roman" w:hint="eastAsia"/>
          <w:color w:val="000000" w:themeColor="text1"/>
          <w:kern w:val="0"/>
          <w:szCs w:val="21"/>
        </w:rPr>
        <w:t>基于</w:t>
      </w:r>
      <w:r w:rsidRPr="00E67108">
        <w:rPr>
          <w:rFonts w:ascii="宋体" w:eastAsia="宋体" w:hAnsi="宋体" w:cs="Times New Roman" w:hint="eastAsia"/>
          <w:color w:val="000000" w:themeColor="text1"/>
          <w:kern w:val="0"/>
          <w:szCs w:val="21"/>
        </w:rPr>
        <w:t>前向价值联系计算的国内</w:t>
      </w:r>
      <w:r w:rsidR="00C85CD5">
        <w:rPr>
          <w:rFonts w:ascii="宋体" w:eastAsia="宋体" w:hAnsi="宋体" w:cs="Times New Roman" w:hint="eastAsia"/>
          <w:color w:val="000000" w:themeColor="text1"/>
          <w:kern w:val="0"/>
          <w:szCs w:val="21"/>
        </w:rPr>
        <w:t>价值链</w:t>
      </w:r>
      <w:r w:rsidR="00240EB3">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w:t>
      </w:r>
      <w:r w:rsidR="00121F51" w:rsidRPr="00E67108">
        <w:rPr>
          <w:rFonts w:ascii="宋体" w:eastAsia="宋体" w:hAnsi="宋体" w:cs="Times New Roman" w:hint="eastAsia"/>
          <w:color w:val="000000" w:themeColor="text1"/>
          <w:kern w:val="0"/>
          <w:szCs w:val="21"/>
        </w:rPr>
        <w:t>记</w:t>
      </w:r>
      <w:r w:rsidRPr="00E67108">
        <w:rPr>
          <w:rFonts w:ascii="宋体" w:eastAsia="宋体" w:hAnsi="宋体" w:cs="Times New Roman" w:hint="eastAsia"/>
          <w:color w:val="000000" w:themeColor="text1"/>
          <w:kern w:val="0"/>
          <w:szCs w:val="21"/>
        </w:rPr>
        <w:t>为</w:t>
      </w:r>
      <m:oMath>
        <m:r>
          <w:rPr>
            <w:rFonts w:ascii="Cambria Math" w:eastAsia="宋体" w:hAnsi="Cambria Math" w:cs="Times New Roman" w:hint="eastAsia"/>
            <w:color w:val="000000" w:themeColor="text1"/>
            <w:kern w:val="0"/>
            <w:szCs w:val="21"/>
          </w:rPr>
          <m:t>F</m:t>
        </m:r>
        <m:r>
          <w:rPr>
            <w:rFonts w:ascii="Cambria Math" w:eastAsia="宋体" w:hAnsi="Cambria Math" w:cs="Times New Roman"/>
            <w:color w:val="000000" w:themeColor="text1"/>
            <w:kern w:val="0"/>
            <w:szCs w:val="21"/>
          </w:rPr>
          <m:t>PLd</m:t>
        </m:r>
      </m:oMath>
      <w:r w:rsidRPr="00E67108">
        <w:rPr>
          <w:rFonts w:ascii="宋体" w:eastAsia="宋体" w:hAnsi="宋体" w:cs="Times New Roman" w:hint="eastAsia"/>
          <w:color w:val="000000" w:themeColor="text1"/>
          <w:kern w:val="0"/>
          <w:szCs w:val="21"/>
        </w:rPr>
        <w:t>，</w:t>
      </w:r>
      <w:r w:rsidR="00006797">
        <w:rPr>
          <w:rFonts w:ascii="宋体" w:eastAsia="宋体" w:hAnsi="宋体" w:cs="Times New Roman" w:hint="eastAsia"/>
          <w:color w:val="000000" w:themeColor="text1"/>
          <w:kern w:val="0"/>
          <w:szCs w:val="21"/>
        </w:rPr>
        <w:t>基于</w:t>
      </w:r>
      <w:r w:rsidRPr="00E67108">
        <w:rPr>
          <w:rFonts w:ascii="宋体" w:eastAsia="宋体" w:hAnsi="宋体" w:cs="Times New Roman" w:hint="eastAsia"/>
          <w:color w:val="000000" w:themeColor="text1"/>
          <w:kern w:val="0"/>
          <w:szCs w:val="21"/>
        </w:rPr>
        <w:t>后向价值联系计算的国内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生产长度记为</w:t>
      </w:r>
      <m:oMath>
        <m:r>
          <w:rPr>
            <w:rFonts w:ascii="Cambria Math" w:eastAsia="宋体" w:hAnsi="Cambria Math" w:cs="Times New Roman" w:hint="eastAsia"/>
            <w:color w:val="000000" w:themeColor="text1"/>
            <w:kern w:val="0"/>
            <w:szCs w:val="21"/>
          </w:rPr>
          <m:t>B</m:t>
        </m:r>
        <m:r>
          <w:rPr>
            <w:rFonts w:ascii="Cambria Math" w:eastAsia="宋体" w:hAnsi="Cambria Math" w:cs="Times New Roman"/>
            <w:color w:val="000000" w:themeColor="text1"/>
            <w:kern w:val="0"/>
            <w:szCs w:val="21"/>
          </w:rPr>
          <m:t>PLd</m:t>
        </m:r>
      </m:oMath>
      <w:r w:rsidRPr="00E67108">
        <w:rPr>
          <w:rFonts w:ascii="宋体" w:eastAsia="宋体" w:hAnsi="宋体" w:cs="Times New Roman" w:hint="eastAsia"/>
          <w:color w:val="000000" w:themeColor="text1"/>
          <w:kern w:val="0"/>
          <w:szCs w:val="21"/>
        </w:rPr>
        <w:t>。基于后向价值联系计算的</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w:t>
      </w:r>
      <w:r w:rsidR="00F30C15">
        <w:rPr>
          <w:rFonts w:ascii="宋体" w:eastAsia="宋体" w:hAnsi="宋体" w:cs="Times New Roman" w:hint="eastAsia"/>
          <w:color w:val="000000" w:themeColor="text1"/>
          <w:kern w:val="0"/>
          <w:szCs w:val="21"/>
        </w:rPr>
        <w:t>更</w:t>
      </w:r>
      <w:r w:rsidRPr="00E67108">
        <w:rPr>
          <w:rFonts w:ascii="宋体" w:eastAsia="宋体" w:hAnsi="宋体" w:cs="Times New Roman" w:hint="eastAsia"/>
          <w:color w:val="000000" w:themeColor="text1"/>
          <w:kern w:val="0"/>
          <w:szCs w:val="21"/>
        </w:rPr>
        <w:t>侧重于本国的最终产品出口中，属于国内增加值成分</w:t>
      </w:r>
      <w:r w:rsidR="00F6336E">
        <w:rPr>
          <w:rFonts w:ascii="宋体" w:eastAsia="宋体" w:hAnsi="宋体" w:cs="Times New Roman" w:hint="eastAsia"/>
          <w:color w:val="000000" w:themeColor="text1"/>
          <w:kern w:val="0"/>
          <w:szCs w:val="21"/>
        </w:rPr>
        <w:t>参与</w:t>
      </w:r>
      <w:r w:rsidRPr="00E67108">
        <w:rPr>
          <w:rFonts w:ascii="宋体" w:eastAsia="宋体" w:hAnsi="宋体" w:cs="Times New Roman" w:hint="eastAsia"/>
          <w:color w:val="000000" w:themeColor="text1"/>
          <w:kern w:val="0"/>
          <w:szCs w:val="21"/>
        </w:rPr>
        <w:t>的国内生产</w:t>
      </w:r>
      <w:r w:rsidR="00F6336E">
        <w:rPr>
          <w:rFonts w:ascii="宋体" w:eastAsia="宋体" w:hAnsi="宋体" w:cs="Times New Roman" w:hint="eastAsia"/>
          <w:color w:val="000000" w:themeColor="text1"/>
          <w:kern w:val="0"/>
          <w:szCs w:val="21"/>
        </w:rPr>
        <w:t>阶段数目</w:t>
      </w:r>
      <w:r w:rsidRPr="00E67108">
        <w:rPr>
          <w:rFonts w:ascii="宋体" w:eastAsia="宋体" w:hAnsi="宋体" w:cs="Times New Roman" w:hint="eastAsia"/>
          <w:color w:val="000000" w:themeColor="text1"/>
          <w:kern w:val="0"/>
          <w:szCs w:val="21"/>
        </w:rPr>
        <w:t>，对于中国而言，最终产品出口仍是对外贸易的</w:t>
      </w:r>
      <w:r w:rsidR="00AF411A" w:rsidRPr="00E67108">
        <w:rPr>
          <w:rFonts w:ascii="宋体" w:eastAsia="宋体" w:hAnsi="宋体" w:cs="Times New Roman" w:hint="eastAsia"/>
          <w:color w:val="000000" w:themeColor="text1"/>
          <w:kern w:val="0"/>
          <w:szCs w:val="21"/>
        </w:rPr>
        <w:t>主要内容</w:t>
      </w:r>
      <w:r w:rsidRPr="00E67108">
        <w:rPr>
          <w:rFonts w:ascii="宋体" w:eastAsia="宋体" w:hAnsi="宋体" w:cs="Times New Roman" w:hint="eastAsia"/>
          <w:color w:val="000000" w:themeColor="text1"/>
          <w:kern w:val="0"/>
          <w:szCs w:val="21"/>
        </w:rPr>
        <w:t>，因此利用后向价值联系测度的生产长度指标更加符合中国</w:t>
      </w:r>
      <w:r w:rsidR="008B1B5A" w:rsidRPr="00E67108">
        <w:rPr>
          <w:rFonts w:ascii="宋体" w:eastAsia="宋体" w:hAnsi="宋体" w:cs="Times New Roman" w:hint="eastAsia"/>
          <w:color w:val="000000" w:themeColor="text1"/>
          <w:kern w:val="0"/>
          <w:szCs w:val="21"/>
        </w:rPr>
        <w:t>现实</w:t>
      </w:r>
      <w:r w:rsidRPr="00E67108">
        <w:rPr>
          <w:rFonts w:ascii="宋体" w:eastAsia="宋体" w:hAnsi="宋体" w:cs="Times New Roman" w:hint="eastAsia"/>
          <w:color w:val="000000" w:themeColor="text1"/>
          <w:kern w:val="0"/>
          <w:szCs w:val="21"/>
        </w:rPr>
        <w:t>，</w:t>
      </w:r>
      <w:r w:rsidR="008B1B5A" w:rsidRPr="00E67108">
        <w:rPr>
          <w:rFonts w:ascii="宋体" w:eastAsia="宋体" w:hAnsi="宋体" w:cs="Times New Roman" w:hint="eastAsia"/>
          <w:color w:val="000000" w:themeColor="text1"/>
          <w:kern w:val="0"/>
          <w:szCs w:val="21"/>
        </w:rPr>
        <w:t>所以本文</w:t>
      </w:r>
      <w:r w:rsidRPr="00E67108">
        <w:rPr>
          <w:rFonts w:ascii="宋体" w:eastAsia="宋体" w:hAnsi="宋体" w:cs="Times New Roman" w:hint="eastAsia"/>
          <w:color w:val="000000" w:themeColor="text1"/>
          <w:kern w:val="0"/>
          <w:szCs w:val="21"/>
        </w:rPr>
        <w:t>用后向价值联系</w:t>
      </w:r>
      <w:r w:rsidR="00F6336E">
        <w:rPr>
          <w:rFonts w:ascii="宋体" w:eastAsia="宋体" w:hAnsi="宋体" w:cs="Times New Roman" w:hint="eastAsia"/>
          <w:color w:val="000000" w:themeColor="text1"/>
          <w:kern w:val="0"/>
          <w:szCs w:val="21"/>
        </w:rPr>
        <w:t>计算的</w:t>
      </w:r>
      <w:r w:rsidR="00F30C15">
        <w:rPr>
          <w:rFonts w:ascii="宋体" w:eastAsia="宋体" w:hAnsi="宋体" w:cs="Times New Roman" w:hint="eastAsia"/>
          <w:color w:val="000000" w:themeColor="text1"/>
          <w:kern w:val="0"/>
          <w:szCs w:val="21"/>
        </w:rPr>
        <w:t>国内</w:t>
      </w:r>
      <w:r w:rsidR="00C85CD5">
        <w:rPr>
          <w:rFonts w:ascii="宋体" w:eastAsia="宋体" w:hAnsi="宋体" w:cs="Times New Roman" w:hint="eastAsia"/>
          <w:color w:val="000000" w:themeColor="text1"/>
          <w:kern w:val="0"/>
          <w:szCs w:val="21"/>
        </w:rPr>
        <w:t>价值链</w:t>
      </w:r>
      <w:r w:rsidR="00F30C15">
        <w:rPr>
          <w:rFonts w:ascii="宋体" w:eastAsia="宋体" w:hAnsi="宋体" w:cs="Times New Roman" w:hint="eastAsia"/>
          <w:color w:val="000000" w:themeColor="text1"/>
          <w:kern w:val="0"/>
          <w:szCs w:val="21"/>
        </w:rPr>
        <w:t>生产长度</w:t>
      </w:r>
      <w:r w:rsidR="00F6336E">
        <w:rPr>
          <w:rFonts w:ascii="宋体" w:eastAsia="宋体" w:hAnsi="宋体" w:cs="Times New Roman" w:hint="eastAsia"/>
          <w:color w:val="000000" w:themeColor="text1"/>
          <w:kern w:val="0"/>
          <w:szCs w:val="21"/>
        </w:rPr>
        <w:t>指标用于</w:t>
      </w:r>
      <w:r w:rsidRPr="00E67108">
        <w:rPr>
          <w:rFonts w:ascii="宋体" w:eastAsia="宋体" w:hAnsi="宋体" w:cs="Times New Roman" w:hint="eastAsia"/>
          <w:color w:val="000000" w:themeColor="text1"/>
          <w:kern w:val="0"/>
          <w:szCs w:val="21"/>
        </w:rPr>
        <w:t>基准回归，</w:t>
      </w:r>
      <w:r w:rsidR="00121F51" w:rsidRPr="00E67108">
        <w:rPr>
          <w:rFonts w:ascii="宋体" w:eastAsia="宋体" w:hAnsi="宋体" w:cs="Times New Roman" w:hint="eastAsia"/>
          <w:color w:val="000000" w:themeColor="text1"/>
          <w:kern w:val="0"/>
          <w:szCs w:val="21"/>
        </w:rPr>
        <w:t>而</w:t>
      </w:r>
      <w:r w:rsidRPr="00E67108">
        <w:rPr>
          <w:rFonts w:ascii="宋体" w:eastAsia="宋体" w:hAnsi="宋体" w:cs="Times New Roman" w:hint="eastAsia"/>
          <w:color w:val="000000" w:themeColor="text1"/>
          <w:kern w:val="0"/>
          <w:szCs w:val="21"/>
        </w:rPr>
        <w:t>基于前向价值联系计算的</w:t>
      </w:r>
      <w:r w:rsidR="00F6336E">
        <w:rPr>
          <w:rFonts w:ascii="宋体" w:eastAsia="宋体" w:hAnsi="宋体" w:cs="Times New Roman" w:hint="eastAsia"/>
          <w:color w:val="000000" w:themeColor="text1"/>
          <w:kern w:val="0"/>
          <w:szCs w:val="21"/>
        </w:rPr>
        <w:t>指标</w:t>
      </w:r>
      <w:r w:rsidRPr="00E67108">
        <w:rPr>
          <w:rFonts w:ascii="宋体" w:eastAsia="宋体" w:hAnsi="宋体" w:cs="Times New Roman" w:hint="eastAsia"/>
          <w:color w:val="000000" w:themeColor="text1"/>
          <w:kern w:val="0"/>
          <w:szCs w:val="21"/>
        </w:rPr>
        <w:t>进行稳健性检验。</w:t>
      </w:r>
    </w:p>
    <w:p w14:paraId="553B5509" w14:textId="52653A58" w:rsidR="0066273B" w:rsidRPr="00E67108" w:rsidRDefault="0066273B" w:rsidP="00B44C97">
      <w:pPr>
        <w:keepNext/>
        <w:autoSpaceDE w:val="0"/>
        <w:autoSpaceDN w:val="0"/>
        <w:adjustRightInd w:val="0"/>
        <w:ind w:firstLineChars="200" w:firstLine="420"/>
        <w:rPr>
          <w:rFonts w:ascii="宋体" w:eastAsia="宋体" w:hAnsi="宋体" w:cs="Times New Roman"/>
          <w:color w:val="000000" w:themeColor="text1"/>
          <w:kern w:val="0"/>
          <w:szCs w:val="21"/>
        </w:rPr>
      </w:pPr>
      <w:r w:rsidRPr="00737B19">
        <w:rPr>
          <w:rFonts w:ascii="Times New Roman" w:eastAsia="宋体" w:hAnsi="Times New Roman" w:cs="Times New Roman"/>
          <w:color w:val="000000" w:themeColor="text1"/>
          <w:kern w:val="0"/>
          <w:szCs w:val="21"/>
        </w:rPr>
        <w:t>2</w:t>
      </w:r>
      <w:r w:rsidR="00006797" w:rsidRPr="00737B19">
        <w:rPr>
          <w:rFonts w:ascii="Times New Roman" w:eastAsia="宋体" w:hAnsi="Times New Roman" w:cs="Times New Roman"/>
          <w:color w:val="000000" w:themeColor="text1"/>
          <w:kern w:val="0"/>
          <w:szCs w:val="21"/>
        </w:rPr>
        <w:t>.</w:t>
      </w:r>
      <w:r w:rsidR="00737B19">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知识产权保护水平</w:t>
      </w:r>
    </w:p>
    <w:p w14:paraId="603A0C04" w14:textId="2A371671" w:rsidR="0066273B" w:rsidRPr="00E67108" w:rsidRDefault="0066273B" w:rsidP="00B44C97">
      <w:pPr>
        <w:keepNext/>
        <w:autoSpaceDE w:val="0"/>
        <w:autoSpaceDN w:val="0"/>
        <w:adjustRightInd w:val="0"/>
        <w:ind w:firstLineChars="200" w:firstLine="420"/>
        <w:rPr>
          <w:rFonts w:ascii="宋体" w:eastAsia="宋体" w:hAnsi="宋体" w:cs="Times New Roman"/>
          <w:color w:val="000000" w:themeColor="text1"/>
          <w:kern w:val="0"/>
          <w:szCs w:val="21"/>
        </w:rPr>
      </w:pPr>
      <w:proofErr w:type="spellStart"/>
      <w:r w:rsidRPr="00737B19">
        <w:rPr>
          <w:rFonts w:ascii="Times New Roman" w:eastAsia="宋体" w:hAnsi="Times New Roman" w:cs="Times New Roman"/>
          <w:color w:val="000000" w:themeColor="text1"/>
          <w:kern w:val="0"/>
          <w:szCs w:val="21"/>
        </w:rPr>
        <w:t>Ginarte</w:t>
      </w:r>
      <w:proofErr w:type="spellEnd"/>
      <w:r w:rsidR="007A400A" w:rsidRPr="00737B19">
        <w:rPr>
          <w:rFonts w:ascii="Times New Roman" w:eastAsia="宋体" w:hAnsi="Times New Roman" w:cs="Times New Roman"/>
          <w:color w:val="000000" w:themeColor="text1"/>
          <w:kern w:val="0"/>
          <w:szCs w:val="21"/>
        </w:rPr>
        <w:t xml:space="preserve"> &amp; </w:t>
      </w:r>
      <w:r w:rsidRPr="00737B19">
        <w:rPr>
          <w:rFonts w:ascii="Times New Roman" w:eastAsia="宋体" w:hAnsi="Times New Roman" w:cs="Times New Roman"/>
          <w:color w:val="000000" w:themeColor="text1"/>
          <w:kern w:val="0"/>
          <w:szCs w:val="21"/>
        </w:rPr>
        <w:t>Park</w:t>
      </w:r>
      <w:r w:rsidRPr="008E553B">
        <w:rPr>
          <w:rFonts w:ascii="宋体" w:eastAsia="宋体" w:hAnsi="宋体" w:cs="Times New Roman"/>
          <w:color w:val="000000" w:themeColor="text1"/>
          <w:kern w:val="0"/>
          <w:szCs w:val="21"/>
        </w:rPr>
        <w:t>(</w:t>
      </w:r>
      <w:r w:rsidRPr="008E553B">
        <w:rPr>
          <w:rFonts w:ascii="Times New Roman" w:eastAsia="宋体" w:hAnsi="Times New Roman" w:cs="Times New Roman"/>
          <w:color w:val="000000" w:themeColor="text1"/>
          <w:kern w:val="0"/>
          <w:szCs w:val="21"/>
        </w:rPr>
        <w:t>1997</w:t>
      </w:r>
      <w:r w:rsidRPr="008E553B">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基于国家层面数据</w:t>
      </w:r>
      <w:r w:rsidR="00DF55FC" w:rsidRPr="00E67108">
        <w:rPr>
          <w:rFonts w:ascii="宋体" w:eastAsia="宋体" w:hAnsi="宋体" w:cs="Times New Roman" w:hint="eastAsia"/>
          <w:color w:val="000000" w:themeColor="text1"/>
          <w:kern w:val="0"/>
          <w:szCs w:val="21"/>
        </w:rPr>
        <w:t>设计</w:t>
      </w:r>
      <w:r w:rsidRPr="00E67108">
        <w:rPr>
          <w:rFonts w:ascii="宋体" w:eastAsia="宋体" w:hAnsi="宋体" w:cs="Times New Roman" w:hint="eastAsia"/>
          <w:color w:val="000000" w:themeColor="text1"/>
          <w:kern w:val="0"/>
          <w:szCs w:val="21"/>
        </w:rPr>
        <w:t>的知识产权保护指数（简称</w:t>
      </w:r>
      <w:r w:rsidRPr="00737B19">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指数）是衡量</w:t>
      </w:r>
      <w:r w:rsidR="001E30B0" w:rsidRPr="00E67108">
        <w:rPr>
          <w:rFonts w:ascii="宋体" w:eastAsia="宋体" w:hAnsi="宋体" w:cs="Times New Roman" w:hint="eastAsia"/>
          <w:color w:val="000000" w:themeColor="text1"/>
          <w:kern w:val="0"/>
          <w:szCs w:val="21"/>
        </w:rPr>
        <w:t>各国</w:t>
      </w:r>
      <w:r w:rsidRPr="00E67108">
        <w:rPr>
          <w:rFonts w:ascii="宋体" w:eastAsia="宋体" w:hAnsi="宋体" w:cs="Times New Roman" w:hint="eastAsia"/>
          <w:color w:val="000000" w:themeColor="text1"/>
          <w:kern w:val="0"/>
          <w:szCs w:val="21"/>
        </w:rPr>
        <w:t>产权保护水平的权威数据。该指标从覆盖范围、国际专利协定的成员资格、失去保护的规定、执行机制、保护期限等五个维度出发，较为全面地衡量了国家立法层面的知识产权保护水平，其综合分值介于</w:t>
      </w:r>
      <w:r w:rsidRPr="00C546FA">
        <w:rPr>
          <w:rFonts w:ascii="Times New Roman" w:eastAsia="宋体" w:hAnsi="Times New Roman" w:cs="Times New Roman"/>
          <w:color w:val="000000" w:themeColor="text1"/>
          <w:kern w:val="0"/>
          <w:szCs w:val="21"/>
        </w:rPr>
        <w:t>0~5</w:t>
      </w:r>
      <w:r w:rsidRPr="00E67108">
        <w:rPr>
          <w:rFonts w:ascii="宋体" w:eastAsia="宋体" w:hAnsi="宋体" w:cs="Times New Roman" w:hint="eastAsia"/>
          <w:color w:val="000000" w:themeColor="text1"/>
          <w:kern w:val="0"/>
          <w:szCs w:val="21"/>
        </w:rPr>
        <w:t>之间，分值越高表明</w:t>
      </w:r>
      <w:r w:rsidRPr="007A3AE2">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水平越强。</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指数每</w:t>
      </w:r>
      <w:r w:rsidRPr="00C546FA">
        <w:rPr>
          <w:rFonts w:ascii="Times New Roman" w:eastAsia="宋体" w:hAnsi="Times New Roman" w:cs="Times New Roman"/>
          <w:color w:val="000000" w:themeColor="text1"/>
          <w:kern w:val="0"/>
          <w:szCs w:val="21"/>
        </w:rPr>
        <w:t>5</w:t>
      </w:r>
      <w:r w:rsidRPr="00E67108">
        <w:rPr>
          <w:rFonts w:ascii="宋体" w:eastAsia="宋体" w:hAnsi="宋体" w:cs="Times New Roman" w:hint="eastAsia"/>
          <w:color w:val="000000" w:themeColor="text1"/>
          <w:kern w:val="0"/>
          <w:szCs w:val="21"/>
        </w:rPr>
        <w:t>年评估一次，最初版本的时间跨度为</w:t>
      </w:r>
      <w:r w:rsidRPr="00C546FA">
        <w:rPr>
          <w:rFonts w:ascii="Times New Roman" w:eastAsia="宋体" w:hAnsi="Times New Roman" w:cs="Times New Roman"/>
          <w:color w:val="000000" w:themeColor="text1"/>
          <w:kern w:val="0"/>
          <w:szCs w:val="21"/>
        </w:rPr>
        <w:t>1960~2005</w:t>
      </w:r>
      <w:r w:rsidRPr="00E67108">
        <w:rPr>
          <w:rFonts w:ascii="宋体" w:eastAsia="宋体" w:hAnsi="宋体" w:cs="Times New Roman" w:hint="eastAsia"/>
          <w:color w:val="000000" w:themeColor="text1"/>
          <w:kern w:val="0"/>
          <w:szCs w:val="21"/>
        </w:rPr>
        <w:t>年，之后年份的数据</w:t>
      </w:r>
      <w:r w:rsidR="001E30B0" w:rsidRPr="00E67108">
        <w:rPr>
          <w:rFonts w:ascii="宋体" w:eastAsia="宋体" w:hAnsi="宋体" w:cs="Times New Roman" w:hint="eastAsia"/>
          <w:color w:val="000000" w:themeColor="text1"/>
          <w:kern w:val="0"/>
          <w:szCs w:val="21"/>
        </w:rPr>
        <w:t>可以</w:t>
      </w:r>
      <w:r w:rsidR="003D03C0">
        <w:rPr>
          <w:rFonts w:ascii="宋体" w:eastAsia="宋体" w:hAnsi="宋体" w:cs="Times New Roman" w:hint="eastAsia"/>
          <w:color w:val="000000" w:themeColor="text1"/>
          <w:kern w:val="0"/>
          <w:szCs w:val="21"/>
        </w:rPr>
        <w:t>从</w:t>
      </w:r>
      <w:proofErr w:type="spellStart"/>
      <w:r w:rsidRPr="00C546FA">
        <w:rPr>
          <w:rFonts w:ascii="Times New Roman" w:eastAsia="宋体" w:hAnsi="Times New Roman" w:cs="Times New Roman"/>
          <w:color w:val="000000" w:themeColor="text1"/>
          <w:kern w:val="0"/>
          <w:szCs w:val="21"/>
        </w:rPr>
        <w:t>Ginarte</w:t>
      </w:r>
      <w:proofErr w:type="spellEnd"/>
      <w:r w:rsidR="001E30B0" w:rsidRPr="00E67108">
        <w:rPr>
          <w:rFonts w:ascii="宋体" w:eastAsia="宋体" w:hAnsi="宋体" w:cs="Times New Roman" w:hint="eastAsia"/>
          <w:color w:val="000000" w:themeColor="text1"/>
          <w:kern w:val="0"/>
          <w:szCs w:val="21"/>
        </w:rPr>
        <w:t>个人</w:t>
      </w:r>
      <w:r w:rsidR="003D03C0">
        <w:rPr>
          <w:rFonts w:ascii="宋体" w:eastAsia="宋体" w:hAnsi="宋体" w:cs="Times New Roman" w:hint="eastAsia"/>
          <w:color w:val="000000" w:themeColor="text1"/>
          <w:kern w:val="0"/>
          <w:szCs w:val="21"/>
        </w:rPr>
        <w:t>网站</w:t>
      </w:r>
      <w:r w:rsidR="001E30B0" w:rsidRPr="00E67108">
        <w:rPr>
          <w:rFonts w:ascii="宋体" w:eastAsia="宋体" w:hAnsi="宋体" w:cs="Times New Roman" w:hint="eastAsia"/>
          <w:color w:val="000000" w:themeColor="text1"/>
          <w:kern w:val="0"/>
          <w:szCs w:val="21"/>
        </w:rPr>
        <w:t>获取</w:t>
      </w:r>
      <w:r w:rsidRPr="00E67108">
        <w:rPr>
          <w:rFonts w:ascii="宋体" w:eastAsia="宋体" w:hAnsi="宋体" w:cs="Times New Roman" w:hint="eastAsia"/>
          <w:color w:val="000000" w:themeColor="text1"/>
          <w:kern w:val="0"/>
          <w:szCs w:val="21"/>
        </w:rPr>
        <w:t>。鉴于</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指数并非连续数列，且考虑到评估当年用到的数据存在滞后性以及立法变迁的渐进性，较为合理的处理方式是</w:t>
      </w:r>
      <w:r w:rsidR="007A3AE2">
        <w:rPr>
          <w:rFonts w:ascii="宋体" w:eastAsia="宋体" w:hAnsi="宋体" w:cs="Times New Roman" w:hint="eastAsia"/>
          <w:color w:val="000000" w:themeColor="text1"/>
          <w:kern w:val="0"/>
          <w:szCs w:val="21"/>
        </w:rPr>
        <w:t>以</w:t>
      </w:r>
      <w:r w:rsidRPr="00E67108">
        <w:rPr>
          <w:rFonts w:ascii="宋体" w:eastAsia="宋体" w:hAnsi="宋体" w:cs="Times New Roman" w:hint="eastAsia"/>
          <w:color w:val="000000" w:themeColor="text1"/>
          <w:kern w:val="0"/>
          <w:szCs w:val="21"/>
        </w:rPr>
        <w:t>当年测度的</w:t>
      </w:r>
      <w:r w:rsidRPr="00C546FA">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指数也同样</w:t>
      </w:r>
      <w:r w:rsidR="00C82591" w:rsidRPr="00E67108">
        <w:rPr>
          <w:rFonts w:ascii="宋体" w:eastAsia="宋体" w:hAnsi="宋体" w:cs="Times New Roman" w:hint="eastAsia"/>
          <w:color w:val="000000" w:themeColor="text1"/>
          <w:kern w:val="0"/>
          <w:szCs w:val="21"/>
        </w:rPr>
        <w:t>代表</w:t>
      </w:r>
      <w:r w:rsidRPr="00E67108">
        <w:rPr>
          <w:rFonts w:ascii="宋体" w:eastAsia="宋体" w:hAnsi="宋体" w:cs="Times New Roman" w:hint="eastAsia"/>
          <w:color w:val="000000" w:themeColor="text1"/>
          <w:kern w:val="0"/>
          <w:szCs w:val="21"/>
        </w:rPr>
        <w:t>其前后两年的</w:t>
      </w:r>
      <w:r w:rsidR="00C82591" w:rsidRPr="00E67108">
        <w:rPr>
          <w:rFonts w:ascii="宋体" w:eastAsia="宋体" w:hAnsi="宋体" w:cs="Times New Roman" w:hint="eastAsia"/>
          <w:color w:val="000000" w:themeColor="text1"/>
          <w:kern w:val="0"/>
          <w:szCs w:val="21"/>
        </w:rPr>
        <w:t>数值</w:t>
      </w:r>
      <w:r w:rsidRPr="00E67108">
        <w:rPr>
          <w:rFonts w:ascii="宋体" w:eastAsia="宋体" w:hAnsi="宋体" w:cs="Times New Roman" w:hint="eastAsia"/>
          <w:color w:val="000000" w:themeColor="text1"/>
          <w:kern w:val="0"/>
          <w:szCs w:val="21"/>
        </w:rPr>
        <w:t>。这样的处理方式不仅</w:t>
      </w:r>
      <w:r w:rsidR="00C82591" w:rsidRPr="00E67108">
        <w:rPr>
          <w:rFonts w:ascii="宋体" w:eastAsia="宋体" w:hAnsi="宋体" w:cs="Times New Roman" w:hint="eastAsia"/>
          <w:color w:val="000000" w:themeColor="text1"/>
          <w:kern w:val="0"/>
          <w:szCs w:val="21"/>
        </w:rPr>
        <w:t>能</w:t>
      </w:r>
      <w:r w:rsidRPr="00E67108">
        <w:rPr>
          <w:rFonts w:ascii="宋体" w:eastAsia="宋体" w:hAnsi="宋体" w:cs="Times New Roman" w:hint="eastAsia"/>
          <w:color w:val="000000" w:themeColor="text1"/>
          <w:kern w:val="0"/>
          <w:szCs w:val="21"/>
        </w:rPr>
        <w:t>较为客观的反映指标缺失年份的</w:t>
      </w:r>
      <w:r w:rsidRPr="00C546FA">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指数，同时也扩大了可利用的样本数量。</w:t>
      </w:r>
    </w:p>
    <w:p w14:paraId="2DEBD5D0" w14:textId="36F64CB2" w:rsidR="0066273B" w:rsidRPr="009E17A1" w:rsidRDefault="0066273B" w:rsidP="009E17A1">
      <w:pPr>
        <w:keepNext/>
        <w:autoSpaceDE w:val="0"/>
        <w:autoSpaceDN w:val="0"/>
        <w:adjustRightInd w:val="0"/>
        <w:ind w:firstLineChars="200" w:firstLine="420"/>
        <w:rPr>
          <w:rFonts w:ascii="Times New Roman" w:eastAsia="宋体" w:hAnsi="Times New Roman" w:cs="Times New Roman"/>
          <w:color w:val="000000" w:themeColor="text1"/>
          <w:kern w:val="0"/>
          <w:szCs w:val="21"/>
        </w:rPr>
      </w:pPr>
      <w:r w:rsidRPr="00E67108">
        <w:rPr>
          <w:rFonts w:ascii="宋体" w:eastAsia="宋体" w:hAnsi="宋体" w:cs="Times New Roman" w:hint="eastAsia"/>
          <w:color w:val="000000" w:themeColor="text1"/>
          <w:kern w:val="0"/>
          <w:szCs w:val="21"/>
        </w:rPr>
        <w:t>然而，利用</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指数作为一国知识产权保护水平的衡量指标，存在以下两方面的不足：一是</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指数利用的知识产权保护信息主要是立法层面的，并不包含执法方面的信息</w:t>
      </w:r>
      <w:r w:rsidRPr="00C546FA">
        <w:rPr>
          <w:rFonts w:ascii="Times New Roman" w:eastAsia="宋体" w:hAnsi="Times New Roman" w:cs="Times New Roman"/>
          <w:color w:val="000000" w:themeColor="text1"/>
          <w:kern w:val="0"/>
          <w:szCs w:val="21"/>
        </w:rPr>
        <w:t>（</w:t>
      </w:r>
      <w:proofErr w:type="spellStart"/>
      <w:r w:rsidRPr="00C546FA">
        <w:rPr>
          <w:rFonts w:ascii="Times New Roman" w:eastAsia="宋体" w:hAnsi="Times New Roman" w:cs="Times New Roman"/>
          <w:color w:val="000000" w:themeColor="text1"/>
          <w:kern w:val="0"/>
          <w:szCs w:val="21"/>
        </w:rPr>
        <w:t>Ginarte</w:t>
      </w:r>
      <w:proofErr w:type="spellEnd"/>
      <w:r w:rsidRPr="00C546FA">
        <w:rPr>
          <w:rFonts w:ascii="Times New Roman" w:eastAsia="宋体" w:hAnsi="Times New Roman" w:cs="Times New Roman"/>
          <w:color w:val="000000" w:themeColor="text1"/>
          <w:kern w:val="0"/>
          <w:szCs w:val="21"/>
        </w:rPr>
        <w:t xml:space="preserve"> &amp; Park</w:t>
      </w:r>
      <w:r w:rsidR="007039D1">
        <w:rPr>
          <w:rFonts w:ascii="Times New Roman" w:eastAsia="宋体" w:hAnsi="Times New Roman" w:cs="Times New Roman" w:hint="eastAsia"/>
          <w:color w:val="000000" w:themeColor="text1"/>
          <w:kern w:val="0"/>
          <w:szCs w:val="21"/>
        </w:rPr>
        <w:t>，</w:t>
      </w:r>
      <w:r w:rsidRPr="00C546FA">
        <w:rPr>
          <w:rFonts w:ascii="Times New Roman" w:eastAsia="宋体" w:hAnsi="Times New Roman" w:cs="Times New Roman"/>
          <w:color w:val="000000" w:themeColor="text1"/>
          <w:kern w:val="0"/>
          <w:szCs w:val="21"/>
        </w:rPr>
        <w:t>1997</w:t>
      </w:r>
      <w:r w:rsidRPr="00C546FA">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；二是</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指数只能反映国家整体层面的知识产权保护水平，但并不能反映不同</w:t>
      </w:r>
      <w:r w:rsidR="003F3158"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对</w:t>
      </w:r>
      <w:r w:rsidRPr="00C546FA">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依赖程度的差异。针对</w:t>
      </w:r>
      <w:r w:rsidRPr="00C546FA">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指数的第一个不足，通常的做法是在其基础上补充能够充分反映知识产权执法强度的信息，例如，韩玉雄</w:t>
      </w:r>
      <w:r w:rsidR="00C546FA">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李怀祖</w:t>
      </w:r>
      <w:r w:rsidRPr="00C546FA">
        <w:rPr>
          <w:rFonts w:ascii="Times New Roman" w:eastAsia="宋体" w:hAnsi="Times New Roman" w:cs="Times New Roman"/>
          <w:color w:val="000000" w:themeColor="text1"/>
          <w:kern w:val="0"/>
          <w:szCs w:val="21"/>
        </w:rPr>
        <w:t>（</w:t>
      </w:r>
      <w:r w:rsidRPr="00C546FA">
        <w:rPr>
          <w:rFonts w:ascii="Times New Roman" w:eastAsia="宋体" w:hAnsi="Times New Roman" w:cs="Times New Roman"/>
          <w:color w:val="000000" w:themeColor="text1"/>
          <w:kern w:val="0"/>
          <w:szCs w:val="21"/>
        </w:rPr>
        <w:t>2005</w:t>
      </w:r>
      <w:r w:rsidRPr="00C546FA">
        <w:rPr>
          <w:rFonts w:ascii="Times New Roman" w:eastAsia="宋体" w:hAnsi="Times New Roman" w:cs="Times New Roman"/>
          <w:color w:val="000000" w:themeColor="text1"/>
          <w:kern w:val="0"/>
          <w:szCs w:val="21"/>
        </w:rPr>
        <w:t>）</w:t>
      </w:r>
      <w:r w:rsidR="009E17A1" w:rsidRPr="00E67108">
        <w:rPr>
          <w:rFonts w:ascii="宋体" w:eastAsia="宋体" w:hAnsi="宋体" w:cs="Times New Roman" w:hint="eastAsia"/>
          <w:color w:val="000000" w:themeColor="text1"/>
          <w:kern w:val="0"/>
          <w:szCs w:val="21"/>
        </w:rPr>
        <w:t>利用社会法制化程度、法律体系的完备程度、经济发展水平、国际社会的监督机制等四个维度信息作为执法强度的衡量指标</w:t>
      </w:r>
      <w:r w:rsidR="009E17A1">
        <w:rPr>
          <w:rFonts w:ascii="宋体" w:eastAsia="宋体" w:hAnsi="宋体" w:cs="Times New Roman" w:hint="eastAsia"/>
          <w:color w:val="000000" w:themeColor="text1"/>
          <w:kern w:val="0"/>
          <w:szCs w:val="21"/>
        </w:rPr>
        <w:t>，</w:t>
      </w:r>
      <w:r w:rsidRPr="00C546FA">
        <w:rPr>
          <w:rFonts w:ascii="Times New Roman" w:eastAsia="宋体" w:hAnsi="Times New Roman" w:cs="Times New Roman"/>
          <w:color w:val="000000" w:themeColor="text1"/>
          <w:kern w:val="0"/>
          <w:szCs w:val="21"/>
        </w:rPr>
        <w:t xml:space="preserve">Hu </w:t>
      </w:r>
      <w:r w:rsidR="00C37900" w:rsidRPr="00C546FA">
        <w:rPr>
          <w:rFonts w:ascii="Times New Roman" w:eastAsia="宋体" w:hAnsi="Times New Roman" w:cs="Times New Roman"/>
          <w:color w:val="000000" w:themeColor="text1"/>
          <w:kern w:val="0"/>
          <w:szCs w:val="21"/>
        </w:rPr>
        <w:t>&amp;</w:t>
      </w:r>
      <w:r w:rsidRPr="00C546FA">
        <w:rPr>
          <w:rFonts w:ascii="Times New Roman" w:eastAsia="宋体" w:hAnsi="Times New Roman" w:cs="Times New Roman"/>
          <w:color w:val="000000" w:themeColor="text1"/>
          <w:kern w:val="0"/>
          <w:szCs w:val="21"/>
        </w:rPr>
        <w:t xml:space="preserve"> </w:t>
      </w:r>
      <w:proofErr w:type="spellStart"/>
      <w:r w:rsidRPr="00C546FA">
        <w:rPr>
          <w:rFonts w:ascii="Times New Roman" w:eastAsia="宋体" w:hAnsi="Times New Roman" w:cs="Times New Roman"/>
          <w:color w:val="000000" w:themeColor="text1"/>
          <w:kern w:val="0"/>
          <w:szCs w:val="21"/>
        </w:rPr>
        <w:t>Png</w:t>
      </w:r>
      <w:proofErr w:type="spellEnd"/>
      <w:r w:rsidR="007039D1">
        <w:rPr>
          <w:rFonts w:ascii="Times New Roman" w:eastAsia="宋体" w:hAnsi="Times New Roman" w:cs="Times New Roman"/>
          <w:color w:val="000000" w:themeColor="text1"/>
          <w:kern w:val="0"/>
          <w:szCs w:val="21"/>
        </w:rPr>
        <w:t xml:space="preserve"> </w:t>
      </w:r>
      <w:r w:rsidR="007039D1" w:rsidRPr="007039D1">
        <w:rPr>
          <w:rFonts w:ascii="宋体" w:eastAsia="宋体" w:hAnsi="宋体" w:cs="Times New Roman"/>
          <w:color w:val="000000" w:themeColor="text1"/>
          <w:kern w:val="0"/>
          <w:szCs w:val="21"/>
        </w:rPr>
        <w:t>(</w:t>
      </w:r>
      <w:r w:rsidRPr="007039D1">
        <w:rPr>
          <w:rFonts w:ascii="Times New Roman" w:eastAsia="宋体" w:hAnsi="Times New Roman" w:cs="Times New Roman"/>
          <w:color w:val="000000" w:themeColor="text1"/>
          <w:kern w:val="0"/>
          <w:szCs w:val="21"/>
        </w:rPr>
        <w:t>2013</w:t>
      </w:r>
      <w:r w:rsidRPr="007039D1">
        <w:rPr>
          <w:rFonts w:ascii="宋体" w:eastAsia="宋体" w:hAnsi="宋体" w:cs="Times New Roman"/>
          <w:color w:val="000000" w:themeColor="text1"/>
          <w:kern w:val="0"/>
          <w:szCs w:val="21"/>
        </w:rPr>
        <w:t>)</w:t>
      </w:r>
      <w:r w:rsidRPr="00E67108">
        <w:rPr>
          <w:rFonts w:ascii="宋体" w:eastAsia="宋体" w:hAnsi="宋体" w:cs="Times New Roman" w:hint="eastAsia"/>
          <w:color w:val="000000" w:themeColor="text1"/>
          <w:kern w:val="0"/>
          <w:szCs w:val="21"/>
        </w:rPr>
        <w:t>利用加拿大弗雷泽研究所构建的</w:t>
      </w:r>
      <w:r w:rsidRPr="00C546FA">
        <w:rPr>
          <w:rFonts w:ascii="Times New Roman" w:eastAsia="宋体" w:hAnsi="Times New Roman" w:cs="Times New Roman"/>
          <w:color w:val="000000" w:themeColor="text1"/>
          <w:kern w:val="0"/>
          <w:szCs w:val="21"/>
        </w:rPr>
        <w:t>Fraser</w:t>
      </w:r>
      <w:r w:rsidRPr="00E67108">
        <w:rPr>
          <w:rFonts w:ascii="宋体" w:eastAsia="宋体" w:hAnsi="宋体" w:cs="Times New Roman" w:hint="eastAsia"/>
          <w:color w:val="000000" w:themeColor="text1"/>
          <w:kern w:val="0"/>
          <w:szCs w:val="21"/>
        </w:rPr>
        <w:t>指数</w:t>
      </w:r>
      <w:r w:rsidR="009E17A1">
        <w:rPr>
          <w:rFonts w:ascii="宋体" w:eastAsia="宋体" w:hAnsi="宋体" w:cs="Times New Roman" w:hint="eastAsia"/>
          <w:color w:val="000000" w:themeColor="text1"/>
          <w:kern w:val="0"/>
          <w:szCs w:val="21"/>
        </w:rPr>
        <w:t>来</w:t>
      </w:r>
      <w:r w:rsidR="0045576A" w:rsidRPr="00E67108">
        <w:rPr>
          <w:rFonts w:ascii="宋体" w:eastAsia="宋体" w:hAnsi="宋体" w:cs="Times New Roman" w:hint="eastAsia"/>
          <w:color w:val="000000" w:themeColor="text1"/>
          <w:kern w:val="0"/>
          <w:szCs w:val="21"/>
        </w:rPr>
        <w:t>衡量跨国产权执法强度</w:t>
      </w:r>
      <w:r w:rsidRPr="00E67108">
        <w:rPr>
          <w:rFonts w:ascii="宋体" w:eastAsia="宋体" w:hAnsi="宋体" w:cs="Times New Roman" w:hint="eastAsia"/>
          <w:color w:val="000000" w:themeColor="text1"/>
          <w:kern w:val="0"/>
          <w:szCs w:val="21"/>
        </w:rPr>
        <w:t>。</w:t>
      </w:r>
      <w:r w:rsidRPr="00C546FA">
        <w:rPr>
          <w:rFonts w:ascii="Times New Roman" w:eastAsia="宋体" w:hAnsi="Times New Roman" w:cs="Times New Roman"/>
          <w:color w:val="000000" w:themeColor="text1"/>
          <w:kern w:val="0"/>
          <w:szCs w:val="21"/>
        </w:rPr>
        <w:t>Fraser</w:t>
      </w:r>
      <w:r w:rsidRPr="00E67108">
        <w:rPr>
          <w:rFonts w:ascii="宋体" w:eastAsia="宋体" w:hAnsi="宋体" w:cs="Times New Roman" w:hint="eastAsia"/>
          <w:color w:val="000000" w:themeColor="text1"/>
          <w:kern w:val="0"/>
          <w:szCs w:val="21"/>
        </w:rPr>
        <w:t>指数是基于国际商业者的问卷调查数据</w:t>
      </w:r>
      <w:r w:rsidR="00643D01" w:rsidRPr="00E67108">
        <w:rPr>
          <w:rFonts w:ascii="宋体" w:eastAsia="宋体" w:hAnsi="宋体" w:cs="Times New Roman" w:hint="eastAsia"/>
          <w:color w:val="000000" w:themeColor="text1"/>
          <w:kern w:val="0"/>
          <w:szCs w:val="21"/>
        </w:rPr>
        <w:t>构建而成的</w:t>
      </w:r>
      <w:r w:rsidRPr="00E67108">
        <w:rPr>
          <w:rFonts w:ascii="宋体" w:eastAsia="宋体" w:hAnsi="宋体" w:cs="Times New Roman" w:hint="eastAsia"/>
          <w:color w:val="000000" w:themeColor="text1"/>
          <w:kern w:val="0"/>
          <w:szCs w:val="21"/>
        </w:rPr>
        <w:t>，在一定程度上存在主观随意性，其反应的知识产权保护执法</w:t>
      </w:r>
      <w:r w:rsidR="0045576A" w:rsidRPr="00E67108">
        <w:rPr>
          <w:rFonts w:ascii="宋体" w:eastAsia="宋体" w:hAnsi="宋体" w:cs="Times New Roman" w:hint="eastAsia"/>
          <w:color w:val="000000" w:themeColor="text1"/>
          <w:kern w:val="0"/>
          <w:szCs w:val="21"/>
        </w:rPr>
        <w:t>强度</w:t>
      </w:r>
      <w:r w:rsidRPr="00E67108">
        <w:rPr>
          <w:rFonts w:ascii="宋体" w:eastAsia="宋体" w:hAnsi="宋体" w:cs="Times New Roman" w:hint="eastAsia"/>
          <w:color w:val="000000" w:themeColor="text1"/>
          <w:kern w:val="0"/>
          <w:szCs w:val="21"/>
        </w:rPr>
        <w:t>与一国实际执法</w:t>
      </w:r>
      <w:r w:rsidR="0045576A" w:rsidRPr="00E67108">
        <w:rPr>
          <w:rFonts w:ascii="宋体" w:eastAsia="宋体" w:hAnsi="宋体" w:cs="Times New Roman" w:hint="eastAsia"/>
          <w:color w:val="000000" w:themeColor="text1"/>
          <w:kern w:val="0"/>
          <w:szCs w:val="21"/>
        </w:rPr>
        <w:t>强度</w:t>
      </w:r>
      <w:r w:rsidRPr="00E67108">
        <w:rPr>
          <w:rFonts w:ascii="宋体" w:eastAsia="宋体" w:hAnsi="宋体" w:cs="Times New Roman" w:hint="eastAsia"/>
          <w:color w:val="000000" w:themeColor="text1"/>
          <w:kern w:val="0"/>
          <w:szCs w:val="21"/>
        </w:rPr>
        <w:t>可能存在差距。</w:t>
      </w:r>
    </w:p>
    <w:p w14:paraId="4B7656AB" w14:textId="7DC6309B"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bookmarkStart w:id="4" w:name="_Hlk91874017"/>
      <w:r w:rsidRPr="00E67108">
        <w:rPr>
          <w:rFonts w:ascii="宋体" w:eastAsia="宋体" w:hAnsi="宋体" w:cs="Times New Roman" w:hint="eastAsia"/>
          <w:color w:val="000000" w:themeColor="text1"/>
          <w:kern w:val="0"/>
          <w:szCs w:val="21"/>
        </w:rPr>
        <w:t>本文参照徐春明</w:t>
      </w:r>
      <w:r w:rsidR="00B0740A"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单晓光</w:t>
      </w:r>
      <w:r w:rsidRPr="00C546FA">
        <w:rPr>
          <w:rFonts w:ascii="Times New Roman" w:eastAsia="宋体" w:hAnsi="Times New Roman" w:cs="Times New Roman"/>
          <w:color w:val="000000" w:themeColor="text1"/>
          <w:kern w:val="0"/>
          <w:szCs w:val="21"/>
        </w:rPr>
        <w:t>（</w:t>
      </w:r>
      <w:r w:rsidRPr="00C546FA">
        <w:rPr>
          <w:rFonts w:ascii="Times New Roman" w:eastAsia="宋体" w:hAnsi="Times New Roman" w:cs="Times New Roman"/>
          <w:color w:val="000000" w:themeColor="text1"/>
          <w:kern w:val="0"/>
          <w:szCs w:val="21"/>
        </w:rPr>
        <w:t>2008</w:t>
      </w:r>
      <w:r w:rsidRPr="00C546FA">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的方法，利用司法保护水平、行政保护水平、经济发展水平、公共意识水平、国际社会监督等五个指标综合反映</w:t>
      </w:r>
      <w:r w:rsidR="009E17A1">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知识产权</w:t>
      </w:r>
      <w:r w:rsidR="00B129C2" w:rsidRPr="00E67108">
        <w:rPr>
          <w:rFonts w:ascii="宋体" w:eastAsia="宋体" w:hAnsi="宋体" w:cs="Times New Roman" w:hint="eastAsia"/>
          <w:color w:val="000000" w:themeColor="text1"/>
          <w:kern w:val="0"/>
          <w:szCs w:val="21"/>
        </w:rPr>
        <w:t>执法强度</w:t>
      </w:r>
      <w:r w:rsidRPr="00E67108">
        <w:rPr>
          <w:rFonts w:ascii="宋体" w:eastAsia="宋体" w:hAnsi="宋体" w:cs="Times New Roman" w:hint="eastAsia"/>
          <w:color w:val="000000" w:themeColor="text1"/>
          <w:kern w:val="0"/>
          <w:szCs w:val="21"/>
        </w:rPr>
        <w:t>。</w:t>
      </w:r>
      <w:bookmarkEnd w:id="4"/>
      <w:r w:rsidRPr="00E67108">
        <w:rPr>
          <w:rFonts w:ascii="宋体" w:eastAsia="宋体" w:hAnsi="宋体" w:cs="Times New Roman" w:hint="eastAsia"/>
          <w:color w:val="000000" w:themeColor="text1"/>
          <w:kern w:val="0"/>
          <w:szCs w:val="21"/>
        </w:rPr>
        <w:t>其中，司法保护水平、行政保护水平、公共意识水平以及国际社会监督水平的计算方式与上述文献保持一致，但关于经济发展水平这一指标，本文用中国人均</w:t>
      </w:r>
      <w:r w:rsidRPr="00C546FA">
        <w:rPr>
          <w:rFonts w:ascii="Times New Roman" w:eastAsia="宋体" w:hAnsi="Times New Roman" w:cs="Times New Roman"/>
          <w:color w:val="000000" w:themeColor="text1"/>
          <w:kern w:val="0"/>
          <w:szCs w:val="21"/>
        </w:rPr>
        <w:t>GDP</w:t>
      </w:r>
      <w:r w:rsidRPr="00E67108">
        <w:rPr>
          <w:rFonts w:ascii="宋体" w:eastAsia="宋体" w:hAnsi="宋体" w:cs="Times New Roman" w:hint="eastAsia"/>
          <w:color w:val="000000" w:themeColor="text1"/>
          <w:kern w:val="0"/>
          <w:szCs w:val="21"/>
        </w:rPr>
        <w:t>与美国人均</w:t>
      </w:r>
      <w:r w:rsidRPr="00C546FA">
        <w:rPr>
          <w:rFonts w:ascii="Times New Roman" w:eastAsia="宋体" w:hAnsi="Times New Roman" w:cs="Times New Roman"/>
          <w:color w:val="000000" w:themeColor="text1"/>
          <w:kern w:val="0"/>
          <w:szCs w:val="21"/>
        </w:rPr>
        <w:t>GDP</w:t>
      </w:r>
      <w:r w:rsidRPr="00E67108">
        <w:rPr>
          <w:rFonts w:ascii="宋体" w:eastAsia="宋体" w:hAnsi="宋体" w:cs="Times New Roman" w:hint="eastAsia"/>
          <w:color w:val="000000" w:themeColor="text1"/>
          <w:kern w:val="0"/>
          <w:szCs w:val="21"/>
        </w:rPr>
        <w:t>的差距来衡量，这一点与徐春明</w:t>
      </w:r>
      <w:r w:rsidR="007039D1">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单晓光（</w:t>
      </w:r>
      <w:r w:rsidRPr="00C546FA">
        <w:rPr>
          <w:rFonts w:ascii="Times New Roman" w:eastAsia="宋体" w:hAnsi="Times New Roman" w:cs="Times New Roman"/>
          <w:color w:val="000000" w:themeColor="text1"/>
          <w:kern w:val="0"/>
          <w:szCs w:val="21"/>
        </w:rPr>
        <w:t>2008</w:t>
      </w:r>
      <w:r w:rsidRPr="00E67108">
        <w:rPr>
          <w:rFonts w:ascii="宋体" w:eastAsia="宋体" w:hAnsi="宋体" w:cs="Times New Roman" w:hint="eastAsia"/>
          <w:color w:val="000000" w:themeColor="text1"/>
          <w:kern w:val="0"/>
          <w:szCs w:val="21"/>
        </w:rPr>
        <w:t>）不同</w:t>
      </w:r>
      <w:r w:rsidR="009E17A1">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他们在文献中利用中国人均</w:t>
      </w:r>
      <w:r w:rsidRPr="00C546FA">
        <w:rPr>
          <w:rFonts w:ascii="Times New Roman" w:eastAsia="宋体" w:hAnsi="Times New Roman" w:cs="Times New Roman"/>
          <w:color w:val="000000" w:themeColor="text1"/>
          <w:kern w:val="0"/>
          <w:szCs w:val="21"/>
        </w:rPr>
        <w:t>GDP</w:t>
      </w:r>
      <w:r w:rsidRPr="00E67108">
        <w:rPr>
          <w:rFonts w:ascii="宋体" w:eastAsia="宋体" w:hAnsi="宋体" w:cs="Times New Roman" w:hint="eastAsia"/>
          <w:color w:val="000000" w:themeColor="text1"/>
          <w:kern w:val="0"/>
          <w:szCs w:val="21"/>
        </w:rPr>
        <w:t>与世界银行</w:t>
      </w:r>
      <w:r w:rsidR="00B0740A" w:rsidRPr="00E67108">
        <w:rPr>
          <w:rFonts w:ascii="宋体" w:eastAsia="宋体" w:hAnsi="宋体" w:cs="Times New Roman" w:hint="eastAsia"/>
          <w:color w:val="000000" w:themeColor="text1"/>
          <w:kern w:val="0"/>
          <w:szCs w:val="21"/>
        </w:rPr>
        <w:t>定义的</w:t>
      </w:r>
      <w:r w:rsidRPr="00E67108">
        <w:rPr>
          <w:rFonts w:ascii="宋体" w:eastAsia="宋体" w:hAnsi="宋体" w:cs="Times New Roman" w:hint="eastAsia"/>
          <w:color w:val="000000" w:themeColor="text1"/>
          <w:kern w:val="0"/>
          <w:szCs w:val="21"/>
        </w:rPr>
        <w:t>中等发达国家收入水平的比值表示，这种构建方式主要是基于这样一种观点：</w:t>
      </w:r>
      <w:r w:rsidRPr="00E67108">
        <w:rPr>
          <w:rFonts w:ascii="宋体" w:eastAsia="宋体" w:hAnsi="宋体" w:cs="Times New Roman"/>
          <w:color w:val="000000" w:themeColor="text1"/>
          <w:kern w:val="0"/>
          <w:szCs w:val="21"/>
        </w:rPr>
        <w:t>一国只有在解决基本</w:t>
      </w:r>
      <w:r w:rsidR="003F3158" w:rsidRPr="00E67108">
        <w:rPr>
          <w:rFonts w:ascii="宋体" w:eastAsia="宋体" w:hAnsi="宋体" w:cs="Times New Roman" w:hint="eastAsia"/>
          <w:color w:val="000000" w:themeColor="text1"/>
          <w:kern w:val="0"/>
          <w:szCs w:val="21"/>
        </w:rPr>
        <w:t>的</w:t>
      </w:r>
      <w:r w:rsidRPr="00E67108">
        <w:rPr>
          <w:rFonts w:ascii="宋体" w:eastAsia="宋体" w:hAnsi="宋体" w:cs="Times New Roman"/>
          <w:color w:val="000000" w:themeColor="text1"/>
          <w:kern w:val="0"/>
          <w:szCs w:val="21"/>
        </w:rPr>
        <w:t>温饱问题的基础上才有动力解决有关知识产权保护的问题。然而，对于知识产权</w:t>
      </w:r>
      <w:r w:rsidRPr="00E67108">
        <w:rPr>
          <w:rFonts w:ascii="宋体" w:eastAsia="宋体" w:hAnsi="宋体" w:cs="Times New Roman" w:hint="eastAsia"/>
          <w:color w:val="000000" w:themeColor="text1"/>
          <w:kern w:val="0"/>
          <w:szCs w:val="21"/>
        </w:rPr>
        <w:t>保护的重视程度，并不能单纯地建立在温饱的基础之上，更多的是社会中是否形成良好的知识产权保护氛围。</w:t>
      </w:r>
      <w:r w:rsidR="00685EDF" w:rsidRPr="00E67108">
        <w:rPr>
          <w:rFonts w:ascii="宋体" w:eastAsia="宋体" w:hAnsi="宋体" w:cs="Times New Roman" w:hint="eastAsia"/>
          <w:color w:val="000000" w:themeColor="text1"/>
          <w:kern w:val="0"/>
          <w:szCs w:val="21"/>
        </w:rPr>
        <w:t>考虑到</w:t>
      </w:r>
      <w:r w:rsidRPr="00E67108">
        <w:rPr>
          <w:rFonts w:ascii="宋体" w:eastAsia="宋体" w:hAnsi="宋体" w:cs="Times New Roman" w:hint="eastAsia"/>
          <w:color w:val="000000" w:themeColor="text1"/>
          <w:kern w:val="0"/>
          <w:szCs w:val="21"/>
        </w:rPr>
        <w:t>美国是世界专利强国</w:t>
      </w:r>
      <w:r w:rsidR="00685EDF" w:rsidRPr="00E67108">
        <w:rPr>
          <w:rFonts w:ascii="宋体" w:eastAsia="宋体" w:hAnsi="宋体" w:cs="Times New Roman" w:hint="eastAsia"/>
          <w:color w:val="000000" w:themeColor="text1"/>
          <w:kern w:val="0"/>
          <w:szCs w:val="21"/>
        </w:rPr>
        <w:t>，</w:t>
      </w:r>
      <w:r w:rsidR="00704B5D" w:rsidRPr="00E67108">
        <w:rPr>
          <w:rFonts w:ascii="宋体" w:eastAsia="宋体" w:hAnsi="宋体" w:cs="Times New Roman" w:hint="eastAsia"/>
          <w:color w:val="000000" w:themeColor="text1"/>
          <w:kern w:val="0"/>
          <w:szCs w:val="21"/>
        </w:rPr>
        <w:t>且</w:t>
      </w:r>
      <w:r w:rsidRPr="00E67108">
        <w:rPr>
          <w:rFonts w:ascii="宋体" w:eastAsia="宋体" w:hAnsi="宋体" w:cs="Times New Roman" w:hint="eastAsia"/>
          <w:color w:val="000000" w:themeColor="text1"/>
          <w:kern w:val="0"/>
          <w:szCs w:val="21"/>
        </w:rPr>
        <w:t>知识产权法律较为完善</w:t>
      </w:r>
      <w:r w:rsidR="00704B5D"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执行力度也较高</w:t>
      </w:r>
      <w:r w:rsidR="003F3158"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本文以</w:t>
      </w:r>
      <w:r w:rsidR="00643D01"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人均</w:t>
      </w:r>
      <w:r w:rsidRPr="00C546FA">
        <w:rPr>
          <w:rFonts w:ascii="Times New Roman" w:eastAsia="宋体" w:hAnsi="Times New Roman" w:cs="Times New Roman"/>
          <w:color w:val="000000" w:themeColor="text1"/>
          <w:kern w:val="0"/>
          <w:szCs w:val="21"/>
        </w:rPr>
        <w:t>GDP</w:t>
      </w:r>
      <w:r w:rsidRPr="00E67108">
        <w:rPr>
          <w:rFonts w:ascii="宋体" w:eastAsia="宋体" w:hAnsi="宋体" w:cs="Times New Roman" w:hint="eastAsia"/>
          <w:color w:val="000000" w:themeColor="text1"/>
          <w:kern w:val="0"/>
          <w:szCs w:val="21"/>
        </w:rPr>
        <w:t>与美国人均</w:t>
      </w:r>
      <w:r w:rsidRPr="00C546FA">
        <w:rPr>
          <w:rFonts w:ascii="Times New Roman" w:eastAsia="宋体" w:hAnsi="Times New Roman" w:cs="Times New Roman"/>
          <w:color w:val="000000" w:themeColor="text1"/>
          <w:kern w:val="0"/>
          <w:szCs w:val="21"/>
        </w:rPr>
        <w:t>GDP</w:t>
      </w:r>
      <w:r w:rsidRPr="00E67108">
        <w:rPr>
          <w:rFonts w:ascii="宋体" w:eastAsia="宋体" w:hAnsi="宋体" w:cs="Times New Roman" w:hint="eastAsia"/>
          <w:color w:val="000000" w:themeColor="text1"/>
          <w:kern w:val="0"/>
          <w:szCs w:val="21"/>
        </w:rPr>
        <w:t>的比重来</w:t>
      </w:r>
      <w:r w:rsidR="003F3158" w:rsidRPr="00E67108">
        <w:rPr>
          <w:rFonts w:ascii="宋体" w:eastAsia="宋体" w:hAnsi="宋体" w:cs="Times New Roman" w:hint="eastAsia"/>
          <w:color w:val="000000" w:themeColor="text1"/>
          <w:kern w:val="0"/>
          <w:szCs w:val="21"/>
        </w:rPr>
        <w:t>衡量</w:t>
      </w:r>
      <w:r w:rsidRPr="00E67108">
        <w:rPr>
          <w:rFonts w:ascii="宋体" w:eastAsia="宋体" w:hAnsi="宋体" w:cs="Times New Roman" w:hint="eastAsia"/>
          <w:color w:val="000000" w:themeColor="text1"/>
          <w:kern w:val="0"/>
          <w:szCs w:val="21"/>
        </w:rPr>
        <w:t>经济发展水平的分值更符合实际情况。最终我们对五个指数</w:t>
      </w:r>
      <w:r w:rsidRPr="00E67108">
        <w:rPr>
          <w:rFonts w:ascii="宋体" w:eastAsia="宋体" w:hAnsi="宋体" w:cs="Times New Roman" w:hint="eastAsia"/>
          <w:color w:val="000000" w:themeColor="text1"/>
          <w:kern w:val="0"/>
          <w:szCs w:val="21"/>
        </w:rPr>
        <w:lastRenderedPageBreak/>
        <w:t>求和并取其平均值</w:t>
      </w:r>
      <w:r w:rsidR="00B00181">
        <w:rPr>
          <w:rFonts w:ascii="宋体" w:eastAsia="宋体" w:hAnsi="宋体" w:cs="Times New Roman" w:hint="eastAsia"/>
          <w:color w:val="000000" w:themeColor="text1"/>
          <w:kern w:val="0"/>
          <w:szCs w:val="21"/>
        </w:rPr>
        <w:t>来衡量</w:t>
      </w:r>
      <w:r w:rsidRPr="00E67108">
        <w:rPr>
          <w:rFonts w:ascii="宋体" w:eastAsia="宋体" w:hAnsi="宋体" w:cs="Times New Roman" w:hint="eastAsia"/>
          <w:color w:val="000000" w:themeColor="text1"/>
          <w:kern w:val="0"/>
          <w:szCs w:val="21"/>
        </w:rPr>
        <w:t>知识产权执法</w:t>
      </w:r>
      <w:r w:rsidR="00B00181">
        <w:rPr>
          <w:rFonts w:ascii="宋体" w:eastAsia="宋体" w:hAnsi="宋体" w:cs="Times New Roman" w:hint="eastAsia"/>
          <w:color w:val="000000" w:themeColor="text1"/>
          <w:kern w:val="0"/>
          <w:szCs w:val="21"/>
        </w:rPr>
        <w:t>强度</w:t>
      </w:r>
      <m:oMath>
        <m:r>
          <w:rPr>
            <w:rFonts w:ascii="Cambria Math" w:eastAsia="宋体" w:hAnsi="Cambria Math" w:cs="Times New Roman" w:hint="eastAsia"/>
            <w:color w:val="000000" w:themeColor="text1"/>
            <w:kern w:val="0"/>
            <w:szCs w:val="21"/>
          </w:rPr>
          <m:t>En</m:t>
        </m:r>
        <m:r>
          <w:rPr>
            <w:rFonts w:ascii="Cambria Math" w:eastAsia="宋体" w:hAnsi="Cambria Math" w:cs="Times New Roman"/>
            <w:color w:val="000000" w:themeColor="text1"/>
            <w:kern w:val="0"/>
            <w:szCs w:val="21"/>
          </w:rPr>
          <m:t>ind</m:t>
        </m:r>
      </m:oMath>
      <w:r w:rsidRPr="00E67108">
        <w:rPr>
          <w:rFonts w:ascii="宋体" w:eastAsia="宋体" w:hAnsi="宋体" w:cs="Times New Roman" w:hint="eastAsia"/>
          <w:color w:val="000000" w:themeColor="text1"/>
          <w:kern w:val="0"/>
          <w:szCs w:val="21"/>
        </w:rPr>
        <w:t>。</w:t>
      </w:r>
    </w:p>
    <w:p w14:paraId="15E7AA40" w14:textId="6A4142D0" w:rsidR="0066273B" w:rsidRPr="00B47CEE" w:rsidRDefault="0066273B" w:rsidP="00B47CEE">
      <w:pPr>
        <w:keepNext/>
        <w:autoSpaceDE w:val="0"/>
        <w:autoSpaceDN w:val="0"/>
        <w:adjustRightInd w:val="0"/>
        <w:ind w:firstLineChars="200" w:firstLine="420"/>
        <w:rPr>
          <w:rFonts w:ascii="Times New Roman" w:eastAsia="宋体" w:hAnsi="Times New Roman" w:cs="Times New Roman"/>
          <w:color w:val="000000" w:themeColor="text1"/>
          <w:kern w:val="0"/>
          <w:szCs w:val="21"/>
        </w:rPr>
      </w:pPr>
      <w:r w:rsidRPr="00E67108">
        <w:rPr>
          <w:rFonts w:ascii="宋体" w:eastAsia="宋体" w:hAnsi="宋体" w:cs="Times New Roman" w:hint="eastAsia"/>
          <w:color w:val="000000" w:themeColor="text1"/>
          <w:kern w:val="0"/>
          <w:szCs w:val="21"/>
        </w:rPr>
        <w:t>对于</w:t>
      </w:r>
      <w:r w:rsidRPr="00A77471">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指数存在的第二个问题，现有文献主要利用研发密度</w:t>
      </w:r>
      <w:r w:rsidR="003F3158" w:rsidRPr="00E67108">
        <w:rPr>
          <w:rFonts w:ascii="宋体" w:eastAsia="宋体" w:hAnsi="宋体" w:cs="Times New Roman" w:hint="eastAsia"/>
          <w:color w:val="000000" w:themeColor="text1"/>
          <w:kern w:val="0"/>
          <w:szCs w:val="21"/>
        </w:rPr>
        <w:t>或专利</w:t>
      </w:r>
      <w:r w:rsidR="00A77471">
        <w:rPr>
          <w:rFonts w:ascii="宋体" w:eastAsia="宋体" w:hAnsi="宋体" w:cs="Times New Roman" w:hint="eastAsia"/>
          <w:color w:val="000000" w:themeColor="text1"/>
          <w:kern w:val="0"/>
          <w:szCs w:val="21"/>
        </w:rPr>
        <w:t>强度</w:t>
      </w:r>
      <w:r w:rsidRPr="00E67108">
        <w:rPr>
          <w:rFonts w:ascii="宋体" w:eastAsia="宋体" w:hAnsi="宋体" w:cs="Times New Roman" w:hint="eastAsia"/>
          <w:color w:val="000000" w:themeColor="text1"/>
          <w:kern w:val="0"/>
          <w:szCs w:val="21"/>
        </w:rPr>
        <w:t>来构造</w:t>
      </w:r>
      <w:r w:rsidR="00B00181">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层面的实际</w:t>
      </w:r>
      <w:r w:rsidRPr="00A77471">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指数。</w:t>
      </w:r>
      <w:bookmarkStart w:id="5" w:name="_Hlk80784258"/>
      <w:r w:rsidRPr="00A77471">
        <w:rPr>
          <w:rFonts w:ascii="Times New Roman" w:eastAsia="宋体" w:hAnsi="Times New Roman" w:cs="Times New Roman"/>
          <w:color w:val="000000" w:themeColor="text1"/>
          <w:kern w:val="0"/>
          <w:szCs w:val="21"/>
        </w:rPr>
        <w:t xml:space="preserve">Hu </w:t>
      </w:r>
      <w:r w:rsidR="00A77471" w:rsidRPr="00A77471">
        <w:rPr>
          <w:rFonts w:ascii="Times New Roman" w:eastAsia="宋体" w:hAnsi="Times New Roman" w:cs="Times New Roman"/>
          <w:color w:val="000000" w:themeColor="text1"/>
          <w:kern w:val="0"/>
          <w:szCs w:val="21"/>
        </w:rPr>
        <w:t>&amp;</w:t>
      </w:r>
      <w:r w:rsidRPr="00A77471">
        <w:rPr>
          <w:rFonts w:ascii="Times New Roman" w:eastAsia="宋体" w:hAnsi="Times New Roman" w:cs="Times New Roman"/>
          <w:color w:val="000000" w:themeColor="text1"/>
          <w:kern w:val="0"/>
          <w:szCs w:val="21"/>
        </w:rPr>
        <w:t xml:space="preserve"> </w:t>
      </w:r>
      <w:proofErr w:type="spellStart"/>
      <w:r w:rsidRPr="00A77471">
        <w:rPr>
          <w:rFonts w:ascii="Times New Roman" w:eastAsia="宋体" w:hAnsi="Times New Roman" w:cs="Times New Roman"/>
          <w:color w:val="000000" w:themeColor="text1"/>
          <w:kern w:val="0"/>
          <w:szCs w:val="21"/>
        </w:rPr>
        <w:t>Png</w:t>
      </w:r>
      <w:proofErr w:type="spellEnd"/>
      <w:r w:rsidRPr="00A77471">
        <w:rPr>
          <w:rFonts w:ascii="Times New Roman" w:eastAsia="宋体" w:hAnsi="Times New Roman" w:cs="Times New Roman"/>
          <w:color w:val="000000" w:themeColor="text1"/>
          <w:kern w:val="0"/>
          <w:szCs w:val="21"/>
        </w:rPr>
        <w:t xml:space="preserve"> </w:t>
      </w:r>
      <w:r w:rsidRPr="007039D1">
        <w:rPr>
          <w:rFonts w:ascii="宋体" w:eastAsia="宋体" w:hAnsi="宋体" w:cs="Times New Roman"/>
          <w:color w:val="000000" w:themeColor="text1"/>
          <w:kern w:val="0"/>
          <w:szCs w:val="21"/>
        </w:rPr>
        <w:t>(</w:t>
      </w:r>
      <w:r w:rsidRPr="007039D1">
        <w:rPr>
          <w:rFonts w:ascii="Times New Roman" w:eastAsia="宋体" w:hAnsi="Times New Roman" w:cs="Times New Roman"/>
          <w:color w:val="000000" w:themeColor="text1"/>
          <w:kern w:val="0"/>
          <w:szCs w:val="21"/>
        </w:rPr>
        <w:t>2013</w:t>
      </w:r>
      <w:r w:rsidRPr="007039D1">
        <w:rPr>
          <w:rFonts w:ascii="宋体" w:eastAsia="宋体" w:hAnsi="宋体" w:cs="Times New Roman"/>
          <w:color w:val="000000" w:themeColor="text1"/>
          <w:kern w:val="0"/>
          <w:szCs w:val="21"/>
        </w:rPr>
        <w:t>)</w:t>
      </w:r>
      <w:bookmarkEnd w:id="5"/>
      <w:r w:rsidRPr="00E67108">
        <w:rPr>
          <w:rFonts w:ascii="宋体" w:eastAsia="宋体" w:hAnsi="宋体" w:cs="Times New Roman" w:hint="eastAsia"/>
          <w:color w:val="000000" w:themeColor="text1"/>
          <w:kern w:val="0"/>
          <w:szCs w:val="21"/>
        </w:rPr>
        <w:t>利用美国的</w:t>
      </w:r>
      <w:r w:rsidR="0095600B"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研发</w:t>
      </w:r>
      <w:r w:rsidR="00E76093">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与</w:t>
      </w:r>
      <w:r w:rsidR="009E3B7F" w:rsidRPr="00E67108">
        <w:rPr>
          <w:rFonts w:ascii="宋体" w:eastAsia="宋体" w:hAnsi="宋体" w:cs="Times New Roman" w:hint="eastAsia"/>
          <w:color w:val="000000" w:themeColor="text1"/>
          <w:kern w:val="0"/>
          <w:szCs w:val="21"/>
        </w:rPr>
        <w:t>专利强度</w:t>
      </w:r>
      <w:r w:rsidRPr="00E67108">
        <w:rPr>
          <w:rFonts w:ascii="宋体" w:eastAsia="宋体" w:hAnsi="宋体" w:cs="Times New Roman" w:hint="eastAsia"/>
          <w:color w:val="000000" w:themeColor="text1"/>
          <w:kern w:val="0"/>
          <w:szCs w:val="21"/>
        </w:rPr>
        <w:t>作为参考，并以此代表其他国家的行业研发</w:t>
      </w:r>
      <w:r w:rsidR="00E76093">
        <w:rPr>
          <w:rFonts w:ascii="宋体" w:eastAsia="宋体" w:hAnsi="宋体" w:cs="Times New Roman" w:hint="eastAsia"/>
          <w:color w:val="000000" w:themeColor="text1"/>
          <w:kern w:val="0"/>
          <w:szCs w:val="21"/>
        </w:rPr>
        <w:t>密度</w:t>
      </w:r>
      <w:r w:rsidR="009E3B7F" w:rsidRPr="00E67108">
        <w:rPr>
          <w:rFonts w:ascii="宋体" w:eastAsia="宋体" w:hAnsi="宋体" w:cs="Times New Roman" w:hint="eastAsia"/>
          <w:color w:val="000000" w:themeColor="text1"/>
          <w:kern w:val="0"/>
          <w:szCs w:val="21"/>
        </w:rPr>
        <w:t>与专利强度</w:t>
      </w:r>
      <w:r w:rsidRPr="00E67108">
        <w:rPr>
          <w:rFonts w:ascii="宋体" w:eastAsia="宋体" w:hAnsi="宋体" w:cs="Times New Roman" w:hint="eastAsia"/>
          <w:color w:val="000000" w:themeColor="text1"/>
          <w:kern w:val="0"/>
          <w:szCs w:val="21"/>
        </w:rPr>
        <w:t>。</w:t>
      </w:r>
      <w:bookmarkStart w:id="6" w:name="_Hlk80784281"/>
      <w:bookmarkStart w:id="7" w:name="_Hlk80784562"/>
      <w:r w:rsidR="00B00181">
        <w:rPr>
          <w:rFonts w:ascii="宋体" w:eastAsia="宋体" w:hAnsi="宋体" w:cs="Times New Roman" w:hint="eastAsia"/>
          <w:color w:val="000000" w:themeColor="text1"/>
          <w:kern w:val="0"/>
          <w:szCs w:val="21"/>
        </w:rPr>
        <w:t>但</w:t>
      </w:r>
      <w:r w:rsidRPr="00E67108">
        <w:rPr>
          <w:rFonts w:ascii="宋体" w:eastAsia="宋体" w:hAnsi="宋体" w:cs="Times New Roman" w:hint="eastAsia"/>
          <w:color w:val="000000" w:themeColor="text1"/>
          <w:kern w:val="0"/>
          <w:szCs w:val="21"/>
        </w:rPr>
        <w:t>尹志峰</w:t>
      </w:r>
      <w:r w:rsidR="00643D01" w:rsidRPr="00E67108">
        <w:rPr>
          <w:rFonts w:ascii="宋体" w:eastAsia="宋体" w:hAnsi="宋体" w:cs="Times New Roman" w:hint="eastAsia"/>
          <w:color w:val="000000" w:themeColor="text1"/>
          <w:kern w:val="0"/>
          <w:szCs w:val="21"/>
        </w:rPr>
        <w:t>等</w:t>
      </w:r>
      <w:r w:rsidRPr="00E67108">
        <w:rPr>
          <w:rFonts w:ascii="宋体" w:eastAsia="宋体" w:hAnsi="宋体" w:cs="Times New Roman" w:hint="eastAsia"/>
          <w:color w:val="000000" w:themeColor="text1"/>
          <w:kern w:val="0"/>
          <w:szCs w:val="21"/>
        </w:rPr>
        <w:t>（</w:t>
      </w:r>
      <w:r w:rsidRPr="00A77471">
        <w:rPr>
          <w:rFonts w:ascii="Times New Roman" w:eastAsia="宋体" w:hAnsi="Times New Roman" w:cs="Times New Roman"/>
          <w:color w:val="000000" w:themeColor="text1"/>
          <w:kern w:val="0"/>
          <w:szCs w:val="21"/>
        </w:rPr>
        <w:t>2013</w:t>
      </w:r>
      <w:r w:rsidRPr="00A77471">
        <w:rPr>
          <w:rFonts w:ascii="Times New Roman" w:eastAsia="宋体" w:hAnsi="Times New Roman" w:cs="Times New Roman"/>
          <w:color w:val="000000" w:themeColor="text1"/>
          <w:kern w:val="0"/>
          <w:szCs w:val="21"/>
        </w:rPr>
        <w:t>）</w:t>
      </w:r>
      <w:bookmarkEnd w:id="6"/>
      <w:r w:rsidR="00B00181">
        <w:rPr>
          <w:rFonts w:ascii="Times New Roman" w:eastAsia="宋体" w:hAnsi="Times New Roman" w:cs="Times New Roman" w:hint="eastAsia"/>
          <w:color w:val="000000" w:themeColor="text1"/>
          <w:kern w:val="0"/>
          <w:szCs w:val="21"/>
        </w:rPr>
        <w:t>认为发展中国家与</w:t>
      </w:r>
      <w:r w:rsidR="00B47CEE">
        <w:rPr>
          <w:rFonts w:ascii="Times New Roman" w:eastAsia="宋体" w:hAnsi="Times New Roman" w:cs="Times New Roman" w:hint="eastAsia"/>
          <w:color w:val="000000" w:themeColor="text1"/>
          <w:kern w:val="0"/>
          <w:szCs w:val="21"/>
        </w:rPr>
        <w:t>美国各行业的研发密度相关性非常低，</w:t>
      </w:r>
      <w:r w:rsidRPr="00E67108">
        <w:rPr>
          <w:rFonts w:ascii="宋体" w:eastAsia="宋体" w:hAnsi="宋体" w:cs="Times New Roman" w:hint="eastAsia"/>
          <w:color w:val="000000" w:themeColor="text1"/>
          <w:kern w:val="0"/>
          <w:szCs w:val="21"/>
        </w:rPr>
        <w:t>美国</w:t>
      </w:r>
      <w:r w:rsidR="00643D01" w:rsidRPr="00E67108">
        <w:rPr>
          <w:rFonts w:ascii="宋体" w:eastAsia="宋体" w:hAnsi="宋体" w:cs="Times New Roman" w:hint="eastAsia"/>
          <w:color w:val="000000" w:themeColor="text1"/>
          <w:kern w:val="0"/>
          <w:szCs w:val="21"/>
        </w:rPr>
        <w:t>各</w:t>
      </w:r>
      <w:r w:rsidR="00B47CEE">
        <w:rPr>
          <w:rFonts w:ascii="宋体" w:eastAsia="宋体" w:hAnsi="宋体" w:cs="Times New Roman" w:hint="eastAsia"/>
          <w:color w:val="000000" w:themeColor="text1"/>
          <w:kern w:val="0"/>
          <w:szCs w:val="21"/>
        </w:rPr>
        <w:t>行业</w:t>
      </w:r>
      <w:r w:rsidR="009C4B7E">
        <w:rPr>
          <w:rFonts w:ascii="宋体" w:eastAsia="宋体" w:hAnsi="宋体" w:cs="Times New Roman" w:hint="eastAsia"/>
          <w:color w:val="000000" w:themeColor="text1"/>
          <w:kern w:val="0"/>
          <w:szCs w:val="21"/>
        </w:rPr>
        <w:t>对</w:t>
      </w:r>
      <w:r w:rsidRPr="00A77471">
        <w:rPr>
          <w:rFonts w:ascii="Times New Roman" w:eastAsia="宋体" w:hAnsi="Times New Roman" w:cs="Times New Roman"/>
          <w:color w:val="000000" w:themeColor="text1"/>
          <w:kern w:val="0"/>
          <w:szCs w:val="21"/>
        </w:rPr>
        <w:t>IPR</w:t>
      </w:r>
      <w:r w:rsidR="009C4B7E">
        <w:rPr>
          <w:rFonts w:ascii="Times New Roman" w:eastAsia="宋体" w:hAnsi="Times New Roman"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依赖程度并不能很好的反应发展中国家的</w:t>
      </w:r>
      <w:r w:rsidR="00643D01" w:rsidRPr="00E67108">
        <w:rPr>
          <w:rFonts w:ascii="宋体" w:eastAsia="宋体" w:hAnsi="宋体" w:cs="Times New Roman" w:hint="eastAsia"/>
          <w:color w:val="000000" w:themeColor="text1"/>
          <w:kern w:val="0"/>
          <w:szCs w:val="21"/>
        </w:rPr>
        <w:t>现实情况</w:t>
      </w:r>
      <w:r w:rsidR="00B47CEE">
        <w:rPr>
          <w:rFonts w:ascii="宋体" w:eastAsia="宋体" w:hAnsi="宋体" w:cs="Times New Roman" w:hint="eastAsia"/>
          <w:color w:val="000000" w:themeColor="text1"/>
          <w:kern w:val="0"/>
          <w:szCs w:val="21"/>
        </w:rPr>
        <w:t>，因此</w:t>
      </w:r>
      <w:r w:rsidRPr="00E67108">
        <w:rPr>
          <w:rFonts w:ascii="宋体" w:eastAsia="宋体" w:hAnsi="宋体" w:cs="Times New Roman" w:hint="eastAsia"/>
          <w:color w:val="000000" w:themeColor="text1"/>
          <w:kern w:val="0"/>
          <w:szCs w:val="21"/>
        </w:rPr>
        <w:t>利用每个国家—产业组中企业研发</w:t>
      </w:r>
      <w:r w:rsidR="00E76093">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的均值来衡量</w:t>
      </w:r>
      <w:r w:rsidR="00326EEC">
        <w:rPr>
          <w:rFonts w:ascii="宋体" w:eastAsia="宋体" w:hAnsi="宋体" w:cs="Times New Roman" w:hint="eastAsia"/>
          <w:color w:val="000000" w:themeColor="text1"/>
          <w:kern w:val="0"/>
          <w:szCs w:val="21"/>
        </w:rPr>
        <w:t>该国各</w:t>
      </w:r>
      <w:r w:rsidRPr="00E67108">
        <w:rPr>
          <w:rFonts w:ascii="宋体" w:eastAsia="宋体" w:hAnsi="宋体" w:cs="Times New Roman" w:hint="eastAsia"/>
          <w:color w:val="000000" w:themeColor="text1"/>
          <w:kern w:val="0"/>
          <w:szCs w:val="21"/>
        </w:rPr>
        <w:t>产业对</w:t>
      </w:r>
      <w:r w:rsidRPr="009C4B7E">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的依赖程度</w:t>
      </w:r>
      <w:r w:rsidR="00B47CEE">
        <w:rPr>
          <w:rFonts w:ascii="宋体" w:eastAsia="宋体" w:hAnsi="宋体" w:cs="Times New Roman" w:hint="eastAsia"/>
          <w:color w:val="000000" w:themeColor="text1"/>
          <w:kern w:val="0"/>
          <w:szCs w:val="21"/>
        </w:rPr>
        <w:t>是更为合理的</w:t>
      </w:r>
      <w:r w:rsidRPr="00E67108">
        <w:rPr>
          <w:rFonts w:ascii="宋体" w:eastAsia="宋体" w:hAnsi="宋体" w:cs="Times New Roman" w:hint="eastAsia"/>
          <w:color w:val="000000" w:themeColor="text1"/>
          <w:kern w:val="0"/>
          <w:szCs w:val="21"/>
        </w:rPr>
        <w:t>。</w:t>
      </w:r>
      <w:bookmarkEnd w:id="7"/>
      <w:r w:rsidR="00D82206" w:rsidRPr="00E67108">
        <w:rPr>
          <w:rFonts w:ascii="宋体" w:eastAsia="宋体" w:hAnsi="宋体" w:cs="Times New Roman" w:hint="eastAsia"/>
          <w:color w:val="000000" w:themeColor="text1"/>
          <w:kern w:val="0"/>
          <w:szCs w:val="21"/>
        </w:rPr>
        <w:t>受上述文献的</w:t>
      </w:r>
      <w:r w:rsidRPr="00E67108">
        <w:rPr>
          <w:rFonts w:ascii="宋体" w:eastAsia="宋体" w:hAnsi="宋体" w:cs="Times New Roman" w:hint="eastAsia"/>
          <w:color w:val="000000" w:themeColor="text1"/>
          <w:kern w:val="0"/>
          <w:szCs w:val="21"/>
        </w:rPr>
        <w:t>启发，利用历年</w:t>
      </w:r>
      <w:r w:rsidR="00326EEC">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各</w:t>
      </w:r>
      <w:r w:rsidR="005B4813" w:rsidRPr="00E67108">
        <w:rPr>
          <w:rFonts w:ascii="宋体" w:eastAsia="宋体" w:hAnsi="宋体" w:cs="Times New Roman" w:hint="eastAsia"/>
          <w:color w:val="000000" w:themeColor="text1"/>
          <w:kern w:val="0"/>
          <w:szCs w:val="21"/>
        </w:rPr>
        <w:t>行业专利申请量</w:t>
      </w:r>
      <w:r w:rsidRPr="00E67108">
        <w:rPr>
          <w:rFonts w:ascii="宋体" w:eastAsia="宋体" w:hAnsi="宋体" w:cs="Times New Roman" w:hint="eastAsia"/>
          <w:color w:val="000000" w:themeColor="text1"/>
          <w:kern w:val="0"/>
          <w:szCs w:val="21"/>
        </w:rPr>
        <w:t>与主营业务收入之比的平均值</w:t>
      </w:r>
      <w:r w:rsidR="00A77471">
        <w:rPr>
          <w:rFonts w:ascii="宋体" w:eastAsia="宋体" w:hAnsi="宋体" w:cs="Times New Roman" w:hint="eastAsia"/>
          <w:color w:val="000000" w:themeColor="text1"/>
          <w:kern w:val="0"/>
          <w:szCs w:val="21"/>
        </w:rPr>
        <w:t>构造的专利强度指标</w:t>
      </w:r>
      <w:r w:rsidRPr="00E67108">
        <w:rPr>
          <w:rFonts w:ascii="宋体" w:eastAsia="宋体" w:hAnsi="宋体" w:cs="Times New Roman" w:hint="eastAsia"/>
          <w:color w:val="000000" w:themeColor="text1"/>
          <w:kern w:val="0"/>
          <w:szCs w:val="21"/>
        </w:rPr>
        <w:t>来反应各</w:t>
      </w:r>
      <w:r w:rsidR="00F13E87"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对</w:t>
      </w:r>
      <w:r w:rsidRPr="009C4B7E">
        <w:rPr>
          <w:rFonts w:ascii="Times New Roman" w:eastAsia="宋体" w:hAnsi="Times New Roman" w:cs="Times New Roman"/>
          <w:color w:val="000000" w:themeColor="text1"/>
          <w:kern w:val="0"/>
          <w:szCs w:val="21"/>
        </w:rPr>
        <w:t>IPR</w:t>
      </w:r>
      <w:r w:rsidRPr="00E67108">
        <w:rPr>
          <w:rFonts w:ascii="宋体" w:eastAsia="宋体" w:hAnsi="宋体" w:cs="Times New Roman" w:hint="eastAsia"/>
          <w:color w:val="000000" w:themeColor="text1"/>
          <w:kern w:val="0"/>
          <w:szCs w:val="21"/>
        </w:rPr>
        <w:t>的依赖程度，并用符号</w:t>
      </w:r>
      <m:oMath>
        <m:r>
          <w:rPr>
            <w:rFonts w:ascii="Cambria Math" w:eastAsia="宋体" w:hAnsi="Cambria Math" w:cs="Times New Roman" w:hint="eastAsia"/>
            <w:color w:val="000000" w:themeColor="text1"/>
            <w:kern w:val="0"/>
            <w:szCs w:val="21"/>
          </w:rPr>
          <m:t>Paden</m:t>
        </m:r>
      </m:oMath>
      <w:r w:rsidRPr="00E67108">
        <w:rPr>
          <w:rFonts w:ascii="宋体" w:eastAsia="宋体" w:hAnsi="宋体" w:cs="Times New Roman" w:hint="eastAsia"/>
          <w:color w:val="000000" w:themeColor="text1"/>
          <w:kern w:val="0"/>
          <w:szCs w:val="21"/>
        </w:rPr>
        <w:t>表示。</w:t>
      </w:r>
    </w:p>
    <w:p w14:paraId="737B21B4" w14:textId="77777777"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综上而言，我们利用</w:t>
      </w:r>
      <w:r w:rsidRPr="00A77471">
        <w:rPr>
          <w:rFonts w:ascii="Times New Roman" w:eastAsia="宋体" w:hAnsi="Times New Roman" w:cs="Times New Roman"/>
          <w:color w:val="000000" w:themeColor="text1"/>
          <w:kern w:val="0"/>
          <w:szCs w:val="21"/>
        </w:rPr>
        <w:t>IPR1</w:t>
      </w:r>
      <w:r w:rsidRPr="00E67108">
        <w:rPr>
          <w:rFonts w:ascii="宋体" w:eastAsia="宋体" w:hAnsi="宋体" w:cs="Times New Roman" w:hint="eastAsia"/>
          <w:color w:val="000000" w:themeColor="text1"/>
          <w:kern w:val="0"/>
          <w:szCs w:val="21"/>
        </w:rPr>
        <w:t>表示知识产权保护立法水平的</w:t>
      </w:r>
      <w:r w:rsidRPr="009C4B7E">
        <w:rPr>
          <w:rFonts w:ascii="Times New Roman" w:eastAsia="宋体" w:hAnsi="Times New Roman" w:cs="Times New Roman"/>
          <w:color w:val="000000" w:themeColor="text1"/>
          <w:kern w:val="0"/>
          <w:szCs w:val="21"/>
        </w:rPr>
        <w:t>GP</w:t>
      </w:r>
      <w:r w:rsidRPr="00E67108">
        <w:rPr>
          <w:rFonts w:ascii="宋体" w:eastAsia="宋体" w:hAnsi="宋体" w:cs="Times New Roman" w:hint="eastAsia"/>
          <w:color w:val="000000" w:themeColor="text1"/>
          <w:kern w:val="0"/>
          <w:szCs w:val="21"/>
        </w:rPr>
        <w:t>指数，并在此基础上利用以下方法计算中国实际知识产权保护指数</w:t>
      </w:r>
      <w:r w:rsidRPr="009C4B7E">
        <w:rPr>
          <w:rFonts w:ascii="Times New Roman" w:eastAsia="宋体" w:hAnsi="Times New Roman" w:cs="Times New Roman"/>
          <w:color w:val="000000" w:themeColor="text1"/>
          <w:kern w:val="0"/>
          <w:szCs w:val="21"/>
        </w:rPr>
        <w:t>IPR2</w:t>
      </w:r>
      <w:r w:rsidRPr="009C4B7E">
        <w:rPr>
          <w:rFonts w:ascii="Times New Roman" w:eastAsia="宋体" w:hAnsi="Times New Roman" w:cs="Times New Roman"/>
          <w:color w:val="000000" w:themeColor="text1"/>
          <w:kern w:val="0"/>
          <w:szCs w:val="21"/>
        </w:rPr>
        <w:t>：</w:t>
      </w:r>
    </w:p>
    <w:p w14:paraId="55C8E908" w14:textId="77777777" w:rsidR="0066273B" w:rsidRPr="00E67108" w:rsidRDefault="004D4596" w:rsidP="0016087D">
      <w:pPr>
        <w:keepNext/>
        <w:autoSpaceDE w:val="0"/>
        <w:autoSpaceDN w:val="0"/>
        <w:adjustRightInd w:val="0"/>
        <w:ind w:firstLineChars="70" w:firstLine="147"/>
        <w:rPr>
          <w:rFonts w:ascii="宋体" w:eastAsia="宋体" w:hAnsi="宋体" w:cs="Times New Roman"/>
          <w:color w:val="000000" w:themeColor="text1"/>
          <w:kern w:val="0"/>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IPR2</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IPR</m:t>
              </m:r>
              <m:r>
                <w:rPr>
                  <w:rFonts w:ascii="Cambria Math" w:eastAsia="宋体" w:hAnsi="Cambria Math" w:cs="Times New Roman"/>
                  <w:color w:val="000000" w:themeColor="text1"/>
                  <w:kern w:val="0"/>
                  <w:szCs w:val="21"/>
                </w:rPr>
                <m:t>1</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E</m:t>
              </m:r>
              <m:r>
                <w:rPr>
                  <w:rFonts w:ascii="Cambria Math" w:eastAsia="宋体" w:hAnsi="Cambria Math" w:cs="Times New Roman"/>
                  <w:color w:val="000000" w:themeColor="text1"/>
                  <w:kern w:val="0"/>
                  <w:szCs w:val="21"/>
                </w:rPr>
                <m:t>nind</m:t>
              </m:r>
            </m:e>
            <m:sub>
              <m:r>
                <w:rPr>
                  <w:rFonts w:ascii="Cambria Math" w:eastAsia="宋体" w:hAnsi="Cambria Math" w:cs="Times New Roman"/>
                  <w:color w:val="000000" w:themeColor="text1"/>
                  <w:kern w:val="0"/>
                  <w:szCs w:val="21"/>
                </w:rPr>
                <m:t>t</m:t>
              </m:r>
            </m:sub>
          </m:sSub>
        </m:oMath>
      </m:oMathPara>
    </w:p>
    <w:p w14:paraId="17A0AE74" w14:textId="77777777"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进一步地，我们按照以下方式定义行业层面的知识产权保护指数</w:t>
      </w:r>
      <w:r w:rsidRPr="00A77471">
        <w:rPr>
          <w:rFonts w:ascii="Times New Roman" w:eastAsia="宋体" w:hAnsi="Times New Roman" w:cs="Times New Roman"/>
          <w:color w:val="000000" w:themeColor="text1"/>
          <w:kern w:val="0"/>
          <w:szCs w:val="21"/>
        </w:rPr>
        <w:t>IPR3</w:t>
      </w:r>
      <w:r w:rsidRPr="00E67108">
        <w:rPr>
          <w:rFonts w:ascii="宋体" w:eastAsia="宋体" w:hAnsi="宋体" w:cs="Times New Roman" w:hint="eastAsia"/>
          <w:color w:val="000000" w:themeColor="text1"/>
          <w:kern w:val="0"/>
          <w:szCs w:val="21"/>
        </w:rPr>
        <w:t>：</w:t>
      </w:r>
    </w:p>
    <w:p w14:paraId="0A5143C1" w14:textId="77777777" w:rsidR="0066273B" w:rsidRPr="00E67108" w:rsidRDefault="004D4596" w:rsidP="0016087D">
      <w:pPr>
        <w:keepNext/>
        <w:autoSpaceDE w:val="0"/>
        <w:autoSpaceDN w:val="0"/>
        <w:adjustRightInd w:val="0"/>
        <w:ind w:firstLineChars="70" w:firstLine="147"/>
        <w:rPr>
          <w:rFonts w:ascii="宋体" w:eastAsia="宋体" w:hAnsi="宋体" w:cs="Times New Roman"/>
          <w:iCs/>
          <w:color w:val="000000" w:themeColor="text1"/>
          <w:kern w:val="0"/>
          <w:szCs w:val="21"/>
        </w:rPr>
      </w:pPr>
      <m:oMathPara>
        <m:oMath>
          <m:sSub>
            <m:sSubPr>
              <m:ctrlPr>
                <w:rPr>
                  <w:rFonts w:ascii="Cambria Math" w:eastAsia="宋体" w:hAnsi="Cambria Math" w:cs="Times New Roman"/>
                  <w:iCs/>
                  <w:color w:val="000000" w:themeColor="text1"/>
                  <w:kern w:val="0"/>
                  <w:szCs w:val="21"/>
                </w:rPr>
              </m:ctrlPr>
            </m:sSubPr>
            <m:e>
              <m:r>
                <w:rPr>
                  <w:rFonts w:ascii="Cambria Math" w:eastAsia="宋体" w:hAnsi="Cambria Math" w:cs="Times New Roman"/>
                  <w:color w:val="000000" w:themeColor="text1"/>
                  <w:kern w:val="0"/>
                  <w:szCs w:val="21"/>
                </w:rPr>
                <m:t>IPR3</m:t>
              </m:r>
            </m:e>
            <m:sub>
              <m:r>
                <w:rPr>
                  <w:rFonts w:ascii="Cambria Math" w:eastAsia="宋体" w:hAnsi="Cambria Math" w:cs="Times New Roman"/>
                  <w:color w:val="000000" w:themeColor="text1"/>
                  <w:kern w:val="0"/>
                  <w:szCs w:val="21"/>
                </w:rPr>
                <m:t>it</m:t>
              </m:r>
            </m:sub>
          </m:sSub>
          <m:r>
            <m:rPr>
              <m:sty m:val="p"/>
            </m:rPr>
            <w:rPr>
              <w:rFonts w:ascii="Cambria Math" w:eastAsia="宋体" w:hAnsi="Cambria Math" w:cs="Times New Roman"/>
              <w:color w:val="000000" w:themeColor="text1"/>
              <w:kern w:val="0"/>
              <w:szCs w:val="21"/>
            </w:rPr>
            <m:t>=</m:t>
          </m:r>
          <m:sSub>
            <m:sSubPr>
              <m:ctrlPr>
                <w:rPr>
                  <w:rFonts w:ascii="Cambria Math" w:eastAsia="宋体" w:hAnsi="Cambria Math" w:cs="Times New Roman"/>
                  <w:iCs/>
                  <w:color w:val="000000" w:themeColor="text1"/>
                  <w:kern w:val="0"/>
                  <w:szCs w:val="21"/>
                </w:rPr>
              </m:ctrlPr>
            </m:sSubPr>
            <m:e>
              <m:r>
                <w:rPr>
                  <w:rFonts w:ascii="Cambria Math" w:eastAsia="宋体" w:hAnsi="Cambria Math" w:cs="Times New Roman"/>
                  <w:color w:val="000000" w:themeColor="text1"/>
                  <w:kern w:val="0"/>
                  <w:szCs w:val="21"/>
                </w:rPr>
                <m:t>IPR2</m:t>
              </m:r>
            </m:e>
            <m:sub>
              <m:r>
                <w:rPr>
                  <w:rFonts w:ascii="Cambria Math" w:eastAsia="宋体" w:hAnsi="Cambria Math" w:cs="Times New Roman"/>
                  <w:color w:val="000000" w:themeColor="text1"/>
                  <w:kern w:val="0"/>
                  <w:szCs w:val="21"/>
                </w:rPr>
                <m:t>t</m:t>
              </m:r>
            </m:sub>
          </m:sSub>
          <m:r>
            <m:rPr>
              <m:sty m:val="p"/>
            </m:rPr>
            <w:rPr>
              <w:rFonts w:ascii="Cambria Math" w:eastAsia="宋体" w:hAnsi="Cambria Math" w:cs="Times New Roman"/>
              <w:color w:val="000000" w:themeColor="text1"/>
              <w:kern w:val="0"/>
              <w:szCs w:val="21"/>
            </w:rPr>
            <m:t>*</m:t>
          </m:r>
          <m:sSub>
            <m:sSubPr>
              <m:ctrlPr>
                <w:rPr>
                  <w:rFonts w:ascii="Cambria Math" w:eastAsia="宋体" w:hAnsi="Cambria Math" w:cs="Times New Roman"/>
                  <w:iCs/>
                  <w:color w:val="000000" w:themeColor="text1"/>
                  <w:kern w:val="0"/>
                  <w:szCs w:val="21"/>
                </w:rPr>
              </m:ctrlPr>
            </m:sSubPr>
            <m:e>
              <m:r>
                <w:rPr>
                  <w:rFonts w:ascii="Cambria Math" w:eastAsia="宋体" w:hAnsi="Cambria Math" w:cs="Times New Roman" w:hint="eastAsia"/>
                  <w:color w:val="000000" w:themeColor="text1"/>
                  <w:kern w:val="0"/>
                  <w:szCs w:val="21"/>
                </w:rPr>
                <m:t>Pa</m:t>
              </m:r>
              <m:r>
                <w:rPr>
                  <w:rFonts w:ascii="Cambria Math" w:eastAsia="宋体" w:hAnsi="Cambria Math" w:cs="Times New Roman"/>
                  <w:color w:val="000000" w:themeColor="text1"/>
                  <w:kern w:val="0"/>
                  <w:szCs w:val="21"/>
                </w:rPr>
                <m:t>den</m:t>
              </m:r>
            </m:e>
            <m:sub>
              <m:r>
                <w:rPr>
                  <w:rFonts w:ascii="Cambria Math" w:eastAsia="宋体" w:hAnsi="Cambria Math" w:cs="Times New Roman"/>
                  <w:color w:val="000000" w:themeColor="text1"/>
                  <w:kern w:val="0"/>
                  <w:szCs w:val="21"/>
                </w:rPr>
                <m:t>i</m:t>
              </m:r>
            </m:sub>
          </m:sSub>
        </m:oMath>
      </m:oMathPara>
    </w:p>
    <w:p w14:paraId="3BE42542" w14:textId="07252CA8" w:rsidR="00113322"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其中，计算</w:t>
      </w:r>
      <m:oMath>
        <m:r>
          <w:rPr>
            <w:rFonts w:ascii="Cambria Math" w:eastAsia="宋体" w:hAnsi="Cambria Math" w:cs="Times New Roman" w:hint="eastAsia"/>
            <w:color w:val="000000" w:themeColor="text1"/>
            <w:kern w:val="0"/>
            <w:szCs w:val="21"/>
          </w:rPr>
          <m:t>Enind</m:t>
        </m:r>
      </m:oMath>
      <w:r w:rsidRPr="00E67108">
        <w:rPr>
          <w:rFonts w:ascii="宋体" w:eastAsia="宋体" w:hAnsi="宋体" w:cs="Times New Roman" w:hint="eastAsia"/>
          <w:color w:val="000000" w:themeColor="text1"/>
          <w:kern w:val="0"/>
          <w:szCs w:val="21"/>
        </w:rPr>
        <w:t>所用</w:t>
      </w:r>
      <w:r w:rsidR="00E533B6" w:rsidRPr="00E67108">
        <w:rPr>
          <w:rFonts w:ascii="宋体" w:eastAsia="宋体" w:hAnsi="宋体" w:cs="Times New Roman" w:hint="eastAsia"/>
          <w:color w:val="000000" w:themeColor="text1"/>
          <w:kern w:val="0"/>
          <w:szCs w:val="21"/>
        </w:rPr>
        <w:t>的司法保护</w:t>
      </w:r>
      <w:r w:rsidRPr="00E67108">
        <w:rPr>
          <w:rFonts w:ascii="宋体" w:eastAsia="宋体" w:hAnsi="宋体" w:cs="Times New Roman" w:hint="eastAsia"/>
          <w:color w:val="000000" w:themeColor="text1"/>
          <w:kern w:val="0"/>
          <w:szCs w:val="21"/>
        </w:rPr>
        <w:t>数据</w:t>
      </w:r>
      <w:r w:rsidR="00E533B6" w:rsidRPr="00E67108">
        <w:rPr>
          <w:rFonts w:ascii="宋体" w:eastAsia="宋体" w:hAnsi="宋体" w:cs="Times New Roman" w:hint="eastAsia"/>
          <w:color w:val="000000" w:themeColor="text1"/>
          <w:kern w:val="0"/>
          <w:szCs w:val="21"/>
        </w:rPr>
        <w:t>、经济发展数据、公共</w:t>
      </w:r>
      <w:r w:rsidR="00B129C2" w:rsidRPr="00E67108">
        <w:rPr>
          <w:rFonts w:ascii="宋体" w:eastAsia="宋体" w:hAnsi="宋体" w:cs="Times New Roman" w:hint="eastAsia"/>
          <w:color w:val="000000" w:themeColor="text1"/>
          <w:kern w:val="0"/>
          <w:szCs w:val="21"/>
        </w:rPr>
        <w:t>保护</w:t>
      </w:r>
      <w:r w:rsidR="00E533B6" w:rsidRPr="00E67108">
        <w:rPr>
          <w:rFonts w:ascii="宋体" w:eastAsia="宋体" w:hAnsi="宋体" w:cs="Times New Roman" w:hint="eastAsia"/>
          <w:color w:val="000000" w:themeColor="text1"/>
          <w:kern w:val="0"/>
          <w:szCs w:val="21"/>
        </w:rPr>
        <w:t>意识数据</w:t>
      </w:r>
      <w:r w:rsidRPr="00E67108">
        <w:rPr>
          <w:rFonts w:ascii="宋体" w:eastAsia="宋体" w:hAnsi="宋体" w:cs="Times New Roman" w:hint="eastAsia"/>
          <w:color w:val="000000" w:themeColor="text1"/>
          <w:kern w:val="0"/>
          <w:szCs w:val="21"/>
        </w:rPr>
        <w:t>来自历年《中国统计年鉴》</w:t>
      </w:r>
      <w:r w:rsidR="00E533B6" w:rsidRPr="00E67108">
        <w:rPr>
          <w:rFonts w:ascii="宋体" w:eastAsia="宋体" w:hAnsi="宋体" w:cs="Times New Roman" w:hint="eastAsia"/>
          <w:color w:val="000000" w:themeColor="text1"/>
          <w:kern w:val="0"/>
          <w:szCs w:val="21"/>
        </w:rPr>
        <w:t>与《世界银行数据库》</w:t>
      </w:r>
      <w:r w:rsidR="00643D01"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计算</w:t>
      </w:r>
      <m:oMath>
        <m:r>
          <w:rPr>
            <w:rFonts w:ascii="Cambria Math" w:eastAsia="宋体" w:hAnsi="Cambria Math" w:cs="Times New Roman"/>
            <w:color w:val="000000" w:themeColor="text1"/>
            <w:kern w:val="0"/>
            <w:szCs w:val="21"/>
          </w:rPr>
          <m:t>Paden</m:t>
        </m:r>
      </m:oMath>
      <w:r w:rsidRPr="00E67108">
        <w:rPr>
          <w:rFonts w:ascii="宋体" w:eastAsia="宋体" w:hAnsi="宋体" w:cs="Times New Roman" w:hint="eastAsia"/>
          <w:color w:val="000000" w:themeColor="text1"/>
          <w:kern w:val="0"/>
          <w:szCs w:val="21"/>
        </w:rPr>
        <w:t>所用数据来自历年《中国科技统计年鉴》</w:t>
      </w:r>
      <w:r w:rsidR="00643D01" w:rsidRPr="00E67108">
        <w:rPr>
          <w:rFonts w:ascii="宋体" w:eastAsia="宋体" w:hAnsi="宋体" w:cs="Times New Roman" w:hint="eastAsia"/>
          <w:color w:val="000000" w:themeColor="text1"/>
          <w:kern w:val="0"/>
          <w:szCs w:val="21"/>
        </w:rPr>
        <w:t>。</w:t>
      </w:r>
      <w:r w:rsidR="005B25F6" w:rsidRPr="00E67108">
        <w:rPr>
          <w:rFonts w:ascii="宋体" w:eastAsia="宋体" w:hAnsi="宋体" w:cs="Times New Roman" w:hint="eastAsia"/>
          <w:color w:val="000000" w:themeColor="text1"/>
          <w:kern w:val="0"/>
          <w:szCs w:val="21"/>
        </w:rPr>
        <w:t>《中国科技统计年鉴》原始数据中</w:t>
      </w:r>
      <w:r w:rsidR="005B25F6" w:rsidRPr="00A77471">
        <w:rPr>
          <w:rFonts w:ascii="Times New Roman" w:eastAsia="宋体" w:hAnsi="Times New Roman" w:cs="Times New Roman"/>
          <w:color w:val="000000" w:themeColor="text1"/>
          <w:kern w:val="0"/>
          <w:szCs w:val="21"/>
        </w:rPr>
        <w:t>2000-2003</w:t>
      </w:r>
      <w:r w:rsidR="005B25F6" w:rsidRPr="00E67108">
        <w:rPr>
          <w:rFonts w:ascii="宋体" w:eastAsia="宋体" w:hAnsi="宋体" w:cs="Times New Roman" w:hint="eastAsia"/>
          <w:color w:val="000000" w:themeColor="text1"/>
          <w:kern w:val="0"/>
          <w:szCs w:val="21"/>
        </w:rPr>
        <w:t>、</w:t>
      </w:r>
      <w:r w:rsidR="005B25F6" w:rsidRPr="00A77471">
        <w:rPr>
          <w:rFonts w:ascii="Times New Roman" w:eastAsia="宋体" w:hAnsi="Times New Roman" w:cs="Times New Roman"/>
          <w:color w:val="000000" w:themeColor="text1"/>
          <w:kern w:val="0"/>
          <w:szCs w:val="21"/>
        </w:rPr>
        <w:t>2005-2007</w:t>
      </w:r>
      <w:r w:rsidR="005B25F6" w:rsidRPr="00E67108">
        <w:rPr>
          <w:rFonts w:ascii="宋体" w:eastAsia="宋体" w:hAnsi="宋体" w:cs="Times New Roman" w:hint="eastAsia"/>
          <w:color w:val="000000" w:themeColor="text1"/>
          <w:kern w:val="0"/>
          <w:szCs w:val="21"/>
        </w:rPr>
        <w:t>以及</w:t>
      </w:r>
      <w:r w:rsidR="005B25F6" w:rsidRPr="00A77471">
        <w:rPr>
          <w:rFonts w:ascii="Times New Roman" w:eastAsia="宋体" w:hAnsi="Times New Roman" w:cs="Times New Roman"/>
          <w:color w:val="000000" w:themeColor="text1"/>
          <w:kern w:val="0"/>
          <w:szCs w:val="21"/>
        </w:rPr>
        <w:t>2010</w:t>
      </w:r>
      <w:r w:rsidR="005B25F6" w:rsidRPr="00E67108">
        <w:rPr>
          <w:rFonts w:ascii="宋体" w:eastAsia="宋体" w:hAnsi="宋体" w:cs="Times New Roman" w:hint="eastAsia"/>
          <w:color w:val="000000" w:themeColor="text1"/>
          <w:kern w:val="0"/>
          <w:szCs w:val="21"/>
        </w:rPr>
        <w:t>年的数据是以大中型企业为统计口径，而</w:t>
      </w:r>
      <w:r w:rsidR="005B25F6" w:rsidRPr="00A77471">
        <w:rPr>
          <w:rFonts w:ascii="Times New Roman" w:eastAsia="宋体" w:hAnsi="Times New Roman" w:cs="Times New Roman"/>
          <w:color w:val="000000" w:themeColor="text1"/>
          <w:kern w:val="0"/>
          <w:szCs w:val="21"/>
        </w:rPr>
        <w:t>2011-2014</w:t>
      </w:r>
      <w:r w:rsidR="005B25F6" w:rsidRPr="00E67108">
        <w:rPr>
          <w:rFonts w:ascii="宋体" w:eastAsia="宋体" w:hAnsi="宋体" w:cs="Times New Roman" w:hint="eastAsia"/>
          <w:color w:val="000000" w:themeColor="text1"/>
          <w:kern w:val="0"/>
          <w:szCs w:val="21"/>
        </w:rPr>
        <w:t>年的数据是以规模以上企业为统计口径，</w:t>
      </w:r>
      <w:r w:rsidR="005B25F6" w:rsidRPr="00A77471">
        <w:rPr>
          <w:rFonts w:ascii="Times New Roman" w:eastAsia="宋体" w:hAnsi="Times New Roman" w:cs="Times New Roman"/>
          <w:color w:val="000000" w:themeColor="text1"/>
          <w:kern w:val="0"/>
          <w:szCs w:val="21"/>
        </w:rPr>
        <w:t>2004</w:t>
      </w:r>
      <w:r w:rsidR="005B25F6" w:rsidRPr="00A77471">
        <w:rPr>
          <w:rFonts w:ascii="Times New Roman" w:eastAsia="宋体" w:hAnsi="Times New Roman" w:cs="Times New Roman"/>
          <w:color w:val="000000" w:themeColor="text1"/>
          <w:kern w:val="0"/>
          <w:szCs w:val="21"/>
        </w:rPr>
        <w:t>、</w:t>
      </w:r>
      <w:r w:rsidR="005B25F6" w:rsidRPr="00A77471">
        <w:rPr>
          <w:rFonts w:ascii="Times New Roman" w:eastAsia="宋体" w:hAnsi="Times New Roman" w:cs="Times New Roman"/>
          <w:color w:val="000000" w:themeColor="text1"/>
          <w:kern w:val="0"/>
          <w:szCs w:val="21"/>
        </w:rPr>
        <w:t>2008</w:t>
      </w:r>
      <w:r w:rsidR="005B25F6" w:rsidRPr="00E67108">
        <w:rPr>
          <w:rFonts w:ascii="宋体" w:eastAsia="宋体" w:hAnsi="宋体" w:cs="Times New Roman" w:hint="eastAsia"/>
          <w:color w:val="000000" w:themeColor="text1"/>
          <w:kern w:val="0"/>
          <w:szCs w:val="21"/>
        </w:rPr>
        <w:t>以及</w:t>
      </w:r>
      <w:r w:rsidR="005B25F6" w:rsidRPr="00A77471">
        <w:rPr>
          <w:rFonts w:ascii="Times New Roman" w:eastAsia="宋体" w:hAnsi="Times New Roman" w:cs="Times New Roman"/>
          <w:color w:val="000000" w:themeColor="text1"/>
          <w:kern w:val="0"/>
          <w:szCs w:val="21"/>
        </w:rPr>
        <w:t>2009</w:t>
      </w:r>
      <w:r w:rsidR="005B25F6" w:rsidRPr="00E67108">
        <w:rPr>
          <w:rFonts w:ascii="宋体" w:eastAsia="宋体" w:hAnsi="宋体" w:cs="Times New Roman" w:hint="eastAsia"/>
          <w:color w:val="000000" w:themeColor="text1"/>
          <w:kern w:val="0"/>
          <w:szCs w:val="21"/>
        </w:rPr>
        <w:t>三年的数据同时包括大中型企业数据与规模以上企业数据。因此，我们首先计算出</w:t>
      </w:r>
      <w:r w:rsidR="005B25F6" w:rsidRPr="00A77471">
        <w:rPr>
          <w:rFonts w:ascii="Times New Roman" w:eastAsia="宋体" w:hAnsi="Times New Roman" w:cs="Times New Roman"/>
          <w:color w:val="000000" w:themeColor="text1"/>
          <w:kern w:val="0"/>
          <w:szCs w:val="21"/>
        </w:rPr>
        <w:t>2004</w:t>
      </w:r>
      <w:r w:rsidR="005B25F6" w:rsidRPr="00A77471">
        <w:rPr>
          <w:rFonts w:ascii="Times New Roman" w:eastAsia="宋体" w:hAnsi="Times New Roman" w:cs="Times New Roman"/>
          <w:color w:val="000000" w:themeColor="text1"/>
          <w:kern w:val="0"/>
          <w:szCs w:val="21"/>
        </w:rPr>
        <w:t>、</w:t>
      </w:r>
      <w:r w:rsidR="005B25F6" w:rsidRPr="00A77471">
        <w:rPr>
          <w:rFonts w:ascii="Times New Roman" w:eastAsia="宋体" w:hAnsi="Times New Roman" w:cs="Times New Roman"/>
          <w:color w:val="000000" w:themeColor="text1"/>
          <w:kern w:val="0"/>
          <w:szCs w:val="21"/>
        </w:rPr>
        <w:t>2008</w:t>
      </w:r>
      <w:r w:rsidR="005B25F6" w:rsidRPr="00E67108">
        <w:rPr>
          <w:rFonts w:ascii="宋体" w:eastAsia="宋体" w:hAnsi="宋体" w:cs="Times New Roman" w:hint="eastAsia"/>
          <w:color w:val="000000" w:themeColor="text1"/>
          <w:kern w:val="0"/>
          <w:szCs w:val="21"/>
        </w:rPr>
        <w:t>以及</w:t>
      </w:r>
      <w:r w:rsidR="005B25F6" w:rsidRPr="00A77471">
        <w:rPr>
          <w:rFonts w:ascii="Times New Roman" w:eastAsia="宋体" w:hAnsi="Times New Roman" w:cs="Times New Roman"/>
          <w:color w:val="000000" w:themeColor="text1"/>
          <w:kern w:val="0"/>
          <w:szCs w:val="21"/>
        </w:rPr>
        <w:t>2009</w:t>
      </w:r>
      <w:r w:rsidR="005B25F6" w:rsidRPr="00E67108">
        <w:rPr>
          <w:rFonts w:ascii="宋体" w:eastAsia="宋体" w:hAnsi="宋体" w:cs="Times New Roman" w:hint="eastAsia"/>
          <w:color w:val="000000" w:themeColor="text1"/>
          <w:kern w:val="0"/>
          <w:szCs w:val="21"/>
        </w:rPr>
        <w:t>年这三年以大中型企业为统计口径的</w:t>
      </w:r>
      <m:oMath>
        <m:r>
          <w:rPr>
            <w:rFonts w:ascii="Cambria Math" w:eastAsia="宋体" w:hAnsi="Cambria Math" w:cs="Times New Roman" w:hint="eastAsia"/>
            <w:color w:val="000000" w:themeColor="text1"/>
            <w:kern w:val="0"/>
            <w:szCs w:val="21"/>
          </w:rPr>
          <m:t>Paden</m:t>
        </m:r>
      </m:oMath>
      <w:r w:rsidR="005B25F6" w:rsidRPr="00E67108">
        <w:rPr>
          <w:rFonts w:ascii="宋体" w:eastAsia="宋体" w:hAnsi="宋体" w:cs="Times New Roman" w:hint="eastAsia"/>
          <w:color w:val="000000" w:themeColor="text1"/>
          <w:kern w:val="0"/>
          <w:szCs w:val="21"/>
        </w:rPr>
        <w:t>与以规模以上企业为统计口径计算的</w:t>
      </w:r>
      <m:oMath>
        <m:r>
          <w:rPr>
            <w:rFonts w:ascii="Cambria Math" w:eastAsia="宋体" w:hAnsi="Cambria Math" w:cs="Times New Roman" w:hint="eastAsia"/>
            <w:color w:val="000000" w:themeColor="text1"/>
            <w:kern w:val="0"/>
            <w:szCs w:val="21"/>
          </w:rPr>
          <m:t>Paden</m:t>
        </m:r>
      </m:oMath>
      <w:r w:rsidR="005B25F6" w:rsidRPr="00E67108">
        <w:rPr>
          <w:rFonts w:ascii="宋体" w:eastAsia="宋体" w:hAnsi="宋体" w:cs="Times New Roman" w:hint="eastAsia"/>
          <w:color w:val="000000" w:themeColor="text1"/>
          <w:kern w:val="0"/>
          <w:szCs w:val="21"/>
        </w:rPr>
        <w:t>的比值的平均值，并让其余以大中型企业为统计口径计算的</w:t>
      </w:r>
      <m:oMath>
        <m:r>
          <w:rPr>
            <w:rFonts w:ascii="Cambria Math" w:eastAsia="宋体" w:hAnsi="Cambria Math" w:cs="Times New Roman" w:hint="eastAsia"/>
            <w:color w:val="000000" w:themeColor="text1"/>
            <w:kern w:val="0"/>
            <w:szCs w:val="21"/>
          </w:rPr>
          <m:t>Paden</m:t>
        </m:r>
      </m:oMath>
      <w:r w:rsidR="005B25F6" w:rsidRPr="00E67108">
        <w:rPr>
          <w:rFonts w:ascii="宋体" w:eastAsia="宋体" w:hAnsi="宋体" w:cs="Times New Roman" w:hint="eastAsia"/>
          <w:color w:val="000000" w:themeColor="text1"/>
          <w:kern w:val="0"/>
          <w:szCs w:val="21"/>
        </w:rPr>
        <w:t>与该平均值相除，得到这些年份以规模以上企业为统计口径</w:t>
      </w:r>
      <m:oMath>
        <m:r>
          <w:rPr>
            <w:rFonts w:ascii="Cambria Math" w:eastAsia="宋体" w:hAnsi="Cambria Math" w:cs="Times New Roman" w:hint="eastAsia"/>
            <w:color w:val="000000" w:themeColor="text1"/>
            <w:kern w:val="0"/>
            <w:szCs w:val="21"/>
          </w:rPr>
          <m:t>Paden</m:t>
        </m:r>
      </m:oMath>
      <w:r w:rsidR="00406882">
        <w:rPr>
          <w:rFonts w:ascii="宋体" w:eastAsia="宋体" w:hAnsi="宋体" w:cs="Times New Roman" w:hint="eastAsia"/>
          <w:color w:val="000000" w:themeColor="text1"/>
          <w:kern w:val="0"/>
          <w:szCs w:val="21"/>
        </w:rPr>
        <w:t>的</w:t>
      </w:r>
      <w:r w:rsidR="005B25F6" w:rsidRPr="00E67108">
        <w:rPr>
          <w:rFonts w:ascii="宋体" w:eastAsia="宋体" w:hAnsi="宋体" w:cs="Times New Roman" w:hint="eastAsia"/>
          <w:color w:val="000000" w:themeColor="text1"/>
          <w:kern w:val="0"/>
          <w:szCs w:val="21"/>
        </w:rPr>
        <w:t>近似值。</w:t>
      </w:r>
    </w:p>
    <w:p w14:paraId="3A7D2369" w14:textId="77777777" w:rsidR="0066273B" w:rsidRPr="00E67108" w:rsidRDefault="0066273B" w:rsidP="00B44C97">
      <w:pPr>
        <w:keepNext/>
        <w:autoSpaceDE w:val="0"/>
        <w:autoSpaceDN w:val="0"/>
        <w:adjustRightInd w:val="0"/>
        <w:ind w:firstLineChars="200" w:firstLine="420"/>
        <w:rPr>
          <w:rFonts w:ascii="宋体" w:eastAsia="宋体" w:hAnsi="宋体" w:cs="Times New Roman"/>
          <w:color w:val="000000" w:themeColor="text1"/>
          <w:kern w:val="0"/>
          <w:szCs w:val="21"/>
        </w:rPr>
      </w:pPr>
      <w:r w:rsidRPr="00D8108B">
        <w:rPr>
          <w:rFonts w:ascii="Times New Roman" w:eastAsia="宋体" w:hAnsi="Times New Roman" w:cs="Times New Roman"/>
          <w:color w:val="000000" w:themeColor="text1"/>
          <w:kern w:val="0"/>
          <w:szCs w:val="21"/>
        </w:rPr>
        <w:t>3.</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控制变量</w:t>
      </w:r>
    </w:p>
    <w:p w14:paraId="183658C0" w14:textId="0699B66C" w:rsidR="00211CB2" w:rsidRDefault="0066273B" w:rsidP="00B44C97">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参照以往文献的研究以及数据可得性，本文行业层面的控制变量主要包括人均资本存量、外资</w:t>
      </w:r>
      <w:r w:rsidR="007A0108" w:rsidRPr="00E67108">
        <w:rPr>
          <w:rFonts w:ascii="宋体" w:eastAsia="宋体" w:hAnsi="宋体" w:cs="Times New Roman" w:hint="eastAsia"/>
          <w:color w:val="000000" w:themeColor="text1"/>
          <w:kern w:val="0"/>
          <w:szCs w:val="21"/>
        </w:rPr>
        <w:t>规模</w:t>
      </w:r>
      <w:r w:rsidRPr="00E67108">
        <w:rPr>
          <w:rFonts w:ascii="宋体" w:eastAsia="宋体" w:hAnsi="宋体" w:cs="Times New Roman" w:hint="eastAsia"/>
          <w:color w:val="000000" w:themeColor="text1"/>
          <w:kern w:val="0"/>
          <w:szCs w:val="21"/>
        </w:rPr>
        <w:t>、</w:t>
      </w:r>
      <w:r w:rsidR="001B612F">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研发</w:t>
      </w:r>
      <w:r w:rsidR="00194AB8">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w:t>
      </w:r>
      <w:r w:rsidR="007A0108"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规模；国家层面的控制变量主要包括：生产性服务业占比、城乡收入差距。具体来看：</w:t>
      </w:r>
    </w:p>
    <w:p w14:paraId="6F998D40" w14:textId="34396076" w:rsidR="0066273B" w:rsidRPr="00E67108" w:rsidRDefault="00D8108B" w:rsidP="00211CB2">
      <w:pPr>
        <w:autoSpaceDE w:val="0"/>
        <w:autoSpaceDN w:val="0"/>
        <w:adjustRightInd w:val="0"/>
        <w:ind w:firstLineChars="200" w:firstLine="420"/>
        <w:rPr>
          <w:rFonts w:ascii="宋体" w:eastAsia="宋体" w:hAnsi="宋体" w:cs="Times New Roman"/>
          <w:color w:val="000000" w:themeColor="text1"/>
          <w:kern w:val="0"/>
          <w:szCs w:val="21"/>
        </w:rPr>
      </w:pPr>
      <w:r w:rsidRPr="00D8108B">
        <w:rPr>
          <w:rFonts w:ascii="Times New Roman" w:eastAsia="宋体" w:hAnsi="Times New Roman" w:cs="Times New Roman"/>
          <w:color w:val="000000" w:themeColor="text1"/>
          <w:kern w:val="0"/>
          <w:szCs w:val="21"/>
        </w:rPr>
        <w:t>（</w:t>
      </w:r>
      <w:r w:rsidRPr="00D8108B">
        <w:rPr>
          <w:rFonts w:ascii="Times New Roman" w:eastAsia="宋体" w:hAnsi="Times New Roman" w:cs="Times New Roman"/>
          <w:color w:val="000000" w:themeColor="text1"/>
          <w:kern w:val="0"/>
          <w:szCs w:val="21"/>
        </w:rPr>
        <w:t>1</w:t>
      </w:r>
      <w:r w:rsidRPr="00D8108B">
        <w:rPr>
          <w:rFonts w:ascii="Times New Roman" w:eastAsia="宋体" w:hAnsi="Times New Roman" w:cs="Times New Roman"/>
          <w:color w:val="000000" w:themeColor="text1"/>
          <w:kern w:val="0"/>
          <w:szCs w:val="21"/>
        </w:rPr>
        <w:t>）</w:t>
      </w:r>
      <w:r w:rsidR="0066273B" w:rsidRPr="00E67108">
        <w:rPr>
          <w:rFonts w:ascii="宋体" w:eastAsia="宋体" w:hAnsi="宋体" w:cs="Times New Roman" w:hint="eastAsia"/>
          <w:color w:val="000000" w:themeColor="text1"/>
          <w:kern w:val="0"/>
          <w:szCs w:val="21"/>
        </w:rPr>
        <w:t>人均资本存量</w:t>
      </w:r>
      <w:r>
        <w:rPr>
          <w:rFonts w:ascii="宋体" w:eastAsia="宋体" w:hAnsi="宋体" w:cs="Times New Roman" w:hint="eastAsia"/>
          <w:color w:val="000000" w:themeColor="text1"/>
          <w:kern w:val="0"/>
          <w:szCs w:val="21"/>
        </w:rPr>
        <w:t>。</w:t>
      </w:r>
      <w:r w:rsidR="0066273B" w:rsidRPr="00E67108">
        <w:rPr>
          <w:rFonts w:ascii="宋体" w:eastAsia="宋体" w:hAnsi="宋体" w:cs="Times New Roman" w:hint="eastAsia"/>
          <w:color w:val="000000" w:themeColor="text1"/>
          <w:kern w:val="0"/>
          <w:szCs w:val="21"/>
        </w:rPr>
        <w:t>资本存量用永续盘存法计算所得，这一方法可以表示为：</w:t>
      </w:r>
    </w:p>
    <w:p w14:paraId="70CCBA32" w14:textId="77777777" w:rsidR="0066273B" w:rsidRPr="00E67108" w:rsidRDefault="0066273B" w:rsidP="00185044">
      <w:pPr>
        <w:autoSpaceDE w:val="0"/>
        <w:autoSpaceDN w:val="0"/>
        <w:adjustRightInd w:val="0"/>
        <w:ind w:firstLineChars="70" w:firstLine="147"/>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 xml:space="preserve"> </w:t>
      </w:r>
      <w:r w:rsidRPr="00E67108">
        <w:rPr>
          <w:rFonts w:ascii="宋体" w:eastAsia="宋体" w:hAnsi="宋体"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K</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K</m:t>
            </m:r>
          </m:e>
          <m:sub>
            <m:r>
              <w:rPr>
                <w:rFonts w:ascii="Cambria Math" w:eastAsia="宋体" w:hAnsi="Cambria Math" w:cs="Times New Roman"/>
                <w:color w:val="000000" w:themeColor="text1"/>
                <w:kern w:val="0"/>
                <w:szCs w:val="21"/>
              </w:rPr>
              <m:t>it-1</m:t>
            </m:r>
          </m:sub>
        </m:sSub>
        <m:d>
          <m:dPr>
            <m:ctrlPr>
              <w:rPr>
                <w:rFonts w:ascii="Cambria Math" w:eastAsia="宋体" w:hAnsi="Cambria Math" w:cs="Times New Roman"/>
                <w:i/>
                <w:color w:val="000000" w:themeColor="text1"/>
                <w:kern w:val="0"/>
                <w:szCs w:val="21"/>
              </w:rPr>
            </m:ctrlPr>
          </m:dPr>
          <m:e>
            <m:r>
              <w:rPr>
                <w:rFonts w:ascii="Cambria Math" w:eastAsia="宋体" w:hAnsi="Cambria Math" w:cs="Times New Roman"/>
                <w:color w:val="000000" w:themeColor="text1"/>
                <w:kern w:val="0"/>
                <w:szCs w:val="21"/>
              </w:rPr>
              <m:t>1-</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it</m:t>
                </m:r>
              </m:sub>
            </m:sSub>
          </m:e>
        </m:d>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I</m:t>
            </m:r>
          </m:e>
          <m:sub>
            <m:r>
              <w:rPr>
                <w:rFonts w:ascii="Cambria Math" w:eastAsia="宋体" w:hAnsi="Cambria Math" w:cs="Times New Roman"/>
                <w:color w:val="000000" w:themeColor="text1"/>
                <w:kern w:val="0"/>
                <w:szCs w:val="21"/>
              </w:rPr>
              <m:t>it</m:t>
            </m:r>
          </m:sub>
        </m:sSub>
      </m:oMath>
    </w:p>
    <w:p w14:paraId="79100A5E" w14:textId="2A1F6149" w:rsidR="0066273B" w:rsidRPr="00E67108" w:rsidRDefault="0066273B" w:rsidP="00185044">
      <w:pPr>
        <w:autoSpaceDE w:val="0"/>
        <w:autoSpaceDN w:val="0"/>
        <w:adjustRightInd w:val="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w:t>
      </w:r>
      <m:oMath>
        <m:r>
          <w:rPr>
            <w:rFonts w:ascii="Cambria Math" w:eastAsia="宋体" w:hAnsi="Cambria Math" w:cs="Times New Roman" w:hint="eastAsia"/>
            <w:color w:val="000000" w:themeColor="text1"/>
            <w:kern w:val="0"/>
            <w:szCs w:val="21"/>
          </w:rPr>
          <m:t>i</m:t>
        </m:r>
      </m:oMath>
      <w:r w:rsidRPr="00E67108">
        <w:rPr>
          <w:rFonts w:ascii="宋体" w:eastAsia="宋体" w:hAnsi="宋体" w:cs="Times New Roman" w:hint="eastAsia"/>
          <w:color w:val="000000" w:themeColor="text1"/>
          <w:kern w:val="0"/>
          <w:szCs w:val="21"/>
        </w:rPr>
        <w:t>表示第</w:t>
      </w:r>
      <m:oMath>
        <m:r>
          <w:rPr>
            <w:rFonts w:ascii="Cambria Math" w:eastAsia="宋体" w:hAnsi="Cambria Math" w:cs="Times New Roman"/>
            <w:color w:val="000000" w:themeColor="text1"/>
            <w:kern w:val="0"/>
            <w:szCs w:val="21"/>
          </w:rPr>
          <m:t>i</m:t>
        </m:r>
      </m:oMath>
      <w:r w:rsidRPr="00E67108">
        <w:rPr>
          <w:rFonts w:ascii="宋体" w:eastAsia="宋体" w:hAnsi="宋体" w:cs="Times New Roman" w:hint="eastAsia"/>
          <w:color w:val="000000" w:themeColor="text1"/>
          <w:kern w:val="0"/>
          <w:szCs w:val="21"/>
        </w:rPr>
        <w:t>类</w:t>
      </w:r>
      <w:r w:rsidR="00361C31" w:rsidRPr="00E67108">
        <w:rPr>
          <w:rFonts w:ascii="宋体" w:eastAsia="宋体" w:hAnsi="宋体" w:cs="Times New Roman" w:hint="eastAsia"/>
          <w:color w:val="000000" w:themeColor="text1"/>
          <w:kern w:val="0"/>
          <w:szCs w:val="21"/>
        </w:rPr>
        <w:t>行</w:t>
      </w:r>
      <w:r w:rsidRPr="00E67108">
        <w:rPr>
          <w:rFonts w:ascii="宋体" w:eastAsia="宋体" w:hAnsi="宋体" w:cs="Times New Roman" w:hint="eastAsia"/>
          <w:color w:val="000000" w:themeColor="text1"/>
          <w:kern w:val="0"/>
          <w:szCs w:val="21"/>
        </w:rPr>
        <w:t>业，</w:t>
      </w:r>
      <m:oMath>
        <m:r>
          <w:rPr>
            <w:rFonts w:ascii="Cambria Math" w:eastAsia="宋体" w:hAnsi="Cambria Math" w:cs="Times New Roman" w:hint="eastAsia"/>
            <w:color w:val="000000" w:themeColor="text1"/>
            <w:kern w:val="0"/>
            <w:szCs w:val="21"/>
          </w:rPr>
          <m:t>t</m:t>
        </m:r>
      </m:oMath>
      <w:r w:rsidRPr="00E67108">
        <w:rPr>
          <w:rFonts w:ascii="宋体" w:eastAsia="宋体" w:hAnsi="宋体" w:cs="Times New Roman" w:hint="eastAsia"/>
          <w:color w:val="000000" w:themeColor="text1"/>
          <w:kern w:val="0"/>
          <w:szCs w:val="21"/>
        </w:rPr>
        <w:t>表示年份。该式一共涉及四个变量：当年投资额</w:t>
      </w:r>
      <m:oMath>
        <m:r>
          <w:rPr>
            <w:rFonts w:ascii="Cambria Math" w:eastAsia="宋体" w:hAnsi="Cambria Math" w:cs="Times New Roman" w:hint="eastAsia"/>
            <w:color w:val="000000" w:themeColor="text1"/>
            <w:kern w:val="0"/>
            <w:szCs w:val="21"/>
          </w:rPr>
          <m:t>I</m:t>
        </m:r>
      </m:oMath>
      <w:r w:rsidRPr="00E67108">
        <w:rPr>
          <w:rFonts w:ascii="宋体" w:eastAsia="宋体" w:hAnsi="宋体" w:cs="Times New Roman" w:hint="eastAsia"/>
          <w:color w:val="000000" w:themeColor="text1"/>
          <w:kern w:val="0"/>
          <w:szCs w:val="21"/>
        </w:rPr>
        <w:t>，投资品平减指数、资本品折旧率</w:t>
      </w:r>
      <m:oMath>
        <m:r>
          <w:rPr>
            <w:rFonts w:ascii="Cambria Math" w:eastAsia="宋体" w:hAnsi="Cambria Math" w:cs="Times New Roman"/>
            <w:color w:val="000000" w:themeColor="text1"/>
            <w:kern w:val="0"/>
            <w:szCs w:val="21"/>
          </w:rPr>
          <m:t>δ</m:t>
        </m:r>
      </m:oMath>
      <w:r w:rsidRPr="00E67108">
        <w:rPr>
          <w:rFonts w:ascii="宋体" w:eastAsia="宋体" w:hAnsi="宋体" w:cs="Times New Roman" w:hint="eastAsia"/>
          <w:color w:val="000000" w:themeColor="text1"/>
          <w:kern w:val="0"/>
          <w:szCs w:val="21"/>
        </w:rPr>
        <w:t>、基期资本存量</w:t>
      </w:r>
      <m:oMath>
        <m:r>
          <w:rPr>
            <w:rFonts w:ascii="Cambria Math" w:eastAsia="宋体" w:hAnsi="Cambria Math" w:cs="Times New Roman" w:hint="eastAsia"/>
            <w:color w:val="000000" w:themeColor="text1"/>
            <w:kern w:val="0"/>
            <w:szCs w:val="21"/>
          </w:rPr>
          <m:t>K</m:t>
        </m:r>
      </m:oMath>
      <w:r w:rsidRPr="00E67108">
        <w:rPr>
          <w:rFonts w:ascii="宋体" w:eastAsia="宋体" w:hAnsi="宋体" w:cs="Times New Roman" w:hint="eastAsia"/>
          <w:color w:val="000000" w:themeColor="text1"/>
          <w:kern w:val="0"/>
          <w:szCs w:val="21"/>
        </w:rPr>
        <w:t>。利用固定资产原值</w:t>
      </w:r>
      <w:r w:rsidR="008C4BCA">
        <w:rPr>
          <w:rFonts w:ascii="宋体" w:eastAsia="宋体" w:hAnsi="宋体" w:cs="Times New Roman" w:hint="eastAsia"/>
          <w:color w:val="000000" w:themeColor="text1"/>
          <w:kern w:val="0"/>
          <w:szCs w:val="21"/>
        </w:rPr>
        <w:t>做差得到以当期价格衡量的制造业</w:t>
      </w:r>
      <w:r w:rsidR="008C4BCA" w:rsidRPr="00E67108">
        <w:rPr>
          <w:rFonts w:ascii="宋体" w:eastAsia="宋体" w:hAnsi="宋体" w:cs="Times New Roman" w:hint="eastAsia"/>
          <w:color w:val="000000" w:themeColor="text1"/>
          <w:kern w:val="0"/>
          <w:szCs w:val="21"/>
        </w:rPr>
        <w:t>行业新增投资额序列</w:t>
      </w:r>
      <w:r w:rsidRPr="00E67108">
        <w:rPr>
          <w:rFonts w:ascii="宋体" w:eastAsia="宋体" w:hAnsi="宋体" w:cs="Times New Roman" w:hint="eastAsia"/>
          <w:color w:val="000000" w:themeColor="text1"/>
          <w:kern w:val="0"/>
          <w:szCs w:val="21"/>
        </w:rPr>
        <w:t>，并用平减指数转化为以</w:t>
      </w:r>
      <w:r w:rsidRPr="00D8108B">
        <w:rPr>
          <w:rFonts w:ascii="Times New Roman" w:eastAsia="宋体" w:hAnsi="Times New Roman" w:cs="Times New Roman"/>
          <w:color w:val="000000" w:themeColor="text1"/>
          <w:kern w:val="0"/>
          <w:szCs w:val="21"/>
        </w:rPr>
        <w:t>2000</w:t>
      </w:r>
      <w:r w:rsidRPr="00E67108">
        <w:rPr>
          <w:rFonts w:ascii="宋体" w:eastAsia="宋体" w:hAnsi="宋体" w:cs="Times New Roman" w:hint="eastAsia"/>
          <w:color w:val="000000" w:themeColor="text1"/>
          <w:kern w:val="0"/>
          <w:szCs w:val="21"/>
        </w:rPr>
        <w:t>为基期的不变价格</w:t>
      </w:r>
      <w:r w:rsidR="008E553B">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资本品平减指数</w:t>
      </w:r>
      <w:r w:rsidR="008E553B">
        <w:rPr>
          <w:rFonts w:ascii="宋体" w:eastAsia="宋体" w:hAnsi="宋体" w:cs="Times New Roman" w:hint="eastAsia"/>
          <w:color w:val="000000" w:themeColor="text1"/>
          <w:kern w:val="0"/>
          <w:szCs w:val="21"/>
        </w:rPr>
        <w:t>以</w:t>
      </w:r>
      <w:r w:rsidRPr="00E67108">
        <w:rPr>
          <w:rFonts w:ascii="宋体" w:eastAsia="宋体" w:hAnsi="宋体" w:cs="Times New Roman" w:hint="eastAsia"/>
          <w:color w:val="000000" w:themeColor="text1"/>
          <w:kern w:val="0"/>
          <w:szCs w:val="21"/>
        </w:rPr>
        <w:t>《中国统计年鉴》</w:t>
      </w:r>
      <w:r w:rsidR="008E553B">
        <w:rPr>
          <w:rFonts w:ascii="宋体" w:eastAsia="宋体" w:hAnsi="宋体" w:cs="Times New Roman" w:hint="eastAsia"/>
          <w:color w:val="000000" w:themeColor="text1"/>
          <w:kern w:val="0"/>
          <w:szCs w:val="21"/>
        </w:rPr>
        <w:t>中</w:t>
      </w:r>
      <w:r w:rsidRPr="00E67108">
        <w:rPr>
          <w:rFonts w:ascii="宋体" w:eastAsia="宋体" w:hAnsi="宋体" w:cs="Times New Roman" w:hint="eastAsia"/>
          <w:color w:val="000000" w:themeColor="text1"/>
          <w:kern w:val="0"/>
          <w:szCs w:val="21"/>
        </w:rPr>
        <w:t>公布的固定资产投资价格指数</w:t>
      </w:r>
      <w:r w:rsidR="008E553B">
        <w:rPr>
          <w:rFonts w:ascii="宋体" w:eastAsia="宋体" w:hAnsi="宋体" w:cs="Times New Roman" w:hint="eastAsia"/>
          <w:color w:val="000000" w:themeColor="text1"/>
          <w:kern w:val="0"/>
          <w:szCs w:val="21"/>
        </w:rPr>
        <w:t>衡量，</w:t>
      </w:r>
      <w:r w:rsidRPr="00E67108">
        <w:rPr>
          <w:rFonts w:ascii="宋体" w:eastAsia="宋体" w:hAnsi="宋体" w:cs="Times New Roman" w:hint="eastAsia"/>
          <w:color w:val="000000" w:themeColor="text1"/>
          <w:kern w:val="0"/>
          <w:szCs w:val="21"/>
        </w:rPr>
        <w:t>各行业年度折旧率用</w:t>
      </w:r>
      <w:r w:rsidR="00D82206" w:rsidRPr="00E67108">
        <w:rPr>
          <w:rFonts w:ascii="宋体" w:eastAsia="宋体" w:hAnsi="宋体" w:cs="Times New Roman" w:hint="eastAsia"/>
          <w:color w:val="000000" w:themeColor="text1"/>
          <w:kern w:val="0"/>
          <w:szCs w:val="21"/>
        </w:rPr>
        <w:t>以下</w:t>
      </w:r>
      <w:r w:rsidRPr="00E67108">
        <w:rPr>
          <w:rFonts w:ascii="宋体" w:eastAsia="宋体" w:hAnsi="宋体" w:cs="Times New Roman" w:hint="eastAsia"/>
          <w:color w:val="000000" w:themeColor="text1"/>
          <w:kern w:val="0"/>
          <w:szCs w:val="21"/>
        </w:rPr>
        <w:t>方式计算：</w:t>
      </w:r>
    </w:p>
    <w:p w14:paraId="776AC23D" w14:textId="0C5FA228" w:rsidR="0066273B" w:rsidRPr="00D72549" w:rsidRDefault="004D4596" w:rsidP="00185044">
      <w:pPr>
        <w:autoSpaceDE w:val="0"/>
        <w:autoSpaceDN w:val="0"/>
        <w:adjustRightInd w:val="0"/>
        <w:ind w:firstLineChars="70" w:firstLine="147"/>
        <w:rPr>
          <w:rFonts w:ascii="宋体" w:eastAsia="宋体" w:hAnsi="宋体" w:cs="Times New Roman"/>
          <w:iCs/>
          <w:color w:val="000000" w:themeColor="text1"/>
          <w:kern w:val="0"/>
          <w:szCs w:val="21"/>
        </w:rPr>
      </w:pPr>
      <m:oMathPara>
        <m:oMathParaPr>
          <m:jc m:val="center"/>
        </m:oMathParaPr>
        <m:oMath>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color w:val="000000" w:themeColor="text1"/>
                  <w:kern w:val="0"/>
                  <w:szCs w:val="21"/>
                </w:rPr>
                <m:t xml:space="preserve">       </m:t>
              </m:r>
              <m:r>
                <m:rPr>
                  <m:sty m:val="p"/>
                </m:rPr>
                <w:rPr>
                  <w:rFonts w:ascii="Cambria Math" w:eastAsia="宋体" w:hAnsi="Cambria Math" w:cs="Times New Roman" w:hint="eastAsia"/>
                  <w:color w:val="000000" w:themeColor="text1"/>
                  <w:kern w:val="0"/>
                  <w:szCs w:val="21"/>
                </w:rPr>
                <m:t>累计折旧</m:t>
              </m:r>
            </m:e>
            <m:sub>
              <m:r>
                <m:rPr>
                  <m:sty m:val="p"/>
                </m:rPr>
                <w:rPr>
                  <w:rFonts w:ascii="Cambria Math" w:eastAsia="宋体" w:hAnsi="Cambria Math" w:cs="Times New Roman" w:hint="eastAsia"/>
                  <w:color w:val="000000" w:themeColor="text1"/>
                  <w:kern w:val="0"/>
                  <w:szCs w:val="21"/>
                </w:rPr>
                <m:t>t</m:t>
              </m:r>
            </m:sub>
          </m:sSub>
          <m:r>
            <m:rPr>
              <m:sty m:val="p"/>
            </m:rP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固定资产原值</m:t>
              </m:r>
            </m:e>
            <m:sub>
              <m:r>
                <m:rPr>
                  <m:sty m:val="p"/>
                </m:rPr>
                <w:rPr>
                  <w:rFonts w:ascii="Cambria Math" w:eastAsia="宋体" w:hAnsi="Cambria Math" w:cs="Times New Roman" w:hint="eastAsia"/>
                  <w:color w:val="000000" w:themeColor="text1"/>
                  <w:kern w:val="0"/>
                  <w:szCs w:val="21"/>
                </w:rPr>
                <m:t>t</m:t>
              </m:r>
            </m:sub>
          </m:sSub>
          <m:r>
            <m:rPr>
              <m:sty m:val="p"/>
            </m:rPr>
            <w:rPr>
              <w:rFonts w:ascii="微软雅黑" w:eastAsia="微软雅黑" w:hAnsi="微软雅黑" w:cs="微软雅黑" w:hint="eastAsia"/>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固定资产净值</m:t>
              </m:r>
            </m:e>
            <m:sub>
              <m:r>
                <m:rPr>
                  <m:sty m:val="p"/>
                </m:rPr>
                <w:rPr>
                  <w:rFonts w:ascii="Cambria Math" w:eastAsia="宋体" w:hAnsi="Cambria Math" w:cs="Times New Roman" w:hint="eastAsia"/>
                  <w:color w:val="000000" w:themeColor="text1"/>
                  <w:kern w:val="0"/>
                  <w:szCs w:val="21"/>
                </w:rPr>
                <m:t>t</m:t>
              </m:r>
            </m:sub>
          </m:sSub>
        </m:oMath>
      </m:oMathPara>
    </w:p>
    <w:p w14:paraId="55AA955F" w14:textId="66B783C7" w:rsidR="0066273B" w:rsidRPr="00E67108" w:rsidRDefault="0066273B" w:rsidP="00185044">
      <w:pPr>
        <w:autoSpaceDE w:val="0"/>
        <w:autoSpaceDN w:val="0"/>
        <w:adjustRightInd w:val="0"/>
        <w:ind w:firstLineChars="70" w:firstLine="147"/>
        <w:rPr>
          <w:rFonts w:ascii="宋体" w:eastAsia="宋体" w:hAnsi="宋体" w:cs="Times New Roman"/>
          <w:iCs/>
          <w:color w:val="000000" w:themeColor="text1"/>
          <w:kern w:val="0"/>
          <w:szCs w:val="21"/>
        </w:rPr>
      </w:pPr>
      <w:r w:rsidRPr="00E67108">
        <w:rPr>
          <w:rFonts w:ascii="宋体" w:eastAsia="宋体" w:hAnsi="宋体" w:cs="Times New Roman" w:hint="eastAsia"/>
          <w:color w:val="000000" w:themeColor="text1"/>
          <w:kern w:val="0"/>
          <w:szCs w:val="21"/>
        </w:rPr>
        <w:t xml:space="preserve"> </w:t>
      </w:r>
      <w:r w:rsidRPr="00E67108">
        <w:rPr>
          <w:rFonts w:ascii="宋体" w:eastAsia="宋体" w:hAnsi="宋体" w:cs="Times New Roman"/>
          <w:color w:val="000000" w:themeColor="text1"/>
          <w:kern w:val="0"/>
          <w:szCs w:val="21"/>
        </w:rPr>
        <w:t xml:space="preserve">               </w:t>
      </w:r>
      <m:oMath>
        <m:r>
          <w:rPr>
            <w:rFonts w:ascii="Cambria Math" w:eastAsia="宋体" w:hAnsi="Cambria Math" w:cs="Times New Roman"/>
            <w:color w:val="000000" w:themeColor="text1"/>
            <w:kern w:val="0"/>
            <w:szCs w:val="21"/>
          </w:rPr>
          <m:t xml:space="preserve">           </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color w:val="000000" w:themeColor="text1"/>
                <w:kern w:val="0"/>
                <w:szCs w:val="21"/>
              </w:rPr>
              <m:t xml:space="preserve">  </m:t>
            </m:r>
            <m:r>
              <m:rPr>
                <m:sty m:val="p"/>
              </m:rPr>
              <w:rPr>
                <w:rFonts w:ascii="Cambria Math" w:eastAsia="宋体" w:hAnsi="Cambria Math" w:cs="Times New Roman" w:hint="eastAsia"/>
                <w:color w:val="000000" w:themeColor="text1"/>
                <w:kern w:val="0"/>
                <w:szCs w:val="21"/>
              </w:rPr>
              <m:t>本年折旧</m:t>
            </m:r>
          </m:e>
          <m:sub>
            <m:r>
              <m:rPr>
                <m:sty m:val="p"/>
              </m:rPr>
              <w:rPr>
                <w:rFonts w:ascii="Cambria Math" w:eastAsia="宋体" w:hAnsi="Cambria Math" w:cs="Times New Roman" w:hint="eastAsia"/>
                <w:color w:val="000000" w:themeColor="text1"/>
                <w:kern w:val="0"/>
                <w:szCs w:val="21"/>
              </w:rPr>
              <m:t>t</m:t>
            </m:r>
          </m:sub>
        </m:sSub>
        <m:r>
          <m:rPr>
            <m:sty m:val="p"/>
          </m:rP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累积折旧</m:t>
            </m:r>
          </m:e>
          <m:sub>
            <m:r>
              <m:rPr>
                <m:sty m:val="p"/>
              </m:rPr>
              <w:rPr>
                <w:rFonts w:ascii="Cambria Math" w:eastAsia="宋体" w:hAnsi="Cambria Math" w:cs="Times New Roman" w:hint="eastAsia"/>
                <w:color w:val="000000" w:themeColor="text1"/>
                <w:kern w:val="0"/>
                <w:szCs w:val="21"/>
              </w:rPr>
              <m:t>t</m:t>
            </m:r>
          </m:sub>
        </m:sSub>
        <m:r>
          <m:rPr>
            <m:sty m:val="p"/>
          </m:rPr>
          <w:rPr>
            <w:rFonts w:ascii="微软雅黑" w:eastAsia="微软雅黑" w:hAnsi="微软雅黑" w:cs="微软雅黑" w:hint="eastAsia"/>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累积折旧</m:t>
            </m:r>
          </m:e>
          <m:sub>
            <m:r>
              <m:rPr>
                <m:sty m:val="p"/>
              </m:rPr>
              <w:rPr>
                <w:rFonts w:ascii="Cambria Math" w:eastAsia="宋体" w:hAnsi="Cambria Math" w:cs="Times New Roman" w:hint="eastAsia"/>
                <w:color w:val="000000" w:themeColor="text1"/>
                <w:kern w:val="0"/>
                <w:szCs w:val="21"/>
              </w:rPr>
              <m:t>t</m:t>
            </m:r>
            <m:r>
              <m:rPr>
                <m:sty m:val="p"/>
              </m:rPr>
              <w:rPr>
                <w:rFonts w:ascii="微软雅黑" w:eastAsia="微软雅黑" w:hAnsi="微软雅黑" w:cs="微软雅黑" w:hint="eastAsia"/>
                <w:color w:val="000000" w:themeColor="text1"/>
                <w:kern w:val="0"/>
                <w:szCs w:val="21"/>
              </w:rPr>
              <m:t>-</m:t>
            </m:r>
            <m:r>
              <m:rPr>
                <m:sty m:val="p"/>
              </m:rPr>
              <w:rPr>
                <w:rFonts w:ascii="Cambria Math" w:eastAsia="宋体" w:hAnsi="Cambria Math" w:cs="Times New Roman" w:hint="eastAsia"/>
                <w:color w:val="000000" w:themeColor="text1"/>
                <w:kern w:val="0"/>
                <w:szCs w:val="21"/>
              </w:rPr>
              <m:t>1</m:t>
            </m:r>
          </m:sub>
        </m:sSub>
      </m:oMath>
    </w:p>
    <w:p w14:paraId="0C31370E" w14:textId="01FD535B" w:rsidR="0066273B" w:rsidRPr="00E67108" w:rsidRDefault="0066273B" w:rsidP="00185044">
      <w:pPr>
        <w:autoSpaceDE w:val="0"/>
        <w:autoSpaceDN w:val="0"/>
        <w:adjustRightInd w:val="0"/>
        <w:ind w:firstLineChars="70" w:firstLine="147"/>
        <w:rPr>
          <w:rFonts w:ascii="宋体" w:eastAsia="宋体" w:hAnsi="宋体" w:cs="Times New Roman"/>
          <w:iCs/>
          <w:color w:val="000000" w:themeColor="text1"/>
          <w:kern w:val="0"/>
          <w:szCs w:val="21"/>
        </w:rPr>
      </w:pPr>
      <w:r w:rsidRPr="00E67108">
        <w:rPr>
          <w:rFonts w:ascii="宋体" w:eastAsia="宋体" w:hAnsi="宋体" w:cs="Times New Roman"/>
          <w:color w:val="000000" w:themeColor="text1"/>
          <w:kern w:val="0"/>
          <w:szCs w:val="21"/>
        </w:rPr>
        <w:t xml:space="preserve">                </w:t>
      </w:r>
      <m:oMath>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color w:val="000000" w:themeColor="text1"/>
                <w:kern w:val="0"/>
                <w:szCs w:val="21"/>
              </w:rPr>
              <m:t xml:space="preserve">               </m:t>
            </m:r>
            <m:r>
              <m:rPr>
                <m:sty m:val="p"/>
              </m:rPr>
              <w:rPr>
                <w:rFonts w:ascii="Cambria Math" w:eastAsia="宋体" w:hAnsi="Cambria Math" w:cs="Times New Roman" w:hint="eastAsia"/>
                <w:color w:val="000000" w:themeColor="text1"/>
                <w:kern w:val="0"/>
                <w:szCs w:val="21"/>
              </w:rPr>
              <m:t>折旧率</m:t>
            </m:r>
          </m:e>
          <m:sub>
            <m:r>
              <m:rPr>
                <m:sty m:val="p"/>
              </m:rPr>
              <w:rPr>
                <w:rFonts w:ascii="Cambria Math" w:eastAsia="宋体" w:hAnsi="Cambria Math" w:cs="Times New Roman" w:hint="eastAsia"/>
                <w:color w:val="000000" w:themeColor="text1"/>
                <w:kern w:val="0"/>
                <w:szCs w:val="21"/>
              </w:rPr>
              <m:t>t</m:t>
            </m:r>
          </m:sub>
        </m:sSub>
        <m:r>
          <m:rPr>
            <m:sty m:val="p"/>
          </m:rP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本年折旧</m:t>
            </m:r>
          </m:e>
          <m:sub>
            <m:r>
              <m:rPr>
                <m:sty m:val="p"/>
              </m:rPr>
              <w:rPr>
                <w:rFonts w:ascii="Cambria Math" w:eastAsia="宋体" w:hAnsi="Cambria Math" w:cs="Times New Roman" w:hint="eastAsia"/>
                <w:color w:val="000000" w:themeColor="text1"/>
                <w:kern w:val="0"/>
                <w:szCs w:val="21"/>
              </w:rPr>
              <m:t>t</m:t>
            </m:r>
          </m:sub>
        </m:sSub>
        <m:r>
          <m:rPr>
            <m:sty m:val="p"/>
          </m:rPr>
          <w:rPr>
            <w:rFonts w:ascii="Cambria Math" w:eastAsia="宋体" w:hAnsi="Cambria Math" w:cs="Times New Roman"/>
            <w:color w:val="000000" w:themeColor="text1"/>
            <w:kern w:val="0"/>
            <w:szCs w:val="21"/>
          </w:rPr>
          <m:t>/</m:t>
        </m:r>
        <m:sSub>
          <m:sSubPr>
            <m:ctrlPr>
              <w:rPr>
                <w:rFonts w:ascii="Cambria Math" w:eastAsia="宋体" w:hAnsi="Cambria Math" w:cs="Times New Roman"/>
                <w:iCs/>
                <w:color w:val="000000" w:themeColor="text1"/>
                <w:kern w:val="0"/>
                <w:szCs w:val="21"/>
              </w:rPr>
            </m:ctrlPr>
          </m:sSubPr>
          <m:e>
            <m:r>
              <m:rPr>
                <m:sty m:val="p"/>
              </m:rPr>
              <w:rPr>
                <w:rFonts w:ascii="Cambria Math" w:eastAsia="宋体" w:hAnsi="Cambria Math" w:cs="Times New Roman" w:hint="eastAsia"/>
                <w:color w:val="000000" w:themeColor="text1"/>
                <w:kern w:val="0"/>
                <w:szCs w:val="21"/>
              </w:rPr>
              <m:t>固定资产原值</m:t>
            </m:r>
          </m:e>
          <m:sub>
            <m:r>
              <m:rPr>
                <m:sty m:val="p"/>
              </m:rPr>
              <w:rPr>
                <w:rFonts w:ascii="Cambria Math" w:eastAsia="宋体" w:hAnsi="Cambria Math" w:cs="Times New Roman" w:hint="eastAsia"/>
                <w:color w:val="000000" w:themeColor="text1"/>
                <w:kern w:val="0"/>
                <w:szCs w:val="21"/>
              </w:rPr>
              <m:t>t</m:t>
            </m:r>
            <m:r>
              <m:rPr>
                <m:sty m:val="p"/>
              </m:rPr>
              <w:rPr>
                <w:rFonts w:ascii="微软雅黑" w:eastAsia="微软雅黑" w:hAnsi="微软雅黑" w:cs="微软雅黑" w:hint="eastAsia"/>
                <w:color w:val="000000" w:themeColor="text1"/>
                <w:kern w:val="0"/>
                <w:szCs w:val="21"/>
              </w:rPr>
              <m:t>-</m:t>
            </m:r>
            <m:r>
              <m:rPr>
                <m:sty m:val="p"/>
              </m:rPr>
              <w:rPr>
                <w:rFonts w:ascii="Cambria Math" w:eastAsia="宋体" w:hAnsi="Cambria Math" w:cs="Times New Roman" w:hint="eastAsia"/>
                <w:color w:val="000000" w:themeColor="text1"/>
                <w:kern w:val="0"/>
                <w:szCs w:val="21"/>
              </w:rPr>
              <m:t>1</m:t>
            </m:r>
          </m:sub>
        </m:sSub>
      </m:oMath>
    </w:p>
    <w:p w14:paraId="5719C9E2" w14:textId="1631EF26" w:rsidR="0066273B" w:rsidRPr="00E67108" w:rsidRDefault="0066273B" w:rsidP="00185044">
      <w:pPr>
        <w:autoSpaceDE w:val="0"/>
        <w:autoSpaceDN w:val="0"/>
        <w:adjustRightInd w:val="0"/>
        <w:rPr>
          <w:rFonts w:ascii="宋体" w:eastAsia="宋体" w:hAnsi="宋体" w:cs="Times New Roman"/>
          <w:iCs/>
          <w:color w:val="000000" w:themeColor="text1"/>
          <w:kern w:val="0"/>
          <w:szCs w:val="21"/>
        </w:rPr>
      </w:pPr>
      <w:r w:rsidRPr="00E67108">
        <w:rPr>
          <w:rFonts w:ascii="宋体" w:eastAsia="宋体" w:hAnsi="宋体" w:cs="Times New Roman" w:hint="eastAsia"/>
          <w:iCs/>
          <w:color w:val="000000" w:themeColor="text1"/>
          <w:kern w:val="0"/>
          <w:szCs w:val="21"/>
        </w:rPr>
        <w:t>上式中的</w:t>
      </w:r>
      <w:r w:rsidRPr="00D8108B">
        <w:rPr>
          <w:rFonts w:ascii="Times New Roman" w:eastAsia="宋体" w:hAnsi="Times New Roman" w:cs="Times New Roman"/>
          <w:iCs/>
          <w:color w:val="000000" w:themeColor="text1"/>
          <w:kern w:val="0"/>
          <w:szCs w:val="21"/>
        </w:rPr>
        <w:t>t</w:t>
      </w:r>
      <w:r w:rsidRPr="00E67108">
        <w:rPr>
          <w:rFonts w:ascii="宋体" w:eastAsia="宋体" w:hAnsi="宋体" w:cs="Times New Roman" w:hint="eastAsia"/>
          <w:iCs/>
          <w:color w:val="000000" w:themeColor="text1"/>
          <w:kern w:val="0"/>
          <w:szCs w:val="21"/>
        </w:rPr>
        <w:t>与</w:t>
      </w:r>
      <w:r w:rsidRPr="00D8108B">
        <w:rPr>
          <w:rFonts w:ascii="Times New Roman" w:eastAsia="宋体" w:hAnsi="Times New Roman" w:cs="Times New Roman"/>
          <w:iCs/>
          <w:color w:val="000000" w:themeColor="text1"/>
          <w:kern w:val="0"/>
          <w:szCs w:val="21"/>
        </w:rPr>
        <w:t>t-1</w:t>
      </w:r>
      <w:r w:rsidRPr="00E67108">
        <w:rPr>
          <w:rFonts w:ascii="宋体" w:eastAsia="宋体" w:hAnsi="宋体" w:cs="Times New Roman" w:hint="eastAsia"/>
          <w:iCs/>
          <w:color w:val="000000" w:themeColor="text1"/>
          <w:kern w:val="0"/>
          <w:szCs w:val="21"/>
        </w:rPr>
        <w:t>分别代表当期与前</w:t>
      </w:r>
      <w:r w:rsidR="00361C31" w:rsidRPr="00E67108">
        <w:rPr>
          <w:rFonts w:ascii="宋体" w:eastAsia="宋体" w:hAnsi="宋体" w:cs="Times New Roman" w:hint="eastAsia"/>
          <w:iCs/>
          <w:color w:val="000000" w:themeColor="text1"/>
          <w:kern w:val="0"/>
          <w:szCs w:val="21"/>
        </w:rPr>
        <w:t>一</w:t>
      </w:r>
      <w:r w:rsidRPr="00E67108">
        <w:rPr>
          <w:rFonts w:ascii="宋体" w:eastAsia="宋体" w:hAnsi="宋体" w:cs="Times New Roman" w:hint="eastAsia"/>
          <w:iCs/>
          <w:color w:val="000000" w:themeColor="text1"/>
          <w:kern w:val="0"/>
          <w:szCs w:val="21"/>
        </w:rPr>
        <w:t>期。基于该</w:t>
      </w:r>
      <w:r w:rsidR="00361C31" w:rsidRPr="00E67108">
        <w:rPr>
          <w:rFonts w:ascii="宋体" w:eastAsia="宋体" w:hAnsi="宋体" w:cs="Times New Roman" w:hint="eastAsia"/>
          <w:iCs/>
          <w:color w:val="000000" w:themeColor="text1"/>
          <w:kern w:val="0"/>
          <w:szCs w:val="21"/>
        </w:rPr>
        <w:t>方法</w:t>
      </w:r>
      <w:r w:rsidRPr="00E67108">
        <w:rPr>
          <w:rFonts w:ascii="宋体" w:eastAsia="宋体" w:hAnsi="宋体" w:cs="Times New Roman" w:hint="eastAsia"/>
          <w:iCs/>
          <w:color w:val="000000" w:themeColor="text1"/>
          <w:kern w:val="0"/>
          <w:szCs w:val="21"/>
        </w:rPr>
        <w:t>计算出</w:t>
      </w:r>
      <w:r w:rsidRPr="00D8108B">
        <w:rPr>
          <w:rFonts w:ascii="Times New Roman" w:eastAsia="宋体" w:hAnsi="Times New Roman" w:cs="Times New Roman"/>
          <w:iCs/>
          <w:color w:val="000000" w:themeColor="text1"/>
          <w:kern w:val="0"/>
          <w:szCs w:val="21"/>
        </w:rPr>
        <w:t>2000-2014</w:t>
      </w:r>
      <w:r w:rsidRPr="00E67108">
        <w:rPr>
          <w:rFonts w:ascii="宋体" w:eastAsia="宋体" w:hAnsi="宋体" w:cs="Times New Roman" w:hint="eastAsia"/>
          <w:iCs/>
          <w:color w:val="000000" w:themeColor="text1"/>
          <w:kern w:val="0"/>
          <w:szCs w:val="21"/>
        </w:rPr>
        <w:t>年的</w:t>
      </w:r>
      <w:r w:rsidR="003053D2">
        <w:rPr>
          <w:rFonts w:ascii="宋体" w:eastAsia="宋体" w:hAnsi="宋体" w:cs="Times New Roman" w:hint="eastAsia"/>
          <w:iCs/>
          <w:color w:val="000000" w:themeColor="text1"/>
          <w:kern w:val="0"/>
          <w:szCs w:val="21"/>
        </w:rPr>
        <w:t>制造业</w:t>
      </w:r>
      <w:r w:rsidRPr="00E67108">
        <w:rPr>
          <w:rFonts w:ascii="宋体" w:eastAsia="宋体" w:hAnsi="宋体" w:cs="Times New Roman" w:hint="eastAsia"/>
          <w:iCs/>
          <w:color w:val="000000" w:themeColor="text1"/>
          <w:kern w:val="0"/>
          <w:szCs w:val="21"/>
        </w:rPr>
        <w:t>分行业固定资产投资率；基期资本存量利用陈诗一</w:t>
      </w:r>
      <w:r w:rsidRPr="00D8108B">
        <w:rPr>
          <w:rFonts w:ascii="Times New Roman" w:eastAsia="宋体" w:hAnsi="Times New Roman" w:cs="Times New Roman"/>
          <w:iCs/>
          <w:color w:val="000000" w:themeColor="text1"/>
          <w:kern w:val="0"/>
          <w:szCs w:val="21"/>
        </w:rPr>
        <w:t>（</w:t>
      </w:r>
      <w:r w:rsidRPr="00D8108B">
        <w:rPr>
          <w:rFonts w:ascii="Times New Roman" w:eastAsia="宋体" w:hAnsi="Times New Roman" w:cs="Times New Roman"/>
          <w:iCs/>
          <w:color w:val="000000" w:themeColor="text1"/>
          <w:kern w:val="0"/>
          <w:szCs w:val="21"/>
        </w:rPr>
        <w:t>2011</w:t>
      </w:r>
      <w:r w:rsidRPr="00D8108B">
        <w:rPr>
          <w:rFonts w:ascii="Times New Roman" w:eastAsia="宋体" w:hAnsi="Times New Roman" w:cs="Times New Roman"/>
          <w:iCs/>
          <w:color w:val="000000" w:themeColor="text1"/>
          <w:kern w:val="0"/>
          <w:szCs w:val="21"/>
        </w:rPr>
        <w:t>）</w:t>
      </w:r>
      <w:r w:rsidR="008C4BCA">
        <w:rPr>
          <w:rFonts w:ascii="宋体" w:eastAsia="宋体" w:hAnsi="宋体" w:cs="Times New Roman" w:hint="eastAsia"/>
          <w:iCs/>
          <w:color w:val="000000" w:themeColor="text1"/>
          <w:kern w:val="0"/>
          <w:szCs w:val="21"/>
        </w:rPr>
        <w:t>以</w:t>
      </w:r>
      <w:r w:rsidRPr="00D8108B">
        <w:rPr>
          <w:rFonts w:ascii="Times New Roman" w:eastAsia="宋体" w:hAnsi="Times New Roman" w:cs="Times New Roman"/>
          <w:iCs/>
          <w:color w:val="000000" w:themeColor="text1"/>
          <w:kern w:val="0"/>
          <w:szCs w:val="21"/>
        </w:rPr>
        <w:t>1990</w:t>
      </w:r>
      <w:r w:rsidRPr="00E67108">
        <w:rPr>
          <w:rFonts w:ascii="宋体" w:eastAsia="宋体" w:hAnsi="宋体" w:cs="Times New Roman" w:hint="eastAsia"/>
          <w:iCs/>
          <w:color w:val="000000" w:themeColor="text1"/>
          <w:kern w:val="0"/>
          <w:szCs w:val="21"/>
        </w:rPr>
        <w:t>年为基期估算的中国</w:t>
      </w:r>
      <w:r w:rsidR="00361C31" w:rsidRPr="00E67108">
        <w:rPr>
          <w:rFonts w:ascii="宋体" w:eastAsia="宋体" w:hAnsi="宋体" w:cs="Times New Roman" w:hint="eastAsia"/>
          <w:iCs/>
          <w:color w:val="000000" w:themeColor="text1"/>
          <w:kern w:val="0"/>
          <w:szCs w:val="21"/>
        </w:rPr>
        <w:t>制造业</w:t>
      </w:r>
      <w:r w:rsidRPr="00E67108">
        <w:rPr>
          <w:rFonts w:ascii="宋体" w:eastAsia="宋体" w:hAnsi="宋体" w:cs="Times New Roman" w:hint="eastAsia"/>
          <w:iCs/>
          <w:color w:val="000000" w:themeColor="text1"/>
          <w:kern w:val="0"/>
          <w:szCs w:val="21"/>
        </w:rPr>
        <w:t>两位数行业资本存量数据，本文利用固定资产投资</w:t>
      </w:r>
      <w:r w:rsidR="004B4F7B" w:rsidRPr="00E67108">
        <w:rPr>
          <w:rFonts w:ascii="宋体" w:eastAsia="宋体" w:hAnsi="宋体" w:cs="Times New Roman" w:hint="eastAsia"/>
          <w:iCs/>
          <w:color w:val="000000" w:themeColor="text1"/>
          <w:kern w:val="0"/>
          <w:szCs w:val="21"/>
        </w:rPr>
        <w:t>价格</w:t>
      </w:r>
      <w:r w:rsidR="007A0108" w:rsidRPr="00E67108">
        <w:rPr>
          <w:rFonts w:ascii="宋体" w:eastAsia="宋体" w:hAnsi="宋体" w:cs="Times New Roman" w:hint="eastAsia"/>
          <w:iCs/>
          <w:color w:val="000000" w:themeColor="text1"/>
          <w:kern w:val="0"/>
          <w:szCs w:val="21"/>
        </w:rPr>
        <w:t>指数</w:t>
      </w:r>
      <w:r w:rsidRPr="00E67108">
        <w:rPr>
          <w:rFonts w:ascii="宋体" w:eastAsia="宋体" w:hAnsi="宋体" w:cs="Times New Roman" w:hint="eastAsia"/>
          <w:iCs/>
          <w:color w:val="000000" w:themeColor="text1"/>
          <w:kern w:val="0"/>
          <w:szCs w:val="21"/>
        </w:rPr>
        <w:t>将其转化为以2</w:t>
      </w:r>
      <w:r w:rsidRPr="00E67108">
        <w:rPr>
          <w:rFonts w:ascii="宋体" w:eastAsia="宋体" w:hAnsi="宋体" w:cs="Times New Roman"/>
          <w:iCs/>
          <w:color w:val="000000" w:themeColor="text1"/>
          <w:kern w:val="0"/>
          <w:szCs w:val="21"/>
        </w:rPr>
        <w:t>000</w:t>
      </w:r>
      <w:r w:rsidRPr="00E67108">
        <w:rPr>
          <w:rFonts w:ascii="宋体" w:eastAsia="宋体" w:hAnsi="宋体" w:cs="Times New Roman" w:hint="eastAsia"/>
          <w:iCs/>
          <w:color w:val="000000" w:themeColor="text1"/>
          <w:kern w:val="0"/>
          <w:szCs w:val="21"/>
        </w:rPr>
        <w:t>为基期的固定资产存量。人均实际资本存量用实际资本存量总额与当年年末行业从业人员总数的比值衡量。</w:t>
      </w:r>
    </w:p>
    <w:p w14:paraId="505E5F8C" w14:textId="1331F56C" w:rsidR="0066273B" w:rsidRPr="00E67108" w:rsidRDefault="0066273B" w:rsidP="008C4BCA">
      <w:pPr>
        <w:autoSpaceDE w:val="0"/>
        <w:autoSpaceDN w:val="0"/>
        <w:adjustRightInd w:val="0"/>
        <w:ind w:firstLineChars="200" w:firstLine="420"/>
        <w:rPr>
          <w:rFonts w:ascii="宋体" w:eastAsia="宋体" w:hAnsi="宋体" w:cs="Times New Roman"/>
          <w:iCs/>
          <w:color w:val="000000" w:themeColor="text1"/>
          <w:kern w:val="0"/>
          <w:szCs w:val="21"/>
        </w:rPr>
      </w:pPr>
      <w:r w:rsidRPr="00D8108B">
        <w:rPr>
          <w:rFonts w:ascii="Times New Roman" w:eastAsia="宋体" w:hAnsi="Times New Roman" w:cs="Times New Roman"/>
          <w:iCs/>
          <w:color w:val="000000" w:themeColor="text1"/>
          <w:kern w:val="0"/>
          <w:szCs w:val="21"/>
        </w:rPr>
        <w:t>（</w:t>
      </w:r>
      <w:r w:rsidRPr="00D8108B">
        <w:rPr>
          <w:rFonts w:ascii="Times New Roman" w:eastAsia="宋体" w:hAnsi="Times New Roman" w:cs="Times New Roman"/>
          <w:iCs/>
          <w:color w:val="000000" w:themeColor="text1"/>
          <w:kern w:val="0"/>
          <w:szCs w:val="21"/>
        </w:rPr>
        <w:t>2</w:t>
      </w:r>
      <w:r w:rsidRPr="00D8108B">
        <w:rPr>
          <w:rFonts w:ascii="Times New Roman" w:eastAsia="宋体" w:hAnsi="Times New Roman" w:cs="Times New Roman"/>
          <w:iCs/>
          <w:color w:val="000000" w:themeColor="text1"/>
          <w:kern w:val="0"/>
          <w:szCs w:val="21"/>
        </w:rPr>
        <w:t>）</w:t>
      </w:r>
      <w:r w:rsidRPr="00E67108">
        <w:rPr>
          <w:rFonts w:ascii="宋体" w:eastAsia="宋体" w:hAnsi="宋体" w:cs="Times New Roman" w:hint="eastAsia"/>
          <w:iCs/>
          <w:color w:val="000000" w:themeColor="text1"/>
          <w:kern w:val="0"/>
          <w:szCs w:val="21"/>
        </w:rPr>
        <w:t>行业外资规模</w:t>
      </w:r>
      <w:r w:rsidR="00D8108B">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中国外资统计数据并没有制造业两位数行业的统计数据，现有文献根据研究需要主要从三资企业资产存量（邱斌</w:t>
      </w:r>
      <w:r w:rsidR="007A0108" w:rsidRPr="00E67108">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尹威，</w:t>
      </w:r>
      <w:r w:rsidRPr="00D8108B">
        <w:rPr>
          <w:rFonts w:ascii="Times New Roman" w:eastAsia="宋体" w:hAnsi="Times New Roman" w:cs="Times New Roman"/>
          <w:iCs/>
          <w:color w:val="000000" w:themeColor="text1"/>
          <w:kern w:val="0"/>
          <w:szCs w:val="21"/>
        </w:rPr>
        <w:t>2010</w:t>
      </w:r>
      <w:r w:rsidRPr="00E67108">
        <w:rPr>
          <w:rFonts w:ascii="宋体" w:eastAsia="宋体" w:hAnsi="宋体" w:cs="Times New Roman" w:hint="eastAsia"/>
          <w:iCs/>
          <w:color w:val="000000" w:themeColor="text1"/>
          <w:kern w:val="0"/>
          <w:szCs w:val="21"/>
        </w:rPr>
        <w:t>），外企就业人员占行业总就业人员</w:t>
      </w:r>
      <w:r w:rsidR="004B4F7B" w:rsidRPr="00E67108">
        <w:rPr>
          <w:rFonts w:ascii="宋体" w:eastAsia="宋体" w:hAnsi="宋体" w:cs="Times New Roman" w:hint="eastAsia"/>
          <w:iCs/>
          <w:color w:val="000000" w:themeColor="text1"/>
          <w:kern w:val="0"/>
          <w:szCs w:val="21"/>
        </w:rPr>
        <w:t>比重</w:t>
      </w:r>
      <w:r w:rsidRPr="00E67108">
        <w:rPr>
          <w:rFonts w:ascii="宋体" w:eastAsia="宋体" w:hAnsi="宋体" w:cs="Times New Roman" w:hint="eastAsia"/>
          <w:iCs/>
          <w:color w:val="000000" w:themeColor="text1"/>
          <w:kern w:val="0"/>
          <w:szCs w:val="21"/>
        </w:rPr>
        <w:t>（赵伟</w:t>
      </w:r>
      <w:r w:rsidR="007A0108" w:rsidRPr="00E67108">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张萃，</w:t>
      </w:r>
      <w:r w:rsidRPr="00D8108B">
        <w:rPr>
          <w:rFonts w:ascii="Times New Roman" w:eastAsia="宋体" w:hAnsi="Times New Roman" w:cs="Times New Roman"/>
          <w:iCs/>
          <w:color w:val="000000" w:themeColor="text1"/>
          <w:kern w:val="0"/>
          <w:szCs w:val="21"/>
        </w:rPr>
        <w:t>2007</w:t>
      </w:r>
      <w:r w:rsidRPr="00E67108">
        <w:rPr>
          <w:rFonts w:ascii="宋体" w:eastAsia="宋体" w:hAnsi="宋体" w:cs="Times New Roman" w:hint="eastAsia"/>
          <w:iCs/>
          <w:color w:val="000000" w:themeColor="text1"/>
          <w:kern w:val="0"/>
          <w:szCs w:val="21"/>
        </w:rPr>
        <w:t>）以及外资企业销售收入占全部企业销售收入的比重（王红领等，</w:t>
      </w:r>
      <w:r w:rsidRPr="00BA2A47">
        <w:rPr>
          <w:rFonts w:ascii="Times New Roman" w:eastAsia="宋体" w:hAnsi="Times New Roman" w:cs="Times New Roman"/>
          <w:iCs/>
          <w:color w:val="000000" w:themeColor="text1"/>
          <w:kern w:val="0"/>
          <w:szCs w:val="21"/>
        </w:rPr>
        <w:t>2006</w:t>
      </w:r>
      <w:r w:rsidRPr="00E67108">
        <w:rPr>
          <w:rFonts w:ascii="宋体" w:eastAsia="宋体" w:hAnsi="宋体" w:cs="Times New Roman" w:hint="eastAsia"/>
          <w:iCs/>
          <w:color w:val="000000" w:themeColor="text1"/>
          <w:kern w:val="0"/>
          <w:szCs w:val="21"/>
        </w:rPr>
        <w:t>）等侧面来</w:t>
      </w:r>
      <w:r w:rsidR="008C4BCA">
        <w:rPr>
          <w:rFonts w:ascii="宋体" w:eastAsia="宋体" w:hAnsi="宋体" w:cs="Times New Roman" w:hint="eastAsia"/>
          <w:iCs/>
          <w:color w:val="000000" w:themeColor="text1"/>
          <w:kern w:val="0"/>
          <w:szCs w:val="21"/>
        </w:rPr>
        <w:t>反映</w:t>
      </w:r>
      <w:r w:rsidRPr="00E67108">
        <w:rPr>
          <w:rFonts w:ascii="宋体" w:eastAsia="宋体" w:hAnsi="宋体" w:cs="Times New Roman" w:hint="eastAsia"/>
          <w:iCs/>
          <w:color w:val="000000" w:themeColor="text1"/>
          <w:kern w:val="0"/>
          <w:szCs w:val="21"/>
        </w:rPr>
        <w:t>行业</w:t>
      </w:r>
      <w:r w:rsidR="008C4BCA">
        <w:rPr>
          <w:rFonts w:ascii="宋体" w:eastAsia="宋体" w:hAnsi="宋体" w:cs="Times New Roman" w:hint="eastAsia"/>
          <w:iCs/>
          <w:color w:val="000000" w:themeColor="text1"/>
          <w:kern w:val="0"/>
          <w:szCs w:val="21"/>
        </w:rPr>
        <w:t>的</w:t>
      </w:r>
      <w:r w:rsidRPr="00E67108">
        <w:rPr>
          <w:rFonts w:ascii="宋体" w:eastAsia="宋体" w:hAnsi="宋体" w:cs="Times New Roman" w:hint="eastAsia"/>
          <w:iCs/>
          <w:color w:val="000000" w:themeColor="text1"/>
          <w:kern w:val="0"/>
          <w:szCs w:val="21"/>
        </w:rPr>
        <w:t>外资规模。尽管</w:t>
      </w:r>
      <w:r w:rsidR="00553516" w:rsidRPr="00E67108">
        <w:rPr>
          <w:rFonts w:ascii="宋体" w:eastAsia="宋体" w:hAnsi="宋体" w:cs="Times New Roman" w:hint="eastAsia"/>
          <w:iCs/>
          <w:color w:val="000000" w:themeColor="text1"/>
          <w:kern w:val="0"/>
          <w:szCs w:val="21"/>
        </w:rPr>
        <w:t>上述</w:t>
      </w:r>
      <w:r w:rsidRPr="00E67108">
        <w:rPr>
          <w:rFonts w:ascii="宋体" w:eastAsia="宋体" w:hAnsi="宋体" w:cs="Times New Roman" w:hint="eastAsia"/>
          <w:iCs/>
          <w:color w:val="000000" w:themeColor="text1"/>
          <w:kern w:val="0"/>
          <w:szCs w:val="21"/>
        </w:rPr>
        <w:t>方法在一定程度上能够反映外资规模的大小，但并不能体现外资在行业内的经营范围或渗透率。本文的控制变量主要解释对国内分工阶段数目的影响，如果外资在该行业的范围越大则意味着其更有可能通过进口</w:t>
      </w:r>
      <w:r w:rsidR="007A0108" w:rsidRPr="00E67108">
        <w:rPr>
          <w:rFonts w:ascii="宋体" w:eastAsia="宋体" w:hAnsi="宋体" w:cs="Times New Roman" w:hint="eastAsia"/>
          <w:iCs/>
          <w:color w:val="000000" w:themeColor="text1"/>
          <w:kern w:val="0"/>
          <w:szCs w:val="21"/>
        </w:rPr>
        <w:t>中间品</w:t>
      </w:r>
      <w:r w:rsidRPr="00E67108">
        <w:rPr>
          <w:rFonts w:ascii="宋体" w:eastAsia="宋体" w:hAnsi="宋体" w:cs="Times New Roman" w:hint="eastAsia"/>
          <w:iCs/>
          <w:color w:val="000000" w:themeColor="text1"/>
          <w:kern w:val="0"/>
          <w:szCs w:val="21"/>
        </w:rPr>
        <w:t>进行生产</w:t>
      </w:r>
      <w:r w:rsidR="004B4F7B" w:rsidRPr="00E67108">
        <w:rPr>
          <w:rFonts w:ascii="宋体" w:eastAsia="宋体" w:hAnsi="宋体" w:cs="Times New Roman" w:hint="eastAsia"/>
          <w:iCs/>
          <w:color w:val="000000" w:themeColor="text1"/>
          <w:kern w:val="0"/>
          <w:szCs w:val="21"/>
        </w:rPr>
        <w:t>活动</w:t>
      </w:r>
      <w:r w:rsidRPr="00E67108">
        <w:rPr>
          <w:rFonts w:ascii="宋体" w:eastAsia="宋体" w:hAnsi="宋体" w:cs="Times New Roman" w:hint="eastAsia"/>
          <w:iCs/>
          <w:color w:val="000000" w:themeColor="text1"/>
          <w:kern w:val="0"/>
          <w:szCs w:val="21"/>
        </w:rPr>
        <w:t>，</w:t>
      </w:r>
      <w:r w:rsidR="008C4BCA">
        <w:rPr>
          <w:rFonts w:ascii="宋体" w:eastAsia="宋体" w:hAnsi="宋体" w:cs="Times New Roman" w:hint="eastAsia"/>
          <w:iCs/>
          <w:color w:val="000000" w:themeColor="text1"/>
          <w:kern w:val="0"/>
          <w:szCs w:val="21"/>
        </w:rPr>
        <w:t>这</w:t>
      </w:r>
      <w:r w:rsidRPr="00E67108">
        <w:rPr>
          <w:rFonts w:ascii="宋体" w:eastAsia="宋体" w:hAnsi="宋体" w:cs="Times New Roman" w:hint="eastAsia"/>
          <w:iCs/>
          <w:color w:val="000000" w:themeColor="text1"/>
          <w:kern w:val="0"/>
          <w:szCs w:val="21"/>
        </w:rPr>
        <w:t>会对国内</w:t>
      </w:r>
      <w:r w:rsidR="00C85CD5">
        <w:rPr>
          <w:rFonts w:ascii="宋体" w:eastAsia="宋体" w:hAnsi="宋体" w:cs="Times New Roman" w:hint="eastAsia"/>
          <w:iCs/>
          <w:color w:val="000000" w:themeColor="text1"/>
          <w:kern w:val="0"/>
          <w:szCs w:val="21"/>
        </w:rPr>
        <w:t>价值链</w:t>
      </w:r>
      <w:r w:rsidRPr="00E67108">
        <w:rPr>
          <w:rFonts w:ascii="宋体" w:eastAsia="宋体" w:hAnsi="宋体" w:cs="Times New Roman" w:hint="eastAsia"/>
          <w:iCs/>
          <w:color w:val="000000" w:themeColor="text1"/>
          <w:kern w:val="0"/>
          <w:szCs w:val="21"/>
        </w:rPr>
        <w:t>生产长度产生影响。因此本文用含有外资属性的制造业企业数量占制造业企业总数的比重来衡量行业的外资</w:t>
      </w:r>
      <w:r w:rsidR="00D82206" w:rsidRPr="00E67108">
        <w:rPr>
          <w:rFonts w:ascii="宋体" w:eastAsia="宋体" w:hAnsi="宋体" w:cs="Times New Roman" w:hint="eastAsia"/>
          <w:iCs/>
          <w:color w:val="000000" w:themeColor="text1"/>
          <w:kern w:val="0"/>
          <w:szCs w:val="21"/>
        </w:rPr>
        <w:t>规模</w:t>
      </w:r>
      <w:r w:rsidRPr="00E67108">
        <w:rPr>
          <w:rFonts w:ascii="宋体" w:eastAsia="宋体" w:hAnsi="宋体" w:cs="Times New Roman" w:hint="eastAsia"/>
          <w:iCs/>
          <w:color w:val="000000" w:themeColor="text1"/>
          <w:kern w:val="0"/>
          <w:szCs w:val="21"/>
        </w:rPr>
        <w:t>，这在一定程度上既能</w:t>
      </w:r>
      <w:r w:rsidR="00D82206" w:rsidRPr="00E67108">
        <w:rPr>
          <w:rFonts w:ascii="宋体" w:eastAsia="宋体" w:hAnsi="宋体" w:cs="Times New Roman" w:hint="eastAsia"/>
          <w:iCs/>
          <w:color w:val="000000" w:themeColor="text1"/>
          <w:kern w:val="0"/>
          <w:szCs w:val="21"/>
        </w:rPr>
        <w:t>反映</w:t>
      </w:r>
      <w:r w:rsidRPr="00E67108">
        <w:rPr>
          <w:rFonts w:ascii="宋体" w:eastAsia="宋体" w:hAnsi="宋体" w:cs="Times New Roman" w:hint="eastAsia"/>
          <w:iCs/>
          <w:color w:val="000000" w:themeColor="text1"/>
          <w:kern w:val="0"/>
          <w:szCs w:val="21"/>
        </w:rPr>
        <w:t>外资规模又能</w:t>
      </w:r>
      <w:r w:rsidR="00D82206" w:rsidRPr="00E67108">
        <w:rPr>
          <w:rFonts w:ascii="宋体" w:eastAsia="宋体" w:hAnsi="宋体" w:cs="Times New Roman" w:hint="eastAsia"/>
          <w:iCs/>
          <w:color w:val="000000" w:themeColor="text1"/>
          <w:kern w:val="0"/>
          <w:szCs w:val="21"/>
        </w:rPr>
        <w:t>反映</w:t>
      </w:r>
      <w:r w:rsidRPr="00E67108">
        <w:rPr>
          <w:rFonts w:ascii="宋体" w:eastAsia="宋体" w:hAnsi="宋体" w:cs="Times New Roman" w:hint="eastAsia"/>
          <w:iCs/>
          <w:color w:val="000000" w:themeColor="text1"/>
          <w:kern w:val="0"/>
          <w:szCs w:val="21"/>
        </w:rPr>
        <w:t>外资范围，更符合本文的研究目的。</w:t>
      </w:r>
    </w:p>
    <w:p w14:paraId="23253FB4" w14:textId="7596BCC3" w:rsidR="0066273B" w:rsidRPr="00E67108" w:rsidRDefault="0066273B" w:rsidP="00185044">
      <w:pPr>
        <w:autoSpaceDE w:val="0"/>
        <w:autoSpaceDN w:val="0"/>
        <w:adjustRightInd w:val="0"/>
        <w:ind w:firstLineChars="200" w:firstLine="420"/>
        <w:rPr>
          <w:rFonts w:ascii="宋体" w:eastAsia="宋体" w:hAnsi="宋体" w:cs="Times New Roman"/>
          <w:iCs/>
          <w:color w:val="000000" w:themeColor="text1"/>
          <w:kern w:val="0"/>
          <w:szCs w:val="21"/>
        </w:rPr>
      </w:pPr>
      <w:r w:rsidRPr="00BA2A47">
        <w:rPr>
          <w:rFonts w:ascii="Times New Roman" w:eastAsia="宋体" w:hAnsi="Times New Roman" w:cs="Times New Roman"/>
          <w:iCs/>
          <w:color w:val="000000" w:themeColor="text1"/>
          <w:kern w:val="0"/>
          <w:szCs w:val="21"/>
        </w:rPr>
        <w:lastRenderedPageBreak/>
        <w:t>（</w:t>
      </w:r>
      <w:r w:rsidRPr="00BA2A47">
        <w:rPr>
          <w:rFonts w:ascii="Times New Roman" w:eastAsia="宋体" w:hAnsi="Times New Roman" w:cs="Times New Roman"/>
          <w:iCs/>
          <w:color w:val="000000" w:themeColor="text1"/>
          <w:kern w:val="0"/>
          <w:szCs w:val="21"/>
        </w:rPr>
        <w:t>3</w:t>
      </w:r>
      <w:r w:rsidRPr="00BA2A47">
        <w:rPr>
          <w:rFonts w:ascii="Times New Roman" w:eastAsia="宋体" w:hAnsi="Times New Roman" w:cs="Times New Roman"/>
          <w:iCs/>
          <w:color w:val="000000" w:themeColor="text1"/>
          <w:kern w:val="0"/>
          <w:szCs w:val="21"/>
        </w:rPr>
        <w:t>）</w:t>
      </w:r>
      <w:r w:rsidRPr="00E67108">
        <w:rPr>
          <w:rFonts w:ascii="宋体" w:eastAsia="宋体" w:hAnsi="宋体" w:cs="Times New Roman" w:hint="eastAsia"/>
          <w:iCs/>
          <w:color w:val="000000" w:themeColor="text1"/>
          <w:kern w:val="0"/>
          <w:szCs w:val="21"/>
        </w:rPr>
        <w:t>研发</w:t>
      </w:r>
      <w:r w:rsidR="00BA2A47">
        <w:rPr>
          <w:rFonts w:ascii="宋体" w:eastAsia="宋体" w:hAnsi="宋体" w:cs="Times New Roman" w:hint="eastAsia"/>
          <w:iCs/>
          <w:color w:val="000000" w:themeColor="text1"/>
          <w:kern w:val="0"/>
          <w:szCs w:val="21"/>
        </w:rPr>
        <w:t>密度</w:t>
      </w:r>
      <w:r w:rsidR="0091326F">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衡量国家层面研发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的常用测度指标是</w:t>
      </w:r>
      <w:r w:rsidRPr="00BA2A47">
        <w:rPr>
          <w:rFonts w:ascii="Times New Roman" w:eastAsia="宋体" w:hAnsi="Times New Roman" w:cs="Times New Roman"/>
          <w:iCs/>
          <w:color w:val="000000" w:themeColor="text1"/>
          <w:kern w:val="0"/>
          <w:szCs w:val="21"/>
        </w:rPr>
        <w:t>R&amp;D</w:t>
      </w:r>
      <w:r w:rsidRPr="00E67108">
        <w:rPr>
          <w:rFonts w:ascii="宋体" w:eastAsia="宋体" w:hAnsi="宋体" w:cs="Times New Roman" w:hint="eastAsia"/>
          <w:iCs/>
          <w:color w:val="000000" w:themeColor="text1"/>
          <w:kern w:val="0"/>
          <w:szCs w:val="21"/>
        </w:rPr>
        <w:t>支出与</w:t>
      </w:r>
      <w:r w:rsidRPr="00B57AA2">
        <w:rPr>
          <w:rFonts w:ascii="Times New Roman" w:eastAsia="宋体" w:hAnsi="Times New Roman" w:cs="Times New Roman"/>
          <w:iCs/>
          <w:color w:val="000000" w:themeColor="text1"/>
          <w:kern w:val="0"/>
          <w:szCs w:val="21"/>
        </w:rPr>
        <w:t>GDP</w:t>
      </w:r>
      <w:r w:rsidRPr="00E67108">
        <w:rPr>
          <w:rFonts w:ascii="宋体" w:eastAsia="宋体" w:hAnsi="宋体" w:cs="Times New Roman" w:hint="eastAsia"/>
          <w:iCs/>
          <w:color w:val="000000" w:themeColor="text1"/>
          <w:kern w:val="0"/>
          <w:szCs w:val="21"/>
        </w:rPr>
        <w:t>的比值（</w:t>
      </w:r>
      <w:r w:rsidRPr="00BA2A47">
        <w:rPr>
          <w:rFonts w:ascii="Times New Roman" w:eastAsia="宋体" w:hAnsi="Times New Roman" w:cs="Times New Roman"/>
          <w:color w:val="000000" w:themeColor="text1"/>
          <w:szCs w:val="21"/>
        </w:rPr>
        <w:t>Acemoglu</w:t>
      </w:r>
      <w:r w:rsidR="00827C3A" w:rsidRPr="00BA2A47">
        <w:rPr>
          <w:rFonts w:ascii="Times New Roman" w:eastAsia="宋体" w:hAnsi="Times New Roman" w:cs="Times New Roman"/>
          <w:color w:val="000000" w:themeColor="text1"/>
          <w:szCs w:val="21"/>
        </w:rPr>
        <w:t xml:space="preserve"> </w:t>
      </w:r>
      <w:r w:rsidRPr="00BA2A47">
        <w:rPr>
          <w:rFonts w:ascii="Times New Roman" w:eastAsia="宋体" w:hAnsi="Times New Roman" w:cs="Times New Roman"/>
          <w:color w:val="000000" w:themeColor="text1"/>
          <w:szCs w:val="21"/>
        </w:rPr>
        <w:t>et al</w:t>
      </w:r>
      <w:r w:rsidRPr="00BA2A47">
        <w:rPr>
          <w:rFonts w:ascii="Times New Roman" w:eastAsia="宋体" w:hAnsi="Times New Roman" w:cs="Times New Roman"/>
          <w:color w:val="000000" w:themeColor="text1"/>
          <w:szCs w:val="21"/>
        </w:rPr>
        <w:t>，</w:t>
      </w:r>
      <w:r w:rsidRPr="00BA2A47">
        <w:rPr>
          <w:rFonts w:ascii="Times New Roman" w:eastAsia="宋体" w:hAnsi="Times New Roman" w:cs="Times New Roman"/>
          <w:color w:val="000000" w:themeColor="text1"/>
          <w:szCs w:val="21"/>
        </w:rPr>
        <w:t>2</w:t>
      </w:r>
      <w:r w:rsidR="009E6639">
        <w:rPr>
          <w:rFonts w:ascii="Times New Roman" w:eastAsia="宋体" w:hAnsi="Times New Roman" w:cs="Times New Roman"/>
          <w:color w:val="000000" w:themeColor="text1"/>
          <w:szCs w:val="21"/>
        </w:rPr>
        <w:t>0</w:t>
      </w:r>
      <w:r w:rsidR="002B376D">
        <w:rPr>
          <w:rFonts w:ascii="Times New Roman" w:eastAsia="宋体" w:hAnsi="Times New Roman" w:cs="Times New Roman"/>
          <w:color w:val="000000" w:themeColor="text1"/>
          <w:szCs w:val="21"/>
        </w:rPr>
        <w:t>10</w:t>
      </w:r>
      <w:r w:rsidRPr="00E67108">
        <w:rPr>
          <w:rFonts w:ascii="宋体" w:eastAsia="宋体" w:hAnsi="宋体" w:cs="Times New Roman" w:hint="eastAsia"/>
          <w:iCs/>
          <w:color w:val="000000" w:themeColor="text1"/>
          <w:kern w:val="0"/>
          <w:szCs w:val="21"/>
        </w:rPr>
        <w:t>），对于行业层面的研发</w:t>
      </w:r>
      <w:r w:rsidR="00BA2A47">
        <w:rPr>
          <w:rFonts w:ascii="宋体" w:eastAsia="宋体" w:hAnsi="宋体" w:cs="Times New Roman" w:hint="eastAsia"/>
          <w:iCs/>
          <w:color w:val="000000" w:themeColor="text1"/>
          <w:kern w:val="0"/>
          <w:szCs w:val="21"/>
        </w:rPr>
        <w:t>密度的</w:t>
      </w:r>
      <w:r w:rsidRPr="00E67108">
        <w:rPr>
          <w:rFonts w:ascii="宋体" w:eastAsia="宋体" w:hAnsi="宋体" w:cs="Times New Roman" w:hint="eastAsia"/>
          <w:iCs/>
          <w:color w:val="000000" w:themeColor="text1"/>
          <w:kern w:val="0"/>
          <w:szCs w:val="21"/>
        </w:rPr>
        <w:t>测度，可以进行类似的定义，利用年度</w:t>
      </w:r>
      <w:r w:rsidRPr="00BA2A47">
        <w:rPr>
          <w:rFonts w:ascii="Times New Roman" w:eastAsia="宋体" w:hAnsi="Times New Roman" w:cs="Times New Roman"/>
          <w:iCs/>
          <w:color w:val="000000" w:themeColor="text1"/>
          <w:kern w:val="0"/>
          <w:szCs w:val="21"/>
        </w:rPr>
        <w:t>R&amp;D</w:t>
      </w:r>
      <w:r w:rsidRPr="00E67108">
        <w:rPr>
          <w:rFonts w:ascii="宋体" w:eastAsia="宋体" w:hAnsi="宋体" w:cs="Times New Roman" w:hint="eastAsia"/>
          <w:iCs/>
          <w:color w:val="000000" w:themeColor="text1"/>
          <w:kern w:val="0"/>
          <w:szCs w:val="21"/>
        </w:rPr>
        <w:t>支出与行业销售收入之比表示（王红领等，</w:t>
      </w:r>
      <w:r w:rsidRPr="00BA2A47">
        <w:rPr>
          <w:rFonts w:ascii="Times New Roman" w:eastAsia="宋体" w:hAnsi="Times New Roman" w:cs="Times New Roman"/>
          <w:iCs/>
          <w:color w:val="000000" w:themeColor="text1"/>
          <w:kern w:val="0"/>
          <w:szCs w:val="21"/>
        </w:rPr>
        <w:t>2006</w:t>
      </w:r>
      <w:r w:rsidRPr="00E67108">
        <w:rPr>
          <w:rFonts w:ascii="宋体" w:eastAsia="宋体" w:hAnsi="宋体" w:cs="Times New Roman" w:hint="eastAsia"/>
          <w:iCs/>
          <w:color w:val="000000" w:themeColor="text1"/>
          <w:kern w:val="0"/>
          <w:szCs w:val="21"/>
        </w:rPr>
        <w:t>），本文即采用该种方式衡量行业层面的研发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。《中国科技统计年鉴》在2</w:t>
      </w:r>
      <w:r w:rsidRPr="00E67108">
        <w:rPr>
          <w:rFonts w:ascii="宋体" w:eastAsia="宋体" w:hAnsi="宋体" w:cs="Times New Roman"/>
          <w:iCs/>
          <w:color w:val="000000" w:themeColor="text1"/>
          <w:kern w:val="0"/>
          <w:szCs w:val="21"/>
        </w:rPr>
        <w:t>004</w:t>
      </w:r>
      <w:r w:rsidRPr="00E67108">
        <w:rPr>
          <w:rFonts w:ascii="宋体" w:eastAsia="宋体" w:hAnsi="宋体" w:cs="Times New Roman" w:hint="eastAsia"/>
          <w:iCs/>
          <w:color w:val="000000" w:themeColor="text1"/>
          <w:kern w:val="0"/>
          <w:szCs w:val="21"/>
        </w:rPr>
        <w:t>年之前一直使用科技活动经费这一指标表示科学研发经费支出，但在2</w:t>
      </w:r>
      <w:r w:rsidRPr="00E67108">
        <w:rPr>
          <w:rFonts w:ascii="宋体" w:eastAsia="宋体" w:hAnsi="宋体" w:cs="Times New Roman"/>
          <w:iCs/>
          <w:color w:val="000000" w:themeColor="text1"/>
          <w:kern w:val="0"/>
          <w:szCs w:val="21"/>
        </w:rPr>
        <w:t>004</w:t>
      </w:r>
      <w:r w:rsidRPr="00E67108">
        <w:rPr>
          <w:rFonts w:ascii="宋体" w:eastAsia="宋体" w:hAnsi="宋体" w:cs="Times New Roman" w:hint="eastAsia"/>
          <w:iCs/>
          <w:color w:val="000000" w:themeColor="text1"/>
          <w:kern w:val="0"/>
          <w:szCs w:val="21"/>
        </w:rPr>
        <w:t>年及以后便采用</w:t>
      </w:r>
      <w:r w:rsidR="00BA2A47" w:rsidRPr="00BA2A47">
        <w:rPr>
          <w:rFonts w:ascii="Times New Roman" w:eastAsia="宋体" w:hAnsi="Times New Roman" w:cs="Times New Roman"/>
          <w:iCs/>
          <w:color w:val="000000" w:themeColor="text1"/>
          <w:kern w:val="0"/>
          <w:szCs w:val="21"/>
        </w:rPr>
        <w:t>R&amp;D</w:t>
      </w:r>
      <w:r w:rsidRPr="00E67108">
        <w:rPr>
          <w:rFonts w:ascii="宋体" w:eastAsia="宋体" w:hAnsi="宋体" w:cs="Times New Roman" w:hint="eastAsia"/>
          <w:iCs/>
          <w:color w:val="000000" w:themeColor="text1"/>
          <w:kern w:val="0"/>
          <w:szCs w:val="21"/>
        </w:rPr>
        <w:t>这一指标，经我们详细对比后发现，这两项统计标准包括的内容并非完全一致，因此需要将以科研活动经费支出计算的研发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转换为以</w:t>
      </w:r>
      <w:r w:rsidRPr="00BA2A47">
        <w:rPr>
          <w:rFonts w:ascii="Times New Roman" w:eastAsia="宋体" w:hAnsi="Times New Roman" w:cs="Times New Roman"/>
          <w:iCs/>
          <w:color w:val="000000" w:themeColor="text1"/>
          <w:kern w:val="0"/>
          <w:szCs w:val="21"/>
        </w:rPr>
        <w:t>R&amp;D</w:t>
      </w:r>
      <w:r w:rsidRPr="00E67108">
        <w:rPr>
          <w:rFonts w:ascii="宋体" w:eastAsia="宋体" w:hAnsi="宋体" w:cs="Times New Roman" w:hint="eastAsia"/>
          <w:iCs/>
          <w:color w:val="000000" w:themeColor="text1"/>
          <w:kern w:val="0"/>
          <w:szCs w:val="21"/>
        </w:rPr>
        <w:t>支出计算的研发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。我们首先计算出以大中型企业为统计口径的</w:t>
      </w:r>
      <w:r w:rsidRPr="00BA2A47">
        <w:rPr>
          <w:rFonts w:ascii="Times New Roman" w:eastAsia="宋体" w:hAnsi="Times New Roman" w:cs="Times New Roman"/>
          <w:iCs/>
          <w:color w:val="000000" w:themeColor="text1"/>
          <w:kern w:val="0"/>
          <w:szCs w:val="21"/>
        </w:rPr>
        <w:t>2005-2009</w:t>
      </w:r>
      <w:r w:rsidRPr="00E67108">
        <w:rPr>
          <w:rFonts w:ascii="宋体" w:eastAsia="宋体" w:hAnsi="宋体" w:cs="Times New Roman" w:hint="eastAsia"/>
          <w:iCs/>
          <w:color w:val="000000" w:themeColor="text1"/>
          <w:kern w:val="0"/>
          <w:szCs w:val="21"/>
        </w:rPr>
        <w:t>年的研发密度增长率，并以这五年增长率数据的均值作为</w:t>
      </w:r>
      <w:r w:rsidRPr="00BA2A47">
        <w:rPr>
          <w:rFonts w:ascii="Times New Roman" w:eastAsia="宋体" w:hAnsi="Times New Roman" w:cs="Times New Roman"/>
          <w:iCs/>
          <w:color w:val="000000" w:themeColor="text1"/>
          <w:kern w:val="0"/>
          <w:szCs w:val="21"/>
        </w:rPr>
        <w:t>2001-2004</w:t>
      </w:r>
      <w:r w:rsidRPr="00E67108">
        <w:rPr>
          <w:rFonts w:ascii="宋体" w:eastAsia="宋体" w:hAnsi="宋体" w:cs="Times New Roman" w:hint="eastAsia"/>
          <w:iCs/>
          <w:color w:val="000000" w:themeColor="text1"/>
          <w:kern w:val="0"/>
          <w:szCs w:val="21"/>
        </w:rPr>
        <w:t>年研发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的增长率，以此逆推出</w:t>
      </w:r>
      <w:r w:rsidRPr="00BA2A47">
        <w:rPr>
          <w:rFonts w:ascii="Times New Roman" w:eastAsia="宋体" w:hAnsi="Times New Roman" w:cs="Times New Roman"/>
          <w:iCs/>
          <w:color w:val="000000" w:themeColor="text1"/>
          <w:kern w:val="0"/>
          <w:szCs w:val="21"/>
        </w:rPr>
        <w:t>2000-2003</w:t>
      </w:r>
      <w:r w:rsidRPr="00E67108">
        <w:rPr>
          <w:rFonts w:ascii="宋体" w:eastAsia="宋体" w:hAnsi="宋体" w:cs="Times New Roman" w:hint="eastAsia"/>
          <w:iCs/>
          <w:color w:val="000000" w:themeColor="text1"/>
          <w:kern w:val="0"/>
          <w:szCs w:val="21"/>
        </w:rPr>
        <w:t>年大中型企业研发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。之后，根据</w:t>
      </w:r>
      <w:r w:rsidRPr="00BA2A47">
        <w:rPr>
          <w:rFonts w:ascii="Times New Roman" w:eastAsia="宋体" w:hAnsi="Times New Roman" w:cs="Times New Roman"/>
          <w:iCs/>
          <w:color w:val="000000" w:themeColor="text1"/>
          <w:kern w:val="0"/>
          <w:szCs w:val="21"/>
        </w:rPr>
        <w:t>2004</w:t>
      </w:r>
      <w:r w:rsidRPr="00E67108">
        <w:rPr>
          <w:rFonts w:ascii="宋体" w:eastAsia="宋体" w:hAnsi="宋体" w:cs="Times New Roman" w:hint="eastAsia"/>
          <w:iCs/>
          <w:color w:val="000000" w:themeColor="text1"/>
          <w:kern w:val="0"/>
          <w:szCs w:val="21"/>
        </w:rPr>
        <w:t>、</w:t>
      </w:r>
      <w:r w:rsidRPr="00BA2A47">
        <w:rPr>
          <w:rFonts w:ascii="Times New Roman" w:eastAsia="宋体" w:hAnsi="Times New Roman" w:cs="Times New Roman"/>
          <w:iCs/>
          <w:color w:val="000000" w:themeColor="text1"/>
          <w:kern w:val="0"/>
          <w:szCs w:val="21"/>
        </w:rPr>
        <w:t>2008</w:t>
      </w:r>
      <w:r w:rsidRPr="00E67108">
        <w:rPr>
          <w:rFonts w:ascii="宋体" w:eastAsia="宋体" w:hAnsi="宋体" w:cs="Times New Roman" w:hint="eastAsia"/>
          <w:iCs/>
          <w:color w:val="000000" w:themeColor="text1"/>
          <w:kern w:val="0"/>
          <w:szCs w:val="21"/>
        </w:rPr>
        <w:t>与</w:t>
      </w:r>
      <w:r w:rsidRPr="00BA2A47">
        <w:rPr>
          <w:rFonts w:ascii="Times New Roman" w:eastAsia="宋体" w:hAnsi="Times New Roman" w:cs="Times New Roman"/>
          <w:iCs/>
          <w:color w:val="000000" w:themeColor="text1"/>
          <w:kern w:val="0"/>
          <w:szCs w:val="21"/>
        </w:rPr>
        <w:t>2009</w:t>
      </w:r>
      <w:r w:rsidRPr="00E67108">
        <w:rPr>
          <w:rFonts w:ascii="宋体" w:eastAsia="宋体" w:hAnsi="宋体" w:cs="Times New Roman" w:hint="eastAsia"/>
          <w:iCs/>
          <w:color w:val="000000" w:themeColor="text1"/>
          <w:kern w:val="0"/>
          <w:szCs w:val="21"/>
        </w:rPr>
        <w:t>这三年的大中型企业研发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与规模以上企业研发</w:t>
      </w:r>
      <w:r w:rsidR="00BA2A47">
        <w:rPr>
          <w:rFonts w:ascii="宋体" w:eastAsia="宋体" w:hAnsi="宋体" w:cs="Times New Roman" w:hint="eastAsia"/>
          <w:iCs/>
          <w:color w:val="000000" w:themeColor="text1"/>
          <w:kern w:val="0"/>
          <w:szCs w:val="21"/>
        </w:rPr>
        <w:t>密度</w:t>
      </w:r>
      <w:r w:rsidRPr="00E67108">
        <w:rPr>
          <w:rFonts w:ascii="宋体" w:eastAsia="宋体" w:hAnsi="宋体" w:cs="Times New Roman" w:hint="eastAsia"/>
          <w:iCs/>
          <w:color w:val="000000" w:themeColor="text1"/>
          <w:kern w:val="0"/>
          <w:szCs w:val="21"/>
        </w:rPr>
        <w:t>之比的平均值，计算出以大中型企业为统计口径年份</w:t>
      </w:r>
      <w:r w:rsidR="004B4F7B" w:rsidRPr="00E67108">
        <w:rPr>
          <w:rFonts w:ascii="宋体" w:eastAsia="宋体" w:hAnsi="宋体" w:cs="Times New Roman" w:hint="eastAsia"/>
          <w:iCs/>
          <w:color w:val="000000" w:themeColor="text1"/>
          <w:kern w:val="0"/>
          <w:szCs w:val="21"/>
        </w:rPr>
        <w:t>间</w:t>
      </w:r>
      <w:r w:rsidRPr="00E67108">
        <w:rPr>
          <w:rFonts w:ascii="宋体" w:eastAsia="宋体" w:hAnsi="宋体" w:cs="Times New Roman" w:hint="eastAsia"/>
          <w:iCs/>
          <w:color w:val="000000" w:themeColor="text1"/>
          <w:kern w:val="0"/>
          <w:szCs w:val="21"/>
        </w:rPr>
        <w:t>的规模以上企业研发</w:t>
      </w:r>
      <w:r w:rsidR="00E24B04">
        <w:rPr>
          <w:rFonts w:ascii="宋体" w:eastAsia="宋体" w:hAnsi="宋体" w:cs="Times New Roman" w:hint="eastAsia"/>
          <w:iCs/>
          <w:color w:val="000000" w:themeColor="text1"/>
          <w:kern w:val="0"/>
          <w:szCs w:val="21"/>
        </w:rPr>
        <w:t>密度的</w:t>
      </w:r>
      <w:r w:rsidRPr="00E67108">
        <w:rPr>
          <w:rFonts w:ascii="宋体" w:eastAsia="宋体" w:hAnsi="宋体" w:cs="Times New Roman" w:hint="eastAsia"/>
          <w:iCs/>
          <w:color w:val="000000" w:themeColor="text1"/>
          <w:kern w:val="0"/>
          <w:szCs w:val="21"/>
        </w:rPr>
        <w:t>近似值。</w:t>
      </w:r>
    </w:p>
    <w:p w14:paraId="74CFCA18" w14:textId="71766AAB" w:rsidR="0066273B" w:rsidRPr="00E67108" w:rsidRDefault="0066273B" w:rsidP="00185044">
      <w:pPr>
        <w:autoSpaceDE w:val="0"/>
        <w:autoSpaceDN w:val="0"/>
        <w:adjustRightInd w:val="0"/>
        <w:ind w:firstLineChars="200" w:firstLine="420"/>
        <w:rPr>
          <w:rFonts w:ascii="宋体" w:eastAsia="宋体" w:hAnsi="宋体" w:cs="Times New Roman"/>
          <w:iCs/>
          <w:color w:val="000000" w:themeColor="text1"/>
          <w:kern w:val="0"/>
          <w:szCs w:val="21"/>
        </w:rPr>
      </w:pPr>
      <w:r w:rsidRPr="0091326F">
        <w:rPr>
          <w:rFonts w:ascii="Times New Roman" w:eastAsia="宋体" w:hAnsi="Times New Roman" w:cs="Times New Roman"/>
          <w:iCs/>
          <w:color w:val="000000" w:themeColor="text1"/>
          <w:kern w:val="0"/>
          <w:szCs w:val="21"/>
        </w:rPr>
        <w:t>（</w:t>
      </w:r>
      <w:r w:rsidRPr="0091326F">
        <w:rPr>
          <w:rFonts w:ascii="Times New Roman" w:eastAsia="宋体" w:hAnsi="Times New Roman" w:cs="Times New Roman"/>
          <w:iCs/>
          <w:color w:val="000000" w:themeColor="text1"/>
          <w:kern w:val="0"/>
          <w:szCs w:val="21"/>
        </w:rPr>
        <w:t>4</w:t>
      </w:r>
      <w:r w:rsidRPr="0091326F">
        <w:rPr>
          <w:rFonts w:ascii="Times New Roman" w:eastAsia="宋体" w:hAnsi="Times New Roman" w:cs="Times New Roman"/>
          <w:iCs/>
          <w:color w:val="000000" w:themeColor="text1"/>
          <w:kern w:val="0"/>
          <w:szCs w:val="21"/>
        </w:rPr>
        <w:t>）</w:t>
      </w:r>
      <w:r w:rsidRPr="00E67108">
        <w:rPr>
          <w:rFonts w:ascii="宋体" w:eastAsia="宋体" w:hAnsi="宋体" w:cs="Times New Roman" w:hint="eastAsia"/>
          <w:iCs/>
          <w:color w:val="000000" w:themeColor="text1"/>
          <w:kern w:val="0"/>
          <w:szCs w:val="21"/>
        </w:rPr>
        <w:t>生产性服务业占比</w:t>
      </w:r>
      <w:r w:rsidR="0091326F">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生产性服务业是现代制造业的重要中间投入，</w:t>
      </w:r>
      <w:r w:rsidR="005B25F6" w:rsidRPr="00E67108">
        <w:rPr>
          <w:rFonts w:ascii="宋体" w:eastAsia="宋体" w:hAnsi="宋体" w:cs="Times New Roman" w:hint="eastAsia"/>
          <w:iCs/>
          <w:color w:val="000000" w:themeColor="text1"/>
          <w:kern w:val="0"/>
          <w:szCs w:val="21"/>
        </w:rPr>
        <w:t>也</w:t>
      </w:r>
      <w:r w:rsidRPr="00E67108">
        <w:rPr>
          <w:rFonts w:ascii="宋体" w:eastAsia="宋体" w:hAnsi="宋体" w:cs="Times New Roman" w:hint="eastAsia"/>
          <w:iCs/>
          <w:color w:val="000000" w:themeColor="text1"/>
          <w:kern w:val="0"/>
          <w:szCs w:val="21"/>
        </w:rPr>
        <w:t>是经济的粘合剂，能够将大量的人力与知识资本引入到商品和服务的生产过程中，是现代产业发展的竞争力源泉。新古典经济学理论认为，</w:t>
      </w:r>
      <w:r w:rsidR="004B4F7B" w:rsidRPr="00E67108">
        <w:rPr>
          <w:rFonts w:ascii="宋体" w:eastAsia="宋体" w:hAnsi="宋体" w:cs="Times New Roman" w:hint="eastAsia"/>
          <w:iCs/>
          <w:color w:val="000000" w:themeColor="text1"/>
          <w:kern w:val="0"/>
          <w:szCs w:val="21"/>
        </w:rPr>
        <w:t>生产性服务业</w:t>
      </w:r>
      <w:r w:rsidRPr="00E67108">
        <w:rPr>
          <w:rFonts w:ascii="宋体" w:eastAsia="宋体" w:hAnsi="宋体" w:cs="Times New Roman" w:hint="eastAsia"/>
          <w:iCs/>
          <w:color w:val="000000" w:themeColor="text1"/>
          <w:kern w:val="0"/>
          <w:szCs w:val="21"/>
        </w:rPr>
        <w:t>的发展，能够降低交易成本，提升交易效率，进而推动社会分工的演进。生产性服务业与制造业的相互融合发展，能够提高现代制造业产品的技术含量与附加值，并降低产业价值链中的相关成本，是促进制造业实现价值链升级，提升经济效益与竞争力的重要支撑（</w:t>
      </w:r>
      <w:r w:rsidRPr="0091326F">
        <w:rPr>
          <w:rFonts w:ascii="Times New Roman" w:eastAsia="宋体" w:hAnsi="Times New Roman" w:cs="Times New Roman"/>
          <w:color w:val="000000" w:themeColor="text1"/>
        </w:rPr>
        <w:t xml:space="preserve">Francois &amp; </w:t>
      </w:r>
      <w:proofErr w:type="spellStart"/>
      <w:r w:rsidRPr="0091326F">
        <w:rPr>
          <w:rFonts w:ascii="Times New Roman" w:eastAsia="宋体" w:hAnsi="Times New Roman" w:cs="Times New Roman"/>
          <w:color w:val="000000" w:themeColor="text1"/>
        </w:rPr>
        <w:t>Hoekman</w:t>
      </w:r>
      <w:proofErr w:type="spellEnd"/>
      <w:r w:rsidR="003879CF">
        <w:rPr>
          <w:rFonts w:ascii="Times New Roman" w:eastAsia="宋体" w:hAnsi="Times New Roman" w:cs="Times New Roman" w:hint="eastAsia"/>
          <w:color w:val="000000" w:themeColor="text1"/>
        </w:rPr>
        <w:t>，</w:t>
      </w:r>
      <w:r w:rsidRPr="0091326F">
        <w:rPr>
          <w:rFonts w:ascii="Times New Roman" w:eastAsia="宋体" w:hAnsi="Times New Roman" w:cs="Times New Roman"/>
          <w:color w:val="000000" w:themeColor="text1"/>
        </w:rPr>
        <w:t>2010</w:t>
      </w:r>
      <w:r w:rsidRPr="00E67108">
        <w:rPr>
          <w:rFonts w:ascii="宋体" w:eastAsia="宋体" w:hAnsi="宋体" w:cs="Times New Roman" w:hint="eastAsia"/>
          <w:iCs/>
          <w:color w:val="000000" w:themeColor="text1"/>
          <w:kern w:val="0"/>
          <w:szCs w:val="21"/>
        </w:rPr>
        <w:t>）。然而</w:t>
      </w:r>
      <w:r w:rsidR="00A97C99">
        <w:rPr>
          <w:rFonts w:ascii="宋体" w:eastAsia="宋体" w:hAnsi="宋体" w:cs="Times New Roman" w:hint="eastAsia"/>
          <w:iCs/>
          <w:color w:val="000000" w:themeColor="text1"/>
          <w:kern w:val="0"/>
          <w:szCs w:val="21"/>
        </w:rPr>
        <w:t>中国</w:t>
      </w:r>
      <w:r w:rsidRPr="00E67108">
        <w:rPr>
          <w:rFonts w:ascii="宋体" w:eastAsia="宋体" w:hAnsi="宋体" w:cs="Times New Roman" w:hint="eastAsia"/>
          <w:iCs/>
          <w:color w:val="000000" w:themeColor="text1"/>
          <w:kern w:val="0"/>
          <w:szCs w:val="21"/>
        </w:rPr>
        <w:t>经济增长目标“硬约束”的发展模式导致服务业内部资源错配严重，</w:t>
      </w:r>
      <w:r w:rsidR="00A03C23">
        <w:rPr>
          <w:rFonts w:ascii="宋体" w:eastAsia="宋体" w:hAnsi="宋体" w:cs="Times New Roman" w:hint="eastAsia"/>
          <w:iCs/>
          <w:color w:val="000000" w:themeColor="text1"/>
          <w:kern w:val="0"/>
          <w:szCs w:val="21"/>
        </w:rPr>
        <w:t>导致</w:t>
      </w:r>
      <w:r w:rsidRPr="00E67108">
        <w:rPr>
          <w:rFonts w:ascii="宋体" w:eastAsia="宋体" w:hAnsi="宋体" w:cs="Times New Roman" w:hint="eastAsia"/>
          <w:iCs/>
          <w:color w:val="000000" w:themeColor="text1"/>
          <w:kern w:val="0"/>
          <w:szCs w:val="21"/>
        </w:rPr>
        <w:t>经济高速增长与服务业升级滞后并存(</w:t>
      </w:r>
      <w:r w:rsidRPr="00E67108">
        <w:rPr>
          <w:rFonts w:ascii="宋体" w:eastAsia="宋体" w:hAnsi="宋体"/>
          <w:color w:val="000000" w:themeColor="text1"/>
        </w:rPr>
        <w:t>余泳泽</w:t>
      </w:r>
      <w:r w:rsidR="008B3DCF" w:rsidRPr="00E67108">
        <w:rPr>
          <w:rFonts w:ascii="宋体" w:eastAsia="宋体" w:hAnsi="宋体" w:hint="eastAsia"/>
          <w:color w:val="000000" w:themeColor="text1"/>
        </w:rPr>
        <w:t>、</w:t>
      </w:r>
      <w:r w:rsidRPr="00E67108">
        <w:rPr>
          <w:rFonts w:ascii="宋体" w:eastAsia="宋体" w:hAnsi="宋体"/>
          <w:color w:val="000000" w:themeColor="text1"/>
        </w:rPr>
        <w:t>潘妍</w:t>
      </w:r>
      <w:r w:rsidRPr="00E67108">
        <w:rPr>
          <w:rFonts w:ascii="宋体" w:eastAsia="宋体" w:hAnsi="宋体" w:hint="eastAsia"/>
          <w:color w:val="000000" w:themeColor="text1"/>
        </w:rPr>
        <w:t>，</w:t>
      </w:r>
      <w:r w:rsidRPr="0091326F">
        <w:rPr>
          <w:rFonts w:ascii="Times New Roman" w:eastAsia="宋体" w:hAnsi="Times New Roman" w:cs="Times New Roman"/>
          <w:color w:val="000000" w:themeColor="text1"/>
        </w:rPr>
        <w:t>2019</w:t>
      </w:r>
      <w:r w:rsidRPr="00E67108">
        <w:rPr>
          <w:rFonts w:ascii="宋体" w:eastAsia="宋体" w:hAnsi="宋体" w:hint="eastAsia"/>
          <w:color w:val="000000" w:themeColor="text1"/>
        </w:rPr>
        <w:t>)</w:t>
      </w:r>
      <w:r w:rsidRPr="00E67108">
        <w:rPr>
          <w:rFonts w:ascii="宋体" w:eastAsia="宋体" w:hAnsi="宋体" w:cs="Times New Roman" w:hint="eastAsia"/>
          <w:iCs/>
          <w:color w:val="000000" w:themeColor="text1"/>
          <w:kern w:val="0"/>
          <w:szCs w:val="21"/>
        </w:rPr>
        <w:t>。随着</w:t>
      </w:r>
      <w:r w:rsidR="008B3DCF" w:rsidRPr="00E67108">
        <w:rPr>
          <w:rFonts w:ascii="宋体" w:eastAsia="宋体" w:hAnsi="宋体" w:cs="Times New Roman" w:hint="eastAsia"/>
          <w:iCs/>
          <w:color w:val="000000" w:themeColor="text1"/>
          <w:kern w:val="0"/>
          <w:szCs w:val="21"/>
        </w:rPr>
        <w:t>中国</w:t>
      </w:r>
      <w:r w:rsidRPr="00E67108">
        <w:rPr>
          <w:rFonts w:ascii="宋体" w:eastAsia="宋体" w:hAnsi="宋体" w:cs="Times New Roman" w:hint="eastAsia"/>
          <w:iCs/>
          <w:color w:val="000000" w:themeColor="text1"/>
          <w:kern w:val="0"/>
          <w:szCs w:val="21"/>
        </w:rPr>
        <w:t>经济发展由规模扩张进入质量提升的新阶段，</w:t>
      </w:r>
      <w:r w:rsidR="00A03C23">
        <w:rPr>
          <w:rFonts w:ascii="宋体" w:eastAsia="宋体" w:hAnsi="宋体" w:cs="Times New Roman" w:hint="eastAsia"/>
          <w:iCs/>
          <w:color w:val="000000" w:themeColor="text1"/>
          <w:kern w:val="0"/>
          <w:szCs w:val="21"/>
        </w:rPr>
        <w:t>生产性服务业在国民经济中的地位愈发重要</w:t>
      </w:r>
      <w:r w:rsidRPr="00E67108">
        <w:rPr>
          <w:rFonts w:ascii="宋体" w:eastAsia="宋体" w:hAnsi="宋体" w:cs="Times New Roman" w:hint="eastAsia"/>
          <w:iCs/>
          <w:color w:val="000000" w:themeColor="text1"/>
          <w:kern w:val="0"/>
          <w:szCs w:val="21"/>
        </w:rPr>
        <w:t>。按照国家统计局</w:t>
      </w:r>
      <w:r w:rsidRPr="0091326F">
        <w:rPr>
          <w:rFonts w:ascii="Times New Roman" w:eastAsia="宋体" w:hAnsi="Times New Roman" w:cs="Times New Roman"/>
          <w:iCs/>
          <w:color w:val="000000" w:themeColor="text1"/>
          <w:kern w:val="0"/>
          <w:szCs w:val="21"/>
        </w:rPr>
        <w:t>2015</w:t>
      </w:r>
      <w:r w:rsidR="00A97C99">
        <w:rPr>
          <w:rFonts w:ascii="宋体" w:eastAsia="宋体" w:hAnsi="宋体" w:cs="Times New Roman" w:hint="eastAsia"/>
          <w:iCs/>
          <w:color w:val="000000" w:themeColor="text1"/>
          <w:kern w:val="0"/>
          <w:szCs w:val="21"/>
        </w:rPr>
        <w:t>的</w:t>
      </w:r>
      <w:r w:rsidRPr="00E67108">
        <w:rPr>
          <w:rFonts w:ascii="宋体" w:eastAsia="宋体" w:hAnsi="宋体" w:cs="Times New Roman" w:hint="eastAsia"/>
          <w:iCs/>
          <w:color w:val="000000" w:themeColor="text1"/>
          <w:kern w:val="0"/>
          <w:szCs w:val="21"/>
        </w:rPr>
        <w:t>界定，可以将</w:t>
      </w:r>
      <w:r w:rsidR="00A97C99">
        <w:rPr>
          <w:rFonts w:ascii="宋体" w:eastAsia="宋体" w:hAnsi="宋体" w:cs="Times New Roman" w:hint="eastAsia"/>
          <w:iCs/>
          <w:color w:val="000000" w:themeColor="text1"/>
          <w:kern w:val="0"/>
          <w:szCs w:val="21"/>
        </w:rPr>
        <w:t>生产性服务业划分为</w:t>
      </w:r>
      <w:r w:rsidRPr="00E67108">
        <w:rPr>
          <w:rFonts w:ascii="宋体" w:eastAsia="宋体" w:hAnsi="宋体" w:cs="Times New Roman" w:hint="eastAsia"/>
          <w:iCs/>
          <w:color w:val="000000" w:themeColor="text1"/>
          <w:kern w:val="0"/>
          <w:szCs w:val="21"/>
        </w:rPr>
        <w:t>为生产活动提供的研发设计与其他技术服务、货物运输仓库和邮政快递服务、信息服务、金融服务、节能与环保服务、生产性租赁服务、人力资源与培训服务、批发经济代理服务、生产性支持服务等</w:t>
      </w:r>
      <w:r w:rsidRPr="0091326F">
        <w:rPr>
          <w:rFonts w:ascii="Times New Roman" w:eastAsia="宋体" w:hAnsi="Times New Roman" w:cs="Times New Roman"/>
          <w:iCs/>
          <w:color w:val="000000" w:themeColor="text1"/>
          <w:kern w:val="0"/>
          <w:szCs w:val="21"/>
        </w:rPr>
        <w:t>10</w:t>
      </w:r>
      <w:r w:rsidRPr="00E67108">
        <w:rPr>
          <w:rFonts w:ascii="宋体" w:eastAsia="宋体" w:hAnsi="宋体" w:cs="Times New Roman" w:hint="eastAsia"/>
          <w:iCs/>
          <w:color w:val="000000" w:themeColor="text1"/>
          <w:kern w:val="0"/>
          <w:szCs w:val="21"/>
        </w:rPr>
        <w:t>类。本文参照该</w:t>
      </w:r>
      <w:r w:rsidR="001A0BDE" w:rsidRPr="00E67108">
        <w:rPr>
          <w:rFonts w:ascii="宋体" w:eastAsia="宋体" w:hAnsi="宋体" w:cs="Times New Roman" w:hint="eastAsia"/>
          <w:iCs/>
          <w:color w:val="000000" w:themeColor="text1"/>
          <w:kern w:val="0"/>
          <w:szCs w:val="21"/>
        </w:rPr>
        <w:t>分类标准</w:t>
      </w:r>
      <w:r w:rsidRPr="00E67108">
        <w:rPr>
          <w:rFonts w:ascii="宋体" w:eastAsia="宋体" w:hAnsi="宋体" w:cs="Times New Roman" w:hint="eastAsia"/>
          <w:iCs/>
          <w:color w:val="000000" w:themeColor="text1"/>
          <w:kern w:val="0"/>
          <w:szCs w:val="21"/>
        </w:rPr>
        <w:t>，以《中国统计年鉴》中</w:t>
      </w:r>
      <w:r w:rsidR="00A97C99">
        <w:rPr>
          <w:rFonts w:ascii="宋体" w:eastAsia="宋体" w:hAnsi="宋体" w:cs="Times New Roman" w:hint="eastAsia"/>
          <w:iCs/>
          <w:color w:val="000000" w:themeColor="text1"/>
          <w:kern w:val="0"/>
          <w:szCs w:val="21"/>
        </w:rPr>
        <w:t>相应</w:t>
      </w:r>
      <w:r w:rsidRPr="00E67108">
        <w:rPr>
          <w:rFonts w:ascii="宋体" w:eastAsia="宋体" w:hAnsi="宋体" w:cs="Times New Roman" w:hint="eastAsia"/>
          <w:iCs/>
          <w:color w:val="000000" w:themeColor="text1"/>
          <w:kern w:val="0"/>
          <w:szCs w:val="21"/>
        </w:rPr>
        <w:t>的数据构建</w:t>
      </w:r>
      <w:r w:rsidR="00A03C23">
        <w:rPr>
          <w:rFonts w:ascii="宋体" w:eastAsia="宋体" w:hAnsi="宋体" w:cs="Times New Roman" w:hint="eastAsia"/>
          <w:iCs/>
          <w:color w:val="000000" w:themeColor="text1"/>
          <w:kern w:val="0"/>
          <w:szCs w:val="21"/>
        </w:rPr>
        <w:t>了</w:t>
      </w:r>
      <w:r w:rsidRPr="00E67108">
        <w:rPr>
          <w:rFonts w:ascii="宋体" w:eastAsia="宋体" w:hAnsi="宋体" w:cs="Times New Roman" w:hint="eastAsia"/>
          <w:iCs/>
          <w:color w:val="000000" w:themeColor="text1"/>
          <w:kern w:val="0"/>
          <w:szCs w:val="21"/>
        </w:rPr>
        <w:t>生产性服务业占</w:t>
      </w:r>
      <w:r w:rsidRPr="0091326F">
        <w:rPr>
          <w:rFonts w:ascii="Times New Roman" w:eastAsia="宋体" w:hAnsi="Times New Roman" w:cs="Times New Roman"/>
          <w:iCs/>
          <w:color w:val="000000" w:themeColor="text1"/>
          <w:kern w:val="0"/>
          <w:szCs w:val="21"/>
        </w:rPr>
        <w:t>GDP</w:t>
      </w:r>
      <w:r w:rsidRPr="00E67108">
        <w:rPr>
          <w:rFonts w:ascii="宋体" w:eastAsia="宋体" w:hAnsi="宋体" w:cs="Times New Roman" w:hint="eastAsia"/>
          <w:iCs/>
          <w:color w:val="000000" w:themeColor="text1"/>
          <w:kern w:val="0"/>
          <w:szCs w:val="21"/>
        </w:rPr>
        <w:t>比重这一指标，用以衡量国内生产性</w:t>
      </w:r>
      <w:r w:rsidR="00A97C99">
        <w:rPr>
          <w:rFonts w:ascii="宋体" w:eastAsia="宋体" w:hAnsi="宋体" w:cs="Times New Roman" w:hint="eastAsia"/>
          <w:iCs/>
          <w:color w:val="000000" w:themeColor="text1"/>
          <w:kern w:val="0"/>
          <w:szCs w:val="21"/>
        </w:rPr>
        <w:t>服务业</w:t>
      </w:r>
      <w:r w:rsidRPr="00E67108">
        <w:rPr>
          <w:rFonts w:ascii="宋体" w:eastAsia="宋体" w:hAnsi="宋体" w:cs="Times New Roman" w:hint="eastAsia"/>
          <w:iCs/>
          <w:color w:val="000000" w:themeColor="text1"/>
          <w:kern w:val="0"/>
          <w:szCs w:val="21"/>
        </w:rPr>
        <w:t>的发展程度。其比值越大表示生产性服务业的发展程度越高。</w:t>
      </w:r>
    </w:p>
    <w:p w14:paraId="39F299CC" w14:textId="33B35557" w:rsidR="0066273B" w:rsidRPr="00E67108" w:rsidRDefault="0066273B" w:rsidP="00185044">
      <w:pPr>
        <w:autoSpaceDE w:val="0"/>
        <w:autoSpaceDN w:val="0"/>
        <w:adjustRightInd w:val="0"/>
        <w:ind w:firstLineChars="200" w:firstLine="420"/>
        <w:rPr>
          <w:rFonts w:ascii="宋体" w:eastAsia="宋体" w:hAnsi="宋体" w:cs="Times New Roman"/>
          <w:iCs/>
          <w:color w:val="000000" w:themeColor="text1"/>
          <w:kern w:val="0"/>
          <w:szCs w:val="21"/>
        </w:rPr>
      </w:pPr>
      <w:r w:rsidRPr="0091326F">
        <w:rPr>
          <w:rFonts w:ascii="Times New Roman" w:eastAsia="宋体" w:hAnsi="Times New Roman" w:cs="Times New Roman"/>
          <w:iCs/>
          <w:color w:val="000000" w:themeColor="text1"/>
          <w:kern w:val="0"/>
          <w:szCs w:val="21"/>
        </w:rPr>
        <w:t>（</w:t>
      </w:r>
      <w:r w:rsidRPr="0091326F">
        <w:rPr>
          <w:rFonts w:ascii="Times New Roman" w:eastAsia="宋体" w:hAnsi="Times New Roman" w:cs="Times New Roman"/>
          <w:iCs/>
          <w:color w:val="000000" w:themeColor="text1"/>
          <w:kern w:val="0"/>
          <w:szCs w:val="21"/>
        </w:rPr>
        <w:t>5</w:t>
      </w:r>
      <w:r w:rsidRPr="0091326F">
        <w:rPr>
          <w:rFonts w:ascii="Times New Roman" w:eastAsia="宋体" w:hAnsi="Times New Roman" w:cs="Times New Roman"/>
          <w:iCs/>
          <w:color w:val="000000" w:themeColor="text1"/>
          <w:kern w:val="0"/>
          <w:szCs w:val="21"/>
        </w:rPr>
        <w:t>）</w:t>
      </w:r>
      <w:r w:rsidRPr="00E67108">
        <w:rPr>
          <w:rFonts w:ascii="宋体" w:eastAsia="宋体" w:hAnsi="宋体" w:cs="Times New Roman" w:hint="eastAsia"/>
          <w:iCs/>
          <w:color w:val="000000" w:themeColor="text1"/>
          <w:kern w:val="0"/>
          <w:szCs w:val="21"/>
        </w:rPr>
        <w:t>城乡收入差距与行业规模</w:t>
      </w:r>
      <w:r w:rsidR="0091326F">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城乡居民收入差距是影响经济发展的重要因素，会对劳动力供给</w:t>
      </w:r>
      <w:r w:rsidR="00E62A48" w:rsidRPr="00E67108">
        <w:rPr>
          <w:rFonts w:ascii="宋体" w:eastAsia="宋体" w:hAnsi="宋体" w:cs="Times New Roman" w:hint="eastAsia"/>
          <w:iCs/>
          <w:color w:val="000000" w:themeColor="text1"/>
          <w:kern w:val="0"/>
          <w:szCs w:val="21"/>
        </w:rPr>
        <w:t>结构</w:t>
      </w:r>
      <w:r w:rsidRPr="00E67108">
        <w:rPr>
          <w:rFonts w:ascii="宋体" w:eastAsia="宋体" w:hAnsi="宋体" w:cs="Times New Roman" w:hint="eastAsia"/>
          <w:iCs/>
          <w:color w:val="000000" w:themeColor="text1"/>
          <w:kern w:val="0"/>
          <w:szCs w:val="21"/>
        </w:rPr>
        <w:t>与</w:t>
      </w:r>
      <w:r w:rsidR="00E62A48" w:rsidRPr="00E67108">
        <w:rPr>
          <w:rFonts w:ascii="宋体" w:eastAsia="宋体" w:hAnsi="宋体" w:cs="Times New Roman" w:hint="eastAsia"/>
          <w:iCs/>
          <w:color w:val="000000" w:themeColor="text1"/>
          <w:kern w:val="0"/>
          <w:szCs w:val="21"/>
        </w:rPr>
        <w:t>质量</w:t>
      </w:r>
      <w:r w:rsidRPr="00E67108">
        <w:rPr>
          <w:rFonts w:ascii="宋体" w:eastAsia="宋体" w:hAnsi="宋体" w:cs="Times New Roman" w:hint="eastAsia"/>
          <w:iCs/>
          <w:color w:val="000000" w:themeColor="text1"/>
          <w:kern w:val="0"/>
          <w:szCs w:val="21"/>
        </w:rPr>
        <w:t>、社会分工、产业升级等产生影响。钞小静</w:t>
      </w:r>
      <w:r w:rsidR="008B3DCF" w:rsidRPr="00E67108">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沈坤荣（</w:t>
      </w:r>
      <w:r w:rsidRPr="00186209">
        <w:rPr>
          <w:rFonts w:ascii="Times New Roman" w:eastAsia="宋体" w:hAnsi="Times New Roman" w:cs="Times New Roman"/>
          <w:iCs/>
          <w:color w:val="000000" w:themeColor="text1"/>
          <w:kern w:val="0"/>
          <w:szCs w:val="21"/>
        </w:rPr>
        <w:t>2014</w:t>
      </w:r>
      <w:r w:rsidRPr="00E67108">
        <w:rPr>
          <w:rFonts w:ascii="宋体" w:eastAsia="宋体" w:hAnsi="宋体" w:cs="Times New Roman" w:hint="eastAsia"/>
          <w:iCs/>
          <w:color w:val="000000" w:themeColor="text1"/>
          <w:kern w:val="0"/>
          <w:szCs w:val="21"/>
        </w:rPr>
        <w:t>）研究发现，城乡差距过大会导致初始财富水平较低的农村居民无法进行人力资本投资，进而制约</w:t>
      </w:r>
      <w:r w:rsidR="002117AF">
        <w:rPr>
          <w:rFonts w:ascii="宋体" w:eastAsia="宋体" w:hAnsi="宋体" w:cs="Times New Roman" w:hint="eastAsia"/>
          <w:iCs/>
          <w:color w:val="000000" w:themeColor="text1"/>
          <w:kern w:val="0"/>
          <w:szCs w:val="21"/>
        </w:rPr>
        <w:t>了</w:t>
      </w:r>
      <w:r w:rsidRPr="00E67108">
        <w:rPr>
          <w:rFonts w:ascii="宋体" w:eastAsia="宋体" w:hAnsi="宋体" w:cs="Times New Roman" w:hint="eastAsia"/>
          <w:iCs/>
          <w:color w:val="000000" w:themeColor="text1"/>
          <w:kern w:val="0"/>
          <w:szCs w:val="21"/>
        </w:rPr>
        <w:t>劳动力质量的提高。从劳动力分工的视角来看，低技能的劳动者更倾向于选择不分工，平等的收入分配能够促进分工协作而影响经济发展（</w:t>
      </w:r>
      <w:r w:rsidRPr="00186209">
        <w:rPr>
          <w:rFonts w:ascii="Times New Roman" w:eastAsia="宋体" w:hAnsi="Times New Roman" w:cs="Times New Roman"/>
          <w:iCs/>
          <w:color w:val="000000" w:themeColor="text1"/>
          <w:kern w:val="0"/>
          <w:szCs w:val="21"/>
        </w:rPr>
        <w:t xml:space="preserve">Fishman &amp; </w:t>
      </w:r>
      <w:proofErr w:type="spellStart"/>
      <w:r w:rsidRPr="00186209">
        <w:rPr>
          <w:rFonts w:ascii="Times New Roman" w:eastAsia="宋体" w:hAnsi="Times New Roman" w:cs="Times New Roman"/>
          <w:iCs/>
          <w:color w:val="000000" w:themeColor="text1"/>
          <w:kern w:val="0"/>
          <w:szCs w:val="21"/>
        </w:rPr>
        <w:t>Simhon</w:t>
      </w:r>
      <w:proofErr w:type="spellEnd"/>
      <w:r w:rsidR="003879CF">
        <w:rPr>
          <w:rFonts w:ascii="Times New Roman" w:eastAsia="宋体" w:hAnsi="Times New Roman" w:cs="Times New Roman" w:hint="eastAsia"/>
          <w:iCs/>
          <w:color w:val="000000" w:themeColor="text1"/>
          <w:kern w:val="0"/>
          <w:szCs w:val="21"/>
        </w:rPr>
        <w:t>，</w:t>
      </w:r>
      <w:r w:rsidRPr="00186209">
        <w:rPr>
          <w:rFonts w:ascii="Times New Roman" w:eastAsia="宋体" w:hAnsi="Times New Roman" w:cs="Times New Roman"/>
          <w:iCs/>
          <w:color w:val="000000" w:themeColor="text1"/>
          <w:kern w:val="0"/>
          <w:szCs w:val="21"/>
        </w:rPr>
        <w:t>2002</w:t>
      </w:r>
      <w:r w:rsidRPr="00E67108">
        <w:rPr>
          <w:rFonts w:ascii="宋体" w:eastAsia="宋体" w:hAnsi="宋体" w:cs="Times New Roman" w:hint="eastAsia"/>
          <w:iCs/>
          <w:color w:val="000000" w:themeColor="text1"/>
          <w:kern w:val="0"/>
          <w:szCs w:val="21"/>
        </w:rPr>
        <w:t>）。此外，从消费的角度来看，收入差距能够影响居民消费需求以及消费结构（沈凌</w:t>
      </w:r>
      <w:r w:rsidR="00F328A9" w:rsidRPr="00E67108">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田国强，</w:t>
      </w:r>
      <w:r w:rsidRPr="00186209">
        <w:rPr>
          <w:rFonts w:ascii="Times New Roman" w:eastAsia="宋体" w:hAnsi="Times New Roman" w:cs="Times New Roman"/>
          <w:iCs/>
          <w:color w:val="000000" w:themeColor="text1"/>
          <w:kern w:val="0"/>
          <w:szCs w:val="21"/>
        </w:rPr>
        <w:t>2009</w:t>
      </w:r>
      <w:r w:rsidRPr="00E67108">
        <w:rPr>
          <w:rFonts w:ascii="宋体" w:eastAsia="宋体" w:hAnsi="宋体" w:cs="Times New Roman" w:hint="eastAsia"/>
          <w:iCs/>
          <w:color w:val="000000" w:themeColor="text1"/>
          <w:kern w:val="0"/>
          <w:szCs w:val="21"/>
        </w:rPr>
        <w:t>），进而对社会分工与产业发展产生影响。本文利用城乡收入差距来刻画国内市场环境，其值越大表示城乡收入差距越大。最后，我们以年末平均从业人员数量来衡量行业规模，以控制行业规模对</w:t>
      </w:r>
      <w:r w:rsidR="002F235E">
        <w:rPr>
          <w:rFonts w:ascii="宋体" w:eastAsia="宋体" w:hAnsi="宋体" w:cs="Times New Roman" w:hint="eastAsia"/>
          <w:iCs/>
          <w:color w:val="000000" w:themeColor="text1"/>
          <w:kern w:val="0"/>
          <w:szCs w:val="21"/>
        </w:rPr>
        <w:t>国内</w:t>
      </w:r>
      <w:r w:rsidR="002117AF">
        <w:rPr>
          <w:rFonts w:ascii="宋体" w:eastAsia="宋体" w:hAnsi="宋体" w:cs="Times New Roman" w:hint="eastAsia"/>
          <w:iCs/>
          <w:color w:val="000000" w:themeColor="text1"/>
          <w:kern w:val="0"/>
          <w:szCs w:val="21"/>
        </w:rPr>
        <w:t>价值链</w:t>
      </w:r>
      <w:r w:rsidRPr="00E67108">
        <w:rPr>
          <w:rFonts w:ascii="宋体" w:eastAsia="宋体" w:hAnsi="宋体" w:cs="Times New Roman" w:hint="eastAsia"/>
          <w:iCs/>
          <w:color w:val="000000" w:themeColor="text1"/>
          <w:kern w:val="0"/>
          <w:szCs w:val="21"/>
        </w:rPr>
        <w:t>生产长度的影响。</w:t>
      </w:r>
    </w:p>
    <w:p w14:paraId="324FE30E" w14:textId="236D0121" w:rsidR="00186209" w:rsidRPr="00E67108" w:rsidRDefault="00522F8A" w:rsidP="00341CCF">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color w:val="000000" w:themeColor="text1"/>
          <w:kern w:val="0"/>
          <w:szCs w:val="21"/>
        </w:rPr>
        <w:t>在数据来源方面，人均资本存量、外资规模、研发密度、员工数量数据来自《中国科技统计年鉴》</w:t>
      </w:r>
      <w:r w:rsidR="002117AF">
        <w:rPr>
          <w:rFonts w:ascii="宋体" w:eastAsia="宋体" w:hAnsi="宋体" w:cs="Times New Roman" w:hint="eastAsia"/>
          <w:color w:val="000000" w:themeColor="text1"/>
          <w:kern w:val="0"/>
          <w:szCs w:val="21"/>
        </w:rPr>
        <w:t>与</w:t>
      </w:r>
      <w:r w:rsidRPr="00E67108">
        <w:rPr>
          <w:rFonts w:ascii="宋体" w:eastAsia="宋体" w:hAnsi="宋体" w:cs="Times New Roman" w:hint="eastAsia"/>
          <w:color w:val="000000" w:themeColor="text1"/>
          <w:kern w:val="0"/>
          <w:szCs w:val="21"/>
        </w:rPr>
        <w:t>《中国工业经济年鉴》；居民城乡收入差距、</w:t>
      </w:r>
      <w:r w:rsidR="00E62A48" w:rsidRPr="00E67108">
        <w:rPr>
          <w:rFonts w:ascii="宋体" w:eastAsia="宋体" w:hAnsi="宋体" w:cs="Times New Roman" w:hint="eastAsia"/>
          <w:color w:val="000000" w:themeColor="text1"/>
          <w:kern w:val="0"/>
          <w:szCs w:val="21"/>
        </w:rPr>
        <w:t>生产性</w:t>
      </w:r>
      <w:r w:rsidRPr="00E67108">
        <w:rPr>
          <w:rFonts w:ascii="宋体" w:eastAsia="宋体" w:hAnsi="宋体" w:cs="Times New Roman" w:hint="eastAsia"/>
          <w:color w:val="000000" w:themeColor="text1"/>
          <w:kern w:val="0"/>
          <w:szCs w:val="21"/>
        </w:rPr>
        <w:t>服务业占比</w:t>
      </w:r>
      <w:r w:rsidR="002117AF">
        <w:rPr>
          <w:rFonts w:ascii="宋体" w:eastAsia="宋体" w:hAnsi="宋体" w:cs="Times New Roman" w:hint="eastAsia"/>
          <w:color w:val="000000" w:themeColor="text1"/>
          <w:kern w:val="0"/>
          <w:szCs w:val="21"/>
        </w:rPr>
        <w:t>所用数据来自</w:t>
      </w:r>
      <w:r w:rsidRPr="00E67108">
        <w:rPr>
          <w:rFonts w:ascii="宋体" w:eastAsia="宋体" w:hAnsi="宋体" w:cs="Times New Roman" w:hint="eastAsia"/>
          <w:color w:val="000000" w:themeColor="text1"/>
          <w:kern w:val="0"/>
          <w:szCs w:val="21"/>
        </w:rPr>
        <w:t>《中国统计年鉴》。</w:t>
      </w:r>
      <w:r w:rsidR="0066273B" w:rsidRPr="00E67108">
        <w:rPr>
          <w:rFonts w:ascii="宋体" w:eastAsia="宋体" w:hAnsi="宋体" w:cs="Times New Roman" w:hint="eastAsia"/>
          <w:iCs/>
          <w:color w:val="000000" w:themeColor="text1"/>
          <w:kern w:val="0"/>
          <w:szCs w:val="21"/>
        </w:rPr>
        <w:t>在</w:t>
      </w:r>
      <w:r w:rsidR="00FE2228">
        <w:rPr>
          <w:rFonts w:ascii="宋体" w:eastAsia="宋体" w:hAnsi="宋体" w:cs="Times New Roman" w:hint="eastAsia"/>
          <w:iCs/>
          <w:color w:val="000000" w:themeColor="text1"/>
          <w:kern w:val="0"/>
          <w:szCs w:val="21"/>
        </w:rPr>
        <w:t>计量</w:t>
      </w:r>
      <w:r w:rsidR="0066273B" w:rsidRPr="00E67108">
        <w:rPr>
          <w:rFonts w:ascii="宋体" w:eastAsia="宋体" w:hAnsi="宋体" w:cs="Times New Roman" w:hint="eastAsia"/>
          <w:iCs/>
          <w:color w:val="000000" w:themeColor="text1"/>
          <w:kern w:val="0"/>
          <w:szCs w:val="21"/>
        </w:rPr>
        <w:t>回归</w:t>
      </w:r>
      <w:r w:rsidR="00FE2228">
        <w:rPr>
          <w:rFonts w:ascii="宋体" w:eastAsia="宋体" w:hAnsi="宋体" w:cs="Times New Roman" w:hint="eastAsia"/>
          <w:iCs/>
          <w:color w:val="000000" w:themeColor="text1"/>
          <w:kern w:val="0"/>
          <w:szCs w:val="21"/>
        </w:rPr>
        <w:t>分析</w:t>
      </w:r>
      <w:r w:rsidR="0066273B" w:rsidRPr="00E67108">
        <w:rPr>
          <w:rFonts w:ascii="宋体" w:eastAsia="宋体" w:hAnsi="宋体" w:cs="Times New Roman" w:hint="eastAsia"/>
          <w:iCs/>
          <w:color w:val="000000" w:themeColor="text1"/>
          <w:kern w:val="0"/>
          <w:szCs w:val="21"/>
        </w:rPr>
        <w:t>之前，表</w:t>
      </w:r>
      <w:r w:rsidR="00B62770" w:rsidRPr="00186209">
        <w:rPr>
          <w:rFonts w:ascii="Times New Roman" w:eastAsia="宋体" w:hAnsi="Times New Roman" w:cs="Times New Roman"/>
          <w:iCs/>
          <w:color w:val="000000" w:themeColor="text1"/>
          <w:kern w:val="0"/>
          <w:szCs w:val="21"/>
        </w:rPr>
        <w:t>2</w:t>
      </w:r>
      <w:r w:rsidR="0066273B" w:rsidRPr="00E67108">
        <w:rPr>
          <w:rFonts w:ascii="宋体" w:eastAsia="宋体" w:hAnsi="宋体" w:cs="Times New Roman" w:hint="eastAsia"/>
          <w:iCs/>
          <w:color w:val="000000" w:themeColor="text1"/>
          <w:kern w:val="0"/>
          <w:szCs w:val="21"/>
        </w:rPr>
        <w:t>中汇报了本文主要变量的描述性统计信息。此外，我们还考察了样本中解释变量的膨胀因子的</w:t>
      </w:r>
      <w:r w:rsidR="0066273B" w:rsidRPr="00186209">
        <w:rPr>
          <w:rFonts w:ascii="Times New Roman" w:eastAsia="宋体" w:hAnsi="Times New Roman" w:cs="Times New Roman"/>
          <w:iCs/>
          <w:color w:val="000000" w:themeColor="text1"/>
          <w:kern w:val="0"/>
          <w:szCs w:val="21"/>
        </w:rPr>
        <w:t>VIF</w:t>
      </w:r>
      <w:r w:rsidR="0066273B" w:rsidRPr="00E67108">
        <w:rPr>
          <w:rFonts w:ascii="宋体" w:eastAsia="宋体" w:hAnsi="宋体" w:cs="Times New Roman" w:hint="eastAsia"/>
          <w:iCs/>
          <w:color w:val="000000" w:themeColor="text1"/>
          <w:kern w:val="0"/>
          <w:szCs w:val="21"/>
        </w:rPr>
        <w:t>值，这些值均小于</w:t>
      </w:r>
      <w:r w:rsidR="0066273B" w:rsidRPr="00186209">
        <w:rPr>
          <w:rFonts w:ascii="Times New Roman" w:eastAsia="宋体" w:hAnsi="Times New Roman" w:cs="Times New Roman"/>
          <w:iCs/>
          <w:color w:val="000000" w:themeColor="text1"/>
          <w:kern w:val="0"/>
          <w:szCs w:val="21"/>
        </w:rPr>
        <w:t>10</w:t>
      </w:r>
      <w:r w:rsidR="0066273B" w:rsidRPr="00E67108">
        <w:rPr>
          <w:rFonts w:ascii="宋体" w:eastAsia="宋体" w:hAnsi="宋体" w:cs="Times New Roman" w:hint="eastAsia"/>
          <w:iCs/>
          <w:color w:val="000000" w:themeColor="text1"/>
          <w:kern w:val="0"/>
          <w:szCs w:val="21"/>
        </w:rPr>
        <w:t>（见表</w:t>
      </w:r>
      <w:r w:rsidR="00B62770" w:rsidRPr="00186209">
        <w:rPr>
          <w:rFonts w:ascii="Times New Roman" w:eastAsia="宋体" w:hAnsi="Times New Roman" w:cs="Times New Roman"/>
          <w:iCs/>
          <w:color w:val="000000" w:themeColor="text1"/>
          <w:kern w:val="0"/>
          <w:szCs w:val="21"/>
        </w:rPr>
        <w:t>3</w:t>
      </w:r>
      <w:r w:rsidR="0066273B" w:rsidRPr="00E67108">
        <w:rPr>
          <w:rFonts w:ascii="宋体" w:eastAsia="宋体" w:hAnsi="宋体" w:cs="Times New Roman" w:hint="eastAsia"/>
          <w:iCs/>
          <w:color w:val="000000" w:themeColor="text1"/>
          <w:kern w:val="0"/>
          <w:szCs w:val="21"/>
        </w:rPr>
        <w:t>），说明各变量间不存在多重共线性问题。</w:t>
      </w:r>
      <w:r w:rsidR="00186209" w:rsidRPr="002F235E">
        <w:rPr>
          <w:rStyle w:val="ae"/>
          <w:rFonts w:ascii="宋体" w:eastAsia="宋体" w:hAnsi="宋体" w:cs="Times New Roman"/>
          <w:iCs/>
          <w:color w:val="000000" w:themeColor="text1"/>
          <w:kern w:val="0"/>
          <w:szCs w:val="21"/>
          <w:highlight w:val="yellow"/>
        </w:rPr>
        <w:footnoteReference w:id="3"/>
      </w:r>
    </w:p>
    <w:tbl>
      <w:tblPr>
        <w:tblW w:w="875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7"/>
        <w:gridCol w:w="1100"/>
        <w:gridCol w:w="1134"/>
        <w:gridCol w:w="1134"/>
      </w:tblGrid>
      <w:tr w:rsidR="00E67108" w:rsidRPr="00E67108" w14:paraId="02614674" w14:textId="77777777" w:rsidTr="00194AB8">
        <w:tc>
          <w:tcPr>
            <w:tcW w:w="8755" w:type="dxa"/>
            <w:gridSpan w:val="5"/>
            <w:tcBorders>
              <w:top w:val="nil"/>
              <w:left w:val="nil"/>
              <w:right w:val="nil"/>
            </w:tcBorders>
          </w:tcPr>
          <w:p w14:paraId="47CC4433" w14:textId="064B85A0" w:rsidR="0066273B" w:rsidRPr="00B4707D" w:rsidRDefault="0066273B" w:rsidP="0016087D">
            <w:pPr>
              <w:autoSpaceDE w:val="0"/>
              <w:autoSpaceDN w:val="0"/>
              <w:adjustRightInd w:val="0"/>
              <w:ind w:firstLineChars="70" w:firstLine="147"/>
              <w:jc w:val="center"/>
              <w:rPr>
                <w:rFonts w:ascii="楷体" w:eastAsia="楷体" w:hAnsi="楷体" w:cs="Times New Roman"/>
                <w:color w:val="000000" w:themeColor="text1"/>
                <w:kern w:val="0"/>
                <w:szCs w:val="21"/>
              </w:rPr>
            </w:pPr>
            <w:r w:rsidRPr="00B4707D">
              <w:rPr>
                <w:rFonts w:ascii="楷体" w:eastAsia="楷体" w:hAnsi="楷体" w:cs="Times New Roman"/>
                <w:color w:val="000000" w:themeColor="text1"/>
                <w:kern w:val="0"/>
                <w:szCs w:val="21"/>
              </w:rPr>
              <w:t>表</w:t>
            </w:r>
            <w:r w:rsidR="00B62770" w:rsidRPr="00B4707D">
              <w:rPr>
                <w:rFonts w:ascii="楷体" w:eastAsia="楷体" w:hAnsi="楷体" w:cs="Times New Roman"/>
                <w:color w:val="000000" w:themeColor="text1"/>
                <w:kern w:val="0"/>
                <w:szCs w:val="21"/>
              </w:rPr>
              <w:t>2</w:t>
            </w:r>
            <w:r w:rsidR="00B4707D">
              <w:rPr>
                <w:rFonts w:ascii="楷体" w:eastAsia="楷体" w:hAnsi="楷体" w:cs="Times New Roman"/>
                <w:color w:val="000000" w:themeColor="text1"/>
                <w:kern w:val="0"/>
                <w:szCs w:val="21"/>
              </w:rPr>
              <w:t xml:space="preserve">  </w:t>
            </w:r>
            <w:r w:rsidRPr="00B4707D">
              <w:rPr>
                <w:rFonts w:ascii="楷体" w:eastAsia="楷体" w:hAnsi="楷体" w:cs="Times New Roman"/>
                <w:color w:val="000000" w:themeColor="text1"/>
                <w:kern w:val="0"/>
                <w:szCs w:val="21"/>
              </w:rPr>
              <w:t>主要变量的描述性统计</w:t>
            </w:r>
          </w:p>
        </w:tc>
      </w:tr>
      <w:tr w:rsidR="00E67108" w:rsidRPr="00E67108" w14:paraId="4150AB25" w14:textId="77777777" w:rsidTr="00194AB8">
        <w:tc>
          <w:tcPr>
            <w:tcW w:w="1560" w:type="dxa"/>
            <w:vAlign w:val="center"/>
          </w:tcPr>
          <w:p w14:paraId="68D86F29" w14:textId="77777777" w:rsidR="0066273B" w:rsidRPr="00E67108" w:rsidRDefault="0066273B" w:rsidP="0016087D">
            <w:pPr>
              <w:autoSpaceDE w:val="0"/>
              <w:autoSpaceDN w:val="0"/>
              <w:adjustRightInd w:val="0"/>
              <w:ind w:firstLineChars="70" w:firstLine="147"/>
              <w:jc w:val="right"/>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 xml:space="preserve">  </w:t>
            </w:r>
          </w:p>
        </w:tc>
        <w:tc>
          <w:tcPr>
            <w:tcW w:w="3827" w:type="dxa"/>
            <w:vAlign w:val="center"/>
          </w:tcPr>
          <w:p w14:paraId="522D5961" w14:textId="77777777"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变量含义</w:t>
            </w:r>
          </w:p>
        </w:tc>
        <w:tc>
          <w:tcPr>
            <w:tcW w:w="1100" w:type="dxa"/>
            <w:vAlign w:val="center"/>
          </w:tcPr>
          <w:p w14:paraId="30CAB4C8" w14:textId="77777777"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观测值</w:t>
            </w:r>
          </w:p>
        </w:tc>
        <w:tc>
          <w:tcPr>
            <w:tcW w:w="1134" w:type="dxa"/>
            <w:vAlign w:val="center"/>
          </w:tcPr>
          <w:p w14:paraId="6B862EA0" w14:textId="77777777"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均值</w:t>
            </w:r>
          </w:p>
        </w:tc>
        <w:tc>
          <w:tcPr>
            <w:tcW w:w="1134" w:type="dxa"/>
            <w:vAlign w:val="center"/>
          </w:tcPr>
          <w:p w14:paraId="15B7A564" w14:textId="77777777"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标准差</w:t>
            </w:r>
          </w:p>
        </w:tc>
      </w:tr>
      <w:tr w:rsidR="00E67108" w:rsidRPr="00E67108" w14:paraId="1B8FB1AE" w14:textId="77777777" w:rsidTr="00194AB8">
        <w:tc>
          <w:tcPr>
            <w:tcW w:w="1560" w:type="dxa"/>
            <w:vAlign w:val="center"/>
          </w:tcPr>
          <w:p w14:paraId="4EC27EA9" w14:textId="2E75990C"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BPLd</m:t>
                </m:r>
              </m:oMath>
            </m:oMathPara>
          </w:p>
        </w:tc>
        <w:tc>
          <w:tcPr>
            <w:tcW w:w="3827" w:type="dxa"/>
            <w:vAlign w:val="center"/>
          </w:tcPr>
          <w:p w14:paraId="1681F988" w14:textId="292CC33D"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基于后向联系</w:t>
            </w:r>
            <w:r w:rsidR="00F328A9" w:rsidRPr="00B4707D">
              <w:rPr>
                <w:rFonts w:ascii="宋体" w:eastAsia="宋体" w:hAnsi="宋体" w:cs="Times New Roman" w:hint="eastAsia"/>
                <w:color w:val="000000" w:themeColor="text1"/>
                <w:kern w:val="0"/>
                <w:szCs w:val="21"/>
              </w:rPr>
              <w:t>的</w:t>
            </w:r>
            <w:r w:rsidRPr="00B4707D">
              <w:rPr>
                <w:rFonts w:ascii="宋体" w:eastAsia="宋体" w:hAnsi="宋体" w:cs="Times New Roman"/>
                <w:color w:val="000000" w:themeColor="text1"/>
                <w:kern w:val="0"/>
                <w:szCs w:val="21"/>
              </w:rPr>
              <w:t>国内</w:t>
            </w:r>
            <w:r w:rsidRPr="00B4707D">
              <w:rPr>
                <w:rFonts w:ascii="宋体" w:eastAsia="宋体" w:hAnsi="宋体" w:cs="Times New Roman" w:hint="eastAsia"/>
                <w:color w:val="000000" w:themeColor="text1"/>
                <w:kern w:val="0"/>
                <w:szCs w:val="21"/>
              </w:rPr>
              <w:t>价值链</w:t>
            </w:r>
            <w:r w:rsidRPr="00B4707D">
              <w:rPr>
                <w:rFonts w:ascii="宋体" w:eastAsia="宋体" w:hAnsi="宋体" w:cs="Times New Roman"/>
                <w:color w:val="000000" w:themeColor="text1"/>
                <w:kern w:val="0"/>
                <w:szCs w:val="21"/>
              </w:rPr>
              <w:t>生产长度</w:t>
            </w:r>
          </w:p>
        </w:tc>
        <w:tc>
          <w:tcPr>
            <w:tcW w:w="1100" w:type="dxa"/>
            <w:vAlign w:val="center"/>
          </w:tcPr>
          <w:p w14:paraId="134E8B9C"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474E91CC" w14:textId="4C83E234"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2.152</w:t>
            </w:r>
          </w:p>
        </w:tc>
        <w:tc>
          <w:tcPr>
            <w:tcW w:w="1134" w:type="dxa"/>
            <w:vAlign w:val="center"/>
          </w:tcPr>
          <w:p w14:paraId="2C3C2CCE" w14:textId="5712FA83"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143</w:t>
            </w:r>
          </w:p>
        </w:tc>
      </w:tr>
      <w:tr w:rsidR="00E67108" w:rsidRPr="00E67108" w14:paraId="2197872B" w14:textId="77777777" w:rsidTr="00194AB8">
        <w:tc>
          <w:tcPr>
            <w:tcW w:w="1560" w:type="dxa"/>
            <w:vAlign w:val="center"/>
          </w:tcPr>
          <w:p w14:paraId="72A027B1" w14:textId="4EBDF7E6"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FPLd</m:t>
                </m:r>
              </m:oMath>
            </m:oMathPara>
          </w:p>
        </w:tc>
        <w:tc>
          <w:tcPr>
            <w:tcW w:w="3827" w:type="dxa"/>
            <w:vAlign w:val="center"/>
          </w:tcPr>
          <w:p w14:paraId="051F9615" w14:textId="354ABCA6"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基于前向联系</w:t>
            </w:r>
            <w:r w:rsidR="00F328A9" w:rsidRPr="00B4707D">
              <w:rPr>
                <w:rFonts w:ascii="宋体" w:eastAsia="宋体" w:hAnsi="宋体" w:cs="Times New Roman" w:hint="eastAsia"/>
                <w:color w:val="000000" w:themeColor="text1"/>
                <w:kern w:val="0"/>
                <w:szCs w:val="21"/>
              </w:rPr>
              <w:t>的</w:t>
            </w:r>
            <w:r w:rsidRPr="00B4707D">
              <w:rPr>
                <w:rFonts w:ascii="宋体" w:eastAsia="宋体" w:hAnsi="宋体" w:cs="Times New Roman"/>
                <w:color w:val="000000" w:themeColor="text1"/>
                <w:kern w:val="0"/>
                <w:szCs w:val="21"/>
              </w:rPr>
              <w:t>国内</w:t>
            </w:r>
            <w:r w:rsidRPr="00B4707D">
              <w:rPr>
                <w:rFonts w:ascii="宋体" w:eastAsia="宋体" w:hAnsi="宋体" w:cs="Times New Roman" w:hint="eastAsia"/>
                <w:color w:val="000000" w:themeColor="text1"/>
                <w:kern w:val="0"/>
                <w:szCs w:val="21"/>
              </w:rPr>
              <w:t>价值链</w:t>
            </w:r>
            <w:r w:rsidRPr="00B4707D">
              <w:rPr>
                <w:rFonts w:ascii="宋体" w:eastAsia="宋体" w:hAnsi="宋体" w:cs="Times New Roman"/>
                <w:color w:val="000000" w:themeColor="text1"/>
                <w:kern w:val="0"/>
                <w:szCs w:val="21"/>
              </w:rPr>
              <w:t>生产长度</w:t>
            </w:r>
          </w:p>
        </w:tc>
        <w:tc>
          <w:tcPr>
            <w:tcW w:w="1100" w:type="dxa"/>
            <w:vAlign w:val="center"/>
          </w:tcPr>
          <w:p w14:paraId="27CD62F2"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0D59A40D" w14:textId="0E6AFE25"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2.494</w:t>
            </w:r>
          </w:p>
        </w:tc>
        <w:tc>
          <w:tcPr>
            <w:tcW w:w="1134" w:type="dxa"/>
            <w:vAlign w:val="center"/>
          </w:tcPr>
          <w:p w14:paraId="42F73ACC" w14:textId="25481A75"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482</w:t>
            </w:r>
          </w:p>
        </w:tc>
      </w:tr>
      <w:tr w:rsidR="00E67108" w:rsidRPr="00E67108" w14:paraId="402B17F9" w14:textId="77777777" w:rsidTr="00194AB8">
        <w:tc>
          <w:tcPr>
            <w:tcW w:w="1560" w:type="dxa"/>
            <w:vAlign w:val="center"/>
          </w:tcPr>
          <w:p w14:paraId="4D29350B" w14:textId="15C6651C"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IPR3</m:t>
                </m:r>
              </m:oMath>
            </m:oMathPara>
          </w:p>
        </w:tc>
        <w:tc>
          <w:tcPr>
            <w:tcW w:w="3827" w:type="dxa"/>
            <w:vAlign w:val="center"/>
          </w:tcPr>
          <w:p w14:paraId="40E4B838" w14:textId="168C8A64"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产业层面</w:t>
            </w:r>
            <w:r w:rsidR="00082B69">
              <w:rPr>
                <w:rFonts w:ascii="宋体" w:eastAsia="宋体" w:hAnsi="宋体" w:cs="Times New Roman" w:hint="eastAsia"/>
                <w:color w:val="000000" w:themeColor="text1"/>
                <w:kern w:val="0"/>
                <w:szCs w:val="21"/>
              </w:rPr>
              <w:t>的</w:t>
            </w:r>
            <w:r w:rsidRPr="00B4707D">
              <w:rPr>
                <w:rFonts w:ascii="宋体" w:eastAsia="宋体" w:hAnsi="宋体" w:cs="Times New Roman"/>
                <w:color w:val="000000" w:themeColor="text1"/>
                <w:kern w:val="0"/>
                <w:szCs w:val="21"/>
              </w:rPr>
              <w:t>IPR指数</w:t>
            </w:r>
          </w:p>
        </w:tc>
        <w:tc>
          <w:tcPr>
            <w:tcW w:w="1100" w:type="dxa"/>
            <w:vAlign w:val="center"/>
          </w:tcPr>
          <w:p w14:paraId="217C124A"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2FD66179" w14:textId="3FFBD1E5"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0.879</w:t>
            </w:r>
          </w:p>
        </w:tc>
        <w:tc>
          <w:tcPr>
            <w:tcW w:w="1134" w:type="dxa"/>
            <w:vAlign w:val="center"/>
          </w:tcPr>
          <w:p w14:paraId="4E662876" w14:textId="66243259"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0.673</w:t>
            </w:r>
          </w:p>
        </w:tc>
      </w:tr>
      <w:tr w:rsidR="00E67108" w:rsidRPr="00E67108" w14:paraId="7A8088E7" w14:textId="77777777" w:rsidTr="00194AB8">
        <w:tc>
          <w:tcPr>
            <w:tcW w:w="1560" w:type="dxa"/>
            <w:vAlign w:val="center"/>
          </w:tcPr>
          <w:p w14:paraId="504394E1" w14:textId="34E54FEB"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w:lastRenderedPageBreak/>
                  <m:t>IPR1</m:t>
                </m:r>
              </m:oMath>
            </m:oMathPara>
          </w:p>
        </w:tc>
        <w:tc>
          <w:tcPr>
            <w:tcW w:w="3827" w:type="dxa"/>
            <w:vAlign w:val="center"/>
          </w:tcPr>
          <w:p w14:paraId="4BB36B62" w14:textId="28A5CE0F"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国家层面</w:t>
            </w:r>
            <w:r w:rsidR="00082B69">
              <w:rPr>
                <w:rFonts w:ascii="宋体" w:eastAsia="宋体" w:hAnsi="宋体" w:cs="Times New Roman" w:hint="eastAsia"/>
                <w:color w:val="000000" w:themeColor="text1"/>
                <w:kern w:val="0"/>
                <w:szCs w:val="21"/>
              </w:rPr>
              <w:t>的</w:t>
            </w:r>
            <w:r w:rsidRPr="00B4707D">
              <w:rPr>
                <w:rFonts w:ascii="宋体" w:eastAsia="宋体" w:hAnsi="宋体" w:cs="Times New Roman"/>
                <w:color w:val="000000" w:themeColor="text1"/>
                <w:kern w:val="0"/>
                <w:szCs w:val="21"/>
              </w:rPr>
              <w:t>名义IPR指数</w:t>
            </w:r>
          </w:p>
        </w:tc>
        <w:tc>
          <w:tcPr>
            <w:tcW w:w="1100" w:type="dxa"/>
            <w:vAlign w:val="center"/>
          </w:tcPr>
          <w:p w14:paraId="3D2B5ACE"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43476043" w14:textId="3A5B7CD7"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3.711</w:t>
            </w:r>
          </w:p>
        </w:tc>
        <w:tc>
          <w:tcPr>
            <w:tcW w:w="1134" w:type="dxa"/>
            <w:vAlign w:val="center"/>
          </w:tcPr>
          <w:p w14:paraId="2444B27F" w14:textId="71206682"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442</w:t>
            </w:r>
          </w:p>
        </w:tc>
      </w:tr>
      <w:tr w:rsidR="00E67108" w:rsidRPr="00E67108" w14:paraId="554BE4B2" w14:textId="77777777" w:rsidTr="00194AB8">
        <w:tc>
          <w:tcPr>
            <w:tcW w:w="1560" w:type="dxa"/>
            <w:vAlign w:val="center"/>
          </w:tcPr>
          <w:p w14:paraId="3010ECCC" w14:textId="05CB68DD"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IPR2</m:t>
                </m:r>
              </m:oMath>
            </m:oMathPara>
          </w:p>
        </w:tc>
        <w:tc>
          <w:tcPr>
            <w:tcW w:w="3827" w:type="dxa"/>
            <w:vAlign w:val="center"/>
          </w:tcPr>
          <w:p w14:paraId="145910B9" w14:textId="7BDEE3F9"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国家层面</w:t>
            </w:r>
            <w:r w:rsidR="00082B69">
              <w:rPr>
                <w:rFonts w:ascii="宋体" w:eastAsia="宋体" w:hAnsi="宋体" w:cs="Times New Roman" w:hint="eastAsia"/>
                <w:color w:val="000000" w:themeColor="text1"/>
                <w:kern w:val="0"/>
                <w:szCs w:val="21"/>
              </w:rPr>
              <w:t>的</w:t>
            </w:r>
            <w:r w:rsidRPr="00B4707D">
              <w:rPr>
                <w:rFonts w:ascii="宋体" w:eastAsia="宋体" w:hAnsi="宋体" w:cs="Times New Roman"/>
                <w:color w:val="000000" w:themeColor="text1"/>
                <w:kern w:val="0"/>
                <w:szCs w:val="21"/>
              </w:rPr>
              <w:t>实际IPR指数</w:t>
            </w:r>
          </w:p>
        </w:tc>
        <w:tc>
          <w:tcPr>
            <w:tcW w:w="1100" w:type="dxa"/>
            <w:vAlign w:val="center"/>
          </w:tcPr>
          <w:p w14:paraId="37E34F0B"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265C1790" w14:textId="7C98E37B"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2.086</w:t>
            </w:r>
          </w:p>
        </w:tc>
        <w:tc>
          <w:tcPr>
            <w:tcW w:w="1134" w:type="dxa"/>
            <w:vAlign w:val="center"/>
          </w:tcPr>
          <w:p w14:paraId="3600BC7D" w14:textId="101117AC"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.386</w:t>
            </w:r>
          </w:p>
        </w:tc>
      </w:tr>
      <w:tr w:rsidR="00E67108" w:rsidRPr="00E67108" w14:paraId="27C76262" w14:textId="77777777" w:rsidTr="00194AB8">
        <w:tc>
          <w:tcPr>
            <w:tcW w:w="1560" w:type="dxa"/>
            <w:vAlign w:val="center"/>
          </w:tcPr>
          <w:p w14:paraId="5B915FF9" w14:textId="286756A3"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K</m:t>
                </m:r>
              </m:oMath>
            </m:oMathPara>
          </w:p>
        </w:tc>
        <w:tc>
          <w:tcPr>
            <w:tcW w:w="3827" w:type="dxa"/>
            <w:vAlign w:val="center"/>
          </w:tcPr>
          <w:p w14:paraId="731BAF17" w14:textId="44C76019"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人均资本存量</w:t>
            </w:r>
          </w:p>
        </w:tc>
        <w:tc>
          <w:tcPr>
            <w:tcW w:w="1100" w:type="dxa"/>
            <w:vAlign w:val="center"/>
          </w:tcPr>
          <w:p w14:paraId="08190B2E"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43CEA712" w14:textId="7FC2F4A2"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18.414</w:t>
            </w:r>
          </w:p>
        </w:tc>
        <w:tc>
          <w:tcPr>
            <w:tcW w:w="1134" w:type="dxa"/>
            <w:vAlign w:val="center"/>
          </w:tcPr>
          <w:p w14:paraId="69EC42B1" w14:textId="5412A011"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15.130</w:t>
            </w:r>
          </w:p>
        </w:tc>
      </w:tr>
      <w:tr w:rsidR="00E67108" w:rsidRPr="00E67108" w14:paraId="6F26A6C0" w14:textId="77777777" w:rsidTr="00194AB8">
        <w:tc>
          <w:tcPr>
            <w:tcW w:w="1560" w:type="dxa"/>
            <w:vAlign w:val="center"/>
          </w:tcPr>
          <w:p w14:paraId="27161A87" w14:textId="5192C80E"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FDI</m:t>
                </m:r>
              </m:oMath>
            </m:oMathPara>
          </w:p>
        </w:tc>
        <w:tc>
          <w:tcPr>
            <w:tcW w:w="3827" w:type="dxa"/>
            <w:vAlign w:val="center"/>
          </w:tcPr>
          <w:p w14:paraId="1604671E" w14:textId="4D1687A3"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外资规模</w:t>
            </w:r>
          </w:p>
        </w:tc>
        <w:tc>
          <w:tcPr>
            <w:tcW w:w="1100" w:type="dxa"/>
            <w:vAlign w:val="center"/>
          </w:tcPr>
          <w:p w14:paraId="41F4949C"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5EF5ECAD" w14:textId="7D89CB61"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0.176</w:t>
            </w:r>
          </w:p>
        </w:tc>
        <w:tc>
          <w:tcPr>
            <w:tcW w:w="1134" w:type="dxa"/>
            <w:vAlign w:val="center"/>
          </w:tcPr>
          <w:p w14:paraId="1B85980B" w14:textId="2D425F09"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084</w:t>
            </w:r>
          </w:p>
        </w:tc>
      </w:tr>
      <w:tr w:rsidR="00E67108" w:rsidRPr="00E67108" w14:paraId="74ED67AA" w14:textId="77777777" w:rsidTr="00194AB8">
        <w:tc>
          <w:tcPr>
            <w:tcW w:w="1560" w:type="dxa"/>
            <w:vAlign w:val="center"/>
          </w:tcPr>
          <w:p w14:paraId="38D7FBE7" w14:textId="5C536C46"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RD</m:t>
                </m:r>
              </m:oMath>
            </m:oMathPara>
          </w:p>
        </w:tc>
        <w:tc>
          <w:tcPr>
            <w:tcW w:w="3827" w:type="dxa"/>
            <w:vAlign w:val="center"/>
          </w:tcPr>
          <w:p w14:paraId="50E792FA" w14:textId="705ADB43"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研发</w:t>
            </w:r>
            <w:r w:rsidR="00B4707D">
              <w:rPr>
                <w:rFonts w:ascii="宋体" w:eastAsia="宋体" w:hAnsi="宋体" w:cs="Times New Roman" w:hint="eastAsia"/>
                <w:color w:val="000000" w:themeColor="text1"/>
                <w:kern w:val="0"/>
                <w:szCs w:val="21"/>
              </w:rPr>
              <w:t>密度</w:t>
            </w:r>
          </w:p>
        </w:tc>
        <w:tc>
          <w:tcPr>
            <w:tcW w:w="1100" w:type="dxa"/>
            <w:vAlign w:val="center"/>
          </w:tcPr>
          <w:p w14:paraId="5EFE544A"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5DF4820F" w14:textId="6169F6B1"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0.006</w:t>
            </w:r>
          </w:p>
        </w:tc>
        <w:tc>
          <w:tcPr>
            <w:tcW w:w="1134" w:type="dxa"/>
            <w:vAlign w:val="center"/>
          </w:tcPr>
          <w:p w14:paraId="082E57DD" w14:textId="3F7D64E5"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0.004</w:t>
            </w:r>
          </w:p>
        </w:tc>
      </w:tr>
      <w:tr w:rsidR="00E67108" w:rsidRPr="00E67108" w14:paraId="406EBB86" w14:textId="77777777" w:rsidTr="00194AB8">
        <w:tc>
          <w:tcPr>
            <w:tcW w:w="1560" w:type="dxa"/>
            <w:vAlign w:val="center"/>
          </w:tcPr>
          <w:p w14:paraId="52AECF4E" w14:textId="3F7E15EC"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employ</m:t>
                </m:r>
              </m:oMath>
            </m:oMathPara>
          </w:p>
        </w:tc>
        <w:tc>
          <w:tcPr>
            <w:tcW w:w="3827" w:type="dxa"/>
            <w:vAlign w:val="center"/>
          </w:tcPr>
          <w:p w14:paraId="1753C891" w14:textId="362992B4" w:rsidR="0066273B" w:rsidRPr="00B4707D" w:rsidRDefault="00F328A9"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hint="eastAsia"/>
                <w:color w:val="000000" w:themeColor="text1"/>
                <w:kern w:val="0"/>
                <w:szCs w:val="21"/>
              </w:rPr>
              <w:t>行业</w:t>
            </w:r>
            <w:r w:rsidR="0066273B" w:rsidRPr="00B4707D">
              <w:rPr>
                <w:rFonts w:ascii="宋体" w:eastAsia="宋体" w:hAnsi="宋体" w:cs="Times New Roman"/>
                <w:color w:val="000000" w:themeColor="text1"/>
                <w:kern w:val="0"/>
                <w:szCs w:val="21"/>
              </w:rPr>
              <w:t>规模</w:t>
            </w:r>
          </w:p>
        </w:tc>
        <w:tc>
          <w:tcPr>
            <w:tcW w:w="1100" w:type="dxa"/>
            <w:vAlign w:val="center"/>
          </w:tcPr>
          <w:p w14:paraId="0442255E"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78A02D95" w14:textId="6BBB75BA"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400.313</w:t>
            </w:r>
          </w:p>
        </w:tc>
        <w:tc>
          <w:tcPr>
            <w:tcW w:w="1134" w:type="dxa"/>
            <w:vAlign w:val="center"/>
          </w:tcPr>
          <w:p w14:paraId="3401B44D" w14:textId="4C5F8365"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301.075</w:t>
            </w:r>
          </w:p>
        </w:tc>
      </w:tr>
      <w:tr w:rsidR="00E67108" w:rsidRPr="00E67108" w14:paraId="320EC282" w14:textId="77777777" w:rsidTr="00194AB8">
        <w:tc>
          <w:tcPr>
            <w:tcW w:w="1560" w:type="dxa"/>
            <w:vAlign w:val="center"/>
          </w:tcPr>
          <w:p w14:paraId="731CDD71" w14:textId="7E18F251"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gap</m:t>
                </m:r>
              </m:oMath>
            </m:oMathPara>
          </w:p>
        </w:tc>
        <w:tc>
          <w:tcPr>
            <w:tcW w:w="3827" w:type="dxa"/>
            <w:vAlign w:val="center"/>
          </w:tcPr>
          <w:p w14:paraId="3568291E" w14:textId="41B7D57B"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城乡收入差距</w:t>
            </w:r>
          </w:p>
        </w:tc>
        <w:tc>
          <w:tcPr>
            <w:tcW w:w="1100" w:type="dxa"/>
            <w:vAlign w:val="center"/>
          </w:tcPr>
          <w:p w14:paraId="77FE417B"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702306DD" w14:textId="4517C184"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3.149</w:t>
            </w:r>
          </w:p>
        </w:tc>
        <w:tc>
          <w:tcPr>
            <w:tcW w:w="1134" w:type="dxa"/>
            <w:vAlign w:val="center"/>
          </w:tcPr>
          <w:p w14:paraId="0ACB3DCE" w14:textId="5F23E490"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w:t>
            </w:r>
            <w:r w:rsidR="009E380F" w:rsidRPr="00B4707D">
              <w:rPr>
                <w:rFonts w:ascii="Times New Roman" w:eastAsia="宋体" w:hAnsi="Times New Roman" w:cs="Times New Roman"/>
                <w:color w:val="000000" w:themeColor="text1"/>
                <w:kern w:val="0"/>
                <w:szCs w:val="21"/>
              </w:rPr>
              <w:t>155</w:t>
            </w:r>
          </w:p>
        </w:tc>
      </w:tr>
      <w:tr w:rsidR="0016087D" w:rsidRPr="00E67108" w14:paraId="4318B22A" w14:textId="77777777" w:rsidTr="00194AB8">
        <w:tc>
          <w:tcPr>
            <w:tcW w:w="1560" w:type="dxa"/>
            <w:vAlign w:val="center"/>
          </w:tcPr>
          <w:p w14:paraId="7B48B151" w14:textId="17338B84" w:rsidR="0066273B" w:rsidRPr="00B4707D" w:rsidRDefault="00B4707D" w:rsidP="0016087D">
            <w:pPr>
              <w:autoSpaceDE w:val="0"/>
              <w:autoSpaceDN w:val="0"/>
              <w:adjustRightInd w:val="0"/>
              <w:ind w:firstLineChars="70" w:firstLine="147"/>
              <w:jc w:val="center"/>
              <w:rPr>
                <w:rFonts w:ascii="Times New Roman" w:eastAsia="宋体" w:hAnsi="Times New Roman" w:cs="Times New Roman"/>
                <w:i/>
                <w:iCs/>
                <w:color w:val="000000" w:themeColor="text1"/>
                <w:kern w:val="0"/>
                <w:szCs w:val="21"/>
              </w:rPr>
            </w:pPr>
            <m:oMathPara>
              <m:oMath>
                <m:r>
                  <w:rPr>
                    <w:rFonts w:ascii="Cambria Math" w:eastAsia="宋体" w:hAnsi="Cambria Math" w:cs="Times New Roman"/>
                    <w:color w:val="000000" w:themeColor="text1"/>
                    <w:kern w:val="0"/>
                    <w:szCs w:val="21"/>
                  </w:rPr>
                  <m:t>service</m:t>
                </m:r>
              </m:oMath>
            </m:oMathPara>
          </w:p>
        </w:tc>
        <w:tc>
          <w:tcPr>
            <w:tcW w:w="3827" w:type="dxa"/>
            <w:vAlign w:val="center"/>
          </w:tcPr>
          <w:p w14:paraId="2EC76431" w14:textId="423FFDA7" w:rsidR="0066273B" w:rsidRPr="00B4707D"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B4707D">
              <w:rPr>
                <w:rFonts w:ascii="宋体" w:eastAsia="宋体" w:hAnsi="宋体" w:cs="Times New Roman"/>
                <w:color w:val="000000" w:themeColor="text1"/>
                <w:kern w:val="0"/>
                <w:szCs w:val="21"/>
              </w:rPr>
              <w:t>生产性服务业占比</w:t>
            </w:r>
          </w:p>
        </w:tc>
        <w:tc>
          <w:tcPr>
            <w:tcW w:w="1100" w:type="dxa"/>
            <w:vAlign w:val="center"/>
          </w:tcPr>
          <w:p w14:paraId="325B77B4" w14:textId="77777777" w:rsidR="0066273B" w:rsidRPr="00B4707D"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240</w:t>
            </w:r>
          </w:p>
        </w:tc>
        <w:tc>
          <w:tcPr>
            <w:tcW w:w="1134" w:type="dxa"/>
            <w:vAlign w:val="center"/>
          </w:tcPr>
          <w:p w14:paraId="7A0C0E4D" w14:textId="28621A8A"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0.274</w:t>
            </w:r>
          </w:p>
        </w:tc>
        <w:tc>
          <w:tcPr>
            <w:tcW w:w="1134" w:type="dxa"/>
            <w:vAlign w:val="center"/>
          </w:tcPr>
          <w:p w14:paraId="3B8D9EFA" w14:textId="61E7684A" w:rsidR="0066273B" w:rsidRPr="00B4707D" w:rsidRDefault="009E380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B4707D">
              <w:rPr>
                <w:rFonts w:ascii="Times New Roman" w:eastAsia="宋体" w:hAnsi="Times New Roman" w:cs="Times New Roman"/>
                <w:color w:val="000000" w:themeColor="text1"/>
                <w:kern w:val="0"/>
                <w:szCs w:val="21"/>
              </w:rPr>
              <w:t>0.012</w:t>
            </w:r>
          </w:p>
        </w:tc>
      </w:tr>
    </w:tbl>
    <w:p w14:paraId="2577CAD4" w14:textId="77777777" w:rsidR="0066273B" w:rsidRPr="00E67108" w:rsidRDefault="0066273B" w:rsidP="0016087D">
      <w:pPr>
        <w:keepNext/>
        <w:autoSpaceDE w:val="0"/>
        <w:autoSpaceDN w:val="0"/>
        <w:adjustRightInd w:val="0"/>
        <w:ind w:firstLineChars="70" w:firstLine="147"/>
        <w:rPr>
          <w:rFonts w:ascii="宋体" w:eastAsia="宋体" w:hAnsi="宋体" w:cs="Times New Roman"/>
          <w:iCs/>
          <w:color w:val="000000" w:themeColor="text1"/>
          <w:kern w:val="0"/>
          <w:szCs w:val="21"/>
        </w:rPr>
      </w:pPr>
    </w:p>
    <w:tbl>
      <w:tblPr>
        <w:tblStyle w:val="ab"/>
        <w:tblW w:w="8651" w:type="dxa"/>
        <w:tblInd w:w="-5" w:type="dxa"/>
        <w:tblBorders>
          <w:top w:val="none" w:sz="0" w:space="0" w:color="auto"/>
        </w:tblBorders>
        <w:tblLook w:val="04A0" w:firstRow="1" w:lastRow="0" w:firstColumn="1" w:lastColumn="0" w:noHBand="0" w:noVBand="1"/>
      </w:tblPr>
      <w:tblGrid>
        <w:gridCol w:w="1004"/>
        <w:gridCol w:w="1108"/>
        <w:gridCol w:w="1014"/>
        <w:gridCol w:w="1074"/>
        <w:gridCol w:w="1040"/>
        <w:gridCol w:w="1176"/>
        <w:gridCol w:w="1074"/>
        <w:gridCol w:w="1161"/>
      </w:tblGrid>
      <w:tr w:rsidR="00E67108" w:rsidRPr="00E67108" w14:paraId="27C508BD" w14:textId="77777777" w:rsidTr="00194AB8">
        <w:tc>
          <w:tcPr>
            <w:tcW w:w="8651" w:type="dxa"/>
            <w:gridSpan w:val="8"/>
            <w:tcBorders>
              <w:top w:val="nil"/>
              <w:left w:val="nil"/>
              <w:right w:val="nil"/>
            </w:tcBorders>
          </w:tcPr>
          <w:p w14:paraId="7FACEB1F" w14:textId="1258C02B" w:rsidR="0066273B" w:rsidRPr="00B4707D" w:rsidRDefault="0066273B" w:rsidP="0016087D">
            <w:pPr>
              <w:autoSpaceDE w:val="0"/>
              <w:autoSpaceDN w:val="0"/>
              <w:adjustRightInd w:val="0"/>
              <w:ind w:firstLineChars="70" w:firstLine="147"/>
              <w:jc w:val="center"/>
              <w:rPr>
                <w:rFonts w:ascii="楷体" w:eastAsia="楷体" w:hAnsi="楷体" w:cs="Times New Roman"/>
                <w:color w:val="000000" w:themeColor="text1"/>
                <w:sz w:val="21"/>
                <w:szCs w:val="21"/>
              </w:rPr>
            </w:pPr>
            <w:r w:rsidRPr="00B4707D">
              <w:rPr>
                <w:rFonts w:ascii="楷体" w:eastAsia="楷体" w:hAnsi="楷体" w:cs="Times New Roman"/>
                <w:color w:val="000000" w:themeColor="text1"/>
                <w:sz w:val="21"/>
                <w:szCs w:val="21"/>
              </w:rPr>
              <w:t>表</w:t>
            </w:r>
            <w:r w:rsidR="00B62770" w:rsidRPr="00B4707D">
              <w:rPr>
                <w:rFonts w:ascii="楷体" w:eastAsia="楷体" w:hAnsi="楷体" w:cs="Times New Roman"/>
                <w:color w:val="000000" w:themeColor="text1"/>
                <w:sz w:val="21"/>
                <w:szCs w:val="21"/>
              </w:rPr>
              <w:t>3</w:t>
            </w:r>
            <w:r w:rsidR="00B4707D" w:rsidRPr="00B4707D">
              <w:rPr>
                <w:rFonts w:ascii="楷体" w:eastAsia="楷体" w:hAnsi="楷体" w:cs="Times New Roman"/>
                <w:color w:val="000000" w:themeColor="text1"/>
                <w:sz w:val="21"/>
                <w:szCs w:val="21"/>
              </w:rPr>
              <w:t xml:space="preserve">  </w:t>
            </w:r>
            <w:r w:rsidRPr="00B4707D">
              <w:rPr>
                <w:rFonts w:ascii="楷体" w:eastAsia="楷体" w:hAnsi="楷体" w:cs="Times New Roman"/>
                <w:color w:val="000000" w:themeColor="text1"/>
                <w:sz w:val="21"/>
                <w:szCs w:val="21"/>
              </w:rPr>
              <w:t>各解释变量膨胀因子的VIF值</w:t>
            </w:r>
          </w:p>
        </w:tc>
      </w:tr>
      <w:tr w:rsidR="00B4707D" w:rsidRPr="00E67108" w14:paraId="1945B1E2" w14:textId="77777777" w:rsidTr="00194AB8">
        <w:tc>
          <w:tcPr>
            <w:tcW w:w="1004" w:type="dxa"/>
            <w:vAlign w:val="center"/>
          </w:tcPr>
          <w:p w14:paraId="4CECF388" w14:textId="77777777" w:rsidR="0066273B" w:rsidRPr="00E67108" w:rsidRDefault="0066273B" w:rsidP="00194AB8">
            <w:pPr>
              <w:autoSpaceDE w:val="0"/>
              <w:autoSpaceDN w:val="0"/>
              <w:adjustRightInd w:val="0"/>
              <w:ind w:firstLineChars="70" w:firstLine="140"/>
              <w:jc w:val="center"/>
              <w:rPr>
                <w:rFonts w:ascii="宋体" w:eastAsia="宋体" w:hAnsi="宋体" w:cs="Times New Roman"/>
                <w:color w:val="000000" w:themeColor="text1"/>
                <w:szCs w:val="21"/>
              </w:rPr>
            </w:pPr>
            <w:r w:rsidRPr="00E67108">
              <w:rPr>
                <w:rFonts w:ascii="宋体" w:eastAsia="宋体" w:hAnsi="宋体" w:cs="Times New Roman" w:hint="eastAsia"/>
                <w:color w:val="000000" w:themeColor="text1"/>
                <w:szCs w:val="21"/>
              </w:rPr>
              <w:t>变量</w:t>
            </w:r>
          </w:p>
        </w:tc>
        <w:tc>
          <w:tcPr>
            <w:tcW w:w="1108" w:type="dxa"/>
            <w:vAlign w:val="center"/>
          </w:tcPr>
          <w:p w14:paraId="39477D13" w14:textId="4C2D55A8"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lnIPR3</m:t>
                </m:r>
              </m:oMath>
            </m:oMathPara>
          </w:p>
        </w:tc>
        <w:tc>
          <w:tcPr>
            <w:tcW w:w="1014" w:type="dxa"/>
            <w:vAlign w:val="center"/>
          </w:tcPr>
          <w:p w14:paraId="0696257C" w14:textId="00097512"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lnK</m:t>
                </m:r>
              </m:oMath>
            </m:oMathPara>
          </w:p>
        </w:tc>
        <w:tc>
          <w:tcPr>
            <w:tcW w:w="1074" w:type="dxa"/>
            <w:vAlign w:val="center"/>
          </w:tcPr>
          <w:p w14:paraId="4928C8E2" w14:textId="44ED283B"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lnFDI</m:t>
                </m:r>
              </m:oMath>
            </m:oMathPara>
          </w:p>
        </w:tc>
        <w:tc>
          <w:tcPr>
            <w:tcW w:w="1040" w:type="dxa"/>
            <w:vAlign w:val="center"/>
          </w:tcPr>
          <w:p w14:paraId="3CAF60D7" w14:textId="4D8066FF"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lnRD</m:t>
                </m:r>
              </m:oMath>
            </m:oMathPara>
          </w:p>
        </w:tc>
        <w:tc>
          <w:tcPr>
            <w:tcW w:w="1176" w:type="dxa"/>
            <w:vAlign w:val="center"/>
          </w:tcPr>
          <w:p w14:paraId="2F22F0AC" w14:textId="6E279AC1"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lnemploy</m:t>
                </m:r>
              </m:oMath>
            </m:oMathPara>
          </w:p>
        </w:tc>
        <w:tc>
          <w:tcPr>
            <w:tcW w:w="1074" w:type="dxa"/>
            <w:vAlign w:val="center"/>
          </w:tcPr>
          <w:p w14:paraId="6A77C4C8" w14:textId="46F31A03"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lngap</m:t>
                </m:r>
              </m:oMath>
            </m:oMathPara>
          </w:p>
        </w:tc>
        <w:tc>
          <w:tcPr>
            <w:tcW w:w="1161" w:type="dxa"/>
            <w:vAlign w:val="center"/>
          </w:tcPr>
          <w:p w14:paraId="0FC525BE" w14:textId="7CE12403" w:rsidR="0066273B" w:rsidRPr="00E67108" w:rsidRDefault="00B4707D" w:rsidP="00194AB8">
            <w:pPr>
              <w:autoSpaceDE w:val="0"/>
              <w:autoSpaceDN w:val="0"/>
              <w:adjustRightInd w:val="0"/>
              <w:ind w:firstLineChars="70" w:firstLine="140"/>
              <w:jc w:val="center"/>
              <w:rPr>
                <w:rFonts w:ascii="宋体" w:eastAsia="宋体" w:hAnsi="宋体" w:cs="Times New Roman"/>
                <w:i/>
                <w:iCs/>
                <w:color w:val="000000" w:themeColor="text1"/>
                <w:szCs w:val="21"/>
              </w:rPr>
            </w:pPr>
            <m:oMathPara>
              <m:oMath>
                <m:r>
                  <w:rPr>
                    <w:rFonts w:ascii="Cambria Math" w:eastAsia="宋体" w:hAnsi="Cambria Math" w:cs="Times New Roman"/>
                    <w:color w:val="000000" w:themeColor="text1"/>
                    <w:szCs w:val="21"/>
                  </w:rPr>
                  <m:t>lnservice</m:t>
                </m:r>
              </m:oMath>
            </m:oMathPara>
          </w:p>
        </w:tc>
      </w:tr>
      <w:tr w:rsidR="00B4707D" w:rsidRPr="00E67108" w14:paraId="58A97D7C" w14:textId="77777777" w:rsidTr="00194AB8">
        <w:tc>
          <w:tcPr>
            <w:tcW w:w="1004" w:type="dxa"/>
            <w:vAlign w:val="center"/>
          </w:tcPr>
          <w:p w14:paraId="21C5E5FF" w14:textId="77777777" w:rsidR="0066273B" w:rsidRPr="00E67108" w:rsidRDefault="0066273B" w:rsidP="00194AB8">
            <w:pPr>
              <w:autoSpaceDE w:val="0"/>
              <w:autoSpaceDN w:val="0"/>
              <w:adjustRightInd w:val="0"/>
              <w:ind w:firstLineChars="70" w:firstLine="147"/>
              <w:jc w:val="center"/>
              <w:rPr>
                <w:rFonts w:ascii="宋体" w:eastAsia="宋体" w:hAnsi="宋体" w:cs="Times New Roman"/>
                <w:color w:val="000000" w:themeColor="text1"/>
                <w:szCs w:val="21"/>
              </w:rPr>
            </w:pPr>
            <w:r w:rsidRPr="00B4707D">
              <w:rPr>
                <w:rFonts w:ascii="Times New Roman" w:eastAsia="宋体" w:hAnsi="Times New Roman" w:cs="Times New Roman"/>
                <w:color w:val="000000" w:themeColor="text1"/>
                <w:sz w:val="21"/>
                <w:szCs w:val="21"/>
              </w:rPr>
              <w:t>VIF</w:t>
            </w:r>
            <w:r w:rsidRPr="00E67108">
              <w:rPr>
                <w:rFonts w:ascii="宋体" w:eastAsia="宋体" w:hAnsi="宋体" w:cs="Times New Roman" w:hint="eastAsia"/>
                <w:color w:val="000000" w:themeColor="text1"/>
                <w:szCs w:val="21"/>
              </w:rPr>
              <w:t>值</w:t>
            </w:r>
          </w:p>
        </w:tc>
        <w:tc>
          <w:tcPr>
            <w:tcW w:w="1108" w:type="dxa"/>
            <w:vAlign w:val="center"/>
          </w:tcPr>
          <w:p w14:paraId="401538A2"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8.21</w:t>
            </w:r>
          </w:p>
        </w:tc>
        <w:tc>
          <w:tcPr>
            <w:tcW w:w="1014" w:type="dxa"/>
            <w:vAlign w:val="center"/>
          </w:tcPr>
          <w:p w14:paraId="092A8642"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4.02</w:t>
            </w:r>
          </w:p>
        </w:tc>
        <w:tc>
          <w:tcPr>
            <w:tcW w:w="1074" w:type="dxa"/>
            <w:vAlign w:val="center"/>
          </w:tcPr>
          <w:p w14:paraId="3F6D3891"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1.95</w:t>
            </w:r>
          </w:p>
        </w:tc>
        <w:tc>
          <w:tcPr>
            <w:tcW w:w="1040" w:type="dxa"/>
            <w:vAlign w:val="center"/>
          </w:tcPr>
          <w:p w14:paraId="5C1FDB0E"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6.08</w:t>
            </w:r>
          </w:p>
        </w:tc>
        <w:tc>
          <w:tcPr>
            <w:tcW w:w="1176" w:type="dxa"/>
            <w:vAlign w:val="center"/>
          </w:tcPr>
          <w:p w14:paraId="4D2393C2"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1.37</w:t>
            </w:r>
          </w:p>
        </w:tc>
        <w:tc>
          <w:tcPr>
            <w:tcW w:w="1074" w:type="dxa"/>
            <w:vAlign w:val="center"/>
          </w:tcPr>
          <w:p w14:paraId="68E853FD"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1.07</w:t>
            </w:r>
          </w:p>
        </w:tc>
        <w:tc>
          <w:tcPr>
            <w:tcW w:w="1161" w:type="dxa"/>
            <w:vAlign w:val="center"/>
          </w:tcPr>
          <w:p w14:paraId="33EAFAEF" w14:textId="77777777" w:rsidR="0066273B" w:rsidRPr="00B4707D" w:rsidRDefault="0066273B" w:rsidP="00194AB8">
            <w:pPr>
              <w:autoSpaceDE w:val="0"/>
              <w:autoSpaceDN w:val="0"/>
              <w:adjustRightInd w:val="0"/>
              <w:ind w:firstLineChars="70" w:firstLine="140"/>
              <w:jc w:val="center"/>
              <w:rPr>
                <w:rFonts w:ascii="Times New Roman" w:eastAsia="宋体" w:hAnsi="Times New Roman" w:cs="Times New Roman"/>
                <w:color w:val="000000" w:themeColor="text1"/>
                <w:szCs w:val="21"/>
              </w:rPr>
            </w:pPr>
            <w:r w:rsidRPr="00B4707D">
              <w:rPr>
                <w:rFonts w:ascii="Times New Roman" w:eastAsia="宋体" w:hAnsi="Times New Roman" w:cs="Times New Roman"/>
                <w:color w:val="000000" w:themeColor="text1"/>
                <w:szCs w:val="21"/>
              </w:rPr>
              <w:t>1.58</w:t>
            </w:r>
          </w:p>
        </w:tc>
      </w:tr>
    </w:tbl>
    <w:p w14:paraId="793FF601" w14:textId="77777777" w:rsidR="0066273B" w:rsidRPr="00E67108" w:rsidRDefault="0066273B" w:rsidP="00194AB8">
      <w:pPr>
        <w:keepNext/>
        <w:autoSpaceDE w:val="0"/>
        <w:autoSpaceDN w:val="0"/>
        <w:adjustRightInd w:val="0"/>
        <w:ind w:firstLineChars="70" w:firstLine="147"/>
        <w:jc w:val="center"/>
        <w:rPr>
          <w:rFonts w:ascii="宋体" w:eastAsia="宋体" w:hAnsi="宋体" w:cs="Times New Roman"/>
          <w:iCs/>
          <w:color w:val="000000" w:themeColor="text1"/>
          <w:kern w:val="0"/>
          <w:szCs w:val="21"/>
        </w:rPr>
      </w:pPr>
    </w:p>
    <w:p w14:paraId="0C01AF10" w14:textId="6C94A0D4" w:rsidR="00D94B02" w:rsidRPr="00D94B02" w:rsidRDefault="0066273B" w:rsidP="0016087D">
      <w:pPr>
        <w:keepNext/>
        <w:autoSpaceDE w:val="0"/>
        <w:autoSpaceDN w:val="0"/>
        <w:adjustRightInd w:val="0"/>
        <w:ind w:firstLineChars="70" w:firstLine="196"/>
        <w:jc w:val="center"/>
        <w:rPr>
          <w:rFonts w:ascii="黑体" w:eastAsia="黑体" w:hAnsi="黑体" w:cs="Times New Roman"/>
          <w:iCs/>
          <w:color w:val="000000" w:themeColor="text1"/>
          <w:kern w:val="0"/>
          <w:sz w:val="28"/>
          <w:szCs w:val="28"/>
        </w:rPr>
      </w:pPr>
      <w:r w:rsidRPr="00D94B02">
        <w:rPr>
          <w:rFonts w:ascii="黑体" w:eastAsia="黑体" w:hAnsi="黑体" w:cs="Times New Roman" w:hint="eastAsia"/>
          <w:iCs/>
          <w:color w:val="000000" w:themeColor="text1"/>
          <w:kern w:val="0"/>
          <w:sz w:val="28"/>
          <w:szCs w:val="28"/>
        </w:rPr>
        <w:t>四</w:t>
      </w:r>
      <w:r w:rsidR="00D94B02" w:rsidRPr="00D94B02">
        <w:rPr>
          <w:rFonts w:ascii="黑体" w:eastAsia="黑体" w:hAnsi="黑体" w:cs="Times New Roman" w:hint="eastAsia"/>
          <w:iCs/>
          <w:color w:val="000000" w:themeColor="text1"/>
          <w:kern w:val="0"/>
          <w:sz w:val="28"/>
          <w:szCs w:val="28"/>
        </w:rPr>
        <w:t>、</w:t>
      </w:r>
      <w:r w:rsidR="005713C8" w:rsidRPr="00D94B02">
        <w:rPr>
          <w:rFonts w:ascii="黑体" w:eastAsia="黑体" w:hAnsi="黑体" w:cs="Times New Roman" w:hint="eastAsia"/>
          <w:iCs/>
          <w:color w:val="000000" w:themeColor="text1"/>
          <w:kern w:val="0"/>
          <w:sz w:val="28"/>
          <w:szCs w:val="28"/>
        </w:rPr>
        <w:t>回归结果与</w:t>
      </w:r>
      <w:r w:rsidRPr="00D94B02">
        <w:rPr>
          <w:rFonts w:ascii="黑体" w:eastAsia="黑体" w:hAnsi="黑体" w:cs="Times New Roman" w:hint="eastAsia"/>
          <w:iCs/>
          <w:color w:val="000000" w:themeColor="text1"/>
          <w:kern w:val="0"/>
          <w:sz w:val="28"/>
          <w:szCs w:val="28"/>
        </w:rPr>
        <w:t>分析</w:t>
      </w:r>
    </w:p>
    <w:p w14:paraId="1CEAE37F" w14:textId="77777777" w:rsidR="00D94B02" w:rsidRPr="00D94B02" w:rsidRDefault="00D94B02" w:rsidP="0016087D">
      <w:pPr>
        <w:keepNext/>
        <w:autoSpaceDE w:val="0"/>
        <w:autoSpaceDN w:val="0"/>
        <w:adjustRightInd w:val="0"/>
        <w:ind w:firstLineChars="70" w:firstLine="147"/>
        <w:jc w:val="center"/>
        <w:rPr>
          <w:rFonts w:ascii="宋体" w:eastAsia="宋体" w:hAnsi="宋体" w:cs="Times New Roman"/>
          <w:iCs/>
          <w:color w:val="000000" w:themeColor="text1"/>
          <w:kern w:val="0"/>
          <w:szCs w:val="21"/>
        </w:rPr>
      </w:pPr>
    </w:p>
    <w:p w14:paraId="5746ED26" w14:textId="77777777" w:rsidR="0066273B" w:rsidRPr="00D94B02" w:rsidRDefault="0066273B" w:rsidP="003B58EF">
      <w:pPr>
        <w:keepNext/>
        <w:autoSpaceDE w:val="0"/>
        <w:autoSpaceDN w:val="0"/>
        <w:adjustRightInd w:val="0"/>
        <w:ind w:firstLineChars="200" w:firstLine="420"/>
        <w:rPr>
          <w:rFonts w:ascii="黑体" w:eastAsia="黑体" w:hAnsi="黑体" w:cs="Times New Roman"/>
          <w:iCs/>
          <w:color w:val="000000" w:themeColor="text1"/>
          <w:kern w:val="0"/>
          <w:szCs w:val="21"/>
        </w:rPr>
      </w:pPr>
      <w:r w:rsidRPr="00D94B02">
        <w:rPr>
          <w:rFonts w:ascii="黑体" w:eastAsia="黑体" w:hAnsi="黑体" w:cs="Times New Roman" w:hint="eastAsia"/>
          <w:iCs/>
          <w:color w:val="000000" w:themeColor="text1"/>
          <w:kern w:val="0"/>
          <w:szCs w:val="21"/>
        </w:rPr>
        <w:t>（一）基准回归结果</w:t>
      </w:r>
      <w:r w:rsidRPr="00D94B02">
        <w:rPr>
          <w:rFonts w:ascii="黑体" w:eastAsia="黑体" w:hAnsi="黑体" w:cs="Times New Roman"/>
          <w:iCs/>
          <w:color w:val="000000" w:themeColor="text1"/>
          <w:kern w:val="0"/>
          <w:szCs w:val="21"/>
        </w:rPr>
        <w:t xml:space="preserve">                         </w:t>
      </w:r>
    </w:p>
    <w:p w14:paraId="33A8AC28" w14:textId="33FE1734" w:rsidR="005E5DCF" w:rsidRPr="00E67108" w:rsidRDefault="0066273B" w:rsidP="004F6603">
      <w:pPr>
        <w:autoSpaceDE w:val="0"/>
        <w:autoSpaceDN w:val="0"/>
        <w:adjustRightInd w:val="0"/>
        <w:ind w:firstLineChars="200" w:firstLine="420"/>
        <w:rPr>
          <w:rFonts w:ascii="宋体" w:eastAsia="宋体" w:hAnsi="宋体" w:cs="Times New Roman"/>
          <w:iCs/>
          <w:color w:val="000000" w:themeColor="text1"/>
          <w:kern w:val="0"/>
          <w:szCs w:val="21"/>
        </w:rPr>
      </w:pPr>
      <w:r w:rsidRPr="00E67108">
        <w:rPr>
          <w:rFonts w:ascii="宋体" w:eastAsia="宋体" w:hAnsi="宋体" w:cs="Times New Roman" w:hint="eastAsia"/>
          <w:iCs/>
          <w:color w:val="000000" w:themeColor="text1"/>
          <w:kern w:val="0"/>
          <w:szCs w:val="21"/>
        </w:rPr>
        <w:t>为了检验知识产权保护对国内</w:t>
      </w:r>
      <w:r w:rsidR="003D7063">
        <w:rPr>
          <w:rFonts w:ascii="宋体" w:eastAsia="宋体" w:hAnsi="宋体" w:cs="Times New Roman" w:hint="eastAsia"/>
          <w:iCs/>
          <w:color w:val="000000" w:themeColor="text1"/>
          <w:kern w:val="0"/>
          <w:szCs w:val="21"/>
        </w:rPr>
        <w:t>价值链</w:t>
      </w:r>
      <w:r w:rsidRPr="00E67108">
        <w:rPr>
          <w:rFonts w:ascii="宋体" w:eastAsia="宋体" w:hAnsi="宋体" w:cs="Times New Roman" w:hint="eastAsia"/>
          <w:iCs/>
          <w:color w:val="000000" w:themeColor="text1"/>
          <w:kern w:val="0"/>
          <w:szCs w:val="21"/>
        </w:rPr>
        <w:t>生产长度的影响，首先我们对方程</w:t>
      </w:r>
      <w:r w:rsidRPr="00BE1956">
        <w:rPr>
          <w:rFonts w:ascii="Times New Roman" w:eastAsia="宋体" w:hAnsi="Times New Roman" w:cs="Times New Roman"/>
          <w:iCs/>
          <w:color w:val="000000" w:themeColor="text1"/>
          <w:kern w:val="0"/>
          <w:szCs w:val="21"/>
        </w:rPr>
        <w:t>（</w:t>
      </w:r>
      <w:r w:rsidRPr="00BE1956">
        <w:rPr>
          <w:rFonts w:ascii="Times New Roman" w:eastAsia="宋体" w:hAnsi="Times New Roman" w:cs="Times New Roman"/>
          <w:iCs/>
          <w:color w:val="000000" w:themeColor="text1"/>
          <w:kern w:val="0"/>
          <w:szCs w:val="21"/>
        </w:rPr>
        <w:t>1</w:t>
      </w:r>
      <w:r w:rsidRPr="00BE1956">
        <w:rPr>
          <w:rFonts w:ascii="Times New Roman" w:eastAsia="宋体" w:hAnsi="Times New Roman" w:cs="Times New Roman"/>
          <w:iCs/>
          <w:color w:val="000000" w:themeColor="text1"/>
          <w:kern w:val="0"/>
          <w:szCs w:val="21"/>
        </w:rPr>
        <w:t>）</w:t>
      </w:r>
      <w:r w:rsidRPr="00E67108">
        <w:rPr>
          <w:rFonts w:ascii="宋体" w:eastAsia="宋体" w:hAnsi="宋体" w:cs="Times New Roman" w:hint="eastAsia"/>
          <w:iCs/>
          <w:color w:val="000000" w:themeColor="text1"/>
          <w:kern w:val="0"/>
          <w:szCs w:val="21"/>
        </w:rPr>
        <w:t>进行回归，结果如表</w:t>
      </w:r>
      <w:r w:rsidR="00B62770" w:rsidRPr="00BE1956">
        <w:rPr>
          <w:rFonts w:ascii="Times New Roman" w:eastAsia="宋体" w:hAnsi="Times New Roman" w:cs="Times New Roman"/>
          <w:iCs/>
          <w:color w:val="000000" w:themeColor="text1"/>
          <w:kern w:val="0"/>
          <w:szCs w:val="21"/>
        </w:rPr>
        <w:t>4</w:t>
      </w:r>
      <w:r w:rsidRPr="00E67108">
        <w:rPr>
          <w:rFonts w:ascii="宋体" w:eastAsia="宋体" w:hAnsi="宋体" w:cs="Times New Roman" w:hint="eastAsia"/>
          <w:iCs/>
          <w:color w:val="000000" w:themeColor="text1"/>
          <w:kern w:val="0"/>
          <w:szCs w:val="21"/>
        </w:rPr>
        <w:t>所示</w:t>
      </w:r>
      <w:r w:rsidR="0071236B" w:rsidRPr="00E67108">
        <w:rPr>
          <w:rFonts w:ascii="宋体" w:eastAsia="宋体" w:hAnsi="宋体" w:cs="Times New Roman" w:hint="eastAsia"/>
          <w:iCs/>
          <w:color w:val="000000" w:themeColor="text1"/>
          <w:kern w:val="0"/>
          <w:szCs w:val="21"/>
        </w:rPr>
        <w:t>,</w:t>
      </w:r>
      <w:r w:rsidRPr="00E67108">
        <w:rPr>
          <w:rFonts w:ascii="宋体" w:eastAsia="宋体" w:hAnsi="宋体" w:cs="Times New Roman" w:hint="eastAsia"/>
          <w:iCs/>
          <w:color w:val="000000" w:themeColor="text1"/>
          <w:kern w:val="0"/>
          <w:szCs w:val="21"/>
        </w:rPr>
        <w:t>所有回归结果系数的标准误均在行业层面进行聚类。</w:t>
      </w:r>
      <w:r w:rsidR="001B3976" w:rsidRPr="00E67108">
        <w:rPr>
          <w:rFonts w:ascii="宋体" w:eastAsia="宋体" w:hAnsi="宋体" w:cs="Times New Roman" w:hint="eastAsia"/>
          <w:iCs/>
          <w:color w:val="000000" w:themeColor="text1"/>
          <w:kern w:val="0"/>
          <w:szCs w:val="21"/>
        </w:rPr>
        <w:t>第</w:t>
      </w:r>
      <w:r w:rsidR="001B3976" w:rsidRPr="00BE1956">
        <w:rPr>
          <w:rFonts w:ascii="Times New Roman" w:eastAsia="宋体" w:hAnsi="Times New Roman" w:cs="Times New Roman"/>
          <w:iCs/>
          <w:color w:val="000000" w:themeColor="text1"/>
          <w:kern w:val="0"/>
          <w:szCs w:val="21"/>
        </w:rPr>
        <w:t>（</w:t>
      </w:r>
      <w:r w:rsidR="001B3976" w:rsidRPr="00BE1956">
        <w:rPr>
          <w:rFonts w:ascii="Times New Roman" w:eastAsia="宋体" w:hAnsi="Times New Roman" w:cs="Times New Roman"/>
          <w:iCs/>
          <w:color w:val="000000" w:themeColor="text1"/>
          <w:kern w:val="0"/>
          <w:szCs w:val="21"/>
        </w:rPr>
        <w:t>1</w:t>
      </w:r>
      <w:r w:rsidR="001B3976" w:rsidRPr="00BE1956">
        <w:rPr>
          <w:rFonts w:ascii="Times New Roman" w:eastAsia="宋体" w:hAnsi="Times New Roman" w:cs="Times New Roman"/>
          <w:iCs/>
          <w:color w:val="000000" w:themeColor="text1"/>
          <w:kern w:val="0"/>
          <w:szCs w:val="21"/>
        </w:rPr>
        <w:t>）</w:t>
      </w:r>
      <w:r w:rsidR="001B3976" w:rsidRPr="00E67108">
        <w:rPr>
          <w:rFonts w:ascii="宋体" w:eastAsia="宋体" w:hAnsi="宋体" w:cs="Times New Roman" w:hint="eastAsia"/>
          <w:iCs/>
          <w:color w:val="000000" w:themeColor="text1"/>
          <w:kern w:val="0"/>
          <w:szCs w:val="21"/>
        </w:rPr>
        <w:t>列仅加入核心解释变量</w:t>
      </w:r>
      <w:r w:rsidR="009546CE" w:rsidRPr="00E67108">
        <w:rPr>
          <w:rFonts w:ascii="宋体" w:eastAsia="宋体" w:hAnsi="宋体" w:cs="Times New Roman" w:hint="eastAsia"/>
          <w:iCs/>
          <w:color w:val="000000" w:themeColor="text1"/>
          <w:kern w:val="0"/>
          <w:szCs w:val="21"/>
        </w:rPr>
        <w:t>知识产权保护指数</w:t>
      </w:r>
      <m:oMath>
        <m:r>
          <w:rPr>
            <w:rFonts w:ascii="Cambria Math" w:eastAsia="宋体" w:hAnsi="Cambria Math" w:cs="Times New Roman" w:hint="eastAsia"/>
            <w:color w:val="000000" w:themeColor="text1"/>
            <w:kern w:val="0"/>
            <w:szCs w:val="21"/>
          </w:rPr>
          <m:t>ln</m:t>
        </m:r>
        <m:r>
          <m:rPr>
            <m:sty m:val="p"/>
          </m:rPr>
          <w:rPr>
            <w:rFonts w:ascii="Cambria Math" w:eastAsia="宋体" w:hAnsi="Cambria Math" w:cs="Times New Roman" w:hint="eastAsia"/>
            <w:color w:val="000000" w:themeColor="text1"/>
            <w:kern w:val="0"/>
            <w:szCs w:val="21"/>
          </w:rPr>
          <m:t>IPR</m:t>
        </m:r>
        <m:r>
          <m:rPr>
            <m:sty m:val="p"/>
          </m:rPr>
          <w:rPr>
            <w:rFonts w:ascii="Cambria Math" w:eastAsia="宋体" w:hAnsi="Cambria Math" w:cs="Times New Roman"/>
            <w:color w:val="000000" w:themeColor="text1"/>
            <w:kern w:val="0"/>
            <w:szCs w:val="21"/>
          </w:rPr>
          <m:t>3</m:t>
        </m:r>
      </m:oMath>
      <w:r w:rsidR="009546CE" w:rsidRPr="00E67108">
        <w:rPr>
          <w:rFonts w:ascii="宋体" w:eastAsia="宋体" w:hAnsi="宋体" w:cs="Times New Roman" w:hint="eastAsia"/>
          <w:iCs/>
          <w:color w:val="000000" w:themeColor="text1"/>
          <w:kern w:val="0"/>
          <w:szCs w:val="21"/>
        </w:rPr>
        <w:t>本身，</w:t>
      </w:r>
      <w:r w:rsidR="0071236B" w:rsidRPr="00E67108">
        <w:rPr>
          <w:rFonts w:ascii="宋体" w:eastAsia="宋体" w:hAnsi="宋体" w:cs="Times New Roman" w:hint="eastAsia"/>
          <w:iCs/>
          <w:color w:val="000000" w:themeColor="text1"/>
          <w:kern w:val="0"/>
          <w:szCs w:val="21"/>
        </w:rPr>
        <w:t>第</w:t>
      </w:r>
      <w:r w:rsidR="0071236B" w:rsidRPr="00BE1956">
        <w:rPr>
          <w:rFonts w:ascii="Times New Roman" w:eastAsia="宋体" w:hAnsi="Times New Roman" w:cs="Times New Roman"/>
          <w:iCs/>
          <w:color w:val="000000" w:themeColor="text1"/>
          <w:kern w:val="0"/>
          <w:szCs w:val="21"/>
        </w:rPr>
        <w:t>（</w:t>
      </w:r>
      <w:r w:rsidR="0071236B" w:rsidRPr="00BE1956">
        <w:rPr>
          <w:rFonts w:ascii="Times New Roman" w:eastAsia="宋体" w:hAnsi="Times New Roman" w:cs="Times New Roman"/>
          <w:iCs/>
          <w:color w:val="000000" w:themeColor="text1"/>
          <w:kern w:val="0"/>
          <w:szCs w:val="21"/>
        </w:rPr>
        <w:t>3</w:t>
      </w:r>
      <w:r w:rsidR="0071236B" w:rsidRPr="00BE1956">
        <w:rPr>
          <w:rFonts w:ascii="Times New Roman" w:eastAsia="宋体" w:hAnsi="Times New Roman" w:cs="Times New Roman"/>
          <w:iCs/>
          <w:color w:val="000000" w:themeColor="text1"/>
          <w:kern w:val="0"/>
          <w:szCs w:val="21"/>
        </w:rPr>
        <w:t>）</w:t>
      </w:r>
      <w:r w:rsidR="00E55C31" w:rsidRPr="00E67108">
        <w:rPr>
          <w:rFonts w:ascii="宋体" w:eastAsia="宋体" w:hAnsi="宋体" w:cs="Times New Roman" w:hint="eastAsia"/>
          <w:iCs/>
          <w:color w:val="000000" w:themeColor="text1"/>
          <w:kern w:val="0"/>
          <w:szCs w:val="21"/>
        </w:rPr>
        <w:t>列在第</w:t>
      </w:r>
      <w:r w:rsidR="00E55C31" w:rsidRPr="00BE1956">
        <w:rPr>
          <w:rFonts w:ascii="Times New Roman" w:eastAsia="宋体" w:hAnsi="Times New Roman" w:cs="Times New Roman"/>
          <w:iCs/>
          <w:color w:val="000000" w:themeColor="text1"/>
          <w:kern w:val="0"/>
          <w:szCs w:val="21"/>
        </w:rPr>
        <w:t>（</w:t>
      </w:r>
      <w:r w:rsidR="00E55C31" w:rsidRPr="00BE1956">
        <w:rPr>
          <w:rFonts w:ascii="Times New Roman" w:eastAsia="宋体" w:hAnsi="Times New Roman" w:cs="Times New Roman"/>
          <w:iCs/>
          <w:color w:val="000000" w:themeColor="text1"/>
          <w:kern w:val="0"/>
          <w:szCs w:val="21"/>
        </w:rPr>
        <w:t>1</w:t>
      </w:r>
      <w:r w:rsidR="00E55C31" w:rsidRPr="00BE1956">
        <w:rPr>
          <w:rFonts w:ascii="Times New Roman" w:eastAsia="宋体" w:hAnsi="Times New Roman" w:cs="Times New Roman"/>
          <w:iCs/>
          <w:color w:val="000000" w:themeColor="text1"/>
          <w:kern w:val="0"/>
          <w:szCs w:val="21"/>
        </w:rPr>
        <w:t>）</w:t>
      </w:r>
      <w:r w:rsidR="00E55C31" w:rsidRPr="00E67108">
        <w:rPr>
          <w:rFonts w:ascii="宋体" w:eastAsia="宋体" w:hAnsi="宋体" w:cs="Times New Roman" w:hint="eastAsia"/>
          <w:iCs/>
          <w:color w:val="000000" w:themeColor="text1"/>
          <w:kern w:val="0"/>
          <w:szCs w:val="21"/>
        </w:rPr>
        <w:t>列的基础上进一步加入了人均资本存量、外资规模、研发</w:t>
      </w:r>
      <w:r w:rsidR="003D7063">
        <w:rPr>
          <w:rFonts w:ascii="宋体" w:eastAsia="宋体" w:hAnsi="宋体" w:cs="Times New Roman" w:hint="eastAsia"/>
          <w:iCs/>
          <w:color w:val="000000" w:themeColor="text1"/>
          <w:kern w:val="0"/>
          <w:szCs w:val="21"/>
        </w:rPr>
        <w:t>密度</w:t>
      </w:r>
      <w:r w:rsidR="00E55C31" w:rsidRPr="00E67108">
        <w:rPr>
          <w:rFonts w:ascii="宋体" w:eastAsia="宋体" w:hAnsi="宋体" w:cs="Times New Roman" w:hint="eastAsia"/>
          <w:iCs/>
          <w:color w:val="000000" w:themeColor="text1"/>
          <w:kern w:val="0"/>
          <w:szCs w:val="21"/>
        </w:rPr>
        <w:t>、行业规模、城乡收入差距、生产性服务业占比等控制变量，但两者都没有控制行业固定效应。由回归结果可知，</w:t>
      </w:r>
      <w:r w:rsidR="00A9503D" w:rsidRPr="00E67108">
        <w:rPr>
          <w:rFonts w:ascii="宋体" w:eastAsia="宋体" w:hAnsi="宋体" w:cs="Times New Roman" w:hint="eastAsia"/>
          <w:iCs/>
          <w:color w:val="000000" w:themeColor="text1"/>
          <w:kern w:val="0"/>
          <w:szCs w:val="21"/>
        </w:rPr>
        <w:t>在没有控制行业固定效应的情况下，无论是否加入控制变量，核心解释变量的回归系数均在1%水平下显著为正</w:t>
      </w:r>
      <w:r w:rsidR="00BA7E93" w:rsidRPr="00E67108">
        <w:rPr>
          <w:rFonts w:ascii="宋体" w:eastAsia="宋体" w:hAnsi="宋体" w:cs="Times New Roman" w:hint="eastAsia"/>
          <w:iCs/>
          <w:color w:val="000000" w:themeColor="text1"/>
          <w:kern w:val="0"/>
          <w:szCs w:val="21"/>
        </w:rPr>
        <w:t>。</w:t>
      </w:r>
      <w:r w:rsidR="00961A45" w:rsidRPr="00E67108">
        <w:rPr>
          <w:rFonts w:ascii="宋体" w:eastAsia="宋体" w:hAnsi="宋体" w:cs="Times New Roman" w:hint="eastAsia"/>
          <w:iCs/>
          <w:color w:val="000000" w:themeColor="text1"/>
          <w:kern w:val="0"/>
          <w:szCs w:val="21"/>
        </w:rPr>
        <w:t>在第</w:t>
      </w:r>
      <w:r w:rsidR="00961A45" w:rsidRPr="00BE1956">
        <w:rPr>
          <w:rFonts w:ascii="Times New Roman" w:eastAsia="宋体" w:hAnsi="Times New Roman" w:cs="Times New Roman"/>
          <w:iCs/>
          <w:color w:val="000000" w:themeColor="text1"/>
          <w:kern w:val="0"/>
          <w:szCs w:val="21"/>
        </w:rPr>
        <w:t>（</w:t>
      </w:r>
      <w:r w:rsidR="00961A45" w:rsidRPr="00BE1956">
        <w:rPr>
          <w:rFonts w:ascii="Times New Roman" w:eastAsia="宋体" w:hAnsi="Times New Roman" w:cs="Times New Roman"/>
          <w:iCs/>
          <w:color w:val="000000" w:themeColor="text1"/>
          <w:kern w:val="0"/>
          <w:szCs w:val="21"/>
        </w:rPr>
        <w:t>2</w:t>
      </w:r>
      <w:r w:rsidR="00961A45" w:rsidRPr="00BE1956">
        <w:rPr>
          <w:rFonts w:ascii="Times New Roman" w:eastAsia="宋体" w:hAnsi="Times New Roman" w:cs="Times New Roman"/>
          <w:iCs/>
          <w:color w:val="000000" w:themeColor="text1"/>
          <w:kern w:val="0"/>
          <w:szCs w:val="21"/>
        </w:rPr>
        <w:t>）</w:t>
      </w:r>
      <w:r w:rsidR="00961A45" w:rsidRPr="00E67108">
        <w:rPr>
          <w:rFonts w:ascii="宋体" w:eastAsia="宋体" w:hAnsi="宋体" w:cs="Times New Roman" w:hint="eastAsia"/>
          <w:iCs/>
          <w:color w:val="000000" w:themeColor="text1"/>
          <w:kern w:val="0"/>
          <w:szCs w:val="21"/>
        </w:rPr>
        <w:t>和</w:t>
      </w:r>
      <w:r w:rsidR="00961A45" w:rsidRPr="00BE1956">
        <w:rPr>
          <w:rFonts w:ascii="Times New Roman" w:eastAsia="宋体" w:hAnsi="Times New Roman" w:cs="Times New Roman"/>
          <w:iCs/>
          <w:color w:val="000000" w:themeColor="text1"/>
          <w:kern w:val="0"/>
          <w:szCs w:val="21"/>
        </w:rPr>
        <w:t>（</w:t>
      </w:r>
      <w:r w:rsidR="00961A45" w:rsidRPr="00BE1956">
        <w:rPr>
          <w:rFonts w:ascii="Times New Roman" w:eastAsia="宋体" w:hAnsi="Times New Roman" w:cs="Times New Roman"/>
          <w:iCs/>
          <w:color w:val="000000" w:themeColor="text1"/>
          <w:kern w:val="0"/>
          <w:szCs w:val="21"/>
        </w:rPr>
        <w:t>4</w:t>
      </w:r>
      <w:r w:rsidR="00961A45" w:rsidRPr="00BE1956">
        <w:rPr>
          <w:rFonts w:ascii="Times New Roman" w:eastAsia="宋体" w:hAnsi="Times New Roman" w:cs="Times New Roman"/>
          <w:iCs/>
          <w:color w:val="000000" w:themeColor="text1"/>
          <w:kern w:val="0"/>
          <w:szCs w:val="21"/>
        </w:rPr>
        <w:t>）</w:t>
      </w:r>
      <w:r w:rsidR="00961A45" w:rsidRPr="00E67108">
        <w:rPr>
          <w:rFonts w:ascii="宋体" w:eastAsia="宋体" w:hAnsi="宋体" w:cs="Times New Roman" w:hint="eastAsia"/>
          <w:iCs/>
          <w:color w:val="000000" w:themeColor="text1"/>
          <w:kern w:val="0"/>
          <w:szCs w:val="21"/>
        </w:rPr>
        <w:t>列中，我们</w:t>
      </w:r>
      <w:r w:rsidR="00F72BF7" w:rsidRPr="00E67108">
        <w:rPr>
          <w:rFonts w:ascii="宋体" w:eastAsia="宋体" w:hAnsi="宋体" w:cs="Times New Roman" w:hint="eastAsia"/>
          <w:iCs/>
          <w:color w:val="000000" w:themeColor="text1"/>
          <w:kern w:val="0"/>
          <w:szCs w:val="21"/>
        </w:rPr>
        <w:t>分别</w:t>
      </w:r>
      <w:r w:rsidR="00961A45" w:rsidRPr="00E67108">
        <w:rPr>
          <w:rFonts w:ascii="宋体" w:eastAsia="宋体" w:hAnsi="宋体" w:cs="Times New Roman" w:hint="eastAsia"/>
          <w:iCs/>
          <w:color w:val="000000" w:themeColor="text1"/>
          <w:kern w:val="0"/>
          <w:szCs w:val="21"/>
        </w:rPr>
        <w:t>在第</w:t>
      </w:r>
      <w:r w:rsidR="00961A45" w:rsidRPr="00BE1956">
        <w:rPr>
          <w:rFonts w:ascii="Times New Roman" w:eastAsia="宋体" w:hAnsi="Times New Roman" w:cs="Times New Roman"/>
          <w:iCs/>
          <w:color w:val="000000" w:themeColor="text1"/>
          <w:kern w:val="0"/>
          <w:szCs w:val="21"/>
        </w:rPr>
        <w:t>（</w:t>
      </w:r>
      <w:r w:rsidR="00961A45" w:rsidRPr="00BE1956">
        <w:rPr>
          <w:rFonts w:ascii="Times New Roman" w:eastAsia="宋体" w:hAnsi="Times New Roman" w:cs="Times New Roman"/>
          <w:iCs/>
          <w:color w:val="000000" w:themeColor="text1"/>
          <w:kern w:val="0"/>
          <w:szCs w:val="21"/>
        </w:rPr>
        <w:t>1</w:t>
      </w:r>
      <w:r w:rsidR="00961A45" w:rsidRPr="00BE1956">
        <w:rPr>
          <w:rFonts w:ascii="Times New Roman" w:eastAsia="宋体" w:hAnsi="Times New Roman" w:cs="Times New Roman"/>
          <w:iCs/>
          <w:color w:val="000000" w:themeColor="text1"/>
          <w:kern w:val="0"/>
          <w:szCs w:val="21"/>
        </w:rPr>
        <w:t>）</w:t>
      </w:r>
      <w:r w:rsidR="00961A45" w:rsidRPr="00E67108">
        <w:rPr>
          <w:rFonts w:ascii="宋体" w:eastAsia="宋体" w:hAnsi="宋体" w:cs="Times New Roman" w:hint="eastAsia"/>
          <w:iCs/>
          <w:color w:val="000000" w:themeColor="text1"/>
          <w:kern w:val="0"/>
          <w:szCs w:val="21"/>
        </w:rPr>
        <w:t>和</w:t>
      </w:r>
      <w:r w:rsidR="00961A45" w:rsidRPr="00BE1956">
        <w:rPr>
          <w:rFonts w:ascii="Times New Roman" w:eastAsia="宋体" w:hAnsi="Times New Roman" w:cs="Times New Roman"/>
          <w:iCs/>
          <w:color w:val="000000" w:themeColor="text1"/>
          <w:kern w:val="0"/>
          <w:szCs w:val="21"/>
        </w:rPr>
        <w:t>（</w:t>
      </w:r>
      <w:r w:rsidR="00961A45" w:rsidRPr="00BE1956">
        <w:rPr>
          <w:rFonts w:ascii="Times New Roman" w:eastAsia="宋体" w:hAnsi="Times New Roman" w:cs="Times New Roman"/>
          <w:iCs/>
          <w:color w:val="000000" w:themeColor="text1"/>
          <w:kern w:val="0"/>
          <w:szCs w:val="21"/>
        </w:rPr>
        <w:t>3</w:t>
      </w:r>
      <w:r w:rsidR="00961A45" w:rsidRPr="00BE1956">
        <w:rPr>
          <w:rFonts w:ascii="Times New Roman" w:eastAsia="宋体" w:hAnsi="Times New Roman" w:cs="Times New Roman"/>
          <w:iCs/>
          <w:color w:val="000000" w:themeColor="text1"/>
          <w:kern w:val="0"/>
          <w:szCs w:val="21"/>
        </w:rPr>
        <w:t>）</w:t>
      </w:r>
      <w:r w:rsidR="00961A45" w:rsidRPr="00E67108">
        <w:rPr>
          <w:rFonts w:ascii="宋体" w:eastAsia="宋体" w:hAnsi="宋体" w:cs="Times New Roman" w:hint="eastAsia"/>
          <w:iCs/>
          <w:color w:val="000000" w:themeColor="text1"/>
          <w:kern w:val="0"/>
          <w:szCs w:val="21"/>
        </w:rPr>
        <w:t>列的基础上进一步控制了行业固定效应，以控制行业层面不可观测的异质性，回归结果显示，核心解释变量的系数仍显著为正且在1%水平下显著。</w:t>
      </w:r>
      <w:r w:rsidR="00F72BF7" w:rsidRPr="00E67108">
        <w:rPr>
          <w:rFonts w:ascii="宋体" w:eastAsia="宋体" w:hAnsi="宋体" w:cs="Times New Roman" w:hint="eastAsia"/>
          <w:iCs/>
          <w:color w:val="000000" w:themeColor="text1"/>
          <w:kern w:val="0"/>
          <w:szCs w:val="21"/>
        </w:rPr>
        <w:t>上述</w:t>
      </w:r>
      <w:r w:rsidR="00961A45" w:rsidRPr="00E67108">
        <w:rPr>
          <w:rFonts w:ascii="宋体" w:eastAsia="宋体" w:hAnsi="宋体" w:cs="Times New Roman" w:hint="eastAsia"/>
          <w:iCs/>
          <w:color w:val="000000" w:themeColor="text1"/>
          <w:kern w:val="0"/>
          <w:szCs w:val="21"/>
        </w:rPr>
        <w:t>结果意味着，加强知识产权保护有</w:t>
      </w:r>
      <w:r w:rsidR="00D436AA" w:rsidRPr="00E67108">
        <w:rPr>
          <w:rFonts w:ascii="宋体" w:eastAsia="宋体" w:hAnsi="宋体" w:cs="Times New Roman" w:hint="eastAsia"/>
          <w:iCs/>
          <w:color w:val="000000" w:themeColor="text1"/>
          <w:kern w:val="0"/>
          <w:szCs w:val="21"/>
        </w:rPr>
        <w:t>利于</w:t>
      </w:r>
      <w:r w:rsidR="00F328A9" w:rsidRPr="00E67108">
        <w:rPr>
          <w:rFonts w:ascii="宋体" w:eastAsia="宋体" w:hAnsi="宋体" w:cs="Times New Roman" w:hint="eastAsia"/>
          <w:iCs/>
          <w:color w:val="000000" w:themeColor="text1"/>
          <w:kern w:val="0"/>
          <w:szCs w:val="21"/>
        </w:rPr>
        <w:t>国内</w:t>
      </w:r>
      <w:r w:rsidR="003D7063">
        <w:rPr>
          <w:rFonts w:ascii="宋体" w:eastAsia="宋体" w:hAnsi="宋体" w:cs="Times New Roman" w:hint="eastAsia"/>
          <w:iCs/>
          <w:color w:val="000000" w:themeColor="text1"/>
          <w:kern w:val="0"/>
          <w:szCs w:val="21"/>
        </w:rPr>
        <w:t>价值链</w:t>
      </w:r>
      <w:r w:rsidR="00D436AA" w:rsidRPr="00E67108">
        <w:rPr>
          <w:rFonts w:ascii="宋体" w:eastAsia="宋体" w:hAnsi="宋体" w:cs="Times New Roman" w:hint="eastAsia"/>
          <w:iCs/>
          <w:color w:val="000000" w:themeColor="text1"/>
          <w:kern w:val="0"/>
          <w:szCs w:val="21"/>
        </w:rPr>
        <w:t>生产长度</w:t>
      </w:r>
      <w:r w:rsidR="00961A45" w:rsidRPr="00E67108">
        <w:rPr>
          <w:rFonts w:ascii="宋体" w:eastAsia="宋体" w:hAnsi="宋体" w:cs="Times New Roman" w:hint="eastAsia"/>
          <w:iCs/>
          <w:color w:val="000000" w:themeColor="text1"/>
          <w:kern w:val="0"/>
          <w:szCs w:val="21"/>
        </w:rPr>
        <w:t>的延伸，促进</w:t>
      </w:r>
      <w:r w:rsidR="00D436AA" w:rsidRPr="00E67108">
        <w:rPr>
          <w:rFonts w:ascii="宋体" w:eastAsia="宋体" w:hAnsi="宋体" w:cs="Times New Roman" w:hint="eastAsia"/>
          <w:iCs/>
          <w:color w:val="000000" w:themeColor="text1"/>
          <w:kern w:val="0"/>
          <w:szCs w:val="21"/>
        </w:rPr>
        <w:t>了国内价值链网络的深化升级。</w:t>
      </w:r>
      <w:r w:rsidR="00C84A14" w:rsidRPr="00E67108">
        <w:rPr>
          <w:rFonts w:ascii="宋体" w:eastAsia="宋体" w:hAnsi="宋体" w:cs="Times New Roman" w:hint="eastAsia"/>
          <w:iCs/>
          <w:color w:val="000000" w:themeColor="text1"/>
          <w:kern w:val="0"/>
          <w:szCs w:val="21"/>
        </w:rPr>
        <w:t>潜在的内生性问题可能会导致回归系数是有偏的，甚至是改变核心解释变量系数的方向</w:t>
      </w:r>
      <w:r w:rsidR="00E401C2" w:rsidRPr="00E67108">
        <w:rPr>
          <w:rFonts w:ascii="宋体" w:eastAsia="宋体" w:hAnsi="宋体" w:cs="Times New Roman" w:hint="eastAsia"/>
          <w:iCs/>
          <w:color w:val="000000" w:themeColor="text1"/>
          <w:kern w:val="0"/>
          <w:szCs w:val="21"/>
        </w:rPr>
        <w:t>。因此，我们利用核心解释变量的滞后一期来替代当期值进行初步的稳健性检验，在表</w:t>
      </w:r>
      <w:r w:rsidR="00B62770" w:rsidRPr="00BE1956">
        <w:rPr>
          <w:rFonts w:ascii="Times New Roman" w:eastAsia="宋体" w:hAnsi="Times New Roman" w:cs="Times New Roman"/>
          <w:iCs/>
          <w:color w:val="000000" w:themeColor="text1"/>
          <w:kern w:val="0"/>
          <w:szCs w:val="21"/>
        </w:rPr>
        <w:t>4</w:t>
      </w:r>
      <w:r w:rsidR="00E401C2" w:rsidRPr="00E67108">
        <w:rPr>
          <w:rFonts w:ascii="宋体" w:eastAsia="宋体" w:hAnsi="宋体" w:cs="Times New Roman" w:hint="eastAsia"/>
          <w:iCs/>
          <w:color w:val="000000" w:themeColor="text1"/>
          <w:kern w:val="0"/>
          <w:szCs w:val="21"/>
        </w:rPr>
        <w:t>第</w:t>
      </w:r>
      <w:r w:rsidR="00E401C2" w:rsidRPr="00BE1956">
        <w:rPr>
          <w:rFonts w:ascii="Times New Roman" w:eastAsia="宋体" w:hAnsi="Times New Roman" w:cs="Times New Roman"/>
          <w:iCs/>
          <w:color w:val="000000" w:themeColor="text1"/>
          <w:kern w:val="0"/>
          <w:szCs w:val="21"/>
        </w:rPr>
        <w:t>（</w:t>
      </w:r>
      <w:r w:rsidR="00E401C2" w:rsidRPr="00BE1956">
        <w:rPr>
          <w:rFonts w:ascii="Times New Roman" w:eastAsia="宋体" w:hAnsi="Times New Roman" w:cs="Times New Roman"/>
          <w:iCs/>
          <w:color w:val="000000" w:themeColor="text1"/>
          <w:kern w:val="0"/>
          <w:szCs w:val="21"/>
        </w:rPr>
        <w:t>5</w:t>
      </w:r>
      <w:r w:rsidR="00E401C2" w:rsidRPr="00BE1956">
        <w:rPr>
          <w:rFonts w:ascii="Times New Roman" w:eastAsia="宋体" w:hAnsi="Times New Roman" w:cs="Times New Roman"/>
          <w:iCs/>
          <w:color w:val="000000" w:themeColor="text1"/>
          <w:kern w:val="0"/>
          <w:szCs w:val="21"/>
        </w:rPr>
        <w:t>）</w:t>
      </w:r>
      <w:r w:rsidR="00E401C2" w:rsidRPr="00E67108">
        <w:rPr>
          <w:rFonts w:ascii="宋体" w:eastAsia="宋体" w:hAnsi="宋体" w:cs="Times New Roman" w:hint="eastAsia"/>
          <w:iCs/>
          <w:color w:val="000000" w:themeColor="text1"/>
          <w:kern w:val="0"/>
          <w:szCs w:val="21"/>
        </w:rPr>
        <w:t>列的回归结果中，</w:t>
      </w:r>
      <w:r w:rsidR="001110C3" w:rsidRPr="00E67108">
        <w:rPr>
          <w:rFonts w:ascii="宋体" w:eastAsia="宋体" w:hAnsi="宋体" w:cs="Times New Roman" w:hint="eastAsia"/>
          <w:iCs/>
          <w:color w:val="000000" w:themeColor="text1"/>
          <w:kern w:val="0"/>
          <w:szCs w:val="21"/>
        </w:rPr>
        <w:t>核心解释变量的系数仍</w:t>
      </w:r>
      <w:r w:rsidR="00800B75" w:rsidRPr="00E67108">
        <w:rPr>
          <w:rFonts w:ascii="宋体" w:eastAsia="宋体" w:hAnsi="宋体" w:cs="Times New Roman" w:hint="eastAsia"/>
          <w:iCs/>
          <w:color w:val="000000" w:themeColor="text1"/>
          <w:kern w:val="0"/>
          <w:szCs w:val="21"/>
        </w:rPr>
        <w:t>显著为正且</w:t>
      </w:r>
      <w:r w:rsidR="001110C3" w:rsidRPr="00E67108">
        <w:rPr>
          <w:rFonts w:ascii="宋体" w:eastAsia="宋体" w:hAnsi="宋体" w:cs="Times New Roman" w:hint="eastAsia"/>
          <w:iCs/>
          <w:color w:val="000000" w:themeColor="text1"/>
          <w:kern w:val="0"/>
          <w:szCs w:val="21"/>
        </w:rPr>
        <w:t>在</w:t>
      </w:r>
      <w:r w:rsidR="001110C3" w:rsidRPr="00BE1956">
        <w:rPr>
          <w:rFonts w:ascii="Times New Roman" w:eastAsia="宋体" w:hAnsi="Times New Roman" w:cs="Times New Roman"/>
          <w:iCs/>
          <w:color w:val="000000" w:themeColor="text1"/>
          <w:kern w:val="0"/>
          <w:szCs w:val="21"/>
        </w:rPr>
        <w:t>5%</w:t>
      </w:r>
      <w:r w:rsidR="001110C3" w:rsidRPr="00E67108">
        <w:rPr>
          <w:rFonts w:ascii="宋体" w:eastAsia="宋体" w:hAnsi="宋体" w:cs="Times New Roman" w:hint="eastAsia"/>
          <w:iCs/>
          <w:color w:val="000000" w:themeColor="text1"/>
          <w:kern w:val="0"/>
          <w:szCs w:val="21"/>
        </w:rPr>
        <w:t>水平下显著，</w:t>
      </w:r>
      <w:r w:rsidR="00F72BF7" w:rsidRPr="00E67108">
        <w:rPr>
          <w:rFonts w:ascii="宋体" w:eastAsia="宋体" w:hAnsi="宋体" w:cs="Times New Roman" w:hint="eastAsia"/>
          <w:iCs/>
          <w:color w:val="000000" w:themeColor="text1"/>
          <w:kern w:val="0"/>
          <w:szCs w:val="21"/>
        </w:rPr>
        <w:t>这在一定程度上证明了结论的稳健性。但值得注意的是，尽管滞后一期回归能够部分缓解内生性问题，但会遗漏当期重要信息。因此，我们在下文中利用工具变量法进一步处理可能存在的内生性问题。</w:t>
      </w:r>
    </w:p>
    <w:tbl>
      <w:tblPr>
        <w:tblW w:w="856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309"/>
        <w:gridCol w:w="1275"/>
        <w:gridCol w:w="1443"/>
        <w:gridCol w:w="1443"/>
        <w:gridCol w:w="1392"/>
      </w:tblGrid>
      <w:tr w:rsidR="00E67108" w:rsidRPr="00E67108" w14:paraId="3D9F33CD" w14:textId="77777777" w:rsidTr="004F6CC6">
        <w:tc>
          <w:tcPr>
            <w:tcW w:w="8564" w:type="dxa"/>
            <w:gridSpan w:val="6"/>
            <w:tcBorders>
              <w:top w:val="nil"/>
              <w:left w:val="nil"/>
              <w:right w:val="nil"/>
            </w:tcBorders>
          </w:tcPr>
          <w:p w14:paraId="2EC45936" w14:textId="39E44AAA" w:rsidR="00F504D9" w:rsidRPr="00BE1956" w:rsidRDefault="00F504D9" w:rsidP="0016087D">
            <w:pPr>
              <w:autoSpaceDE w:val="0"/>
              <w:autoSpaceDN w:val="0"/>
              <w:adjustRightInd w:val="0"/>
              <w:ind w:firstLineChars="70" w:firstLine="147"/>
              <w:jc w:val="center"/>
              <w:rPr>
                <w:rFonts w:ascii="楷体" w:eastAsia="楷体" w:hAnsi="楷体" w:cs="Times New Roman"/>
                <w:color w:val="000000" w:themeColor="text1"/>
                <w:kern w:val="0"/>
                <w:szCs w:val="21"/>
              </w:rPr>
            </w:pPr>
            <w:r w:rsidRPr="00BE1956">
              <w:rPr>
                <w:rFonts w:ascii="楷体" w:eastAsia="楷体" w:hAnsi="楷体" w:cs="Times New Roman" w:hint="eastAsia"/>
                <w:color w:val="000000" w:themeColor="text1"/>
                <w:kern w:val="0"/>
                <w:szCs w:val="21"/>
              </w:rPr>
              <w:t>表</w:t>
            </w:r>
            <w:r w:rsidR="00B62770" w:rsidRPr="00BE1956">
              <w:rPr>
                <w:rFonts w:ascii="楷体" w:eastAsia="楷体" w:hAnsi="楷体" w:cs="Times New Roman"/>
                <w:color w:val="000000" w:themeColor="text1"/>
                <w:kern w:val="0"/>
                <w:szCs w:val="21"/>
              </w:rPr>
              <w:t>4</w:t>
            </w:r>
            <w:r w:rsidR="00BE1956">
              <w:rPr>
                <w:rFonts w:ascii="楷体" w:eastAsia="楷体" w:hAnsi="楷体" w:cs="Times New Roman"/>
                <w:color w:val="000000" w:themeColor="text1"/>
                <w:kern w:val="0"/>
                <w:szCs w:val="21"/>
              </w:rPr>
              <w:t xml:space="preserve">  </w:t>
            </w:r>
            <w:r w:rsidRPr="00BE1956">
              <w:rPr>
                <w:rFonts w:ascii="楷体" w:eastAsia="楷体" w:hAnsi="楷体" w:cs="Times New Roman" w:hint="eastAsia"/>
                <w:color w:val="000000" w:themeColor="text1"/>
                <w:kern w:val="0"/>
                <w:szCs w:val="21"/>
              </w:rPr>
              <w:t>知识产权保护与国内</w:t>
            </w:r>
            <w:r w:rsidR="00C85CD5">
              <w:rPr>
                <w:rFonts w:ascii="楷体" w:eastAsia="楷体" w:hAnsi="楷体" w:cs="Times New Roman" w:hint="eastAsia"/>
                <w:color w:val="000000" w:themeColor="text1"/>
                <w:kern w:val="0"/>
                <w:szCs w:val="21"/>
              </w:rPr>
              <w:t>价值链</w:t>
            </w:r>
            <w:r w:rsidRPr="00BE1956">
              <w:rPr>
                <w:rFonts w:ascii="楷体" w:eastAsia="楷体" w:hAnsi="楷体" w:cs="Times New Roman" w:hint="eastAsia"/>
                <w:color w:val="000000" w:themeColor="text1"/>
                <w:kern w:val="0"/>
                <w:szCs w:val="21"/>
              </w:rPr>
              <w:t>生产长度：基准回归</w:t>
            </w:r>
          </w:p>
        </w:tc>
      </w:tr>
      <w:tr w:rsidR="00E67108" w:rsidRPr="00E67108" w14:paraId="50E31731" w14:textId="77777777" w:rsidTr="004F6CC6">
        <w:tc>
          <w:tcPr>
            <w:tcW w:w="1702" w:type="dxa"/>
            <w:vAlign w:val="center"/>
          </w:tcPr>
          <w:p w14:paraId="15474683" w14:textId="77777777" w:rsidR="00181FF7" w:rsidRPr="00E67108" w:rsidRDefault="00181FF7" w:rsidP="0016087D">
            <w:pPr>
              <w:autoSpaceDE w:val="0"/>
              <w:autoSpaceDN w:val="0"/>
              <w:adjustRightInd w:val="0"/>
              <w:ind w:firstLineChars="70" w:firstLine="147"/>
              <w:jc w:val="left"/>
              <w:rPr>
                <w:rFonts w:ascii="宋体" w:eastAsia="宋体" w:hAnsi="宋体" w:cs="Times New Roman"/>
                <w:color w:val="000000" w:themeColor="text1"/>
                <w:kern w:val="0"/>
                <w:szCs w:val="21"/>
              </w:rPr>
            </w:pPr>
          </w:p>
        </w:tc>
        <w:tc>
          <w:tcPr>
            <w:tcW w:w="1309" w:type="dxa"/>
          </w:tcPr>
          <w:p w14:paraId="2149DE1E" w14:textId="6240EAFA" w:rsidR="00181FF7" w:rsidRPr="003879CF"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879CF">
              <w:rPr>
                <w:rFonts w:ascii="Times New Roman" w:eastAsia="宋体" w:hAnsi="Times New Roman" w:cs="Times New Roman"/>
                <w:color w:val="000000" w:themeColor="text1"/>
                <w:kern w:val="0"/>
                <w:szCs w:val="21"/>
              </w:rPr>
              <w:t>（</w:t>
            </w:r>
            <w:r w:rsidRPr="003879CF">
              <w:rPr>
                <w:rFonts w:ascii="Times New Roman" w:eastAsia="宋体" w:hAnsi="Times New Roman" w:cs="Times New Roman"/>
                <w:color w:val="000000" w:themeColor="text1"/>
                <w:kern w:val="0"/>
                <w:szCs w:val="21"/>
              </w:rPr>
              <w:t>1</w:t>
            </w:r>
            <w:r w:rsidRPr="003879CF">
              <w:rPr>
                <w:rFonts w:ascii="Times New Roman" w:eastAsia="宋体" w:hAnsi="Times New Roman" w:cs="Times New Roman"/>
                <w:color w:val="000000" w:themeColor="text1"/>
                <w:kern w:val="0"/>
                <w:szCs w:val="21"/>
              </w:rPr>
              <w:t>）</w:t>
            </w:r>
          </w:p>
        </w:tc>
        <w:tc>
          <w:tcPr>
            <w:tcW w:w="1275" w:type="dxa"/>
          </w:tcPr>
          <w:p w14:paraId="6A68C96F" w14:textId="211FF45B" w:rsidR="00181FF7" w:rsidRPr="003879CF"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879CF">
              <w:rPr>
                <w:rFonts w:ascii="Times New Roman" w:eastAsia="宋体" w:hAnsi="Times New Roman" w:cs="Times New Roman"/>
                <w:color w:val="000000" w:themeColor="text1"/>
                <w:kern w:val="0"/>
                <w:szCs w:val="21"/>
              </w:rPr>
              <w:t>(2)</w:t>
            </w:r>
          </w:p>
        </w:tc>
        <w:tc>
          <w:tcPr>
            <w:tcW w:w="1443" w:type="dxa"/>
          </w:tcPr>
          <w:p w14:paraId="322F60FB" w14:textId="07DC3EFE" w:rsidR="00181FF7" w:rsidRPr="003879CF"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879CF">
              <w:rPr>
                <w:rFonts w:ascii="Times New Roman" w:eastAsia="宋体" w:hAnsi="Times New Roman" w:cs="Times New Roman"/>
                <w:color w:val="000000" w:themeColor="text1"/>
                <w:kern w:val="0"/>
                <w:szCs w:val="21"/>
              </w:rPr>
              <w:t>（</w:t>
            </w:r>
            <w:r w:rsidRPr="003879CF">
              <w:rPr>
                <w:rFonts w:ascii="Times New Roman" w:eastAsia="宋体" w:hAnsi="Times New Roman" w:cs="Times New Roman"/>
                <w:color w:val="000000" w:themeColor="text1"/>
                <w:kern w:val="0"/>
                <w:szCs w:val="21"/>
              </w:rPr>
              <w:t>3</w:t>
            </w:r>
            <w:r w:rsidRPr="003879CF">
              <w:rPr>
                <w:rFonts w:ascii="Times New Roman" w:eastAsia="宋体" w:hAnsi="Times New Roman" w:cs="Times New Roman"/>
                <w:color w:val="000000" w:themeColor="text1"/>
                <w:kern w:val="0"/>
                <w:szCs w:val="21"/>
              </w:rPr>
              <w:t>）</w:t>
            </w:r>
          </w:p>
        </w:tc>
        <w:tc>
          <w:tcPr>
            <w:tcW w:w="1443" w:type="dxa"/>
          </w:tcPr>
          <w:p w14:paraId="5104A0DB" w14:textId="0CF73FA9" w:rsidR="00181FF7" w:rsidRPr="003879CF"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879CF">
              <w:rPr>
                <w:rFonts w:ascii="Times New Roman" w:eastAsia="宋体" w:hAnsi="Times New Roman" w:cs="Times New Roman"/>
                <w:color w:val="000000" w:themeColor="text1"/>
                <w:kern w:val="0"/>
                <w:szCs w:val="21"/>
              </w:rPr>
              <w:t>(4)</w:t>
            </w:r>
          </w:p>
        </w:tc>
        <w:tc>
          <w:tcPr>
            <w:tcW w:w="1392" w:type="dxa"/>
          </w:tcPr>
          <w:p w14:paraId="48867839" w14:textId="53A5D748" w:rsidR="00181FF7" w:rsidRPr="003879CF"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879CF">
              <w:rPr>
                <w:rFonts w:ascii="Times New Roman" w:eastAsia="宋体" w:hAnsi="Times New Roman" w:cs="Times New Roman"/>
                <w:color w:val="000000" w:themeColor="text1"/>
                <w:kern w:val="0"/>
                <w:szCs w:val="21"/>
              </w:rPr>
              <w:t>（</w:t>
            </w:r>
            <w:r w:rsidRPr="003879CF">
              <w:rPr>
                <w:rFonts w:ascii="Times New Roman" w:eastAsia="宋体" w:hAnsi="Times New Roman" w:cs="Times New Roman"/>
                <w:color w:val="000000" w:themeColor="text1"/>
                <w:kern w:val="0"/>
                <w:szCs w:val="21"/>
              </w:rPr>
              <w:t>5</w:t>
            </w:r>
            <w:r w:rsidRPr="003879CF">
              <w:rPr>
                <w:rFonts w:ascii="Times New Roman" w:eastAsia="宋体" w:hAnsi="Times New Roman" w:cs="Times New Roman"/>
                <w:color w:val="000000" w:themeColor="text1"/>
                <w:kern w:val="0"/>
                <w:szCs w:val="21"/>
              </w:rPr>
              <w:t>）</w:t>
            </w:r>
          </w:p>
        </w:tc>
      </w:tr>
      <w:tr w:rsidR="00E67108" w:rsidRPr="00E67108" w14:paraId="246AE3D3" w14:textId="77777777" w:rsidTr="004F6CC6">
        <w:trPr>
          <w:trHeight w:val="555"/>
        </w:trPr>
        <w:tc>
          <w:tcPr>
            <w:tcW w:w="1702" w:type="dxa"/>
            <w:vAlign w:val="center"/>
          </w:tcPr>
          <w:p w14:paraId="5ADF34BC" w14:textId="6444E802" w:rsidR="000B3196" w:rsidRPr="00E67108" w:rsidRDefault="005F3FF1" w:rsidP="0016087D">
            <w:pPr>
              <w:autoSpaceDE w:val="0"/>
              <w:autoSpaceDN w:val="0"/>
              <w:adjustRightInd w:val="0"/>
              <w:ind w:firstLineChars="70" w:firstLine="147"/>
              <w:jc w:val="left"/>
              <w:rPr>
                <w:rFonts w:ascii="宋体" w:eastAsia="宋体" w:hAnsi="宋体" w:cs="Times New Roman"/>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1309" w:type="dxa"/>
          </w:tcPr>
          <w:p w14:paraId="4A5E0090"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0.128</w:t>
            </w:r>
            <w:r w:rsidRPr="005F3FF1">
              <w:rPr>
                <w:rFonts w:ascii="Times New Roman" w:eastAsia="宋体" w:hAnsi="Times New Roman" w:cs="Times New Roman"/>
                <w:color w:val="000000" w:themeColor="text1"/>
                <w:kern w:val="0"/>
                <w:szCs w:val="21"/>
                <w:vertAlign w:val="superscript"/>
              </w:rPr>
              <w:t>***</w:t>
            </w:r>
          </w:p>
          <w:p w14:paraId="50F86F81" w14:textId="13487BA4"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w:t>
            </w:r>
            <w:r w:rsidRPr="005F3FF1">
              <w:rPr>
                <w:rFonts w:ascii="Times New Roman" w:eastAsia="宋体" w:hAnsi="Times New Roman" w:cs="Times New Roman"/>
                <w:color w:val="000000" w:themeColor="text1"/>
                <w:kern w:val="0"/>
                <w:szCs w:val="21"/>
              </w:rPr>
              <w:t>0.02</w:t>
            </w:r>
            <w:r w:rsidRPr="005F3FF1">
              <w:rPr>
                <w:rFonts w:ascii="Times New Roman" w:eastAsia="宋体" w:hAnsi="Times New Roman" w:cs="Times New Roman"/>
                <w:color w:val="000000" w:themeColor="text1"/>
                <w:kern w:val="0"/>
                <w:szCs w:val="21"/>
              </w:rPr>
              <w:t>）</w:t>
            </w:r>
          </w:p>
        </w:tc>
        <w:tc>
          <w:tcPr>
            <w:tcW w:w="1275" w:type="dxa"/>
          </w:tcPr>
          <w:p w14:paraId="5169868F"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0.151</w:t>
            </w:r>
            <w:r w:rsidRPr="005F3FF1">
              <w:rPr>
                <w:rFonts w:ascii="Times New Roman" w:eastAsia="宋体" w:hAnsi="Times New Roman" w:cs="Times New Roman"/>
                <w:color w:val="000000" w:themeColor="text1"/>
                <w:kern w:val="0"/>
                <w:szCs w:val="21"/>
                <w:vertAlign w:val="superscript"/>
              </w:rPr>
              <w:t>***</w:t>
            </w:r>
          </w:p>
          <w:p w14:paraId="3FF6F992" w14:textId="585C0B4B"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(0.02)</w:t>
            </w:r>
          </w:p>
        </w:tc>
        <w:tc>
          <w:tcPr>
            <w:tcW w:w="1443" w:type="dxa"/>
          </w:tcPr>
          <w:p w14:paraId="50A26871"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0.063</w:t>
            </w:r>
            <w:r w:rsidRPr="005F3FF1">
              <w:rPr>
                <w:rFonts w:ascii="Times New Roman" w:eastAsia="宋体" w:hAnsi="Times New Roman" w:cs="Times New Roman"/>
                <w:color w:val="000000" w:themeColor="text1"/>
                <w:kern w:val="0"/>
                <w:szCs w:val="21"/>
                <w:vertAlign w:val="superscript"/>
              </w:rPr>
              <w:t>***</w:t>
            </w:r>
          </w:p>
          <w:p w14:paraId="77901BD8" w14:textId="018D84C1"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w:t>
            </w:r>
            <w:r w:rsidRPr="005F3FF1">
              <w:rPr>
                <w:rFonts w:ascii="Times New Roman" w:eastAsia="宋体" w:hAnsi="Times New Roman" w:cs="Times New Roman"/>
                <w:color w:val="000000" w:themeColor="text1"/>
                <w:kern w:val="0"/>
                <w:szCs w:val="21"/>
              </w:rPr>
              <w:t>0.02</w:t>
            </w:r>
            <w:r w:rsidRPr="005F3FF1">
              <w:rPr>
                <w:rFonts w:ascii="Times New Roman" w:eastAsia="宋体" w:hAnsi="Times New Roman" w:cs="Times New Roman"/>
                <w:color w:val="000000" w:themeColor="text1"/>
                <w:kern w:val="0"/>
                <w:szCs w:val="21"/>
              </w:rPr>
              <w:t>）</w:t>
            </w:r>
          </w:p>
        </w:tc>
        <w:tc>
          <w:tcPr>
            <w:tcW w:w="1443" w:type="dxa"/>
          </w:tcPr>
          <w:p w14:paraId="50D44AD6"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0.127</w:t>
            </w:r>
            <w:r w:rsidRPr="005F3FF1">
              <w:rPr>
                <w:rFonts w:ascii="Times New Roman" w:eastAsia="宋体" w:hAnsi="Times New Roman" w:cs="Times New Roman"/>
                <w:color w:val="000000" w:themeColor="text1"/>
                <w:kern w:val="0"/>
                <w:szCs w:val="21"/>
                <w:vertAlign w:val="superscript"/>
              </w:rPr>
              <w:t>***</w:t>
            </w:r>
          </w:p>
          <w:p w14:paraId="00D137C0" w14:textId="7B47D8E4"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(0.03)</w:t>
            </w:r>
          </w:p>
        </w:tc>
        <w:tc>
          <w:tcPr>
            <w:tcW w:w="1392" w:type="dxa"/>
          </w:tcPr>
          <w:p w14:paraId="5FE28D68"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r>
      <w:tr w:rsidR="00E67108" w:rsidRPr="00E67108" w14:paraId="559BE9CD" w14:textId="77777777" w:rsidTr="004F6CC6">
        <w:trPr>
          <w:trHeight w:val="555"/>
        </w:trPr>
        <w:tc>
          <w:tcPr>
            <w:tcW w:w="1702" w:type="dxa"/>
            <w:vAlign w:val="center"/>
          </w:tcPr>
          <w:p w14:paraId="7414ABF3" w14:textId="2CDDB25F" w:rsidR="000B3196" w:rsidRPr="00E67108" w:rsidRDefault="005F3FF1" w:rsidP="0016087D">
            <w:pPr>
              <w:autoSpaceDE w:val="0"/>
              <w:autoSpaceDN w:val="0"/>
              <w:adjustRightInd w:val="0"/>
              <w:ind w:firstLineChars="70" w:firstLine="147"/>
              <w:jc w:val="left"/>
              <w:rPr>
                <w:rFonts w:ascii="宋体" w:eastAsia="宋体" w:hAnsi="宋体" w:cs="Times New Roman"/>
                <w:color w:val="000000" w:themeColor="text1"/>
                <w:kern w:val="0"/>
                <w:szCs w:val="21"/>
              </w:rPr>
            </w:pPr>
            <m:oMathPara>
              <m:oMath>
                <m:r>
                  <w:rPr>
                    <w:rFonts w:ascii="Cambria Math" w:eastAsia="宋体" w:hAnsi="Cambria Math" w:cs="Times New Roman"/>
                    <w:color w:val="000000" w:themeColor="text1"/>
                    <w:kern w:val="0"/>
                    <w:szCs w:val="21"/>
                  </w:rPr>
                  <m:t>L.lnIPR3</m:t>
                </m:r>
              </m:oMath>
            </m:oMathPara>
          </w:p>
        </w:tc>
        <w:tc>
          <w:tcPr>
            <w:tcW w:w="1309" w:type="dxa"/>
          </w:tcPr>
          <w:p w14:paraId="41A821B8"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275" w:type="dxa"/>
          </w:tcPr>
          <w:p w14:paraId="581590BF" w14:textId="4D9AAB3D"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443" w:type="dxa"/>
          </w:tcPr>
          <w:p w14:paraId="2492F417"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443" w:type="dxa"/>
          </w:tcPr>
          <w:p w14:paraId="4E5ED8CF" w14:textId="615C14B3"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392" w:type="dxa"/>
          </w:tcPr>
          <w:p w14:paraId="0D41851C" w14:textId="77777777"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0.097</w:t>
            </w:r>
            <w:r w:rsidRPr="005F3FF1">
              <w:rPr>
                <w:rFonts w:ascii="Times New Roman" w:eastAsia="宋体" w:hAnsi="Times New Roman" w:cs="Times New Roman"/>
                <w:color w:val="000000" w:themeColor="text1"/>
                <w:kern w:val="0"/>
                <w:szCs w:val="21"/>
                <w:vertAlign w:val="superscript"/>
              </w:rPr>
              <w:t>**</w:t>
            </w:r>
          </w:p>
          <w:p w14:paraId="27B06CD8" w14:textId="259C3CCB" w:rsidR="000B3196" w:rsidRPr="005F3FF1" w:rsidRDefault="000B319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(0.03)</w:t>
            </w:r>
          </w:p>
        </w:tc>
      </w:tr>
      <w:tr w:rsidR="005E5DCF" w:rsidRPr="00E67108" w14:paraId="5CB506BE" w14:textId="77777777" w:rsidTr="004F6CC6">
        <w:tc>
          <w:tcPr>
            <w:tcW w:w="1702" w:type="dxa"/>
            <w:vAlign w:val="center"/>
          </w:tcPr>
          <w:p w14:paraId="45E19378" w14:textId="042EB87F" w:rsidR="005E5DCF" w:rsidRPr="00E67108" w:rsidRDefault="005E5D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控制变量</w:t>
            </w:r>
          </w:p>
        </w:tc>
        <w:tc>
          <w:tcPr>
            <w:tcW w:w="1309" w:type="dxa"/>
          </w:tcPr>
          <w:p w14:paraId="79E32A26" w14:textId="0F68969D" w:rsidR="005E5DCF"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No</w:t>
            </w:r>
          </w:p>
        </w:tc>
        <w:tc>
          <w:tcPr>
            <w:tcW w:w="1275" w:type="dxa"/>
          </w:tcPr>
          <w:p w14:paraId="1AD4DF8E" w14:textId="3A66BA89" w:rsidR="005E5DCF"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No</w:t>
            </w:r>
          </w:p>
        </w:tc>
        <w:tc>
          <w:tcPr>
            <w:tcW w:w="1443" w:type="dxa"/>
          </w:tcPr>
          <w:p w14:paraId="739105DA" w14:textId="120EE7C6" w:rsidR="005E5DCF"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c>
          <w:tcPr>
            <w:tcW w:w="1443" w:type="dxa"/>
          </w:tcPr>
          <w:p w14:paraId="1D9A7009" w14:textId="60DE4DC7" w:rsidR="005E5DCF"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c>
          <w:tcPr>
            <w:tcW w:w="1392" w:type="dxa"/>
          </w:tcPr>
          <w:p w14:paraId="48C8DC37" w14:textId="2CC808C2" w:rsidR="005E5DCF"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w:t>
            </w:r>
            <w:r>
              <w:rPr>
                <w:rFonts w:ascii="Times New Roman" w:eastAsia="宋体" w:hAnsi="Times New Roman" w:cs="Times New Roman"/>
                <w:color w:val="000000" w:themeColor="text1"/>
                <w:kern w:val="0"/>
                <w:szCs w:val="21"/>
              </w:rPr>
              <w:t>es</w:t>
            </w:r>
          </w:p>
        </w:tc>
      </w:tr>
      <w:tr w:rsidR="00E67108" w:rsidRPr="00E67108" w14:paraId="1F5EEBF5" w14:textId="77777777" w:rsidTr="004F6CC6">
        <w:tc>
          <w:tcPr>
            <w:tcW w:w="1702" w:type="dxa"/>
            <w:vAlign w:val="center"/>
          </w:tcPr>
          <w:p w14:paraId="03FAE61D" w14:textId="2469A9CE" w:rsidR="006B2BFC" w:rsidRPr="00E67108" w:rsidRDefault="006B2BFC"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行业固定效应</w:t>
            </w:r>
          </w:p>
        </w:tc>
        <w:tc>
          <w:tcPr>
            <w:tcW w:w="1309" w:type="dxa"/>
          </w:tcPr>
          <w:p w14:paraId="4B5A9417" w14:textId="56F0FD3E" w:rsidR="006B2BFC"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N</w:t>
            </w:r>
            <w:r>
              <w:rPr>
                <w:rFonts w:ascii="Times New Roman" w:eastAsia="宋体" w:hAnsi="Times New Roman" w:cs="Times New Roman"/>
                <w:color w:val="000000" w:themeColor="text1"/>
                <w:kern w:val="0"/>
                <w:szCs w:val="21"/>
              </w:rPr>
              <w:t>o</w:t>
            </w:r>
          </w:p>
        </w:tc>
        <w:tc>
          <w:tcPr>
            <w:tcW w:w="1275" w:type="dxa"/>
          </w:tcPr>
          <w:p w14:paraId="6CF020FA" w14:textId="009DFCDF" w:rsidR="006B2BFC"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w:t>
            </w:r>
            <w:r>
              <w:rPr>
                <w:rFonts w:ascii="Times New Roman" w:eastAsia="宋体" w:hAnsi="Times New Roman" w:cs="Times New Roman"/>
                <w:color w:val="000000" w:themeColor="text1"/>
                <w:kern w:val="0"/>
                <w:szCs w:val="21"/>
              </w:rPr>
              <w:t>es</w:t>
            </w:r>
          </w:p>
        </w:tc>
        <w:tc>
          <w:tcPr>
            <w:tcW w:w="1443" w:type="dxa"/>
          </w:tcPr>
          <w:p w14:paraId="532E02DE" w14:textId="3506B1D4" w:rsidR="006B2BFC"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N</w:t>
            </w:r>
            <w:r>
              <w:rPr>
                <w:rFonts w:ascii="Times New Roman" w:eastAsia="宋体" w:hAnsi="Times New Roman" w:cs="Times New Roman"/>
                <w:color w:val="000000" w:themeColor="text1"/>
                <w:kern w:val="0"/>
                <w:szCs w:val="21"/>
              </w:rPr>
              <w:t>o</w:t>
            </w:r>
          </w:p>
        </w:tc>
        <w:tc>
          <w:tcPr>
            <w:tcW w:w="1443" w:type="dxa"/>
          </w:tcPr>
          <w:p w14:paraId="2730D5CB" w14:textId="2A9180B9" w:rsidR="006B2BFC"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w:t>
            </w:r>
            <w:r>
              <w:rPr>
                <w:rFonts w:ascii="Times New Roman" w:eastAsia="宋体" w:hAnsi="Times New Roman" w:cs="Times New Roman"/>
                <w:color w:val="000000" w:themeColor="text1"/>
                <w:kern w:val="0"/>
                <w:szCs w:val="21"/>
              </w:rPr>
              <w:t>es</w:t>
            </w:r>
          </w:p>
        </w:tc>
        <w:tc>
          <w:tcPr>
            <w:tcW w:w="1392" w:type="dxa"/>
          </w:tcPr>
          <w:p w14:paraId="178689BE" w14:textId="2F0F8C9B" w:rsidR="006B2BFC" w:rsidRPr="005F3FF1" w:rsidRDefault="005E5D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w:t>
            </w:r>
            <w:r>
              <w:rPr>
                <w:rFonts w:ascii="Times New Roman" w:eastAsia="宋体" w:hAnsi="Times New Roman" w:cs="Times New Roman"/>
                <w:color w:val="000000" w:themeColor="text1"/>
                <w:kern w:val="0"/>
                <w:szCs w:val="21"/>
              </w:rPr>
              <w:t>es</w:t>
            </w:r>
          </w:p>
        </w:tc>
      </w:tr>
      <w:tr w:rsidR="00E67108" w:rsidRPr="00E67108" w14:paraId="28BE51F2" w14:textId="77777777" w:rsidTr="004F6CC6">
        <w:tc>
          <w:tcPr>
            <w:tcW w:w="1702" w:type="dxa"/>
            <w:vAlign w:val="center"/>
          </w:tcPr>
          <w:p w14:paraId="26E0919A" w14:textId="285A7B78" w:rsidR="00181FF7" w:rsidRPr="00E67108" w:rsidRDefault="00181FF7"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观测值</w:t>
            </w:r>
          </w:p>
        </w:tc>
        <w:tc>
          <w:tcPr>
            <w:tcW w:w="1309" w:type="dxa"/>
          </w:tcPr>
          <w:p w14:paraId="11233F5F" w14:textId="2DA2EB4D"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240</w:t>
            </w:r>
          </w:p>
        </w:tc>
        <w:tc>
          <w:tcPr>
            <w:tcW w:w="1275" w:type="dxa"/>
          </w:tcPr>
          <w:p w14:paraId="103E892E" w14:textId="0AB9B361"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240</w:t>
            </w:r>
          </w:p>
        </w:tc>
        <w:tc>
          <w:tcPr>
            <w:tcW w:w="1443" w:type="dxa"/>
          </w:tcPr>
          <w:p w14:paraId="21B3AC03" w14:textId="5C2BF003" w:rsidR="00181FF7" w:rsidRPr="005F3FF1" w:rsidRDefault="006B2BFC"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240</w:t>
            </w:r>
          </w:p>
        </w:tc>
        <w:tc>
          <w:tcPr>
            <w:tcW w:w="1443" w:type="dxa"/>
          </w:tcPr>
          <w:p w14:paraId="4A216115" w14:textId="0B503E05" w:rsidR="00181FF7" w:rsidRPr="005F3FF1" w:rsidRDefault="00621BDD"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240</w:t>
            </w:r>
          </w:p>
        </w:tc>
        <w:tc>
          <w:tcPr>
            <w:tcW w:w="1392" w:type="dxa"/>
          </w:tcPr>
          <w:p w14:paraId="7D964562" w14:textId="471B7C5D" w:rsidR="00181FF7" w:rsidRPr="005F3FF1" w:rsidRDefault="00621BDD"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224</w:t>
            </w:r>
          </w:p>
        </w:tc>
      </w:tr>
      <w:tr w:rsidR="00E67108" w:rsidRPr="00E67108" w14:paraId="3CC5A622" w14:textId="77777777" w:rsidTr="004F6CC6">
        <w:tc>
          <w:tcPr>
            <w:tcW w:w="1702" w:type="dxa"/>
            <w:vAlign w:val="center"/>
          </w:tcPr>
          <w:p w14:paraId="3BF89A1A" w14:textId="48735399" w:rsidR="00181FF7" w:rsidRPr="00E67108" w:rsidRDefault="004D4596" w:rsidP="0016087D">
            <w:pPr>
              <w:autoSpaceDE w:val="0"/>
              <w:autoSpaceDN w:val="0"/>
              <w:adjustRightInd w:val="0"/>
              <w:ind w:firstLineChars="70" w:firstLine="147"/>
              <w:jc w:val="left"/>
              <w:rPr>
                <w:rFonts w:ascii="宋体" w:eastAsia="宋体" w:hAnsi="宋体" w:cs="Times New Roman"/>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309" w:type="dxa"/>
          </w:tcPr>
          <w:p w14:paraId="7017D4E5" w14:textId="67093236"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0.609</w:t>
            </w:r>
          </w:p>
        </w:tc>
        <w:tc>
          <w:tcPr>
            <w:tcW w:w="1275" w:type="dxa"/>
          </w:tcPr>
          <w:p w14:paraId="4B3C9BEE" w14:textId="1042DCA8"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0.609</w:t>
            </w:r>
          </w:p>
        </w:tc>
        <w:tc>
          <w:tcPr>
            <w:tcW w:w="1443" w:type="dxa"/>
          </w:tcPr>
          <w:p w14:paraId="53F176F5" w14:textId="09DF3463" w:rsidR="00181FF7" w:rsidRPr="005F3FF1" w:rsidRDefault="006B2BFC"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0.708</w:t>
            </w:r>
          </w:p>
        </w:tc>
        <w:tc>
          <w:tcPr>
            <w:tcW w:w="1443" w:type="dxa"/>
          </w:tcPr>
          <w:p w14:paraId="6F36D40C" w14:textId="04DAAB7C"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0.728</w:t>
            </w:r>
          </w:p>
        </w:tc>
        <w:tc>
          <w:tcPr>
            <w:tcW w:w="1392" w:type="dxa"/>
          </w:tcPr>
          <w:p w14:paraId="195C5932" w14:textId="08180B85" w:rsidR="00181FF7" w:rsidRPr="005F3FF1" w:rsidRDefault="00181FF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3FF1">
              <w:rPr>
                <w:rFonts w:ascii="Times New Roman" w:eastAsia="宋体" w:hAnsi="Times New Roman" w:cs="Times New Roman"/>
                <w:color w:val="000000" w:themeColor="text1"/>
                <w:kern w:val="0"/>
                <w:szCs w:val="21"/>
              </w:rPr>
              <w:t>0.711</w:t>
            </w:r>
          </w:p>
        </w:tc>
      </w:tr>
    </w:tbl>
    <w:p w14:paraId="5A7BBC4E" w14:textId="49441FFD" w:rsidR="00512C36" w:rsidRDefault="007A2CF1" w:rsidP="0016087D">
      <w:pPr>
        <w:autoSpaceDE w:val="0"/>
        <w:autoSpaceDN w:val="0"/>
        <w:adjustRightInd w:val="0"/>
        <w:ind w:firstLineChars="70" w:firstLine="147"/>
        <w:jc w:val="left"/>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注：括号内为</w:t>
      </w:r>
      <w:r w:rsidR="004B4F7B" w:rsidRPr="00E67108">
        <w:rPr>
          <w:rFonts w:ascii="宋体" w:eastAsia="宋体" w:hAnsi="宋体" w:cs="Times New Roman" w:hint="eastAsia"/>
          <w:color w:val="000000" w:themeColor="text1"/>
          <w:kern w:val="0"/>
          <w:szCs w:val="21"/>
        </w:rPr>
        <w:t>标准误，</w:t>
      </w:r>
      <w:r w:rsidRPr="00E67108">
        <w:rPr>
          <w:rFonts w:ascii="宋体" w:eastAsia="宋体" w:hAnsi="宋体" w:cs="Times New Roman" w:hint="eastAsia"/>
          <w:color w:val="000000" w:themeColor="text1"/>
          <w:kern w:val="0"/>
          <w:szCs w:val="21"/>
        </w:rPr>
        <w:t>所有的回归系数标准差均在行业层面进行聚类。（*、**、***分别表示在</w:t>
      </w:r>
      <w:r w:rsidRPr="005F3FF1">
        <w:rPr>
          <w:rFonts w:ascii="Times New Roman" w:eastAsia="宋体" w:hAnsi="Times New Roman" w:cs="Times New Roman"/>
          <w:color w:val="000000" w:themeColor="text1"/>
          <w:kern w:val="0"/>
          <w:szCs w:val="21"/>
        </w:rPr>
        <w:t>10%</w:t>
      </w:r>
      <w:r w:rsidRPr="00E67108">
        <w:rPr>
          <w:rFonts w:ascii="宋体" w:eastAsia="宋体" w:hAnsi="宋体" w:cs="Times New Roman" w:hint="eastAsia"/>
          <w:color w:val="000000" w:themeColor="text1"/>
          <w:kern w:val="0"/>
          <w:szCs w:val="21"/>
        </w:rPr>
        <w:t>、</w:t>
      </w:r>
      <w:r w:rsidRPr="005F3FF1">
        <w:rPr>
          <w:rFonts w:ascii="Times New Roman" w:eastAsia="宋体" w:hAnsi="Times New Roman" w:cs="Times New Roman"/>
          <w:color w:val="000000" w:themeColor="text1"/>
          <w:kern w:val="0"/>
          <w:szCs w:val="21"/>
        </w:rPr>
        <w:t>5%</w:t>
      </w:r>
      <w:r w:rsidRPr="00E67108">
        <w:rPr>
          <w:rFonts w:ascii="宋体" w:eastAsia="宋体" w:hAnsi="宋体" w:cs="Times New Roman" w:hint="eastAsia"/>
          <w:color w:val="000000" w:themeColor="text1"/>
          <w:kern w:val="0"/>
          <w:szCs w:val="21"/>
        </w:rPr>
        <w:t>和</w:t>
      </w:r>
      <w:r w:rsidRPr="005F3FF1">
        <w:rPr>
          <w:rFonts w:ascii="Times New Roman" w:eastAsia="宋体" w:hAnsi="Times New Roman" w:cs="Times New Roman"/>
          <w:color w:val="000000" w:themeColor="text1"/>
          <w:kern w:val="0"/>
          <w:szCs w:val="21"/>
        </w:rPr>
        <w:t>1%</w:t>
      </w:r>
      <w:r w:rsidRPr="00E67108">
        <w:rPr>
          <w:rFonts w:ascii="宋体" w:eastAsia="宋体" w:hAnsi="宋体" w:cs="Times New Roman" w:hint="eastAsia"/>
          <w:color w:val="000000" w:themeColor="text1"/>
          <w:kern w:val="0"/>
          <w:szCs w:val="21"/>
        </w:rPr>
        <w:t>的意义上显著。以下各表同。</w:t>
      </w:r>
    </w:p>
    <w:p w14:paraId="558C1941" w14:textId="77777777" w:rsidR="00D94B02" w:rsidRPr="00D94B02" w:rsidRDefault="00D94B02" w:rsidP="0016087D">
      <w:pPr>
        <w:autoSpaceDE w:val="0"/>
        <w:autoSpaceDN w:val="0"/>
        <w:adjustRightInd w:val="0"/>
        <w:ind w:firstLineChars="70" w:firstLine="147"/>
        <w:jc w:val="left"/>
        <w:rPr>
          <w:rFonts w:ascii="宋体" w:eastAsia="宋体" w:hAnsi="宋体" w:cs="Times New Roman"/>
          <w:color w:val="000000" w:themeColor="text1"/>
          <w:kern w:val="0"/>
          <w:szCs w:val="21"/>
        </w:rPr>
      </w:pPr>
    </w:p>
    <w:p w14:paraId="408BEC99" w14:textId="492C1AB9" w:rsidR="00512C36" w:rsidRPr="00D94B02" w:rsidRDefault="00AE1AA7" w:rsidP="00B44C97">
      <w:pPr>
        <w:autoSpaceDE w:val="0"/>
        <w:autoSpaceDN w:val="0"/>
        <w:adjustRightInd w:val="0"/>
        <w:ind w:firstLineChars="200" w:firstLine="420"/>
        <w:rPr>
          <w:rFonts w:ascii="黑体" w:eastAsia="黑体" w:hAnsi="黑体" w:cs="Times New Roman"/>
          <w:iCs/>
          <w:color w:val="000000" w:themeColor="text1"/>
          <w:kern w:val="0"/>
          <w:szCs w:val="21"/>
        </w:rPr>
      </w:pPr>
      <w:r w:rsidRPr="00D94B02">
        <w:rPr>
          <w:rFonts w:ascii="黑体" w:eastAsia="黑体" w:hAnsi="黑体" w:cs="Times New Roman" w:hint="eastAsia"/>
          <w:iCs/>
          <w:color w:val="000000" w:themeColor="text1"/>
          <w:kern w:val="0"/>
          <w:szCs w:val="21"/>
        </w:rPr>
        <w:t>（二）内生性问题处理</w:t>
      </w:r>
    </w:p>
    <w:p w14:paraId="6B00BD43" w14:textId="63F4D7C7" w:rsidR="00AE1AA7" w:rsidRPr="00E67108" w:rsidRDefault="00AE1AA7" w:rsidP="00211CB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在基准模型</w:t>
      </w:r>
      <w:r w:rsidR="003D7063">
        <w:rPr>
          <w:rFonts w:ascii="宋体" w:eastAsia="宋体" w:hAnsi="宋体" w:cs="Times New Roman" w:hint="eastAsia"/>
          <w:color w:val="000000" w:themeColor="text1"/>
          <w:kern w:val="0"/>
          <w:szCs w:val="21"/>
        </w:rPr>
        <w:t>回归</w:t>
      </w:r>
      <w:r w:rsidRPr="00E67108">
        <w:rPr>
          <w:rFonts w:ascii="宋体" w:eastAsia="宋体" w:hAnsi="宋体" w:cs="Times New Roman" w:hint="eastAsia"/>
          <w:color w:val="000000" w:themeColor="text1"/>
          <w:kern w:val="0"/>
          <w:szCs w:val="21"/>
        </w:rPr>
        <w:t>中，尽管我们</w:t>
      </w:r>
      <w:r w:rsidR="003D7063">
        <w:rPr>
          <w:rFonts w:ascii="宋体" w:eastAsia="宋体" w:hAnsi="宋体" w:cs="Times New Roman" w:hint="eastAsia"/>
          <w:color w:val="000000" w:themeColor="text1"/>
          <w:kern w:val="0"/>
          <w:szCs w:val="21"/>
        </w:rPr>
        <w:t>尽可能地</w:t>
      </w:r>
      <w:r w:rsidRPr="00E67108">
        <w:rPr>
          <w:rFonts w:ascii="宋体" w:eastAsia="宋体" w:hAnsi="宋体" w:cs="Times New Roman" w:hint="eastAsia"/>
          <w:color w:val="000000" w:themeColor="text1"/>
          <w:kern w:val="0"/>
          <w:szCs w:val="21"/>
        </w:rPr>
        <w:t>控制了一些影响国内</w:t>
      </w:r>
      <w:r w:rsidR="003D7063">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w:t>
      </w:r>
      <w:r w:rsidR="003D7063">
        <w:rPr>
          <w:rFonts w:ascii="宋体" w:eastAsia="宋体" w:hAnsi="宋体" w:cs="Times New Roman" w:hint="eastAsia"/>
          <w:color w:val="000000" w:themeColor="text1"/>
          <w:kern w:val="0"/>
          <w:szCs w:val="21"/>
        </w:rPr>
        <w:t>因素</w:t>
      </w:r>
      <w:r w:rsidRPr="00E67108">
        <w:rPr>
          <w:rFonts w:ascii="宋体" w:eastAsia="宋体" w:hAnsi="宋体" w:cs="Times New Roman" w:hint="eastAsia"/>
          <w:color w:val="000000" w:themeColor="text1"/>
          <w:kern w:val="0"/>
          <w:szCs w:val="21"/>
        </w:rPr>
        <w:t>，</w:t>
      </w:r>
      <w:r w:rsidR="00E82C0A" w:rsidRPr="00E67108">
        <w:rPr>
          <w:rFonts w:ascii="宋体" w:eastAsia="宋体" w:hAnsi="宋体" w:cs="Times New Roman" w:hint="eastAsia"/>
          <w:color w:val="000000" w:themeColor="text1"/>
          <w:kern w:val="0"/>
          <w:szCs w:val="21"/>
        </w:rPr>
        <w:t>并利用核心解释变量的滞后一期进行了稳健性检验，但</w:t>
      </w:r>
      <w:r w:rsidRPr="00E67108">
        <w:rPr>
          <w:rFonts w:ascii="宋体" w:eastAsia="宋体" w:hAnsi="宋体" w:cs="Times New Roman" w:hint="eastAsia"/>
          <w:color w:val="000000" w:themeColor="text1"/>
          <w:kern w:val="0"/>
          <w:szCs w:val="21"/>
        </w:rPr>
        <w:t>仍可能因为内生性问题而出现偏误。</w:t>
      </w:r>
      <w:r w:rsidR="0058559A" w:rsidRPr="00E67108">
        <w:rPr>
          <w:rFonts w:ascii="宋体" w:eastAsia="宋体" w:hAnsi="宋体" w:cs="Times New Roman" w:hint="eastAsia"/>
          <w:color w:val="000000" w:themeColor="text1"/>
          <w:kern w:val="0"/>
          <w:szCs w:val="21"/>
        </w:rPr>
        <w:t>本部分</w:t>
      </w:r>
      <w:r w:rsidR="00E82C0A" w:rsidRPr="00E67108">
        <w:rPr>
          <w:rFonts w:ascii="宋体" w:eastAsia="宋体" w:hAnsi="宋体" w:cs="Times New Roman" w:hint="eastAsia"/>
          <w:color w:val="000000" w:themeColor="text1"/>
          <w:kern w:val="0"/>
          <w:szCs w:val="21"/>
        </w:rPr>
        <w:lastRenderedPageBreak/>
        <w:t>通过引入工具变量</w:t>
      </w:r>
      <w:r w:rsidR="00D26DDE" w:rsidRPr="00E67108">
        <w:rPr>
          <w:rFonts w:ascii="宋体" w:eastAsia="宋体" w:hAnsi="宋体" w:cs="Times New Roman" w:hint="eastAsia"/>
          <w:color w:val="000000" w:themeColor="text1"/>
          <w:kern w:val="0"/>
          <w:szCs w:val="21"/>
        </w:rPr>
        <w:t>对内生性问题进行进一步处理。</w:t>
      </w:r>
      <w:bookmarkStart w:id="8" w:name="_Hlk91874569"/>
      <w:r w:rsidR="002057DA" w:rsidRPr="00E67108">
        <w:rPr>
          <w:rFonts w:ascii="宋体" w:eastAsia="宋体" w:hAnsi="宋体" w:cs="Times New Roman" w:hint="eastAsia"/>
          <w:color w:val="000000" w:themeColor="text1"/>
          <w:kern w:val="0"/>
          <w:szCs w:val="21"/>
        </w:rPr>
        <w:t>我们利用</w:t>
      </w:r>
      <w:r w:rsidR="002057DA" w:rsidRPr="005F3FF1">
        <w:rPr>
          <w:rFonts w:ascii="Times New Roman" w:eastAsia="宋体" w:hAnsi="Times New Roman" w:cs="Times New Roman"/>
          <w:color w:val="000000" w:themeColor="text1"/>
          <w:kern w:val="0"/>
          <w:szCs w:val="21"/>
        </w:rPr>
        <w:t>1919</w:t>
      </w:r>
      <w:r w:rsidR="002057DA" w:rsidRPr="00E67108">
        <w:rPr>
          <w:rFonts w:ascii="宋体" w:eastAsia="宋体" w:hAnsi="宋体" w:cs="Times New Roman" w:hint="eastAsia"/>
          <w:color w:val="000000" w:themeColor="text1"/>
          <w:kern w:val="0"/>
          <w:szCs w:val="21"/>
        </w:rPr>
        <w:t>年各省基督教授薪布道职员</w:t>
      </w:r>
      <w:r w:rsidR="00E33283" w:rsidRPr="00E67108">
        <w:rPr>
          <w:rFonts w:ascii="宋体" w:eastAsia="宋体" w:hAnsi="宋体" w:cs="Times New Roman" w:hint="eastAsia"/>
          <w:color w:val="000000" w:themeColor="text1"/>
          <w:kern w:val="0"/>
          <w:szCs w:val="21"/>
        </w:rPr>
        <w:t>数据来构造行业层面知识产权保护的工具变量</w:t>
      </w:r>
      <w:r w:rsidR="006D250D" w:rsidRPr="00E67108">
        <w:rPr>
          <w:rFonts w:ascii="宋体" w:eastAsia="宋体" w:hAnsi="宋体" w:cs="Times New Roman"/>
          <w:color w:val="000000" w:themeColor="text1"/>
          <w:kern w:val="0"/>
          <w:szCs w:val="21"/>
        </w:rPr>
        <w:t>:</w:t>
      </w:r>
      <w:r w:rsidR="00E33283" w:rsidRPr="00E67108">
        <w:rPr>
          <w:rFonts w:ascii="宋体" w:eastAsia="宋体" w:hAnsi="宋体" w:cs="Times New Roman" w:hint="eastAsia"/>
          <w:color w:val="000000" w:themeColor="text1"/>
          <w:kern w:val="0"/>
          <w:szCs w:val="21"/>
        </w:rPr>
        <w:t>首先，</w:t>
      </w:r>
      <w:r w:rsidR="006D250D" w:rsidRPr="00E67108">
        <w:rPr>
          <w:rFonts w:ascii="宋体" w:eastAsia="宋体" w:hAnsi="宋体" w:cs="Times New Roman" w:hint="eastAsia"/>
          <w:color w:val="000000" w:themeColor="text1"/>
          <w:kern w:val="0"/>
          <w:szCs w:val="21"/>
        </w:rPr>
        <w:t>参照沈国兵</w:t>
      </w:r>
      <w:r w:rsidR="00F310E7" w:rsidRPr="00E67108">
        <w:rPr>
          <w:rFonts w:ascii="宋体" w:eastAsia="宋体" w:hAnsi="宋体" w:cs="Times New Roman" w:hint="eastAsia"/>
          <w:color w:val="000000" w:themeColor="text1"/>
          <w:kern w:val="0"/>
          <w:szCs w:val="21"/>
        </w:rPr>
        <w:t>、</w:t>
      </w:r>
      <w:r w:rsidR="006D250D" w:rsidRPr="00E67108">
        <w:rPr>
          <w:rFonts w:ascii="宋体" w:eastAsia="宋体" w:hAnsi="宋体" w:cs="Times New Roman" w:hint="eastAsia"/>
          <w:color w:val="000000" w:themeColor="text1"/>
          <w:kern w:val="0"/>
          <w:szCs w:val="21"/>
        </w:rPr>
        <w:t>黄铄珺（</w:t>
      </w:r>
      <w:r w:rsidR="006D250D" w:rsidRPr="005F3FF1">
        <w:rPr>
          <w:rFonts w:ascii="Times New Roman" w:eastAsia="宋体" w:hAnsi="Times New Roman" w:cs="Times New Roman"/>
          <w:color w:val="000000" w:themeColor="text1"/>
          <w:kern w:val="0"/>
          <w:szCs w:val="21"/>
        </w:rPr>
        <w:t>2019</w:t>
      </w:r>
      <w:r w:rsidR="006D250D" w:rsidRPr="00E67108">
        <w:rPr>
          <w:rFonts w:ascii="宋体" w:eastAsia="宋体" w:hAnsi="宋体" w:cs="Times New Roman" w:hint="eastAsia"/>
          <w:color w:val="000000" w:themeColor="text1"/>
          <w:kern w:val="0"/>
          <w:szCs w:val="21"/>
        </w:rPr>
        <w:t>）的研究，</w:t>
      </w:r>
      <w:r w:rsidR="00E33283" w:rsidRPr="00E67108">
        <w:rPr>
          <w:rFonts w:ascii="宋体" w:eastAsia="宋体" w:hAnsi="宋体" w:cs="Times New Roman" w:hint="eastAsia"/>
          <w:color w:val="000000" w:themeColor="text1"/>
          <w:kern w:val="0"/>
          <w:szCs w:val="21"/>
        </w:rPr>
        <w:t>以各省基督</w:t>
      </w:r>
      <w:r w:rsidR="00032466" w:rsidRPr="00E67108">
        <w:rPr>
          <w:rFonts w:ascii="宋体" w:eastAsia="宋体" w:hAnsi="宋体" w:cs="Times New Roman" w:hint="eastAsia"/>
          <w:color w:val="000000" w:themeColor="text1"/>
          <w:kern w:val="0"/>
          <w:szCs w:val="21"/>
        </w:rPr>
        <w:t>教授薪布道职员</w:t>
      </w:r>
      <w:r w:rsidR="00E62A48" w:rsidRPr="00E67108">
        <w:rPr>
          <w:rFonts w:ascii="宋体" w:eastAsia="宋体" w:hAnsi="宋体" w:cs="Times New Roman" w:hint="eastAsia"/>
          <w:color w:val="000000" w:themeColor="text1"/>
          <w:kern w:val="0"/>
          <w:szCs w:val="21"/>
        </w:rPr>
        <w:t>数量</w:t>
      </w:r>
      <w:r w:rsidR="00032466" w:rsidRPr="00E67108">
        <w:rPr>
          <w:rFonts w:ascii="宋体" w:eastAsia="宋体" w:hAnsi="宋体" w:cs="Times New Roman" w:hint="eastAsia"/>
          <w:color w:val="000000" w:themeColor="text1"/>
          <w:kern w:val="0"/>
          <w:szCs w:val="21"/>
        </w:rPr>
        <w:t>来衡量省级知识产权保护水平</w:t>
      </w:r>
      <w:r w:rsidR="00EB24CE" w:rsidRPr="00E67108">
        <w:rPr>
          <w:rFonts w:ascii="宋体" w:eastAsia="宋体" w:hAnsi="宋体" w:cs="Times New Roman" w:hint="eastAsia"/>
          <w:color w:val="000000" w:themeColor="text1"/>
          <w:kern w:val="0"/>
          <w:szCs w:val="21"/>
        </w:rPr>
        <w:t>（各省基督教授薪布道职员人数用</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christian</m:t>
            </m:r>
          </m:e>
          <m:sub>
            <m:r>
              <w:rPr>
                <w:rFonts w:ascii="Cambria Math" w:eastAsia="宋体" w:hAnsi="Cambria Math" w:cs="Times New Roman"/>
                <w:color w:val="000000" w:themeColor="text1"/>
                <w:kern w:val="0"/>
                <w:szCs w:val="21"/>
              </w:rPr>
              <m:t>p,1919</m:t>
            </m:r>
          </m:sub>
        </m:sSub>
      </m:oMath>
      <w:r w:rsidR="00EB24CE" w:rsidRPr="00E67108">
        <w:rPr>
          <w:rFonts w:ascii="宋体" w:eastAsia="宋体" w:hAnsi="宋体" w:cs="Times New Roman" w:hint="eastAsia"/>
          <w:color w:val="000000" w:themeColor="text1"/>
          <w:kern w:val="0"/>
          <w:szCs w:val="21"/>
        </w:rPr>
        <w:t>表示）</w:t>
      </w:r>
      <w:r w:rsidR="00032466" w:rsidRPr="00E67108">
        <w:rPr>
          <w:rFonts w:ascii="宋体" w:eastAsia="宋体" w:hAnsi="宋体" w:cs="Times New Roman" w:hint="eastAsia"/>
          <w:color w:val="000000" w:themeColor="text1"/>
          <w:kern w:val="0"/>
          <w:szCs w:val="21"/>
        </w:rPr>
        <w:t>，其合理性在于早期基督教教义中就明确了对私有财产权的保护，基督教教义的宣传会影响</w:t>
      </w:r>
      <w:r w:rsidR="00B04D72" w:rsidRPr="00E67108">
        <w:rPr>
          <w:rFonts w:ascii="宋体" w:eastAsia="宋体" w:hAnsi="宋体" w:cs="Times New Roman" w:hint="eastAsia"/>
          <w:color w:val="000000" w:themeColor="text1"/>
          <w:kern w:val="0"/>
          <w:szCs w:val="21"/>
        </w:rPr>
        <w:t>本地居民知识产权保护意识的形成，受基督教影响越深的省份，其对知识产权保护的重视</w:t>
      </w:r>
      <w:r w:rsidR="00E01357" w:rsidRPr="00E67108">
        <w:rPr>
          <w:rFonts w:ascii="宋体" w:eastAsia="宋体" w:hAnsi="宋体" w:cs="Times New Roman" w:hint="eastAsia"/>
          <w:color w:val="000000" w:themeColor="text1"/>
          <w:kern w:val="0"/>
          <w:szCs w:val="21"/>
        </w:rPr>
        <w:t>程度</w:t>
      </w:r>
      <w:r w:rsidR="00B04D72" w:rsidRPr="00E67108">
        <w:rPr>
          <w:rFonts w:ascii="宋体" w:eastAsia="宋体" w:hAnsi="宋体" w:cs="Times New Roman" w:hint="eastAsia"/>
          <w:color w:val="000000" w:themeColor="text1"/>
          <w:kern w:val="0"/>
          <w:szCs w:val="21"/>
        </w:rPr>
        <w:t>可能越</w:t>
      </w:r>
      <w:r w:rsidR="00EB24CE" w:rsidRPr="00E67108">
        <w:rPr>
          <w:rFonts w:ascii="宋体" w:eastAsia="宋体" w:hAnsi="宋体" w:cs="Times New Roman" w:hint="eastAsia"/>
          <w:color w:val="000000" w:themeColor="text1"/>
          <w:kern w:val="0"/>
          <w:szCs w:val="21"/>
        </w:rPr>
        <w:t>高</w:t>
      </w:r>
      <w:r w:rsidR="00DD55B8" w:rsidRPr="00E67108">
        <w:rPr>
          <w:rFonts w:ascii="宋体" w:eastAsia="宋体" w:hAnsi="宋体" w:cs="Times New Roman" w:hint="eastAsia"/>
          <w:color w:val="000000" w:themeColor="text1"/>
          <w:kern w:val="0"/>
          <w:szCs w:val="21"/>
        </w:rPr>
        <w:t>。各省基督教授薪布道职员数据来自《</w:t>
      </w:r>
      <w:r w:rsidR="00DD55B8" w:rsidRPr="005F3FF1">
        <w:rPr>
          <w:rFonts w:ascii="Times New Roman" w:eastAsia="宋体" w:hAnsi="Times New Roman" w:cs="Times New Roman"/>
          <w:color w:val="000000" w:themeColor="text1"/>
          <w:kern w:val="0"/>
          <w:szCs w:val="21"/>
        </w:rPr>
        <w:t>1901-1920</w:t>
      </w:r>
      <w:r w:rsidR="00DD55B8" w:rsidRPr="00E67108">
        <w:rPr>
          <w:rFonts w:ascii="宋体" w:eastAsia="宋体" w:hAnsi="宋体" w:cs="Times New Roman" w:hint="eastAsia"/>
          <w:color w:val="000000" w:themeColor="text1"/>
          <w:kern w:val="0"/>
          <w:szCs w:val="21"/>
        </w:rPr>
        <w:t>年中国基督教调查资料》。</w:t>
      </w:r>
      <w:r w:rsidR="00B04D72" w:rsidRPr="00E67108">
        <w:rPr>
          <w:rFonts w:ascii="宋体" w:eastAsia="宋体" w:hAnsi="宋体" w:cs="Times New Roman" w:hint="eastAsia"/>
          <w:color w:val="000000" w:themeColor="text1"/>
          <w:kern w:val="0"/>
          <w:szCs w:val="21"/>
        </w:rPr>
        <w:t>其次，</w:t>
      </w:r>
      <w:r w:rsidR="0023301D" w:rsidRPr="00E67108">
        <w:rPr>
          <w:rFonts w:ascii="宋体" w:eastAsia="宋体" w:hAnsi="宋体" w:cs="Times New Roman" w:hint="eastAsia"/>
          <w:color w:val="000000" w:themeColor="text1"/>
          <w:kern w:val="0"/>
          <w:szCs w:val="21"/>
        </w:rPr>
        <w:t>考虑</w:t>
      </w:r>
      <w:r w:rsidR="002A7D96" w:rsidRPr="00E67108">
        <w:rPr>
          <w:rFonts w:ascii="宋体" w:eastAsia="宋体" w:hAnsi="宋体" w:cs="Times New Roman" w:hint="eastAsia"/>
          <w:color w:val="000000" w:themeColor="text1"/>
          <w:kern w:val="0"/>
          <w:szCs w:val="21"/>
        </w:rPr>
        <w:t>到</w:t>
      </w:r>
      <w:r w:rsidR="00B04D72" w:rsidRPr="00E67108">
        <w:rPr>
          <w:rFonts w:ascii="宋体" w:eastAsia="宋体" w:hAnsi="宋体" w:cs="Times New Roman" w:hint="eastAsia"/>
          <w:color w:val="000000" w:themeColor="text1"/>
          <w:kern w:val="0"/>
          <w:szCs w:val="21"/>
        </w:rPr>
        <w:t>各省基督教授薪布道职员数据为截面数据，我们进一步</w:t>
      </w:r>
      <w:r w:rsidR="00EB24CE" w:rsidRPr="00E67108">
        <w:rPr>
          <w:rFonts w:ascii="宋体" w:eastAsia="宋体" w:hAnsi="宋体" w:cs="Times New Roman" w:hint="eastAsia"/>
          <w:color w:val="000000" w:themeColor="text1"/>
          <w:kern w:val="0"/>
          <w:szCs w:val="21"/>
        </w:rPr>
        <w:t>令其乘以</w:t>
      </w:r>
      <w:r w:rsidR="0023301D" w:rsidRPr="00E67108">
        <w:rPr>
          <w:rFonts w:ascii="宋体" w:eastAsia="宋体" w:hAnsi="宋体" w:cs="Times New Roman" w:hint="eastAsia"/>
          <w:color w:val="000000" w:themeColor="text1"/>
          <w:kern w:val="0"/>
          <w:szCs w:val="21"/>
        </w:rPr>
        <w:t>各省滞后一期</w:t>
      </w:r>
      <w:r w:rsidR="0023301D" w:rsidRPr="005F3FF1">
        <w:rPr>
          <w:rFonts w:ascii="Times New Roman" w:eastAsia="宋体" w:hAnsi="Times New Roman" w:cs="Times New Roman"/>
          <w:color w:val="000000" w:themeColor="text1"/>
          <w:kern w:val="0"/>
          <w:szCs w:val="21"/>
        </w:rPr>
        <w:t>GDP</w:t>
      </w:r>
      <w:r w:rsidR="0023301D" w:rsidRPr="00E67108">
        <w:rPr>
          <w:rFonts w:ascii="宋体" w:eastAsia="宋体" w:hAnsi="宋体" w:cs="Times New Roman" w:hint="eastAsia"/>
          <w:color w:val="000000" w:themeColor="text1"/>
          <w:kern w:val="0"/>
          <w:szCs w:val="21"/>
        </w:rPr>
        <w:t>增长率</w:t>
      </w:r>
      <w:r w:rsidR="00EB24CE" w:rsidRPr="00E67108">
        <w:rPr>
          <w:rFonts w:ascii="宋体" w:eastAsia="宋体" w:hAnsi="宋体" w:cs="Times New Roman" w:hint="eastAsia"/>
          <w:color w:val="000000" w:themeColor="text1"/>
          <w:kern w:val="0"/>
          <w:szCs w:val="21"/>
        </w:rPr>
        <w:t>（用符号</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GDPR</m:t>
            </m:r>
          </m:e>
          <m:sub>
            <m:r>
              <w:rPr>
                <w:rFonts w:ascii="Cambria Math" w:eastAsia="宋体" w:hAnsi="Cambria Math" w:cs="Times New Roman" w:hint="eastAsia"/>
                <w:color w:val="000000" w:themeColor="text1"/>
                <w:kern w:val="0"/>
                <w:szCs w:val="21"/>
              </w:rPr>
              <m:t>p</m:t>
            </m:r>
            <m:r>
              <w:rPr>
                <w:rFonts w:ascii="Cambria Math" w:eastAsia="宋体" w:hAnsi="Cambria Math" w:cs="Times New Roman"/>
                <w:color w:val="000000" w:themeColor="text1"/>
                <w:kern w:val="0"/>
                <w:szCs w:val="21"/>
              </w:rPr>
              <m:t>,</m:t>
            </m:r>
            <m:r>
              <w:rPr>
                <w:rFonts w:ascii="Cambria Math" w:eastAsia="宋体" w:hAnsi="Cambria Math" w:cs="Times New Roman" w:hint="eastAsia"/>
                <w:color w:val="000000" w:themeColor="text1"/>
                <w:kern w:val="0"/>
                <w:szCs w:val="21"/>
              </w:rPr>
              <m:t>t</m:t>
            </m:r>
            <m:r>
              <w:rPr>
                <w:rFonts w:ascii="Cambria Math" w:eastAsia="宋体" w:hAnsi="Cambria Math" w:cs="Times New Roman"/>
                <w:color w:val="000000" w:themeColor="text1"/>
                <w:kern w:val="0"/>
                <w:szCs w:val="21"/>
              </w:rPr>
              <m:t>-1</m:t>
            </m:r>
          </m:sub>
        </m:sSub>
      </m:oMath>
      <w:r w:rsidR="00EB24CE" w:rsidRPr="00E67108">
        <w:rPr>
          <w:rFonts w:ascii="宋体" w:eastAsia="宋体" w:hAnsi="宋体" w:cs="Times New Roman" w:hint="eastAsia"/>
          <w:color w:val="000000" w:themeColor="text1"/>
          <w:kern w:val="0"/>
          <w:szCs w:val="21"/>
        </w:rPr>
        <w:t>表示</w:t>
      </w:r>
      <w:r w:rsidR="00F744CD">
        <w:rPr>
          <w:rFonts w:ascii="宋体" w:eastAsia="宋体" w:hAnsi="宋体" w:cs="Times New Roman" w:hint="eastAsia"/>
          <w:color w:val="000000" w:themeColor="text1"/>
          <w:kern w:val="0"/>
          <w:szCs w:val="21"/>
        </w:rPr>
        <w:t>，其中下标</w:t>
      </w:r>
      <m:oMath>
        <m:r>
          <w:rPr>
            <w:rFonts w:ascii="Cambria Math" w:eastAsia="宋体" w:hAnsi="Cambria Math" w:cs="Times New Roman" w:hint="eastAsia"/>
            <w:color w:val="000000" w:themeColor="text1"/>
            <w:kern w:val="0"/>
            <w:szCs w:val="21"/>
          </w:rPr>
          <m:t>p</m:t>
        </m:r>
      </m:oMath>
      <w:r w:rsidR="00F744CD">
        <w:rPr>
          <w:rFonts w:ascii="宋体" w:eastAsia="宋体" w:hAnsi="宋体" w:cs="Times New Roman" w:hint="eastAsia"/>
          <w:color w:val="000000" w:themeColor="text1"/>
          <w:kern w:val="0"/>
          <w:szCs w:val="21"/>
        </w:rPr>
        <w:t>表示省份，</w:t>
      </w:r>
      <m:oMath>
        <m:r>
          <w:rPr>
            <w:rFonts w:ascii="Cambria Math" w:eastAsia="宋体" w:hAnsi="Cambria Math" w:cs="Times New Roman" w:hint="eastAsia"/>
            <w:color w:val="000000" w:themeColor="text1"/>
            <w:kern w:val="0"/>
            <w:szCs w:val="21"/>
          </w:rPr>
          <m:t>t</m:t>
        </m:r>
      </m:oMath>
      <w:r w:rsidR="00F744CD">
        <w:rPr>
          <w:rFonts w:ascii="宋体" w:eastAsia="宋体" w:hAnsi="宋体" w:cs="Times New Roman" w:hint="eastAsia"/>
          <w:color w:val="000000" w:themeColor="text1"/>
          <w:kern w:val="0"/>
          <w:szCs w:val="21"/>
        </w:rPr>
        <w:t>表示年份</w:t>
      </w:r>
      <w:r w:rsidR="00EB24CE" w:rsidRPr="00E67108">
        <w:rPr>
          <w:rFonts w:ascii="宋体" w:eastAsia="宋体" w:hAnsi="宋体" w:cs="Times New Roman" w:hint="eastAsia"/>
          <w:color w:val="000000" w:themeColor="text1"/>
          <w:kern w:val="0"/>
          <w:szCs w:val="21"/>
        </w:rPr>
        <w:t>），形成省份—时间层面的知识产权保护</w:t>
      </w:r>
      <w:r w:rsidR="00A1632A" w:rsidRPr="00E67108">
        <w:rPr>
          <w:rFonts w:ascii="宋体" w:eastAsia="宋体" w:hAnsi="宋体" w:cs="Times New Roman" w:hint="eastAsia"/>
          <w:color w:val="000000" w:themeColor="text1"/>
          <w:kern w:val="0"/>
          <w:szCs w:val="21"/>
        </w:rPr>
        <w:t>工具变量</w:t>
      </w:r>
      <w:r w:rsidR="00DD55B8" w:rsidRPr="00E67108">
        <w:rPr>
          <w:rFonts w:ascii="宋体" w:eastAsia="宋体" w:hAnsi="宋体" w:cs="Times New Roman" w:hint="eastAsia"/>
          <w:color w:val="000000" w:themeColor="text1"/>
          <w:kern w:val="0"/>
          <w:szCs w:val="21"/>
        </w:rPr>
        <w:t>。</w:t>
      </w:r>
      <w:r w:rsidR="00A7074B" w:rsidRPr="00E67108">
        <w:rPr>
          <w:rFonts w:ascii="宋体" w:eastAsia="宋体" w:hAnsi="宋体" w:cs="Times New Roman" w:hint="eastAsia"/>
          <w:color w:val="000000" w:themeColor="text1"/>
          <w:kern w:val="0"/>
          <w:szCs w:val="21"/>
        </w:rPr>
        <w:t>最后，我们以各省各行业</w:t>
      </w:r>
      <w:r w:rsidR="00DF45ED" w:rsidRPr="00E67108">
        <w:rPr>
          <w:rFonts w:ascii="宋体" w:eastAsia="宋体" w:hAnsi="宋体" w:cs="Times New Roman" w:hint="eastAsia"/>
          <w:color w:val="000000" w:themeColor="text1"/>
          <w:kern w:val="0"/>
          <w:szCs w:val="21"/>
        </w:rPr>
        <w:t>规模</w:t>
      </w:r>
      <w:r w:rsidR="00A7074B" w:rsidRPr="00E67108">
        <w:rPr>
          <w:rFonts w:ascii="宋体" w:eastAsia="宋体" w:hAnsi="宋体" w:cs="Times New Roman" w:hint="eastAsia"/>
          <w:color w:val="000000" w:themeColor="text1"/>
          <w:kern w:val="0"/>
          <w:szCs w:val="21"/>
        </w:rPr>
        <w:t>占全国</w:t>
      </w:r>
      <w:r w:rsidR="00D47006" w:rsidRPr="00E67108">
        <w:rPr>
          <w:rFonts w:ascii="宋体" w:eastAsia="宋体" w:hAnsi="宋体" w:cs="Times New Roman" w:hint="eastAsia"/>
          <w:color w:val="000000" w:themeColor="text1"/>
          <w:kern w:val="0"/>
          <w:szCs w:val="21"/>
        </w:rPr>
        <w:t>该行业总</w:t>
      </w:r>
      <w:r w:rsidR="00DF45ED" w:rsidRPr="00E67108">
        <w:rPr>
          <w:rFonts w:ascii="宋体" w:eastAsia="宋体" w:hAnsi="宋体" w:cs="Times New Roman" w:hint="eastAsia"/>
          <w:color w:val="000000" w:themeColor="text1"/>
          <w:kern w:val="0"/>
          <w:szCs w:val="21"/>
        </w:rPr>
        <w:t>规模</w:t>
      </w:r>
      <w:r w:rsidR="00D47006" w:rsidRPr="00E67108">
        <w:rPr>
          <w:rFonts w:ascii="宋体" w:eastAsia="宋体" w:hAnsi="宋体" w:cs="Times New Roman" w:hint="eastAsia"/>
          <w:color w:val="000000" w:themeColor="text1"/>
          <w:kern w:val="0"/>
          <w:szCs w:val="21"/>
        </w:rPr>
        <w:t>的比重</w:t>
      </w:r>
      <w:r w:rsidR="003E45A7" w:rsidRPr="00E67108">
        <w:rPr>
          <w:rFonts w:ascii="宋体" w:eastAsia="宋体" w:hAnsi="宋体" w:cs="Times New Roman" w:hint="eastAsia"/>
          <w:color w:val="000000" w:themeColor="text1"/>
          <w:kern w:val="0"/>
          <w:szCs w:val="21"/>
        </w:rPr>
        <w:t>为权重</w:t>
      </w:r>
      <w:r w:rsidR="00A1632A" w:rsidRPr="00E67108">
        <w:rPr>
          <w:rFonts w:ascii="宋体" w:eastAsia="宋体" w:hAnsi="宋体" w:cs="Times New Roman" w:hint="eastAsia"/>
          <w:color w:val="000000" w:themeColor="text1"/>
          <w:kern w:val="0"/>
          <w:szCs w:val="21"/>
        </w:rPr>
        <w:t>（用</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Weig</m:t>
            </m:r>
            <m:r>
              <w:rPr>
                <w:rFonts w:ascii="MS Gothic" w:eastAsia="MS Gothic" w:hAnsi="MS Gothic" w:cs="MS Gothic" w:hint="eastAsia"/>
                <w:color w:val="000000" w:themeColor="text1"/>
                <w:kern w:val="0"/>
                <w:szCs w:val="21"/>
              </w:rPr>
              <m:t>h</m:t>
            </m:r>
            <m:r>
              <w:rPr>
                <w:rFonts w:ascii="Cambria Math" w:eastAsia="宋体" w:hAnsi="Cambria Math" w:cs="Times New Roman" w:hint="eastAsia"/>
                <w:color w:val="000000" w:themeColor="text1"/>
                <w:kern w:val="0"/>
                <w:szCs w:val="21"/>
              </w:rPr>
              <m:t>t</m:t>
            </m:r>
          </m:e>
          <m:sub>
            <m:r>
              <w:rPr>
                <w:rFonts w:ascii="Cambria Math" w:eastAsia="宋体" w:hAnsi="Cambria Math" w:cs="Times New Roman"/>
                <w:color w:val="000000" w:themeColor="text1"/>
                <w:kern w:val="0"/>
                <w:szCs w:val="21"/>
              </w:rPr>
              <m:t>pit</m:t>
            </m:r>
          </m:sub>
        </m:sSub>
      </m:oMath>
      <w:r w:rsidR="00A1632A" w:rsidRPr="00E67108">
        <w:rPr>
          <w:rFonts w:ascii="宋体" w:eastAsia="宋体" w:hAnsi="宋体" w:cs="Times New Roman" w:hint="eastAsia"/>
          <w:color w:val="000000" w:themeColor="text1"/>
          <w:kern w:val="0"/>
          <w:szCs w:val="21"/>
        </w:rPr>
        <w:t>表示</w:t>
      </w:r>
      <w:r w:rsidR="00F744CD">
        <w:rPr>
          <w:rFonts w:ascii="宋体" w:eastAsia="宋体" w:hAnsi="宋体" w:cs="Times New Roman" w:hint="eastAsia"/>
          <w:color w:val="000000" w:themeColor="text1"/>
          <w:kern w:val="0"/>
          <w:szCs w:val="21"/>
        </w:rPr>
        <w:t>，其中下标</w:t>
      </w:r>
      <m:oMath>
        <m:r>
          <w:rPr>
            <w:rFonts w:ascii="Cambria Math" w:eastAsia="宋体" w:hAnsi="Cambria Math" w:cs="Times New Roman" w:hint="eastAsia"/>
            <w:color w:val="000000" w:themeColor="text1"/>
            <w:kern w:val="0"/>
            <w:szCs w:val="21"/>
          </w:rPr>
          <m:t>i</m:t>
        </m:r>
      </m:oMath>
      <w:r w:rsidR="00F744CD">
        <w:rPr>
          <w:rFonts w:ascii="宋体" w:eastAsia="宋体" w:hAnsi="宋体" w:cs="Times New Roman" w:hint="eastAsia"/>
          <w:color w:val="000000" w:themeColor="text1"/>
          <w:kern w:val="0"/>
          <w:szCs w:val="21"/>
        </w:rPr>
        <w:t>表示行业</w:t>
      </w:r>
      <w:r w:rsidR="00A1632A" w:rsidRPr="00E67108">
        <w:rPr>
          <w:rFonts w:ascii="宋体" w:eastAsia="宋体" w:hAnsi="宋体" w:cs="Times New Roman" w:hint="eastAsia"/>
          <w:color w:val="000000" w:themeColor="text1"/>
          <w:kern w:val="0"/>
          <w:szCs w:val="21"/>
        </w:rPr>
        <w:t>）</w:t>
      </w:r>
      <w:r w:rsidR="003E45A7" w:rsidRPr="00E67108">
        <w:rPr>
          <w:rFonts w:ascii="宋体" w:eastAsia="宋体" w:hAnsi="宋体" w:cs="Times New Roman" w:hint="eastAsia"/>
          <w:color w:val="000000" w:themeColor="text1"/>
          <w:kern w:val="0"/>
          <w:szCs w:val="21"/>
        </w:rPr>
        <w:t>构造行业层面知识产权保护</w:t>
      </w:r>
      <w:r w:rsidR="00A1632A" w:rsidRPr="00E67108">
        <w:rPr>
          <w:rFonts w:ascii="宋体" w:eastAsia="宋体" w:hAnsi="宋体" w:cs="Times New Roman" w:hint="eastAsia"/>
          <w:color w:val="000000" w:themeColor="text1"/>
          <w:kern w:val="0"/>
          <w:szCs w:val="21"/>
        </w:rPr>
        <w:t>工具变量</w:t>
      </w:r>
      <w:r w:rsidR="003E45A7" w:rsidRPr="00E67108">
        <w:rPr>
          <w:rFonts w:ascii="宋体" w:eastAsia="宋体" w:hAnsi="宋体" w:cs="Times New Roman" w:hint="eastAsia"/>
          <w:color w:val="000000" w:themeColor="text1"/>
          <w:kern w:val="0"/>
          <w:szCs w:val="21"/>
        </w:rPr>
        <w:t>，其合理性在于相关产业在相应省份所占比重越大，该</w:t>
      </w:r>
      <w:r w:rsidR="005A610A" w:rsidRPr="00E67108">
        <w:rPr>
          <w:rFonts w:ascii="宋体" w:eastAsia="宋体" w:hAnsi="宋体" w:cs="Times New Roman" w:hint="eastAsia"/>
          <w:color w:val="000000" w:themeColor="text1"/>
          <w:kern w:val="0"/>
          <w:szCs w:val="21"/>
        </w:rPr>
        <w:t>省知识产权保护水平对</w:t>
      </w:r>
      <w:r w:rsidR="008C540A" w:rsidRPr="00E67108">
        <w:rPr>
          <w:rFonts w:ascii="宋体" w:eastAsia="宋体" w:hAnsi="宋体" w:cs="Times New Roman" w:hint="eastAsia"/>
          <w:color w:val="000000" w:themeColor="text1"/>
          <w:kern w:val="0"/>
          <w:szCs w:val="21"/>
        </w:rPr>
        <w:t>此</w:t>
      </w:r>
      <w:r w:rsidR="00A1632A" w:rsidRPr="00E67108">
        <w:rPr>
          <w:rFonts w:ascii="宋体" w:eastAsia="宋体" w:hAnsi="宋体" w:cs="Times New Roman" w:hint="eastAsia"/>
          <w:color w:val="000000" w:themeColor="text1"/>
          <w:kern w:val="0"/>
          <w:szCs w:val="21"/>
        </w:rPr>
        <w:t>行业的知识产权保护</w:t>
      </w:r>
      <w:r w:rsidR="00656F83" w:rsidRPr="00E67108">
        <w:rPr>
          <w:rFonts w:ascii="宋体" w:eastAsia="宋体" w:hAnsi="宋体" w:cs="Times New Roman" w:hint="eastAsia"/>
          <w:color w:val="000000" w:themeColor="text1"/>
          <w:kern w:val="0"/>
          <w:szCs w:val="21"/>
        </w:rPr>
        <w:t>效果</w:t>
      </w:r>
      <w:r w:rsidR="00A1632A" w:rsidRPr="00E67108">
        <w:rPr>
          <w:rFonts w:ascii="宋体" w:eastAsia="宋体" w:hAnsi="宋体" w:cs="Times New Roman" w:hint="eastAsia"/>
          <w:color w:val="000000" w:themeColor="text1"/>
          <w:kern w:val="0"/>
          <w:szCs w:val="21"/>
        </w:rPr>
        <w:t>的影响</w:t>
      </w:r>
      <w:r w:rsidR="006D4D60" w:rsidRPr="00E67108">
        <w:rPr>
          <w:rFonts w:ascii="宋体" w:eastAsia="宋体" w:hAnsi="宋体" w:cs="Times New Roman" w:hint="eastAsia"/>
          <w:color w:val="000000" w:themeColor="text1"/>
          <w:kern w:val="0"/>
          <w:szCs w:val="21"/>
        </w:rPr>
        <w:t>就</w:t>
      </w:r>
      <w:r w:rsidR="00A1632A" w:rsidRPr="00E67108">
        <w:rPr>
          <w:rFonts w:ascii="宋体" w:eastAsia="宋体" w:hAnsi="宋体" w:cs="Times New Roman" w:hint="eastAsia"/>
          <w:color w:val="000000" w:themeColor="text1"/>
          <w:kern w:val="0"/>
          <w:szCs w:val="21"/>
        </w:rPr>
        <w:t>越大。利用公式刻画上述</w:t>
      </w:r>
      <w:r w:rsidR="00A37AAC" w:rsidRPr="00E67108">
        <w:rPr>
          <w:rFonts w:ascii="宋体" w:eastAsia="宋体" w:hAnsi="宋体" w:cs="Times New Roman" w:hint="eastAsia"/>
          <w:color w:val="000000" w:themeColor="text1"/>
          <w:kern w:val="0"/>
          <w:szCs w:val="21"/>
        </w:rPr>
        <w:t>内容可以表示为：</w:t>
      </w:r>
    </w:p>
    <w:p w14:paraId="6C08DFBB" w14:textId="77FCD2D1" w:rsidR="00A37AAC" w:rsidRPr="00E67108" w:rsidRDefault="004D4596"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IVipr</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nary>
            <m:naryPr>
              <m:chr m:val="∑"/>
              <m:limLoc m:val="undOvr"/>
              <m:supHide m:val="1"/>
              <m:ctrlPr>
                <w:rPr>
                  <w:rFonts w:ascii="Cambria Math" w:eastAsia="宋体" w:hAnsi="Cambria Math" w:cs="Times New Roman"/>
                  <w:i/>
                  <w:color w:val="000000" w:themeColor="text1"/>
                  <w:kern w:val="0"/>
                  <w:szCs w:val="21"/>
                </w:rPr>
              </m:ctrlPr>
            </m:naryPr>
            <m:sub>
              <m:r>
                <w:rPr>
                  <w:rFonts w:ascii="Cambria Math" w:eastAsia="宋体" w:hAnsi="Cambria Math" w:cs="Times New Roman"/>
                  <w:color w:val="000000" w:themeColor="text1"/>
                  <w:kern w:val="0"/>
                  <w:szCs w:val="21"/>
                </w:rPr>
                <m:t>p</m:t>
              </m:r>
            </m:sub>
            <m:sup/>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christian</m:t>
                  </m:r>
                </m:e>
                <m:sub>
                  <m:r>
                    <w:rPr>
                      <w:rFonts w:ascii="Cambria Math" w:eastAsia="宋体" w:hAnsi="Cambria Math" w:cs="Times New Roman"/>
                      <w:color w:val="000000" w:themeColor="text1"/>
                      <w:kern w:val="0"/>
                      <w:szCs w:val="21"/>
                    </w:rPr>
                    <m:t>p,1919</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GDPR</m:t>
                  </m:r>
                </m:e>
                <m:sub>
                  <m:r>
                    <w:rPr>
                      <w:rFonts w:ascii="Cambria Math" w:eastAsia="宋体" w:hAnsi="Cambria Math" w:cs="Times New Roman" w:hint="eastAsia"/>
                      <w:color w:val="000000" w:themeColor="text1"/>
                      <w:kern w:val="0"/>
                      <w:szCs w:val="21"/>
                    </w:rPr>
                    <m:t>p</m:t>
                  </m:r>
                  <m:r>
                    <w:rPr>
                      <w:rFonts w:ascii="Cambria Math" w:eastAsia="宋体" w:hAnsi="Cambria Math" w:cs="Times New Roman"/>
                      <w:color w:val="000000" w:themeColor="text1"/>
                      <w:kern w:val="0"/>
                      <w:szCs w:val="21"/>
                    </w:rPr>
                    <m:t>,</m:t>
                  </m:r>
                  <m:r>
                    <w:rPr>
                      <w:rFonts w:ascii="Cambria Math" w:eastAsia="宋体" w:hAnsi="Cambria Math" w:cs="Times New Roman" w:hint="eastAsia"/>
                      <w:color w:val="000000" w:themeColor="text1"/>
                      <w:kern w:val="0"/>
                      <w:szCs w:val="21"/>
                    </w:rPr>
                    <m:t>t</m:t>
                  </m:r>
                  <m:r>
                    <w:rPr>
                      <w:rFonts w:ascii="Cambria Math" w:eastAsia="宋体" w:hAnsi="Cambria Math" w:cs="Times New Roman"/>
                      <w:color w:val="000000" w:themeColor="text1"/>
                      <w:kern w:val="0"/>
                      <w:szCs w:val="21"/>
                    </w:rPr>
                    <m:t>-1</m:t>
                  </m:r>
                </m:sub>
              </m:sSub>
              <m:r>
                <m:rPr>
                  <m:sty m:val="p"/>
                </m:rPr>
                <w:rPr>
                  <w:rFonts w:ascii="MS Gothic" w:eastAsia="MS Gothic" w:hAnsi="MS Gothic" w:cs="MS Gothic" w:hint="eastAsia"/>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Weig</m:t>
                  </m:r>
                  <m:r>
                    <w:rPr>
                      <w:rFonts w:ascii="Cambria Math" w:eastAsia="MS Gothic" w:hAnsi="Cambria Math" w:cs="MS Gothic" w:hint="eastAsia"/>
                      <w:color w:val="000000" w:themeColor="text1"/>
                      <w:kern w:val="0"/>
                      <w:szCs w:val="21"/>
                    </w:rPr>
                    <m:t>h</m:t>
                  </m:r>
                  <m:r>
                    <w:rPr>
                      <w:rFonts w:ascii="Cambria Math" w:eastAsia="宋体" w:hAnsi="Cambria Math" w:cs="Times New Roman" w:hint="eastAsia"/>
                      <w:color w:val="000000" w:themeColor="text1"/>
                      <w:kern w:val="0"/>
                      <w:szCs w:val="21"/>
                    </w:rPr>
                    <m:t>t</m:t>
                  </m:r>
                </m:e>
                <m:sub>
                  <m:r>
                    <w:rPr>
                      <w:rFonts w:ascii="Cambria Math" w:eastAsia="宋体" w:hAnsi="Cambria Math" w:cs="Times New Roman"/>
                      <w:color w:val="000000" w:themeColor="text1"/>
                      <w:kern w:val="0"/>
                      <w:szCs w:val="21"/>
                    </w:rPr>
                    <m:t>pit</m:t>
                  </m:r>
                </m:sub>
              </m:sSub>
            </m:e>
          </m:nary>
        </m:oMath>
      </m:oMathPara>
    </w:p>
    <w:p w14:paraId="6AEA29AA" w14:textId="3F007414" w:rsidR="00EB55DD" w:rsidRPr="00E67108" w:rsidRDefault="00A37AAC" w:rsidP="00211CB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IVipr</m:t>
            </m:r>
          </m:e>
          <m:sub>
            <m:r>
              <w:rPr>
                <w:rFonts w:ascii="Cambria Math" w:eastAsia="宋体" w:hAnsi="Cambria Math" w:cs="Times New Roman"/>
                <w:color w:val="000000" w:themeColor="text1"/>
                <w:kern w:val="0"/>
                <w:szCs w:val="21"/>
              </w:rPr>
              <m:t>it</m:t>
            </m:r>
          </m:sub>
        </m:sSub>
      </m:oMath>
      <w:r w:rsidR="00F039D2" w:rsidRPr="00E67108">
        <w:rPr>
          <w:rFonts w:ascii="宋体" w:eastAsia="宋体" w:hAnsi="宋体" w:cs="Times New Roman" w:hint="eastAsia"/>
          <w:color w:val="000000" w:themeColor="text1"/>
          <w:kern w:val="0"/>
          <w:szCs w:val="21"/>
        </w:rPr>
        <w:t>为</w:t>
      </w:r>
      <w:r w:rsidR="00686DF5" w:rsidRPr="00E67108">
        <w:rPr>
          <w:rFonts w:ascii="宋体" w:eastAsia="宋体" w:hAnsi="宋体" w:cs="Times New Roman" w:hint="eastAsia"/>
          <w:color w:val="000000" w:themeColor="text1"/>
          <w:kern w:val="0"/>
          <w:szCs w:val="21"/>
        </w:rPr>
        <w:t>行业层面知识产权保护指数的工具变量</w:t>
      </w:r>
      <w:r w:rsidR="00B82C0E" w:rsidRPr="00E67108">
        <w:rPr>
          <w:rFonts w:ascii="宋体" w:eastAsia="宋体" w:hAnsi="宋体" w:cs="Times New Roman" w:hint="eastAsia"/>
          <w:color w:val="000000" w:themeColor="text1"/>
          <w:kern w:val="0"/>
          <w:szCs w:val="21"/>
        </w:rPr>
        <w:t>。为保证回归结果的稳健性，本文以两种方式衡量各省行业规模，分别是</w:t>
      </w:r>
      <w:r w:rsidR="00EB55DD" w:rsidRPr="00E67108">
        <w:rPr>
          <w:rFonts w:ascii="宋体" w:eastAsia="宋体" w:hAnsi="宋体" w:cs="Times New Roman" w:hint="eastAsia"/>
          <w:color w:val="000000" w:themeColor="text1"/>
          <w:kern w:val="0"/>
          <w:szCs w:val="21"/>
        </w:rPr>
        <w:t>行业</w:t>
      </w:r>
      <w:r w:rsidR="00A224CE" w:rsidRPr="00E67108">
        <w:rPr>
          <w:rFonts w:ascii="宋体" w:eastAsia="宋体" w:hAnsi="宋体" w:cs="Times New Roman" w:hint="eastAsia"/>
          <w:color w:val="000000" w:themeColor="text1"/>
          <w:kern w:val="0"/>
          <w:szCs w:val="21"/>
        </w:rPr>
        <w:t>总</w:t>
      </w:r>
      <w:r w:rsidR="00EB55DD" w:rsidRPr="00E67108">
        <w:rPr>
          <w:rFonts w:ascii="宋体" w:eastAsia="宋体" w:hAnsi="宋体" w:cs="Times New Roman" w:hint="eastAsia"/>
          <w:color w:val="000000" w:themeColor="text1"/>
          <w:kern w:val="0"/>
          <w:szCs w:val="21"/>
        </w:rPr>
        <w:t>产值与行业固定资产规模</w:t>
      </w:r>
      <w:r w:rsidR="00FC622E" w:rsidRPr="00E67108">
        <w:rPr>
          <w:rFonts w:ascii="宋体" w:eastAsia="宋体" w:hAnsi="宋体" w:cs="Times New Roman" w:hint="eastAsia"/>
          <w:color w:val="000000" w:themeColor="text1"/>
          <w:kern w:val="0"/>
          <w:szCs w:val="21"/>
        </w:rPr>
        <w:t>，相应的工具变量符号</w:t>
      </w:r>
      <w:r w:rsidR="00A224CE" w:rsidRPr="00E67108">
        <w:rPr>
          <w:rFonts w:ascii="宋体" w:eastAsia="宋体" w:hAnsi="宋体" w:cs="Times New Roman" w:hint="eastAsia"/>
          <w:color w:val="000000" w:themeColor="text1"/>
          <w:kern w:val="0"/>
          <w:szCs w:val="21"/>
        </w:rPr>
        <w:t>用</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OIVipr</m:t>
            </m:r>
          </m:e>
          <m:sub>
            <m:r>
              <w:rPr>
                <w:rFonts w:ascii="Cambria Math" w:eastAsia="宋体" w:hAnsi="Cambria Math" w:cs="Times New Roman"/>
                <w:color w:val="000000" w:themeColor="text1"/>
                <w:kern w:val="0"/>
                <w:szCs w:val="21"/>
              </w:rPr>
              <m:t>it</m:t>
            </m:r>
          </m:sub>
        </m:sSub>
      </m:oMath>
      <w:r w:rsidR="00FC622E" w:rsidRPr="00E67108">
        <w:rPr>
          <w:rFonts w:ascii="宋体" w:eastAsia="宋体" w:hAnsi="宋体" w:cs="Times New Roman" w:hint="eastAsia"/>
          <w:color w:val="000000" w:themeColor="text1"/>
          <w:kern w:val="0"/>
          <w:szCs w:val="21"/>
        </w:rPr>
        <w:t>与</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AIVipr</m:t>
            </m:r>
          </m:e>
          <m:sub>
            <m:r>
              <w:rPr>
                <w:rFonts w:ascii="Cambria Math" w:eastAsia="宋体" w:hAnsi="Cambria Math" w:cs="Times New Roman"/>
                <w:color w:val="000000" w:themeColor="text1"/>
                <w:kern w:val="0"/>
                <w:szCs w:val="21"/>
              </w:rPr>
              <m:t>it</m:t>
            </m:r>
          </m:sub>
        </m:sSub>
      </m:oMath>
      <w:r w:rsidR="00FC622E" w:rsidRPr="00E67108">
        <w:rPr>
          <w:rFonts w:ascii="宋体" w:eastAsia="宋体" w:hAnsi="宋体" w:cs="Times New Roman" w:hint="eastAsia"/>
          <w:color w:val="000000" w:themeColor="text1"/>
          <w:kern w:val="0"/>
          <w:szCs w:val="21"/>
        </w:rPr>
        <w:t>表示。</w:t>
      </w:r>
    </w:p>
    <w:bookmarkEnd w:id="8"/>
    <w:p w14:paraId="2E2D6BF3" w14:textId="08BD0130" w:rsidR="00211CB2" w:rsidRPr="00E67108" w:rsidRDefault="00EB55DD" w:rsidP="00592A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利用工具变量法</w:t>
      </w:r>
      <w:r w:rsidR="00FC622E" w:rsidRPr="00E67108">
        <w:rPr>
          <w:rFonts w:ascii="宋体" w:eastAsia="宋体" w:hAnsi="宋体" w:cs="Times New Roman" w:hint="eastAsia"/>
          <w:color w:val="000000" w:themeColor="text1"/>
          <w:kern w:val="0"/>
          <w:szCs w:val="21"/>
        </w:rPr>
        <w:t>进行两阶段最小二乘法的回归结果如表</w:t>
      </w:r>
      <w:r w:rsidR="00B62770" w:rsidRPr="00363EA8">
        <w:rPr>
          <w:rFonts w:ascii="Times New Roman" w:eastAsia="宋体" w:hAnsi="Times New Roman" w:cs="Times New Roman"/>
          <w:color w:val="000000" w:themeColor="text1"/>
          <w:kern w:val="0"/>
          <w:szCs w:val="21"/>
        </w:rPr>
        <w:t>5</w:t>
      </w:r>
      <w:r w:rsidR="00A63969" w:rsidRPr="00E67108">
        <w:rPr>
          <w:rFonts w:ascii="宋体" w:eastAsia="宋体" w:hAnsi="宋体" w:cs="Times New Roman" w:hint="eastAsia"/>
          <w:color w:val="000000" w:themeColor="text1"/>
          <w:kern w:val="0"/>
          <w:szCs w:val="21"/>
        </w:rPr>
        <w:t>所示，</w:t>
      </w:r>
      <w:r w:rsidR="00FE5B88" w:rsidRPr="00E67108">
        <w:rPr>
          <w:rFonts w:ascii="宋体" w:eastAsia="宋体" w:hAnsi="宋体" w:cs="Times New Roman" w:hint="eastAsia"/>
          <w:color w:val="000000" w:themeColor="text1"/>
          <w:kern w:val="0"/>
          <w:szCs w:val="21"/>
        </w:rPr>
        <w:t>其中第</w:t>
      </w:r>
      <w:r w:rsidR="00FE5B88" w:rsidRPr="00363EA8">
        <w:rPr>
          <w:rFonts w:ascii="Times New Roman" w:eastAsia="宋体" w:hAnsi="Times New Roman" w:cs="Times New Roman"/>
          <w:color w:val="000000" w:themeColor="text1"/>
          <w:kern w:val="0"/>
          <w:szCs w:val="21"/>
        </w:rPr>
        <w:t>（</w:t>
      </w:r>
      <w:r w:rsidR="00FE5B88" w:rsidRPr="00363EA8">
        <w:rPr>
          <w:rFonts w:ascii="Times New Roman" w:eastAsia="宋体" w:hAnsi="Times New Roman" w:cs="Times New Roman"/>
          <w:color w:val="000000" w:themeColor="text1"/>
          <w:kern w:val="0"/>
          <w:szCs w:val="21"/>
        </w:rPr>
        <w:t>1</w:t>
      </w:r>
      <w:r w:rsidR="00FE5B88" w:rsidRPr="00363EA8">
        <w:rPr>
          <w:rFonts w:ascii="Times New Roman" w:eastAsia="宋体" w:hAnsi="Times New Roman" w:cs="Times New Roman"/>
          <w:color w:val="000000" w:themeColor="text1"/>
          <w:kern w:val="0"/>
          <w:szCs w:val="21"/>
        </w:rPr>
        <w:t>）</w:t>
      </w:r>
      <w:r w:rsidR="00FE5B88" w:rsidRPr="00E67108">
        <w:rPr>
          <w:rFonts w:ascii="宋体" w:eastAsia="宋体" w:hAnsi="宋体" w:cs="Times New Roman" w:hint="eastAsia"/>
          <w:color w:val="000000" w:themeColor="text1"/>
          <w:kern w:val="0"/>
          <w:szCs w:val="21"/>
        </w:rPr>
        <w:t>列是以</w:t>
      </w:r>
      <w:r w:rsidR="0087058D">
        <w:rPr>
          <w:rFonts w:ascii="宋体" w:eastAsia="宋体" w:hAnsi="宋体" w:cs="Times New Roman" w:hint="eastAsia"/>
          <w:color w:val="000000" w:themeColor="text1"/>
          <w:kern w:val="0"/>
          <w:szCs w:val="21"/>
        </w:rPr>
        <w:t>各省</w:t>
      </w:r>
      <w:r w:rsidR="00FE5B88" w:rsidRPr="00E67108">
        <w:rPr>
          <w:rFonts w:ascii="宋体" w:eastAsia="宋体" w:hAnsi="宋体" w:cs="Times New Roman" w:hint="eastAsia"/>
          <w:color w:val="000000" w:themeColor="text1"/>
          <w:kern w:val="0"/>
          <w:szCs w:val="21"/>
        </w:rPr>
        <w:t>固定资产规模占比构建的</w:t>
      </w:r>
      <m:oMath>
        <m:r>
          <w:rPr>
            <w:rFonts w:ascii="Cambria Math" w:eastAsia="宋体" w:hAnsi="Cambria Math" w:cs="Times New Roman" w:hint="eastAsia"/>
            <w:color w:val="000000" w:themeColor="text1"/>
            <w:kern w:val="0"/>
            <w:szCs w:val="21"/>
          </w:rPr>
          <m:t>AIVipr</m:t>
        </m:r>
      </m:oMath>
      <w:r w:rsidR="00FE5B88" w:rsidRPr="00E67108">
        <w:rPr>
          <w:rFonts w:ascii="宋体" w:eastAsia="宋体" w:hAnsi="宋体" w:cs="Times New Roman" w:hint="eastAsia"/>
          <w:color w:val="000000" w:themeColor="text1"/>
          <w:kern w:val="0"/>
          <w:szCs w:val="21"/>
        </w:rPr>
        <w:t>的回归结果，第</w:t>
      </w:r>
      <w:r w:rsidR="00FE5B88" w:rsidRPr="00363EA8">
        <w:rPr>
          <w:rFonts w:ascii="Times New Roman" w:eastAsia="宋体" w:hAnsi="Times New Roman" w:cs="Times New Roman"/>
          <w:color w:val="000000" w:themeColor="text1"/>
          <w:kern w:val="0"/>
          <w:szCs w:val="21"/>
        </w:rPr>
        <w:t>（</w:t>
      </w:r>
      <w:r w:rsidR="00FE5B88" w:rsidRPr="00363EA8">
        <w:rPr>
          <w:rFonts w:ascii="Times New Roman" w:eastAsia="宋体" w:hAnsi="Times New Roman" w:cs="Times New Roman"/>
          <w:color w:val="000000" w:themeColor="text1"/>
          <w:kern w:val="0"/>
          <w:szCs w:val="21"/>
        </w:rPr>
        <w:t>2</w:t>
      </w:r>
      <w:r w:rsidR="00FE5B88" w:rsidRPr="00363EA8">
        <w:rPr>
          <w:rFonts w:ascii="Times New Roman" w:eastAsia="宋体" w:hAnsi="Times New Roman" w:cs="Times New Roman"/>
          <w:color w:val="000000" w:themeColor="text1"/>
          <w:kern w:val="0"/>
          <w:szCs w:val="21"/>
        </w:rPr>
        <w:t>）</w:t>
      </w:r>
      <w:r w:rsidR="00FE5B88" w:rsidRPr="00E67108">
        <w:rPr>
          <w:rFonts w:ascii="宋体" w:eastAsia="宋体" w:hAnsi="宋体" w:cs="Times New Roman" w:hint="eastAsia"/>
          <w:color w:val="000000" w:themeColor="text1"/>
          <w:kern w:val="0"/>
          <w:szCs w:val="21"/>
        </w:rPr>
        <w:t>列是以</w:t>
      </w:r>
      <w:r w:rsidR="0087058D">
        <w:rPr>
          <w:rFonts w:ascii="宋体" w:eastAsia="宋体" w:hAnsi="宋体" w:cs="Times New Roman" w:hint="eastAsia"/>
          <w:color w:val="000000" w:themeColor="text1"/>
          <w:kern w:val="0"/>
          <w:szCs w:val="21"/>
        </w:rPr>
        <w:t>各省</w:t>
      </w:r>
      <w:r w:rsidR="00FE5B88" w:rsidRPr="00E67108">
        <w:rPr>
          <w:rFonts w:ascii="宋体" w:eastAsia="宋体" w:hAnsi="宋体" w:cs="Times New Roman" w:hint="eastAsia"/>
          <w:color w:val="000000" w:themeColor="text1"/>
          <w:kern w:val="0"/>
          <w:szCs w:val="21"/>
        </w:rPr>
        <w:t>行业</w:t>
      </w:r>
      <w:r w:rsidR="006D250D" w:rsidRPr="00E67108">
        <w:rPr>
          <w:rFonts w:ascii="宋体" w:eastAsia="宋体" w:hAnsi="宋体" w:cs="Times New Roman" w:hint="eastAsia"/>
          <w:color w:val="000000" w:themeColor="text1"/>
          <w:kern w:val="0"/>
          <w:szCs w:val="21"/>
        </w:rPr>
        <w:t>总</w:t>
      </w:r>
      <w:r w:rsidR="00FE5B88" w:rsidRPr="00E67108">
        <w:rPr>
          <w:rFonts w:ascii="宋体" w:eastAsia="宋体" w:hAnsi="宋体" w:cs="Times New Roman" w:hint="eastAsia"/>
          <w:color w:val="000000" w:themeColor="text1"/>
          <w:kern w:val="0"/>
          <w:szCs w:val="21"/>
        </w:rPr>
        <w:t>产值占比</w:t>
      </w:r>
      <w:r w:rsidR="004B3D3A" w:rsidRPr="00E67108">
        <w:rPr>
          <w:rFonts w:ascii="宋体" w:eastAsia="宋体" w:hAnsi="宋体" w:cs="Times New Roman" w:hint="eastAsia"/>
          <w:color w:val="000000" w:themeColor="text1"/>
          <w:kern w:val="0"/>
          <w:szCs w:val="21"/>
        </w:rPr>
        <w:t>构建的</w:t>
      </w:r>
      <m:oMath>
        <m:r>
          <w:rPr>
            <w:rFonts w:ascii="Cambria Math" w:eastAsia="宋体" w:hAnsi="Cambria Math" w:cs="Times New Roman" w:hint="eastAsia"/>
            <w:color w:val="000000" w:themeColor="text1"/>
            <w:kern w:val="0"/>
            <w:szCs w:val="21"/>
          </w:rPr>
          <m:t>OIVipr</m:t>
        </m:r>
      </m:oMath>
      <w:r w:rsidR="004B3D3A" w:rsidRPr="00E67108">
        <w:rPr>
          <w:rFonts w:ascii="宋体" w:eastAsia="宋体" w:hAnsi="宋体" w:cs="Times New Roman" w:hint="eastAsia"/>
          <w:color w:val="000000" w:themeColor="text1"/>
          <w:kern w:val="0"/>
          <w:szCs w:val="21"/>
        </w:rPr>
        <w:t>的回归结果。</w:t>
      </w:r>
      <w:r w:rsidRPr="00E67108">
        <w:rPr>
          <w:rFonts w:ascii="宋体" w:eastAsia="宋体" w:hAnsi="宋体" w:cs="Times New Roman" w:hint="eastAsia"/>
          <w:color w:val="000000" w:themeColor="text1"/>
          <w:kern w:val="0"/>
          <w:szCs w:val="21"/>
        </w:rPr>
        <w:t>可以看出，</w:t>
      </w:r>
      <w:r w:rsidR="00657962">
        <w:rPr>
          <w:rFonts w:ascii="宋体" w:eastAsia="宋体" w:hAnsi="宋体" w:cs="Times New Roman" w:hint="eastAsia"/>
          <w:color w:val="000000" w:themeColor="text1"/>
          <w:kern w:val="0"/>
          <w:szCs w:val="21"/>
        </w:rPr>
        <w:t>在</w:t>
      </w:r>
      <w:r w:rsidR="004B3D3A" w:rsidRPr="00E67108">
        <w:rPr>
          <w:rFonts w:ascii="宋体" w:eastAsia="宋体" w:hAnsi="宋体" w:cs="Times New Roman" w:hint="eastAsia"/>
          <w:color w:val="000000" w:themeColor="text1"/>
          <w:kern w:val="0"/>
          <w:szCs w:val="21"/>
        </w:rPr>
        <w:t>以两种加权方式构建的工具变量</w:t>
      </w:r>
      <w:r w:rsidR="002F235E">
        <w:rPr>
          <w:rFonts w:ascii="宋体" w:eastAsia="宋体" w:hAnsi="宋体" w:cs="Times New Roman" w:hint="eastAsia"/>
          <w:color w:val="000000" w:themeColor="text1"/>
          <w:kern w:val="0"/>
          <w:szCs w:val="21"/>
        </w:rPr>
        <w:t>的</w:t>
      </w:r>
      <w:r w:rsidR="004B3D3A" w:rsidRPr="00E67108">
        <w:rPr>
          <w:rFonts w:ascii="宋体" w:eastAsia="宋体" w:hAnsi="宋体" w:cs="Times New Roman" w:hint="eastAsia"/>
          <w:color w:val="000000" w:themeColor="text1"/>
          <w:kern w:val="0"/>
          <w:szCs w:val="21"/>
        </w:rPr>
        <w:t>回归中，</w:t>
      </w:r>
      <w:r w:rsidRPr="00E67108">
        <w:rPr>
          <w:rFonts w:ascii="宋体" w:eastAsia="宋体" w:hAnsi="宋体" w:cs="Times New Roman" w:hint="eastAsia"/>
          <w:color w:val="000000" w:themeColor="text1"/>
          <w:kern w:val="0"/>
          <w:szCs w:val="21"/>
        </w:rPr>
        <w:t>核心解释变量的回归系数与基准回归</w:t>
      </w:r>
      <w:r w:rsidR="002F235E">
        <w:rPr>
          <w:rFonts w:ascii="宋体" w:eastAsia="宋体" w:hAnsi="宋体" w:cs="Times New Roman" w:hint="eastAsia"/>
          <w:color w:val="000000" w:themeColor="text1"/>
          <w:kern w:val="0"/>
          <w:szCs w:val="21"/>
        </w:rPr>
        <w:t>结果</w:t>
      </w:r>
      <w:r w:rsidR="00657962">
        <w:rPr>
          <w:rFonts w:ascii="宋体" w:eastAsia="宋体" w:hAnsi="宋体" w:cs="Times New Roman" w:hint="eastAsia"/>
          <w:color w:val="000000" w:themeColor="text1"/>
          <w:kern w:val="0"/>
          <w:szCs w:val="21"/>
        </w:rPr>
        <w:t>均</w:t>
      </w:r>
      <w:r w:rsidR="004B3D3A" w:rsidRPr="00E67108">
        <w:rPr>
          <w:rFonts w:ascii="宋体" w:eastAsia="宋体" w:hAnsi="宋体" w:cs="Times New Roman" w:hint="eastAsia"/>
          <w:color w:val="000000" w:themeColor="text1"/>
          <w:kern w:val="0"/>
          <w:szCs w:val="21"/>
        </w:rPr>
        <w:t>无本质差异</w:t>
      </w:r>
      <w:r w:rsidRPr="00E67108">
        <w:rPr>
          <w:rFonts w:ascii="宋体" w:eastAsia="宋体" w:hAnsi="宋体" w:cs="Times New Roman" w:hint="eastAsia"/>
          <w:color w:val="000000" w:themeColor="text1"/>
          <w:kern w:val="0"/>
          <w:szCs w:val="21"/>
        </w:rPr>
        <w:t>，</w:t>
      </w:r>
      <w:r w:rsidR="004B3D3A" w:rsidRPr="00E67108">
        <w:rPr>
          <w:rFonts w:ascii="宋体" w:eastAsia="宋体" w:hAnsi="宋体" w:cs="Times New Roman" w:hint="eastAsia"/>
          <w:color w:val="000000" w:themeColor="text1"/>
          <w:kern w:val="0"/>
          <w:szCs w:val="21"/>
        </w:rPr>
        <w:t>且仍在</w:t>
      </w:r>
      <w:r w:rsidR="004B3D3A" w:rsidRPr="00363EA8">
        <w:rPr>
          <w:rFonts w:ascii="Times New Roman" w:eastAsia="宋体" w:hAnsi="Times New Roman" w:cs="Times New Roman"/>
          <w:color w:val="000000" w:themeColor="text1"/>
          <w:kern w:val="0"/>
          <w:szCs w:val="21"/>
        </w:rPr>
        <w:t>1%</w:t>
      </w:r>
      <w:r w:rsidR="00731CB9" w:rsidRPr="00E67108">
        <w:rPr>
          <w:rFonts w:ascii="宋体" w:eastAsia="宋体" w:hAnsi="宋体" w:cs="Times New Roman" w:hint="eastAsia"/>
          <w:color w:val="000000" w:themeColor="text1"/>
          <w:kern w:val="0"/>
          <w:szCs w:val="21"/>
        </w:rPr>
        <w:t>水平下</w:t>
      </w:r>
      <w:r w:rsidRPr="00E67108">
        <w:rPr>
          <w:rFonts w:ascii="宋体" w:eastAsia="宋体" w:hAnsi="宋体" w:cs="Times New Roman" w:hint="eastAsia"/>
          <w:color w:val="000000" w:themeColor="text1"/>
          <w:kern w:val="0"/>
          <w:szCs w:val="21"/>
        </w:rPr>
        <w:t>显著为正</w:t>
      </w:r>
      <w:r w:rsidR="00731CB9"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在工具变量的相关检验中，</w:t>
      </w:r>
      <w:proofErr w:type="spellStart"/>
      <w:r w:rsidRPr="00363EA8">
        <w:rPr>
          <w:rFonts w:ascii="Times New Roman" w:eastAsia="宋体" w:hAnsi="Times New Roman" w:cs="Times New Roman"/>
          <w:color w:val="000000" w:themeColor="text1"/>
          <w:kern w:val="0"/>
          <w:szCs w:val="21"/>
        </w:rPr>
        <w:t>Kleibergen-paap</w:t>
      </w:r>
      <w:proofErr w:type="spellEnd"/>
      <w:r w:rsidRPr="00363EA8">
        <w:rPr>
          <w:rFonts w:ascii="Times New Roman" w:eastAsia="宋体" w:hAnsi="Times New Roman" w:cs="Times New Roman"/>
          <w:color w:val="000000" w:themeColor="text1"/>
          <w:kern w:val="0"/>
          <w:szCs w:val="21"/>
        </w:rPr>
        <w:t xml:space="preserve"> </w:t>
      </w:r>
      <w:proofErr w:type="spellStart"/>
      <w:r w:rsidRPr="00363EA8">
        <w:rPr>
          <w:rFonts w:ascii="Times New Roman" w:eastAsia="宋体" w:hAnsi="Times New Roman" w:cs="Times New Roman"/>
          <w:color w:val="000000" w:themeColor="text1"/>
          <w:kern w:val="0"/>
          <w:szCs w:val="21"/>
        </w:rPr>
        <w:t>rk</w:t>
      </w:r>
      <w:proofErr w:type="spellEnd"/>
      <w:r w:rsidRPr="00363EA8">
        <w:rPr>
          <w:rFonts w:ascii="Times New Roman" w:eastAsia="宋体" w:hAnsi="Times New Roman" w:cs="Times New Roman"/>
          <w:color w:val="000000" w:themeColor="text1"/>
          <w:kern w:val="0"/>
          <w:szCs w:val="21"/>
        </w:rPr>
        <w:t xml:space="preserve"> LM</w:t>
      </w:r>
      <w:r w:rsidRPr="00E67108">
        <w:rPr>
          <w:rFonts w:ascii="宋体" w:eastAsia="宋体" w:hAnsi="宋体" w:cs="Times New Roman" w:hint="eastAsia"/>
          <w:color w:val="000000" w:themeColor="text1"/>
          <w:kern w:val="0"/>
          <w:szCs w:val="21"/>
        </w:rPr>
        <w:t>统计量的</w:t>
      </w:r>
      <w:r w:rsidRPr="00363EA8">
        <w:rPr>
          <w:rFonts w:ascii="Times New Roman" w:eastAsia="宋体" w:hAnsi="Times New Roman" w:cs="Times New Roman"/>
          <w:color w:val="000000" w:themeColor="text1"/>
          <w:kern w:val="0"/>
          <w:szCs w:val="21"/>
        </w:rPr>
        <w:t>P</w:t>
      </w:r>
      <w:r w:rsidRPr="00E67108">
        <w:rPr>
          <w:rFonts w:ascii="宋体" w:eastAsia="宋体" w:hAnsi="宋体" w:cs="Times New Roman" w:hint="eastAsia"/>
          <w:color w:val="000000" w:themeColor="text1"/>
          <w:kern w:val="0"/>
          <w:szCs w:val="21"/>
        </w:rPr>
        <w:t>值均</w:t>
      </w:r>
      <w:r w:rsidR="005A40A0" w:rsidRPr="00E67108">
        <w:rPr>
          <w:rFonts w:ascii="宋体" w:eastAsia="宋体" w:hAnsi="宋体" w:cs="Times New Roman" w:hint="eastAsia"/>
          <w:color w:val="000000" w:themeColor="text1"/>
          <w:kern w:val="0"/>
          <w:szCs w:val="21"/>
        </w:rPr>
        <w:t>为</w:t>
      </w:r>
      <w:r w:rsidR="005A40A0" w:rsidRPr="00363EA8">
        <w:rPr>
          <w:rFonts w:ascii="Times New Roman" w:eastAsia="宋体" w:hAnsi="Times New Roman" w:cs="Times New Roman"/>
          <w:color w:val="000000" w:themeColor="text1"/>
          <w:kern w:val="0"/>
          <w:szCs w:val="21"/>
        </w:rPr>
        <w:t>0</w:t>
      </w:r>
      <w:r w:rsidRPr="00E67108">
        <w:rPr>
          <w:rFonts w:ascii="宋体" w:eastAsia="宋体" w:hAnsi="宋体" w:cs="Times New Roman" w:hint="eastAsia"/>
          <w:color w:val="000000" w:themeColor="text1"/>
          <w:kern w:val="0"/>
          <w:szCs w:val="21"/>
        </w:rPr>
        <w:t>，</w:t>
      </w:r>
      <w:r w:rsidR="0093440B" w:rsidRPr="00E67108">
        <w:rPr>
          <w:rFonts w:ascii="宋体" w:eastAsia="宋体" w:hAnsi="宋体" w:cs="Times New Roman" w:hint="eastAsia"/>
          <w:color w:val="000000" w:themeColor="text1"/>
          <w:kern w:val="0"/>
          <w:szCs w:val="21"/>
        </w:rPr>
        <w:t>拒绝</w:t>
      </w:r>
      <w:r w:rsidRPr="00E67108">
        <w:rPr>
          <w:rFonts w:ascii="宋体" w:eastAsia="宋体" w:hAnsi="宋体" w:cs="Times New Roman" w:hint="eastAsia"/>
          <w:color w:val="000000" w:themeColor="text1"/>
          <w:kern w:val="0"/>
          <w:szCs w:val="21"/>
        </w:rPr>
        <w:t>识别不足的原假设</w:t>
      </w:r>
      <w:r w:rsidR="0075619A" w:rsidRPr="00E67108">
        <w:rPr>
          <w:rFonts w:ascii="宋体" w:eastAsia="宋体" w:hAnsi="宋体" w:cs="Times New Roman" w:hint="eastAsia"/>
          <w:color w:val="000000" w:themeColor="text1"/>
          <w:kern w:val="0"/>
          <w:szCs w:val="21"/>
        </w:rPr>
        <w:t>，</w:t>
      </w:r>
      <w:proofErr w:type="spellStart"/>
      <w:r w:rsidRPr="00363EA8">
        <w:rPr>
          <w:rFonts w:ascii="Times New Roman" w:eastAsia="宋体" w:hAnsi="Times New Roman" w:cs="Times New Roman"/>
          <w:color w:val="000000" w:themeColor="text1"/>
          <w:kern w:val="0"/>
          <w:szCs w:val="21"/>
        </w:rPr>
        <w:t>CraggDonald</w:t>
      </w:r>
      <w:proofErr w:type="spellEnd"/>
      <w:r w:rsidRPr="00363EA8">
        <w:rPr>
          <w:rFonts w:ascii="Times New Roman" w:eastAsia="宋体" w:hAnsi="Times New Roman" w:cs="Times New Roman"/>
          <w:color w:val="000000" w:themeColor="text1"/>
          <w:kern w:val="0"/>
          <w:szCs w:val="21"/>
        </w:rPr>
        <w:t xml:space="preserve"> Wald F</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统计量均大于相应的</w:t>
      </w:r>
      <w:r w:rsidRPr="00363EA8">
        <w:rPr>
          <w:rFonts w:ascii="Times New Roman" w:eastAsia="宋体" w:hAnsi="Times New Roman" w:cs="Times New Roman"/>
          <w:color w:val="000000" w:themeColor="text1"/>
          <w:kern w:val="0"/>
          <w:szCs w:val="21"/>
        </w:rPr>
        <w:t>Stock-</w:t>
      </w:r>
      <w:proofErr w:type="spellStart"/>
      <w:r w:rsidRPr="00363EA8">
        <w:rPr>
          <w:rFonts w:ascii="Times New Roman" w:eastAsia="宋体" w:hAnsi="Times New Roman" w:cs="Times New Roman"/>
          <w:color w:val="000000" w:themeColor="text1"/>
          <w:kern w:val="0"/>
          <w:szCs w:val="21"/>
        </w:rPr>
        <w:t>Yogo</w:t>
      </w:r>
      <w:proofErr w:type="spellEnd"/>
      <w:r w:rsidRPr="00E67108">
        <w:rPr>
          <w:rFonts w:ascii="宋体" w:eastAsia="宋体" w:hAnsi="宋体" w:cs="Times New Roman" w:hint="eastAsia"/>
          <w:color w:val="000000" w:themeColor="text1"/>
          <w:kern w:val="0"/>
          <w:szCs w:val="21"/>
        </w:rPr>
        <w:t>临界值，拒绝弱工具变量的原假设</w:t>
      </w:r>
      <w:r w:rsidR="0075619A" w:rsidRPr="00E67108">
        <w:rPr>
          <w:rFonts w:ascii="宋体" w:eastAsia="宋体" w:hAnsi="宋体" w:cs="Times New Roman" w:hint="eastAsia"/>
          <w:color w:val="000000" w:themeColor="text1"/>
          <w:kern w:val="0"/>
          <w:szCs w:val="21"/>
        </w:rPr>
        <w:t>，并且</w:t>
      </w:r>
      <w:r w:rsidR="00B62770" w:rsidRPr="00E67108">
        <w:rPr>
          <w:rFonts w:ascii="宋体" w:eastAsia="宋体" w:hAnsi="宋体" w:cs="Times New Roman" w:hint="eastAsia"/>
          <w:color w:val="000000" w:themeColor="text1"/>
          <w:kern w:val="0"/>
          <w:szCs w:val="21"/>
        </w:rPr>
        <w:t>表</w:t>
      </w:r>
      <w:r w:rsidR="00B62770" w:rsidRPr="00363EA8">
        <w:rPr>
          <w:rFonts w:ascii="Times New Roman" w:eastAsia="宋体" w:hAnsi="Times New Roman" w:cs="Times New Roman"/>
          <w:color w:val="000000" w:themeColor="text1"/>
          <w:kern w:val="0"/>
          <w:szCs w:val="21"/>
        </w:rPr>
        <w:t>5</w:t>
      </w:r>
      <w:r w:rsidR="00B62770" w:rsidRPr="00E67108">
        <w:rPr>
          <w:rFonts w:ascii="宋体" w:eastAsia="宋体" w:hAnsi="宋体" w:cs="Times New Roman" w:hint="eastAsia"/>
          <w:color w:val="000000" w:themeColor="text1"/>
          <w:kern w:val="0"/>
          <w:szCs w:val="21"/>
        </w:rPr>
        <w:t>第</w:t>
      </w:r>
      <w:r w:rsidR="0075619A" w:rsidRPr="00363EA8">
        <w:rPr>
          <w:rFonts w:ascii="Times New Roman" w:eastAsia="宋体" w:hAnsi="Times New Roman" w:cs="Times New Roman"/>
          <w:color w:val="000000" w:themeColor="text1"/>
          <w:kern w:val="0"/>
          <w:szCs w:val="21"/>
        </w:rPr>
        <w:t>（</w:t>
      </w:r>
      <w:r w:rsidR="0075619A" w:rsidRPr="00363EA8">
        <w:rPr>
          <w:rFonts w:ascii="Times New Roman" w:eastAsia="宋体" w:hAnsi="Times New Roman" w:cs="Times New Roman"/>
          <w:color w:val="000000" w:themeColor="text1"/>
          <w:kern w:val="0"/>
          <w:szCs w:val="21"/>
        </w:rPr>
        <w:t>3</w:t>
      </w:r>
      <w:r w:rsidR="0075619A" w:rsidRPr="00363EA8">
        <w:rPr>
          <w:rFonts w:ascii="Times New Roman" w:eastAsia="宋体" w:hAnsi="Times New Roman" w:cs="Times New Roman"/>
          <w:color w:val="000000" w:themeColor="text1"/>
          <w:kern w:val="0"/>
          <w:szCs w:val="21"/>
        </w:rPr>
        <w:t>）</w:t>
      </w:r>
      <w:r w:rsidR="0093440B" w:rsidRPr="00E67108">
        <w:rPr>
          <w:rFonts w:ascii="宋体" w:eastAsia="宋体" w:hAnsi="宋体" w:cs="Times New Roman" w:hint="eastAsia"/>
          <w:color w:val="000000" w:themeColor="text1"/>
          <w:kern w:val="0"/>
          <w:szCs w:val="21"/>
        </w:rPr>
        <w:t>与</w:t>
      </w:r>
      <w:r w:rsidR="0075619A" w:rsidRPr="00363EA8">
        <w:rPr>
          <w:rFonts w:ascii="Times New Roman" w:eastAsia="宋体" w:hAnsi="Times New Roman" w:cs="Times New Roman"/>
          <w:color w:val="000000" w:themeColor="text1"/>
          <w:kern w:val="0"/>
          <w:szCs w:val="21"/>
        </w:rPr>
        <w:t>（</w:t>
      </w:r>
      <w:r w:rsidR="0075619A" w:rsidRPr="00363EA8">
        <w:rPr>
          <w:rFonts w:ascii="Times New Roman" w:eastAsia="宋体" w:hAnsi="Times New Roman" w:cs="Times New Roman"/>
          <w:color w:val="000000" w:themeColor="text1"/>
          <w:kern w:val="0"/>
          <w:szCs w:val="21"/>
        </w:rPr>
        <w:t>4</w:t>
      </w:r>
      <w:r w:rsidR="0075619A" w:rsidRPr="00363EA8">
        <w:rPr>
          <w:rFonts w:ascii="Times New Roman" w:eastAsia="宋体" w:hAnsi="Times New Roman" w:cs="Times New Roman"/>
          <w:color w:val="000000" w:themeColor="text1"/>
          <w:kern w:val="0"/>
          <w:szCs w:val="21"/>
        </w:rPr>
        <w:t>）</w:t>
      </w:r>
      <w:r w:rsidR="00B62770" w:rsidRPr="00E67108">
        <w:rPr>
          <w:rFonts w:ascii="宋体" w:eastAsia="宋体" w:hAnsi="宋体" w:cs="Times New Roman" w:hint="eastAsia"/>
          <w:color w:val="000000" w:themeColor="text1"/>
          <w:kern w:val="0"/>
          <w:szCs w:val="21"/>
        </w:rPr>
        <w:t>列</w:t>
      </w:r>
      <w:r w:rsidR="0075619A" w:rsidRPr="00E67108">
        <w:rPr>
          <w:rFonts w:ascii="宋体" w:eastAsia="宋体" w:hAnsi="宋体" w:cs="Times New Roman" w:hint="eastAsia"/>
          <w:color w:val="000000" w:themeColor="text1"/>
          <w:kern w:val="0"/>
          <w:szCs w:val="21"/>
        </w:rPr>
        <w:t>汇报的第一阶段回归</w:t>
      </w:r>
      <w:r w:rsidR="00657962">
        <w:rPr>
          <w:rFonts w:ascii="宋体" w:eastAsia="宋体" w:hAnsi="宋体" w:cs="Times New Roman" w:hint="eastAsia"/>
          <w:color w:val="000000" w:themeColor="text1"/>
          <w:kern w:val="0"/>
          <w:szCs w:val="21"/>
        </w:rPr>
        <w:t>结果</w:t>
      </w:r>
      <w:r w:rsidR="0075619A" w:rsidRPr="00E67108">
        <w:rPr>
          <w:rFonts w:ascii="宋体" w:eastAsia="宋体" w:hAnsi="宋体" w:cs="Times New Roman" w:hint="eastAsia"/>
          <w:color w:val="000000" w:themeColor="text1"/>
          <w:kern w:val="0"/>
          <w:szCs w:val="21"/>
        </w:rPr>
        <w:t>显示，工具变量与核心解释变量之间具有显著的相关关系，</w:t>
      </w:r>
      <w:r w:rsidRPr="00E67108">
        <w:rPr>
          <w:rFonts w:ascii="宋体" w:eastAsia="宋体" w:hAnsi="宋体" w:cs="Times New Roman" w:hint="eastAsia"/>
          <w:color w:val="000000" w:themeColor="text1"/>
          <w:kern w:val="0"/>
          <w:szCs w:val="21"/>
        </w:rPr>
        <w:t>说明工具变量的选取是合理的</w:t>
      </w:r>
      <w:r w:rsidR="0075619A" w:rsidRPr="00E67108">
        <w:rPr>
          <w:rFonts w:ascii="宋体" w:eastAsia="宋体" w:hAnsi="宋体" w:cs="Times New Roman" w:hint="eastAsia"/>
          <w:color w:val="000000" w:themeColor="text1"/>
          <w:kern w:val="0"/>
          <w:szCs w:val="21"/>
        </w:rPr>
        <w:t>。</w:t>
      </w:r>
    </w:p>
    <w:tbl>
      <w:tblPr>
        <w:tblW w:w="8472"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560"/>
        <w:gridCol w:w="1701"/>
        <w:gridCol w:w="1701"/>
      </w:tblGrid>
      <w:tr w:rsidR="00E67108" w:rsidRPr="00E67108" w14:paraId="5E3EBABD" w14:textId="77777777" w:rsidTr="00044565">
        <w:trPr>
          <w:jc w:val="center"/>
        </w:trPr>
        <w:tc>
          <w:tcPr>
            <w:tcW w:w="8472" w:type="dxa"/>
            <w:gridSpan w:val="5"/>
            <w:tcBorders>
              <w:top w:val="nil"/>
              <w:left w:val="nil"/>
              <w:right w:val="nil"/>
            </w:tcBorders>
          </w:tcPr>
          <w:p w14:paraId="4F006C11" w14:textId="39826C7F" w:rsidR="00FC622E" w:rsidRPr="00363EA8" w:rsidRDefault="00FC622E" w:rsidP="0016087D">
            <w:pPr>
              <w:autoSpaceDE w:val="0"/>
              <w:autoSpaceDN w:val="0"/>
              <w:adjustRightInd w:val="0"/>
              <w:ind w:firstLineChars="70" w:firstLine="147"/>
              <w:jc w:val="center"/>
              <w:rPr>
                <w:rFonts w:ascii="楷体" w:eastAsia="楷体" w:hAnsi="楷体" w:cs="Times New Roman"/>
                <w:color w:val="000000" w:themeColor="text1"/>
                <w:kern w:val="0"/>
                <w:szCs w:val="21"/>
              </w:rPr>
            </w:pPr>
            <w:r w:rsidRPr="00363EA8">
              <w:rPr>
                <w:rFonts w:ascii="楷体" w:eastAsia="楷体" w:hAnsi="楷体" w:cs="Times New Roman" w:hint="eastAsia"/>
                <w:color w:val="000000" w:themeColor="text1"/>
                <w:kern w:val="0"/>
                <w:szCs w:val="21"/>
              </w:rPr>
              <w:t>表</w:t>
            </w:r>
            <w:r w:rsidR="00B62770" w:rsidRPr="00363EA8">
              <w:rPr>
                <w:rFonts w:ascii="楷体" w:eastAsia="楷体" w:hAnsi="楷体" w:cs="Times New Roman"/>
                <w:color w:val="000000" w:themeColor="text1"/>
                <w:kern w:val="0"/>
                <w:szCs w:val="21"/>
              </w:rPr>
              <w:t>5</w:t>
            </w:r>
            <w:r w:rsidR="0020416E" w:rsidRPr="00363EA8">
              <w:rPr>
                <w:rFonts w:ascii="楷体" w:eastAsia="楷体" w:hAnsi="楷体" w:cs="Times New Roman"/>
                <w:color w:val="000000" w:themeColor="text1"/>
                <w:kern w:val="0"/>
                <w:szCs w:val="21"/>
              </w:rPr>
              <w:t xml:space="preserve">  </w:t>
            </w:r>
            <w:r w:rsidRPr="00363EA8">
              <w:rPr>
                <w:rFonts w:ascii="楷体" w:eastAsia="楷体" w:hAnsi="楷体" w:cs="Times New Roman" w:hint="eastAsia"/>
                <w:color w:val="000000" w:themeColor="text1"/>
                <w:kern w:val="0"/>
                <w:szCs w:val="21"/>
              </w:rPr>
              <w:t>知识产权保护与国内</w:t>
            </w:r>
            <w:r w:rsidR="00657962">
              <w:rPr>
                <w:rFonts w:ascii="楷体" w:eastAsia="楷体" w:hAnsi="楷体" w:cs="Times New Roman" w:hint="eastAsia"/>
                <w:color w:val="000000" w:themeColor="text1"/>
                <w:kern w:val="0"/>
                <w:szCs w:val="21"/>
              </w:rPr>
              <w:t>价值链</w:t>
            </w:r>
            <w:r w:rsidRPr="00363EA8">
              <w:rPr>
                <w:rFonts w:ascii="楷体" w:eastAsia="楷体" w:hAnsi="楷体" w:cs="Times New Roman" w:hint="eastAsia"/>
                <w:color w:val="000000" w:themeColor="text1"/>
                <w:kern w:val="0"/>
                <w:szCs w:val="21"/>
              </w:rPr>
              <w:t>生产长度</w:t>
            </w:r>
            <w:r w:rsidR="00A63969" w:rsidRPr="00363EA8">
              <w:rPr>
                <w:rFonts w:ascii="楷体" w:eastAsia="楷体" w:hAnsi="楷体" w:cs="Times New Roman" w:hint="eastAsia"/>
                <w:color w:val="000000" w:themeColor="text1"/>
                <w:kern w:val="0"/>
                <w:szCs w:val="21"/>
              </w:rPr>
              <w:t>：工具变量法</w:t>
            </w:r>
          </w:p>
        </w:tc>
      </w:tr>
      <w:tr w:rsidR="009F7936" w:rsidRPr="00E67108" w14:paraId="1BFFFE68" w14:textId="77777777" w:rsidTr="00C010C1">
        <w:trPr>
          <w:jc w:val="center"/>
        </w:trPr>
        <w:tc>
          <w:tcPr>
            <w:tcW w:w="1809" w:type="dxa"/>
            <w:vMerge w:val="restart"/>
          </w:tcPr>
          <w:p w14:paraId="6F1A8529" w14:textId="77777777" w:rsidR="009F7936" w:rsidRPr="00E67108" w:rsidRDefault="009F7936" w:rsidP="0016087D">
            <w:pPr>
              <w:autoSpaceDE w:val="0"/>
              <w:autoSpaceDN w:val="0"/>
              <w:adjustRightInd w:val="0"/>
              <w:ind w:firstLineChars="70" w:firstLine="147"/>
              <w:jc w:val="left"/>
              <w:rPr>
                <w:rFonts w:ascii="宋体" w:eastAsia="宋体" w:hAnsi="宋体" w:cs="Times New Roman"/>
                <w:color w:val="000000" w:themeColor="text1"/>
                <w:kern w:val="0"/>
                <w:szCs w:val="21"/>
              </w:rPr>
            </w:pPr>
          </w:p>
        </w:tc>
        <w:tc>
          <w:tcPr>
            <w:tcW w:w="3261" w:type="dxa"/>
            <w:gridSpan w:val="2"/>
            <w:vAlign w:val="center"/>
          </w:tcPr>
          <w:p w14:paraId="4F256144" w14:textId="7B29BD00" w:rsidR="009F7936" w:rsidRPr="0094197A" w:rsidRDefault="009F793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m:oMathPara>
              <m:oMath>
                <m:r>
                  <w:rPr>
                    <w:rFonts w:ascii="Cambria Math" w:eastAsia="宋体" w:hAnsi="Cambria Math" w:cs="Times New Roman"/>
                    <w:color w:val="000000" w:themeColor="text1"/>
                    <w:kern w:val="0"/>
                    <w:szCs w:val="21"/>
                  </w:rPr>
                  <m:t>lnBPLd</m:t>
                </m:r>
              </m:oMath>
            </m:oMathPara>
          </w:p>
        </w:tc>
        <w:tc>
          <w:tcPr>
            <w:tcW w:w="3402" w:type="dxa"/>
            <w:gridSpan w:val="2"/>
            <w:vAlign w:val="center"/>
          </w:tcPr>
          <w:p w14:paraId="7A514CE6" w14:textId="6B4EBDAE" w:rsidR="009F7936" w:rsidRPr="0094197A" w:rsidRDefault="009F793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2F453E">
              <w:rPr>
                <w:rFonts w:ascii="宋体" w:eastAsia="宋体" w:hAnsi="宋体" w:cs="Times New Roman" w:hint="eastAsia"/>
                <w:color w:val="000000" w:themeColor="text1"/>
                <w:kern w:val="0"/>
                <w:szCs w:val="21"/>
              </w:rPr>
              <w:t>第一阶段回归</w:t>
            </w:r>
          </w:p>
        </w:tc>
      </w:tr>
      <w:tr w:rsidR="009F7936" w:rsidRPr="00E67108" w14:paraId="78C0344C" w14:textId="77777777" w:rsidTr="00044565">
        <w:trPr>
          <w:jc w:val="center"/>
        </w:trPr>
        <w:tc>
          <w:tcPr>
            <w:tcW w:w="1809" w:type="dxa"/>
            <w:vMerge/>
          </w:tcPr>
          <w:p w14:paraId="755D5B8D" w14:textId="77777777" w:rsidR="009F7936" w:rsidRPr="00E67108" w:rsidRDefault="009F7936" w:rsidP="0016087D">
            <w:pPr>
              <w:autoSpaceDE w:val="0"/>
              <w:autoSpaceDN w:val="0"/>
              <w:adjustRightInd w:val="0"/>
              <w:ind w:firstLineChars="70" w:firstLine="147"/>
              <w:jc w:val="left"/>
              <w:rPr>
                <w:rFonts w:ascii="宋体" w:eastAsia="宋体" w:hAnsi="宋体" w:cs="Times New Roman"/>
                <w:color w:val="000000" w:themeColor="text1"/>
                <w:kern w:val="0"/>
                <w:szCs w:val="21"/>
              </w:rPr>
            </w:pPr>
          </w:p>
        </w:tc>
        <w:tc>
          <w:tcPr>
            <w:tcW w:w="1701" w:type="dxa"/>
            <w:vAlign w:val="center"/>
          </w:tcPr>
          <w:p w14:paraId="198E2E54" w14:textId="2B71317A" w:rsidR="009F7936" w:rsidRPr="003879CF" w:rsidRDefault="003879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p>
        </w:tc>
        <w:tc>
          <w:tcPr>
            <w:tcW w:w="1560" w:type="dxa"/>
            <w:vAlign w:val="center"/>
          </w:tcPr>
          <w:p w14:paraId="7E941AF6" w14:textId="5AF697D7" w:rsidR="009F7936" w:rsidRPr="003879CF" w:rsidRDefault="003879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p>
        </w:tc>
        <w:tc>
          <w:tcPr>
            <w:tcW w:w="1701" w:type="dxa"/>
            <w:vAlign w:val="center"/>
          </w:tcPr>
          <w:p w14:paraId="12DB5664" w14:textId="14F0CDBD" w:rsidR="009F7936" w:rsidRPr="0094197A" w:rsidRDefault="003879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p>
        </w:tc>
        <w:tc>
          <w:tcPr>
            <w:tcW w:w="1701" w:type="dxa"/>
            <w:vAlign w:val="center"/>
          </w:tcPr>
          <w:p w14:paraId="038DFA19" w14:textId="407F527C" w:rsidR="009F7936" w:rsidRPr="0094197A" w:rsidRDefault="003879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4)</w:t>
            </w:r>
          </w:p>
        </w:tc>
      </w:tr>
      <w:tr w:rsidR="00E67108" w:rsidRPr="00E67108" w14:paraId="4E74E0EF" w14:textId="77777777" w:rsidTr="00044565">
        <w:trPr>
          <w:trHeight w:val="555"/>
          <w:jc w:val="center"/>
        </w:trPr>
        <w:tc>
          <w:tcPr>
            <w:tcW w:w="1809" w:type="dxa"/>
            <w:vAlign w:val="center"/>
          </w:tcPr>
          <w:p w14:paraId="143C0010" w14:textId="05DE28EE" w:rsidR="003F1AD1" w:rsidRPr="00E67108" w:rsidRDefault="00363EA8"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1701" w:type="dxa"/>
            <w:vAlign w:val="center"/>
          </w:tcPr>
          <w:p w14:paraId="0B4300C5"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0.105</w:t>
            </w:r>
            <w:r w:rsidRPr="0094197A">
              <w:rPr>
                <w:rFonts w:ascii="Times New Roman" w:eastAsia="宋体" w:hAnsi="Times New Roman" w:cs="Times New Roman"/>
                <w:color w:val="000000" w:themeColor="text1"/>
                <w:kern w:val="0"/>
                <w:szCs w:val="21"/>
                <w:vertAlign w:val="superscript"/>
              </w:rPr>
              <w:t>***</w:t>
            </w:r>
          </w:p>
          <w:p w14:paraId="1A9047A6" w14:textId="2481446F"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w:t>
            </w:r>
            <w:r w:rsidRPr="0094197A">
              <w:rPr>
                <w:rFonts w:ascii="Times New Roman" w:eastAsia="宋体" w:hAnsi="Times New Roman" w:cs="Times New Roman"/>
                <w:color w:val="000000" w:themeColor="text1"/>
                <w:kern w:val="0"/>
                <w:szCs w:val="21"/>
              </w:rPr>
              <w:t>0.04</w:t>
            </w:r>
            <w:r w:rsidRPr="0094197A">
              <w:rPr>
                <w:rFonts w:ascii="Times New Roman" w:eastAsia="宋体" w:hAnsi="Times New Roman" w:cs="Times New Roman"/>
                <w:color w:val="000000" w:themeColor="text1"/>
                <w:kern w:val="0"/>
                <w:szCs w:val="21"/>
              </w:rPr>
              <w:t>）</w:t>
            </w:r>
          </w:p>
        </w:tc>
        <w:tc>
          <w:tcPr>
            <w:tcW w:w="1560" w:type="dxa"/>
            <w:vAlign w:val="center"/>
          </w:tcPr>
          <w:p w14:paraId="0FB8ADD1"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0.114</w:t>
            </w:r>
            <w:r w:rsidRPr="0094197A">
              <w:rPr>
                <w:rFonts w:ascii="Times New Roman" w:eastAsia="宋体" w:hAnsi="Times New Roman" w:cs="Times New Roman"/>
                <w:color w:val="000000" w:themeColor="text1"/>
                <w:kern w:val="0"/>
                <w:szCs w:val="21"/>
                <w:vertAlign w:val="superscript"/>
              </w:rPr>
              <w:t>***</w:t>
            </w:r>
          </w:p>
          <w:p w14:paraId="2C197AA8" w14:textId="3AF0F6AE"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w:t>
            </w:r>
            <w:r w:rsidRPr="0094197A">
              <w:rPr>
                <w:rFonts w:ascii="Times New Roman" w:eastAsia="宋体" w:hAnsi="Times New Roman" w:cs="Times New Roman"/>
                <w:color w:val="000000" w:themeColor="text1"/>
                <w:kern w:val="0"/>
                <w:szCs w:val="21"/>
              </w:rPr>
              <w:t>0.04</w:t>
            </w:r>
            <w:r w:rsidRPr="0094197A">
              <w:rPr>
                <w:rFonts w:ascii="Times New Roman" w:eastAsia="宋体" w:hAnsi="Times New Roman" w:cs="Times New Roman"/>
                <w:color w:val="000000" w:themeColor="text1"/>
                <w:kern w:val="0"/>
                <w:szCs w:val="21"/>
              </w:rPr>
              <w:t>）</w:t>
            </w:r>
          </w:p>
        </w:tc>
        <w:tc>
          <w:tcPr>
            <w:tcW w:w="1701" w:type="dxa"/>
            <w:vAlign w:val="center"/>
          </w:tcPr>
          <w:p w14:paraId="68834037"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0E437F3C"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r>
      <w:tr w:rsidR="00E67108" w:rsidRPr="00E67108" w14:paraId="37107841" w14:textId="77777777" w:rsidTr="00044565">
        <w:trPr>
          <w:trHeight w:val="555"/>
          <w:jc w:val="center"/>
        </w:trPr>
        <w:tc>
          <w:tcPr>
            <w:tcW w:w="1809" w:type="dxa"/>
            <w:vAlign w:val="center"/>
          </w:tcPr>
          <w:p w14:paraId="319D5C53" w14:textId="2FCEA310" w:rsidR="003F1AD1" w:rsidRPr="00E67108" w:rsidRDefault="00363EA8"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m:t>
                </m:r>
                <m:r>
                  <w:rPr>
                    <w:rFonts w:ascii="Cambria Math" w:eastAsia="宋体" w:hAnsi="Cambria Math" w:cs="Times New Roman" w:hint="eastAsia"/>
                    <w:color w:val="000000" w:themeColor="text1"/>
                    <w:kern w:val="0"/>
                    <w:szCs w:val="21"/>
                  </w:rPr>
                  <m:t>nAIVipr</m:t>
                </m:r>
              </m:oMath>
            </m:oMathPara>
          </w:p>
        </w:tc>
        <w:tc>
          <w:tcPr>
            <w:tcW w:w="1701" w:type="dxa"/>
            <w:vAlign w:val="center"/>
          </w:tcPr>
          <w:p w14:paraId="6FD78684"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560" w:type="dxa"/>
            <w:vAlign w:val="center"/>
          </w:tcPr>
          <w:p w14:paraId="3A505FFA"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738580B6"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0.260</w:t>
            </w:r>
            <w:r w:rsidRPr="0094197A">
              <w:rPr>
                <w:rFonts w:ascii="Times New Roman" w:eastAsia="宋体" w:hAnsi="Times New Roman" w:cs="Times New Roman"/>
                <w:color w:val="000000" w:themeColor="text1"/>
                <w:kern w:val="0"/>
                <w:szCs w:val="21"/>
                <w:vertAlign w:val="superscript"/>
              </w:rPr>
              <w:t>***</w:t>
            </w:r>
          </w:p>
          <w:p w14:paraId="387ED48F" w14:textId="63A7A978"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(0.03)</w:t>
            </w:r>
          </w:p>
        </w:tc>
        <w:tc>
          <w:tcPr>
            <w:tcW w:w="1701" w:type="dxa"/>
            <w:vAlign w:val="center"/>
          </w:tcPr>
          <w:p w14:paraId="74AD4A83"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r>
      <w:tr w:rsidR="00E67108" w:rsidRPr="00E67108" w14:paraId="738A169C" w14:textId="77777777" w:rsidTr="00044565">
        <w:trPr>
          <w:trHeight w:val="555"/>
          <w:jc w:val="center"/>
        </w:trPr>
        <w:tc>
          <w:tcPr>
            <w:tcW w:w="1809" w:type="dxa"/>
            <w:vAlign w:val="center"/>
          </w:tcPr>
          <w:p w14:paraId="1A8EFB41" w14:textId="2552602D" w:rsidR="003F1AD1" w:rsidRPr="00E67108" w:rsidRDefault="00363EA8"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m:t>
                </m:r>
                <m:r>
                  <w:rPr>
                    <w:rFonts w:ascii="Cambria Math" w:eastAsia="宋体" w:hAnsi="Cambria Math" w:cs="Times New Roman" w:hint="eastAsia"/>
                    <w:color w:val="000000" w:themeColor="text1"/>
                    <w:kern w:val="0"/>
                    <w:szCs w:val="21"/>
                  </w:rPr>
                  <m:t>OIVipr</m:t>
                </m:r>
              </m:oMath>
            </m:oMathPara>
          </w:p>
        </w:tc>
        <w:tc>
          <w:tcPr>
            <w:tcW w:w="1701" w:type="dxa"/>
            <w:vAlign w:val="center"/>
          </w:tcPr>
          <w:p w14:paraId="4BA786A9"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560" w:type="dxa"/>
            <w:vAlign w:val="center"/>
          </w:tcPr>
          <w:p w14:paraId="74E5EE1D"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33ECBDE1"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5372A2EF"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0.268</w:t>
            </w:r>
            <w:r w:rsidRPr="0094197A">
              <w:rPr>
                <w:rFonts w:ascii="Times New Roman" w:eastAsia="宋体" w:hAnsi="Times New Roman" w:cs="Times New Roman"/>
                <w:color w:val="000000" w:themeColor="text1"/>
                <w:kern w:val="0"/>
                <w:szCs w:val="21"/>
                <w:vertAlign w:val="superscript"/>
              </w:rPr>
              <w:t>***</w:t>
            </w:r>
          </w:p>
          <w:p w14:paraId="1C3D3795" w14:textId="6FE1997E"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(0.03)</w:t>
            </w:r>
          </w:p>
        </w:tc>
      </w:tr>
      <w:tr w:rsidR="00E67108" w:rsidRPr="00E67108" w14:paraId="018CA562" w14:textId="77777777" w:rsidTr="00044565">
        <w:trPr>
          <w:trHeight w:val="555"/>
          <w:jc w:val="center"/>
        </w:trPr>
        <w:tc>
          <w:tcPr>
            <w:tcW w:w="1809" w:type="dxa"/>
            <w:vAlign w:val="center"/>
          </w:tcPr>
          <w:p w14:paraId="55DD329F" w14:textId="77777777" w:rsidR="003F1AD1" w:rsidRPr="00E67108" w:rsidRDefault="003F1AD1"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proofErr w:type="spellStart"/>
            <w:r w:rsidRPr="00363EA8">
              <w:rPr>
                <w:rFonts w:ascii="Times New Roman" w:eastAsia="宋体" w:hAnsi="Times New Roman" w:cs="Times New Roman"/>
                <w:i/>
                <w:iCs/>
                <w:color w:val="000000" w:themeColor="text1"/>
                <w:kern w:val="0"/>
                <w:szCs w:val="21"/>
              </w:rPr>
              <w:t>Kleibergen-paap</w:t>
            </w:r>
            <w:proofErr w:type="spellEnd"/>
            <w:r w:rsidRPr="00363EA8">
              <w:rPr>
                <w:rFonts w:ascii="Times New Roman" w:eastAsia="宋体" w:hAnsi="Times New Roman" w:cs="Times New Roman"/>
                <w:i/>
                <w:iCs/>
                <w:color w:val="000000" w:themeColor="text1"/>
                <w:kern w:val="0"/>
                <w:szCs w:val="21"/>
              </w:rPr>
              <w:t xml:space="preserve"> </w:t>
            </w:r>
            <w:proofErr w:type="spellStart"/>
            <w:r w:rsidRPr="00363EA8">
              <w:rPr>
                <w:rFonts w:ascii="Times New Roman" w:eastAsia="宋体" w:hAnsi="Times New Roman" w:cs="Times New Roman"/>
                <w:i/>
                <w:iCs/>
                <w:color w:val="000000" w:themeColor="text1"/>
                <w:kern w:val="0"/>
                <w:szCs w:val="21"/>
              </w:rPr>
              <w:t>rk</w:t>
            </w:r>
            <w:proofErr w:type="spellEnd"/>
            <w:r w:rsidRPr="00363EA8">
              <w:rPr>
                <w:rFonts w:ascii="Times New Roman" w:eastAsia="宋体" w:hAnsi="Times New Roman" w:cs="Times New Roman"/>
                <w:i/>
                <w:iCs/>
                <w:color w:val="000000" w:themeColor="text1"/>
                <w:kern w:val="0"/>
                <w:szCs w:val="21"/>
              </w:rPr>
              <w:t xml:space="preserve"> LM</w:t>
            </w:r>
            <w:r w:rsidRPr="004F6CC6">
              <w:rPr>
                <w:rFonts w:ascii="宋体" w:eastAsia="宋体" w:hAnsi="宋体" w:cs="Times New Roman"/>
                <w:color w:val="000000" w:themeColor="text1"/>
                <w:kern w:val="0"/>
                <w:szCs w:val="21"/>
              </w:rPr>
              <w:t>统计量</w:t>
            </w:r>
          </w:p>
        </w:tc>
        <w:tc>
          <w:tcPr>
            <w:tcW w:w="1701" w:type="dxa"/>
            <w:vAlign w:val="center"/>
          </w:tcPr>
          <w:p w14:paraId="2DDDE9CF" w14:textId="77777777" w:rsidR="003F1AD1" w:rsidRPr="0094197A" w:rsidRDefault="008C227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54.030</w:t>
            </w:r>
          </w:p>
          <w:p w14:paraId="1B1640EC" w14:textId="45A7F8F5" w:rsidR="008C2277" w:rsidRPr="0094197A" w:rsidRDefault="008C227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[0.000]</w:t>
            </w:r>
          </w:p>
        </w:tc>
        <w:tc>
          <w:tcPr>
            <w:tcW w:w="1560" w:type="dxa"/>
            <w:vAlign w:val="center"/>
          </w:tcPr>
          <w:p w14:paraId="7170A04A" w14:textId="77777777" w:rsidR="003F1AD1" w:rsidRPr="0094197A" w:rsidRDefault="008C227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51.531</w:t>
            </w:r>
          </w:p>
          <w:p w14:paraId="3FC56A3D" w14:textId="62795ED0" w:rsidR="008C2277" w:rsidRPr="0094197A" w:rsidRDefault="008C2277"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[0.000]</w:t>
            </w:r>
          </w:p>
        </w:tc>
        <w:tc>
          <w:tcPr>
            <w:tcW w:w="1701" w:type="dxa"/>
            <w:vAlign w:val="center"/>
          </w:tcPr>
          <w:p w14:paraId="13896B19"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19DE55C2"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r>
      <w:tr w:rsidR="00E67108" w:rsidRPr="00E67108" w14:paraId="0411D4A4" w14:textId="77777777" w:rsidTr="00044565">
        <w:trPr>
          <w:trHeight w:val="555"/>
          <w:jc w:val="center"/>
        </w:trPr>
        <w:tc>
          <w:tcPr>
            <w:tcW w:w="1809" w:type="dxa"/>
            <w:vAlign w:val="center"/>
          </w:tcPr>
          <w:p w14:paraId="06539B7B" w14:textId="77777777" w:rsidR="003F1AD1" w:rsidRPr="00E67108" w:rsidRDefault="003F1AD1"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proofErr w:type="spellStart"/>
            <w:r w:rsidRPr="00363EA8">
              <w:rPr>
                <w:rFonts w:ascii="Times New Roman" w:eastAsia="宋体" w:hAnsi="Times New Roman" w:cs="Times New Roman"/>
                <w:i/>
                <w:iCs/>
                <w:color w:val="000000" w:themeColor="text1"/>
                <w:kern w:val="0"/>
                <w:szCs w:val="21"/>
              </w:rPr>
              <w:t>CraggDonald</w:t>
            </w:r>
            <w:proofErr w:type="spellEnd"/>
            <w:r w:rsidRPr="00363EA8">
              <w:rPr>
                <w:rFonts w:ascii="Times New Roman" w:eastAsia="宋体" w:hAnsi="Times New Roman" w:cs="Times New Roman"/>
                <w:i/>
                <w:iCs/>
                <w:color w:val="000000" w:themeColor="text1"/>
                <w:kern w:val="0"/>
                <w:szCs w:val="21"/>
              </w:rPr>
              <w:t xml:space="preserve"> Wald F </w:t>
            </w:r>
            <w:r w:rsidRPr="004F6CC6">
              <w:rPr>
                <w:rFonts w:ascii="宋体" w:eastAsia="宋体" w:hAnsi="宋体" w:cs="Times New Roman"/>
                <w:color w:val="000000" w:themeColor="text1"/>
                <w:kern w:val="0"/>
                <w:szCs w:val="21"/>
              </w:rPr>
              <w:t>统计量</w:t>
            </w:r>
          </w:p>
        </w:tc>
        <w:tc>
          <w:tcPr>
            <w:tcW w:w="1701" w:type="dxa"/>
            <w:vAlign w:val="center"/>
          </w:tcPr>
          <w:p w14:paraId="03CA4276"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179.779</w:t>
            </w:r>
          </w:p>
          <w:p w14:paraId="617DCA75" w14:textId="01645275"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{16.38}</w:t>
            </w:r>
          </w:p>
        </w:tc>
        <w:tc>
          <w:tcPr>
            <w:tcW w:w="1560" w:type="dxa"/>
            <w:vAlign w:val="center"/>
          </w:tcPr>
          <w:p w14:paraId="2883DDFF"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110.465</w:t>
            </w:r>
          </w:p>
          <w:p w14:paraId="31CCDD38" w14:textId="65E859C6"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{16.38}</w:t>
            </w:r>
          </w:p>
        </w:tc>
        <w:tc>
          <w:tcPr>
            <w:tcW w:w="1701" w:type="dxa"/>
            <w:vAlign w:val="center"/>
          </w:tcPr>
          <w:p w14:paraId="1B4F8AB5"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701" w:type="dxa"/>
            <w:vAlign w:val="center"/>
          </w:tcPr>
          <w:p w14:paraId="558901AB" w14:textId="77777777" w:rsidR="003F1AD1" w:rsidRPr="0094197A" w:rsidRDefault="003F1AD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r>
      <w:tr w:rsidR="000504A8" w:rsidRPr="00E67108" w14:paraId="59B23BBB" w14:textId="77777777" w:rsidTr="00044565">
        <w:trPr>
          <w:jc w:val="center"/>
        </w:trPr>
        <w:tc>
          <w:tcPr>
            <w:tcW w:w="1809" w:type="dxa"/>
            <w:vAlign w:val="center"/>
          </w:tcPr>
          <w:p w14:paraId="4D00D1B1" w14:textId="14AAB06E" w:rsidR="000504A8" w:rsidRPr="00E67108" w:rsidRDefault="000504A8" w:rsidP="000504A8">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控制变量</w:t>
            </w:r>
          </w:p>
        </w:tc>
        <w:tc>
          <w:tcPr>
            <w:tcW w:w="1701" w:type="dxa"/>
            <w:vAlign w:val="center"/>
          </w:tcPr>
          <w:p w14:paraId="33795C80" w14:textId="715E82F3" w:rsidR="000504A8" w:rsidRPr="003B58EF" w:rsidRDefault="000504A8" w:rsidP="000504A8">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560" w:type="dxa"/>
            <w:vAlign w:val="center"/>
          </w:tcPr>
          <w:p w14:paraId="51DE753D" w14:textId="51D2A7ED" w:rsidR="000504A8" w:rsidRPr="003B58EF" w:rsidRDefault="000504A8" w:rsidP="000504A8">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701" w:type="dxa"/>
            <w:vAlign w:val="center"/>
          </w:tcPr>
          <w:p w14:paraId="5E447DB9" w14:textId="19810E7C" w:rsidR="000504A8" w:rsidRPr="003B58EF" w:rsidRDefault="000504A8" w:rsidP="000504A8">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701" w:type="dxa"/>
            <w:vAlign w:val="center"/>
          </w:tcPr>
          <w:p w14:paraId="049816E0" w14:textId="0715674B" w:rsidR="000504A8" w:rsidRPr="003B58EF" w:rsidRDefault="000504A8" w:rsidP="000504A8">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r>
      <w:tr w:rsidR="00E67108" w:rsidRPr="00E67108" w14:paraId="41B38785" w14:textId="77777777" w:rsidTr="00044565">
        <w:trPr>
          <w:jc w:val="center"/>
        </w:trPr>
        <w:tc>
          <w:tcPr>
            <w:tcW w:w="1809" w:type="dxa"/>
            <w:vAlign w:val="center"/>
          </w:tcPr>
          <w:p w14:paraId="4FC64388" w14:textId="37BF86E6" w:rsidR="006215A0" w:rsidRPr="00E67108" w:rsidRDefault="006215A0"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行业固定效应</w:t>
            </w:r>
          </w:p>
        </w:tc>
        <w:tc>
          <w:tcPr>
            <w:tcW w:w="1701" w:type="dxa"/>
            <w:vAlign w:val="center"/>
          </w:tcPr>
          <w:p w14:paraId="04199B77" w14:textId="5652AC9E" w:rsidR="006215A0" w:rsidRPr="003B58EF" w:rsidRDefault="000504A8"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560" w:type="dxa"/>
            <w:vAlign w:val="center"/>
          </w:tcPr>
          <w:p w14:paraId="656DDCA6" w14:textId="0B1B60DD" w:rsidR="006215A0" w:rsidRPr="003B58EF" w:rsidRDefault="000504A8"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701" w:type="dxa"/>
            <w:vAlign w:val="center"/>
          </w:tcPr>
          <w:p w14:paraId="42B6C3E4" w14:textId="57979CAB" w:rsidR="006215A0" w:rsidRPr="003B58EF" w:rsidRDefault="000504A8"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c>
          <w:tcPr>
            <w:tcW w:w="1701" w:type="dxa"/>
            <w:vAlign w:val="center"/>
          </w:tcPr>
          <w:p w14:paraId="7885D7C5" w14:textId="12B7B31B" w:rsidR="006215A0" w:rsidRPr="003B58EF" w:rsidRDefault="000504A8"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3B58EF">
              <w:rPr>
                <w:rFonts w:ascii="Times New Roman" w:eastAsia="宋体" w:hAnsi="Times New Roman" w:cs="Times New Roman"/>
                <w:color w:val="000000" w:themeColor="text1"/>
                <w:kern w:val="0"/>
                <w:szCs w:val="21"/>
              </w:rPr>
              <w:t>Yes</w:t>
            </w:r>
          </w:p>
        </w:tc>
      </w:tr>
      <w:tr w:rsidR="00E67108" w:rsidRPr="00E67108" w14:paraId="576C2526" w14:textId="77777777" w:rsidTr="00044565">
        <w:trPr>
          <w:jc w:val="center"/>
        </w:trPr>
        <w:tc>
          <w:tcPr>
            <w:tcW w:w="1809" w:type="dxa"/>
            <w:vAlign w:val="center"/>
          </w:tcPr>
          <w:p w14:paraId="36C97138" w14:textId="77777777" w:rsidR="006215A0" w:rsidRPr="00E67108" w:rsidRDefault="006215A0"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观测值</w:t>
            </w:r>
          </w:p>
        </w:tc>
        <w:tc>
          <w:tcPr>
            <w:tcW w:w="1701" w:type="dxa"/>
            <w:vAlign w:val="center"/>
          </w:tcPr>
          <w:p w14:paraId="1FA85CB1"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240</w:t>
            </w:r>
          </w:p>
        </w:tc>
        <w:tc>
          <w:tcPr>
            <w:tcW w:w="1560" w:type="dxa"/>
            <w:vAlign w:val="center"/>
          </w:tcPr>
          <w:p w14:paraId="18F8A781"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240</w:t>
            </w:r>
          </w:p>
        </w:tc>
        <w:tc>
          <w:tcPr>
            <w:tcW w:w="1701" w:type="dxa"/>
            <w:vAlign w:val="center"/>
          </w:tcPr>
          <w:p w14:paraId="163EB1FE"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240</w:t>
            </w:r>
          </w:p>
        </w:tc>
        <w:tc>
          <w:tcPr>
            <w:tcW w:w="1701" w:type="dxa"/>
            <w:vAlign w:val="center"/>
          </w:tcPr>
          <w:p w14:paraId="7E3F249A"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240</w:t>
            </w:r>
          </w:p>
        </w:tc>
      </w:tr>
      <w:tr w:rsidR="00E67108" w:rsidRPr="00E67108" w14:paraId="477E5F25" w14:textId="77777777" w:rsidTr="00044565">
        <w:trPr>
          <w:jc w:val="center"/>
        </w:trPr>
        <w:tc>
          <w:tcPr>
            <w:tcW w:w="1809" w:type="dxa"/>
            <w:vAlign w:val="center"/>
          </w:tcPr>
          <w:p w14:paraId="6ADA10B9" w14:textId="25C01CE3" w:rsidR="006215A0" w:rsidRPr="00E67108" w:rsidRDefault="004D4596"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701" w:type="dxa"/>
            <w:vAlign w:val="center"/>
          </w:tcPr>
          <w:p w14:paraId="25B8C8E8"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0.914</w:t>
            </w:r>
          </w:p>
        </w:tc>
        <w:tc>
          <w:tcPr>
            <w:tcW w:w="1560" w:type="dxa"/>
            <w:vAlign w:val="center"/>
          </w:tcPr>
          <w:p w14:paraId="3D003F14"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0.915</w:t>
            </w:r>
          </w:p>
        </w:tc>
        <w:tc>
          <w:tcPr>
            <w:tcW w:w="1701" w:type="dxa"/>
            <w:vAlign w:val="center"/>
          </w:tcPr>
          <w:p w14:paraId="4D80B117"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0.918</w:t>
            </w:r>
          </w:p>
        </w:tc>
        <w:tc>
          <w:tcPr>
            <w:tcW w:w="1701" w:type="dxa"/>
            <w:vAlign w:val="center"/>
          </w:tcPr>
          <w:p w14:paraId="5D169C7D" w14:textId="77777777" w:rsidR="006215A0" w:rsidRPr="0094197A" w:rsidRDefault="006215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94197A">
              <w:rPr>
                <w:rFonts w:ascii="Times New Roman" w:eastAsia="宋体" w:hAnsi="Times New Roman" w:cs="Times New Roman"/>
                <w:color w:val="000000" w:themeColor="text1"/>
                <w:kern w:val="0"/>
                <w:szCs w:val="21"/>
              </w:rPr>
              <w:t>0.918</w:t>
            </w:r>
          </w:p>
        </w:tc>
      </w:tr>
    </w:tbl>
    <w:p w14:paraId="542FF1CF" w14:textId="490DA100" w:rsidR="00AD45AE" w:rsidRPr="00E67108" w:rsidRDefault="005A40A0" w:rsidP="0016087D">
      <w:pPr>
        <w:autoSpaceDE w:val="0"/>
        <w:autoSpaceDN w:val="0"/>
        <w:adjustRightInd w:val="0"/>
        <w:ind w:firstLineChars="70" w:firstLine="147"/>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 xml:space="preserve"> </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注</w:t>
      </w:r>
      <w:r w:rsidR="0094197A">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}内为</w:t>
      </w:r>
      <w:r w:rsidRPr="0094197A">
        <w:rPr>
          <w:rFonts w:ascii="Times New Roman" w:eastAsia="宋体" w:hAnsi="Times New Roman" w:cs="Times New Roman"/>
          <w:color w:val="000000" w:themeColor="text1"/>
          <w:kern w:val="0"/>
          <w:szCs w:val="21"/>
        </w:rPr>
        <w:t>Stock-</w:t>
      </w:r>
      <w:proofErr w:type="spellStart"/>
      <w:r w:rsidRPr="0094197A">
        <w:rPr>
          <w:rFonts w:ascii="Times New Roman" w:eastAsia="宋体" w:hAnsi="Times New Roman" w:cs="Times New Roman"/>
          <w:color w:val="000000" w:themeColor="text1"/>
          <w:kern w:val="0"/>
          <w:szCs w:val="21"/>
        </w:rPr>
        <w:t>Yogo</w:t>
      </w:r>
      <w:proofErr w:type="spellEnd"/>
      <w:r w:rsidRPr="00E67108">
        <w:rPr>
          <w:rFonts w:ascii="宋体" w:eastAsia="宋体" w:hAnsi="宋体" w:cs="Times New Roman" w:hint="eastAsia"/>
          <w:color w:val="000000" w:themeColor="text1"/>
          <w:kern w:val="0"/>
          <w:szCs w:val="21"/>
        </w:rPr>
        <w:t>检验</w:t>
      </w:r>
      <w:r w:rsidRPr="0094197A">
        <w:rPr>
          <w:rFonts w:ascii="Times New Roman" w:eastAsia="宋体" w:hAnsi="Times New Roman" w:cs="Times New Roman"/>
          <w:color w:val="000000" w:themeColor="text1"/>
          <w:kern w:val="0"/>
          <w:szCs w:val="21"/>
        </w:rPr>
        <w:t>10%</w:t>
      </w:r>
      <w:r w:rsidRPr="00E67108">
        <w:rPr>
          <w:rFonts w:ascii="宋体" w:eastAsia="宋体" w:hAnsi="宋体" w:cs="Times New Roman" w:hint="eastAsia"/>
          <w:color w:val="000000" w:themeColor="text1"/>
          <w:kern w:val="0"/>
          <w:szCs w:val="21"/>
        </w:rPr>
        <w:t>水平上的临界值。</w:t>
      </w:r>
    </w:p>
    <w:p w14:paraId="6641DAE9" w14:textId="77777777" w:rsidR="00211CB2" w:rsidRDefault="00211CB2" w:rsidP="0016087D">
      <w:pPr>
        <w:keepNext/>
        <w:autoSpaceDE w:val="0"/>
        <w:autoSpaceDN w:val="0"/>
        <w:adjustRightInd w:val="0"/>
        <w:ind w:firstLineChars="70" w:firstLine="147"/>
        <w:rPr>
          <w:rFonts w:ascii="宋体" w:eastAsia="宋体" w:hAnsi="宋体" w:cs="Times New Roman"/>
          <w:color w:val="000000" w:themeColor="text1"/>
          <w:kern w:val="0"/>
          <w:szCs w:val="21"/>
        </w:rPr>
      </w:pPr>
    </w:p>
    <w:p w14:paraId="73E06323" w14:textId="1F93055F" w:rsidR="0066273B" w:rsidRPr="0094197A" w:rsidRDefault="0066273B" w:rsidP="00592A82">
      <w:pPr>
        <w:keepNext/>
        <w:autoSpaceDE w:val="0"/>
        <w:autoSpaceDN w:val="0"/>
        <w:adjustRightInd w:val="0"/>
        <w:ind w:firstLineChars="200" w:firstLine="420"/>
        <w:rPr>
          <w:rFonts w:ascii="黑体" w:eastAsia="黑体" w:hAnsi="黑体" w:cs="Times New Roman"/>
          <w:color w:val="000000" w:themeColor="text1"/>
          <w:kern w:val="0"/>
          <w:szCs w:val="21"/>
        </w:rPr>
      </w:pPr>
      <w:r w:rsidRPr="0094197A">
        <w:rPr>
          <w:rFonts w:ascii="黑体" w:eastAsia="黑体" w:hAnsi="黑体" w:cs="Times New Roman" w:hint="eastAsia"/>
          <w:color w:val="000000" w:themeColor="text1"/>
          <w:kern w:val="0"/>
          <w:szCs w:val="21"/>
        </w:rPr>
        <w:t>（</w:t>
      </w:r>
      <w:r w:rsidR="00A47D42" w:rsidRPr="0094197A">
        <w:rPr>
          <w:rFonts w:ascii="黑体" w:eastAsia="黑体" w:hAnsi="黑体" w:cs="Times New Roman" w:hint="eastAsia"/>
          <w:color w:val="000000" w:themeColor="text1"/>
          <w:kern w:val="0"/>
          <w:szCs w:val="21"/>
        </w:rPr>
        <w:t>三</w:t>
      </w:r>
      <w:r w:rsidRPr="0094197A">
        <w:rPr>
          <w:rFonts w:ascii="黑体" w:eastAsia="黑体" w:hAnsi="黑体" w:cs="Times New Roman" w:hint="eastAsia"/>
          <w:color w:val="000000" w:themeColor="text1"/>
          <w:kern w:val="0"/>
          <w:szCs w:val="21"/>
        </w:rPr>
        <w:t>）稳健性</w:t>
      </w:r>
      <w:r w:rsidR="005713C8" w:rsidRPr="0094197A">
        <w:rPr>
          <w:rFonts w:ascii="黑体" w:eastAsia="黑体" w:hAnsi="黑体" w:cs="Times New Roman" w:hint="eastAsia"/>
          <w:color w:val="000000" w:themeColor="text1"/>
          <w:kern w:val="0"/>
          <w:szCs w:val="21"/>
        </w:rPr>
        <w:t>检验</w:t>
      </w:r>
    </w:p>
    <w:p w14:paraId="02482703" w14:textId="5B891E0D"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94197A">
        <w:rPr>
          <w:rFonts w:ascii="Times New Roman" w:eastAsia="宋体" w:hAnsi="Times New Roman" w:cs="Times New Roman"/>
          <w:color w:val="000000" w:themeColor="text1"/>
          <w:kern w:val="0"/>
          <w:szCs w:val="21"/>
        </w:rPr>
        <w:t xml:space="preserve">1. </w:t>
      </w:r>
      <w:r w:rsidRPr="00E67108">
        <w:rPr>
          <w:rFonts w:ascii="宋体" w:eastAsia="宋体" w:hAnsi="宋体" w:cs="Times New Roman" w:hint="eastAsia"/>
          <w:color w:val="000000" w:themeColor="text1"/>
          <w:kern w:val="0"/>
          <w:szCs w:val="21"/>
        </w:rPr>
        <w:t>国内</w:t>
      </w:r>
      <w:r w:rsidR="0065796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生产长度的度量</w:t>
      </w:r>
    </w:p>
    <w:p w14:paraId="250D43C8" w14:textId="3936352B" w:rsidR="0066273B" w:rsidRPr="00E67108" w:rsidRDefault="0066273B" w:rsidP="007F1595">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在基准回归中，我们使用基于后向价值联系计算的国内</w:t>
      </w:r>
      <w:r w:rsidR="0065796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生产长度作为被解释变量，在表</w:t>
      </w:r>
      <w:r w:rsidR="00B62770" w:rsidRPr="0094197A">
        <w:rPr>
          <w:rFonts w:ascii="Times New Roman" w:eastAsia="宋体" w:hAnsi="Times New Roman" w:cs="Times New Roman"/>
          <w:color w:val="000000" w:themeColor="text1"/>
          <w:kern w:val="0"/>
          <w:szCs w:val="21"/>
        </w:rPr>
        <w:t>6</w:t>
      </w:r>
      <w:r w:rsidRPr="00E67108">
        <w:rPr>
          <w:rFonts w:ascii="宋体" w:eastAsia="宋体" w:hAnsi="宋体" w:cs="Times New Roman" w:hint="eastAsia"/>
          <w:color w:val="000000" w:themeColor="text1"/>
          <w:kern w:val="0"/>
          <w:szCs w:val="21"/>
        </w:rPr>
        <w:t>第</w:t>
      </w:r>
      <w:r w:rsidRPr="0094197A">
        <w:rPr>
          <w:rFonts w:ascii="Times New Roman" w:eastAsia="宋体" w:hAnsi="Times New Roman" w:cs="Times New Roman"/>
          <w:color w:val="000000" w:themeColor="text1"/>
          <w:kern w:val="0"/>
          <w:szCs w:val="21"/>
        </w:rPr>
        <w:t>（</w:t>
      </w:r>
      <w:r w:rsidRPr="0094197A">
        <w:rPr>
          <w:rFonts w:ascii="Times New Roman" w:eastAsia="宋体" w:hAnsi="Times New Roman" w:cs="Times New Roman"/>
          <w:color w:val="000000" w:themeColor="text1"/>
          <w:kern w:val="0"/>
          <w:szCs w:val="21"/>
        </w:rPr>
        <w:t>1</w:t>
      </w:r>
      <w:r w:rsidRPr="0094197A">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列中，</w:t>
      </w:r>
      <w:r w:rsidR="00656F83" w:rsidRPr="00E67108">
        <w:rPr>
          <w:rFonts w:ascii="宋体" w:eastAsia="宋体" w:hAnsi="宋体" w:cs="Times New Roman" w:hint="eastAsia"/>
          <w:color w:val="000000" w:themeColor="text1"/>
          <w:kern w:val="0"/>
          <w:szCs w:val="21"/>
        </w:rPr>
        <w:t>利用</w:t>
      </w:r>
      <w:r w:rsidRPr="00E67108">
        <w:rPr>
          <w:rFonts w:ascii="宋体" w:eastAsia="宋体" w:hAnsi="宋体" w:cs="Times New Roman" w:hint="eastAsia"/>
          <w:color w:val="000000" w:themeColor="text1"/>
          <w:kern w:val="0"/>
          <w:szCs w:val="21"/>
        </w:rPr>
        <w:t>基于前向价值联系计算的国内</w:t>
      </w:r>
      <w:r w:rsidR="0065796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生产长度作为被解释变量进行稳健性检验。结果显示，知识产权保护指数的系数仍为正，且在</w:t>
      </w:r>
      <w:r w:rsidRPr="0094197A">
        <w:rPr>
          <w:rFonts w:ascii="Times New Roman" w:eastAsia="宋体" w:hAnsi="Times New Roman" w:cs="Times New Roman"/>
          <w:color w:val="000000" w:themeColor="text1"/>
          <w:kern w:val="0"/>
          <w:szCs w:val="21"/>
        </w:rPr>
        <w:t>1%</w:t>
      </w:r>
      <w:r w:rsidRPr="00E67108">
        <w:rPr>
          <w:rFonts w:ascii="宋体" w:eastAsia="宋体" w:hAnsi="宋体" w:cs="Times New Roman" w:hint="eastAsia"/>
          <w:color w:val="000000" w:themeColor="text1"/>
          <w:kern w:val="0"/>
          <w:szCs w:val="21"/>
        </w:rPr>
        <w:t>水平</w:t>
      </w:r>
      <w:r w:rsidR="00657962">
        <w:rPr>
          <w:rFonts w:ascii="宋体" w:eastAsia="宋体" w:hAnsi="宋体" w:cs="Times New Roman" w:hint="eastAsia"/>
          <w:color w:val="000000" w:themeColor="text1"/>
          <w:kern w:val="0"/>
          <w:szCs w:val="21"/>
        </w:rPr>
        <w:t>下</w:t>
      </w:r>
      <w:r w:rsidRPr="00E67108">
        <w:rPr>
          <w:rFonts w:ascii="宋体" w:eastAsia="宋体" w:hAnsi="宋体" w:cs="Times New Roman" w:hint="eastAsia"/>
          <w:color w:val="000000" w:themeColor="text1"/>
          <w:kern w:val="0"/>
          <w:szCs w:val="21"/>
        </w:rPr>
        <w:t>高度显著</w:t>
      </w:r>
      <w:r w:rsidR="003107BE" w:rsidRPr="00E67108">
        <w:rPr>
          <w:rFonts w:ascii="宋体" w:eastAsia="宋体" w:hAnsi="宋体" w:cs="Times New Roman" w:hint="eastAsia"/>
          <w:color w:val="000000" w:themeColor="text1"/>
          <w:kern w:val="0"/>
          <w:szCs w:val="21"/>
        </w:rPr>
        <w:t>，说明基准回归结果是</w:t>
      </w:r>
      <w:r w:rsidR="006D250D" w:rsidRPr="00E67108">
        <w:rPr>
          <w:rFonts w:ascii="宋体" w:eastAsia="宋体" w:hAnsi="宋体" w:cs="Times New Roman" w:hint="eastAsia"/>
          <w:color w:val="000000" w:themeColor="text1"/>
          <w:kern w:val="0"/>
          <w:szCs w:val="21"/>
        </w:rPr>
        <w:t>稳健</w:t>
      </w:r>
      <w:r w:rsidR="003107BE" w:rsidRPr="00E67108">
        <w:rPr>
          <w:rFonts w:ascii="宋体" w:eastAsia="宋体" w:hAnsi="宋体" w:cs="Times New Roman" w:hint="eastAsia"/>
          <w:color w:val="000000" w:themeColor="text1"/>
          <w:kern w:val="0"/>
          <w:szCs w:val="21"/>
        </w:rPr>
        <w:t>的。</w:t>
      </w:r>
    </w:p>
    <w:p w14:paraId="08EE1126" w14:textId="77777777"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94197A">
        <w:rPr>
          <w:rFonts w:ascii="Times New Roman" w:eastAsia="宋体" w:hAnsi="Times New Roman" w:cs="Times New Roman"/>
          <w:color w:val="000000" w:themeColor="text1"/>
          <w:kern w:val="0"/>
          <w:szCs w:val="21"/>
        </w:rPr>
        <w:t>2.</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知识产权保护指数的度量</w:t>
      </w:r>
    </w:p>
    <w:p w14:paraId="30149FD8" w14:textId="61B73AEC" w:rsidR="0066273B" w:rsidRPr="00E67108" w:rsidRDefault="0066273B" w:rsidP="00592A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在基准回归中，我们利用行业层面的实际知识产权保护指数作为核心解释变量，但某一行业的</w:t>
      </w:r>
      <w:r w:rsidR="0020416E" w:rsidRPr="00E67108">
        <w:rPr>
          <w:rFonts w:ascii="宋体" w:eastAsia="宋体" w:hAnsi="宋体" w:cs="Times New Roman" w:hint="eastAsia"/>
          <w:color w:val="000000" w:themeColor="text1"/>
          <w:kern w:val="0"/>
          <w:szCs w:val="21"/>
        </w:rPr>
        <w:t>生产活动</w:t>
      </w:r>
      <w:r w:rsidRPr="00E67108">
        <w:rPr>
          <w:rFonts w:ascii="宋体" w:eastAsia="宋体" w:hAnsi="宋体" w:cs="Times New Roman" w:hint="eastAsia"/>
          <w:color w:val="000000" w:themeColor="text1"/>
          <w:kern w:val="0"/>
          <w:szCs w:val="21"/>
        </w:rPr>
        <w:t>所使用的中间品可能并非全部来自于本行业内部，这就意味着国家整体层面知识产权保护水平</w:t>
      </w:r>
      <w:r w:rsidR="00685E29">
        <w:rPr>
          <w:rFonts w:ascii="宋体" w:eastAsia="宋体" w:hAnsi="宋体" w:cs="Times New Roman" w:hint="eastAsia"/>
          <w:color w:val="000000" w:themeColor="text1"/>
          <w:kern w:val="0"/>
          <w:szCs w:val="21"/>
        </w:rPr>
        <w:t>的变动</w:t>
      </w:r>
      <w:r w:rsidRPr="00E67108">
        <w:rPr>
          <w:rFonts w:ascii="宋体" w:eastAsia="宋体" w:hAnsi="宋体" w:cs="Times New Roman" w:hint="eastAsia"/>
          <w:color w:val="000000" w:themeColor="text1"/>
          <w:kern w:val="0"/>
          <w:szCs w:val="21"/>
        </w:rPr>
        <w:t>也能对中间产品</w:t>
      </w:r>
      <w:r w:rsidR="00592A82">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生产及供给</w:t>
      </w:r>
      <w:r w:rsidR="00592A82">
        <w:rPr>
          <w:rFonts w:ascii="宋体" w:eastAsia="宋体" w:hAnsi="宋体" w:cs="Times New Roman" w:hint="eastAsia"/>
          <w:color w:val="000000" w:themeColor="text1"/>
          <w:kern w:val="0"/>
          <w:szCs w:val="21"/>
        </w:rPr>
        <w:t>产生</w:t>
      </w:r>
      <w:r w:rsidRPr="00E67108">
        <w:rPr>
          <w:rFonts w:ascii="宋体" w:eastAsia="宋体" w:hAnsi="宋体" w:cs="Times New Roman" w:hint="eastAsia"/>
          <w:color w:val="000000" w:themeColor="text1"/>
          <w:kern w:val="0"/>
          <w:szCs w:val="21"/>
        </w:rPr>
        <w:t>影响。因此，我们利用国家整体层面的名义知识产权保护指数与实际知识产权保护指数</w:t>
      </w:r>
      <w:r w:rsidR="00657962">
        <w:rPr>
          <w:rFonts w:ascii="宋体" w:eastAsia="宋体" w:hAnsi="宋体" w:cs="Times New Roman" w:hint="eastAsia"/>
          <w:color w:val="000000" w:themeColor="text1"/>
          <w:kern w:val="0"/>
          <w:szCs w:val="21"/>
        </w:rPr>
        <w:t>分别</w:t>
      </w:r>
      <w:r w:rsidRPr="00E67108">
        <w:rPr>
          <w:rFonts w:ascii="宋体" w:eastAsia="宋体" w:hAnsi="宋体" w:cs="Times New Roman" w:hint="eastAsia"/>
          <w:color w:val="000000" w:themeColor="text1"/>
          <w:kern w:val="0"/>
          <w:szCs w:val="21"/>
        </w:rPr>
        <w:t>进行稳健性检验</w:t>
      </w:r>
      <w:r w:rsidR="00656F83" w:rsidRPr="00E67108">
        <w:rPr>
          <w:rFonts w:ascii="宋体" w:eastAsia="宋体" w:hAnsi="宋体" w:cs="Times New Roman" w:hint="eastAsia"/>
          <w:color w:val="000000" w:themeColor="text1"/>
          <w:kern w:val="0"/>
          <w:szCs w:val="21"/>
        </w:rPr>
        <w:t>，并按照方程</w:t>
      </w:r>
      <w:r w:rsidR="00656F83" w:rsidRPr="0094197A">
        <w:rPr>
          <w:rFonts w:ascii="Times New Roman" w:eastAsia="宋体" w:hAnsi="Times New Roman" w:cs="Times New Roman"/>
          <w:color w:val="000000" w:themeColor="text1"/>
          <w:kern w:val="0"/>
          <w:szCs w:val="21"/>
        </w:rPr>
        <w:t>（</w:t>
      </w:r>
      <w:r w:rsidR="00656F83" w:rsidRPr="0094197A">
        <w:rPr>
          <w:rFonts w:ascii="Times New Roman" w:eastAsia="宋体" w:hAnsi="Times New Roman" w:cs="Times New Roman"/>
          <w:color w:val="000000" w:themeColor="text1"/>
          <w:kern w:val="0"/>
          <w:szCs w:val="21"/>
        </w:rPr>
        <w:t>2</w:t>
      </w:r>
      <w:r w:rsidR="00656F83" w:rsidRPr="0094197A">
        <w:rPr>
          <w:rFonts w:ascii="Times New Roman" w:eastAsia="宋体" w:hAnsi="Times New Roman" w:cs="Times New Roman"/>
          <w:color w:val="000000" w:themeColor="text1"/>
          <w:kern w:val="0"/>
          <w:szCs w:val="21"/>
        </w:rPr>
        <w:t>）</w:t>
      </w:r>
      <w:r w:rsidR="00656F83" w:rsidRPr="00E67108">
        <w:rPr>
          <w:rFonts w:ascii="宋体" w:eastAsia="宋体" w:hAnsi="宋体" w:cs="Times New Roman" w:hint="eastAsia"/>
          <w:color w:val="000000" w:themeColor="text1"/>
          <w:kern w:val="0"/>
          <w:szCs w:val="21"/>
        </w:rPr>
        <w:t>进行计量回归。</w:t>
      </w:r>
      <w:r w:rsidRPr="00E67108">
        <w:rPr>
          <w:rFonts w:ascii="宋体" w:eastAsia="宋体" w:hAnsi="宋体" w:cs="Times New Roman" w:hint="eastAsia"/>
          <w:color w:val="000000" w:themeColor="text1"/>
          <w:kern w:val="0"/>
          <w:szCs w:val="21"/>
        </w:rPr>
        <w:t>从回归结果来看，无论是表</w:t>
      </w:r>
      <w:r w:rsidR="00B62770" w:rsidRPr="0094197A">
        <w:rPr>
          <w:rFonts w:ascii="Times New Roman" w:eastAsia="宋体" w:hAnsi="Times New Roman" w:cs="Times New Roman"/>
          <w:color w:val="000000" w:themeColor="text1"/>
          <w:kern w:val="0"/>
          <w:szCs w:val="21"/>
        </w:rPr>
        <w:t>6</w:t>
      </w:r>
      <w:r w:rsidRPr="00E67108">
        <w:rPr>
          <w:rFonts w:ascii="宋体" w:eastAsia="宋体" w:hAnsi="宋体" w:cs="Times New Roman" w:hint="eastAsia"/>
          <w:color w:val="000000" w:themeColor="text1"/>
          <w:kern w:val="0"/>
          <w:szCs w:val="21"/>
        </w:rPr>
        <w:t>的</w:t>
      </w:r>
      <w:r w:rsidR="00A02AA0" w:rsidRPr="00E67108">
        <w:rPr>
          <w:rFonts w:ascii="宋体" w:eastAsia="宋体" w:hAnsi="宋体" w:cs="Times New Roman" w:hint="eastAsia"/>
          <w:color w:val="000000" w:themeColor="text1"/>
          <w:kern w:val="0"/>
          <w:szCs w:val="21"/>
        </w:rPr>
        <w:t>第</w:t>
      </w:r>
      <w:r w:rsidR="00A02AA0" w:rsidRPr="0094197A">
        <w:rPr>
          <w:rFonts w:ascii="Times New Roman" w:eastAsia="宋体" w:hAnsi="Times New Roman" w:cs="Times New Roman"/>
          <w:color w:val="000000" w:themeColor="text1"/>
          <w:kern w:val="0"/>
          <w:szCs w:val="21"/>
        </w:rPr>
        <w:t>（</w:t>
      </w:r>
      <w:r w:rsidR="00A02AA0" w:rsidRPr="0094197A">
        <w:rPr>
          <w:rFonts w:ascii="Times New Roman" w:eastAsia="宋体" w:hAnsi="Times New Roman" w:cs="Times New Roman"/>
          <w:color w:val="000000" w:themeColor="text1"/>
          <w:kern w:val="0"/>
          <w:szCs w:val="21"/>
        </w:rPr>
        <w:t>2</w:t>
      </w:r>
      <w:r w:rsidR="0094197A">
        <w:rPr>
          <w:rFonts w:ascii="Times New Roman" w:eastAsia="宋体" w:hAnsi="Times New Roman" w:cs="Times New Roman" w:hint="eastAsia"/>
          <w:color w:val="000000" w:themeColor="text1"/>
          <w:kern w:val="0"/>
          <w:szCs w:val="21"/>
        </w:rPr>
        <w:t>）</w:t>
      </w:r>
      <w:r w:rsidR="00656F83" w:rsidRPr="00E67108">
        <w:rPr>
          <w:rFonts w:ascii="宋体" w:eastAsia="宋体" w:hAnsi="宋体" w:cs="Times New Roman" w:hint="eastAsia"/>
          <w:color w:val="000000" w:themeColor="text1"/>
          <w:kern w:val="0"/>
          <w:szCs w:val="21"/>
        </w:rPr>
        <w:t>列</w:t>
      </w:r>
      <w:r w:rsidRPr="00E67108">
        <w:rPr>
          <w:rFonts w:ascii="宋体" w:eastAsia="宋体" w:hAnsi="宋体" w:cs="Times New Roman" w:hint="eastAsia"/>
          <w:color w:val="000000" w:themeColor="text1"/>
          <w:kern w:val="0"/>
          <w:szCs w:val="21"/>
        </w:rPr>
        <w:t>中基于国家层面的名义知识产权保护</w:t>
      </w:r>
      <w:r w:rsidR="004101FD" w:rsidRPr="00E67108">
        <w:rPr>
          <w:rFonts w:ascii="宋体" w:eastAsia="宋体" w:hAnsi="宋体" w:cs="Times New Roman" w:hint="eastAsia"/>
          <w:color w:val="000000" w:themeColor="text1"/>
          <w:kern w:val="0"/>
          <w:szCs w:val="21"/>
        </w:rPr>
        <w:t>指数</w:t>
      </w:r>
      <w:r w:rsidRPr="00E67108">
        <w:rPr>
          <w:rFonts w:ascii="宋体" w:eastAsia="宋体" w:hAnsi="宋体" w:cs="Times New Roman" w:hint="eastAsia"/>
          <w:color w:val="000000" w:themeColor="text1"/>
          <w:kern w:val="0"/>
          <w:szCs w:val="21"/>
        </w:rPr>
        <w:t>的回归结果，还是表</w:t>
      </w:r>
      <w:r w:rsidR="00B62770" w:rsidRPr="0094197A">
        <w:rPr>
          <w:rFonts w:ascii="Times New Roman" w:eastAsia="宋体" w:hAnsi="Times New Roman" w:cs="Times New Roman"/>
          <w:color w:val="000000" w:themeColor="text1"/>
          <w:kern w:val="0"/>
          <w:szCs w:val="21"/>
        </w:rPr>
        <w:t>6</w:t>
      </w:r>
      <w:r w:rsidRPr="00E67108">
        <w:rPr>
          <w:rFonts w:ascii="宋体" w:eastAsia="宋体" w:hAnsi="宋体" w:cs="Times New Roman" w:hint="eastAsia"/>
          <w:color w:val="000000" w:themeColor="text1"/>
          <w:kern w:val="0"/>
          <w:szCs w:val="21"/>
        </w:rPr>
        <w:t>的</w:t>
      </w:r>
      <w:r w:rsidR="00A02AA0" w:rsidRPr="00E67108">
        <w:rPr>
          <w:rFonts w:ascii="宋体" w:eastAsia="宋体" w:hAnsi="宋体" w:cs="Times New Roman" w:hint="eastAsia"/>
          <w:color w:val="000000" w:themeColor="text1"/>
          <w:kern w:val="0"/>
          <w:szCs w:val="21"/>
        </w:rPr>
        <w:t>第</w:t>
      </w:r>
      <w:r w:rsidR="00A02AA0" w:rsidRPr="0094197A">
        <w:rPr>
          <w:rFonts w:ascii="Times New Roman" w:eastAsia="宋体" w:hAnsi="Times New Roman" w:cs="Times New Roman"/>
          <w:color w:val="000000" w:themeColor="text1"/>
          <w:kern w:val="0"/>
          <w:szCs w:val="21"/>
        </w:rPr>
        <w:t>（</w:t>
      </w:r>
      <w:r w:rsidR="00A02AA0" w:rsidRPr="0094197A">
        <w:rPr>
          <w:rFonts w:ascii="Times New Roman" w:eastAsia="宋体" w:hAnsi="Times New Roman" w:cs="Times New Roman"/>
          <w:color w:val="000000" w:themeColor="text1"/>
          <w:kern w:val="0"/>
          <w:szCs w:val="21"/>
        </w:rPr>
        <w:t>3</w:t>
      </w:r>
      <w:r w:rsidR="00A02AA0" w:rsidRPr="0094197A">
        <w:rPr>
          <w:rFonts w:ascii="Times New Roman" w:eastAsia="宋体" w:hAnsi="Times New Roman" w:cs="Times New Roman"/>
          <w:color w:val="000000" w:themeColor="text1"/>
          <w:kern w:val="0"/>
          <w:szCs w:val="21"/>
        </w:rPr>
        <w:t>）</w:t>
      </w:r>
      <w:r w:rsidR="00A02AA0" w:rsidRPr="00E67108">
        <w:rPr>
          <w:rFonts w:ascii="宋体" w:eastAsia="宋体" w:hAnsi="宋体" w:cs="Times New Roman" w:hint="eastAsia"/>
          <w:color w:val="000000" w:themeColor="text1"/>
          <w:kern w:val="0"/>
          <w:szCs w:val="21"/>
        </w:rPr>
        <w:t>列中</w:t>
      </w:r>
      <w:r w:rsidRPr="00E67108">
        <w:rPr>
          <w:rFonts w:ascii="宋体" w:eastAsia="宋体" w:hAnsi="宋体" w:cs="Times New Roman" w:hint="eastAsia"/>
          <w:color w:val="000000" w:themeColor="text1"/>
          <w:kern w:val="0"/>
          <w:szCs w:val="21"/>
        </w:rPr>
        <w:t>基于国家层面的实际</w:t>
      </w:r>
      <w:r w:rsidR="00656F83" w:rsidRPr="00E67108">
        <w:rPr>
          <w:rFonts w:ascii="宋体" w:eastAsia="宋体" w:hAnsi="宋体" w:cs="Times New Roman" w:hint="eastAsia"/>
          <w:color w:val="000000" w:themeColor="text1"/>
          <w:kern w:val="0"/>
          <w:szCs w:val="21"/>
        </w:rPr>
        <w:t>知识</w:t>
      </w:r>
      <w:r w:rsidRPr="00E67108">
        <w:rPr>
          <w:rFonts w:ascii="宋体" w:eastAsia="宋体" w:hAnsi="宋体" w:cs="Times New Roman" w:hint="eastAsia"/>
          <w:color w:val="000000" w:themeColor="text1"/>
          <w:kern w:val="0"/>
          <w:szCs w:val="21"/>
        </w:rPr>
        <w:t>产权保护</w:t>
      </w:r>
      <w:r w:rsidR="004101FD" w:rsidRPr="00E67108">
        <w:rPr>
          <w:rFonts w:ascii="宋体" w:eastAsia="宋体" w:hAnsi="宋体" w:cs="Times New Roman" w:hint="eastAsia"/>
          <w:color w:val="000000" w:themeColor="text1"/>
          <w:kern w:val="0"/>
          <w:szCs w:val="21"/>
        </w:rPr>
        <w:t>指数</w:t>
      </w:r>
      <w:r w:rsidR="00656F83"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回归结果，</w:t>
      </w:r>
      <w:r w:rsidR="00616222" w:rsidRPr="00E67108">
        <w:rPr>
          <w:rFonts w:ascii="宋体" w:eastAsia="宋体" w:hAnsi="宋体" w:cs="Times New Roman" w:hint="eastAsia"/>
          <w:color w:val="000000" w:themeColor="text1"/>
          <w:kern w:val="0"/>
          <w:szCs w:val="21"/>
        </w:rPr>
        <w:t>核心解释变量</w:t>
      </w:r>
      <w:r w:rsidRPr="00E67108">
        <w:rPr>
          <w:rFonts w:ascii="宋体" w:eastAsia="宋体" w:hAnsi="宋体" w:cs="Times New Roman" w:hint="eastAsia"/>
          <w:color w:val="000000" w:themeColor="text1"/>
          <w:kern w:val="0"/>
          <w:szCs w:val="21"/>
        </w:rPr>
        <w:t>的系数都在</w:t>
      </w:r>
      <w:r w:rsidRPr="0094197A">
        <w:rPr>
          <w:rFonts w:ascii="Times New Roman" w:eastAsia="宋体" w:hAnsi="Times New Roman" w:cs="Times New Roman"/>
          <w:color w:val="000000" w:themeColor="text1"/>
          <w:kern w:val="0"/>
          <w:szCs w:val="21"/>
        </w:rPr>
        <w:t>1%</w:t>
      </w:r>
      <w:r w:rsidRPr="00E67108">
        <w:rPr>
          <w:rFonts w:ascii="宋体" w:eastAsia="宋体" w:hAnsi="宋体" w:cs="Times New Roman" w:hint="eastAsia"/>
          <w:color w:val="000000" w:themeColor="text1"/>
          <w:kern w:val="0"/>
          <w:szCs w:val="21"/>
        </w:rPr>
        <w:t>水平下显著为正，表明基准回归结果</w:t>
      </w:r>
      <w:r w:rsidR="003879CF">
        <w:rPr>
          <w:rFonts w:ascii="宋体" w:eastAsia="宋体" w:hAnsi="宋体" w:cs="Times New Roman" w:hint="eastAsia"/>
          <w:color w:val="000000" w:themeColor="text1"/>
          <w:kern w:val="0"/>
          <w:szCs w:val="21"/>
        </w:rPr>
        <w:t>具有</w:t>
      </w:r>
      <w:r w:rsidRPr="00E67108">
        <w:rPr>
          <w:rFonts w:ascii="宋体" w:eastAsia="宋体" w:hAnsi="宋体" w:cs="Times New Roman" w:hint="eastAsia"/>
          <w:color w:val="000000" w:themeColor="text1"/>
          <w:kern w:val="0"/>
          <w:szCs w:val="21"/>
        </w:rPr>
        <w:t>稳健性。</w:t>
      </w:r>
    </w:p>
    <w:p w14:paraId="2244EE6C" w14:textId="77777777" w:rsidR="0066273B" w:rsidRPr="00E67108" w:rsidRDefault="0066273B" w:rsidP="00211CB2">
      <w:pPr>
        <w:keepNext/>
        <w:autoSpaceDE w:val="0"/>
        <w:autoSpaceDN w:val="0"/>
        <w:adjustRightInd w:val="0"/>
        <w:ind w:firstLineChars="200" w:firstLine="420"/>
        <w:rPr>
          <w:rFonts w:ascii="宋体" w:eastAsia="宋体" w:hAnsi="宋体" w:cs="Times New Roman"/>
          <w:color w:val="000000" w:themeColor="text1"/>
          <w:kern w:val="0"/>
          <w:szCs w:val="21"/>
        </w:rPr>
      </w:pPr>
      <w:r w:rsidRPr="0094197A">
        <w:rPr>
          <w:rFonts w:ascii="Times New Roman" w:eastAsia="宋体" w:hAnsi="Times New Roman" w:cs="Times New Roman"/>
          <w:color w:val="000000" w:themeColor="text1"/>
          <w:kern w:val="0"/>
          <w:szCs w:val="21"/>
        </w:rPr>
        <w:t>3.</w:t>
      </w:r>
      <w:r w:rsidRPr="00E67108">
        <w:rPr>
          <w:rFonts w:ascii="宋体" w:eastAsia="宋体" w:hAnsi="宋体" w:cs="Times New Roman" w:hint="eastAsia"/>
          <w:color w:val="000000" w:themeColor="text1"/>
          <w:kern w:val="0"/>
          <w:szCs w:val="21"/>
        </w:rPr>
        <w:t xml:space="preserve"> 剔除国内企业兼并重组期</w:t>
      </w:r>
    </w:p>
    <w:p w14:paraId="4BFB2541" w14:textId="70C1D9E0" w:rsidR="00F42748" w:rsidRPr="00E67108" w:rsidRDefault="0066273B" w:rsidP="004F6603">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倪红福等</w:t>
      </w:r>
      <w:r w:rsidRPr="0094197A">
        <w:rPr>
          <w:rFonts w:ascii="Times New Roman" w:eastAsia="宋体" w:hAnsi="Times New Roman" w:cs="Times New Roman"/>
          <w:color w:val="000000" w:themeColor="text1"/>
          <w:kern w:val="0"/>
          <w:szCs w:val="21"/>
        </w:rPr>
        <w:t>（</w:t>
      </w:r>
      <w:r w:rsidRPr="0094197A">
        <w:rPr>
          <w:rFonts w:ascii="Times New Roman" w:eastAsia="宋体" w:hAnsi="Times New Roman" w:cs="Times New Roman"/>
          <w:color w:val="000000" w:themeColor="text1"/>
          <w:kern w:val="0"/>
          <w:szCs w:val="21"/>
        </w:rPr>
        <w:t>2016</w:t>
      </w:r>
      <w:r w:rsidRPr="0094197A">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认为，</w:t>
      </w:r>
      <w:r w:rsidRPr="0094197A">
        <w:rPr>
          <w:rFonts w:ascii="Times New Roman" w:eastAsia="宋体" w:hAnsi="Times New Roman" w:cs="Times New Roman"/>
          <w:color w:val="000000" w:themeColor="text1"/>
          <w:kern w:val="0"/>
          <w:szCs w:val="21"/>
        </w:rPr>
        <w:t>1998-2003</w:t>
      </w:r>
      <w:r w:rsidRPr="00E67108">
        <w:rPr>
          <w:rFonts w:ascii="宋体" w:eastAsia="宋体" w:hAnsi="宋体" w:cs="Times New Roman" w:hint="eastAsia"/>
          <w:color w:val="000000" w:themeColor="text1"/>
          <w:kern w:val="0"/>
          <w:szCs w:val="21"/>
        </w:rPr>
        <w:t>年期间国家秉持“有进有退、抓大放小”的原则，对大量国有企业进行兼并重组，致使企业数量大幅度下降，导致经济系统中的分工结构也产生变化。这种结构性变革使得原来生产关系较强的生产活动，被重新整合到一个企业内部进行，</w:t>
      </w:r>
      <w:r w:rsidR="00882165" w:rsidRPr="00E67108">
        <w:rPr>
          <w:rFonts w:ascii="宋体" w:eastAsia="宋体" w:hAnsi="宋体" w:cs="Times New Roman" w:hint="eastAsia"/>
          <w:color w:val="000000" w:themeColor="text1"/>
          <w:kern w:val="0"/>
          <w:szCs w:val="21"/>
        </w:rPr>
        <w:t>导致</w:t>
      </w:r>
      <w:r w:rsidRPr="00E67108">
        <w:rPr>
          <w:rFonts w:ascii="宋体" w:eastAsia="宋体" w:hAnsi="宋体" w:cs="Times New Roman" w:hint="eastAsia"/>
          <w:color w:val="000000" w:themeColor="text1"/>
          <w:kern w:val="0"/>
          <w:szCs w:val="21"/>
        </w:rPr>
        <w:t>以前的中间产品贸易转为企业内部交易，产业间中间产品的投入关系减弱，生产阶段数目减少。这种行政干预可能会导致国内</w:t>
      </w:r>
      <w:r w:rsidR="00786264">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w:t>
      </w:r>
      <w:r w:rsidR="00D31618" w:rsidRPr="00E67108">
        <w:rPr>
          <w:rFonts w:ascii="宋体" w:eastAsia="宋体" w:hAnsi="宋体" w:cs="Times New Roman" w:hint="eastAsia"/>
          <w:color w:val="000000" w:themeColor="text1"/>
          <w:kern w:val="0"/>
          <w:szCs w:val="21"/>
        </w:rPr>
        <w:t>缩短</w:t>
      </w:r>
      <w:r w:rsidRPr="00E67108">
        <w:rPr>
          <w:rFonts w:ascii="宋体" w:eastAsia="宋体" w:hAnsi="宋体" w:cs="Times New Roman" w:hint="eastAsia"/>
          <w:color w:val="000000" w:themeColor="text1"/>
          <w:kern w:val="0"/>
          <w:szCs w:val="21"/>
        </w:rPr>
        <w:t>，进而对回归系数产生影响。表</w:t>
      </w:r>
      <w:r w:rsidR="00B62770" w:rsidRPr="0094197A">
        <w:rPr>
          <w:rFonts w:ascii="Times New Roman" w:eastAsia="宋体" w:hAnsi="Times New Roman" w:cs="Times New Roman"/>
          <w:color w:val="000000" w:themeColor="text1"/>
          <w:kern w:val="0"/>
          <w:szCs w:val="21"/>
        </w:rPr>
        <w:t>6</w:t>
      </w:r>
      <w:r w:rsidRPr="00E67108">
        <w:rPr>
          <w:rFonts w:ascii="宋体" w:eastAsia="宋体" w:hAnsi="宋体" w:cs="Times New Roman" w:hint="eastAsia"/>
          <w:color w:val="000000" w:themeColor="text1"/>
          <w:kern w:val="0"/>
          <w:szCs w:val="21"/>
        </w:rPr>
        <w:t>第</w:t>
      </w:r>
      <w:r w:rsidR="00A02AA0" w:rsidRPr="0094197A">
        <w:rPr>
          <w:rFonts w:ascii="Times New Roman" w:eastAsia="宋体" w:hAnsi="Times New Roman" w:cs="Times New Roman"/>
          <w:color w:val="000000" w:themeColor="text1"/>
          <w:kern w:val="0"/>
          <w:szCs w:val="21"/>
        </w:rPr>
        <w:t>（</w:t>
      </w:r>
      <w:r w:rsidR="00A02AA0" w:rsidRPr="0094197A">
        <w:rPr>
          <w:rFonts w:ascii="Times New Roman" w:eastAsia="宋体" w:hAnsi="Times New Roman" w:cs="Times New Roman"/>
          <w:color w:val="000000" w:themeColor="text1"/>
          <w:kern w:val="0"/>
          <w:szCs w:val="21"/>
        </w:rPr>
        <w:t>4</w:t>
      </w:r>
      <w:r w:rsidR="00A02AA0" w:rsidRPr="0094197A">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w:t>
      </w:r>
      <w:r w:rsidR="00786264">
        <w:rPr>
          <w:rFonts w:ascii="宋体" w:eastAsia="宋体" w:hAnsi="宋体" w:cs="Times New Roman" w:hint="eastAsia"/>
          <w:color w:val="000000" w:themeColor="text1"/>
          <w:kern w:val="0"/>
          <w:szCs w:val="21"/>
        </w:rPr>
        <w:t>汇报</w:t>
      </w:r>
      <w:r w:rsidRPr="00E67108">
        <w:rPr>
          <w:rFonts w:ascii="宋体" w:eastAsia="宋体" w:hAnsi="宋体" w:cs="Times New Roman" w:hint="eastAsia"/>
          <w:color w:val="000000" w:themeColor="text1"/>
          <w:kern w:val="0"/>
          <w:szCs w:val="21"/>
        </w:rPr>
        <w:t>了剔除</w:t>
      </w:r>
      <w:r w:rsidRPr="0094197A">
        <w:rPr>
          <w:rFonts w:ascii="Times New Roman" w:eastAsia="宋体" w:hAnsi="Times New Roman" w:cs="Times New Roman"/>
          <w:color w:val="000000" w:themeColor="text1"/>
          <w:kern w:val="0"/>
          <w:szCs w:val="21"/>
        </w:rPr>
        <w:t>2000-2003</w:t>
      </w:r>
      <w:r w:rsidRPr="00E67108">
        <w:rPr>
          <w:rFonts w:ascii="宋体" w:eastAsia="宋体" w:hAnsi="宋体" w:cs="Times New Roman" w:hint="eastAsia"/>
          <w:color w:val="000000" w:themeColor="text1"/>
          <w:kern w:val="0"/>
          <w:szCs w:val="21"/>
        </w:rPr>
        <w:t>年样本</w:t>
      </w:r>
      <w:r w:rsidR="00882165" w:rsidRPr="00E67108">
        <w:rPr>
          <w:rFonts w:ascii="宋体" w:eastAsia="宋体" w:hAnsi="宋体" w:cs="Times New Roman" w:hint="eastAsia"/>
          <w:color w:val="000000" w:themeColor="text1"/>
          <w:kern w:val="0"/>
          <w:szCs w:val="21"/>
        </w:rPr>
        <w:t>数据</w:t>
      </w:r>
      <w:r w:rsidRPr="00E67108">
        <w:rPr>
          <w:rFonts w:ascii="宋体" w:eastAsia="宋体" w:hAnsi="宋体" w:cs="Times New Roman" w:hint="eastAsia"/>
          <w:color w:val="000000" w:themeColor="text1"/>
          <w:kern w:val="0"/>
          <w:szCs w:val="21"/>
        </w:rPr>
        <w:t>的回归结果，核心解释变量系数仍在</w:t>
      </w:r>
      <w:r w:rsidRPr="0094197A">
        <w:rPr>
          <w:rFonts w:ascii="Times New Roman" w:eastAsia="宋体" w:hAnsi="Times New Roman" w:cs="Times New Roman"/>
          <w:color w:val="000000" w:themeColor="text1"/>
          <w:kern w:val="0"/>
          <w:szCs w:val="21"/>
        </w:rPr>
        <w:t>1%</w:t>
      </w:r>
      <w:r w:rsidRPr="00E67108">
        <w:rPr>
          <w:rFonts w:ascii="宋体" w:eastAsia="宋体" w:hAnsi="宋体" w:cs="Times New Roman" w:hint="eastAsia"/>
          <w:color w:val="000000" w:themeColor="text1"/>
          <w:kern w:val="0"/>
          <w:szCs w:val="21"/>
        </w:rPr>
        <w:t>水平下显著，表明基准回归</w:t>
      </w:r>
      <w:r w:rsidR="003879CF">
        <w:rPr>
          <w:rFonts w:ascii="宋体" w:eastAsia="宋体" w:hAnsi="宋体" w:cs="Times New Roman" w:hint="eastAsia"/>
          <w:color w:val="000000" w:themeColor="text1"/>
          <w:kern w:val="0"/>
          <w:szCs w:val="21"/>
        </w:rPr>
        <w:t>结果具有</w:t>
      </w:r>
      <w:r w:rsidRPr="00E67108">
        <w:rPr>
          <w:rFonts w:ascii="宋体" w:eastAsia="宋体" w:hAnsi="宋体" w:cs="Times New Roman" w:hint="eastAsia"/>
          <w:color w:val="000000" w:themeColor="text1"/>
          <w:kern w:val="0"/>
          <w:szCs w:val="21"/>
        </w:rPr>
        <w:t>稳健性。</w:t>
      </w:r>
    </w:p>
    <w:tbl>
      <w:tblPr>
        <w:tblW w:w="800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518"/>
        <w:gridCol w:w="1701"/>
        <w:gridCol w:w="1701"/>
        <w:gridCol w:w="1418"/>
      </w:tblGrid>
      <w:tr w:rsidR="00E67108" w:rsidRPr="00E67108" w14:paraId="635323EC" w14:textId="77777777" w:rsidTr="00A64D15">
        <w:trPr>
          <w:jc w:val="center"/>
        </w:trPr>
        <w:tc>
          <w:tcPr>
            <w:tcW w:w="8000" w:type="dxa"/>
            <w:gridSpan w:val="5"/>
            <w:tcBorders>
              <w:top w:val="nil"/>
              <w:left w:val="nil"/>
              <w:right w:val="nil"/>
            </w:tcBorders>
            <w:vAlign w:val="center"/>
          </w:tcPr>
          <w:p w14:paraId="72DEAB00" w14:textId="061132AE" w:rsidR="00A02AA0" w:rsidRPr="0094197A" w:rsidRDefault="00A02AA0" w:rsidP="0016087D">
            <w:pPr>
              <w:autoSpaceDE w:val="0"/>
              <w:autoSpaceDN w:val="0"/>
              <w:adjustRightInd w:val="0"/>
              <w:ind w:firstLineChars="70" w:firstLine="147"/>
              <w:jc w:val="center"/>
              <w:rPr>
                <w:rFonts w:ascii="楷体" w:eastAsia="楷体" w:hAnsi="楷体" w:cs="Times New Roman"/>
                <w:color w:val="000000" w:themeColor="text1"/>
                <w:kern w:val="0"/>
                <w:szCs w:val="21"/>
              </w:rPr>
            </w:pPr>
            <w:r w:rsidRPr="0094197A">
              <w:rPr>
                <w:rFonts w:ascii="楷体" w:eastAsia="楷体" w:hAnsi="楷体" w:cs="Times New Roman" w:hint="eastAsia"/>
                <w:color w:val="000000" w:themeColor="text1"/>
                <w:kern w:val="0"/>
                <w:szCs w:val="21"/>
              </w:rPr>
              <w:t>表</w:t>
            </w:r>
            <w:r w:rsidR="00B62770" w:rsidRPr="0094197A">
              <w:rPr>
                <w:rFonts w:ascii="楷体" w:eastAsia="楷体" w:hAnsi="楷体" w:cs="Times New Roman"/>
                <w:color w:val="000000" w:themeColor="text1"/>
                <w:kern w:val="0"/>
                <w:szCs w:val="21"/>
              </w:rPr>
              <w:t>6</w:t>
            </w:r>
            <w:r w:rsidR="0094197A">
              <w:rPr>
                <w:rFonts w:ascii="楷体" w:eastAsia="楷体" w:hAnsi="楷体" w:cs="Times New Roman"/>
                <w:color w:val="000000" w:themeColor="text1"/>
                <w:kern w:val="0"/>
                <w:szCs w:val="21"/>
              </w:rPr>
              <w:t xml:space="preserve">  </w:t>
            </w:r>
            <w:r w:rsidR="00DA5190" w:rsidRPr="0094197A">
              <w:rPr>
                <w:rFonts w:ascii="楷体" w:eastAsia="楷体" w:hAnsi="楷体" w:cs="Times New Roman" w:hint="eastAsia"/>
                <w:color w:val="000000" w:themeColor="text1"/>
                <w:kern w:val="0"/>
                <w:szCs w:val="21"/>
              </w:rPr>
              <w:t>知识产权保护与国内</w:t>
            </w:r>
            <w:r w:rsidR="00C85CD5">
              <w:rPr>
                <w:rFonts w:ascii="楷体" w:eastAsia="楷体" w:hAnsi="楷体" w:cs="Times New Roman" w:hint="eastAsia"/>
                <w:color w:val="000000" w:themeColor="text1"/>
                <w:kern w:val="0"/>
                <w:szCs w:val="21"/>
              </w:rPr>
              <w:t>价值链</w:t>
            </w:r>
            <w:r w:rsidR="00DA5190" w:rsidRPr="0094197A">
              <w:rPr>
                <w:rFonts w:ascii="楷体" w:eastAsia="楷体" w:hAnsi="楷体" w:cs="Times New Roman" w:hint="eastAsia"/>
                <w:color w:val="000000" w:themeColor="text1"/>
                <w:kern w:val="0"/>
                <w:szCs w:val="21"/>
              </w:rPr>
              <w:t>生产长度：</w:t>
            </w:r>
            <w:r w:rsidRPr="0094197A">
              <w:rPr>
                <w:rFonts w:ascii="楷体" w:eastAsia="楷体" w:hAnsi="楷体" w:cs="Times New Roman" w:hint="eastAsia"/>
                <w:color w:val="000000" w:themeColor="text1"/>
                <w:kern w:val="0"/>
                <w:szCs w:val="21"/>
              </w:rPr>
              <w:t>稳健性检验</w:t>
            </w:r>
          </w:p>
        </w:tc>
      </w:tr>
      <w:tr w:rsidR="003879CF" w:rsidRPr="00E67108" w14:paraId="76224817" w14:textId="77777777" w:rsidTr="00882F34">
        <w:trPr>
          <w:trHeight w:val="488"/>
          <w:jc w:val="center"/>
        </w:trPr>
        <w:tc>
          <w:tcPr>
            <w:tcW w:w="1662" w:type="dxa"/>
            <w:vAlign w:val="center"/>
          </w:tcPr>
          <w:p w14:paraId="13651430" w14:textId="77777777"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p>
        </w:tc>
        <w:tc>
          <w:tcPr>
            <w:tcW w:w="1518" w:type="dxa"/>
            <w:vAlign w:val="center"/>
          </w:tcPr>
          <w:p w14:paraId="4C2B6B84" w14:textId="77777777" w:rsidR="003879CF" w:rsidRPr="0094197A"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r>
                  <m:rPr>
                    <m:sty m:val="p"/>
                  </m:rPr>
                  <w:rPr>
                    <w:rFonts w:ascii="Cambria Math" w:eastAsia="宋体" w:hAnsi="Cambria Math" w:cs="Times New Roman"/>
                    <w:color w:val="000000" w:themeColor="text1"/>
                    <w:kern w:val="0"/>
                    <w:szCs w:val="21"/>
                  </w:rPr>
                  <m:t>LnFPLd</m:t>
                </m:r>
              </m:oMath>
            </m:oMathPara>
          </w:p>
          <w:p w14:paraId="2A06A8B2" w14:textId="38C894E0" w:rsidR="003879CF" w:rsidRPr="0094197A"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A64D15">
              <w:rPr>
                <w:rFonts w:ascii="Times New Roman" w:eastAsia="宋体" w:hAnsi="Times New Roman" w:cs="Times New Roman"/>
                <w:color w:val="000000" w:themeColor="text1"/>
                <w:kern w:val="0"/>
                <w:szCs w:val="21"/>
              </w:rPr>
              <w:t>(1)</w:t>
            </w:r>
          </w:p>
        </w:tc>
        <w:tc>
          <w:tcPr>
            <w:tcW w:w="1701" w:type="dxa"/>
            <w:vAlign w:val="center"/>
          </w:tcPr>
          <w:p w14:paraId="5C60AD49" w14:textId="77777777"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r>
                  <m:rPr>
                    <m:sty m:val="p"/>
                  </m:rPr>
                  <w:rPr>
                    <w:rFonts w:ascii="Cambria Math" w:eastAsia="宋体" w:hAnsi="Cambria Math" w:cs="Times New Roman"/>
                    <w:color w:val="000000" w:themeColor="text1"/>
                    <w:kern w:val="0"/>
                    <w:szCs w:val="21"/>
                  </w:rPr>
                  <m:t>lnIPR=lnIPR1</m:t>
                </m:r>
              </m:oMath>
            </m:oMathPara>
          </w:p>
          <w:p w14:paraId="18037824" w14:textId="03E4BABD"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A64D15">
              <w:rPr>
                <w:rFonts w:ascii="Times New Roman" w:eastAsia="宋体" w:hAnsi="Times New Roman" w:cs="Times New Roman"/>
                <w:color w:val="000000" w:themeColor="text1"/>
                <w:kern w:val="0"/>
                <w:szCs w:val="21"/>
              </w:rPr>
              <w:t>(2)</w:t>
            </w:r>
          </w:p>
        </w:tc>
        <w:tc>
          <w:tcPr>
            <w:tcW w:w="1701" w:type="dxa"/>
            <w:vAlign w:val="center"/>
          </w:tcPr>
          <w:p w14:paraId="71B9516A" w14:textId="77777777"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r>
                  <m:rPr>
                    <m:sty m:val="p"/>
                  </m:rPr>
                  <w:rPr>
                    <w:rFonts w:ascii="Cambria Math" w:eastAsia="宋体" w:hAnsi="Cambria Math" w:cs="Times New Roman"/>
                    <w:color w:val="000000" w:themeColor="text1"/>
                    <w:kern w:val="0"/>
                    <w:szCs w:val="21"/>
                  </w:rPr>
                  <m:t>lnIPR=lnIPR2</m:t>
                </m:r>
              </m:oMath>
            </m:oMathPara>
          </w:p>
          <w:p w14:paraId="14847304" w14:textId="6D754538"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A64D15">
              <w:rPr>
                <w:rFonts w:ascii="Times New Roman" w:eastAsia="宋体" w:hAnsi="Times New Roman" w:cs="Times New Roman"/>
                <w:color w:val="000000" w:themeColor="text1"/>
                <w:kern w:val="0"/>
                <w:szCs w:val="21"/>
              </w:rPr>
              <w:t>(3)</w:t>
            </w:r>
          </w:p>
        </w:tc>
        <w:tc>
          <w:tcPr>
            <w:tcW w:w="1418" w:type="dxa"/>
            <w:vAlign w:val="center"/>
          </w:tcPr>
          <w:p w14:paraId="76FC8777" w14:textId="77777777"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r>
                  <m:rPr>
                    <m:sty m:val="p"/>
                  </m:rPr>
                  <w:rPr>
                    <w:rFonts w:ascii="Cambria Math" w:eastAsia="宋体" w:hAnsi="Cambria Math" w:cs="Times New Roman"/>
                    <w:color w:val="000000" w:themeColor="text1"/>
                    <w:kern w:val="0"/>
                    <w:szCs w:val="21"/>
                  </w:rPr>
                  <m:t>Year&gt;2003</m:t>
                </m:r>
              </m:oMath>
            </m:oMathPara>
          </w:p>
          <w:p w14:paraId="1D238140" w14:textId="50E5E813" w:rsidR="003879CF" w:rsidRPr="00E67108" w:rsidRDefault="003879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A64D15">
              <w:rPr>
                <w:rFonts w:ascii="Times New Roman" w:eastAsia="宋体" w:hAnsi="Times New Roman" w:cs="Times New Roman"/>
                <w:color w:val="000000" w:themeColor="text1"/>
                <w:kern w:val="0"/>
                <w:szCs w:val="21"/>
              </w:rPr>
              <w:t>(4)</w:t>
            </w:r>
          </w:p>
        </w:tc>
      </w:tr>
      <w:tr w:rsidR="00E67108" w:rsidRPr="00E67108" w14:paraId="5B5A4509" w14:textId="77777777" w:rsidTr="008C684A">
        <w:trPr>
          <w:trHeight w:val="555"/>
          <w:jc w:val="center"/>
        </w:trPr>
        <w:tc>
          <w:tcPr>
            <w:tcW w:w="1662" w:type="dxa"/>
            <w:vAlign w:val="center"/>
          </w:tcPr>
          <w:p w14:paraId="7630C7EE" w14:textId="544EE739" w:rsidR="00A02AA0" w:rsidRPr="00E67108" w:rsidRDefault="00A64D15"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m:t>
                </m:r>
              </m:oMath>
            </m:oMathPara>
          </w:p>
        </w:tc>
        <w:tc>
          <w:tcPr>
            <w:tcW w:w="1518" w:type="dxa"/>
            <w:vAlign w:val="center"/>
          </w:tcPr>
          <w:p w14:paraId="5289C31E"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0.246</w:t>
            </w:r>
            <w:r w:rsidRPr="00A64D15">
              <w:rPr>
                <w:rFonts w:ascii="Times New Roman" w:eastAsia="宋体" w:hAnsi="Times New Roman" w:cs="Times New Roman"/>
                <w:color w:val="000000" w:themeColor="text1"/>
                <w:kern w:val="0"/>
                <w:szCs w:val="21"/>
                <w:vertAlign w:val="superscript"/>
              </w:rPr>
              <w:t>***</w:t>
            </w:r>
          </w:p>
          <w:p w14:paraId="0A0F3908"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(0.07)</w:t>
            </w:r>
          </w:p>
        </w:tc>
        <w:tc>
          <w:tcPr>
            <w:tcW w:w="1701" w:type="dxa"/>
            <w:vAlign w:val="center"/>
          </w:tcPr>
          <w:p w14:paraId="3382AB70"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0.144</w:t>
            </w:r>
            <w:r w:rsidRPr="00A64D15">
              <w:rPr>
                <w:rFonts w:ascii="Times New Roman" w:eastAsia="宋体" w:hAnsi="Times New Roman" w:cs="Times New Roman"/>
                <w:color w:val="000000" w:themeColor="text1"/>
                <w:kern w:val="0"/>
                <w:szCs w:val="21"/>
                <w:vertAlign w:val="superscript"/>
              </w:rPr>
              <w:t>***</w:t>
            </w:r>
          </w:p>
          <w:p w14:paraId="36F7A4C1"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(0.03)</w:t>
            </w:r>
          </w:p>
        </w:tc>
        <w:tc>
          <w:tcPr>
            <w:tcW w:w="1701" w:type="dxa"/>
            <w:vAlign w:val="center"/>
          </w:tcPr>
          <w:p w14:paraId="5C022D60"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0.127</w:t>
            </w:r>
            <w:r w:rsidRPr="00A64D15">
              <w:rPr>
                <w:rFonts w:ascii="Times New Roman" w:eastAsia="宋体" w:hAnsi="Times New Roman" w:cs="Times New Roman"/>
                <w:color w:val="000000" w:themeColor="text1"/>
                <w:kern w:val="0"/>
                <w:szCs w:val="21"/>
                <w:vertAlign w:val="superscript"/>
              </w:rPr>
              <w:t>***</w:t>
            </w:r>
          </w:p>
          <w:p w14:paraId="5A939138"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(0.03)</w:t>
            </w:r>
          </w:p>
        </w:tc>
        <w:tc>
          <w:tcPr>
            <w:tcW w:w="1418" w:type="dxa"/>
            <w:vAlign w:val="center"/>
          </w:tcPr>
          <w:p w14:paraId="1BF85403"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0.122</w:t>
            </w:r>
            <w:r w:rsidRPr="00A64D15">
              <w:rPr>
                <w:rFonts w:ascii="Times New Roman" w:eastAsia="宋体" w:hAnsi="Times New Roman" w:cs="Times New Roman"/>
                <w:color w:val="000000" w:themeColor="text1"/>
                <w:kern w:val="0"/>
                <w:szCs w:val="21"/>
                <w:vertAlign w:val="superscript"/>
              </w:rPr>
              <w:t>***</w:t>
            </w:r>
          </w:p>
          <w:p w14:paraId="20BBAFF6"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(0.02)</w:t>
            </w:r>
          </w:p>
        </w:tc>
      </w:tr>
      <w:tr w:rsidR="005314CF" w:rsidRPr="00E67108" w14:paraId="150C76AA" w14:textId="77777777" w:rsidTr="008C684A">
        <w:trPr>
          <w:jc w:val="center"/>
        </w:trPr>
        <w:tc>
          <w:tcPr>
            <w:tcW w:w="1662" w:type="dxa"/>
            <w:vAlign w:val="center"/>
          </w:tcPr>
          <w:p w14:paraId="760A4F57" w14:textId="6899B6AC" w:rsidR="005314CF" w:rsidRPr="005314CF" w:rsidRDefault="005314CF"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5314CF">
              <w:rPr>
                <w:rFonts w:ascii="宋体" w:eastAsia="宋体" w:hAnsi="宋体" w:cs="Times New Roman" w:hint="eastAsia"/>
                <w:color w:val="000000" w:themeColor="text1"/>
                <w:kern w:val="0"/>
                <w:szCs w:val="21"/>
              </w:rPr>
              <w:t>控制变量</w:t>
            </w:r>
          </w:p>
        </w:tc>
        <w:tc>
          <w:tcPr>
            <w:tcW w:w="1518" w:type="dxa"/>
            <w:vAlign w:val="center"/>
          </w:tcPr>
          <w:p w14:paraId="0492BD90" w14:textId="6C01C6DD" w:rsidR="005314CF" w:rsidRPr="00A64D15" w:rsidRDefault="005314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c>
          <w:tcPr>
            <w:tcW w:w="1701" w:type="dxa"/>
            <w:vAlign w:val="center"/>
          </w:tcPr>
          <w:p w14:paraId="0C7EE1A8" w14:textId="094B8257" w:rsidR="005314CF" w:rsidRPr="00A64D15" w:rsidRDefault="005314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c>
          <w:tcPr>
            <w:tcW w:w="1701" w:type="dxa"/>
            <w:vAlign w:val="center"/>
          </w:tcPr>
          <w:p w14:paraId="7AA3A12D" w14:textId="30D3FD87" w:rsidR="005314CF" w:rsidRPr="00A64D15" w:rsidRDefault="005314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c>
          <w:tcPr>
            <w:tcW w:w="1418" w:type="dxa"/>
            <w:vAlign w:val="center"/>
          </w:tcPr>
          <w:p w14:paraId="726B2F8F" w14:textId="4FB1E72E" w:rsidR="005314CF" w:rsidRPr="00A64D15" w:rsidRDefault="005314CF"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Yes</w:t>
            </w:r>
          </w:p>
        </w:tc>
      </w:tr>
      <w:tr w:rsidR="00E67108" w:rsidRPr="00E67108" w14:paraId="5511BAB4" w14:textId="77777777" w:rsidTr="008C684A">
        <w:trPr>
          <w:jc w:val="center"/>
        </w:trPr>
        <w:tc>
          <w:tcPr>
            <w:tcW w:w="1662" w:type="dxa"/>
            <w:vAlign w:val="center"/>
          </w:tcPr>
          <w:p w14:paraId="443C0076" w14:textId="77777777" w:rsidR="00A02AA0" w:rsidRPr="005314CF" w:rsidRDefault="00A02AA0"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5314CF">
              <w:rPr>
                <w:rFonts w:ascii="宋体" w:eastAsia="宋体" w:hAnsi="宋体" w:cs="Times New Roman"/>
                <w:color w:val="000000" w:themeColor="text1"/>
                <w:kern w:val="0"/>
                <w:szCs w:val="21"/>
              </w:rPr>
              <w:t>行业固定效应</w:t>
            </w:r>
          </w:p>
        </w:tc>
        <w:tc>
          <w:tcPr>
            <w:tcW w:w="1518" w:type="dxa"/>
            <w:vAlign w:val="center"/>
          </w:tcPr>
          <w:p w14:paraId="5B9FA407"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Yes</w:t>
            </w:r>
          </w:p>
        </w:tc>
        <w:tc>
          <w:tcPr>
            <w:tcW w:w="1701" w:type="dxa"/>
            <w:vAlign w:val="center"/>
          </w:tcPr>
          <w:p w14:paraId="2C4C9E83"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Yes</w:t>
            </w:r>
          </w:p>
        </w:tc>
        <w:tc>
          <w:tcPr>
            <w:tcW w:w="1701" w:type="dxa"/>
            <w:vAlign w:val="center"/>
          </w:tcPr>
          <w:p w14:paraId="7E26023D"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Yes</w:t>
            </w:r>
          </w:p>
        </w:tc>
        <w:tc>
          <w:tcPr>
            <w:tcW w:w="1418" w:type="dxa"/>
            <w:vAlign w:val="center"/>
          </w:tcPr>
          <w:p w14:paraId="55D7DBA2"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Yes</w:t>
            </w:r>
          </w:p>
        </w:tc>
      </w:tr>
      <w:tr w:rsidR="00E67108" w:rsidRPr="00E67108" w14:paraId="66507810" w14:textId="77777777" w:rsidTr="008C684A">
        <w:trPr>
          <w:jc w:val="center"/>
        </w:trPr>
        <w:tc>
          <w:tcPr>
            <w:tcW w:w="1662" w:type="dxa"/>
            <w:vAlign w:val="center"/>
          </w:tcPr>
          <w:p w14:paraId="1547BE77" w14:textId="381AEF7B" w:rsidR="00A02AA0" w:rsidRPr="00E67108" w:rsidRDefault="00A02AA0"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观测值</w:t>
            </w:r>
          </w:p>
        </w:tc>
        <w:tc>
          <w:tcPr>
            <w:tcW w:w="1518" w:type="dxa"/>
            <w:vAlign w:val="center"/>
          </w:tcPr>
          <w:p w14:paraId="7C629BAA" w14:textId="522A1DFB"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240</w:t>
            </w:r>
          </w:p>
        </w:tc>
        <w:tc>
          <w:tcPr>
            <w:tcW w:w="1701" w:type="dxa"/>
            <w:vAlign w:val="center"/>
          </w:tcPr>
          <w:p w14:paraId="6DFAD10D" w14:textId="34CD1754"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240</w:t>
            </w:r>
          </w:p>
        </w:tc>
        <w:tc>
          <w:tcPr>
            <w:tcW w:w="1701" w:type="dxa"/>
            <w:vAlign w:val="center"/>
          </w:tcPr>
          <w:p w14:paraId="4A32C925" w14:textId="3B04AFA2"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240</w:t>
            </w:r>
          </w:p>
        </w:tc>
        <w:tc>
          <w:tcPr>
            <w:tcW w:w="1418" w:type="dxa"/>
            <w:vAlign w:val="center"/>
          </w:tcPr>
          <w:p w14:paraId="195B802A" w14:textId="3DD2A395"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176</w:t>
            </w:r>
          </w:p>
        </w:tc>
      </w:tr>
      <w:tr w:rsidR="00A64D15" w:rsidRPr="00E67108" w14:paraId="653D7956" w14:textId="77777777" w:rsidTr="008C684A">
        <w:trPr>
          <w:jc w:val="center"/>
        </w:trPr>
        <w:tc>
          <w:tcPr>
            <w:tcW w:w="1662" w:type="dxa"/>
            <w:vAlign w:val="center"/>
          </w:tcPr>
          <w:p w14:paraId="243477F7" w14:textId="3092F7AB" w:rsidR="00A02AA0" w:rsidRPr="00E67108" w:rsidRDefault="004D4596"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518" w:type="dxa"/>
            <w:vAlign w:val="center"/>
          </w:tcPr>
          <w:p w14:paraId="507CFFDD"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0.426</w:t>
            </w:r>
          </w:p>
        </w:tc>
        <w:tc>
          <w:tcPr>
            <w:tcW w:w="1701" w:type="dxa"/>
            <w:vAlign w:val="center"/>
          </w:tcPr>
          <w:p w14:paraId="09C8031E"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0.724</w:t>
            </w:r>
          </w:p>
        </w:tc>
        <w:tc>
          <w:tcPr>
            <w:tcW w:w="1701" w:type="dxa"/>
            <w:vAlign w:val="center"/>
          </w:tcPr>
          <w:p w14:paraId="151B81A0"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0.728</w:t>
            </w:r>
          </w:p>
        </w:tc>
        <w:tc>
          <w:tcPr>
            <w:tcW w:w="1418" w:type="dxa"/>
            <w:vAlign w:val="center"/>
          </w:tcPr>
          <w:p w14:paraId="09A39FFE" w14:textId="77777777" w:rsidR="00A02AA0" w:rsidRPr="00A64D15" w:rsidRDefault="00A02AA0"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A64D15">
              <w:rPr>
                <w:rFonts w:ascii="Times New Roman" w:eastAsia="宋体" w:hAnsi="Times New Roman" w:cs="Times New Roman"/>
                <w:color w:val="000000" w:themeColor="text1"/>
                <w:kern w:val="0"/>
                <w:szCs w:val="21"/>
              </w:rPr>
              <w:t>0.715</w:t>
            </w:r>
          </w:p>
        </w:tc>
      </w:tr>
    </w:tbl>
    <w:p w14:paraId="256B1707" w14:textId="77777777" w:rsidR="001A0BDE" w:rsidRPr="00E67108" w:rsidRDefault="001A0BDE" w:rsidP="0016087D">
      <w:pPr>
        <w:autoSpaceDE w:val="0"/>
        <w:autoSpaceDN w:val="0"/>
        <w:adjustRightInd w:val="0"/>
        <w:ind w:firstLineChars="70" w:firstLine="147"/>
        <w:rPr>
          <w:rFonts w:ascii="宋体" w:eastAsia="宋体" w:hAnsi="宋体" w:cs="Times New Roman"/>
          <w:color w:val="000000" w:themeColor="text1"/>
          <w:kern w:val="0"/>
          <w:szCs w:val="21"/>
        </w:rPr>
      </w:pPr>
    </w:p>
    <w:p w14:paraId="2156B403" w14:textId="056E0774" w:rsidR="0066273B" w:rsidRPr="003E3E68" w:rsidRDefault="0066273B" w:rsidP="0016087D">
      <w:pPr>
        <w:autoSpaceDE w:val="0"/>
        <w:autoSpaceDN w:val="0"/>
        <w:adjustRightInd w:val="0"/>
        <w:ind w:firstLineChars="70" w:firstLine="196"/>
        <w:jc w:val="center"/>
        <w:rPr>
          <w:rFonts w:ascii="黑体" w:eastAsia="黑体" w:hAnsi="黑体" w:cs="Times New Roman"/>
          <w:color w:val="000000" w:themeColor="text1"/>
          <w:kern w:val="0"/>
          <w:sz w:val="28"/>
          <w:szCs w:val="28"/>
        </w:rPr>
      </w:pPr>
      <w:r w:rsidRPr="003E3E68">
        <w:rPr>
          <w:rFonts w:ascii="黑体" w:eastAsia="黑体" w:hAnsi="黑体" w:cs="Times New Roman" w:hint="eastAsia"/>
          <w:color w:val="000000" w:themeColor="text1"/>
          <w:kern w:val="0"/>
          <w:sz w:val="28"/>
          <w:szCs w:val="28"/>
        </w:rPr>
        <w:t>五</w:t>
      </w:r>
      <w:r w:rsidR="003E3E68">
        <w:rPr>
          <w:rFonts w:ascii="黑体" w:eastAsia="黑体" w:hAnsi="黑体" w:cs="Times New Roman" w:hint="eastAsia"/>
          <w:color w:val="000000" w:themeColor="text1"/>
          <w:kern w:val="0"/>
          <w:sz w:val="28"/>
          <w:szCs w:val="28"/>
        </w:rPr>
        <w:t>、</w:t>
      </w:r>
      <w:r w:rsidRPr="003E3E68">
        <w:rPr>
          <w:rFonts w:ascii="黑体" w:eastAsia="黑体" w:hAnsi="黑体" w:cs="Times New Roman" w:hint="eastAsia"/>
          <w:color w:val="000000" w:themeColor="text1"/>
          <w:kern w:val="0"/>
          <w:sz w:val="28"/>
          <w:szCs w:val="28"/>
        </w:rPr>
        <w:t>异质性分析与影响渠道检验</w:t>
      </w:r>
    </w:p>
    <w:p w14:paraId="16449BF8" w14:textId="5C2BBDEB" w:rsidR="0066273B" w:rsidRPr="003E3E68" w:rsidRDefault="00211CB2" w:rsidP="00592A82">
      <w:pPr>
        <w:autoSpaceDE w:val="0"/>
        <w:autoSpaceDN w:val="0"/>
        <w:adjustRightInd w:val="0"/>
        <w:ind w:firstLineChars="200" w:firstLine="420"/>
        <w:rPr>
          <w:rFonts w:ascii="黑体" w:eastAsia="黑体" w:hAnsi="黑体" w:cs="Times New Roman"/>
          <w:color w:val="000000" w:themeColor="text1"/>
          <w:kern w:val="0"/>
          <w:szCs w:val="21"/>
        </w:rPr>
      </w:pPr>
      <w:r>
        <w:rPr>
          <w:rFonts w:ascii="黑体" w:eastAsia="黑体" w:hAnsi="黑体" w:cs="Times New Roman" w:hint="eastAsia"/>
          <w:color w:val="000000" w:themeColor="text1"/>
          <w:kern w:val="0"/>
          <w:szCs w:val="21"/>
        </w:rPr>
        <w:t>（一）</w:t>
      </w:r>
      <w:r w:rsidR="0066273B" w:rsidRPr="003E3E68">
        <w:rPr>
          <w:rFonts w:ascii="黑体" w:eastAsia="黑体" w:hAnsi="黑体" w:cs="Times New Roman" w:hint="eastAsia"/>
          <w:color w:val="000000" w:themeColor="text1"/>
          <w:kern w:val="0"/>
          <w:szCs w:val="21"/>
        </w:rPr>
        <w:t>异质性分析</w:t>
      </w:r>
    </w:p>
    <w:p w14:paraId="6120484B" w14:textId="77777777" w:rsidR="0066273B" w:rsidRPr="00E67108" w:rsidRDefault="0066273B" w:rsidP="00211CB2">
      <w:pPr>
        <w:autoSpaceDE w:val="0"/>
        <w:autoSpaceDN w:val="0"/>
        <w:adjustRightInd w:val="0"/>
        <w:ind w:firstLineChars="200" w:firstLine="420"/>
        <w:rPr>
          <w:rFonts w:ascii="宋体" w:eastAsia="宋体" w:hAnsi="宋体" w:cs="Times New Roman"/>
          <w:color w:val="000000" w:themeColor="text1"/>
          <w:kern w:val="0"/>
          <w:szCs w:val="21"/>
        </w:rPr>
      </w:pPr>
      <w:r w:rsidRPr="00E70796">
        <w:rPr>
          <w:rFonts w:ascii="Times New Roman" w:eastAsia="宋体" w:hAnsi="Times New Roman" w:cs="Times New Roman"/>
          <w:color w:val="000000" w:themeColor="text1"/>
          <w:kern w:val="0"/>
          <w:szCs w:val="21"/>
        </w:rPr>
        <w:t xml:space="preserve">1. </w:t>
      </w:r>
      <w:r w:rsidRPr="00E67108">
        <w:rPr>
          <w:rFonts w:ascii="宋体" w:eastAsia="宋体" w:hAnsi="宋体" w:cs="Times New Roman" w:hint="eastAsia"/>
          <w:color w:val="000000" w:themeColor="text1"/>
          <w:kern w:val="0"/>
          <w:szCs w:val="21"/>
        </w:rPr>
        <w:t>行业规模异质性</w:t>
      </w:r>
    </w:p>
    <w:p w14:paraId="15A4590F" w14:textId="4D5C527D" w:rsidR="000E1346" w:rsidRPr="00E67108" w:rsidRDefault="0066273B" w:rsidP="00211CB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为考察不同行业规模下，知识产权保护对国内价值链</w:t>
      </w:r>
      <w:r w:rsidR="00685E29">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长度的异质性影响，本文以年末行业平均从业人员数量的中位数为临界值将样本划分为规模较小组与规模较大组，分别对计量模型</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1</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进行回归，表</w:t>
      </w:r>
      <w:r w:rsidR="00097D1B" w:rsidRPr="00E70796">
        <w:rPr>
          <w:rFonts w:ascii="Times New Roman" w:eastAsia="宋体" w:hAnsi="Times New Roman" w:cs="Times New Roman"/>
          <w:color w:val="000000" w:themeColor="text1"/>
          <w:kern w:val="0"/>
          <w:szCs w:val="21"/>
        </w:rPr>
        <w:t>7</w:t>
      </w:r>
      <w:r w:rsidRPr="00E67108">
        <w:rPr>
          <w:rFonts w:ascii="宋体" w:eastAsia="宋体" w:hAnsi="宋体" w:cs="Times New Roman" w:hint="eastAsia"/>
          <w:color w:val="000000" w:themeColor="text1"/>
          <w:kern w:val="0"/>
          <w:szCs w:val="21"/>
        </w:rPr>
        <w:t>中第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1</w:t>
      </w:r>
      <w:r w:rsidRPr="00E70796">
        <w:rPr>
          <w:rFonts w:ascii="Times New Roman" w:eastAsia="宋体" w:hAnsi="Times New Roman" w:cs="Times New Roman"/>
          <w:color w:val="000000" w:themeColor="text1"/>
          <w:kern w:val="0"/>
          <w:szCs w:val="21"/>
        </w:rPr>
        <w:t>）</w:t>
      </w:r>
      <w:r w:rsidR="00882165" w:rsidRPr="00E67108">
        <w:rPr>
          <w:rFonts w:ascii="宋体" w:eastAsia="宋体" w:hAnsi="宋体" w:cs="Times New Roman" w:hint="eastAsia"/>
          <w:color w:val="000000" w:themeColor="text1"/>
          <w:kern w:val="0"/>
          <w:szCs w:val="21"/>
        </w:rPr>
        <w:t>和</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2</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列为相应的回归结果。从</w:t>
      </w:r>
      <w:r w:rsidR="00882165" w:rsidRPr="00E67108">
        <w:rPr>
          <w:rFonts w:ascii="宋体" w:eastAsia="宋体" w:hAnsi="宋体" w:cs="Times New Roman" w:hint="eastAsia"/>
          <w:color w:val="000000" w:themeColor="text1"/>
          <w:kern w:val="0"/>
          <w:szCs w:val="21"/>
        </w:rPr>
        <w:t>回归结果</w:t>
      </w:r>
      <w:r w:rsidRPr="00E67108">
        <w:rPr>
          <w:rFonts w:ascii="宋体" w:eastAsia="宋体" w:hAnsi="宋体" w:cs="Times New Roman" w:hint="eastAsia"/>
          <w:color w:val="000000" w:themeColor="text1"/>
          <w:kern w:val="0"/>
          <w:szCs w:val="21"/>
        </w:rPr>
        <w:t>可以看出，两组中知识产权保护指数的回归系数均显著为正，但在规模较大组中，知识产权保护指数回归系数的值要大于规模较小组中的回归系数</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0.157&gt;0.128</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,表明加强知识产权保护对规模较大的行业国内</w:t>
      </w:r>
      <w:r w:rsidR="00786264">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生产长度的正向影响更大。这一结论与经济直觉相一致：行业内的分工水平与行业规模正相关，行业规模的扩大是行业分工深化的基础。另一方面，相对于规模</w:t>
      </w:r>
      <w:r w:rsidR="00D31618" w:rsidRPr="00E67108">
        <w:rPr>
          <w:rFonts w:ascii="宋体" w:eastAsia="宋体" w:hAnsi="宋体" w:cs="Times New Roman" w:hint="eastAsia"/>
          <w:color w:val="000000" w:themeColor="text1"/>
          <w:kern w:val="0"/>
          <w:szCs w:val="21"/>
        </w:rPr>
        <w:t>较</w:t>
      </w:r>
      <w:r w:rsidRPr="00E67108">
        <w:rPr>
          <w:rFonts w:ascii="宋体" w:eastAsia="宋体" w:hAnsi="宋体" w:cs="Times New Roman" w:hint="eastAsia"/>
          <w:color w:val="000000" w:themeColor="text1"/>
          <w:kern w:val="0"/>
          <w:szCs w:val="21"/>
        </w:rPr>
        <w:t>小的行业，规模较大的行业出现产业集聚的可能性更大，而产业集聚能够促进区域内的知识溢出进而提升企业创新效率（彭向</w:t>
      </w:r>
      <w:r w:rsidR="00882165"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蒋传海，</w:t>
      </w:r>
      <w:r w:rsidRPr="00E70796">
        <w:rPr>
          <w:rFonts w:ascii="Times New Roman" w:eastAsia="宋体" w:hAnsi="Times New Roman" w:cs="Times New Roman"/>
          <w:color w:val="000000" w:themeColor="text1"/>
          <w:kern w:val="0"/>
          <w:szCs w:val="21"/>
        </w:rPr>
        <w:t>2011</w:t>
      </w:r>
      <w:r w:rsidRPr="00E67108">
        <w:rPr>
          <w:rFonts w:ascii="宋体" w:eastAsia="宋体" w:hAnsi="宋体" w:cs="Times New Roman" w:hint="eastAsia"/>
          <w:color w:val="000000" w:themeColor="text1"/>
          <w:kern w:val="0"/>
          <w:szCs w:val="21"/>
        </w:rPr>
        <w:t>）。因此，加强知识产权保护对规模较大行业的</w:t>
      </w:r>
      <w:r w:rsidR="00075647">
        <w:rPr>
          <w:rFonts w:ascii="宋体" w:eastAsia="宋体" w:hAnsi="宋体" w:cs="Times New Roman" w:hint="eastAsia"/>
          <w:color w:val="000000" w:themeColor="text1"/>
          <w:kern w:val="0"/>
          <w:szCs w:val="21"/>
        </w:rPr>
        <w:t>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生产长度影响更大。</w:t>
      </w:r>
    </w:p>
    <w:p w14:paraId="55B2610D" w14:textId="6BF6B7FC"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70796">
        <w:rPr>
          <w:rFonts w:ascii="Times New Roman" w:eastAsia="宋体" w:hAnsi="Times New Roman" w:cs="Times New Roman"/>
          <w:color w:val="000000" w:themeColor="text1"/>
          <w:kern w:val="0"/>
          <w:szCs w:val="21"/>
        </w:rPr>
        <w:t xml:space="preserve">2. </w:t>
      </w:r>
      <w:r w:rsidRPr="00E67108">
        <w:rPr>
          <w:rFonts w:ascii="宋体" w:eastAsia="宋体" w:hAnsi="宋体" w:cs="Times New Roman" w:hint="eastAsia"/>
          <w:color w:val="000000" w:themeColor="text1"/>
          <w:kern w:val="0"/>
          <w:szCs w:val="21"/>
        </w:rPr>
        <w:t>研发</w:t>
      </w:r>
      <w:r w:rsidR="004F6603">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异质性</w:t>
      </w:r>
    </w:p>
    <w:p w14:paraId="3742157A" w14:textId="69D56EAF"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lastRenderedPageBreak/>
        <w:t>为考察不同行业研发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下，加强知识产权保护对国内</w:t>
      </w:r>
      <w:r w:rsidR="00786264">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生产长度的异质性影响，本文以行业研发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的中位数为临界值将不同的行业划分为研发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较高组与研发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较低组，分别对计量模型</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1</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进行回归。表</w:t>
      </w:r>
      <w:r w:rsidR="00097D1B" w:rsidRPr="00E70796">
        <w:rPr>
          <w:rFonts w:ascii="Times New Roman" w:eastAsia="宋体" w:hAnsi="Times New Roman" w:cs="Times New Roman"/>
          <w:color w:val="000000" w:themeColor="text1"/>
          <w:kern w:val="0"/>
          <w:szCs w:val="21"/>
        </w:rPr>
        <w:t>7</w:t>
      </w:r>
      <w:r w:rsidRPr="00E67108">
        <w:rPr>
          <w:rFonts w:ascii="宋体" w:eastAsia="宋体" w:hAnsi="宋体" w:cs="Times New Roman" w:hint="eastAsia"/>
          <w:color w:val="000000" w:themeColor="text1"/>
          <w:kern w:val="0"/>
          <w:szCs w:val="21"/>
        </w:rPr>
        <w:t>中第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3</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列和第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4</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列为相应的回归结果。从表</w:t>
      </w:r>
      <w:r w:rsidR="00097D1B" w:rsidRPr="00E70796">
        <w:rPr>
          <w:rFonts w:ascii="Times New Roman" w:eastAsia="宋体" w:hAnsi="Times New Roman" w:cs="Times New Roman"/>
          <w:color w:val="000000" w:themeColor="text1"/>
          <w:kern w:val="0"/>
          <w:szCs w:val="21"/>
        </w:rPr>
        <w:t>7</w:t>
      </w:r>
      <w:r w:rsidRPr="00E67108">
        <w:rPr>
          <w:rFonts w:ascii="宋体" w:eastAsia="宋体" w:hAnsi="宋体" w:cs="Times New Roman" w:hint="eastAsia"/>
          <w:color w:val="000000" w:themeColor="text1"/>
          <w:kern w:val="0"/>
          <w:szCs w:val="21"/>
        </w:rPr>
        <w:t>中可以看出，两组中</w:t>
      </w:r>
      <w:r w:rsidR="00EE71A4"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知识产权保护指数的回归系数均显著为正，但在研发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较低组中，知识产权保护指数回归系数的值要大于研发</w:t>
      </w:r>
      <w:r w:rsidR="0016785D">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较高组（</w:t>
      </w:r>
      <w:r w:rsidRPr="00E70796">
        <w:rPr>
          <w:rFonts w:ascii="Times New Roman" w:eastAsia="宋体" w:hAnsi="Times New Roman" w:cs="Times New Roman"/>
          <w:color w:val="000000" w:themeColor="text1"/>
          <w:kern w:val="0"/>
          <w:szCs w:val="21"/>
        </w:rPr>
        <w:t>0.152&gt;0.087</w:t>
      </w:r>
      <w:r w:rsidRPr="00E67108">
        <w:rPr>
          <w:rFonts w:ascii="宋体" w:eastAsia="宋体" w:hAnsi="宋体" w:cs="Times New Roman" w:hint="eastAsia"/>
          <w:color w:val="000000" w:themeColor="text1"/>
          <w:kern w:val="0"/>
          <w:szCs w:val="21"/>
        </w:rPr>
        <w:t>）,表明加强知识产权保护对研发</w:t>
      </w:r>
      <w:r w:rsidR="00786264">
        <w:rPr>
          <w:rFonts w:ascii="宋体" w:eastAsia="宋体" w:hAnsi="宋体" w:cs="Times New Roman" w:hint="eastAsia"/>
          <w:color w:val="000000" w:themeColor="text1"/>
          <w:kern w:val="0"/>
          <w:szCs w:val="21"/>
        </w:rPr>
        <w:t>密度</w:t>
      </w:r>
      <w:r w:rsidRPr="00E67108">
        <w:rPr>
          <w:rFonts w:ascii="宋体" w:eastAsia="宋体" w:hAnsi="宋体" w:cs="Times New Roman" w:hint="eastAsia"/>
          <w:color w:val="000000" w:themeColor="text1"/>
          <w:kern w:val="0"/>
          <w:szCs w:val="21"/>
        </w:rPr>
        <w:t>较低组的正向影响更大。这一经验研究结果意味着，</w:t>
      </w:r>
      <w:r w:rsidR="001B1FC1"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生产长度的延伸更多</w:t>
      </w:r>
      <w:r w:rsidR="00685E29">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是由低技术含量行业驱动的，</w:t>
      </w:r>
      <w:r w:rsidR="000F405C" w:rsidRPr="00E67108">
        <w:rPr>
          <w:rFonts w:ascii="宋体" w:eastAsia="宋体" w:hAnsi="宋体" w:cs="Times New Roman" w:hint="eastAsia"/>
          <w:color w:val="000000" w:themeColor="text1"/>
          <w:kern w:val="0"/>
          <w:szCs w:val="21"/>
        </w:rPr>
        <w:t>而在</w:t>
      </w:r>
      <w:r w:rsidRPr="00E67108">
        <w:rPr>
          <w:rFonts w:ascii="宋体" w:eastAsia="宋体" w:hAnsi="宋体" w:cs="Times New Roman" w:hint="eastAsia"/>
          <w:color w:val="000000" w:themeColor="text1"/>
          <w:kern w:val="0"/>
          <w:szCs w:val="21"/>
        </w:rPr>
        <w:t>高技术产业</w:t>
      </w:r>
      <w:r w:rsidR="000F405C" w:rsidRPr="00E67108">
        <w:rPr>
          <w:rFonts w:ascii="宋体" w:eastAsia="宋体" w:hAnsi="宋体" w:cs="Times New Roman" w:hint="eastAsia"/>
          <w:color w:val="000000" w:themeColor="text1"/>
          <w:kern w:val="0"/>
          <w:szCs w:val="21"/>
        </w:rPr>
        <w:t>领域，</w:t>
      </w:r>
      <w:r w:rsidRPr="00E67108">
        <w:rPr>
          <w:rFonts w:ascii="宋体" w:eastAsia="宋体" w:hAnsi="宋体" w:cs="Times New Roman" w:hint="eastAsia"/>
          <w:color w:val="000000" w:themeColor="text1"/>
          <w:kern w:val="0"/>
          <w:szCs w:val="21"/>
        </w:rPr>
        <w:t>国内生产配套能力及高质量中间品供应能力仍显不足。其原因在于，一方面</w:t>
      </w:r>
      <w:r w:rsidR="0016785D">
        <w:rPr>
          <w:rFonts w:ascii="宋体" w:eastAsia="宋体" w:hAnsi="宋体" w:cs="Times New Roman" w:hint="eastAsia"/>
          <w:color w:val="000000" w:themeColor="text1"/>
          <w:kern w:val="0"/>
          <w:szCs w:val="21"/>
        </w:rPr>
        <w:t>研发密集型</w:t>
      </w:r>
      <w:r w:rsidRPr="00E67108">
        <w:rPr>
          <w:rFonts w:ascii="宋体" w:eastAsia="宋体" w:hAnsi="宋体" w:cs="Times New Roman" w:hint="eastAsia"/>
          <w:color w:val="000000" w:themeColor="text1"/>
          <w:kern w:val="0"/>
          <w:szCs w:val="21"/>
        </w:rPr>
        <w:t>行业</w:t>
      </w:r>
      <w:r w:rsidR="00786264">
        <w:rPr>
          <w:rFonts w:ascii="宋体" w:eastAsia="宋体" w:hAnsi="宋体" w:cs="Times New Roman" w:hint="eastAsia"/>
          <w:color w:val="000000" w:themeColor="text1"/>
          <w:kern w:val="0"/>
          <w:szCs w:val="21"/>
        </w:rPr>
        <w:t>进行</w:t>
      </w:r>
      <w:r w:rsidRPr="00E67108">
        <w:rPr>
          <w:rFonts w:ascii="宋体" w:eastAsia="宋体" w:hAnsi="宋体" w:cs="Times New Roman" w:hint="eastAsia"/>
          <w:color w:val="000000" w:themeColor="text1"/>
          <w:kern w:val="0"/>
          <w:szCs w:val="21"/>
        </w:rPr>
        <w:t>创新</w:t>
      </w:r>
      <w:r w:rsidR="00786264">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难度相对于</w:t>
      </w:r>
      <w:r w:rsidR="0016785D">
        <w:rPr>
          <w:rFonts w:ascii="宋体" w:eastAsia="宋体" w:hAnsi="宋体" w:cs="Times New Roman" w:hint="eastAsia"/>
          <w:color w:val="000000" w:themeColor="text1"/>
          <w:kern w:val="0"/>
          <w:szCs w:val="21"/>
        </w:rPr>
        <w:t>非研发密集型</w:t>
      </w:r>
      <w:r w:rsidRPr="00E67108">
        <w:rPr>
          <w:rFonts w:ascii="宋体" w:eastAsia="宋体" w:hAnsi="宋体" w:cs="Times New Roman" w:hint="eastAsia"/>
          <w:color w:val="000000" w:themeColor="text1"/>
          <w:kern w:val="0"/>
          <w:szCs w:val="21"/>
        </w:rPr>
        <w:t>行业的难度更大，实现新技术与新产品突破需要的时间更长；另一方面，</w:t>
      </w:r>
      <w:r w:rsidR="0017255C" w:rsidRPr="00E67108">
        <w:rPr>
          <w:rFonts w:ascii="宋体" w:eastAsia="宋体" w:hAnsi="宋体" w:cs="Times New Roman" w:hint="eastAsia"/>
          <w:color w:val="000000" w:themeColor="text1"/>
          <w:kern w:val="0"/>
          <w:szCs w:val="21"/>
        </w:rPr>
        <w:t>研究和创新活动往往具有累积性，新的创新需要在先期的知识与技术的基础上进行（董雪兵</w:t>
      </w:r>
      <w:r w:rsidR="001B1FC1" w:rsidRPr="00E67108">
        <w:rPr>
          <w:rFonts w:ascii="宋体" w:eastAsia="宋体" w:hAnsi="宋体" w:cs="Times New Roman" w:hint="eastAsia"/>
          <w:color w:val="000000" w:themeColor="text1"/>
          <w:kern w:val="0"/>
          <w:szCs w:val="21"/>
        </w:rPr>
        <w:t>、</w:t>
      </w:r>
      <w:r w:rsidR="0017255C" w:rsidRPr="00E67108">
        <w:rPr>
          <w:rFonts w:ascii="宋体" w:eastAsia="宋体" w:hAnsi="宋体" w:cs="Times New Roman" w:hint="eastAsia"/>
          <w:color w:val="000000" w:themeColor="text1"/>
          <w:kern w:val="0"/>
          <w:szCs w:val="21"/>
        </w:rPr>
        <w:t>史晋川，</w:t>
      </w:r>
      <w:r w:rsidR="0017255C" w:rsidRPr="00E70796">
        <w:rPr>
          <w:rFonts w:ascii="Times New Roman" w:eastAsia="宋体" w:hAnsi="Times New Roman" w:cs="Times New Roman"/>
          <w:color w:val="000000" w:themeColor="text1"/>
          <w:kern w:val="0"/>
          <w:szCs w:val="21"/>
        </w:rPr>
        <w:t>2006</w:t>
      </w:r>
      <w:r w:rsidR="0017255C" w:rsidRPr="00E67108">
        <w:rPr>
          <w:rFonts w:ascii="宋体" w:eastAsia="宋体" w:hAnsi="宋体" w:cs="Times New Roman" w:hint="eastAsia"/>
          <w:color w:val="000000" w:themeColor="text1"/>
          <w:kern w:val="0"/>
          <w:szCs w:val="21"/>
        </w:rPr>
        <w:t>）</w:t>
      </w:r>
      <w:r w:rsidR="009A4687"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对于中国这样的发展中大国而言，尤其是在研发密集度较高的高技术行业，相对于发达国家而言，无论是人才储备还是知识储备仍处于落后位置，然而，随着经济发展与技术进步，</w:t>
      </w:r>
      <w:r w:rsidR="001B1FC1"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在</w:t>
      </w:r>
      <w:r w:rsidR="0016785D">
        <w:rPr>
          <w:rFonts w:ascii="宋体" w:eastAsia="宋体" w:hAnsi="宋体" w:cs="Times New Roman" w:hint="eastAsia"/>
          <w:color w:val="000000" w:themeColor="text1"/>
          <w:kern w:val="0"/>
          <w:szCs w:val="21"/>
        </w:rPr>
        <w:t>非研发密集型</w:t>
      </w:r>
      <w:r w:rsidRPr="00E67108">
        <w:rPr>
          <w:rFonts w:ascii="宋体" w:eastAsia="宋体" w:hAnsi="宋体" w:cs="Times New Roman" w:hint="eastAsia"/>
          <w:color w:val="000000" w:themeColor="text1"/>
          <w:kern w:val="0"/>
          <w:szCs w:val="21"/>
        </w:rPr>
        <w:t>行业积累了一定的知识与</w:t>
      </w:r>
      <w:r w:rsidR="006D63FC" w:rsidRPr="00E67108">
        <w:rPr>
          <w:rFonts w:ascii="宋体" w:eastAsia="宋体" w:hAnsi="宋体" w:cs="Times New Roman" w:hint="eastAsia"/>
          <w:color w:val="000000" w:themeColor="text1"/>
          <w:kern w:val="0"/>
          <w:szCs w:val="21"/>
        </w:rPr>
        <w:t>人力资本</w:t>
      </w:r>
      <w:r w:rsidRPr="00E67108">
        <w:rPr>
          <w:rFonts w:ascii="宋体" w:eastAsia="宋体" w:hAnsi="宋体" w:cs="Times New Roman" w:hint="eastAsia"/>
          <w:color w:val="000000" w:themeColor="text1"/>
          <w:kern w:val="0"/>
          <w:szCs w:val="21"/>
        </w:rPr>
        <w:t>，因此，</w:t>
      </w:r>
      <w:r w:rsidR="00097D1B" w:rsidRPr="00E67108">
        <w:rPr>
          <w:rFonts w:ascii="宋体" w:eastAsia="宋体" w:hAnsi="宋体" w:cs="Times New Roman" w:hint="eastAsia"/>
          <w:color w:val="000000" w:themeColor="text1"/>
          <w:kern w:val="0"/>
          <w:szCs w:val="21"/>
        </w:rPr>
        <w:t>加强</w:t>
      </w:r>
      <w:r w:rsidRPr="00E67108">
        <w:rPr>
          <w:rFonts w:ascii="宋体" w:eastAsia="宋体" w:hAnsi="宋体" w:cs="Times New Roman" w:hint="eastAsia"/>
          <w:color w:val="000000" w:themeColor="text1"/>
          <w:kern w:val="0"/>
          <w:szCs w:val="21"/>
        </w:rPr>
        <w:t>知识产权</w:t>
      </w:r>
      <w:r w:rsidR="001B1FC1" w:rsidRPr="00E67108">
        <w:rPr>
          <w:rFonts w:ascii="宋体" w:eastAsia="宋体" w:hAnsi="宋体" w:cs="Times New Roman" w:hint="eastAsia"/>
          <w:color w:val="000000" w:themeColor="text1"/>
          <w:kern w:val="0"/>
          <w:szCs w:val="21"/>
        </w:rPr>
        <w:t>保护</w:t>
      </w:r>
      <w:r w:rsidR="0068739C">
        <w:rPr>
          <w:rFonts w:ascii="宋体" w:eastAsia="宋体" w:hAnsi="宋体" w:cs="Times New Roman" w:hint="eastAsia"/>
          <w:color w:val="000000" w:themeColor="text1"/>
          <w:kern w:val="0"/>
          <w:szCs w:val="21"/>
        </w:rPr>
        <w:t>对</w:t>
      </w:r>
      <w:r w:rsidR="0016785D">
        <w:rPr>
          <w:rFonts w:ascii="宋体" w:eastAsia="宋体" w:hAnsi="宋体" w:cs="Times New Roman" w:hint="eastAsia"/>
          <w:color w:val="000000" w:themeColor="text1"/>
          <w:kern w:val="0"/>
          <w:szCs w:val="21"/>
        </w:rPr>
        <w:t>研发密集型</w:t>
      </w:r>
      <w:r w:rsidR="000F405C" w:rsidRPr="00E67108">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国内价值链</w:t>
      </w:r>
      <w:r w:rsidR="0068739C">
        <w:rPr>
          <w:rFonts w:ascii="宋体" w:eastAsia="宋体" w:hAnsi="宋体" w:cs="Times New Roman" w:hint="eastAsia"/>
          <w:color w:val="000000" w:themeColor="text1"/>
          <w:kern w:val="0"/>
          <w:szCs w:val="21"/>
        </w:rPr>
        <w:t>网络</w:t>
      </w:r>
      <w:r w:rsidRPr="00E67108">
        <w:rPr>
          <w:rFonts w:ascii="宋体" w:eastAsia="宋体" w:hAnsi="宋体" w:cs="Times New Roman" w:hint="eastAsia"/>
          <w:color w:val="000000" w:themeColor="text1"/>
          <w:kern w:val="0"/>
          <w:szCs w:val="21"/>
        </w:rPr>
        <w:t>深化发展的</w:t>
      </w:r>
      <w:r w:rsidR="0068739C">
        <w:rPr>
          <w:rFonts w:ascii="宋体" w:eastAsia="宋体" w:hAnsi="宋体" w:cs="Times New Roman" w:hint="eastAsia"/>
          <w:color w:val="000000" w:themeColor="text1"/>
          <w:kern w:val="0"/>
          <w:szCs w:val="21"/>
        </w:rPr>
        <w:t>影响</w:t>
      </w:r>
      <w:r w:rsidRPr="00E67108">
        <w:rPr>
          <w:rFonts w:ascii="宋体" w:eastAsia="宋体" w:hAnsi="宋体" w:cs="Times New Roman" w:hint="eastAsia"/>
          <w:color w:val="000000" w:themeColor="text1"/>
          <w:kern w:val="0"/>
          <w:szCs w:val="21"/>
        </w:rPr>
        <w:t>效果可能暂时不如</w:t>
      </w:r>
      <w:r w:rsidR="0068739C">
        <w:rPr>
          <w:rFonts w:ascii="宋体" w:eastAsia="宋体" w:hAnsi="宋体" w:cs="Times New Roman" w:hint="eastAsia"/>
          <w:color w:val="000000" w:themeColor="text1"/>
          <w:kern w:val="0"/>
          <w:szCs w:val="21"/>
        </w:rPr>
        <w:t>对</w:t>
      </w:r>
      <w:r w:rsidR="0016785D">
        <w:rPr>
          <w:rFonts w:ascii="宋体" w:eastAsia="宋体" w:hAnsi="宋体" w:cs="Times New Roman" w:hint="eastAsia"/>
          <w:color w:val="000000" w:themeColor="text1"/>
          <w:kern w:val="0"/>
          <w:szCs w:val="21"/>
        </w:rPr>
        <w:t>非研发密集型</w:t>
      </w:r>
      <w:r w:rsidRPr="00E67108">
        <w:rPr>
          <w:rFonts w:ascii="宋体" w:eastAsia="宋体" w:hAnsi="宋体" w:cs="Times New Roman" w:hint="eastAsia"/>
          <w:color w:val="000000" w:themeColor="text1"/>
          <w:kern w:val="0"/>
          <w:szCs w:val="21"/>
        </w:rPr>
        <w:t>行业</w:t>
      </w:r>
      <w:r w:rsidR="0068739C">
        <w:rPr>
          <w:rFonts w:ascii="宋体" w:eastAsia="宋体" w:hAnsi="宋体" w:cs="Times New Roman" w:hint="eastAsia"/>
          <w:color w:val="000000" w:themeColor="text1"/>
          <w:kern w:val="0"/>
          <w:szCs w:val="21"/>
        </w:rPr>
        <w:t>的影响大</w:t>
      </w:r>
      <w:r w:rsidRPr="00E67108">
        <w:rPr>
          <w:rFonts w:ascii="宋体" w:eastAsia="宋体" w:hAnsi="宋体" w:cs="Times New Roman" w:hint="eastAsia"/>
          <w:color w:val="000000" w:themeColor="text1"/>
          <w:kern w:val="0"/>
          <w:szCs w:val="21"/>
        </w:rPr>
        <w:t>。尽管如此，知识产权保护对</w:t>
      </w:r>
      <w:r w:rsidR="0016785D">
        <w:rPr>
          <w:rFonts w:ascii="宋体" w:eastAsia="宋体" w:hAnsi="宋体" w:cs="Times New Roman" w:hint="eastAsia"/>
          <w:color w:val="000000" w:themeColor="text1"/>
          <w:kern w:val="0"/>
          <w:szCs w:val="21"/>
        </w:rPr>
        <w:t>研发密集型行业</w:t>
      </w:r>
      <w:r w:rsidRPr="00E67108">
        <w:rPr>
          <w:rFonts w:ascii="宋体" w:eastAsia="宋体" w:hAnsi="宋体" w:cs="Times New Roman" w:hint="eastAsia"/>
          <w:color w:val="000000" w:themeColor="text1"/>
          <w:kern w:val="0"/>
          <w:szCs w:val="21"/>
        </w:rPr>
        <w:t>的影响仍为正，这就意味着随着</w:t>
      </w:r>
      <w:r w:rsidR="001B1FC1"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全链条知识产权保护战略的实施，会对</w:t>
      </w:r>
      <w:r w:rsidR="0016785D">
        <w:rPr>
          <w:rFonts w:ascii="宋体" w:eastAsia="宋体" w:hAnsi="宋体" w:cs="Times New Roman" w:hint="eastAsia"/>
          <w:color w:val="000000" w:themeColor="text1"/>
          <w:kern w:val="0"/>
          <w:szCs w:val="21"/>
        </w:rPr>
        <w:t>研发密集型</w:t>
      </w:r>
      <w:r w:rsidRPr="00E67108">
        <w:rPr>
          <w:rFonts w:ascii="宋体" w:eastAsia="宋体" w:hAnsi="宋体" w:cs="Times New Roman" w:hint="eastAsia"/>
          <w:color w:val="000000" w:themeColor="text1"/>
          <w:kern w:val="0"/>
          <w:szCs w:val="21"/>
        </w:rPr>
        <w:t>行业的国内价值链网络的发展产生积极影响。</w:t>
      </w:r>
    </w:p>
    <w:p w14:paraId="7D3EB66B" w14:textId="77777777"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70796">
        <w:rPr>
          <w:rFonts w:ascii="Times New Roman" w:eastAsia="宋体" w:hAnsi="Times New Roman" w:cs="Times New Roman"/>
          <w:color w:val="000000" w:themeColor="text1"/>
          <w:kern w:val="0"/>
          <w:szCs w:val="21"/>
        </w:rPr>
        <w:t xml:space="preserve">3. </w:t>
      </w:r>
      <w:r w:rsidRPr="00E67108">
        <w:rPr>
          <w:rFonts w:ascii="宋体" w:eastAsia="宋体" w:hAnsi="宋体" w:cs="Times New Roman" w:hint="eastAsia"/>
          <w:color w:val="000000" w:themeColor="text1"/>
          <w:kern w:val="0"/>
          <w:szCs w:val="21"/>
        </w:rPr>
        <w:t>外资规模异质性</w:t>
      </w:r>
    </w:p>
    <w:p w14:paraId="4713F9EE" w14:textId="2A519BA8" w:rsidR="00986F63"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为考察不同外资规模下，加强知识产权保护对国内</w:t>
      </w:r>
      <w:r w:rsidR="009A2CFB">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生产长度的异质性影响，本文以行业外资规模的中位数为临界值将</w:t>
      </w:r>
      <w:r w:rsidR="000F405C" w:rsidRPr="00E67108">
        <w:rPr>
          <w:rFonts w:ascii="宋体" w:eastAsia="宋体" w:hAnsi="宋体" w:cs="Times New Roman" w:hint="eastAsia"/>
          <w:color w:val="000000" w:themeColor="text1"/>
          <w:kern w:val="0"/>
          <w:szCs w:val="21"/>
        </w:rPr>
        <w:t>制造业</w:t>
      </w:r>
      <w:r w:rsidRPr="00E67108">
        <w:rPr>
          <w:rFonts w:ascii="宋体" w:eastAsia="宋体" w:hAnsi="宋体" w:cs="Times New Roman" w:hint="eastAsia"/>
          <w:color w:val="000000" w:themeColor="text1"/>
          <w:kern w:val="0"/>
          <w:szCs w:val="21"/>
        </w:rPr>
        <w:t>行业划分为外资规模较小组与外资规模较大组，分别对计量模型</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1</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进行回归。表</w:t>
      </w:r>
      <w:r w:rsidR="00097D1B" w:rsidRPr="00E70796">
        <w:rPr>
          <w:rFonts w:ascii="Times New Roman" w:eastAsia="宋体" w:hAnsi="Times New Roman" w:cs="Times New Roman"/>
          <w:color w:val="000000" w:themeColor="text1"/>
          <w:kern w:val="0"/>
          <w:szCs w:val="21"/>
        </w:rPr>
        <w:t>7</w:t>
      </w:r>
      <w:r w:rsidRPr="00E67108">
        <w:rPr>
          <w:rFonts w:ascii="宋体" w:eastAsia="宋体" w:hAnsi="宋体" w:cs="Times New Roman" w:hint="eastAsia"/>
          <w:color w:val="000000" w:themeColor="text1"/>
          <w:kern w:val="0"/>
          <w:szCs w:val="21"/>
        </w:rPr>
        <w:t>中第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5</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列和第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6</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列为相应的回归结果。从表中可以看出，两组中知识产权保护指数的回归系数均显著为正，但在外资规模较大组中，知识产权保护指数回归系数的值要大于外资规模较小组</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0.179&gt;0.115</w:t>
      </w:r>
      <w:r w:rsidRPr="00E67108">
        <w:rPr>
          <w:rFonts w:ascii="宋体" w:eastAsia="宋体" w:hAnsi="宋体" w:cs="Times New Roman" w:hint="eastAsia"/>
          <w:color w:val="000000" w:themeColor="text1"/>
          <w:kern w:val="0"/>
          <w:szCs w:val="21"/>
        </w:rPr>
        <w:t>）,表明加强知识产权保护对外资规模较大行业的国内</w:t>
      </w:r>
      <w:r w:rsidR="009A2CFB">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生产长度的正向影响更大。其原因在于，</w:t>
      </w:r>
      <w:r w:rsidR="00485B4F" w:rsidRPr="00E67108">
        <w:rPr>
          <w:rFonts w:ascii="宋体" w:eastAsia="宋体" w:hAnsi="宋体" w:cs="Times New Roman" w:hint="eastAsia"/>
          <w:color w:val="000000" w:themeColor="text1"/>
          <w:kern w:val="0"/>
          <w:szCs w:val="21"/>
        </w:rPr>
        <w:t>一方面加强知识产权保护能够降低高技术产品被侵权</w:t>
      </w:r>
      <w:r w:rsidR="00331538" w:rsidRPr="00E67108">
        <w:rPr>
          <w:rFonts w:ascii="宋体" w:eastAsia="宋体" w:hAnsi="宋体" w:cs="Times New Roman" w:hint="eastAsia"/>
          <w:color w:val="000000" w:themeColor="text1"/>
          <w:kern w:val="0"/>
          <w:szCs w:val="21"/>
        </w:rPr>
        <w:t>的</w:t>
      </w:r>
      <w:r w:rsidR="00485B4F" w:rsidRPr="00E67108">
        <w:rPr>
          <w:rFonts w:ascii="宋体" w:eastAsia="宋体" w:hAnsi="宋体" w:cs="Times New Roman" w:hint="eastAsia"/>
          <w:color w:val="000000" w:themeColor="text1"/>
          <w:kern w:val="0"/>
          <w:szCs w:val="21"/>
        </w:rPr>
        <w:t>风险，促使外资企业将更多高技术附加值环节配置到国内进行生产，这直接促进了国内</w:t>
      </w:r>
      <w:r w:rsidR="009A2CFB">
        <w:rPr>
          <w:rFonts w:ascii="宋体" w:eastAsia="宋体" w:hAnsi="宋体" w:cs="Times New Roman" w:hint="eastAsia"/>
          <w:color w:val="000000" w:themeColor="text1"/>
          <w:kern w:val="0"/>
          <w:szCs w:val="21"/>
        </w:rPr>
        <w:t>价值链</w:t>
      </w:r>
      <w:r w:rsidR="00331538" w:rsidRPr="00E67108">
        <w:rPr>
          <w:rFonts w:ascii="宋体" w:eastAsia="宋体" w:hAnsi="宋体" w:cs="Times New Roman" w:hint="eastAsia"/>
          <w:color w:val="000000" w:themeColor="text1"/>
          <w:kern w:val="0"/>
          <w:szCs w:val="21"/>
        </w:rPr>
        <w:t>生产</w:t>
      </w:r>
      <w:r w:rsidR="00485B4F" w:rsidRPr="00E67108">
        <w:rPr>
          <w:rFonts w:ascii="宋体" w:eastAsia="宋体" w:hAnsi="宋体" w:cs="Times New Roman" w:hint="eastAsia"/>
          <w:color w:val="000000" w:themeColor="text1"/>
          <w:kern w:val="0"/>
          <w:szCs w:val="21"/>
        </w:rPr>
        <w:t>长度的延伸；另一方面，</w:t>
      </w:r>
      <w:r w:rsidR="00A05940" w:rsidRPr="00E70796">
        <w:rPr>
          <w:rFonts w:ascii="Times New Roman" w:eastAsia="宋体" w:hAnsi="Times New Roman" w:cs="Times New Roman"/>
          <w:color w:val="000000" w:themeColor="text1"/>
          <w:kern w:val="0"/>
          <w:szCs w:val="21"/>
        </w:rPr>
        <w:t>FDI</w:t>
      </w:r>
      <w:r w:rsidR="00A05940" w:rsidRPr="00E67108">
        <w:rPr>
          <w:rFonts w:ascii="宋体" w:eastAsia="宋体" w:hAnsi="宋体" w:cs="Times New Roman" w:hint="eastAsia"/>
          <w:color w:val="000000" w:themeColor="text1"/>
          <w:kern w:val="0"/>
          <w:szCs w:val="21"/>
        </w:rPr>
        <w:t>在产业内通过示范效应、竞争效应以及跨国公司人员培训和流动等途径产生</w:t>
      </w:r>
      <w:r w:rsidR="00331538" w:rsidRPr="00E67108">
        <w:rPr>
          <w:rFonts w:ascii="宋体" w:eastAsia="宋体" w:hAnsi="宋体" w:cs="Times New Roman" w:hint="eastAsia"/>
          <w:color w:val="000000" w:themeColor="text1"/>
          <w:kern w:val="0"/>
          <w:szCs w:val="21"/>
        </w:rPr>
        <w:t>了</w:t>
      </w:r>
      <w:r w:rsidR="00A05940" w:rsidRPr="00E67108">
        <w:rPr>
          <w:rFonts w:ascii="宋体" w:eastAsia="宋体" w:hAnsi="宋体" w:cs="Times New Roman" w:hint="eastAsia"/>
          <w:color w:val="000000" w:themeColor="text1"/>
          <w:kern w:val="0"/>
          <w:szCs w:val="21"/>
        </w:rPr>
        <w:t>正向外溢效应</w:t>
      </w:r>
      <w:r w:rsidR="00022225" w:rsidRPr="00E67108">
        <w:rPr>
          <w:rFonts w:ascii="宋体" w:eastAsia="宋体" w:hAnsi="宋体" w:cs="Times New Roman" w:hint="eastAsia"/>
          <w:color w:val="000000" w:themeColor="text1"/>
          <w:kern w:val="0"/>
          <w:szCs w:val="21"/>
        </w:rPr>
        <w:t>(蒋殿春</w:t>
      </w:r>
      <w:r w:rsidR="00331538" w:rsidRPr="00E67108">
        <w:rPr>
          <w:rFonts w:ascii="宋体" w:eastAsia="宋体" w:hAnsi="宋体" w:cs="Times New Roman" w:hint="eastAsia"/>
          <w:color w:val="000000" w:themeColor="text1"/>
          <w:kern w:val="0"/>
          <w:szCs w:val="21"/>
        </w:rPr>
        <w:t>、</w:t>
      </w:r>
      <w:r w:rsidR="00022225" w:rsidRPr="00E67108">
        <w:rPr>
          <w:rFonts w:ascii="宋体" w:eastAsia="宋体" w:hAnsi="宋体" w:cs="Times New Roman" w:hint="eastAsia"/>
          <w:color w:val="000000" w:themeColor="text1"/>
          <w:kern w:val="0"/>
          <w:szCs w:val="21"/>
        </w:rPr>
        <w:t>夏良科，</w:t>
      </w:r>
      <w:r w:rsidR="00022225" w:rsidRPr="00E70796">
        <w:rPr>
          <w:rFonts w:ascii="Times New Roman" w:eastAsia="宋体" w:hAnsi="Times New Roman" w:cs="Times New Roman"/>
          <w:color w:val="000000" w:themeColor="text1"/>
          <w:kern w:val="0"/>
          <w:szCs w:val="21"/>
        </w:rPr>
        <w:t>2005</w:t>
      </w:r>
      <w:r w:rsidR="00022225" w:rsidRPr="00E67108">
        <w:rPr>
          <w:rFonts w:ascii="宋体" w:eastAsia="宋体" w:hAnsi="宋体" w:cs="Times New Roman" w:hint="eastAsia"/>
          <w:color w:val="000000" w:themeColor="text1"/>
          <w:kern w:val="0"/>
          <w:szCs w:val="21"/>
        </w:rPr>
        <w:t>)</w:t>
      </w:r>
      <w:r w:rsidR="00A05940" w:rsidRPr="00E67108">
        <w:rPr>
          <w:rFonts w:ascii="宋体" w:eastAsia="宋体" w:hAnsi="宋体" w:cs="Times New Roman" w:hint="eastAsia"/>
          <w:color w:val="000000" w:themeColor="text1"/>
          <w:kern w:val="0"/>
          <w:szCs w:val="21"/>
        </w:rPr>
        <w:t>，</w:t>
      </w:r>
      <w:r w:rsidR="00331538" w:rsidRPr="00E67108">
        <w:rPr>
          <w:rFonts w:ascii="宋体" w:eastAsia="宋体" w:hAnsi="宋体" w:cs="Times New Roman" w:hint="eastAsia"/>
          <w:color w:val="000000" w:themeColor="text1"/>
          <w:kern w:val="0"/>
          <w:szCs w:val="21"/>
        </w:rPr>
        <w:t>这</w:t>
      </w:r>
      <w:r w:rsidR="00A05940" w:rsidRPr="00E67108">
        <w:rPr>
          <w:rFonts w:ascii="宋体" w:eastAsia="宋体" w:hAnsi="宋体" w:cs="Times New Roman" w:hint="eastAsia"/>
          <w:color w:val="000000" w:themeColor="text1"/>
          <w:kern w:val="0"/>
          <w:szCs w:val="21"/>
        </w:rPr>
        <w:t>也有利于本地企业进行相关产品的研发与生产，进而逐渐形成本地产业供应链，</w:t>
      </w:r>
      <w:r w:rsidRPr="00E67108">
        <w:rPr>
          <w:rFonts w:ascii="宋体" w:eastAsia="宋体" w:hAnsi="宋体" w:cs="Times New Roman" w:hint="eastAsia"/>
          <w:color w:val="000000" w:themeColor="text1"/>
          <w:kern w:val="0"/>
          <w:szCs w:val="21"/>
        </w:rPr>
        <w:t>在一定程度上能够促使国内</w:t>
      </w:r>
      <w:r w:rsidR="009A2CFB">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w:t>
      </w:r>
    </w:p>
    <w:p w14:paraId="3005BBA7" w14:textId="0FC0A71E"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70796">
        <w:rPr>
          <w:rFonts w:ascii="Times New Roman" w:eastAsia="宋体" w:hAnsi="Times New Roman" w:cs="Times New Roman"/>
          <w:color w:val="000000" w:themeColor="text1"/>
          <w:kern w:val="0"/>
          <w:szCs w:val="21"/>
        </w:rPr>
        <w:t>4.</w:t>
      </w:r>
      <w:r w:rsidR="00E70796">
        <w:rPr>
          <w:rFonts w:ascii="Times New Roman" w:eastAsia="宋体" w:hAnsi="Times New Roman" w:cs="Times New Roman"/>
          <w:color w:val="000000" w:themeColor="text1"/>
          <w:kern w:val="0"/>
          <w:szCs w:val="21"/>
        </w:rPr>
        <w:t xml:space="preserve"> </w:t>
      </w:r>
      <w:r w:rsidR="00331538" w:rsidRPr="00E70796">
        <w:rPr>
          <w:rFonts w:ascii="Times New Roman" w:eastAsia="宋体" w:hAnsi="Times New Roman"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时间异质性</w:t>
      </w:r>
    </w:p>
    <w:p w14:paraId="66FCD0EE" w14:textId="08D3D16C"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为考察</w:t>
      </w:r>
      <w:r w:rsidRPr="00E70796">
        <w:rPr>
          <w:rFonts w:ascii="Times New Roman" w:eastAsia="宋体" w:hAnsi="Times New Roman" w:cs="Times New Roman"/>
          <w:color w:val="000000" w:themeColor="text1"/>
          <w:kern w:val="0"/>
          <w:szCs w:val="21"/>
        </w:rPr>
        <w:t>2008</w:t>
      </w:r>
      <w:r w:rsidRPr="00E67108">
        <w:rPr>
          <w:rFonts w:ascii="宋体" w:eastAsia="宋体" w:hAnsi="宋体" w:cs="Times New Roman" w:hint="eastAsia"/>
          <w:color w:val="000000" w:themeColor="text1"/>
          <w:kern w:val="0"/>
          <w:szCs w:val="21"/>
        </w:rPr>
        <w:t>年金融危机后，全球价值链的暂时局部“断裂”是否加快了国内</w:t>
      </w:r>
      <w:r w:rsidR="006303D1">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生产长度的延伸，即知识产权保护对国内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生产长度的影响是否存在时间上的异质性，本文以2</w:t>
      </w:r>
      <w:r w:rsidRPr="00E67108">
        <w:rPr>
          <w:rFonts w:ascii="宋体" w:eastAsia="宋体" w:hAnsi="宋体" w:cs="Times New Roman"/>
          <w:color w:val="000000" w:themeColor="text1"/>
          <w:kern w:val="0"/>
          <w:szCs w:val="21"/>
        </w:rPr>
        <w:t>008</w:t>
      </w:r>
      <w:r w:rsidRPr="00E67108">
        <w:rPr>
          <w:rFonts w:ascii="宋体" w:eastAsia="宋体" w:hAnsi="宋体" w:cs="Times New Roman" w:hint="eastAsia"/>
          <w:color w:val="000000" w:themeColor="text1"/>
          <w:kern w:val="0"/>
          <w:szCs w:val="21"/>
        </w:rPr>
        <w:t>年金融危机为分界线</w:t>
      </w:r>
      <w:r w:rsidR="00331538" w:rsidRPr="00E67108">
        <w:rPr>
          <w:rFonts w:ascii="宋体" w:eastAsia="宋体" w:hAnsi="宋体" w:cs="Times New Roman" w:hint="eastAsia"/>
          <w:color w:val="000000" w:themeColor="text1"/>
          <w:kern w:val="0"/>
          <w:szCs w:val="21"/>
        </w:rPr>
        <w:t>将</w:t>
      </w:r>
      <w:r w:rsidRPr="00E67108">
        <w:rPr>
          <w:rFonts w:ascii="宋体" w:eastAsia="宋体" w:hAnsi="宋体" w:cs="Times New Roman" w:hint="eastAsia"/>
          <w:color w:val="000000" w:themeColor="text1"/>
          <w:kern w:val="0"/>
          <w:szCs w:val="21"/>
        </w:rPr>
        <w:t>样本划分为金融危机前组与金融危机后组，分别对计量模型</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1</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进行回归。表</w:t>
      </w:r>
      <w:r w:rsidR="00097D1B" w:rsidRPr="00E70796">
        <w:rPr>
          <w:rFonts w:ascii="Times New Roman" w:eastAsia="宋体" w:hAnsi="Times New Roman" w:cs="Times New Roman"/>
          <w:color w:val="000000" w:themeColor="text1"/>
          <w:kern w:val="0"/>
          <w:szCs w:val="21"/>
        </w:rPr>
        <w:t>7</w:t>
      </w:r>
      <w:r w:rsidRPr="00E67108">
        <w:rPr>
          <w:rFonts w:ascii="宋体" w:eastAsia="宋体" w:hAnsi="宋体" w:cs="Times New Roman" w:hint="eastAsia"/>
          <w:color w:val="000000" w:themeColor="text1"/>
          <w:kern w:val="0"/>
          <w:szCs w:val="21"/>
        </w:rPr>
        <w:t>中第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7</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列和第</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8</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列为相应的回归结果。从表中可以看出，两组中知识产权保护指数的回归系数均显著为正，但金融危机后知识产权保护指数回归系数的值要大于金融危机前的回归系数</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0.301&gt;0.119</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,表明金融危机后企业加强了国内产业供应链的构建</w:t>
      </w:r>
      <w:r w:rsidR="000F405C" w:rsidRPr="00E67108">
        <w:rPr>
          <w:rFonts w:ascii="宋体" w:eastAsia="宋体" w:hAnsi="宋体" w:cs="Times New Roman" w:hint="eastAsia"/>
          <w:color w:val="000000" w:themeColor="text1"/>
          <w:kern w:val="0"/>
          <w:szCs w:val="21"/>
        </w:rPr>
        <w:t>意识</w:t>
      </w:r>
      <w:r w:rsidRPr="00E67108">
        <w:rPr>
          <w:rFonts w:ascii="宋体" w:eastAsia="宋体" w:hAnsi="宋体" w:cs="Times New Roman" w:hint="eastAsia"/>
          <w:color w:val="000000" w:themeColor="text1"/>
          <w:kern w:val="0"/>
          <w:szCs w:val="21"/>
        </w:rPr>
        <w:t>，一定程度上对国外中间品形成</w:t>
      </w:r>
      <w:r w:rsidR="000F405C" w:rsidRPr="00E67108">
        <w:rPr>
          <w:rFonts w:ascii="宋体" w:eastAsia="宋体" w:hAnsi="宋体" w:cs="Times New Roman" w:hint="eastAsia"/>
          <w:color w:val="000000" w:themeColor="text1"/>
          <w:kern w:val="0"/>
          <w:szCs w:val="21"/>
        </w:rPr>
        <w:t>了</w:t>
      </w:r>
      <w:r w:rsidRPr="00E67108">
        <w:rPr>
          <w:rFonts w:ascii="宋体" w:eastAsia="宋体" w:hAnsi="宋体" w:cs="Times New Roman" w:hint="eastAsia"/>
          <w:color w:val="000000" w:themeColor="text1"/>
          <w:kern w:val="0"/>
          <w:szCs w:val="21"/>
        </w:rPr>
        <w:t>替代。赵昌文</w:t>
      </w:r>
      <w:r w:rsidR="00331538"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许召元</w:t>
      </w:r>
      <w:r w:rsidRPr="00E70796">
        <w:rPr>
          <w:rFonts w:ascii="Times New Roman" w:eastAsia="宋体" w:hAnsi="Times New Roman" w:cs="Times New Roman"/>
          <w:color w:val="000000" w:themeColor="text1"/>
          <w:kern w:val="0"/>
          <w:szCs w:val="21"/>
        </w:rPr>
        <w:t>（</w:t>
      </w:r>
      <w:r w:rsidRPr="00E70796">
        <w:rPr>
          <w:rFonts w:ascii="Times New Roman" w:eastAsia="宋体" w:hAnsi="Times New Roman" w:cs="Times New Roman"/>
          <w:color w:val="000000" w:themeColor="text1"/>
          <w:kern w:val="0"/>
          <w:szCs w:val="21"/>
        </w:rPr>
        <w:t>2013</w:t>
      </w:r>
      <w:r w:rsidRPr="00E70796">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的</w:t>
      </w:r>
      <w:r w:rsidR="00F66995">
        <w:rPr>
          <w:rFonts w:ascii="宋体" w:eastAsia="宋体" w:hAnsi="宋体" w:cs="Times New Roman" w:hint="eastAsia"/>
          <w:color w:val="000000" w:themeColor="text1"/>
          <w:kern w:val="0"/>
          <w:szCs w:val="21"/>
        </w:rPr>
        <w:t>调研</w:t>
      </w:r>
      <w:r w:rsidRPr="00E67108">
        <w:rPr>
          <w:rFonts w:ascii="宋体" w:eastAsia="宋体" w:hAnsi="宋体" w:cs="Times New Roman" w:hint="eastAsia"/>
          <w:color w:val="000000" w:themeColor="text1"/>
          <w:kern w:val="0"/>
          <w:szCs w:val="21"/>
        </w:rPr>
        <w:t>发现，国内企业在金融危机后加大了涉及研发环节的投入，通过向产业链上下游延伸进行结构调整，在价值链攀升与能力升级方面取得</w:t>
      </w:r>
      <w:r w:rsidR="00AA640C" w:rsidRPr="00E67108">
        <w:rPr>
          <w:rFonts w:ascii="宋体" w:eastAsia="宋体" w:hAnsi="宋体" w:cs="Times New Roman" w:hint="eastAsia"/>
          <w:color w:val="000000" w:themeColor="text1"/>
          <w:kern w:val="0"/>
          <w:szCs w:val="21"/>
        </w:rPr>
        <w:t>了</w:t>
      </w:r>
      <w:r w:rsidRPr="00E67108">
        <w:rPr>
          <w:rFonts w:ascii="宋体" w:eastAsia="宋体" w:hAnsi="宋体" w:cs="Times New Roman" w:hint="eastAsia"/>
          <w:color w:val="000000" w:themeColor="text1"/>
          <w:kern w:val="0"/>
          <w:szCs w:val="21"/>
        </w:rPr>
        <w:t>进展。</w:t>
      </w:r>
      <w:r w:rsidR="00E3721D">
        <w:rPr>
          <w:rFonts w:ascii="宋体" w:eastAsia="宋体" w:hAnsi="宋体" w:cs="Times New Roman" w:hint="eastAsia"/>
          <w:color w:val="000000" w:themeColor="text1"/>
          <w:kern w:val="0"/>
          <w:szCs w:val="21"/>
        </w:rPr>
        <w:t>此外，</w:t>
      </w:r>
      <w:r w:rsidR="00FE6356" w:rsidRPr="00E67108">
        <w:rPr>
          <w:rFonts w:ascii="宋体" w:eastAsia="宋体" w:hAnsi="宋体" w:cs="Times New Roman" w:hint="eastAsia"/>
          <w:color w:val="000000" w:themeColor="text1"/>
          <w:kern w:val="0"/>
          <w:szCs w:val="21"/>
        </w:rPr>
        <w:t>外部进口渠道出现的“断裂”降低了国内市场相关产品的竞争程度，释放了市场空间，</w:t>
      </w:r>
      <w:r w:rsidR="007C4462" w:rsidRPr="00E67108">
        <w:rPr>
          <w:rFonts w:ascii="宋体" w:eastAsia="宋体" w:hAnsi="宋体" w:cs="Times New Roman" w:hint="eastAsia"/>
          <w:color w:val="000000" w:themeColor="text1"/>
          <w:kern w:val="0"/>
          <w:szCs w:val="21"/>
        </w:rPr>
        <w:t>国内供应商通过研发投入与技术创新</w:t>
      </w:r>
      <w:r w:rsidR="004B0FF4" w:rsidRPr="00E67108">
        <w:rPr>
          <w:rFonts w:ascii="宋体" w:eastAsia="宋体" w:hAnsi="宋体" w:cs="Times New Roman" w:hint="eastAsia"/>
          <w:color w:val="000000" w:themeColor="text1"/>
          <w:kern w:val="0"/>
          <w:szCs w:val="21"/>
        </w:rPr>
        <w:t>替代部分原来由外资参与的供应链，这在一定程度上促进了国内价值链网络的形成与发展。</w:t>
      </w:r>
    </w:p>
    <w:tbl>
      <w:tblPr>
        <w:tblpPr w:leftFromText="180" w:rightFromText="180" w:vertAnchor="text" w:horzAnchor="margin" w:tblpXSpec="center" w:tblpY="75"/>
        <w:tblW w:w="1077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30"/>
        <w:gridCol w:w="1134"/>
        <w:gridCol w:w="1198"/>
        <w:gridCol w:w="1216"/>
        <w:gridCol w:w="1134"/>
        <w:gridCol w:w="1130"/>
        <w:gridCol w:w="1134"/>
      </w:tblGrid>
      <w:tr w:rsidR="00E67108" w:rsidRPr="00E67108" w14:paraId="62BE4FDD" w14:textId="77777777" w:rsidTr="00085C0E">
        <w:tc>
          <w:tcPr>
            <w:tcW w:w="10778" w:type="dxa"/>
            <w:gridSpan w:val="9"/>
            <w:tcBorders>
              <w:top w:val="nil"/>
              <w:left w:val="nil"/>
              <w:right w:val="nil"/>
            </w:tcBorders>
          </w:tcPr>
          <w:p w14:paraId="0BE81D72" w14:textId="7024632A" w:rsidR="0066273B" w:rsidRPr="005F03D2" w:rsidRDefault="0066273B" w:rsidP="00E42E82">
            <w:pPr>
              <w:autoSpaceDE w:val="0"/>
              <w:autoSpaceDN w:val="0"/>
              <w:adjustRightInd w:val="0"/>
              <w:ind w:firstLineChars="70" w:firstLine="147"/>
              <w:jc w:val="center"/>
              <w:rPr>
                <w:rFonts w:ascii="楷体" w:eastAsia="楷体" w:hAnsi="楷体" w:cs="Times New Roman"/>
                <w:color w:val="000000" w:themeColor="text1"/>
                <w:kern w:val="0"/>
                <w:szCs w:val="21"/>
              </w:rPr>
            </w:pPr>
            <w:r w:rsidRPr="005F03D2">
              <w:rPr>
                <w:rFonts w:ascii="楷体" w:eastAsia="楷体" w:hAnsi="楷体" w:cs="Times New Roman"/>
                <w:color w:val="000000" w:themeColor="text1"/>
                <w:kern w:val="0"/>
                <w:szCs w:val="21"/>
              </w:rPr>
              <w:t>表</w:t>
            </w:r>
            <w:r w:rsidR="00097D1B" w:rsidRPr="005F03D2">
              <w:rPr>
                <w:rFonts w:ascii="楷体" w:eastAsia="楷体" w:hAnsi="楷体" w:cs="Times New Roman"/>
                <w:color w:val="000000" w:themeColor="text1"/>
                <w:kern w:val="0"/>
                <w:szCs w:val="21"/>
              </w:rPr>
              <w:t>7</w:t>
            </w:r>
            <w:r w:rsidR="00331538" w:rsidRPr="005F03D2">
              <w:rPr>
                <w:rFonts w:ascii="楷体" w:eastAsia="楷体" w:hAnsi="楷体" w:cs="Times New Roman"/>
                <w:color w:val="000000" w:themeColor="text1"/>
                <w:kern w:val="0"/>
                <w:szCs w:val="21"/>
              </w:rPr>
              <w:t xml:space="preserve">  </w:t>
            </w:r>
            <w:r w:rsidR="00DA5190" w:rsidRPr="005F03D2">
              <w:rPr>
                <w:rFonts w:ascii="楷体" w:eastAsia="楷体" w:hAnsi="楷体" w:cs="Times New Roman"/>
                <w:color w:val="000000" w:themeColor="text1"/>
                <w:kern w:val="0"/>
                <w:szCs w:val="21"/>
              </w:rPr>
              <w:t>知识产权保护与国内</w:t>
            </w:r>
            <w:r w:rsidR="00F66995">
              <w:rPr>
                <w:rFonts w:ascii="楷体" w:eastAsia="楷体" w:hAnsi="楷体" w:cs="Times New Roman" w:hint="eastAsia"/>
                <w:color w:val="000000" w:themeColor="text1"/>
                <w:kern w:val="0"/>
                <w:szCs w:val="21"/>
              </w:rPr>
              <w:t>价值链</w:t>
            </w:r>
            <w:r w:rsidR="00DA5190" w:rsidRPr="005F03D2">
              <w:rPr>
                <w:rFonts w:ascii="楷体" w:eastAsia="楷体" w:hAnsi="楷体" w:cs="Times New Roman"/>
                <w:color w:val="000000" w:themeColor="text1"/>
                <w:kern w:val="0"/>
                <w:szCs w:val="21"/>
              </w:rPr>
              <w:t>生产长度：异质性分析</w:t>
            </w:r>
          </w:p>
        </w:tc>
      </w:tr>
      <w:tr w:rsidR="00E67108" w:rsidRPr="00E67108" w14:paraId="33360358" w14:textId="77777777" w:rsidTr="005314CF">
        <w:tc>
          <w:tcPr>
            <w:tcW w:w="1668" w:type="dxa"/>
            <w:vAlign w:val="center"/>
          </w:tcPr>
          <w:p w14:paraId="3A0ACCFE"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p>
        </w:tc>
        <w:tc>
          <w:tcPr>
            <w:tcW w:w="2164" w:type="dxa"/>
            <w:gridSpan w:val="2"/>
            <w:vAlign w:val="center"/>
          </w:tcPr>
          <w:p w14:paraId="4B6701D7"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行业规模</w:t>
            </w:r>
          </w:p>
        </w:tc>
        <w:tc>
          <w:tcPr>
            <w:tcW w:w="2332" w:type="dxa"/>
            <w:gridSpan w:val="2"/>
            <w:vAlign w:val="center"/>
          </w:tcPr>
          <w:p w14:paraId="49BE7F94" w14:textId="7C59AD3B"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研发</w:t>
            </w:r>
            <w:r w:rsidR="004F6603">
              <w:rPr>
                <w:rFonts w:ascii="宋体" w:eastAsia="宋体" w:hAnsi="宋体" w:cs="Times New Roman" w:hint="eastAsia"/>
                <w:color w:val="000000" w:themeColor="text1"/>
                <w:kern w:val="0"/>
                <w:szCs w:val="21"/>
              </w:rPr>
              <w:t>密度</w:t>
            </w:r>
          </w:p>
        </w:tc>
        <w:tc>
          <w:tcPr>
            <w:tcW w:w="2350" w:type="dxa"/>
            <w:gridSpan w:val="2"/>
            <w:vAlign w:val="center"/>
          </w:tcPr>
          <w:p w14:paraId="2C312EE1" w14:textId="5EA4E8E9"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外资</w:t>
            </w:r>
            <w:r w:rsidR="000F405C" w:rsidRPr="00E67108">
              <w:rPr>
                <w:rFonts w:ascii="宋体" w:eastAsia="宋体" w:hAnsi="宋体" w:cs="Times New Roman" w:hint="eastAsia"/>
                <w:color w:val="000000" w:themeColor="text1"/>
                <w:kern w:val="0"/>
                <w:szCs w:val="21"/>
              </w:rPr>
              <w:t>规模</w:t>
            </w:r>
          </w:p>
        </w:tc>
        <w:tc>
          <w:tcPr>
            <w:tcW w:w="2264" w:type="dxa"/>
            <w:gridSpan w:val="2"/>
            <w:vAlign w:val="center"/>
          </w:tcPr>
          <w:p w14:paraId="75E0269B"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金融危机</w:t>
            </w:r>
          </w:p>
        </w:tc>
      </w:tr>
      <w:tr w:rsidR="00E67108" w:rsidRPr="00E67108" w14:paraId="6C8F3C36" w14:textId="77777777" w:rsidTr="005314CF">
        <w:trPr>
          <w:trHeight w:val="555"/>
        </w:trPr>
        <w:tc>
          <w:tcPr>
            <w:tcW w:w="1668" w:type="dxa"/>
            <w:vAlign w:val="center"/>
          </w:tcPr>
          <w:p w14:paraId="3A2B0456"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p>
        </w:tc>
        <w:tc>
          <w:tcPr>
            <w:tcW w:w="1134" w:type="dxa"/>
            <w:vAlign w:val="center"/>
          </w:tcPr>
          <w:p w14:paraId="1F522804" w14:textId="6312DBED"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p>
          <w:p w14:paraId="2DD5F3F3"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较小组</w:t>
            </w:r>
          </w:p>
        </w:tc>
        <w:tc>
          <w:tcPr>
            <w:tcW w:w="1030" w:type="dxa"/>
            <w:vAlign w:val="center"/>
          </w:tcPr>
          <w:p w14:paraId="03FC8A99" w14:textId="0A21C603"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p>
          <w:p w14:paraId="0A5DB07B"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较大组</w:t>
            </w:r>
          </w:p>
        </w:tc>
        <w:tc>
          <w:tcPr>
            <w:tcW w:w="1134" w:type="dxa"/>
            <w:vAlign w:val="center"/>
          </w:tcPr>
          <w:p w14:paraId="47480832" w14:textId="711615EC"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p>
          <w:p w14:paraId="316F31C5"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较低组</w:t>
            </w:r>
          </w:p>
        </w:tc>
        <w:tc>
          <w:tcPr>
            <w:tcW w:w="1198" w:type="dxa"/>
            <w:vAlign w:val="center"/>
          </w:tcPr>
          <w:p w14:paraId="11D5109C" w14:textId="2CD9F070"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4)</w:t>
            </w:r>
          </w:p>
          <w:p w14:paraId="35EAF36F"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较高组</w:t>
            </w:r>
          </w:p>
        </w:tc>
        <w:tc>
          <w:tcPr>
            <w:tcW w:w="1216" w:type="dxa"/>
            <w:vAlign w:val="center"/>
          </w:tcPr>
          <w:p w14:paraId="1189BD19" w14:textId="74AE664B"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5)</w:t>
            </w:r>
          </w:p>
          <w:p w14:paraId="6C281E67"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较小组</w:t>
            </w:r>
          </w:p>
        </w:tc>
        <w:tc>
          <w:tcPr>
            <w:tcW w:w="1134" w:type="dxa"/>
            <w:vAlign w:val="center"/>
          </w:tcPr>
          <w:p w14:paraId="5A2349B5" w14:textId="34BDA3ED"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6)</w:t>
            </w:r>
          </w:p>
          <w:p w14:paraId="16CF7B00"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较大组</w:t>
            </w:r>
          </w:p>
        </w:tc>
        <w:tc>
          <w:tcPr>
            <w:tcW w:w="1130" w:type="dxa"/>
            <w:vAlign w:val="center"/>
          </w:tcPr>
          <w:p w14:paraId="30AE6519" w14:textId="1E234666"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7)</w:t>
            </w:r>
          </w:p>
          <w:p w14:paraId="2D694F78"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危机前</w:t>
            </w:r>
          </w:p>
        </w:tc>
        <w:tc>
          <w:tcPr>
            <w:tcW w:w="1134" w:type="dxa"/>
            <w:vAlign w:val="center"/>
          </w:tcPr>
          <w:p w14:paraId="3C1A6AD6" w14:textId="7874E92A" w:rsidR="0066273B" w:rsidRPr="00E70796"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8)</w:t>
            </w:r>
          </w:p>
          <w:p w14:paraId="5C816F14"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危机后</w:t>
            </w:r>
          </w:p>
        </w:tc>
      </w:tr>
      <w:tr w:rsidR="00E67108" w:rsidRPr="00E67108" w14:paraId="5CBB463F" w14:textId="77777777" w:rsidTr="005314CF">
        <w:trPr>
          <w:trHeight w:val="555"/>
        </w:trPr>
        <w:tc>
          <w:tcPr>
            <w:tcW w:w="1668" w:type="dxa"/>
            <w:vAlign w:val="center"/>
          </w:tcPr>
          <w:p w14:paraId="4E05DDAD" w14:textId="5712DDBD" w:rsidR="0066273B" w:rsidRPr="005314CF" w:rsidRDefault="005314CF"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1134" w:type="dxa"/>
            <w:vAlign w:val="center"/>
          </w:tcPr>
          <w:p w14:paraId="52160BA4"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0.128</w:t>
            </w:r>
            <w:r w:rsidRPr="00E70796">
              <w:rPr>
                <w:rFonts w:ascii="Times New Roman" w:eastAsia="宋体" w:hAnsi="Times New Roman" w:cs="Times New Roman"/>
                <w:color w:val="000000" w:themeColor="text1"/>
                <w:kern w:val="0"/>
                <w:szCs w:val="21"/>
                <w:vertAlign w:val="superscript"/>
              </w:rPr>
              <w:t>***</w:t>
            </w:r>
          </w:p>
          <w:p w14:paraId="32C96B98"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(0.02)</w:t>
            </w:r>
          </w:p>
        </w:tc>
        <w:tc>
          <w:tcPr>
            <w:tcW w:w="1030" w:type="dxa"/>
            <w:vAlign w:val="center"/>
          </w:tcPr>
          <w:p w14:paraId="743177F6"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0.157</w:t>
            </w:r>
            <w:r w:rsidRPr="00E70796">
              <w:rPr>
                <w:rFonts w:ascii="Times New Roman" w:eastAsia="宋体" w:hAnsi="Times New Roman" w:cs="Times New Roman"/>
                <w:color w:val="000000" w:themeColor="text1"/>
                <w:kern w:val="0"/>
                <w:szCs w:val="21"/>
                <w:vertAlign w:val="superscript"/>
              </w:rPr>
              <w:t>**</w:t>
            </w:r>
          </w:p>
          <w:p w14:paraId="28D41F17"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(0.06)</w:t>
            </w:r>
          </w:p>
        </w:tc>
        <w:tc>
          <w:tcPr>
            <w:tcW w:w="1134" w:type="dxa"/>
            <w:vAlign w:val="center"/>
          </w:tcPr>
          <w:p w14:paraId="6CB97F9B"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0.152</w:t>
            </w:r>
            <w:r w:rsidRPr="00E70796">
              <w:rPr>
                <w:rFonts w:ascii="Times New Roman" w:eastAsia="宋体" w:hAnsi="Times New Roman" w:cs="Times New Roman"/>
                <w:color w:val="000000" w:themeColor="text1"/>
                <w:kern w:val="0"/>
                <w:szCs w:val="21"/>
                <w:vertAlign w:val="superscript"/>
              </w:rPr>
              <w:t>***</w:t>
            </w:r>
          </w:p>
          <w:p w14:paraId="23615DBD"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(0.05)</w:t>
            </w:r>
          </w:p>
        </w:tc>
        <w:tc>
          <w:tcPr>
            <w:tcW w:w="1198" w:type="dxa"/>
            <w:vAlign w:val="center"/>
          </w:tcPr>
          <w:p w14:paraId="6955DC05"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0.087</w:t>
            </w:r>
            <w:r w:rsidRPr="00E70796">
              <w:rPr>
                <w:rFonts w:ascii="Times New Roman" w:eastAsia="宋体" w:hAnsi="Times New Roman" w:cs="Times New Roman"/>
                <w:color w:val="000000" w:themeColor="text1"/>
                <w:kern w:val="0"/>
                <w:szCs w:val="21"/>
                <w:vertAlign w:val="superscript"/>
              </w:rPr>
              <w:t>*</w:t>
            </w:r>
          </w:p>
          <w:p w14:paraId="1DE6AD25"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(0.04)</w:t>
            </w:r>
          </w:p>
        </w:tc>
        <w:tc>
          <w:tcPr>
            <w:tcW w:w="1216" w:type="dxa"/>
            <w:vAlign w:val="center"/>
          </w:tcPr>
          <w:p w14:paraId="358D2B8D"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0.115</w:t>
            </w:r>
            <w:r w:rsidRPr="00E70796">
              <w:rPr>
                <w:rFonts w:ascii="Times New Roman" w:eastAsia="宋体" w:hAnsi="Times New Roman" w:cs="Times New Roman"/>
                <w:color w:val="000000" w:themeColor="text1"/>
                <w:kern w:val="0"/>
                <w:szCs w:val="21"/>
                <w:vertAlign w:val="superscript"/>
              </w:rPr>
              <w:t>***</w:t>
            </w:r>
          </w:p>
          <w:p w14:paraId="03CC822A"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(0.03)</w:t>
            </w:r>
          </w:p>
        </w:tc>
        <w:tc>
          <w:tcPr>
            <w:tcW w:w="1134" w:type="dxa"/>
            <w:vAlign w:val="center"/>
          </w:tcPr>
          <w:p w14:paraId="57AA32BD"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0.179</w:t>
            </w:r>
            <w:r w:rsidRPr="00E70796">
              <w:rPr>
                <w:rFonts w:ascii="Times New Roman" w:eastAsia="宋体" w:hAnsi="Times New Roman" w:cs="Times New Roman"/>
                <w:color w:val="000000" w:themeColor="text1"/>
                <w:kern w:val="0"/>
                <w:szCs w:val="21"/>
                <w:vertAlign w:val="superscript"/>
              </w:rPr>
              <w:t>***</w:t>
            </w:r>
          </w:p>
          <w:p w14:paraId="37696051"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(0.05)</w:t>
            </w:r>
          </w:p>
        </w:tc>
        <w:tc>
          <w:tcPr>
            <w:tcW w:w="1130" w:type="dxa"/>
            <w:vAlign w:val="center"/>
          </w:tcPr>
          <w:p w14:paraId="60A0CD3A"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0.119</w:t>
            </w:r>
            <w:r w:rsidRPr="00E70796">
              <w:rPr>
                <w:rFonts w:ascii="Times New Roman" w:eastAsia="宋体" w:hAnsi="Times New Roman" w:cs="Times New Roman"/>
                <w:color w:val="000000" w:themeColor="text1"/>
                <w:kern w:val="0"/>
                <w:szCs w:val="21"/>
                <w:vertAlign w:val="superscript"/>
              </w:rPr>
              <w:t>***</w:t>
            </w:r>
          </w:p>
          <w:p w14:paraId="13EE270E"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(0.02)</w:t>
            </w:r>
          </w:p>
        </w:tc>
        <w:tc>
          <w:tcPr>
            <w:tcW w:w="1134" w:type="dxa"/>
            <w:vAlign w:val="center"/>
          </w:tcPr>
          <w:p w14:paraId="325CF6AA"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0.301</w:t>
            </w:r>
            <w:r w:rsidRPr="00E70796">
              <w:rPr>
                <w:rFonts w:ascii="Times New Roman" w:eastAsia="宋体" w:hAnsi="Times New Roman" w:cs="Times New Roman"/>
                <w:color w:val="000000" w:themeColor="text1"/>
                <w:kern w:val="0"/>
                <w:szCs w:val="21"/>
                <w:vertAlign w:val="superscript"/>
              </w:rPr>
              <w:t>*</w:t>
            </w:r>
          </w:p>
          <w:p w14:paraId="336FA28A"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(0.16)</w:t>
            </w:r>
          </w:p>
        </w:tc>
      </w:tr>
      <w:tr w:rsidR="005314CF" w:rsidRPr="00E67108" w14:paraId="71B84E93" w14:textId="77777777" w:rsidTr="005314CF">
        <w:tc>
          <w:tcPr>
            <w:tcW w:w="1668" w:type="dxa"/>
            <w:vAlign w:val="center"/>
          </w:tcPr>
          <w:p w14:paraId="193EEC26" w14:textId="3E37EFF7" w:rsidR="005314CF" w:rsidRPr="00E67108" w:rsidRDefault="005314CF" w:rsidP="005314CF">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控制变量</w:t>
            </w:r>
          </w:p>
        </w:tc>
        <w:tc>
          <w:tcPr>
            <w:tcW w:w="1134" w:type="dxa"/>
            <w:vAlign w:val="center"/>
          </w:tcPr>
          <w:p w14:paraId="1DF625C7" w14:textId="4D516364"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030" w:type="dxa"/>
            <w:vAlign w:val="center"/>
          </w:tcPr>
          <w:p w14:paraId="07141113" w14:textId="465EC41A"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27DFA7D9" w14:textId="3C95EBF1"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98" w:type="dxa"/>
            <w:vAlign w:val="center"/>
          </w:tcPr>
          <w:p w14:paraId="4A36EE2C" w14:textId="5E8955DD"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216" w:type="dxa"/>
            <w:vAlign w:val="center"/>
          </w:tcPr>
          <w:p w14:paraId="385BEC9F" w14:textId="55AFECE7"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3991530C" w14:textId="59205027"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0" w:type="dxa"/>
            <w:vAlign w:val="center"/>
          </w:tcPr>
          <w:p w14:paraId="172BD18C" w14:textId="47AFDA22"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0712A7B4" w14:textId="40502EC1" w:rsidR="005314CF" w:rsidRPr="00E70796" w:rsidRDefault="005314CF" w:rsidP="005314C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r>
      <w:tr w:rsidR="00E67108" w:rsidRPr="00E67108" w14:paraId="5FB415C4" w14:textId="77777777" w:rsidTr="005314CF">
        <w:tc>
          <w:tcPr>
            <w:tcW w:w="1668" w:type="dxa"/>
            <w:vAlign w:val="center"/>
          </w:tcPr>
          <w:p w14:paraId="54F1E292"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lastRenderedPageBreak/>
              <w:t>行业固定效应</w:t>
            </w:r>
          </w:p>
        </w:tc>
        <w:tc>
          <w:tcPr>
            <w:tcW w:w="1134" w:type="dxa"/>
            <w:vAlign w:val="center"/>
          </w:tcPr>
          <w:p w14:paraId="5E8DE835"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030" w:type="dxa"/>
            <w:vAlign w:val="center"/>
          </w:tcPr>
          <w:p w14:paraId="05122C0C"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25308654"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98" w:type="dxa"/>
            <w:vAlign w:val="center"/>
          </w:tcPr>
          <w:p w14:paraId="519E004F"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216" w:type="dxa"/>
            <w:vAlign w:val="center"/>
          </w:tcPr>
          <w:p w14:paraId="357EAE97"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57FCB32A"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0" w:type="dxa"/>
            <w:vAlign w:val="center"/>
          </w:tcPr>
          <w:p w14:paraId="14724A12"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c>
          <w:tcPr>
            <w:tcW w:w="1134" w:type="dxa"/>
            <w:vAlign w:val="center"/>
          </w:tcPr>
          <w:p w14:paraId="7F905905" w14:textId="77777777" w:rsidR="0066273B" w:rsidRPr="00E70796"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Yes</w:t>
            </w:r>
          </w:p>
        </w:tc>
      </w:tr>
      <w:tr w:rsidR="00E67108" w:rsidRPr="00E67108" w14:paraId="5C9FAFF8" w14:textId="77777777" w:rsidTr="005314CF">
        <w:tc>
          <w:tcPr>
            <w:tcW w:w="1668" w:type="dxa"/>
            <w:vAlign w:val="center"/>
          </w:tcPr>
          <w:p w14:paraId="06C380C3" w14:textId="20BA97B0" w:rsidR="0077574B" w:rsidRPr="00E67108" w:rsidRDefault="0077574B"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r w:rsidRPr="00E67108">
              <w:rPr>
                <w:rFonts w:ascii="宋体" w:eastAsia="宋体" w:hAnsi="宋体" w:cs="Times New Roman" w:hint="eastAsia"/>
                <w:i/>
                <w:iCs/>
                <w:color w:val="000000" w:themeColor="text1"/>
                <w:kern w:val="0"/>
                <w:szCs w:val="21"/>
              </w:rPr>
              <w:t>观测值</w:t>
            </w:r>
          </w:p>
        </w:tc>
        <w:tc>
          <w:tcPr>
            <w:tcW w:w="1134" w:type="dxa"/>
            <w:vAlign w:val="center"/>
          </w:tcPr>
          <w:p w14:paraId="152F6101" w14:textId="64ABD833"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117</w:t>
            </w:r>
          </w:p>
        </w:tc>
        <w:tc>
          <w:tcPr>
            <w:tcW w:w="1030" w:type="dxa"/>
            <w:vAlign w:val="center"/>
          </w:tcPr>
          <w:p w14:paraId="55A924A0" w14:textId="2F9213F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123</w:t>
            </w:r>
          </w:p>
        </w:tc>
        <w:tc>
          <w:tcPr>
            <w:tcW w:w="1134" w:type="dxa"/>
            <w:vAlign w:val="center"/>
          </w:tcPr>
          <w:p w14:paraId="54EEEFFB" w14:textId="1214B2BD"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117</w:t>
            </w:r>
          </w:p>
        </w:tc>
        <w:tc>
          <w:tcPr>
            <w:tcW w:w="1198" w:type="dxa"/>
            <w:vAlign w:val="center"/>
          </w:tcPr>
          <w:p w14:paraId="6D795290" w14:textId="3F19C57E"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123</w:t>
            </w:r>
          </w:p>
        </w:tc>
        <w:tc>
          <w:tcPr>
            <w:tcW w:w="1216" w:type="dxa"/>
            <w:vAlign w:val="center"/>
          </w:tcPr>
          <w:p w14:paraId="62614B1B" w14:textId="5ABA3B8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130</w:t>
            </w:r>
          </w:p>
        </w:tc>
        <w:tc>
          <w:tcPr>
            <w:tcW w:w="1134" w:type="dxa"/>
            <w:vAlign w:val="center"/>
          </w:tcPr>
          <w:p w14:paraId="498B411F" w14:textId="358A9232"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110</w:t>
            </w:r>
          </w:p>
        </w:tc>
        <w:tc>
          <w:tcPr>
            <w:tcW w:w="1130" w:type="dxa"/>
            <w:vAlign w:val="center"/>
          </w:tcPr>
          <w:p w14:paraId="7E4E14D4" w14:textId="20174E13"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128</w:t>
            </w:r>
          </w:p>
        </w:tc>
        <w:tc>
          <w:tcPr>
            <w:tcW w:w="1134" w:type="dxa"/>
            <w:vAlign w:val="center"/>
          </w:tcPr>
          <w:p w14:paraId="14820FAA" w14:textId="391AF470"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112</w:t>
            </w:r>
          </w:p>
        </w:tc>
      </w:tr>
      <w:tr w:rsidR="00E67108" w:rsidRPr="00E67108" w14:paraId="474EAF2A" w14:textId="77777777" w:rsidTr="005314CF">
        <w:tc>
          <w:tcPr>
            <w:tcW w:w="1668" w:type="dxa"/>
            <w:vAlign w:val="center"/>
          </w:tcPr>
          <w:p w14:paraId="1AB3F146" w14:textId="33E9AA57" w:rsidR="0077574B" w:rsidRPr="00E67108" w:rsidRDefault="004D4596"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Para>
              <m:oMath>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134" w:type="dxa"/>
            <w:vAlign w:val="center"/>
          </w:tcPr>
          <w:p w14:paraId="043BC195"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0.816</w:t>
            </w:r>
          </w:p>
        </w:tc>
        <w:tc>
          <w:tcPr>
            <w:tcW w:w="1030" w:type="dxa"/>
            <w:vAlign w:val="center"/>
          </w:tcPr>
          <w:p w14:paraId="037E189F"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0.665</w:t>
            </w:r>
          </w:p>
        </w:tc>
        <w:tc>
          <w:tcPr>
            <w:tcW w:w="1134" w:type="dxa"/>
            <w:vAlign w:val="center"/>
          </w:tcPr>
          <w:p w14:paraId="178334AD"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0.698</w:t>
            </w:r>
          </w:p>
        </w:tc>
        <w:tc>
          <w:tcPr>
            <w:tcW w:w="1198" w:type="dxa"/>
            <w:vAlign w:val="center"/>
          </w:tcPr>
          <w:p w14:paraId="1F888B12"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0.769</w:t>
            </w:r>
          </w:p>
        </w:tc>
        <w:tc>
          <w:tcPr>
            <w:tcW w:w="1216" w:type="dxa"/>
            <w:vAlign w:val="center"/>
          </w:tcPr>
          <w:p w14:paraId="544BEA2F"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0.700</w:t>
            </w:r>
          </w:p>
        </w:tc>
        <w:tc>
          <w:tcPr>
            <w:tcW w:w="1134" w:type="dxa"/>
            <w:vAlign w:val="center"/>
          </w:tcPr>
          <w:p w14:paraId="7F63F333"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0.839</w:t>
            </w:r>
          </w:p>
        </w:tc>
        <w:tc>
          <w:tcPr>
            <w:tcW w:w="1130" w:type="dxa"/>
            <w:vAlign w:val="center"/>
          </w:tcPr>
          <w:p w14:paraId="3875DB79"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0.625</w:t>
            </w:r>
          </w:p>
        </w:tc>
        <w:tc>
          <w:tcPr>
            <w:tcW w:w="1134" w:type="dxa"/>
            <w:vAlign w:val="center"/>
          </w:tcPr>
          <w:p w14:paraId="1C7172D2" w14:textId="77777777" w:rsidR="0077574B" w:rsidRPr="00E70796" w:rsidRDefault="0077574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E70796">
              <w:rPr>
                <w:rFonts w:ascii="Times New Roman" w:eastAsia="宋体" w:hAnsi="Times New Roman" w:cs="Times New Roman"/>
                <w:color w:val="000000" w:themeColor="text1"/>
                <w:kern w:val="0"/>
                <w:szCs w:val="21"/>
              </w:rPr>
              <w:t>0.642</w:t>
            </w:r>
          </w:p>
        </w:tc>
      </w:tr>
    </w:tbl>
    <w:p w14:paraId="3127A20B" w14:textId="77777777" w:rsidR="007F5FE2" w:rsidRDefault="007F5FE2" w:rsidP="00B44C97">
      <w:pPr>
        <w:autoSpaceDE w:val="0"/>
        <w:autoSpaceDN w:val="0"/>
        <w:adjustRightInd w:val="0"/>
        <w:rPr>
          <w:rFonts w:ascii="宋体" w:eastAsia="宋体" w:hAnsi="宋体" w:cs="Times New Roman"/>
          <w:color w:val="000000" w:themeColor="text1"/>
          <w:kern w:val="0"/>
          <w:szCs w:val="21"/>
        </w:rPr>
      </w:pPr>
    </w:p>
    <w:p w14:paraId="77E234C5" w14:textId="3589B9A2" w:rsidR="0066273B" w:rsidRPr="00085C0E" w:rsidRDefault="00E42E82" w:rsidP="007F5FE2">
      <w:pPr>
        <w:autoSpaceDE w:val="0"/>
        <w:autoSpaceDN w:val="0"/>
        <w:adjustRightInd w:val="0"/>
        <w:ind w:firstLineChars="200" w:firstLine="420"/>
        <w:rPr>
          <w:rFonts w:ascii="黑体" w:eastAsia="黑体" w:hAnsi="黑体" w:cs="Times New Roman"/>
          <w:color w:val="000000" w:themeColor="text1"/>
          <w:kern w:val="0"/>
          <w:szCs w:val="21"/>
        </w:rPr>
      </w:pPr>
      <w:r>
        <w:rPr>
          <w:rFonts w:ascii="黑体" w:eastAsia="黑体" w:hAnsi="黑体" w:cs="Times New Roman" w:hint="eastAsia"/>
          <w:color w:val="000000" w:themeColor="text1"/>
          <w:kern w:val="0"/>
          <w:szCs w:val="21"/>
        </w:rPr>
        <w:t>（二）</w:t>
      </w:r>
      <w:r w:rsidR="0066273B" w:rsidRPr="00085C0E">
        <w:rPr>
          <w:rFonts w:ascii="黑体" w:eastAsia="黑体" w:hAnsi="黑体" w:cs="Times New Roman" w:hint="eastAsia"/>
          <w:color w:val="000000" w:themeColor="text1"/>
          <w:kern w:val="0"/>
          <w:szCs w:val="21"/>
        </w:rPr>
        <w:t>影响渠道</w:t>
      </w:r>
      <w:r w:rsidR="00172B89">
        <w:rPr>
          <w:rFonts w:ascii="黑体" w:eastAsia="黑体" w:hAnsi="黑体" w:cs="Times New Roman" w:hint="eastAsia"/>
          <w:color w:val="000000" w:themeColor="text1"/>
          <w:kern w:val="0"/>
          <w:szCs w:val="21"/>
        </w:rPr>
        <w:t>检验</w:t>
      </w:r>
    </w:p>
    <w:p w14:paraId="3C0F6C64" w14:textId="77777777"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085C0E">
        <w:rPr>
          <w:rFonts w:ascii="Times New Roman" w:eastAsia="宋体" w:hAnsi="Times New Roman" w:cs="Times New Roman"/>
          <w:color w:val="000000" w:themeColor="text1"/>
          <w:kern w:val="0"/>
          <w:szCs w:val="21"/>
        </w:rPr>
        <w:t>1.</w:t>
      </w:r>
      <w:r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技术创新效应渠道</w:t>
      </w:r>
    </w:p>
    <w:p w14:paraId="36BE17DD" w14:textId="367A6BBA"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根据前文理论分析，</w:t>
      </w:r>
      <w:r w:rsidR="000763E9" w:rsidRPr="00E67108">
        <w:rPr>
          <w:rFonts w:ascii="宋体" w:eastAsia="宋体" w:hAnsi="宋体" w:cs="Times New Roman" w:hint="eastAsia"/>
          <w:color w:val="000000" w:themeColor="text1"/>
          <w:kern w:val="0"/>
          <w:szCs w:val="21"/>
        </w:rPr>
        <w:t>加强</w:t>
      </w:r>
      <w:r w:rsidRPr="00E67108">
        <w:rPr>
          <w:rFonts w:ascii="宋体" w:eastAsia="宋体" w:hAnsi="宋体" w:cs="Times New Roman" w:hint="eastAsia"/>
          <w:color w:val="000000" w:themeColor="text1"/>
          <w:kern w:val="0"/>
          <w:szCs w:val="21"/>
        </w:rPr>
        <w:t>知识产权保护能够通过技术创新</w:t>
      </w:r>
      <w:r w:rsidR="000763E9" w:rsidRPr="00E67108">
        <w:rPr>
          <w:rFonts w:ascii="宋体" w:eastAsia="宋体" w:hAnsi="宋体" w:cs="Times New Roman" w:hint="eastAsia"/>
          <w:color w:val="000000" w:themeColor="text1"/>
          <w:kern w:val="0"/>
          <w:szCs w:val="21"/>
        </w:rPr>
        <w:t>效应</w:t>
      </w:r>
      <w:r w:rsidRPr="00E67108">
        <w:rPr>
          <w:rFonts w:ascii="宋体" w:eastAsia="宋体" w:hAnsi="宋体" w:cs="Times New Roman" w:hint="eastAsia"/>
          <w:color w:val="000000" w:themeColor="text1"/>
          <w:kern w:val="0"/>
          <w:szCs w:val="21"/>
        </w:rPr>
        <w:t>影响国内</w:t>
      </w:r>
      <w:r w:rsidR="00F6699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生产长度。为验证这一渠道是否存在，本文采用温忠麟等（</w:t>
      </w:r>
      <w:r w:rsidRPr="00085C0E">
        <w:rPr>
          <w:rFonts w:ascii="Times New Roman" w:eastAsia="宋体" w:hAnsi="Times New Roman" w:cs="Times New Roman"/>
          <w:color w:val="000000" w:themeColor="text1"/>
          <w:kern w:val="0"/>
          <w:szCs w:val="21"/>
        </w:rPr>
        <w:t>2004</w:t>
      </w:r>
      <w:r w:rsidRPr="00E67108">
        <w:rPr>
          <w:rFonts w:ascii="宋体" w:eastAsia="宋体" w:hAnsi="宋体" w:cs="Times New Roman" w:hint="eastAsia"/>
          <w:color w:val="000000" w:themeColor="text1"/>
          <w:kern w:val="0"/>
          <w:szCs w:val="21"/>
        </w:rPr>
        <w:t>）提出的中介效应模型进行验证，具体构建如下计量模型：</w:t>
      </w:r>
    </w:p>
    <w:p w14:paraId="35A64377" w14:textId="17A9FDEA" w:rsidR="0066273B" w:rsidRPr="00E67108" w:rsidRDefault="007F5FE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lnPLd</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0</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+γ</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+λ</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0066273B" w:rsidRPr="00E67108">
        <w:rPr>
          <w:rFonts w:ascii="宋体" w:eastAsia="宋体" w:hAnsi="宋体" w:cs="Times New Roman" w:hint="eastAsia"/>
          <w:color w:val="000000" w:themeColor="text1"/>
          <w:kern w:val="0"/>
          <w:szCs w:val="21"/>
        </w:rPr>
        <w:t xml:space="preserve"> </w:t>
      </w:r>
      <w:r w:rsidR="0066273B" w:rsidRPr="00E67108">
        <w:rPr>
          <w:rFonts w:ascii="宋体" w:eastAsia="宋体" w:hAnsi="宋体" w:cs="Times New Roman"/>
          <w:color w:val="000000" w:themeColor="text1"/>
          <w:kern w:val="0"/>
          <w:szCs w:val="21"/>
        </w:rPr>
        <w:t xml:space="preserve">             </w:t>
      </w:r>
      <w:r w:rsidR="007F21B4" w:rsidRPr="00E67108">
        <w:rPr>
          <w:rFonts w:ascii="宋体" w:eastAsia="宋体" w:hAnsi="宋体" w:cs="Times New Roman"/>
          <w:color w:val="000000" w:themeColor="text1"/>
          <w:kern w:val="0"/>
          <w:szCs w:val="21"/>
        </w:rPr>
        <w:t xml:space="preserve"> </w:t>
      </w:r>
      <w:r w:rsidR="00085C0E">
        <w:rPr>
          <w:rFonts w:ascii="宋体" w:eastAsia="宋体" w:hAnsi="宋体" w:cs="Times New Roman"/>
          <w:color w:val="000000" w:themeColor="text1"/>
          <w:kern w:val="0"/>
          <w:szCs w:val="21"/>
        </w:rPr>
        <w:t xml:space="preserve">           </w:t>
      </w:r>
      <w:r w:rsidR="00085C0E">
        <w:rPr>
          <w:rFonts w:ascii="Times New Roman" w:eastAsia="宋体" w:hAnsi="Times New Roman" w:cs="Times New Roman" w:hint="eastAsia"/>
          <w:color w:val="000000" w:themeColor="text1"/>
          <w:kern w:val="0"/>
          <w:szCs w:val="21"/>
        </w:rPr>
        <w:t>（</w:t>
      </w:r>
      <w:r w:rsidR="00085C0E">
        <w:rPr>
          <w:rFonts w:ascii="Times New Roman" w:eastAsia="宋体" w:hAnsi="Times New Roman" w:cs="Times New Roman" w:hint="eastAsia"/>
          <w:color w:val="000000" w:themeColor="text1"/>
          <w:kern w:val="0"/>
          <w:szCs w:val="21"/>
        </w:rPr>
        <w:t>8</w:t>
      </w:r>
      <w:r w:rsidR="00085C0E">
        <w:rPr>
          <w:rFonts w:ascii="Times New Roman" w:eastAsia="宋体" w:hAnsi="Times New Roman" w:cs="Times New Roman" w:hint="eastAsia"/>
          <w:color w:val="000000" w:themeColor="text1"/>
          <w:kern w:val="0"/>
          <w:szCs w:val="21"/>
        </w:rPr>
        <w:t>）</w:t>
      </w:r>
    </w:p>
    <w:p w14:paraId="4676FF53" w14:textId="6F7EC9BB" w:rsidR="0066273B" w:rsidRPr="00E67108" w:rsidRDefault="007F5FE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ln</m:t>
            </m:r>
            <m:r>
              <w:rPr>
                <w:rFonts w:ascii="Cambria Math" w:eastAsia="宋体" w:hAnsi="Cambria Math" w:cs="Times New Roman"/>
                <w:color w:val="000000" w:themeColor="text1"/>
                <w:kern w:val="0"/>
                <w:szCs w:val="21"/>
              </w:rPr>
              <m:t>patent</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β</m:t>
            </m:r>
          </m:e>
          <m:sub>
            <m:r>
              <w:rPr>
                <w:rFonts w:ascii="Cambria Math" w:eastAsia="宋体" w:hAnsi="Cambria Math" w:cs="Times New Roman"/>
                <w:color w:val="000000" w:themeColor="text1"/>
                <w:kern w:val="0"/>
                <w:szCs w:val="21"/>
              </w:rPr>
              <m:t>0</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β</m:t>
            </m:r>
          </m:e>
          <m:sub>
            <m:r>
              <w:rPr>
                <w:rFonts w:ascii="Cambria Math" w:eastAsia="宋体" w:hAnsi="Cambria Math" w:cs="Times New Roman"/>
                <w:color w:val="000000" w:themeColor="text1"/>
                <w:kern w:val="0"/>
                <w:szCs w:val="21"/>
              </w:rPr>
              <m:t>1</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+γ</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+λ</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0066273B" w:rsidRPr="00E67108">
        <w:rPr>
          <w:rFonts w:ascii="宋体" w:eastAsia="宋体" w:hAnsi="宋体" w:cs="Times New Roman" w:hint="eastAsia"/>
          <w:color w:val="000000" w:themeColor="text1"/>
          <w:kern w:val="0"/>
          <w:szCs w:val="21"/>
        </w:rPr>
        <w:t xml:space="preserve"> </w:t>
      </w:r>
      <w:r w:rsidR="0066273B" w:rsidRPr="00E67108">
        <w:rPr>
          <w:rFonts w:ascii="宋体" w:eastAsia="宋体" w:hAnsi="宋体" w:cs="Times New Roman"/>
          <w:color w:val="000000" w:themeColor="text1"/>
          <w:kern w:val="0"/>
          <w:szCs w:val="21"/>
        </w:rPr>
        <w:t xml:space="preserve">          </w:t>
      </w:r>
      <w:r w:rsidR="007F21B4" w:rsidRPr="00E67108">
        <w:rPr>
          <w:rFonts w:ascii="宋体" w:eastAsia="宋体" w:hAnsi="宋体" w:cs="Times New Roman"/>
          <w:color w:val="000000" w:themeColor="text1"/>
          <w:kern w:val="0"/>
          <w:szCs w:val="21"/>
        </w:rPr>
        <w:t xml:space="preserve"> </w:t>
      </w:r>
      <w:r w:rsidR="00085C0E">
        <w:rPr>
          <w:rFonts w:ascii="宋体" w:eastAsia="宋体" w:hAnsi="宋体" w:cs="Times New Roman"/>
          <w:color w:val="000000" w:themeColor="text1"/>
          <w:kern w:val="0"/>
          <w:szCs w:val="21"/>
        </w:rPr>
        <w:t xml:space="preserve">            </w:t>
      </w:r>
      <w:r w:rsidR="007E141C" w:rsidRPr="00085C0E">
        <w:rPr>
          <w:rFonts w:ascii="Times New Roman" w:eastAsia="宋体" w:hAnsi="Times New Roman" w:cs="Times New Roman"/>
          <w:color w:val="000000" w:themeColor="text1"/>
          <w:kern w:val="0"/>
          <w:szCs w:val="21"/>
        </w:rPr>
        <w:t>（</w:t>
      </w:r>
      <w:r w:rsidR="00592A00" w:rsidRPr="00085C0E">
        <w:rPr>
          <w:rFonts w:ascii="Times New Roman" w:eastAsia="宋体" w:hAnsi="Times New Roman" w:cs="Times New Roman"/>
          <w:color w:val="000000" w:themeColor="text1"/>
          <w:kern w:val="0"/>
          <w:szCs w:val="21"/>
        </w:rPr>
        <w:t>9</w:t>
      </w:r>
      <w:r w:rsidR="007E141C" w:rsidRPr="00085C0E">
        <w:rPr>
          <w:rFonts w:ascii="Times New Roman" w:eastAsia="宋体" w:hAnsi="Times New Roman" w:cs="Times New Roman"/>
          <w:color w:val="000000" w:themeColor="text1"/>
          <w:kern w:val="0"/>
          <w:szCs w:val="21"/>
        </w:rPr>
        <w:t>）</w:t>
      </w:r>
    </w:p>
    <w:p w14:paraId="5E2DFDD9" w14:textId="6E0DEEF6" w:rsidR="0066273B" w:rsidRPr="00E67108" w:rsidRDefault="007F5FE2" w:rsidP="0016087D">
      <w:pPr>
        <w:autoSpaceDE w:val="0"/>
        <w:autoSpaceDN w:val="0"/>
        <w:adjustRightInd w:val="0"/>
        <w:ind w:firstLineChars="70" w:firstLine="147"/>
        <w:jc w:val="center"/>
        <w:rPr>
          <w:rFonts w:ascii="宋体" w:eastAsia="宋体" w:hAnsi="宋体" w:cs="Times New Roman"/>
          <w:color w:val="000000" w:themeColor="text1"/>
          <w:kern w:val="0"/>
          <w:szCs w:val="21"/>
        </w:rPr>
      </w:pPr>
      <m:oMath>
        <m:r>
          <w:rPr>
            <w:rFonts w:ascii="Cambria Math" w:eastAsia="宋体" w:hAnsi="Cambria Math" w:cs="Times New Roman"/>
            <w:color w:val="000000" w:themeColor="text1"/>
            <w:kern w:val="0"/>
            <w:szCs w:val="21"/>
          </w:rPr>
          <m:t xml:space="preserve">                  </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lnPLd</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0</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1</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lnIPR</m:t>
            </m:r>
          </m:e>
          <m:sub>
            <m:r>
              <w:rPr>
                <w:rFonts w:ascii="Cambria Math" w:eastAsia="宋体" w:hAnsi="Cambria Math" w:cs="Times New Roman"/>
                <w:color w:val="000000" w:themeColor="text1"/>
                <w:kern w:val="0"/>
                <w:szCs w:val="21"/>
              </w:rPr>
              <m:t>it</m:t>
            </m:r>
          </m:sub>
        </m:sSub>
        <m: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2</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hint="eastAsia"/>
                <w:color w:val="000000" w:themeColor="text1"/>
                <w:kern w:val="0"/>
                <w:szCs w:val="21"/>
              </w:rPr>
              <m:t>ln</m:t>
            </m:r>
            <m:r>
              <w:rPr>
                <w:rFonts w:ascii="Cambria Math" w:eastAsia="宋体" w:hAnsi="Cambria Math" w:cs="Times New Roman"/>
                <w:color w:val="000000" w:themeColor="text1"/>
                <w:kern w:val="0"/>
                <w:szCs w:val="21"/>
              </w:rPr>
              <m:t>patent</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+γ</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X</m:t>
            </m:r>
          </m:e>
          <m:sub>
            <m:r>
              <w:rPr>
                <w:rFonts w:ascii="Cambria Math" w:eastAsia="宋体" w:hAnsi="Cambria Math" w:cs="Times New Roman"/>
                <w:color w:val="000000" w:themeColor="text1"/>
                <w:kern w:val="0"/>
                <w:szCs w:val="21"/>
              </w:rPr>
              <m:t>it</m:t>
            </m:r>
          </m:sub>
        </m:sSub>
        <m:r>
          <w:rPr>
            <w:rFonts w:ascii="Cambria Math" w:eastAsia="宋体" w:hAnsi="Cambria Math" w:cs="Times New Roman"/>
            <w:color w:val="000000" w:themeColor="text1"/>
            <w:kern w:val="0"/>
            <w:szCs w:val="21"/>
          </w:rPr>
          <m:t>+λ</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Y</m:t>
            </m:r>
          </m:e>
          <m:sub>
            <m:r>
              <w:rPr>
                <w:rFonts w:ascii="Cambria Math" w:eastAsia="宋体" w:hAnsi="Cambria Math" w:cs="Times New Roman"/>
                <w:color w:val="000000" w:themeColor="text1"/>
                <w:kern w:val="0"/>
                <w:szCs w:val="21"/>
              </w:rPr>
              <m:t>t</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μ</m:t>
            </m:r>
          </m:e>
          <m:sub>
            <m:r>
              <w:rPr>
                <w:rFonts w:ascii="Cambria Math" w:eastAsia="宋体" w:hAnsi="Cambria Math" w:cs="Times New Roman"/>
                <w:color w:val="000000" w:themeColor="text1"/>
                <w:kern w:val="0"/>
                <w:szCs w:val="21"/>
              </w:rPr>
              <m:t>i</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ε</m:t>
            </m:r>
          </m:e>
          <m:sub>
            <m:r>
              <w:rPr>
                <w:rFonts w:ascii="Cambria Math" w:eastAsia="宋体" w:hAnsi="Cambria Math" w:cs="Times New Roman"/>
                <w:color w:val="000000" w:themeColor="text1"/>
                <w:kern w:val="0"/>
                <w:szCs w:val="21"/>
              </w:rPr>
              <m:t>it</m:t>
            </m:r>
          </m:sub>
        </m:sSub>
      </m:oMath>
      <w:r w:rsidR="0066273B" w:rsidRPr="00E67108">
        <w:rPr>
          <w:rFonts w:ascii="宋体" w:eastAsia="宋体" w:hAnsi="宋体" w:cs="Times New Roman" w:hint="eastAsia"/>
          <w:color w:val="000000" w:themeColor="text1"/>
          <w:kern w:val="0"/>
          <w:szCs w:val="21"/>
        </w:rPr>
        <w:t xml:space="preserve"> </w:t>
      </w:r>
      <w:r w:rsidR="007F21B4" w:rsidRPr="00E67108">
        <w:rPr>
          <w:rFonts w:ascii="宋体" w:eastAsia="宋体" w:hAnsi="宋体" w:cs="Times New Roman"/>
          <w:color w:val="000000" w:themeColor="text1"/>
          <w:kern w:val="0"/>
          <w:szCs w:val="21"/>
        </w:rPr>
        <w:t xml:space="preserve"> </w:t>
      </w:r>
      <w:r w:rsidR="00085C0E">
        <w:rPr>
          <w:rFonts w:ascii="宋体" w:eastAsia="宋体" w:hAnsi="宋体" w:cs="Times New Roman"/>
          <w:color w:val="000000" w:themeColor="text1"/>
          <w:kern w:val="0"/>
          <w:szCs w:val="21"/>
        </w:rPr>
        <w:t xml:space="preserve">          </w:t>
      </w:r>
      <w:r w:rsidR="007E141C" w:rsidRPr="00E67108">
        <w:rPr>
          <w:rFonts w:ascii="宋体" w:eastAsia="宋体" w:hAnsi="宋体" w:cs="Times New Roman" w:hint="eastAsia"/>
          <w:color w:val="000000" w:themeColor="text1"/>
          <w:kern w:val="0"/>
          <w:szCs w:val="21"/>
        </w:rPr>
        <w:t>（</w:t>
      </w:r>
      <w:r w:rsidR="00592A00" w:rsidRPr="00085C0E">
        <w:rPr>
          <w:rFonts w:ascii="Times New Roman" w:eastAsia="宋体" w:hAnsi="Times New Roman" w:cs="Times New Roman"/>
          <w:color w:val="000000" w:themeColor="text1"/>
          <w:kern w:val="0"/>
          <w:szCs w:val="21"/>
        </w:rPr>
        <w:t>10</w:t>
      </w:r>
      <w:r w:rsidR="007E141C" w:rsidRPr="00085C0E">
        <w:rPr>
          <w:rFonts w:ascii="Times New Roman" w:eastAsia="宋体" w:hAnsi="Times New Roman" w:cs="Times New Roman"/>
          <w:color w:val="000000" w:themeColor="text1"/>
          <w:kern w:val="0"/>
          <w:szCs w:val="21"/>
        </w:rPr>
        <w:t>）</w:t>
      </w:r>
    </w:p>
    <w:p w14:paraId="257060D9" w14:textId="06A55905"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其中，中介变量</w:t>
      </w:r>
      <m:oMath>
        <m:r>
          <w:rPr>
            <w:rFonts w:ascii="Cambria Math" w:eastAsia="宋体" w:hAnsi="Cambria Math" w:cs="Times New Roman"/>
            <w:color w:val="000000" w:themeColor="text1"/>
            <w:kern w:val="0"/>
            <w:szCs w:val="21"/>
          </w:rPr>
          <m:t>lnpatent</m:t>
        </m:r>
      </m:oMath>
      <w:r w:rsidRPr="00E67108">
        <w:rPr>
          <w:rFonts w:ascii="宋体" w:eastAsia="宋体" w:hAnsi="宋体" w:cs="Times New Roman" w:hint="eastAsia"/>
          <w:color w:val="000000" w:themeColor="text1"/>
          <w:kern w:val="0"/>
          <w:szCs w:val="21"/>
        </w:rPr>
        <w:t>表示行业层面创新能力的对数，</w:t>
      </w:r>
      <w:r w:rsidR="00C178B8" w:rsidRPr="00E67108">
        <w:rPr>
          <w:rFonts w:ascii="宋体" w:eastAsia="宋体" w:hAnsi="宋体" w:cs="Times New Roman" w:hint="eastAsia"/>
          <w:color w:val="000000" w:themeColor="text1"/>
          <w:kern w:val="0"/>
          <w:szCs w:val="21"/>
        </w:rPr>
        <w:t>本文</w:t>
      </w:r>
      <w:r w:rsidRPr="00E67108">
        <w:rPr>
          <w:rFonts w:ascii="宋体" w:eastAsia="宋体" w:hAnsi="宋体" w:cs="Times New Roman" w:hint="eastAsia"/>
          <w:color w:val="000000" w:themeColor="text1"/>
          <w:kern w:val="0"/>
          <w:szCs w:val="21"/>
        </w:rPr>
        <w:t>采用行业层面年度人均专利申请量的对数值表示。</w:t>
      </w:r>
      <w:r w:rsidR="00697594" w:rsidRPr="00683E6D">
        <w:rPr>
          <w:rStyle w:val="ae"/>
          <w:rFonts w:ascii="宋体" w:eastAsia="宋体" w:hAnsi="宋体" w:cs="Times New Roman"/>
          <w:color w:val="000000" w:themeColor="text1"/>
          <w:kern w:val="0"/>
          <w:szCs w:val="21"/>
          <w:highlight w:val="yellow"/>
        </w:rPr>
        <w:footnoteReference w:id="4"/>
      </w:r>
      <w:r w:rsidR="00C178B8" w:rsidRPr="00E67108">
        <w:rPr>
          <w:rFonts w:ascii="宋体" w:eastAsia="宋体" w:hAnsi="宋体" w:cs="Times New Roman" w:hint="eastAsia"/>
          <w:color w:val="000000" w:themeColor="text1"/>
          <w:kern w:val="0"/>
          <w:szCs w:val="21"/>
        </w:rPr>
        <w:t>利用研发投入或新产品产值来衡量企业创新具有一定的局限性，因为研发投入不一定都能转化为技术创新成果，而新产品产值除了来自创新活动，也有可能来自进口模仿和学习（</w:t>
      </w:r>
      <w:proofErr w:type="spellStart"/>
      <w:r w:rsidR="00C178B8" w:rsidRPr="00085C0E">
        <w:rPr>
          <w:rFonts w:ascii="Times New Roman" w:eastAsia="宋体" w:hAnsi="Times New Roman" w:cs="Times New Roman"/>
          <w:color w:val="000000" w:themeColor="text1"/>
          <w:kern w:val="0"/>
          <w:szCs w:val="21"/>
        </w:rPr>
        <w:t>Griliches</w:t>
      </w:r>
      <w:proofErr w:type="spellEnd"/>
      <w:r w:rsidR="007A0001">
        <w:rPr>
          <w:rFonts w:ascii="Times New Roman" w:eastAsia="宋体" w:hAnsi="Times New Roman" w:cs="Times New Roman" w:hint="eastAsia"/>
          <w:color w:val="000000" w:themeColor="text1"/>
          <w:kern w:val="0"/>
          <w:szCs w:val="21"/>
        </w:rPr>
        <w:t>，</w:t>
      </w:r>
      <w:r w:rsidR="00C178B8" w:rsidRPr="00085C0E">
        <w:rPr>
          <w:rFonts w:ascii="Times New Roman" w:eastAsia="宋体" w:hAnsi="Times New Roman" w:cs="Times New Roman"/>
          <w:color w:val="000000" w:themeColor="text1"/>
          <w:kern w:val="0"/>
          <w:szCs w:val="21"/>
        </w:rPr>
        <w:t>1990</w:t>
      </w:r>
      <w:r w:rsidR="00C178B8" w:rsidRPr="00E67108">
        <w:rPr>
          <w:rFonts w:ascii="宋体" w:eastAsia="宋体" w:hAnsi="宋体" w:cs="Times New Roman" w:hint="eastAsia"/>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oMath>
      <w:r w:rsidRPr="00E67108">
        <w:rPr>
          <w:rFonts w:ascii="宋体" w:eastAsia="宋体" w:hAnsi="宋体" w:cs="Times New Roman" w:hint="eastAsia"/>
          <w:color w:val="000000" w:themeColor="text1"/>
          <w:kern w:val="0"/>
          <w:szCs w:val="21"/>
        </w:rPr>
        <w:t>反应了知识产权保护对国内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生产长度影响的总效应，</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1</m:t>
            </m:r>
          </m:sub>
        </m:sSub>
      </m:oMath>
      <w:r w:rsidRPr="00E67108">
        <w:rPr>
          <w:rFonts w:ascii="宋体" w:eastAsia="宋体" w:hAnsi="宋体" w:cs="Times New Roman" w:hint="eastAsia"/>
          <w:color w:val="000000" w:themeColor="text1"/>
          <w:kern w:val="0"/>
          <w:szCs w:val="21"/>
        </w:rPr>
        <w:t>表示知识产权保护对国内</w:t>
      </w:r>
      <w:r w:rsidR="00F6699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生产长度影响的直接效应，中介效应的大小由</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β</m:t>
            </m:r>
          </m:e>
          <m:sub>
            <m:r>
              <w:rPr>
                <w:rFonts w:ascii="Cambria Math" w:eastAsia="宋体" w:hAnsi="Cambria Math" w:cs="Times New Roman"/>
                <w:color w:val="000000" w:themeColor="text1"/>
                <w:kern w:val="0"/>
                <w:szCs w:val="21"/>
              </w:rPr>
              <m:t>1</m:t>
            </m:r>
          </m:sub>
        </m:sSub>
        <m:r>
          <w:rPr>
            <w:rFonts w:ascii="MS Mincho" w:eastAsia="MS Mincho" w:hAnsi="MS Mincho" w:cs="MS Mincho" w:hint="eastAsia"/>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2</m:t>
            </m:r>
          </m:sub>
        </m:sSub>
      </m:oMath>
      <w:r w:rsidRPr="00E67108">
        <w:rPr>
          <w:rFonts w:ascii="宋体" w:eastAsia="宋体" w:hAnsi="宋体" w:cs="Times New Roman" w:hint="eastAsia"/>
          <w:color w:val="000000" w:themeColor="text1"/>
          <w:kern w:val="0"/>
          <w:szCs w:val="21"/>
        </w:rPr>
        <w:t>衡量。根据中介效应模型的检验程序，若系数</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β</m:t>
            </m:r>
          </m:e>
          <m:sub>
            <m:r>
              <w:rPr>
                <w:rFonts w:ascii="Cambria Math" w:eastAsia="宋体" w:hAnsi="Cambria Math" w:cs="Times New Roman"/>
                <w:color w:val="000000" w:themeColor="text1"/>
                <w:kern w:val="0"/>
                <w:szCs w:val="21"/>
              </w:rPr>
              <m:t>1</m:t>
            </m:r>
          </m:sub>
        </m:sSub>
        <m:r>
          <w:rPr>
            <w:rFonts w:ascii="Cambria Math" w:eastAsia="宋体" w:hAnsi="Cambria Math" w:cs="Times New Roman" w:hint="eastAsia"/>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2</m:t>
            </m:r>
          </m:sub>
        </m:sSub>
      </m:oMath>
      <w:r w:rsidRPr="00E67108">
        <w:rPr>
          <w:rFonts w:ascii="宋体" w:eastAsia="宋体" w:hAnsi="宋体" w:cs="Times New Roman" w:hint="eastAsia"/>
          <w:color w:val="000000" w:themeColor="text1"/>
          <w:kern w:val="0"/>
          <w:szCs w:val="21"/>
        </w:rPr>
        <w:t>均显著，且系数</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δ</m:t>
            </m:r>
          </m:e>
          <m:sub>
            <m:r>
              <w:rPr>
                <w:rFonts w:ascii="Cambria Math" w:eastAsia="宋体" w:hAnsi="Cambria Math" w:cs="Times New Roman"/>
                <w:color w:val="000000" w:themeColor="text1"/>
                <w:kern w:val="0"/>
                <w:szCs w:val="21"/>
              </w:rPr>
              <m:t>1</m:t>
            </m:r>
          </m:sub>
        </m:sSub>
      </m:oMath>
      <w:r w:rsidRPr="00E67108">
        <w:rPr>
          <w:rFonts w:ascii="宋体" w:eastAsia="宋体" w:hAnsi="宋体" w:cs="Times New Roman" w:hint="eastAsia"/>
          <w:color w:val="000000" w:themeColor="text1"/>
          <w:kern w:val="0"/>
          <w:szCs w:val="21"/>
        </w:rPr>
        <w:t>较</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θ</m:t>
            </m:r>
          </m:e>
          <m:sub>
            <m:r>
              <w:rPr>
                <w:rFonts w:ascii="Cambria Math" w:eastAsia="宋体" w:hAnsi="Cambria Math" w:cs="Times New Roman"/>
                <w:color w:val="000000" w:themeColor="text1"/>
                <w:kern w:val="0"/>
                <w:szCs w:val="21"/>
              </w:rPr>
              <m:t>1</m:t>
            </m:r>
          </m:sub>
        </m:sSub>
      </m:oMath>
      <w:r w:rsidRPr="00E67108">
        <w:rPr>
          <w:rFonts w:ascii="宋体" w:eastAsia="宋体" w:hAnsi="宋体" w:cs="Times New Roman" w:hint="eastAsia"/>
          <w:color w:val="000000" w:themeColor="text1"/>
          <w:kern w:val="0"/>
          <w:szCs w:val="21"/>
        </w:rPr>
        <w:t>显著下降，表明</w:t>
      </w:r>
      <w:r w:rsidR="008A700D" w:rsidRPr="00E67108">
        <w:rPr>
          <w:rFonts w:ascii="宋体" w:eastAsia="宋体" w:hAnsi="宋体" w:cs="Times New Roman" w:hint="eastAsia"/>
          <w:color w:val="000000" w:themeColor="text1"/>
          <w:kern w:val="0"/>
          <w:szCs w:val="21"/>
        </w:rPr>
        <w:t>技术创新</w:t>
      </w:r>
      <w:r w:rsidRPr="00E67108">
        <w:rPr>
          <w:rFonts w:ascii="宋体" w:eastAsia="宋体" w:hAnsi="宋体" w:cs="Times New Roman" w:hint="eastAsia"/>
          <w:color w:val="000000" w:themeColor="text1"/>
          <w:kern w:val="0"/>
          <w:szCs w:val="21"/>
        </w:rPr>
        <w:t>效应</w:t>
      </w:r>
      <w:r w:rsidR="008A700D" w:rsidRPr="00E67108">
        <w:rPr>
          <w:rFonts w:ascii="宋体" w:eastAsia="宋体" w:hAnsi="宋体" w:cs="Times New Roman" w:hint="eastAsia"/>
          <w:color w:val="000000" w:themeColor="text1"/>
          <w:kern w:val="0"/>
          <w:szCs w:val="21"/>
        </w:rPr>
        <w:t>渠道</w:t>
      </w:r>
      <w:r w:rsidRPr="00E67108">
        <w:rPr>
          <w:rFonts w:ascii="宋体" w:eastAsia="宋体" w:hAnsi="宋体" w:cs="Times New Roman" w:hint="eastAsia"/>
          <w:color w:val="000000" w:themeColor="text1"/>
          <w:kern w:val="0"/>
          <w:szCs w:val="21"/>
        </w:rPr>
        <w:t>存在。</w:t>
      </w:r>
    </w:p>
    <w:p w14:paraId="6DCC226F" w14:textId="77874396" w:rsidR="00A12D22"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表</w:t>
      </w:r>
      <w:r w:rsidR="00097D1B" w:rsidRPr="00085C0E">
        <w:rPr>
          <w:rFonts w:ascii="Times New Roman" w:eastAsia="宋体" w:hAnsi="Times New Roman" w:cs="Times New Roman"/>
          <w:color w:val="000000" w:themeColor="text1"/>
          <w:kern w:val="0"/>
          <w:szCs w:val="21"/>
        </w:rPr>
        <w:t>8</w:t>
      </w:r>
      <w:r w:rsidRPr="00E67108">
        <w:rPr>
          <w:rFonts w:ascii="宋体" w:eastAsia="宋体" w:hAnsi="宋体" w:cs="Times New Roman" w:hint="eastAsia"/>
          <w:color w:val="000000" w:themeColor="text1"/>
          <w:kern w:val="0"/>
          <w:szCs w:val="21"/>
        </w:rPr>
        <w:t>报告了以人均专利申请量衡量技术创新</w:t>
      </w:r>
      <w:r w:rsidR="00F66995">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检验结果。从表中可以看出，在基准回归第一步中，知识产权保护指数的回归系数显著为正，表明提高知识产权保护水平可以促进国内</w:t>
      </w:r>
      <w:r w:rsidR="00F6699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生产长度的延伸。第二步中，知识产权保护指数的回归系数显著为正，说明加强知识产权保护能够提升</w:t>
      </w:r>
      <w:r w:rsidR="00F66995">
        <w:rPr>
          <w:rFonts w:ascii="宋体" w:eastAsia="宋体" w:hAnsi="宋体" w:cs="Times New Roman" w:hint="eastAsia"/>
          <w:color w:val="000000" w:themeColor="text1"/>
          <w:kern w:val="0"/>
          <w:szCs w:val="21"/>
        </w:rPr>
        <w:t>行业</w:t>
      </w:r>
      <w:r w:rsidRPr="00E67108">
        <w:rPr>
          <w:rFonts w:ascii="宋体" w:eastAsia="宋体" w:hAnsi="宋体" w:cs="Times New Roman" w:hint="eastAsia"/>
          <w:color w:val="000000" w:themeColor="text1"/>
          <w:kern w:val="0"/>
          <w:szCs w:val="21"/>
        </w:rPr>
        <w:t>整体创新能力。第三步中，</w:t>
      </w:r>
      <w:r w:rsidR="00F66995">
        <w:rPr>
          <w:rFonts w:ascii="宋体" w:eastAsia="宋体" w:hAnsi="宋体" w:cs="Times New Roman" w:hint="eastAsia"/>
          <w:color w:val="000000" w:themeColor="text1"/>
          <w:kern w:val="0"/>
          <w:szCs w:val="21"/>
        </w:rPr>
        <w:t>技术创新</w:t>
      </w:r>
      <w:r w:rsidRPr="00E67108">
        <w:rPr>
          <w:rFonts w:ascii="宋体" w:eastAsia="宋体" w:hAnsi="宋体" w:cs="Times New Roman" w:hint="eastAsia"/>
          <w:color w:val="000000" w:themeColor="text1"/>
          <w:kern w:val="0"/>
          <w:szCs w:val="21"/>
        </w:rPr>
        <w:t>的回归系数显著为正，表明技术创新能力水平的提高有利于国内</w:t>
      </w:r>
      <w:r w:rsidR="004670E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生产长度的延伸，且知识产权保护指数的回归系数较第一步中有所下降（</w:t>
      </w:r>
      <w:r w:rsidRPr="00085C0E">
        <w:rPr>
          <w:rFonts w:ascii="Times New Roman" w:eastAsia="宋体" w:hAnsi="Times New Roman" w:cs="Times New Roman"/>
          <w:color w:val="000000" w:themeColor="text1"/>
          <w:kern w:val="0"/>
          <w:szCs w:val="21"/>
        </w:rPr>
        <w:t>0.107&lt;0.127</w:t>
      </w:r>
      <w:r w:rsidRPr="00E67108">
        <w:rPr>
          <w:rFonts w:ascii="宋体" w:eastAsia="宋体" w:hAnsi="宋体" w:cs="Times New Roman" w:hint="eastAsia"/>
          <w:color w:val="000000" w:themeColor="text1"/>
          <w:kern w:val="0"/>
          <w:szCs w:val="21"/>
        </w:rPr>
        <w:t>）,意味着技术创新在知识产权保护与国内</w:t>
      </w:r>
      <w:r w:rsidR="004670E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生产长度延伸之间起着部分中介效应。从数值上看，中介效应约为</w:t>
      </w:r>
      <w:r w:rsidRPr="00085C0E">
        <w:rPr>
          <w:rFonts w:ascii="Times New Roman" w:eastAsia="宋体" w:hAnsi="Times New Roman" w:cs="Times New Roman"/>
          <w:color w:val="000000" w:themeColor="text1"/>
          <w:kern w:val="0"/>
          <w:szCs w:val="21"/>
        </w:rPr>
        <w:t>0.019</w:t>
      </w:r>
      <w:r w:rsidRPr="00E67108">
        <w:rPr>
          <w:rFonts w:ascii="宋体" w:eastAsia="宋体" w:hAnsi="宋体" w:cs="Times New Roman" w:hint="eastAsia"/>
          <w:color w:val="000000" w:themeColor="text1"/>
          <w:kern w:val="0"/>
          <w:szCs w:val="21"/>
        </w:rPr>
        <w:t>，在总效应中占比约为</w:t>
      </w:r>
      <w:r w:rsidRPr="00085C0E">
        <w:rPr>
          <w:rFonts w:ascii="Times New Roman" w:eastAsia="宋体" w:hAnsi="Times New Roman" w:cs="Times New Roman"/>
          <w:color w:val="000000" w:themeColor="text1"/>
          <w:kern w:val="0"/>
          <w:szCs w:val="21"/>
        </w:rPr>
        <w:t>14.75%</w:t>
      </w:r>
      <w:r w:rsidR="00EC0B79" w:rsidRPr="00E67108">
        <w:rPr>
          <w:rFonts w:ascii="宋体" w:eastAsia="宋体" w:hAnsi="宋体" w:cs="Times New Roman" w:hint="eastAsia"/>
          <w:color w:val="000000" w:themeColor="text1"/>
          <w:kern w:val="0"/>
          <w:szCs w:val="21"/>
        </w:rPr>
        <w:t>，假说</w:t>
      </w:r>
      <w:r w:rsidR="00EC0B79" w:rsidRPr="00085C0E">
        <w:rPr>
          <w:rFonts w:ascii="Times New Roman" w:eastAsia="宋体" w:hAnsi="Times New Roman" w:cs="Times New Roman"/>
          <w:color w:val="000000" w:themeColor="text1"/>
          <w:kern w:val="0"/>
          <w:szCs w:val="21"/>
        </w:rPr>
        <w:t>1</w:t>
      </w:r>
      <w:r w:rsidR="00EC0B79" w:rsidRPr="00E67108">
        <w:rPr>
          <w:rFonts w:ascii="宋体" w:eastAsia="宋体" w:hAnsi="宋体" w:cs="Times New Roman" w:hint="eastAsia"/>
          <w:color w:val="000000" w:themeColor="text1"/>
          <w:kern w:val="0"/>
          <w:szCs w:val="21"/>
        </w:rPr>
        <w:t>得到验证。</w:t>
      </w:r>
    </w:p>
    <w:p w14:paraId="06DB8CE3" w14:textId="1B38BDC4" w:rsidR="007B1823" w:rsidRPr="00E67108" w:rsidRDefault="001E49C0" w:rsidP="004670E5">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这一结论与</w:t>
      </w:r>
      <w:r w:rsidR="00836141" w:rsidRPr="00E67108">
        <w:rPr>
          <w:rFonts w:ascii="宋体" w:eastAsia="宋体" w:hAnsi="宋体" w:cs="Times New Roman" w:hint="eastAsia"/>
          <w:color w:val="000000" w:themeColor="text1"/>
          <w:kern w:val="0"/>
          <w:szCs w:val="21"/>
        </w:rPr>
        <w:t>现有</w:t>
      </w:r>
      <w:r w:rsidRPr="00E67108">
        <w:rPr>
          <w:rFonts w:ascii="宋体" w:eastAsia="宋体" w:hAnsi="宋体" w:cs="Times New Roman" w:hint="eastAsia"/>
          <w:color w:val="000000" w:themeColor="text1"/>
          <w:kern w:val="0"/>
          <w:szCs w:val="21"/>
        </w:rPr>
        <w:t>文献的观点相互应证，这类文献都强调了企业</w:t>
      </w:r>
      <w:r w:rsidR="00836141" w:rsidRPr="00E67108">
        <w:rPr>
          <w:rFonts w:ascii="宋体" w:eastAsia="宋体" w:hAnsi="宋体" w:cs="Times New Roman" w:hint="eastAsia"/>
          <w:color w:val="000000" w:themeColor="text1"/>
          <w:kern w:val="0"/>
          <w:szCs w:val="21"/>
        </w:rPr>
        <w:t>自主</w:t>
      </w:r>
      <w:r w:rsidRPr="00E67108">
        <w:rPr>
          <w:rFonts w:ascii="宋体" w:eastAsia="宋体" w:hAnsi="宋体" w:cs="Times New Roman" w:hint="eastAsia"/>
          <w:color w:val="000000" w:themeColor="text1"/>
          <w:kern w:val="0"/>
          <w:szCs w:val="21"/>
        </w:rPr>
        <w:t>技术创新对价值链</w:t>
      </w:r>
      <w:r w:rsidR="000156E9" w:rsidRPr="00E67108">
        <w:rPr>
          <w:rFonts w:ascii="宋体" w:eastAsia="宋体" w:hAnsi="宋体" w:cs="Times New Roman" w:hint="eastAsia"/>
          <w:color w:val="000000" w:themeColor="text1"/>
          <w:kern w:val="0"/>
          <w:szCs w:val="21"/>
        </w:rPr>
        <w:t>高端攀升的</w:t>
      </w:r>
      <w:r w:rsidRPr="00E67108">
        <w:rPr>
          <w:rFonts w:ascii="宋体" w:eastAsia="宋体" w:hAnsi="宋体" w:cs="Times New Roman" w:hint="eastAsia"/>
          <w:color w:val="000000" w:themeColor="text1"/>
          <w:kern w:val="0"/>
          <w:szCs w:val="21"/>
        </w:rPr>
        <w:t>重要意义。</w:t>
      </w:r>
      <w:r w:rsidR="00836141" w:rsidRPr="00E67108">
        <w:rPr>
          <w:rFonts w:ascii="宋体" w:eastAsia="宋体" w:hAnsi="宋体" w:cs="Times New Roman" w:hint="eastAsia"/>
          <w:color w:val="000000" w:themeColor="text1"/>
          <w:kern w:val="0"/>
          <w:szCs w:val="21"/>
        </w:rPr>
        <w:t>如杨水利等</w:t>
      </w:r>
      <w:r w:rsidR="00836141" w:rsidRPr="00085C0E">
        <w:rPr>
          <w:rFonts w:ascii="Times New Roman" w:eastAsia="宋体" w:hAnsi="Times New Roman" w:cs="Times New Roman"/>
          <w:color w:val="000000" w:themeColor="text1"/>
          <w:kern w:val="0"/>
          <w:szCs w:val="21"/>
        </w:rPr>
        <w:t>（</w:t>
      </w:r>
      <w:r w:rsidR="00836141" w:rsidRPr="00085C0E">
        <w:rPr>
          <w:rFonts w:ascii="Times New Roman" w:eastAsia="宋体" w:hAnsi="Times New Roman" w:cs="Times New Roman"/>
          <w:color w:val="000000" w:themeColor="text1"/>
          <w:kern w:val="0"/>
          <w:szCs w:val="21"/>
        </w:rPr>
        <w:t>2014</w:t>
      </w:r>
      <w:r w:rsidR="00836141" w:rsidRPr="00E67108">
        <w:rPr>
          <w:rFonts w:ascii="宋体" w:eastAsia="宋体" w:hAnsi="宋体" w:cs="Times New Roman" w:hint="eastAsia"/>
          <w:color w:val="000000" w:themeColor="text1"/>
          <w:kern w:val="0"/>
          <w:szCs w:val="21"/>
        </w:rPr>
        <w:t>）</w:t>
      </w:r>
      <w:r w:rsidR="0032441C" w:rsidRPr="00E67108">
        <w:rPr>
          <w:rFonts w:ascii="宋体" w:eastAsia="宋体" w:hAnsi="宋体" w:cs="Times New Roman" w:hint="eastAsia"/>
          <w:color w:val="000000" w:themeColor="text1"/>
          <w:kern w:val="0"/>
          <w:szCs w:val="21"/>
        </w:rPr>
        <w:t>认为模块供应商企业应注重内部技术研发能力的培养，建立感知和获取同行企业的技术信息机制，同时应捕捉</w:t>
      </w:r>
      <w:r w:rsidR="00EF6C26" w:rsidRPr="00E67108">
        <w:rPr>
          <w:rFonts w:ascii="宋体" w:eastAsia="宋体" w:hAnsi="宋体" w:cs="Times New Roman" w:hint="eastAsia"/>
          <w:color w:val="000000" w:themeColor="text1"/>
          <w:kern w:val="0"/>
          <w:szCs w:val="21"/>
        </w:rPr>
        <w:t>市场需求信息，保证技术的研发与市场需求的匹配，</w:t>
      </w:r>
      <w:r w:rsidR="00986F63" w:rsidRPr="00E67108">
        <w:rPr>
          <w:rFonts w:ascii="宋体" w:eastAsia="宋体" w:hAnsi="宋体" w:cs="Times New Roman" w:hint="eastAsia"/>
          <w:color w:val="000000" w:themeColor="text1"/>
          <w:kern w:val="0"/>
          <w:szCs w:val="21"/>
        </w:rPr>
        <w:t>进而</w:t>
      </w:r>
      <w:r w:rsidR="00EF6C26" w:rsidRPr="00E67108">
        <w:rPr>
          <w:rFonts w:ascii="宋体" w:eastAsia="宋体" w:hAnsi="宋体" w:cs="Times New Roman" w:hint="eastAsia"/>
          <w:color w:val="000000" w:themeColor="text1"/>
          <w:kern w:val="0"/>
          <w:szCs w:val="21"/>
        </w:rPr>
        <w:t>实现</w:t>
      </w:r>
      <w:r w:rsidR="00DC7AD7" w:rsidRPr="00E67108">
        <w:rPr>
          <w:rFonts w:ascii="宋体" w:eastAsia="宋体" w:hAnsi="宋体" w:cs="Times New Roman" w:hint="eastAsia"/>
          <w:color w:val="000000" w:themeColor="text1"/>
          <w:kern w:val="0"/>
          <w:szCs w:val="21"/>
        </w:rPr>
        <w:t>能够生产</w:t>
      </w:r>
      <w:r w:rsidR="00EF6C26" w:rsidRPr="00E67108">
        <w:rPr>
          <w:rFonts w:ascii="宋体" w:eastAsia="宋体" w:hAnsi="宋体" w:cs="Times New Roman" w:hint="eastAsia"/>
          <w:color w:val="000000" w:themeColor="text1"/>
          <w:kern w:val="0"/>
          <w:szCs w:val="21"/>
        </w:rPr>
        <w:t>高附加值中间品的能力。</w:t>
      </w:r>
      <w:r w:rsidR="00A25F61" w:rsidRPr="00E67108">
        <w:rPr>
          <w:rFonts w:ascii="宋体" w:eastAsia="宋体" w:hAnsi="宋体" w:cs="Times New Roman" w:hint="eastAsia"/>
          <w:color w:val="000000" w:themeColor="text1"/>
          <w:kern w:val="0"/>
          <w:szCs w:val="21"/>
        </w:rPr>
        <w:t>张慧明</w:t>
      </w:r>
      <w:r w:rsidR="00B21925" w:rsidRPr="00E67108">
        <w:rPr>
          <w:rFonts w:ascii="宋体" w:eastAsia="宋体" w:hAnsi="宋体" w:cs="Times New Roman" w:hint="eastAsia"/>
          <w:color w:val="000000" w:themeColor="text1"/>
          <w:kern w:val="0"/>
          <w:szCs w:val="21"/>
        </w:rPr>
        <w:t>、</w:t>
      </w:r>
      <w:r w:rsidR="00A25F61" w:rsidRPr="00E67108">
        <w:rPr>
          <w:rFonts w:ascii="宋体" w:eastAsia="宋体" w:hAnsi="宋体" w:cs="Times New Roman" w:hint="eastAsia"/>
          <w:color w:val="000000" w:themeColor="text1"/>
          <w:kern w:val="0"/>
          <w:szCs w:val="21"/>
        </w:rPr>
        <w:t>蔡银寅</w:t>
      </w:r>
      <w:r w:rsidR="00A25F61" w:rsidRPr="00085C0E">
        <w:rPr>
          <w:rFonts w:ascii="Times New Roman" w:eastAsia="宋体" w:hAnsi="Times New Roman" w:cs="Times New Roman"/>
          <w:color w:val="000000" w:themeColor="text1"/>
          <w:kern w:val="0"/>
          <w:szCs w:val="21"/>
        </w:rPr>
        <w:t>（</w:t>
      </w:r>
      <w:r w:rsidR="00A25F61" w:rsidRPr="00085C0E">
        <w:rPr>
          <w:rFonts w:ascii="Times New Roman" w:eastAsia="宋体" w:hAnsi="Times New Roman" w:cs="Times New Roman"/>
          <w:color w:val="000000" w:themeColor="text1"/>
          <w:kern w:val="0"/>
          <w:szCs w:val="21"/>
        </w:rPr>
        <w:t>2015</w:t>
      </w:r>
      <w:r w:rsidR="00A25F61" w:rsidRPr="00085C0E">
        <w:rPr>
          <w:rFonts w:ascii="Times New Roman" w:eastAsia="宋体" w:hAnsi="Times New Roman" w:cs="Times New Roman"/>
          <w:color w:val="000000" w:themeColor="text1"/>
          <w:kern w:val="0"/>
          <w:szCs w:val="21"/>
        </w:rPr>
        <w:t>）</w:t>
      </w:r>
      <w:r w:rsidR="00A25F61" w:rsidRPr="00E67108">
        <w:rPr>
          <w:rFonts w:ascii="宋体" w:eastAsia="宋体" w:hAnsi="宋体" w:cs="Times New Roman" w:hint="eastAsia"/>
          <w:color w:val="000000" w:themeColor="text1"/>
          <w:kern w:val="0"/>
          <w:szCs w:val="21"/>
        </w:rPr>
        <w:t>认为，在强调政策公平性的同时，应将注重研发支出增强技术创新能力作为价值链高端攀升的内在动力。</w:t>
      </w:r>
      <w:r w:rsidR="004F5A37" w:rsidRPr="00E67108">
        <w:rPr>
          <w:rFonts w:ascii="宋体" w:eastAsia="宋体" w:hAnsi="宋体" w:cs="Times New Roman" w:hint="eastAsia"/>
          <w:color w:val="000000" w:themeColor="text1"/>
          <w:kern w:val="0"/>
          <w:szCs w:val="21"/>
        </w:rPr>
        <w:t>吕越等（</w:t>
      </w:r>
      <w:r w:rsidR="004F5A37" w:rsidRPr="00085C0E">
        <w:rPr>
          <w:rFonts w:ascii="Times New Roman" w:eastAsia="宋体" w:hAnsi="Times New Roman" w:cs="Times New Roman"/>
          <w:color w:val="000000" w:themeColor="text1"/>
          <w:kern w:val="0"/>
          <w:szCs w:val="21"/>
        </w:rPr>
        <w:t>2018</w:t>
      </w:r>
      <w:r w:rsidR="004F5A37" w:rsidRPr="00E67108">
        <w:rPr>
          <w:rFonts w:ascii="宋体" w:eastAsia="宋体" w:hAnsi="宋体" w:cs="Times New Roman" w:hint="eastAsia"/>
          <w:color w:val="000000" w:themeColor="text1"/>
          <w:kern w:val="0"/>
          <w:szCs w:val="21"/>
        </w:rPr>
        <w:t>）则强调了嵌入全球价值链</w:t>
      </w:r>
      <w:r w:rsidR="007B1823">
        <w:rPr>
          <w:rFonts w:ascii="宋体" w:eastAsia="宋体" w:hAnsi="宋体" w:cs="Times New Roman" w:hint="eastAsia"/>
          <w:color w:val="000000" w:themeColor="text1"/>
          <w:kern w:val="0"/>
          <w:szCs w:val="21"/>
        </w:rPr>
        <w:t>的</w:t>
      </w:r>
      <w:r w:rsidR="004F5A37" w:rsidRPr="00E67108">
        <w:rPr>
          <w:rFonts w:ascii="宋体" w:eastAsia="宋体" w:hAnsi="宋体" w:cs="Times New Roman" w:hint="eastAsia"/>
          <w:color w:val="000000" w:themeColor="text1"/>
          <w:kern w:val="0"/>
          <w:szCs w:val="21"/>
        </w:rPr>
        <w:t>企业建设技术吸收能力</w:t>
      </w:r>
      <w:r w:rsidR="00986F63" w:rsidRPr="00E67108">
        <w:rPr>
          <w:rFonts w:ascii="宋体" w:eastAsia="宋体" w:hAnsi="宋体" w:cs="Times New Roman" w:hint="eastAsia"/>
          <w:color w:val="000000" w:themeColor="text1"/>
          <w:kern w:val="0"/>
          <w:szCs w:val="21"/>
        </w:rPr>
        <w:t>进而实现创新能力的提升</w:t>
      </w:r>
      <w:r w:rsidR="004F5A37" w:rsidRPr="00E67108">
        <w:rPr>
          <w:rFonts w:ascii="宋体" w:eastAsia="宋体" w:hAnsi="宋体" w:cs="Times New Roman" w:hint="eastAsia"/>
          <w:color w:val="000000" w:themeColor="text1"/>
          <w:kern w:val="0"/>
          <w:szCs w:val="21"/>
        </w:rPr>
        <w:t>对价值链升级的重要意义。</w:t>
      </w:r>
    </w:p>
    <w:tbl>
      <w:tblPr>
        <w:tblW w:w="8330" w:type="dxa"/>
        <w:tblInd w:w="14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2126"/>
        <w:gridCol w:w="1985"/>
      </w:tblGrid>
      <w:tr w:rsidR="00E67108" w:rsidRPr="00E67108" w14:paraId="7905DD83" w14:textId="77777777" w:rsidTr="005F03D2">
        <w:tc>
          <w:tcPr>
            <w:tcW w:w="8330" w:type="dxa"/>
            <w:gridSpan w:val="4"/>
            <w:tcBorders>
              <w:top w:val="nil"/>
              <w:left w:val="nil"/>
              <w:right w:val="nil"/>
            </w:tcBorders>
            <w:vAlign w:val="center"/>
          </w:tcPr>
          <w:p w14:paraId="76FFF419" w14:textId="6AD4CDCF" w:rsidR="00921BDB" w:rsidRPr="005F03D2" w:rsidRDefault="00921BDB" w:rsidP="0016087D">
            <w:pPr>
              <w:autoSpaceDE w:val="0"/>
              <w:autoSpaceDN w:val="0"/>
              <w:adjustRightInd w:val="0"/>
              <w:ind w:firstLineChars="70" w:firstLine="147"/>
              <w:rPr>
                <w:rFonts w:ascii="楷体" w:eastAsia="楷体" w:hAnsi="楷体" w:cs="Times New Roman"/>
                <w:color w:val="000000" w:themeColor="text1"/>
                <w:kern w:val="0"/>
                <w:szCs w:val="21"/>
              </w:rPr>
            </w:pPr>
            <w:r w:rsidRPr="00E67108">
              <w:rPr>
                <w:rFonts w:ascii="宋体" w:eastAsia="宋体" w:hAnsi="宋体" w:cs="Times New Roman"/>
                <w:color w:val="000000" w:themeColor="text1"/>
                <w:kern w:val="0"/>
                <w:szCs w:val="21"/>
              </w:rPr>
              <w:t xml:space="preserve">         </w:t>
            </w:r>
            <w:r w:rsidR="00BB0292" w:rsidRPr="005F03D2">
              <w:rPr>
                <w:rFonts w:ascii="楷体" w:eastAsia="楷体" w:hAnsi="楷体" w:cs="Times New Roman" w:hint="eastAsia"/>
                <w:color w:val="000000" w:themeColor="text1"/>
                <w:kern w:val="0"/>
                <w:szCs w:val="21"/>
              </w:rPr>
              <w:t>表8</w:t>
            </w:r>
            <w:r w:rsidR="005F03D2">
              <w:rPr>
                <w:rFonts w:ascii="楷体" w:eastAsia="楷体" w:hAnsi="楷体" w:cs="Times New Roman" w:hint="eastAsia"/>
                <w:color w:val="000000" w:themeColor="text1"/>
                <w:kern w:val="0"/>
                <w:szCs w:val="21"/>
              </w:rPr>
              <w:t xml:space="preserve"> </w:t>
            </w:r>
            <w:r w:rsidR="005F03D2">
              <w:rPr>
                <w:rFonts w:ascii="楷体" w:eastAsia="楷体" w:hAnsi="楷体" w:cs="Times New Roman"/>
                <w:color w:val="000000" w:themeColor="text1"/>
                <w:kern w:val="0"/>
                <w:szCs w:val="21"/>
              </w:rPr>
              <w:t xml:space="preserve"> </w:t>
            </w:r>
            <w:r w:rsidRPr="005F03D2">
              <w:rPr>
                <w:rFonts w:ascii="楷体" w:eastAsia="楷体" w:hAnsi="楷体" w:cs="Times New Roman" w:hint="eastAsia"/>
                <w:color w:val="000000" w:themeColor="text1"/>
                <w:kern w:val="0"/>
                <w:szCs w:val="21"/>
              </w:rPr>
              <w:t>知识产权保护对国内</w:t>
            </w:r>
            <w:r w:rsidR="004670E5">
              <w:rPr>
                <w:rFonts w:ascii="楷体" w:eastAsia="楷体" w:hAnsi="楷体" w:cs="Times New Roman" w:hint="eastAsia"/>
                <w:color w:val="000000" w:themeColor="text1"/>
                <w:kern w:val="0"/>
                <w:szCs w:val="21"/>
              </w:rPr>
              <w:t>价值链</w:t>
            </w:r>
            <w:r w:rsidRPr="005F03D2">
              <w:rPr>
                <w:rFonts w:ascii="楷体" w:eastAsia="楷体" w:hAnsi="楷体" w:cs="Times New Roman" w:hint="eastAsia"/>
                <w:color w:val="000000" w:themeColor="text1"/>
                <w:kern w:val="0"/>
                <w:szCs w:val="21"/>
              </w:rPr>
              <w:t>生产长度影响渠道检验的回归结果：</w:t>
            </w:r>
          </w:p>
          <w:p w14:paraId="58F873E1" w14:textId="0AD2CD30" w:rsidR="001223DB" w:rsidRPr="001223DB" w:rsidRDefault="00921BDB" w:rsidP="001223DB">
            <w:pPr>
              <w:autoSpaceDE w:val="0"/>
              <w:autoSpaceDN w:val="0"/>
              <w:adjustRightInd w:val="0"/>
              <w:ind w:firstLineChars="70" w:firstLine="147"/>
              <w:jc w:val="center"/>
              <w:rPr>
                <w:rFonts w:ascii="楷体" w:eastAsia="楷体" w:hAnsi="楷体" w:cs="Times New Roman"/>
                <w:color w:val="000000" w:themeColor="text1"/>
                <w:kern w:val="0"/>
                <w:szCs w:val="21"/>
              </w:rPr>
            </w:pPr>
            <w:r w:rsidRPr="005F03D2">
              <w:rPr>
                <w:rFonts w:ascii="楷体" w:eastAsia="楷体" w:hAnsi="楷体" w:cs="Times New Roman" w:hint="eastAsia"/>
                <w:color w:val="000000" w:themeColor="text1"/>
                <w:kern w:val="0"/>
                <w:szCs w:val="21"/>
              </w:rPr>
              <w:t>人均专利申请量衡量的技术创新</w:t>
            </w:r>
          </w:p>
        </w:tc>
      </w:tr>
      <w:tr w:rsidR="00E67108" w:rsidRPr="00E67108" w14:paraId="51F6F88C" w14:textId="77777777" w:rsidTr="005F03D2">
        <w:trPr>
          <w:trHeight w:val="555"/>
        </w:trPr>
        <w:tc>
          <w:tcPr>
            <w:tcW w:w="2093" w:type="dxa"/>
            <w:vAlign w:val="center"/>
          </w:tcPr>
          <w:p w14:paraId="710FEC37" w14:textId="77777777" w:rsidR="00921BDB" w:rsidRPr="00E67108" w:rsidRDefault="00921BDB"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p>
        </w:tc>
        <w:tc>
          <w:tcPr>
            <w:tcW w:w="2126" w:type="dxa"/>
            <w:vAlign w:val="center"/>
          </w:tcPr>
          <w:p w14:paraId="0AE5DD1D" w14:textId="7A295D11" w:rsidR="00921BDB"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p>
          <w:p w14:paraId="2F606100" w14:textId="77777777" w:rsidR="00921BDB" w:rsidRPr="00E67108" w:rsidRDefault="00921BD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第一步</w:t>
            </w:r>
          </w:p>
        </w:tc>
        <w:tc>
          <w:tcPr>
            <w:tcW w:w="2126" w:type="dxa"/>
            <w:vAlign w:val="center"/>
          </w:tcPr>
          <w:p w14:paraId="1F761112" w14:textId="0FC7DFD4" w:rsidR="00921BDB"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p>
          <w:p w14:paraId="0F79B1BD" w14:textId="77777777" w:rsidR="00921BDB" w:rsidRPr="00E67108" w:rsidRDefault="00921BD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第二步</w:t>
            </w:r>
          </w:p>
        </w:tc>
        <w:tc>
          <w:tcPr>
            <w:tcW w:w="1985" w:type="dxa"/>
            <w:vAlign w:val="center"/>
          </w:tcPr>
          <w:p w14:paraId="4AA45D1A" w14:textId="659415B0" w:rsidR="00921BDB"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p>
          <w:p w14:paraId="1E948630" w14:textId="77777777" w:rsidR="00921BDB" w:rsidRPr="00E67108" w:rsidRDefault="00921BD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第三步</w:t>
            </w:r>
          </w:p>
        </w:tc>
      </w:tr>
      <w:tr w:rsidR="00E67108" w:rsidRPr="00E67108" w14:paraId="52E1B21F" w14:textId="77777777" w:rsidTr="005F03D2">
        <w:trPr>
          <w:trHeight w:val="555"/>
        </w:trPr>
        <w:tc>
          <w:tcPr>
            <w:tcW w:w="2093" w:type="dxa"/>
            <w:vAlign w:val="center"/>
          </w:tcPr>
          <w:p w14:paraId="0AA9FE63" w14:textId="65D8516F" w:rsidR="00921BDB" w:rsidRPr="00E67108" w:rsidRDefault="005F03D2"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2126" w:type="dxa"/>
            <w:vAlign w:val="center"/>
          </w:tcPr>
          <w:p w14:paraId="3690C22E"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0.127</w:t>
            </w:r>
            <w:r w:rsidRPr="005F03D2">
              <w:rPr>
                <w:rFonts w:ascii="Times New Roman" w:eastAsia="宋体" w:hAnsi="Times New Roman" w:cs="Times New Roman"/>
                <w:color w:val="000000" w:themeColor="text1"/>
                <w:kern w:val="0"/>
                <w:szCs w:val="21"/>
                <w:vertAlign w:val="superscript"/>
              </w:rPr>
              <w:t>***</w:t>
            </w:r>
          </w:p>
          <w:p w14:paraId="6A762A9C"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(0.03)</w:t>
            </w:r>
          </w:p>
        </w:tc>
        <w:tc>
          <w:tcPr>
            <w:tcW w:w="2126" w:type="dxa"/>
            <w:vAlign w:val="center"/>
          </w:tcPr>
          <w:p w14:paraId="524DA2F3"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1.873</w:t>
            </w:r>
            <w:r w:rsidRPr="005F03D2">
              <w:rPr>
                <w:rFonts w:ascii="Times New Roman" w:eastAsia="宋体" w:hAnsi="Times New Roman" w:cs="Times New Roman"/>
                <w:color w:val="000000" w:themeColor="text1"/>
                <w:kern w:val="0"/>
                <w:szCs w:val="21"/>
                <w:vertAlign w:val="superscript"/>
              </w:rPr>
              <w:t>***</w:t>
            </w:r>
          </w:p>
          <w:p w14:paraId="07711CEC"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(0.58)</w:t>
            </w:r>
          </w:p>
        </w:tc>
        <w:tc>
          <w:tcPr>
            <w:tcW w:w="1985" w:type="dxa"/>
            <w:vAlign w:val="center"/>
          </w:tcPr>
          <w:p w14:paraId="196F38A4"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0.107</w:t>
            </w:r>
            <w:r w:rsidRPr="005F03D2">
              <w:rPr>
                <w:rFonts w:ascii="Times New Roman" w:eastAsia="宋体" w:hAnsi="Times New Roman" w:cs="Times New Roman"/>
                <w:color w:val="000000" w:themeColor="text1"/>
                <w:kern w:val="0"/>
                <w:szCs w:val="21"/>
                <w:vertAlign w:val="superscript"/>
              </w:rPr>
              <w:t>***</w:t>
            </w:r>
          </w:p>
          <w:p w14:paraId="5ADCBA2D"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(0.03)</w:t>
            </w:r>
          </w:p>
        </w:tc>
      </w:tr>
      <w:tr w:rsidR="00E67108" w:rsidRPr="00E67108" w14:paraId="65795B18" w14:textId="77777777" w:rsidTr="005F03D2">
        <w:trPr>
          <w:trHeight w:val="555"/>
        </w:trPr>
        <w:tc>
          <w:tcPr>
            <w:tcW w:w="2093" w:type="dxa"/>
            <w:vAlign w:val="center"/>
          </w:tcPr>
          <w:p w14:paraId="35B4A62A" w14:textId="628D3B8A" w:rsidR="00921BDB" w:rsidRPr="00E67108" w:rsidRDefault="005F03D2"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lnpatent</m:t>
                </m:r>
              </m:oMath>
            </m:oMathPara>
          </w:p>
        </w:tc>
        <w:tc>
          <w:tcPr>
            <w:tcW w:w="2126" w:type="dxa"/>
            <w:vAlign w:val="center"/>
          </w:tcPr>
          <w:p w14:paraId="6E5757BF"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2126" w:type="dxa"/>
            <w:vAlign w:val="center"/>
          </w:tcPr>
          <w:p w14:paraId="27CE26F6"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985" w:type="dxa"/>
            <w:vAlign w:val="center"/>
          </w:tcPr>
          <w:p w14:paraId="2AB9667D"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0.010</w:t>
            </w:r>
            <w:r w:rsidRPr="005F03D2">
              <w:rPr>
                <w:rFonts w:ascii="Times New Roman" w:eastAsia="宋体" w:hAnsi="Times New Roman" w:cs="Times New Roman"/>
                <w:color w:val="000000" w:themeColor="text1"/>
                <w:kern w:val="0"/>
                <w:szCs w:val="21"/>
                <w:vertAlign w:val="superscript"/>
              </w:rPr>
              <w:t>*</w:t>
            </w:r>
          </w:p>
          <w:p w14:paraId="259D88F4"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(0.01)</w:t>
            </w:r>
          </w:p>
        </w:tc>
      </w:tr>
      <w:tr w:rsidR="001223DB" w:rsidRPr="00E67108" w14:paraId="3E252B3B" w14:textId="77777777" w:rsidTr="005F03D2">
        <w:tc>
          <w:tcPr>
            <w:tcW w:w="2093" w:type="dxa"/>
            <w:vAlign w:val="center"/>
          </w:tcPr>
          <w:p w14:paraId="6BC73EAB" w14:textId="7C76F03A" w:rsidR="001223DB" w:rsidRPr="001223DB" w:rsidRDefault="001223DB" w:rsidP="001223DB">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控制变量</w:t>
            </w:r>
          </w:p>
        </w:tc>
        <w:tc>
          <w:tcPr>
            <w:tcW w:w="2126" w:type="dxa"/>
            <w:vAlign w:val="center"/>
          </w:tcPr>
          <w:p w14:paraId="55BC13E4" w14:textId="5CD63047" w:rsidR="001223DB" w:rsidRPr="005F03D2" w:rsidRDefault="001223DB" w:rsidP="001223D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2126" w:type="dxa"/>
            <w:vAlign w:val="center"/>
          </w:tcPr>
          <w:p w14:paraId="2B53EFB7" w14:textId="2006FEDE" w:rsidR="001223DB" w:rsidRPr="005F03D2" w:rsidRDefault="001223DB" w:rsidP="001223D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985" w:type="dxa"/>
            <w:vAlign w:val="center"/>
          </w:tcPr>
          <w:p w14:paraId="4E2009CF" w14:textId="476C53C7" w:rsidR="001223DB" w:rsidRPr="005F03D2" w:rsidRDefault="001223DB" w:rsidP="001223D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r>
      <w:tr w:rsidR="00E67108" w:rsidRPr="00E67108" w14:paraId="43D2A870" w14:textId="77777777" w:rsidTr="005F03D2">
        <w:tc>
          <w:tcPr>
            <w:tcW w:w="2093" w:type="dxa"/>
            <w:vAlign w:val="center"/>
          </w:tcPr>
          <w:p w14:paraId="546F3952" w14:textId="77777777" w:rsidR="00921BDB" w:rsidRPr="001223DB" w:rsidRDefault="00921BD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1223DB">
              <w:rPr>
                <w:rFonts w:ascii="宋体" w:eastAsia="宋体" w:hAnsi="宋体" w:cs="Times New Roman"/>
                <w:color w:val="000000" w:themeColor="text1"/>
                <w:kern w:val="0"/>
                <w:szCs w:val="21"/>
              </w:rPr>
              <w:t>行业固定效应</w:t>
            </w:r>
          </w:p>
        </w:tc>
        <w:tc>
          <w:tcPr>
            <w:tcW w:w="2126" w:type="dxa"/>
            <w:vAlign w:val="center"/>
          </w:tcPr>
          <w:p w14:paraId="49F6EC42"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2126" w:type="dxa"/>
            <w:vAlign w:val="center"/>
          </w:tcPr>
          <w:p w14:paraId="20D28847"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985" w:type="dxa"/>
            <w:vAlign w:val="center"/>
          </w:tcPr>
          <w:p w14:paraId="47C2DFA3"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r>
      <w:tr w:rsidR="00E67108" w:rsidRPr="00E67108" w14:paraId="24FD2226" w14:textId="77777777" w:rsidTr="005F03D2">
        <w:tc>
          <w:tcPr>
            <w:tcW w:w="2093" w:type="dxa"/>
            <w:vAlign w:val="center"/>
          </w:tcPr>
          <w:p w14:paraId="250AB910" w14:textId="7C591B09" w:rsidR="00921BDB" w:rsidRPr="001223DB" w:rsidRDefault="00921BD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1223DB">
              <w:rPr>
                <w:rFonts w:ascii="宋体" w:eastAsia="宋体" w:hAnsi="宋体" w:cs="Times New Roman" w:hint="eastAsia"/>
                <w:color w:val="000000" w:themeColor="text1"/>
                <w:kern w:val="0"/>
                <w:szCs w:val="21"/>
              </w:rPr>
              <w:t>观测值</w:t>
            </w:r>
          </w:p>
        </w:tc>
        <w:tc>
          <w:tcPr>
            <w:tcW w:w="2126" w:type="dxa"/>
            <w:vAlign w:val="center"/>
          </w:tcPr>
          <w:p w14:paraId="276A630C" w14:textId="5BD94E8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2126" w:type="dxa"/>
            <w:vAlign w:val="center"/>
          </w:tcPr>
          <w:p w14:paraId="37667ABB" w14:textId="3AA67F0A"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985" w:type="dxa"/>
            <w:vAlign w:val="center"/>
          </w:tcPr>
          <w:p w14:paraId="717F3AB0" w14:textId="20646EFD"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r>
      <w:tr w:rsidR="005F03D2" w:rsidRPr="00E67108" w14:paraId="78F30DEF" w14:textId="77777777" w:rsidTr="005F03D2">
        <w:tc>
          <w:tcPr>
            <w:tcW w:w="2093" w:type="dxa"/>
            <w:vAlign w:val="center"/>
          </w:tcPr>
          <w:p w14:paraId="03949B78" w14:textId="569BB887" w:rsidR="00921BDB" w:rsidRPr="00E67108" w:rsidRDefault="004D4596"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2126" w:type="dxa"/>
            <w:vAlign w:val="center"/>
          </w:tcPr>
          <w:p w14:paraId="771D08B5"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0.728</w:t>
            </w:r>
          </w:p>
        </w:tc>
        <w:tc>
          <w:tcPr>
            <w:tcW w:w="2126" w:type="dxa"/>
            <w:vAlign w:val="center"/>
          </w:tcPr>
          <w:p w14:paraId="2FE3F7D9"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0.813</w:t>
            </w:r>
          </w:p>
        </w:tc>
        <w:tc>
          <w:tcPr>
            <w:tcW w:w="1985" w:type="dxa"/>
            <w:vAlign w:val="center"/>
          </w:tcPr>
          <w:p w14:paraId="57A80F7B" w14:textId="77777777" w:rsidR="00921BDB" w:rsidRPr="005F03D2" w:rsidRDefault="00921BD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0.738</w:t>
            </w:r>
          </w:p>
        </w:tc>
      </w:tr>
    </w:tbl>
    <w:p w14:paraId="34442698" w14:textId="77777777" w:rsidR="0066273B" w:rsidRPr="00E67108" w:rsidRDefault="0066273B" w:rsidP="0016087D">
      <w:pPr>
        <w:autoSpaceDE w:val="0"/>
        <w:autoSpaceDN w:val="0"/>
        <w:adjustRightInd w:val="0"/>
        <w:ind w:firstLineChars="70" w:firstLine="147"/>
        <w:rPr>
          <w:rFonts w:ascii="宋体" w:eastAsia="宋体" w:hAnsi="宋体" w:cs="Times New Roman"/>
          <w:color w:val="000000" w:themeColor="text1"/>
          <w:kern w:val="0"/>
          <w:szCs w:val="21"/>
        </w:rPr>
      </w:pPr>
    </w:p>
    <w:p w14:paraId="54954A7A" w14:textId="06602AA1" w:rsidR="00C9057B" w:rsidRDefault="00E87D71" w:rsidP="007B1823">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在表</w:t>
      </w:r>
      <w:r w:rsidR="00604584" w:rsidRPr="005F03D2">
        <w:rPr>
          <w:rFonts w:ascii="Times New Roman" w:eastAsia="宋体" w:hAnsi="Times New Roman" w:cs="Times New Roman"/>
          <w:color w:val="000000" w:themeColor="text1"/>
          <w:kern w:val="0"/>
          <w:szCs w:val="21"/>
        </w:rPr>
        <w:t>9</w:t>
      </w:r>
      <w:r w:rsidRPr="00E67108">
        <w:rPr>
          <w:rFonts w:ascii="宋体" w:eastAsia="宋体" w:hAnsi="宋体" w:cs="Times New Roman" w:hint="eastAsia"/>
          <w:color w:val="000000" w:themeColor="text1"/>
          <w:kern w:val="0"/>
          <w:szCs w:val="21"/>
        </w:rPr>
        <w:t>中，我们利用工具变量最小二乘法对上述步骤进行检验，</w:t>
      </w:r>
      <w:r w:rsidR="00DB0B77" w:rsidRPr="00E67108">
        <w:rPr>
          <w:rFonts w:ascii="宋体" w:eastAsia="宋体" w:hAnsi="宋体" w:cs="Times New Roman" w:hint="eastAsia"/>
          <w:color w:val="000000" w:themeColor="text1"/>
          <w:kern w:val="0"/>
          <w:szCs w:val="21"/>
        </w:rPr>
        <w:t>其中第</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1</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3</w:t>
      </w:r>
      <w:r w:rsidR="00DB0B77" w:rsidRPr="005F03D2">
        <w:rPr>
          <w:rFonts w:ascii="Times New Roman" w:eastAsia="宋体" w:hAnsi="Times New Roman" w:cs="Times New Roman"/>
          <w:color w:val="000000" w:themeColor="text1"/>
          <w:kern w:val="0"/>
          <w:szCs w:val="21"/>
        </w:rPr>
        <w:t>）</w:t>
      </w:r>
      <w:r w:rsidR="00DB0B77" w:rsidRPr="00E67108">
        <w:rPr>
          <w:rFonts w:ascii="宋体" w:eastAsia="宋体" w:hAnsi="宋体" w:cs="Times New Roman" w:hint="eastAsia"/>
          <w:color w:val="000000" w:themeColor="text1"/>
          <w:kern w:val="0"/>
          <w:szCs w:val="21"/>
        </w:rPr>
        <w:t>列是用人均专利数量衡量的技术创新，而</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4</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w:t>
      </w:r>
      <w:r w:rsidR="00DB0B77" w:rsidRPr="005F03D2">
        <w:rPr>
          <w:rFonts w:ascii="Times New Roman" w:eastAsia="宋体" w:hAnsi="Times New Roman" w:cs="Times New Roman"/>
          <w:color w:val="000000" w:themeColor="text1"/>
          <w:kern w:val="0"/>
          <w:szCs w:val="21"/>
        </w:rPr>
        <w:t>6</w:t>
      </w:r>
      <w:r w:rsidR="00DB0B77" w:rsidRPr="005F03D2">
        <w:rPr>
          <w:rFonts w:ascii="Times New Roman" w:eastAsia="宋体" w:hAnsi="Times New Roman" w:cs="Times New Roman"/>
          <w:color w:val="000000" w:themeColor="text1"/>
          <w:kern w:val="0"/>
          <w:szCs w:val="21"/>
        </w:rPr>
        <w:t>）</w:t>
      </w:r>
      <w:r w:rsidR="00DB0B77" w:rsidRPr="00E67108">
        <w:rPr>
          <w:rFonts w:ascii="宋体" w:eastAsia="宋体" w:hAnsi="宋体" w:cs="Times New Roman" w:hint="eastAsia"/>
          <w:color w:val="000000" w:themeColor="text1"/>
          <w:kern w:val="0"/>
          <w:szCs w:val="21"/>
        </w:rPr>
        <w:t>列是利用人均发明专利衡量的技术创新。</w:t>
      </w:r>
      <w:r w:rsidRPr="00E67108">
        <w:rPr>
          <w:rFonts w:ascii="宋体" w:eastAsia="宋体" w:hAnsi="宋体" w:cs="Times New Roman" w:hint="eastAsia"/>
          <w:color w:val="000000" w:themeColor="text1"/>
          <w:kern w:val="0"/>
          <w:szCs w:val="21"/>
        </w:rPr>
        <w:t>由回归结果可知，</w:t>
      </w:r>
      <w:r w:rsidR="00DB0B77" w:rsidRPr="00E67108">
        <w:rPr>
          <w:rFonts w:ascii="宋体" w:eastAsia="宋体" w:hAnsi="宋体" w:cs="Times New Roman" w:hint="eastAsia"/>
          <w:color w:val="000000" w:themeColor="text1"/>
          <w:kern w:val="0"/>
          <w:szCs w:val="21"/>
        </w:rPr>
        <w:t>无论以哪种方式衡量的技术创新，加强知识产权保护通过技术创新效应渠道对国内价值链网络的深化</w:t>
      </w:r>
      <w:r w:rsidR="00BB0292" w:rsidRPr="00E67108">
        <w:rPr>
          <w:rFonts w:ascii="宋体" w:eastAsia="宋体" w:hAnsi="宋体" w:cs="Times New Roman" w:hint="eastAsia"/>
          <w:color w:val="000000" w:themeColor="text1"/>
          <w:kern w:val="0"/>
          <w:szCs w:val="21"/>
        </w:rPr>
        <w:t>升级</w:t>
      </w:r>
      <w:r w:rsidR="00DB0B77" w:rsidRPr="00E67108">
        <w:rPr>
          <w:rFonts w:ascii="宋体" w:eastAsia="宋体" w:hAnsi="宋体" w:cs="Times New Roman" w:hint="eastAsia"/>
          <w:color w:val="000000" w:themeColor="text1"/>
          <w:kern w:val="0"/>
          <w:szCs w:val="21"/>
        </w:rPr>
        <w:t>效应依然显著成立。从以人均专利衡量技术创新的回归结果来看，</w:t>
      </w:r>
      <w:r w:rsidRPr="00E67108">
        <w:rPr>
          <w:rFonts w:ascii="宋体" w:eastAsia="宋体" w:hAnsi="宋体" w:cs="Times New Roman" w:hint="eastAsia"/>
          <w:color w:val="000000" w:themeColor="text1"/>
          <w:kern w:val="0"/>
          <w:szCs w:val="21"/>
        </w:rPr>
        <w:t>中介效应约为</w:t>
      </w:r>
      <w:r w:rsidRPr="005F03D2">
        <w:rPr>
          <w:rFonts w:ascii="Times New Roman" w:eastAsia="宋体" w:hAnsi="Times New Roman" w:cs="Times New Roman"/>
          <w:color w:val="000000" w:themeColor="text1"/>
          <w:kern w:val="0"/>
          <w:szCs w:val="21"/>
        </w:rPr>
        <w:t>0.042</w:t>
      </w:r>
      <w:r w:rsidRPr="00E67108">
        <w:rPr>
          <w:rFonts w:ascii="宋体" w:eastAsia="宋体" w:hAnsi="宋体" w:cs="Times New Roman" w:hint="eastAsia"/>
          <w:color w:val="000000" w:themeColor="text1"/>
          <w:kern w:val="0"/>
          <w:szCs w:val="21"/>
        </w:rPr>
        <w:t>，在总效应中占比约为</w:t>
      </w:r>
      <w:r w:rsidRPr="005F03D2">
        <w:rPr>
          <w:rFonts w:ascii="Times New Roman" w:eastAsia="宋体" w:hAnsi="Times New Roman" w:cs="Times New Roman"/>
          <w:color w:val="000000" w:themeColor="text1"/>
          <w:kern w:val="0"/>
          <w:szCs w:val="21"/>
        </w:rPr>
        <w:t>36.84%</w:t>
      </w:r>
      <w:r w:rsidRPr="00E67108">
        <w:rPr>
          <w:rFonts w:ascii="宋体" w:eastAsia="宋体" w:hAnsi="宋体" w:cs="Times New Roman" w:hint="eastAsia"/>
          <w:color w:val="000000" w:themeColor="text1"/>
          <w:kern w:val="0"/>
          <w:szCs w:val="21"/>
        </w:rPr>
        <w:t>，意味着解决内生性问题后，知识产权保护通过创新能力提升效应对国内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生产长度的影响程度更大。</w:t>
      </w:r>
    </w:p>
    <w:p w14:paraId="4C91DD9C" w14:textId="77777777" w:rsidR="006D5D54" w:rsidRPr="00E67108" w:rsidRDefault="006D5D54" w:rsidP="007B1823">
      <w:pPr>
        <w:autoSpaceDE w:val="0"/>
        <w:autoSpaceDN w:val="0"/>
        <w:adjustRightInd w:val="0"/>
        <w:ind w:firstLineChars="200" w:firstLine="420"/>
        <w:rPr>
          <w:rFonts w:ascii="宋体" w:eastAsia="宋体" w:hAnsi="宋体" w:cs="Times New Roman"/>
          <w:color w:val="000000" w:themeColor="text1"/>
          <w:kern w:val="0"/>
          <w:szCs w:val="21"/>
        </w:rPr>
      </w:pPr>
    </w:p>
    <w:tbl>
      <w:tblPr>
        <w:tblW w:w="8477"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162"/>
        <w:gridCol w:w="1139"/>
        <w:gridCol w:w="1129"/>
        <w:gridCol w:w="1139"/>
        <w:gridCol w:w="1101"/>
        <w:gridCol w:w="1134"/>
      </w:tblGrid>
      <w:tr w:rsidR="00E67108" w:rsidRPr="00E67108" w14:paraId="7FBA7C66" w14:textId="77777777" w:rsidTr="00194AB8">
        <w:tc>
          <w:tcPr>
            <w:tcW w:w="8477" w:type="dxa"/>
            <w:gridSpan w:val="7"/>
            <w:tcBorders>
              <w:top w:val="nil"/>
              <w:left w:val="nil"/>
              <w:right w:val="nil"/>
            </w:tcBorders>
          </w:tcPr>
          <w:p w14:paraId="3E7AD638" w14:textId="3250222E" w:rsidR="0066273B" w:rsidRPr="005F03D2" w:rsidRDefault="0066273B" w:rsidP="00E42E82">
            <w:pPr>
              <w:autoSpaceDE w:val="0"/>
              <w:autoSpaceDN w:val="0"/>
              <w:adjustRightInd w:val="0"/>
              <w:ind w:firstLineChars="70" w:firstLine="147"/>
              <w:jc w:val="center"/>
              <w:rPr>
                <w:rFonts w:ascii="楷体" w:eastAsia="楷体" w:hAnsi="楷体" w:cs="Times New Roman"/>
                <w:color w:val="000000" w:themeColor="text1"/>
                <w:kern w:val="0"/>
                <w:szCs w:val="21"/>
              </w:rPr>
            </w:pPr>
            <w:r w:rsidRPr="005F03D2">
              <w:rPr>
                <w:rFonts w:ascii="楷体" w:eastAsia="楷体" w:hAnsi="楷体" w:cs="Times New Roman" w:hint="eastAsia"/>
                <w:color w:val="000000" w:themeColor="text1"/>
                <w:kern w:val="0"/>
                <w:szCs w:val="21"/>
              </w:rPr>
              <w:t>表</w:t>
            </w:r>
            <w:r w:rsidR="00DC7AD7" w:rsidRPr="005F03D2">
              <w:rPr>
                <w:rFonts w:ascii="楷体" w:eastAsia="楷体" w:hAnsi="楷体" w:cs="Times New Roman"/>
                <w:color w:val="000000" w:themeColor="text1"/>
                <w:kern w:val="0"/>
                <w:szCs w:val="21"/>
              </w:rPr>
              <w:t>9</w:t>
            </w:r>
            <w:r w:rsidR="005F03D2">
              <w:rPr>
                <w:rFonts w:ascii="楷体" w:eastAsia="楷体" w:hAnsi="楷体" w:cs="Times New Roman"/>
                <w:color w:val="000000" w:themeColor="text1"/>
                <w:kern w:val="0"/>
                <w:szCs w:val="21"/>
              </w:rPr>
              <w:t xml:space="preserve">  </w:t>
            </w:r>
            <w:r w:rsidRPr="005F03D2">
              <w:rPr>
                <w:rFonts w:ascii="楷体" w:eastAsia="楷体" w:hAnsi="楷体" w:cs="Times New Roman" w:hint="eastAsia"/>
                <w:color w:val="000000" w:themeColor="text1"/>
                <w:kern w:val="0"/>
                <w:szCs w:val="21"/>
              </w:rPr>
              <w:t>知识产权保护对国内</w:t>
            </w:r>
            <w:r w:rsidR="003F2BB2">
              <w:rPr>
                <w:rFonts w:ascii="楷体" w:eastAsia="楷体" w:hAnsi="楷体" w:cs="Times New Roman" w:hint="eastAsia"/>
                <w:color w:val="000000" w:themeColor="text1"/>
                <w:kern w:val="0"/>
                <w:szCs w:val="21"/>
              </w:rPr>
              <w:t>价值链</w:t>
            </w:r>
            <w:r w:rsidRPr="005F03D2">
              <w:rPr>
                <w:rFonts w:ascii="楷体" w:eastAsia="楷体" w:hAnsi="楷体" w:cs="Times New Roman" w:hint="eastAsia"/>
                <w:color w:val="000000" w:themeColor="text1"/>
                <w:kern w:val="0"/>
                <w:szCs w:val="21"/>
              </w:rPr>
              <w:t>生产长度影响渠道检验的回归结果：</w:t>
            </w:r>
          </w:p>
          <w:p w14:paraId="0978F0CC" w14:textId="47848CF7" w:rsidR="0066273B"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5F03D2">
              <w:rPr>
                <w:rFonts w:ascii="楷体" w:eastAsia="楷体" w:hAnsi="楷体" w:cs="Times New Roman" w:hint="eastAsia"/>
                <w:color w:val="000000" w:themeColor="text1"/>
                <w:kern w:val="0"/>
                <w:szCs w:val="21"/>
              </w:rPr>
              <w:t xml:space="preserve"> 工具变量法</w:t>
            </w:r>
          </w:p>
        </w:tc>
      </w:tr>
      <w:tr w:rsidR="00E67108" w:rsidRPr="00E67108" w14:paraId="4410A0A1" w14:textId="77777777" w:rsidTr="00610B4B">
        <w:tc>
          <w:tcPr>
            <w:tcW w:w="1673" w:type="dxa"/>
            <w:vAlign w:val="center"/>
          </w:tcPr>
          <w:p w14:paraId="30436166" w14:textId="1EB39162" w:rsidR="0066273B" w:rsidRPr="00E67108" w:rsidRDefault="0066273B"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p>
        </w:tc>
        <w:tc>
          <w:tcPr>
            <w:tcW w:w="3430" w:type="dxa"/>
            <w:gridSpan w:val="3"/>
            <w:vAlign w:val="center"/>
          </w:tcPr>
          <w:p w14:paraId="23FC41C6" w14:textId="14FAC70C" w:rsidR="0066273B" w:rsidRPr="00E67108" w:rsidRDefault="00A12D22" w:rsidP="0016087D">
            <w:pPr>
              <w:autoSpaceDE w:val="0"/>
              <w:autoSpaceDN w:val="0"/>
              <w:adjustRightInd w:val="0"/>
              <w:ind w:firstLineChars="70" w:firstLine="147"/>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 xml:space="preserve"> </w:t>
            </w:r>
            <w:r w:rsidRPr="00E67108">
              <w:rPr>
                <w:rFonts w:ascii="宋体" w:eastAsia="宋体" w:hAnsi="宋体" w:cs="Times New Roman"/>
                <w:color w:val="000000" w:themeColor="text1"/>
                <w:kern w:val="0"/>
                <w:szCs w:val="21"/>
              </w:rPr>
              <w:t xml:space="preserve">        </w:t>
            </w:r>
            <w:r w:rsidR="00921BDB" w:rsidRPr="00E67108">
              <w:rPr>
                <w:rFonts w:ascii="宋体" w:eastAsia="宋体" w:hAnsi="宋体"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人均专利</w:t>
            </w:r>
            <w:r w:rsidR="00A95AAF" w:rsidRPr="00E67108">
              <w:rPr>
                <w:rFonts w:ascii="宋体" w:eastAsia="宋体" w:hAnsi="宋体" w:cs="Times New Roman" w:hint="eastAsia"/>
                <w:color w:val="000000" w:themeColor="text1"/>
                <w:kern w:val="0"/>
                <w:szCs w:val="21"/>
              </w:rPr>
              <w:t>数量</w:t>
            </w:r>
          </w:p>
        </w:tc>
        <w:tc>
          <w:tcPr>
            <w:tcW w:w="3374" w:type="dxa"/>
            <w:gridSpan w:val="3"/>
            <w:vAlign w:val="center"/>
          </w:tcPr>
          <w:p w14:paraId="1F7419DB" w14:textId="73B2CE5B" w:rsidR="0066273B"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人均发明专利</w:t>
            </w:r>
            <w:r w:rsidR="00A95AAF" w:rsidRPr="00E67108">
              <w:rPr>
                <w:rFonts w:ascii="宋体" w:eastAsia="宋体" w:hAnsi="宋体" w:cs="Times New Roman" w:hint="eastAsia"/>
                <w:color w:val="000000" w:themeColor="text1"/>
                <w:kern w:val="0"/>
                <w:szCs w:val="21"/>
              </w:rPr>
              <w:t>数量</w:t>
            </w:r>
          </w:p>
        </w:tc>
      </w:tr>
      <w:tr w:rsidR="00E67108" w:rsidRPr="00E67108" w14:paraId="5037916A" w14:textId="77777777" w:rsidTr="00610B4B">
        <w:trPr>
          <w:trHeight w:val="555"/>
        </w:trPr>
        <w:tc>
          <w:tcPr>
            <w:tcW w:w="1673" w:type="dxa"/>
            <w:vAlign w:val="center"/>
          </w:tcPr>
          <w:p w14:paraId="4CEF118F" w14:textId="77777777" w:rsidR="00A12D22" w:rsidRPr="00E67108" w:rsidRDefault="00A12D22"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w:p>
        </w:tc>
        <w:tc>
          <w:tcPr>
            <w:tcW w:w="1162" w:type="dxa"/>
            <w:vAlign w:val="center"/>
          </w:tcPr>
          <w:p w14:paraId="41C89DEB" w14:textId="48F308D0"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p>
          <w:p w14:paraId="267DD79F" w14:textId="485F1F28"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第一步</w:t>
            </w:r>
          </w:p>
        </w:tc>
        <w:tc>
          <w:tcPr>
            <w:tcW w:w="1139" w:type="dxa"/>
            <w:vAlign w:val="center"/>
          </w:tcPr>
          <w:p w14:paraId="694B4C0E" w14:textId="78BEE179"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p>
          <w:p w14:paraId="701E2B1A" w14:textId="08B19C0B"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第二步</w:t>
            </w:r>
          </w:p>
        </w:tc>
        <w:tc>
          <w:tcPr>
            <w:tcW w:w="1129" w:type="dxa"/>
            <w:vAlign w:val="center"/>
          </w:tcPr>
          <w:p w14:paraId="65B820D2" w14:textId="5B6835CC"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p>
          <w:p w14:paraId="51B90874" w14:textId="63D001B6"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第三步</w:t>
            </w:r>
          </w:p>
        </w:tc>
        <w:tc>
          <w:tcPr>
            <w:tcW w:w="1139" w:type="dxa"/>
            <w:vAlign w:val="center"/>
          </w:tcPr>
          <w:p w14:paraId="42861A2A" w14:textId="7C77A04D"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4)</w:t>
            </w:r>
          </w:p>
          <w:p w14:paraId="2DA696CC" w14:textId="77777777"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第一步</w:t>
            </w:r>
          </w:p>
        </w:tc>
        <w:tc>
          <w:tcPr>
            <w:tcW w:w="1101" w:type="dxa"/>
            <w:vAlign w:val="center"/>
          </w:tcPr>
          <w:p w14:paraId="6AF3EC45" w14:textId="53BC242B"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5)</w:t>
            </w:r>
          </w:p>
          <w:p w14:paraId="2ABBFCF1" w14:textId="77777777"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第二步</w:t>
            </w:r>
          </w:p>
        </w:tc>
        <w:tc>
          <w:tcPr>
            <w:tcW w:w="1134" w:type="dxa"/>
            <w:vAlign w:val="center"/>
          </w:tcPr>
          <w:p w14:paraId="08E3765B" w14:textId="6F4DCA40" w:rsidR="00A12D22" w:rsidRPr="005F03D2"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6)</w:t>
            </w:r>
          </w:p>
          <w:p w14:paraId="19403B81" w14:textId="77777777" w:rsidR="00A12D22" w:rsidRPr="00E67108"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第三步</w:t>
            </w:r>
          </w:p>
        </w:tc>
      </w:tr>
      <w:tr w:rsidR="00E67108" w:rsidRPr="005F03D2" w14:paraId="5DE0018A" w14:textId="77777777" w:rsidTr="00610B4B">
        <w:trPr>
          <w:trHeight w:val="555"/>
        </w:trPr>
        <w:tc>
          <w:tcPr>
            <w:tcW w:w="1673" w:type="dxa"/>
            <w:vAlign w:val="center"/>
          </w:tcPr>
          <w:p w14:paraId="7ED26945" w14:textId="29E589AE" w:rsidR="00A12D22" w:rsidRPr="00E67108" w:rsidRDefault="005F03D2"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1162" w:type="dxa"/>
            <w:vAlign w:val="center"/>
          </w:tcPr>
          <w:p w14:paraId="1EB10F0B"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0.114</w:t>
            </w:r>
            <w:r w:rsidRPr="005F03D2">
              <w:rPr>
                <w:rFonts w:ascii="Times New Roman" w:eastAsia="宋体" w:hAnsi="Times New Roman" w:cs="Times New Roman"/>
                <w:color w:val="000000" w:themeColor="text1"/>
                <w:kern w:val="0"/>
                <w:szCs w:val="21"/>
                <w:vertAlign w:val="superscript"/>
              </w:rPr>
              <w:t>***</w:t>
            </w:r>
          </w:p>
          <w:p w14:paraId="28F08EF0" w14:textId="099AE86C"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(0.04)</w:t>
            </w:r>
          </w:p>
        </w:tc>
        <w:tc>
          <w:tcPr>
            <w:tcW w:w="1139" w:type="dxa"/>
            <w:vAlign w:val="center"/>
          </w:tcPr>
          <w:p w14:paraId="4133B618"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3.524</w:t>
            </w:r>
            <w:r w:rsidRPr="005F03D2">
              <w:rPr>
                <w:rFonts w:ascii="Times New Roman" w:eastAsia="宋体" w:hAnsi="Times New Roman" w:cs="Times New Roman"/>
                <w:color w:val="000000" w:themeColor="text1"/>
                <w:kern w:val="0"/>
                <w:szCs w:val="21"/>
                <w:vertAlign w:val="superscript"/>
              </w:rPr>
              <w:t>***</w:t>
            </w:r>
          </w:p>
          <w:p w14:paraId="69C4B1E1" w14:textId="77DD9D98"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(0.61)</w:t>
            </w:r>
          </w:p>
        </w:tc>
        <w:tc>
          <w:tcPr>
            <w:tcW w:w="1129" w:type="dxa"/>
            <w:vAlign w:val="center"/>
          </w:tcPr>
          <w:p w14:paraId="20119921"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0.070</w:t>
            </w:r>
            <w:r w:rsidRPr="005F03D2">
              <w:rPr>
                <w:rFonts w:ascii="Times New Roman" w:eastAsia="宋体" w:hAnsi="Times New Roman" w:cs="Times New Roman"/>
                <w:color w:val="000000" w:themeColor="text1"/>
                <w:kern w:val="0"/>
                <w:szCs w:val="21"/>
                <w:vertAlign w:val="superscript"/>
              </w:rPr>
              <w:t>*</w:t>
            </w:r>
          </w:p>
          <w:p w14:paraId="36C0B927" w14:textId="5E2C49AC"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(0.04)</w:t>
            </w:r>
          </w:p>
        </w:tc>
        <w:tc>
          <w:tcPr>
            <w:tcW w:w="1139" w:type="dxa"/>
            <w:vAlign w:val="center"/>
          </w:tcPr>
          <w:p w14:paraId="1A8BDEB1" w14:textId="4C752410"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0.114</w:t>
            </w:r>
            <w:r w:rsidRPr="005F03D2">
              <w:rPr>
                <w:rFonts w:ascii="Times New Roman" w:eastAsia="宋体" w:hAnsi="Times New Roman" w:cs="Times New Roman"/>
                <w:color w:val="000000" w:themeColor="text1"/>
                <w:kern w:val="0"/>
                <w:szCs w:val="21"/>
                <w:vertAlign w:val="superscript"/>
              </w:rPr>
              <w:t>***</w:t>
            </w:r>
          </w:p>
          <w:p w14:paraId="02EAF7C2" w14:textId="13C7B1A2"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(0.04)</w:t>
            </w:r>
          </w:p>
        </w:tc>
        <w:tc>
          <w:tcPr>
            <w:tcW w:w="1101" w:type="dxa"/>
            <w:vAlign w:val="center"/>
          </w:tcPr>
          <w:p w14:paraId="0B2F7D96" w14:textId="21222FDC"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3.204</w:t>
            </w:r>
            <w:r w:rsidRPr="005F03D2">
              <w:rPr>
                <w:rFonts w:ascii="Times New Roman" w:eastAsia="宋体" w:hAnsi="Times New Roman" w:cs="Times New Roman"/>
                <w:color w:val="000000" w:themeColor="text1"/>
                <w:kern w:val="0"/>
                <w:szCs w:val="21"/>
                <w:vertAlign w:val="superscript"/>
              </w:rPr>
              <w:t>***</w:t>
            </w:r>
          </w:p>
          <w:p w14:paraId="37F18823" w14:textId="761E3D95"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(0.74)</w:t>
            </w:r>
          </w:p>
        </w:tc>
        <w:tc>
          <w:tcPr>
            <w:tcW w:w="1134" w:type="dxa"/>
            <w:vAlign w:val="center"/>
          </w:tcPr>
          <w:p w14:paraId="48006A5E" w14:textId="1AB5666F"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0.088</w:t>
            </w:r>
            <w:r w:rsidRPr="005F03D2">
              <w:rPr>
                <w:rFonts w:ascii="Times New Roman" w:eastAsia="宋体" w:hAnsi="Times New Roman" w:cs="Times New Roman"/>
                <w:color w:val="000000" w:themeColor="text1"/>
                <w:kern w:val="0"/>
                <w:szCs w:val="21"/>
                <w:vertAlign w:val="superscript"/>
              </w:rPr>
              <w:t>**</w:t>
            </w:r>
          </w:p>
          <w:p w14:paraId="52FD6387" w14:textId="525CB0E8"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(0.04)</w:t>
            </w:r>
          </w:p>
        </w:tc>
      </w:tr>
      <w:tr w:rsidR="00E67108" w:rsidRPr="005F03D2" w14:paraId="0C6DA5B2" w14:textId="77777777" w:rsidTr="00610B4B">
        <w:trPr>
          <w:trHeight w:val="555"/>
        </w:trPr>
        <w:tc>
          <w:tcPr>
            <w:tcW w:w="1673" w:type="dxa"/>
            <w:vAlign w:val="center"/>
          </w:tcPr>
          <w:p w14:paraId="215C254B" w14:textId="26C31C7C" w:rsidR="00A12D22" w:rsidRPr="00E67108" w:rsidRDefault="005F03D2"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lninvention</m:t>
                </m:r>
              </m:oMath>
            </m:oMathPara>
          </w:p>
        </w:tc>
        <w:tc>
          <w:tcPr>
            <w:tcW w:w="1162" w:type="dxa"/>
            <w:vAlign w:val="center"/>
          </w:tcPr>
          <w:p w14:paraId="670F67A4"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39" w:type="dxa"/>
            <w:vAlign w:val="center"/>
          </w:tcPr>
          <w:p w14:paraId="5507DDA9"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29" w:type="dxa"/>
            <w:vAlign w:val="center"/>
          </w:tcPr>
          <w:p w14:paraId="67657315"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0.012</w:t>
            </w:r>
            <w:r w:rsidRPr="005F03D2">
              <w:rPr>
                <w:rFonts w:ascii="Times New Roman" w:eastAsia="宋体" w:hAnsi="Times New Roman" w:cs="Times New Roman"/>
                <w:color w:val="000000" w:themeColor="text1"/>
                <w:kern w:val="0"/>
                <w:szCs w:val="21"/>
                <w:vertAlign w:val="superscript"/>
              </w:rPr>
              <w:t>***</w:t>
            </w:r>
          </w:p>
          <w:p w14:paraId="19DA6C3C" w14:textId="39FCD933"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(0.00)</w:t>
            </w:r>
          </w:p>
        </w:tc>
        <w:tc>
          <w:tcPr>
            <w:tcW w:w="1139" w:type="dxa"/>
            <w:vAlign w:val="center"/>
          </w:tcPr>
          <w:p w14:paraId="6B76FBE2"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01" w:type="dxa"/>
            <w:vAlign w:val="center"/>
          </w:tcPr>
          <w:p w14:paraId="4EA9EEE2"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34" w:type="dxa"/>
            <w:vAlign w:val="center"/>
          </w:tcPr>
          <w:p w14:paraId="683E2F96" w14:textId="6034A3BE"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0.008</w:t>
            </w:r>
            <w:r w:rsidRPr="005F03D2">
              <w:rPr>
                <w:rFonts w:ascii="Times New Roman" w:eastAsia="宋体" w:hAnsi="Times New Roman" w:cs="Times New Roman"/>
                <w:color w:val="000000" w:themeColor="text1"/>
                <w:kern w:val="0"/>
                <w:szCs w:val="21"/>
                <w:vertAlign w:val="superscript"/>
              </w:rPr>
              <w:t>**</w:t>
            </w:r>
          </w:p>
          <w:p w14:paraId="34B48561"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(0.00)</w:t>
            </w:r>
          </w:p>
        </w:tc>
      </w:tr>
      <w:tr w:rsidR="00610B4B" w:rsidRPr="005F03D2" w14:paraId="5CC7C127" w14:textId="77777777" w:rsidTr="00610B4B">
        <w:tc>
          <w:tcPr>
            <w:tcW w:w="1673" w:type="dxa"/>
            <w:vAlign w:val="center"/>
          </w:tcPr>
          <w:p w14:paraId="1F88C327" w14:textId="0C6B854D" w:rsidR="00610B4B" w:rsidRPr="00610B4B" w:rsidRDefault="00610B4B" w:rsidP="00610B4B">
            <w:pPr>
              <w:autoSpaceDE w:val="0"/>
              <w:autoSpaceDN w:val="0"/>
              <w:adjustRightInd w:val="0"/>
              <w:ind w:firstLineChars="70" w:firstLine="147"/>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控制变量</w:t>
            </w:r>
          </w:p>
        </w:tc>
        <w:tc>
          <w:tcPr>
            <w:tcW w:w="1162" w:type="dxa"/>
            <w:vAlign w:val="center"/>
          </w:tcPr>
          <w:p w14:paraId="5CB365F0" w14:textId="72998281"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9" w:type="dxa"/>
            <w:vAlign w:val="center"/>
          </w:tcPr>
          <w:p w14:paraId="695A9FEC" w14:textId="0630713F"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29" w:type="dxa"/>
            <w:vAlign w:val="center"/>
          </w:tcPr>
          <w:p w14:paraId="54B6049D" w14:textId="0B754466"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9" w:type="dxa"/>
            <w:vAlign w:val="center"/>
          </w:tcPr>
          <w:p w14:paraId="65DBD9BE" w14:textId="2CCDAD9C"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01" w:type="dxa"/>
            <w:vAlign w:val="center"/>
          </w:tcPr>
          <w:p w14:paraId="3E3D3EA4" w14:textId="698A081F"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4" w:type="dxa"/>
            <w:vAlign w:val="center"/>
          </w:tcPr>
          <w:p w14:paraId="4E98F3A4" w14:textId="6F666DEB" w:rsidR="00610B4B" w:rsidRPr="005F03D2"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r>
      <w:tr w:rsidR="00E67108" w:rsidRPr="005F03D2" w14:paraId="420AF702" w14:textId="77777777" w:rsidTr="00610B4B">
        <w:tc>
          <w:tcPr>
            <w:tcW w:w="1673" w:type="dxa"/>
            <w:vAlign w:val="center"/>
          </w:tcPr>
          <w:p w14:paraId="6A846FEC" w14:textId="77777777" w:rsidR="00A12D22" w:rsidRPr="00610B4B"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610B4B">
              <w:rPr>
                <w:rFonts w:ascii="宋体" w:eastAsia="宋体" w:hAnsi="宋体" w:cs="Times New Roman"/>
                <w:color w:val="000000" w:themeColor="text1"/>
                <w:kern w:val="0"/>
                <w:szCs w:val="21"/>
              </w:rPr>
              <w:t>行业固定效应</w:t>
            </w:r>
          </w:p>
        </w:tc>
        <w:tc>
          <w:tcPr>
            <w:tcW w:w="1162" w:type="dxa"/>
            <w:vAlign w:val="center"/>
          </w:tcPr>
          <w:p w14:paraId="75C6AD56" w14:textId="5726D403"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9" w:type="dxa"/>
            <w:vAlign w:val="center"/>
          </w:tcPr>
          <w:p w14:paraId="61F4BF11" w14:textId="2C088F3D"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29" w:type="dxa"/>
            <w:vAlign w:val="center"/>
          </w:tcPr>
          <w:p w14:paraId="0552CEB7" w14:textId="488B3B62"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9" w:type="dxa"/>
            <w:vAlign w:val="center"/>
          </w:tcPr>
          <w:p w14:paraId="54D0E64C"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01" w:type="dxa"/>
            <w:vAlign w:val="center"/>
          </w:tcPr>
          <w:p w14:paraId="6D1FC4B4"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c>
          <w:tcPr>
            <w:tcW w:w="1134" w:type="dxa"/>
            <w:vAlign w:val="center"/>
          </w:tcPr>
          <w:p w14:paraId="76CA1816"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Yes</w:t>
            </w:r>
          </w:p>
        </w:tc>
      </w:tr>
      <w:tr w:rsidR="00E67108" w:rsidRPr="005F03D2" w14:paraId="08AE7C2B" w14:textId="77777777" w:rsidTr="00610B4B">
        <w:tc>
          <w:tcPr>
            <w:tcW w:w="1673" w:type="dxa"/>
            <w:vAlign w:val="center"/>
          </w:tcPr>
          <w:p w14:paraId="154911CB" w14:textId="28DE3A04" w:rsidR="00A12D22" w:rsidRPr="00610B4B" w:rsidRDefault="00A12D22"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610B4B">
              <w:rPr>
                <w:rFonts w:ascii="宋体" w:eastAsia="宋体" w:hAnsi="宋体" w:cs="Times New Roman" w:hint="eastAsia"/>
                <w:color w:val="000000" w:themeColor="text1"/>
                <w:kern w:val="0"/>
                <w:szCs w:val="21"/>
              </w:rPr>
              <w:t>观测值</w:t>
            </w:r>
          </w:p>
        </w:tc>
        <w:tc>
          <w:tcPr>
            <w:tcW w:w="1162" w:type="dxa"/>
            <w:vAlign w:val="center"/>
          </w:tcPr>
          <w:p w14:paraId="2F3C64A6" w14:textId="4E636396"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139" w:type="dxa"/>
            <w:vAlign w:val="center"/>
          </w:tcPr>
          <w:p w14:paraId="3AEE0E38" w14:textId="7E980CC5"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129" w:type="dxa"/>
            <w:vAlign w:val="center"/>
          </w:tcPr>
          <w:p w14:paraId="59A452FC" w14:textId="6591FD8D"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139" w:type="dxa"/>
            <w:vAlign w:val="center"/>
          </w:tcPr>
          <w:p w14:paraId="101062D2" w14:textId="51A623A6"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101" w:type="dxa"/>
            <w:vAlign w:val="center"/>
          </w:tcPr>
          <w:p w14:paraId="5FABBA86" w14:textId="6DB276E9"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c>
          <w:tcPr>
            <w:tcW w:w="1134" w:type="dxa"/>
            <w:vAlign w:val="center"/>
          </w:tcPr>
          <w:p w14:paraId="5A1F9546" w14:textId="7288C02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240</w:t>
            </w:r>
          </w:p>
        </w:tc>
      </w:tr>
      <w:tr w:rsidR="00E67108" w:rsidRPr="005F03D2" w14:paraId="51164860" w14:textId="77777777" w:rsidTr="00610B4B">
        <w:tc>
          <w:tcPr>
            <w:tcW w:w="1673" w:type="dxa"/>
            <w:vAlign w:val="center"/>
          </w:tcPr>
          <w:p w14:paraId="39B2DAAC" w14:textId="3B322050" w:rsidR="00A12D22" w:rsidRPr="00E67108" w:rsidRDefault="004D4596"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162" w:type="dxa"/>
            <w:vAlign w:val="center"/>
          </w:tcPr>
          <w:p w14:paraId="1D7BD53F" w14:textId="4D961A06"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0.915</w:t>
            </w:r>
          </w:p>
        </w:tc>
        <w:tc>
          <w:tcPr>
            <w:tcW w:w="1139" w:type="dxa"/>
            <w:vAlign w:val="center"/>
          </w:tcPr>
          <w:p w14:paraId="32B0A6C8" w14:textId="1E647B4A"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0.880</w:t>
            </w:r>
          </w:p>
        </w:tc>
        <w:tc>
          <w:tcPr>
            <w:tcW w:w="1129" w:type="dxa"/>
            <w:vAlign w:val="center"/>
          </w:tcPr>
          <w:p w14:paraId="3DFB18C7" w14:textId="4CD02030"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0.917</w:t>
            </w:r>
          </w:p>
        </w:tc>
        <w:tc>
          <w:tcPr>
            <w:tcW w:w="1139" w:type="dxa"/>
            <w:vAlign w:val="center"/>
          </w:tcPr>
          <w:p w14:paraId="64F26721" w14:textId="7BFECF72"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0.915</w:t>
            </w:r>
          </w:p>
        </w:tc>
        <w:tc>
          <w:tcPr>
            <w:tcW w:w="1101" w:type="dxa"/>
            <w:vAlign w:val="center"/>
          </w:tcPr>
          <w:p w14:paraId="426B38DA" w14:textId="77777777"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0.881</w:t>
            </w:r>
          </w:p>
        </w:tc>
        <w:tc>
          <w:tcPr>
            <w:tcW w:w="1134" w:type="dxa"/>
            <w:vAlign w:val="center"/>
          </w:tcPr>
          <w:p w14:paraId="2670D133" w14:textId="0226AE85" w:rsidR="00A12D22" w:rsidRPr="005F03D2" w:rsidRDefault="00A12D22"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5F03D2">
              <w:rPr>
                <w:rFonts w:ascii="Times New Roman" w:eastAsia="宋体" w:hAnsi="Times New Roman" w:cs="Times New Roman"/>
                <w:color w:val="000000" w:themeColor="text1"/>
                <w:kern w:val="0"/>
                <w:szCs w:val="21"/>
              </w:rPr>
              <w:t>0.916</w:t>
            </w:r>
          </w:p>
        </w:tc>
      </w:tr>
    </w:tbl>
    <w:p w14:paraId="0CFEB7DF" w14:textId="77777777" w:rsidR="00E64633" w:rsidRPr="00E67108" w:rsidRDefault="00E64633" w:rsidP="0016087D">
      <w:pPr>
        <w:autoSpaceDE w:val="0"/>
        <w:autoSpaceDN w:val="0"/>
        <w:adjustRightInd w:val="0"/>
        <w:ind w:firstLineChars="70" w:firstLine="147"/>
        <w:rPr>
          <w:rFonts w:ascii="宋体" w:eastAsia="宋体" w:hAnsi="宋体" w:cs="Times New Roman"/>
          <w:color w:val="000000" w:themeColor="text1"/>
          <w:kern w:val="0"/>
          <w:szCs w:val="21"/>
        </w:rPr>
      </w:pPr>
    </w:p>
    <w:p w14:paraId="442A9A6A" w14:textId="7EB5B44A"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4200EB">
        <w:rPr>
          <w:rFonts w:ascii="Times New Roman" w:eastAsia="宋体" w:hAnsi="Times New Roman" w:cs="Times New Roman"/>
          <w:color w:val="000000" w:themeColor="text1"/>
          <w:kern w:val="0"/>
          <w:szCs w:val="21"/>
        </w:rPr>
        <w:t xml:space="preserve">2. </w:t>
      </w:r>
      <w:r w:rsidR="004200EB">
        <w:rPr>
          <w:rFonts w:ascii="Times New Roman" w:eastAsia="宋体" w:hAnsi="Times New Roman" w:cs="Times New Roman"/>
          <w:color w:val="000000" w:themeColor="text1"/>
          <w:kern w:val="0"/>
          <w:szCs w:val="21"/>
        </w:rPr>
        <w:t xml:space="preserve"> </w:t>
      </w:r>
      <w:r w:rsidRPr="00E67108">
        <w:rPr>
          <w:rFonts w:ascii="宋体" w:eastAsia="宋体" w:hAnsi="宋体" w:cs="Times New Roman" w:hint="eastAsia"/>
          <w:color w:val="000000" w:themeColor="text1"/>
          <w:kern w:val="0"/>
          <w:szCs w:val="21"/>
        </w:rPr>
        <w:t>中间品进口扩张渠道</w:t>
      </w:r>
    </w:p>
    <w:p w14:paraId="338C3CC5" w14:textId="7611309D" w:rsidR="006D5D54" w:rsidRPr="00E67108" w:rsidRDefault="0066273B" w:rsidP="003F2BB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为检验</w:t>
      </w:r>
      <w:r w:rsidR="005C45B4" w:rsidRPr="00E67108">
        <w:rPr>
          <w:rFonts w:ascii="宋体" w:eastAsia="宋体" w:hAnsi="宋体" w:cs="Times New Roman" w:hint="eastAsia"/>
          <w:color w:val="000000" w:themeColor="text1"/>
          <w:kern w:val="0"/>
          <w:szCs w:val="21"/>
        </w:rPr>
        <w:t>加强</w:t>
      </w:r>
      <w:r w:rsidRPr="00E67108">
        <w:rPr>
          <w:rFonts w:ascii="宋体" w:eastAsia="宋体" w:hAnsi="宋体" w:cs="Times New Roman" w:hint="eastAsia"/>
          <w:color w:val="000000" w:themeColor="text1"/>
          <w:kern w:val="0"/>
          <w:szCs w:val="21"/>
        </w:rPr>
        <w:t>知识产权保护通过中间品进口扩张影响国内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生产长度这一渠道是否存在，我们根据中介效应模型的检验步骤，以中间品基期价格衡量的进口额的对数值为中介变量，</w:t>
      </w:r>
      <w:r w:rsidR="004200EB">
        <w:rPr>
          <w:rStyle w:val="ae"/>
          <w:rFonts w:ascii="宋体" w:eastAsia="宋体" w:hAnsi="宋体" w:cs="Times New Roman"/>
          <w:color w:val="000000" w:themeColor="text1"/>
          <w:kern w:val="0"/>
          <w:szCs w:val="21"/>
        </w:rPr>
        <w:footnoteReference w:id="5"/>
      </w:r>
      <w:r w:rsidRPr="00E67108">
        <w:rPr>
          <w:rFonts w:ascii="宋体" w:eastAsia="宋体" w:hAnsi="宋体" w:cs="Times New Roman" w:hint="eastAsia"/>
          <w:color w:val="000000" w:themeColor="text1"/>
          <w:kern w:val="0"/>
          <w:szCs w:val="21"/>
        </w:rPr>
        <w:t>按照方程</w:t>
      </w:r>
      <w:r w:rsidRPr="004200EB">
        <w:rPr>
          <w:rFonts w:ascii="Times New Roman" w:eastAsia="宋体" w:hAnsi="Times New Roman" w:cs="Times New Roman"/>
          <w:color w:val="000000" w:themeColor="text1"/>
          <w:kern w:val="0"/>
          <w:szCs w:val="21"/>
        </w:rPr>
        <w:t>（</w:t>
      </w:r>
      <w:r w:rsidR="00592A00" w:rsidRPr="004200EB">
        <w:rPr>
          <w:rFonts w:ascii="Times New Roman" w:eastAsia="宋体" w:hAnsi="Times New Roman" w:cs="Times New Roman"/>
          <w:color w:val="000000" w:themeColor="text1"/>
          <w:kern w:val="0"/>
          <w:szCs w:val="21"/>
        </w:rPr>
        <w:t>8</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w:t>
      </w:r>
      <w:r w:rsidR="00592A00" w:rsidRPr="004200EB">
        <w:rPr>
          <w:rFonts w:ascii="Times New Roman" w:eastAsia="宋体" w:hAnsi="Times New Roman" w:cs="Times New Roman"/>
          <w:color w:val="000000" w:themeColor="text1"/>
          <w:kern w:val="0"/>
          <w:szCs w:val="21"/>
        </w:rPr>
        <w:t>10</w:t>
      </w:r>
      <w:r w:rsidRPr="004200EB">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的顺序重新进行检验，结果报告在表</w:t>
      </w:r>
      <w:r w:rsidR="00604584" w:rsidRPr="004200EB">
        <w:rPr>
          <w:rFonts w:ascii="Times New Roman" w:eastAsia="宋体" w:hAnsi="Times New Roman" w:cs="Times New Roman"/>
          <w:color w:val="000000" w:themeColor="text1"/>
          <w:kern w:val="0"/>
          <w:szCs w:val="21"/>
        </w:rPr>
        <w:t>10</w:t>
      </w:r>
      <w:r w:rsidRPr="00E67108">
        <w:rPr>
          <w:rFonts w:ascii="宋体" w:eastAsia="宋体" w:hAnsi="宋体" w:cs="Times New Roman" w:hint="eastAsia"/>
          <w:color w:val="000000" w:themeColor="text1"/>
          <w:kern w:val="0"/>
          <w:szCs w:val="21"/>
        </w:rPr>
        <w:t>中。从表</w:t>
      </w:r>
      <w:r w:rsidR="00604584" w:rsidRPr="004200EB">
        <w:rPr>
          <w:rFonts w:ascii="Times New Roman" w:eastAsia="宋体" w:hAnsi="Times New Roman" w:cs="Times New Roman"/>
          <w:color w:val="000000" w:themeColor="text1"/>
          <w:kern w:val="0"/>
          <w:szCs w:val="21"/>
        </w:rPr>
        <w:t>10</w:t>
      </w:r>
      <w:r w:rsidRPr="00E67108">
        <w:rPr>
          <w:rFonts w:ascii="宋体" w:eastAsia="宋体" w:hAnsi="宋体" w:cs="Times New Roman" w:hint="eastAsia"/>
          <w:color w:val="000000" w:themeColor="text1"/>
          <w:kern w:val="0"/>
          <w:szCs w:val="21"/>
        </w:rPr>
        <w:t>中</w:t>
      </w:r>
      <w:r w:rsidR="00DC7AD7" w:rsidRPr="00E67108">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回归结果来看，基准回归方程的第三步中，中介变量</w:t>
      </w:r>
      <m:oMath>
        <m:r>
          <w:rPr>
            <w:rFonts w:ascii="Cambria Math" w:eastAsia="宋体" w:hAnsi="Cambria Math" w:cs="Times New Roman" w:hint="eastAsia"/>
            <w:color w:val="000000" w:themeColor="text1"/>
            <w:kern w:val="0"/>
            <w:szCs w:val="21"/>
          </w:rPr>
          <m:t>ln</m:t>
        </m:r>
        <m:r>
          <w:rPr>
            <w:rFonts w:ascii="Cambria Math" w:eastAsia="宋体" w:hAnsi="Cambria Math" w:cs="Times New Roman"/>
            <w:color w:val="000000" w:themeColor="text1"/>
            <w:kern w:val="0"/>
            <w:szCs w:val="21"/>
          </w:rPr>
          <m:t>intermid</m:t>
        </m:r>
      </m:oMath>
      <w:r w:rsidRPr="00E67108">
        <w:rPr>
          <w:rFonts w:ascii="宋体" w:eastAsia="宋体" w:hAnsi="宋体" w:cs="Times New Roman" w:hint="eastAsia"/>
          <w:color w:val="000000" w:themeColor="text1"/>
          <w:kern w:val="0"/>
          <w:szCs w:val="21"/>
        </w:rPr>
        <w:t>的系数显著为负，而第一步与第二步回归方程中，核心解释变量</w:t>
      </w:r>
      <m:oMath>
        <m:r>
          <w:rPr>
            <w:rFonts w:ascii="Cambria Math" w:eastAsia="宋体" w:hAnsi="Cambria Math" w:cs="Times New Roman" w:hint="eastAsia"/>
            <w:color w:val="000000" w:themeColor="text1"/>
            <w:kern w:val="0"/>
            <w:szCs w:val="21"/>
          </w:rPr>
          <m:t>ln</m:t>
        </m:r>
        <m:r>
          <w:rPr>
            <w:rFonts w:ascii="Cambria Math" w:eastAsia="宋体" w:hAnsi="Cambria Math" w:cs="Times New Roman"/>
            <w:color w:val="000000" w:themeColor="text1"/>
            <w:kern w:val="0"/>
            <w:szCs w:val="21"/>
          </w:rPr>
          <m:t>IPR3</m:t>
        </m:r>
      </m:oMath>
      <w:r w:rsidRPr="00E67108">
        <w:rPr>
          <w:rFonts w:ascii="宋体" w:eastAsia="宋体" w:hAnsi="宋体" w:cs="Times New Roman" w:hint="eastAsia"/>
          <w:color w:val="000000" w:themeColor="text1"/>
          <w:kern w:val="0"/>
          <w:szCs w:val="21"/>
        </w:rPr>
        <w:t>的系数显著为正，</w:t>
      </w:r>
      <w:r w:rsidR="00223648" w:rsidRPr="00E67108">
        <w:rPr>
          <w:rFonts w:ascii="宋体" w:eastAsia="宋体" w:hAnsi="宋体" w:cs="Times New Roman" w:hint="eastAsia"/>
          <w:color w:val="000000" w:themeColor="text1"/>
          <w:kern w:val="0"/>
          <w:szCs w:val="21"/>
        </w:rPr>
        <w:t>说明</w:t>
      </w:r>
      <w:r w:rsidR="00604584" w:rsidRPr="00E67108">
        <w:rPr>
          <w:rFonts w:ascii="宋体" w:eastAsia="宋体" w:hAnsi="宋体" w:cs="Times New Roman" w:hint="eastAsia"/>
          <w:color w:val="000000" w:themeColor="text1"/>
          <w:kern w:val="0"/>
          <w:szCs w:val="21"/>
        </w:rPr>
        <w:t>加强知识产权保护引致的</w:t>
      </w:r>
      <w:r w:rsidRPr="00E67108">
        <w:rPr>
          <w:rFonts w:ascii="宋体" w:eastAsia="宋体" w:hAnsi="宋体" w:cs="Times New Roman" w:hint="eastAsia"/>
          <w:color w:val="000000" w:themeColor="text1"/>
          <w:kern w:val="0"/>
          <w:szCs w:val="21"/>
        </w:rPr>
        <w:t>中间产品进口扩张效应抑制了国内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生产长度的延伸。在表</w:t>
      </w:r>
      <w:r w:rsidR="00604584" w:rsidRPr="004200EB">
        <w:rPr>
          <w:rFonts w:ascii="Times New Roman" w:eastAsia="宋体" w:hAnsi="Times New Roman" w:cs="Times New Roman"/>
          <w:color w:val="000000" w:themeColor="text1"/>
          <w:kern w:val="0"/>
          <w:szCs w:val="21"/>
        </w:rPr>
        <w:t>10</w:t>
      </w:r>
      <w:r w:rsidRPr="00E67108">
        <w:rPr>
          <w:rFonts w:ascii="宋体" w:eastAsia="宋体" w:hAnsi="宋体" w:cs="Times New Roman" w:hint="eastAsia"/>
          <w:color w:val="000000" w:themeColor="text1"/>
          <w:kern w:val="0"/>
          <w:szCs w:val="21"/>
        </w:rPr>
        <w:t>的</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4</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w:t>
      </w:r>
      <w:r w:rsidRPr="004200EB">
        <w:rPr>
          <w:rFonts w:ascii="Times New Roman" w:eastAsia="宋体" w:hAnsi="Times New Roman" w:cs="Times New Roman"/>
          <w:color w:val="000000" w:themeColor="text1"/>
          <w:kern w:val="0"/>
          <w:szCs w:val="21"/>
        </w:rPr>
        <w:t>6</w:t>
      </w:r>
      <w:r w:rsidRPr="004200EB">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列，我们利用工具变量最小二乘法对上述步骤进行重复检验，由回归结果可知，中间品进口扩张效应对国内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生产长度的抑制作用仍显著成立。</w:t>
      </w:r>
      <w:r w:rsidR="00BB0292" w:rsidRPr="00E67108">
        <w:rPr>
          <w:rFonts w:ascii="宋体" w:eastAsia="宋体" w:hAnsi="宋体" w:cs="Times New Roman" w:hint="eastAsia"/>
          <w:color w:val="000000" w:themeColor="text1"/>
          <w:kern w:val="0"/>
          <w:szCs w:val="21"/>
        </w:rPr>
        <w:t>其原因在于，</w:t>
      </w:r>
      <w:r w:rsidR="00B21925" w:rsidRPr="00E67108">
        <w:rPr>
          <w:rFonts w:ascii="宋体" w:eastAsia="宋体" w:hAnsi="宋体" w:cs="Times New Roman" w:hint="eastAsia"/>
          <w:color w:val="000000" w:themeColor="text1"/>
          <w:kern w:val="0"/>
          <w:szCs w:val="21"/>
        </w:rPr>
        <w:t>中国</w:t>
      </w:r>
      <w:r w:rsidR="00BB0292" w:rsidRPr="00E67108">
        <w:rPr>
          <w:rFonts w:ascii="宋体" w:eastAsia="宋体" w:hAnsi="宋体" w:cs="Times New Roman" w:hint="eastAsia"/>
          <w:color w:val="000000" w:themeColor="text1"/>
          <w:kern w:val="0"/>
          <w:szCs w:val="21"/>
        </w:rPr>
        <w:t>企业</w:t>
      </w:r>
      <w:r w:rsidR="00A05594" w:rsidRPr="00E67108">
        <w:rPr>
          <w:rFonts w:ascii="宋体" w:eastAsia="宋体" w:hAnsi="宋体" w:cs="Times New Roman" w:hint="eastAsia"/>
          <w:color w:val="000000" w:themeColor="text1"/>
          <w:kern w:val="0"/>
          <w:szCs w:val="21"/>
        </w:rPr>
        <w:t>更多的</w:t>
      </w:r>
      <w:r w:rsidR="00BB0292" w:rsidRPr="00E67108">
        <w:rPr>
          <w:rFonts w:ascii="宋体" w:eastAsia="宋体" w:hAnsi="宋体" w:cs="Times New Roman" w:hint="eastAsia"/>
          <w:color w:val="000000" w:themeColor="text1"/>
          <w:kern w:val="0"/>
          <w:szCs w:val="21"/>
        </w:rPr>
        <w:t>是</w:t>
      </w:r>
      <w:r w:rsidR="00A05594" w:rsidRPr="00E67108">
        <w:rPr>
          <w:rFonts w:ascii="宋体" w:eastAsia="宋体" w:hAnsi="宋体" w:cs="Times New Roman" w:hint="eastAsia"/>
          <w:color w:val="000000" w:themeColor="text1"/>
          <w:kern w:val="0"/>
          <w:szCs w:val="21"/>
        </w:rPr>
        <w:t>以被俘获的方式参与全球价值链分工，</w:t>
      </w:r>
      <w:r w:rsidR="00970BA5" w:rsidRPr="00E67108">
        <w:rPr>
          <w:rFonts w:ascii="宋体" w:eastAsia="宋体" w:hAnsi="宋体" w:cs="Times New Roman" w:hint="eastAsia"/>
          <w:color w:val="000000" w:themeColor="text1"/>
          <w:kern w:val="0"/>
          <w:szCs w:val="21"/>
        </w:rPr>
        <w:t>其在先进资本品和关键中间品使用上对发达国家</w:t>
      </w:r>
      <w:r w:rsidR="00DC7AD7" w:rsidRPr="00E67108">
        <w:rPr>
          <w:rFonts w:ascii="宋体" w:eastAsia="宋体" w:hAnsi="宋体" w:cs="Times New Roman" w:hint="eastAsia"/>
          <w:color w:val="000000" w:themeColor="text1"/>
          <w:kern w:val="0"/>
          <w:szCs w:val="21"/>
        </w:rPr>
        <w:t>存在</w:t>
      </w:r>
      <w:r w:rsidR="00970BA5" w:rsidRPr="00E67108">
        <w:rPr>
          <w:rFonts w:ascii="宋体" w:eastAsia="宋体" w:hAnsi="宋体" w:cs="Times New Roman" w:hint="eastAsia"/>
          <w:color w:val="000000" w:themeColor="text1"/>
          <w:kern w:val="0"/>
          <w:szCs w:val="21"/>
        </w:rPr>
        <w:t>依赖，</w:t>
      </w:r>
      <w:r w:rsidR="00F95426" w:rsidRPr="00E67108">
        <w:rPr>
          <w:rFonts w:ascii="宋体" w:eastAsia="宋体" w:hAnsi="宋体" w:cs="Times New Roman" w:hint="eastAsia"/>
          <w:color w:val="000000" w:themeColor="text1"/>
          <w:kern w:val="0"/>
          <w:szCs w:val="21"/>
        </w:rPr>
        <w:t>自主研发创新的动力</w:t>
      </w:r>
      <w:r w:rsidR="00604584" w:rsidRPr="00E67108">
        <w:rPr>
          <w:rFonts w:ascii="宋体" w:eastAsia="宋体" w:hAnsi="宋体" w:cs="Times New Roman" w:hint="eastAsia"/>
          <w:color w:val="000000" w:themeColor="text1"/>
          <w:kern w:val="0"/>
          <w:szCs w:val="21"/>
        </w:rPr>
        <w:t>不足</w:t>
      </w:r>
      <w:r w:rsidR="00F95426" w:rsidRPr="00E67108">
        <w:rPr>
          <w:rFonts w:ascii="宋体" w:eastAsia="宋体" w:hAnsi="宋体" w:cs="Times New Roman" w:hint="eastAsia"/>
          <w:color w:val="000000" w:themeColor="text1"/>
          <w:kern w:val="0"/>
          <w:szCs w:val="21"/>
        </w:rPr>
        <w:t>，</w:t>
      </w:r>
      <w:r w:rsidR="00970BA5" w:rsidRPr="00E67108">
        <w:rPr>
          <w:rFonts w:ascii="宋体" w:eastAsia="宋体" w:hAnsi="宋体" w:cs="Times New Roman" w:hint="eastAsia"/>
          <w:color w:val="000000" w:themeColor="text1"/>
          <w:kern w:val="0"/>
          <w:szCs w:val="21"/>
        </w:rPr>
        <w:t>加之发达国家</w:t>
      </w:r>
      <w:r w:rsidR="001D0577" w:rsidRPr="00E67108">
        <w:rPr>
          <w:rFonts w:ascii="宋体" w:eastAsia="宋体" w:hAnsi="宋体" w:cs="Times New Roman" w:hint="eastAsia"/>
          <w:color w:val="000000" w:themeColor="text1"/>
          <w:kern w:val="0"/>
          <w:szCs w:val="21"/>
        </w:rPr>
        <w:t>是全球价值链战略环节的控制者，它们会对参与其他生产环节的企业进行</w:t>
      </w:r>
      <w:r w:rsidR="00970BA5" w:rsidRPr="00E67108">
        <w:rPr>
          <w:rFonts w:ascii="宋体" w:eastAsia="宋体" w:hAnsi="宋体" w:cs="Times New Roman" w:hint="eastAsia"/>
          <w:color w:val="000000" w:themeColor="text1"/>
          <w:kern w:val="0"/>
          <w:szCs w:val="21"/>
        </w:rPr>
        <w:t>“压榨”与“控制”</w:t>
      </w:r>
      <w:r w:rsidR="00E64633" w:rsidRPr="00E67108">
        <w:rPr>
          <w:rFonts w:ascii="宋体" w:eastAsia="宋体" w:hAnsi="宋体" w:cs="Times New Roman" w:hint="eastAsia"/>
          <w:color w:val="000000" w:themeColor="text1"/>
          <w:kern w:val="0"/>
          <w:szCs w:val="21"/>
        </w:rPr>
        <w:t>，</w:t>
      </w:r>
      <w:r w:rsidR="001D0577" w:rsidRPr="00E67108">
        <w:rPr>
          <w:rFonts w:ascii="宋体" w:eastAsia="宋体" w:hAnsi="宋体" w:cs="Times New Roman" w:hint="eastAsia"/>
          <w:color w:val="000000" w:themeColor="text1"/>
          <w:kern w:val="0"/>
          <w:szCs w:val="21"/>
        </w:rPr>
        <w:t>致使</w:t>
      </w:r>
      <w:r w:rsidR="00B21925" w:rsidRPr="00E67108">
        <w:rPr>
          <w:rFonts w:ascii="宋体" w:eastAsia="宋体" w:hAnsi="宋体" w:cs="Times New Roman" w:hint="eastAsia"/>
          <w:color w:val="000000" w:themeColor="text1"/>
          <w:kern w:val="0"/>
          <w:szCs w:val="21"/>
        </w:rPr>
        <w:t>中国</w:t>
      </w:r>
      <w:r w:rsidR="001D0577" w:rsidRPr="00E67108">
        <w:rPr>
          <w:rFonts w:ascii="宋体" w:eastAsia="宋体" w:hAnsi="宋体" w:cs="Times New Roman" w:hint="eastAsia"/>
          <w:color w:val="000000" w:themeColor="text1"/>
          <w:kern w:val="0"/>
          <w:szCs w:val="21"/>
        </w:rPr>
        <w:t>企业参与垂直分工遭受的挤出效应与锁定效应产生的负面影响大于技术溢出效应与竞争激励效应产生的正向影响</w:t>
      </w:r>
      <w:r w:rsidR="00E64633" w:rsidRPr="00E67108">
        <w:rPr>
          <w:rFonts w:ascii="宋体" w:eastAsia="宋体" w:hAnsi="宋体" w:cs="Times New Roman" w:hint="eastAsia"/>
          <w:color w:val="000000" w:themeColor="text1"/>
          <w:kern w:val="0"/>
          <w:szCs w:val="21"/>
        </w:rPr>
        <w:t>（沈国兵</w:t>
      </w:r>
      <w:r w:rsidR="00B21925" w:rsidRPr="00E67108">
        <w:rPr>
          <w:rFonts w:ascii="宋体" w:eastAsia="宋体" w:hAnsi="宋体" w:cs="Times New Roman" w:hint="eastAsia"/>
          <w:color w:val="000000" w:themeColor="text1"/>
          <w:kern w:val="0"/>
          <w:szCs w:val="21"/>
        </w:rPr>
        <w:t>、</w:t>
      </w:r>
      <w:r w:rsidR="00E64633" w:rsidRPr="00E67108">
        <w:rPr>
          <w:rFonts w:ascii="宋体" w:eastAsia="宋体" w:hAnsi="宋体" w:cs="Times New Roman" w:hint="eastAsia"/>
          <w:color w:val="000000" w:themeColor="text1"/>
          <w:kern w:val="0"/>
          <w:szCs w:val="21"/>
        </w:rPr>
        <w:t>于欢，</w:t>
      </w:r>
      <w:r w:rsidR="00E64633" w:rsidRPr="004200EB">
        <w:rPr>
          <w:rFonts w:ascii="Times New Roman" w:eastAsia="宋体" w:hAnsi="Times New Roman" w:cs="Times New Roman"/>
          <w:color w:val="000000" w:themeColor="text1"/>
          <w:kern w:val="0"/>
          <w:szCs w:val="21"/>
        </w:rPr>
        <w:t>2017</w:t>
      </w:r>
      <w:r w:rsidR="00E64633" w:rsidRPr="00E67108">
        <w:rPr>
          <w:rFonts w:ascii="宋体" w:eastAsia="宋体" w:hAnsi="宋体" w:cs="Times New Roman" w:hint="eastAsia"/>
          <w:color w:val="000000" w:themeColor="text1"/>
          <w:kern w:val="0"/>
          <w:szCs w:val="21"/>
        </w:rPr>
        <w:t>）</w:t>
      </w:r>
      <w:r w:rsidR="001D0577" w:rsidRPr="00E67108">
        <w:rPr>
          <w:rFonts w:ascii="宋体" w:eastAsia="宋体" w:hAnsi="宋体" w:cs="Times New Roman" w:hint="eastAsia"/>
          <w:color w:val="000000" w:themeColor="text1"/>
          <w:kern w:val="0"/>
          <w:szCs w:val="21"/>
        </w:rPr>
        <w:t>，</w:t>
      </w:r>
      <w:r w:rsidR="007D4FD1" w:rsidRPr="00E67108">
        <w:rPr>
          <w:rFonts w:ascii="宋体" w:eastAsia="宋体" w:hAnsi="宋体" w:cs="Times New Roman" w:hint="eastAsia"/>
          <w:color w:val="000000" w:themeColor="text1"/>
          <w:kern w:val="0"/>
          <w:szCs w:val="21"/>
        </w:rPr>
        <w:t>如吕越等（</w:t>
      </w:r>
      <w:r w:rsidR="007D4FD1" w:rsidRPr="004200EB">
        <w:rPr>
          <w:rFonts w:ascii="Times New Roman" w:eastAsia="宋体" w:hAnsi="Times New Roman" w:cs="Times New Roman"/>
          <w:color w:val="000000" w:themeColor="text1"/>
          <w:kern w:val="0"/>
          <w:szCs w:val="21"/>
        </w:rPr>
        <w:t>2018</w:t>
      </w:r>
      <w:r w:rsidR="007D4FD1" w:rsidRPr="00E67108">
        <w:rPr>
          <w:rFonts w:ascii="宋体" w:eastAsia="宋体" w:hAnsi="宋体" w:cs="Times New Roman" w:hint="eastAsia"/>
          <w:color w:val="000000" w:themeColor="text1"/>
          <w:kern w:val="0"/>
          <w:szCs w:val="21"/>
        </w:rPr>
        <w:t>）的研究发现，对中间品的</w:t>
      </w:r>
      <w:r w:rsidR="00DC7AD7" w:rsidRPr="00E67108">
        <w:rPr>
          <w:rFonts w:ascii="宋体" w:eastAsia="宋体" w:hAnsi="宋体" w:cs="Times New Roman" w:hint="eastAsia"/>
          <w:color w:val="000000" w:themeColor="text1"/>
          <w:kern w:val="0"/>
          <w:szCs w:val="21"/>
        </w:rPr>
        <w:t>过度</w:t>
      </w:r>
      <w:r w:rsidR="007D4FD1" w:rsidRPr="00E67108">
        <w:rPr>
          <w:rFonts w:ascii="宋体" w:eastAsia="宋体" w:hAnsi="宋体" w:cs="Times New Roman" w:hint="eastAsia"/>
          <w:color w:val="000000" w:themeColor="text1"/>
          <w:kern w:val="0"/>
          <w:szCs w:val="21"/>
        </w:rPr>
        <w:t>依赖效应、技术吸收能力薄弱以及发达国家的“俘获效应”致使</w:t>
      </w:r>
      <w:r w:rsidR="00B21925" w:rsidRPr="00E67108">
        <w:rPr>
          <w:rFonts w:ascii="宋体" w:eastAsia="宋体" w:hAnsi="宋体" w:cs="Times New Roman" w:hint="eastAsia"/>
          <w:color w:val="000000" w:themeColor="text1"/>
          <w:kern w:val="0"/>
          <w:szCs w:val="21"/>
        </w:rPr>
        <w:t>中国</w:t>
      </w:r>
      <w:r w:rsidR="007D4FD1" w:rsidRPr="00E67108">
        <w:rPr>
          <w:rFonts w:ascii="宋体" w:eastAsia="宋体" w:hAnsi="宋体" w:cs="Times New Roman" w:hint="eastAsia"/>
          <w:color w:val="000000" w:themeColor="text1"/>
          <w:kern w:val="0"/>
          <w:szCs w:val="21"/>
        </w:rPr>
        <w:t>企业深度参与全球价值链分工的同时，并没有带来预期的技术升级效应。</w:t>
      </w:r>
      <w:r w:rsidR="00E64633" w:rsidRPr="00E67108">
        <w:rPr>
          <w:rFonts w:ascii="宋体" w:eastAsia="宋体" w:hAnsi="宋体" w:cs="Times New Roman" w:hint="eastAsia"/>
          <w:color w:val="000000" w:themeColor="text1"/>
          <w:kern w:val="0"/>
          <w:szCs w:val="21"/>
        </w:rPr>
        <w:t>这就抑制了相关企业的技术升级，进而阻碍了国内价值链网络的形成与发展</w:t>
      </w:r>
      <w:r w:rsidR="00B21925" w:rsidRPr="00E67108">
        <w:rPr>
          <w:rFonts w:ascii="宋体" w:eastAsia="宋体" w:hAnsi="宋体" w:cs="Times New Roman" w:hint="eastAsia"/>
          <w:color w:val="000000" w:themeColor="text1"/>
          <w:kern w:val="0"/>
          <w:szCs w:val="21"/>
        </w:rPr>
        <w:t>，</w:t>
      </w:r>
      <w:r w:rsidR="00EC0B79" w:rsidRPr="00E67108">
        <w:rPr>
          <w:rFonts w:ascii="宋体" w:eastAsia="宋体" w:hAnsi="宋体" w:cs="Times New Roman" w:hint="eastAsia"/>
          <w:color w:val="000000" w:themeColor="text1"/>
          <w:kern w:val="0"/>
          <w:szCs w:val="21"/>
        </w:rPr>
        <w:t>假说</w:t>
      </w:r>
      <w:r w:rsidR="00EC0B79" w:rsidRPr="004200EB">
        <w:rPr>
          <w:rFonts w:ascii="Times New Roman" w:eastAsia="宋体" w:hAnsi="Times New Roman" w:cs="Times New Roman"/>
          <w:color w:val="000000" w:themeColor="text1"/>
          <w:kern w:val="0"/>
          <w:szCs w:val="21"/>
        </w:rPr>
        <w:t>2a</w:t>
      </w:r>
      <w:r w:rsidR="00EC0B79" w:rsidRPr="00E67108">
        <w:rPr>
          <w:rFonts w:ascii="宋体" w:eastAsia="宋体" w:hAnsi="宋体" w:cs="Times New Roman" w:hint="eastAsia"/>
          <w:color w:val="000000" w:themeColor="text1"/>
          <w:kern w:val="0"/>
          <w:szCs w:val="21"/>
        </w:rPr>
        <w:t>得到验证。</w:t>
      </w:r>
      <w:r w:rsidRPr="00E67108">
        <w:rPr>
          <w:rFonts w:ascii="宋体" w:eastAsia="宋体" w:hAnsi="宋体" w:cs="Times New Roman" w:hint="eastAsia"/>
          <w:color w:val="000000" w:themeColor="text1"/>
          <w:kern w:val="0"/>
          <w:szCs w:val="21"/>
        </w:rPr>
        <w:t>从整体回归结果来看，知识产权保护对国内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生产长度的延伸表现出显著的促进效应，因此可以认为</w:t>
      </w:r>
      <w:r w:rsidR="00B21925"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加强知识产权保护</w:t>
      </w:r>
      <w:r w:rsidR="00DC7AD7" w:rsidRPr="00E67108">
        <w:rPr>
          <w:rFonts w:ascii="宋体" w:eastAsia="宋体" w:hAnsi="宋体" w:cs="Times New Roman" w:hint="eastAsia"/>
          <w:color w:val="000000" w:themeColor="text1"/>
          <w:kern w:val="0"/>
          <w:szCs w:val="21"/>
        </w:rPr>
        <w:t>引致的</w:t>
      </w:r>
      <w:r w:rsidR="00E82D48" w:rsidRPr="00E67108">
        <w:rPr>
          <w:rFonts w:ascii="宋体" w:eastAsia="宋体" w:hAnsi="宋体" w:cs="Times New Roman" w:hint="eastAsia"/>
          <w:color w:val="000000" w:themeColor="text1"/>
          <w:kern w:val="0"/>
          <w:szCs w:val="21"/>
        </w:rPr>
        <w:t>技术创新</w:t>
      </w:r>
      <w:r w:rsidRPr="00E67108">
        <w:rPr>
          <w:rFonts w:ascii="宋体" w:eastAsia="宋体" w:hAnsi="宋体" w:cs="Times New Roman" w:hint="eastAsia"/>
          <w:color w:val="000000" w:themeColor="text1"/>
          <w:kern w:val="0"/>
          <w:szCs w:val="21"/>
        </w:rPr>
        <w:t>效应对国内</w:t>
      </w:r>
      <w:r w:rsidR="003F2BB2">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生产长度的促进效应大于中间品进口扩张效应对</w:t>
      </w:r>
      <w:r w:rsidR="003F2BB2">
        <w:rPr>
          <w:rFonts w:ascii="宋体" w:eastAsia="宋体" w:hAnsi="宋体" w:cs="Times New Roman" w:hint="eastAsia"/>
          <w:color w:val="000000" w:themeColor="text1"/>
          <w:kern w:val="0"/>
          <w:szCs w:val="21"/>
        </w:rPr>
        <w:t>其</w:t>
      </w:r>
      <w:r w:rsidR="003F2BB2">
        <w:rPr>
          <w:rFonts w:ascii="宋体" w:eastAsia="宋体" w:hAnsi="宋体" w:cs="Times New Roman" w:hint="eastAsia"/>
          <w:color w:val="000000" w:themeColor="text1"/>
          <w:kern w:val="0"/>
          <w:szCs w:val="21"/>
        </w:rPr>
        <w:lastRenderedPageBreak/>
        <w:t>产生的</w:t>
      </w:r>
      <w:r w:rsidRPr="00E67108">
        <w:rPr>
          <w:rFonts w:ascii="宋体" w:eastAsia="宋体" w:hAnsi="宋体" w:cs="Times New Roman" w:hint="eastAsia"/>
          <w:color w:val="000000" w:themeColor="text1"/>
          <w:kern w:val="0"/>
          <w:szCs w:val="21"/>
        </w:rPr>
        <w:t>抑制效应。</w:t>
      </w:r>
    </w:p>
    <w:tbl>
      <w:tblPr>
        <w:tblW w:w="8931" w:type="dxa"/>
        <w:tblInd w:w="-14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309"/>
        <w:gridCol w:w="1134"/>
        <w:gridCol w:w="1173"/>
        <w:gridCol w:w="1232"/>
        <w:gridCol w:w="1134"/>
        <w:gridCol w:w="1276"/>
      </w:tblGrid>
      <w:tr w:rsidR="00E67108" w:rsidRPr="00E67108" w14:paraId="30911237" w14:textId="77777777" w:rsidTr="004200EB">
        <w:tc>
          <w:tcPr>
            <w:tcW w:w="8931" w:type="dxa"/>
            <w:gridSpan w:val="7"/>
            <w:tcBorders>
              <w:top w:val="nil"/>
              <w:left w:val="nil"/>
              <w:right w:val="nil"/>
            </w:tcBorders>
          </w:tcPr>
          <w:p w14:paraId="171603D4" w14:textId="0C82E1A9" w:rsidR="0066273B" w:rsidRPr="004200EB" w:rsidRDefault="00BB0292" w:rsidP="00E42E82">
            <w:pPr>
              <w:autoSpaceDE w:val="0"/>
              <w:autoSpaceDN w:val="0"/>
              <w:adjustRightInd w:val="0"/>
              <w:ind w:firstLineChars="70" w:firstLine="147"/>
              <w:jc w:val="center"/>
              <w:rPr>
                <w:rFonts w:ascii="楷体" w:eastAsia="楷体" w:hAnsi="楷体" w:cs="Times New Roman"/>
                <w:color w:val="000000" w:themeColor="text1"/>
                <w:kern w:val="0"/>
                <w:szCs w:val="21"/>
              </w:rPr>
            </w:pPr>
            <w:bookmarkStart w:id="9" w:name="_Hlk91600774"/>
            <w:r w:rsidRPr="004200EB">
              <w:rPr>
                <w:rFonts w:ascii="楷体" w:eastAsia="楷体" w:hAnsi="楷体" w:cs="Times New Roman" w:hint="eastAsia"/>
                <w:color w:val="000000" w:themeColor="text1"/>
                <w:kern w:val="0"/>
                <w:szCs w:val="21"/>
              </w:rPr>
              <w:t>表1</w:t>
            </w:r>
            <w:r w:rsidRPr="004200EB">
              <w:rPr>
                <w:rFonts w:ascii="楷体" w:eastAsia="楷体" w:hAnsi="楷体" w:cs="Times New Roman"/>
                <w:color w:val="000000" w:themeColor="text1"/>
                <w:kern w:val="0"/>
                <w:szCs w:val="21"/>
              </w:rPr>
              <w:t>0</w:t>
            </w:r>
            <w:r w:rsidR="004200EB">
              <w:rPr>
                <w:rFonts w:ascii="楷体" w:eastAsia="楷体" w:hAnsi="楷体" w:cs="Times New Roman"/>
                <w:color w:val="000000" w:themeColor="text1"/>
                <w:kern w:val="0"/>
                <w:szCs w:val="21"/>
              </w:rPr>
              <w:t xml:space="preserve">  </w:t>
            </w:r>
            <w:r w:rsidR="0066273B" w:rsidRPr="004200EB">
              <w:rPr>
                <w:rFonts w:ascii="楷体" w:eastAsia="楷体" w:hAnsi="楷体" w:cs="Times New Roman" w:hint="eastAsia"/>
                <w:color w:val="000000" w:themeColor="text1"/>
                <w:kern w:val="0"/>
                <w:szCs w:val="21"/>
              </w:rPr>
              <w:t>知识产权保护对国内</w:t>
            </w:r>
            <w:r w:rsidR="003F2BB2">
              <w:rPr>
                <w:rFonts w:ascii="楷体" w:eastAsia="楷体" w:hAnsi="楷体" w:cs="Times New Roman" w:hint="eastAsia"/>
                <w:color w:val="000000" w:themeColor="text1"/>
                <w:kern w:val="0"/>
                <w:szCs w:val="21"/>
              </w:rPr>
              <w:t>价值链</w:t>
            </w:r>
            <w:r w:rsidR="0066273B" w:rsidRPr="004200EB">
              <w:rPr>
                <w:rFonts w:ascii="楷体" w:eastAsia="楷体" w:hAnsi="楷体" w:cs="Times New Roman" w:hint="eastAsia"/>
                <w:color w:val="000000" w:themeColor="text1"/>
                <w:kern w:val="0"/>
                <w:szCs w:val="21"/>
              </w:rPr>
              <w:t>生产长度影响渠道检验的回归结果：</w:t>
            </w:r>
          </w:p>
          <w:p w14:paraId="429D88AC" w14:textId="77777777" w:rsidR="0066273B" w:rsidRPr="00E67108" w:rsidRDefault="0066273B" w:rsidP="00E42E82">
            <w:pPr>
              <w:autoSpaceDE w:val="0"/>
              <w:autoSpaceDN w:val="0"/>
              <w:adjustRightInd w:val="0"/>
              <w:ind w:firstLineChars="70" w:firstLine="147"/>
              <w:jc w:val="center"/>
              <w:rPr>
                <w:rFonts w:ascii="宋体" w:eastAsia="宋体" w:hAnsi="宋体" w:cs="Times New Roman"/>
                <w:color w:val="000000" w:themeColor="text1"/>
                <w:kern w:val="0"/>
                <w:szCs w:val="21"/>
              </w:rPr>
            </w:pPr>
            <w:r w:rsidRPr="004200EB">
              <w:rPr>
                <w:rFonts w:ascii="楷体" w:eastAsia="楷体" w:hAnsi="楷体" w:cs="Times New Roman" w:hint="eastAsia"/>
                <w:color w:val="000000" w:themeColor="text1"/>
                <w:kern w:val="0"/>
                <w:szCs w:val="21"/>
              </w:rPr>
              <w:t>中间品进口扩张效应</w:t>
            </w:r>
          </w:p>
        </w:tc>
      </w:tr>
      <w:tr w:rsidR="00E67108" w:rsidRPr="00E67108" w14:paraId="07E48C2C" w14:textId="77777777" w:rsidTr="00610B4B">
        <w:tc>
          <w:tcPr>
            <w:tcW w:w="1673" w:type="dxa"/>
          </w:tcPr>
          <w:p w14:paraId="487498C1" w14:textId="78A69519" w:rsidR="0066273B" w:rsidRPr="00E67108" w:rsidRDefault="0066273B" w:rsidP="0016087D">
            <w:pPr>
              <w:autoSpaceDE w:val="0"/>
              <w:autoSpaceDN w:val="0"/>
              <w:adjustRightInd w:val="0"/>
              <w:ind w:firstLineChars="70" w:firstLine="147"/>
              <w:jc w:val="left"/>
              <w:rPr>
                <w:rFonts w:ascii="宋体" w:eastAsia="宋体" w:hAnsi="宋体" w:cs="Times New Roman"/>
                <w:color w:val="000000" w:themeColor="text1"/>
                <w:kern w:val="0"/>
                <w:szCs w:val="21"/>
              </w:rPr>
            </w:pPr>
          </w:p>
        </w:tc>
        <w:tc>
          <w:tcPr>
            <w:tcW w:w="3616" w:type="dxa"/>
            <w:gridSpan w:val="3"/>
          </w:tcPr>
          <w:p w14:paraId="3C14F69C"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基准回归</w:t>
            </w:r>
          </w:p>
        </w:tc>
        <w:tc>
          <w:tcPr>
            <w:tcW w:w="3642" w:type="dxa"/>
            <w:gridSpan w:val="3"/>
          </w:tcPr>
          <w:p w14:paraId="0B4597FD"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工具变量</w:t>
            </w:r>
          </w:p>
        </w:tc>
      </w:tr>
      <w:tr w:rsidR="00E67108" w:rsidRPr="00E67108" w14:paraId="2C35AA7E" w14:textId="77777777" w:rsidTr="00610B4B">
        <w:trPr>
          <w:trHeight w:val="555"/>
        </w:trPr>
        <w:tc>
          <w:tcPr>
            <w:tcW w:w="1673" w:type="dxa"/>
            <w:vAlign w:val="center"/>
          </w:tcPr>
          <w:p w14:paraId="65E21D7E"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p>
        </w:tc>
        <w:tc>
          <w:tcPr>
            <w:tcW w:w="1309" w:type="dxa"/>
            <w:vAlign w:val="center"/>
          </w:tcPr>
          <w:p w14:paraId="2E925CBE" w14:textId="20DA84D6"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w:t>
            </w:r>
          </w:p>
          <w:p w14:paraId="3FFCA310"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第一步</w:t>
            </w:r>
          </w:p>
        </w:tc>
        <w:tc>
          <w:tcPr>
            <w:tcW w:w="1134" w:type="dxa"/>
            <w:vAlign w:val="center"/>
          </w:tcPr>
          <w:p w14:paraId="5A0885F0" w14:textId="3A309B25"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w:t>
            </w:r>
          </w:p>
          <w:p w14:paraId="14071BF6"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第二步</w:t>
            </w:r>
          </w:p>
        </w:tc>
        <w:tc>
          <w:tcPr>
            <w:tcW w:w="1173" w:type="dxa"/>
            <w:vAlign w:val="center"/>
          </w:tcPr>
          <w:p w14:paraId="6FC862B0" w14:textId="7B333B57"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w:t>
            </w:r>
          </w:p>
          <w:p w14:paraId="757EEE39"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第三步</w:t>
            </w:r>
          </w:p>
        </w:tc>
        <w:tc>
          <w:tcPr>
            <w:tcW w:w="1232" w:type="dxa"/>
            <w:vAlign w:val="center"/>
          </w:tcPr>
          <w:p w14:paraId="2185FD51" w14:textId="5F04B827"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4)</w:t>
            </w:r>
          </w:p>
          <w:p w14:paraId="2C53C29A"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第一步</w:t>
            </w:r>
          </w:p>
        </w:tc>
        <w:tc>
          <w:tcPr>
            <w:tcW w:w="1134" w:type="dxa"/>
            <w:vAlign w:val="center"/>
          </w:tcPr>
          <w:p w14:paraId="245D4DF0" w14:textId="6D5658BA"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5)</w:t>
            </w:r>
          </w:p>
          <w:p w14:paraId="2A83A84F"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第二步</w:t>
            </w:r>
          </w:p>
        </w:tc>
        <w:tc>
          <w:tcPr>
            <w:tcW w:w="1276" w:type="dxa"/>
            <w:vAlign w:val="center"/>
          </w:tcPr>
          <w:p w14:paraId="17DCBA6A" w14:textId="680A4E7E" w:rsidR="0066273B" w:rsidRPr="004200EB" w:rsidRDefault="00611B69"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6)</w:t>
            </w:r>
          </w:p>
          <w:p w14:paraId="09E83493" w14:textId="77777777" w:rsidR="0066273B" w:rsidRPr="00E67108" w:rsidRDefault="0066273B" w:rsidP="0016087D">
            <w:pPr>
              <w:autoSpaceDE w:val="0"/>
              <w:autoSpaceDN w:val="0"/>
              <w:adjustRightInd w:val="0"/>
              <w:ind w:firstLineChars="70" w:firstLine="147"/>
              <w:jc w:val="center"/>
              <w:rPr>
                <w:rFonts w:ascii="宋体" w:eastAsia="宋体" w:hAnsi="宋体" w:cs="Times New Roman"/>
                <w:color w:val="000000" w:themeColor="text1"/>
                <w:kern w:val="0"/>
                <w:szCs w:val="21"/>
              </w:rPr>
            </w:pPr>
            <w:r w:rsidRPr="00E67108">
              <w:rPr>
                <w:rFonts w:ascii="宋体" w:eastAsia="宋体" w:hAnsi="宋体" w:cs="Times New Roman"/>
                <w:color w:val="000000" w:themeColor="text1"/>
                <w:kern w:val="0"/>
                <w:szCs w:val="21"/>
              </w:rPr>
              <w:t>第三步</w:t>
            </w:r>
          </w:p>
        </w:tc>
      </w:tr>
      <w:tr w:rsidR="00E67108" w:rsidRPr="004200EB" w14:paraId="40E28BCA" w14:textId="77777777" w:rsidTr="00610B4B">
        <w:trPr>
          <w:trHeight w:val="555"/>
        </w:trPr>
        <w:tc>
          <w:tcPr>
            <w:tcW w:w="1673" w:type="dxa"/>
            <w:vAlign w:val="center"/>
          </w:tcPr>
          <w:p w14:paraId="21DA7B5E" w14:textId="33CCDCBF" w:rsidR="0066273B" w:rsidRPr="00E67108" w:rsidRDefault="004200EB"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lnIPR3</m:t>
                </m:r>
              </m:oMath>
            </m:oMathPara>
          </w:p>
        </w:tc>
        <w:tc>
          <w:tcPr>
            <w:tcW w:w="1309" w:type="dxa"/>
            <w:vAlign w:val="center"/>
          </w:tcPr>
          <w:p w14:paraId="55BB8596"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0.127</w:t>
            </w:r>
            <w:r w:rsidRPr="004200EB">
              <w:rPr>
                <w:rFonts w:ascii="Times New Roman" w:eastAsia="宋体" w:hAnsi="Times New Roman" w:cs="Times New Roman"/>
                <w:color w:val="000000" w:themeColor="text1"/>
                <w:kern w:val="0"/>
                <w:szCs w:val="21"/>
                <w:vertAlign w:val="superscript"/>
              </w:rPr>
              <w:t>***</w:t>
            </w:r>
          </w:p>
          <w:p w14:paraId="1600AD6D"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(0.03)</w:t>
            </w:r>
          </w:p>
        </w:tc>
        <w:tc>
          <w:tcPr>
            <w:tcW w:w="1134" w:type="dxa"/>
            <w:vAlign w:val="center"/>
          </w:tcPr>
          <w:p w14:paraId="3309F196"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1.120</w:t>
            </w:r>
            <w:r w:rsidRPr="004200EB">
              <w:rPr>
                <w:rFonts w:ascii="Times New Roman" w:eastAsia="宋体" w:hAnsi="Times New Roman" w:cs="Times New Roman"/>
                <w:color w:val="000000" w:themeColor="text1"/>
                <w:kern w:val="0"/>
                <w:szCs w:val="21"/>
                <w:vertAlign w:val="superscript"/>
              </w:rPr>
              <w:t>**</w:t>
            </w:r>
          </w:p>
          <w:p w14:paraId="1F85C9CE"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(0.47)</w:t>
            </w:r>
          </w:p>
        </w:tc>
        <w:tc>
          <w:tcPr>
            <w:tcW w:w="1173" w:type="dxa"/>
            <w:vAlign w:val="center"/>
          </w:tcPr>
          <w:p w14:paraId="6A9BB428"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0.173</w:t>
            </w:r>
            <w:r w:rsidRPr="004200EB">
              <w:rPr>
                <w:rFonts w:ascii="Times New Roman" w:eastAsia="宋体" w:hAnsi="Times New Roman" w:cs="Times New Roman"/>
                <w:color w:val="000000" w:themeColor="text1"/>
                <w:kern w:val="0"/>
                <w:szCs w:val="21"/>
                <w:vertAlign w:val="superscript"/>
              </w:rPr>
              <w:t>***</w:t>
            </w:r>
          </w:p>
          <w:p w14:paraId="725B57F1"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(0.03)</w:t>
            </w:r>
          </w:p>
        </w:tc>
        <w:tc>
          <w:tcPr>
            <w:tcW w:w="1232" w:type="dxa"/>
            <w:vAlign w:val="center"/>
          </w:tcPr>
          <w:p w14:paraId="3549AA98" w14:textId="5AE7EFA8"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w:t>
            </w:r>
            <w:r w:rsidR="00CC4C92" w:rsidRPr="004200EB">
              <w:rPr>
                <w:rFonts w:ascii="Times New Roman" w:eastAsia="宋体" w:hAnsi="Times New Roman" w:cs="Times New Roman"/>
                <w:color w:val="000000" w:themeColor="text1"/>
                <w:kern w:val="0"/>
                <w:szCs w:val="21"/>
              </w:rPr>
              <w:t>114</w:t>
            </w:r>
            <w:r w:rsidRPr="004200EB">
              <w:rPr>
                <w:rFonts w:ascii="Times New Roman" w:eastAsia="宋体" w:hAnsi="Times New Roman" w:cs="Times New Roman"/>
                <w:color w:val="000000" w:themeColor="text1"/>
                <w:kern w:val="0"/>
                <w:szCs w:val="21"/>
                <w:vertAlign w:val="superscript"/>
              </w:rPr>
              <w:t>***</w:t>
            </w:r>
          </w:p>
          <w:p w14:paraId="66224E60" w14:textId="0D0AC82C"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w:t>
            </w:r>
            <w:r w:rsidR="00CC4C92" w:rsidRPr="004200EB">
              <w:rPr>
                <w:rFonts w:ascii="Times New Roman" w:eastAsia="宋体" w:hAnsi="Times New Roman" w:cs="Times New Roman"/>
                <w:color w:val="000000" w:themeColor="text1"/>
                <w:kern w:val="0"/>
                <w:szCs w:val="21"/>
              </w:rPr>
              <w:t>4</w:t>
            </w:r>
            <w:r w:rsidRPr="004200EB">
              <w:rPr>
                <w:rFonts w:ascii="Times New Roman" w:eastAsia="宋体" w:hAnsi="Times New Roman" w:cs="Times New Roman"/>
                <w:color w:val="000000" w:themeColor="text1"/>
                <w:kern w:val="0"/>
                <w:szCs w:val="21"/>
              </w:rPr>
              <w:t>)</w:t>
            </w:r>
          </w:p>
        </w:tc>
        <w:tc>
          <w:tcPr>
            <w:tcW w:w="1134" w:type="dxa"/>
            <w:vAlign w:val="center"/>
          </w:tcPr>
          <w:p w14:paraId="4D25ABD1" w14:textId="62AF37E5" w:rsidR="0066273B" w:rsidRPr="004200EB" w:rsidRDefault="00326091"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2.762</w:t>
            </w:r>
            <w:r w:rsidR="0066273B" w:rsidRPr="004200EB">
              <w:rPr>
                <w:rFonts w:ascii="Times New Roman" w:eastAsia="宋体" w:hAnsi="Times New Roman" w:cs="Times New Roman"/>
                <w:color w:val="000000" w:themeColor="text1"/>
                <w:kern w:val="0"/>
                <w:szCs w:val="21"/>
                <w:vertAlign w:val="superscript"/>
              </w:rPr>
              <w:t>***</w:t>
            </w:r>
          </w:p>
          <w:p w14:paraId="393D3CD4" w14:textId="0A4E08BA"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w:t>
            </w:r>
            <w:r w:rsidR="00326091" w:rsidRPr="004200EB">
              <w:rPr>
                <w:rFonts w:ascii="Times New Roman" w:eastAsia="宋体" w:hAnsi="Times New Roman" w:cs="Times New Roman"/>
                <w:color w:val="000000" w:themeColor="text1"/>
                <w:kern w:val="0"/>
                <w:szCs w:val="21"/>
              </w:rPr>
              <w:t>52</w:t>
            </w:r>
            <w:r w:rsidRPr="004200EB">
              <w:rPr>
                <w:rFonts w:ascii="Times New Roman" w:eastAsia="宋体" w:hAnsi="Times New Roman" w:cs="Times New Roman"/>
                <w:color w:val="000000" w:themeColor="text1"/>
                <w:kern w:val="0"/>
                <w:szCs w:val="21"/>
              </w:rPr>
              <w:t>)</w:t>
            </w:r>
          </w:p>
        </w:tc>
        <w:tc>
          <w:tcPr>
            <w:tcW w:w="1276" w:type="dxa"/>
            <w:vAlign w:val="center"/>
          </w:tcPr>
          <w:p w14:paraId="7D536AED" w14:textId="44BF1481"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w:t>
            </w:r>
            <w:r w:rsidR="00326091" w:rsidRPr="004200EB">
              <w:rPr>
                <w:rFonts w:ascii="Times New Roman" w:eastAsia="宋体" w:hAnsi="Times New Roman" w:cs="Times New Roman"/>
                <w:color w:val="000000" w:themeColor="text1"/>
                <w:kern w:val="0"/>
                <w:szCs w:val="21"/>
              </w:rPr>
              <w:t>242</w:t>
            </w:r>
            <w:r w:rsidRPr="004200EB">
              <w:rPr>
                <w:rFonts w:ascii="Times New Roman" w:eastAsia="宋体" w:hAnsi="Times New Roman" w:cs="Times New Roman"/>
                <w:color w:val="000000" w:themeColor="text1"/>
                <w:kern w:val="0"/>
                <w:szCs w:val="21"/>
                <w:vertAlign w:val="superscript"/>
              </w:rPr>
              <w:t>***</w:t>
            </w:r>
          </w:p>
          <w:p w14:paraId="043A051B" w14:textId="35F2A3FE"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w:t>
            </w:r>
            <w:r w:rsidR="00326091" w:rsidRPr="004200EB">
              <w:rPr>
                <w:rFonts w:ascii="Times New Roman" w:eastAsia="宋体" w:hAnsi="Times New Roman" w:cs="Times New Roman"/>
                <w:color w:val="000000" w:themeColor="text1"/>
                <w:kern w:val="0"/>
                <w:szCs w:val="21"/>
              </w:rPr>
              <w:t>4</w:t>
            </w:r>
            <w:r w:rsidRPr="004200EB">
              <w:rPr>
                <w:rFonts w:ascii="Times New Roman" w:eastAsia="宋体" w:hAnsi="Times New Roman" w:cs="Times New Roman"/>
                <w:color w:val="000000" w:themeColor="text1"/>
                <w:kern w:val="0"/>
                <w:szCs w:val="21"/>
              </w:rPr>
              <w:t>)</w:t>
            </w:r>
          </w:p>
        </w:tc>
      </w:tr>
      <w:tr w:rsidR="00E67108" w:rsidRPr="004200EB" w14:paraId="6D8BEFB3" w14:textId="77777777" w:rsidTr="00610B4B">
        <w:trPr>
          <w:trHeight w:val="555"/>
        </w:trPr>
        <w:tc>
          <w:tcPr>
            <w:tcW w:w="1673" w:type="dxa"/>
            <w:vAlign w:val="center"/>
          </w:tcPr>
          <w:p w14:paraId="67C1EEEA" w14:textId="2D1F055E" w:rsidR="0066273B" w:rsidRPr="00E67108" w:rsidRDefault="004200EB" w:rsidP="0016087D">
            <w:pPr>
              <w:autoSpaceDE w:val="0"/>
              <w:autoSpaceDN w:val="0"/>
              <w:adjustRightInd w:val="0"/>
              <w:ind w:firstLineChars="70" w:firstLine="147"/>
              <w:jc w:val="center"/>
              <w:rPr>
                <w:rFonts w:ascii="宋体" w:eastAsia="宋体" w:hAnsi="宋体" w:cs="Times New Roman"/>
                <w:i/>
                <w:iCs/>
                <w:color w:val="000000" w:themeColor="text1"/>
                <w:kern w:val="0"/>
                <w:szCs w:val="21"/>
              </w:rPr>
            </w:pPr>
            <m:oMathPara>
              <m:oMath>
                <m:r>
                  <w:rPr>
                    <w:rFonts w:ascii="Cambria Math" w:eastAsia="宋体" w:hAnsi="Cambria Math" w:cs="Times New Roman"/>
                    <w:color w:val="000000" w:themeColor="text1"/>
                    <w:kern w:val="0"/>
                    <w:szCs w:val="21"/>
                  </w:rPr>
                  <m:t>lnintermid</m:t>
                </m:r>
              </m:oMath>
            </m:oMathPara>
          </w:p>
        </w:tc>
        <w:tc>
          <w:tcPr>
            <w:tcW w:w="1309" w:type="dxa"/>
            <w:vAlign w:val="center"/>
          </w:tcPr>
          <w:p w14:paraId="15F76EA3"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34" w:type="dxa"/>
            <w:vAlign w:val="center"/>
          </w:tcPr>
          <w:p w14:paraId="505C1EB5"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73" w:type="dxa"/>
            <w:vAlign w:val="center"/>
          </w:tcPr>
          <w:p w14:paraId="7912E822"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-0.041</w:t>
            </w:r>
            <w:r w:rsidRPr="004200EB">
              <w:rPr>
                <w:rFonts w:ascii="Times New Roman" w:eastAsia="宋体" w:hAnsi="Times New Roman" w:cs="Times New Roman"/>
                <w:color w:val="000000" w:themeColor="text1"/>
                <w:kern w:val="0"/>
                <w:szCs w:val="21"/>
                <w:vertAlign w:val="superscript"/>
              </w:rPr>
              <w:t>***</w:t>
            </w:r>
          </w:p>
          <w:p w14:paraId="65604D25"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(0.01)</w:t>
            </w:r>
          </w:p>
        </w:tc>
        <w:tc>
          <w:tcPr>
            <w:tcW w:w="1232" w:type="dxa"/>
            <w:vAlign w:val="center"/>
          </w:tcPr>
          <w:p w14:paraId="3A7C7AC1"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134" w:type="dxa"/>
            <w:vAlign w:val="center"/>
          </w:tcPr>
          <w:p w14:paraId="547E10AF"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p>
        </w:tc>
        <w:tc>
          <w:tcPr>
            <w:tcW w:w="1276" w:type="dxa"/>
            <w:vAlign w:val="center"/>
          </w:tcPr>
          <w:p w14:paraId="0352E9DC" w14:textId="6015FD34"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-0.04</w:t>
            </w:r>
            <w:r w:rsidR="00326091" w:rsidRPr="004200EB">
              <w:rPr>
                <w:rFonts w:ascii="Times New Roman" w:eastAsia="宋体" w:hAnsi="Times New Roman" w:cs="Times New Roman"/>
                <w:color w:val="000000" w:themeColor="text1"/>
                <w:kern w:val="0"/>
                <w:szCs w:val="21"/>
              </w:rPr>
              <w:t>6</w:t>
            </w:r>
            <w:r w:rsidRPr="004200EB">
              <w:rPr>
                <w:rFonts w:ascii="Times New Roman" w:eastAsia="宋体" w:hAnsi="Times New Roman" w:cs="Times New Roman"/>
                <w:color w:val="000000" w:themeColor="text1"/>
                <w:kern w:val="0"/>
                <w:szCs w:val="21"/>
                <w:vertAlign w:val="superscript"/>
              </w:rPr>
              <w:t>***</w:t>
            </w:r>
          </w:p>
          <w:p w14:paraId="1EE2600F" w14:textId="77777777" w:rsidR="0066273B" w:rsidRPr="004200EB" w:rsidRDefault="0066273B"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(0.01)</w:t>
            </w:r>
          </w:p>
        </w:tc>
      </w:tr>
      <w:tr w:rsidR="00610B4B" w:rsidRPr="004200EB" w14:paraId="5984263E" w14:textId="77777777" w:rsidTr="00610B4B">
        <w:tc>
          <w:tcPr>
            <w:tcW w:w="1673" w:type="dxa"/>
          </w:tcPr>
          <w:p w14:paraId="26299C42" w14:textId="6DAF9291" w:rsidR="00610B4B" w:rsidRPr="00610B4B" w:rsidRDefault="00610B4B" w:rsidP="00610B4B">
            <w:pPr>
              <w:autoSpaceDE w:val="0"/>
              <w:autoSpaceDN w:val="0"/>
              <w:adjustRightInd w:val="0"/>
              <w:ind w:firstLineChars="70" w:firstLine="147"/>
              <w:jc w:val="center"/>
              <w:rPr>
                <w:rFonts w:ascii="宋体" w:eastAsia="宋体" w:hAnsi="宋体" w:cs="Times New Roman"/>
                <w:color w:val="000000" w:themeColor="text1"/>
                <w:kern w:val="0"/>
                <w:szCs w:val="21"/>
              </w:rPr>
            </w:pPr>
            <w:r w:rsidRPr="00610B4B">
              <w:rPr>
                <w:rFonts w:ascii="宋体" w:eastAsia="宋体" w:hAnsi="宋体" w:cs="Times New Roman" w:hint="eastAsia"/>
                <w:color w:val="000000" w:themeColor="text1"/>
                <w:kern w:val="0"/>
                <w:szCs w:val="21"/>
              </w:rPr>
              <w:t>控制变量</w:t>
            </w:r>
          </w:p>
        </w:tc>
        <w:tc>
          <w:tcPr>
            <w:tcW w:w="1309" w:type="dxa"/>
          </w:tcPr>
          <w:p w14:paraId="255C6639" w14:textId="53E05F47" w:rsidR="00610B4B" w:rsidRPr="004200EB"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34" w:type="dxa"/>
          </w:tcPr>
          <w:p w14:paraId="64CA4ECE" w14:textId="23A55A0E" w:rsidR="00610B4B" w:rsidRPr="004200EB" w:rsidRDefault="003B58EF"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73" w:type="dxa"/>
          </w:tcPr>
          <w:p w14:paraId="403E1438" w14:textId="54BC53AA" w:rsidR="00610B4B" w:rsidRPr="004200EB" w:rsidRDefault="00610B4B"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232" w:type="dxa"/>
          </w:tcPr>
          <w:p w14:paraId="289A8AF3" w14:textId="5871E796" w:rsidR="00610B4B" w:rsidRPr="003B58EF" w:rsidRDefault="003B58EF"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34" w:type="dxa"/>
          </w:tcPr>
          <w:p w14:paraId="4BD1679D" w14:textId="194EDB4F" w:rsidR="00610B4B" w:rsidRPr="003B58EF" w:rsidRDefault="003B58EF"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276" w:type="dxa"/>
          </w:tcPr>
          <w:p w14:paraId="3B80DBFC" w14:textId="1603C324" w:rsidR="00610B4B" w:rsidRPr="003B58EF" w:rsidRDefault="003B58EF" w:rsidP="00610B4B">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r>
      <w:tr w:rsidR="003B58EF" w:rsidRPr="004200EB" w14:paraId="3DD8C826" w14:textId="77777777" w:rsidTr="00610B4B">
        <w:tc>
          <w:tcPr>
            <w:tcW w:w="1673" w:type="dxa"/>
          </w:tcPr>
          <w:p w14:paraId="7032E7F8" w14:textId="77777777" w:rsidR="003B58EF" w:rsidRPr="00610B4B" w:rsidRDefault="003B58EF" w:rsidP="003B58EF">
            <w:pPr>
              <w:autoSpaceDE w:val="0"/>
              <w:autoSpaceDN w:val="0"/>
              <w:adjustRightInd w:val="0"/>
              <w:ind w:firstLineChars="70" w:firstLine="147"/>
              <w:jc w:val="center"/>
              <w:rPr>
                <w:rFonts w:ascii="宋体" w:eastAsia="宋体" w:hAnsi="宋体" w:cs="Times New Roman"/>
                <w:color w:val="000000" w:themeColor="text1"/>
                <w:kern w:val="0"/>
                <w:szCs w:val="21"/>
              </w:rPr>
            </w:pPr>
            <w:r w:rsidRPr="00610B4B">
              <w:rPr>
                <w:rFonts w:ascii="宋体" w:eastAsia="宋体" w:hAnsi="宋体" w:cs="Times New Roman"/>
                <w:color w:val="000000" w:themeColor="text1"/>
                <w:kern w:val="0"/>
                <w:szCs w:val="21"/>
              </w:rPr>
              <w:t>行业固定效应</w:t>
            </w:r>
          </w:p>
        </w:tc>
        <w:tc>
          <w:tcPr>
            <w:tcW w:w="1309" w:type="dxa"/>
          </w:tcPr>
          <w:p w14:paraId="6BFA15BE" w14:textId="3047B3B9" w:rsidR="003B58EF" w:rsidRPr="004200EB"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34" w:type="dxa"/>
          </w:tcPr>
          <w:p w14:paraId="74211594" w14:textId="6044D03B" w:rsidR="003B58EF" w:rsidRPr="004200EB"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73" w:type="dxa"/>
          </w:tcPr>
          <w:p w14:paraId="3445BCD6" w14:textId="42119B59" w:rsidR="003B58EF" w:rsidRPr="004200EB"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232" w:type="dxa"/>
          </w:tcPr>
          <w:p w14:paraId="726A3122" w14:textId="580A4E69" w:rsidR="003B58EF" w:rsidRPr="003B58EF"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134" w:type="dxa"/>
          </w:tcPr>
          <w:p w14:paraId="6EEBEBEC" w14:textId="2085528A" w:rsidR="003B58EF" w:rsidRPr="003B58EF"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c>
          <w:tcPr>
            <w:tcW w:w="1276" w:type="dxa"/>
          </w:tcPr>
          <w:p w14:paraId="6BC69F43" w14:textId="1248CA29" w:rsidR="003B58EF" w:rsidRPr="003B58EF" w:rsidRDefault="003B58EF" w:rsidP="003B58EF">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Yes</w:t>
            </w:r>
          </w:p>
        </w:tc>
      </w:tr>
      <w:tr w:rsidR="00E67108" w:rsidRPr="004200EB" w14:paraId="130073F5" w14:textId="77777777" w:rsidTr="00610B4B">
        <w:tc>
          <w:tcPr>
            <w:tcW w:w="1673" w:type="dxa"/>
          </w:tcPr>
          <w:p w14:paraId="172E299A" w14:textId="136D30BC" w:rsidR="006B0286" w:rsidRPr="00610B4B" w:rsidRDefault="006B0286" w:rsidP="00610B4B">
            <w:pPr>
              <w:autoSpaceDE w:val="0"/>
              <w:autoSpaceDN w:val="0"/>
              <w:adjustRightInd w:val="0"/>
              <w:ind w:firstLineChars="70" w:firstLine="147"/>
              <w:jc w:val="center"/>
              <w:rPr>
                <w:rFonts w:ascii="宋体" w:eastAsia="宋体" w:hAnsi="宋体" w:cs="Times New Roman"/>
                <w:color w:val="000000" w:themeColor="text1"/>
                <w:kern w:val="0"/>
                <w:szCs w:val="21"/>
              </w:rPr>
            </w:pPr>
            <w:r w:rsidRPr="00610B4B">
              <w:rPr>
                <w:rFonts w:ascii="宋体" w:eastAsia="宋体" w:hAnsi="宋体" w:cs="Times New Roman" w:hint="eastAsia"/>
                <w:color w:val="000000" w:themeColor="text1"/>
                <w:kern w:val="0"/>
                <w:szCs w:val="21"/>
              </w:rPr>
              <w:t>观测值</w:t>
            </w:r>
          </w:p>
        </w:tc>
        <w:tc>
          <w:tcPr>
            <w:tcW w:w="1309" w:type="dxa"/>
          </w:tcPr>
          <w:p w14:paraId="60FEB6AF" w14:textId="2A25382D"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c>
          <w:tcPr>
            <w:tcW w:w="1134" w:type="dxa"/>
          </w:tcPr>
          <w:p w14:paraId="26B34B31" w14:textId="70E8D044"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c>
          <w:tcPr>
            <w:tcW w:w="1173" w:type="dxa"/>
          </w:tcPr>
          <w:p w14:paraId="475854B1" w14:textId="2E8AAA34"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c>
          <w:tcPr>
            <w:tcW w:w="1232" w:type="dxa"/>
          </w:tcPr>
          <w:p w14:paraId="22B5E57E" w14:textId="18B05D24"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c>
          <w:tcPr>
            <w:tcW w:w="1134" w:type="dxa"/>
          </w:tcPr>
          <w:p w14:paraId="3731C86C" w14:textId="40F1F629"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c>
          <w:tcPr>
            <w:tcW w:w="1276" w:type="dxa"/>
          </w:tcPr>
          <w:p w14:paraId="0BE2B32D" w14:textId="1D7D52B2"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240</w:t>
            </w:r>
          </w:p>
        </w:tc>
      </w:tr>
      <w:tr w:rsidR="00E67108" w:rsidRPr="004200EB" w14:paraId="4D273E39" w14:textId="77777777" w:rsidTr="00610B4B">
        <w:tc>
          <w:tcPr>
            <w:tcW w:w="1673" w:type="dxa"/>
          </w:tcPr>
          <w:p w14:paraId="4083288E" w14:textId="1E996FE6" w:rsidR="006B0286" w:rsidRPr="00E67108" w:rsidRDefault="004D4596" w:rsidP="0016087D">
            <w:pPr>
              <w:autoSpaceDE w:val="0"/>
              <w:autoSpaceDN w:val="0"/>
              <w:adjustRightInd w:val="0"/>
              <w:ind w:firstLineChars="70" w:firstLine="147"/>
              <w:jc w:val="left"/>
              <w:rPr>
                <w:rFonts w:ascii="宋体" w:eastAsia="宋体" w:hAnsi="宋体" w:cs="Times New Roman"/>
                <w:i/>
                <w:iCs/>
                <w:color w:val="000000" w:themeColor="text1"/>
                <w:kern w:val="0"/>
                <w:szCs w:val="21"/>
              </w:rPr>
            </w:pPr>
            <m:oMathPara>
              <m:oMath>
                <m:sSup>
                  <m:sSupPr>
                    <m:ctrlPr>
                      <w:rPr>
                        <w:rFonts w:ascii="Cambria Math" w:eastAsia="宋体" w:hAnsi="Cambria Math" w:cs="Times New Roman"/>
                        <w:i/>
                        <w:iCs/>
                        <w:color w:val="000000" w:themeColor="text1"/>
                        <w:kern w:val="0"/>
                        <w:szCs w:val="21"/>
                      </w:rPr>
                    </m:ctrlPr>
                  </m:sSupPr>
                  <m:e>
                    <m:r>
                      <w:rPr>
                        <w:rFonts w:ascii="Cambria Math" w:eastAsia="宋体" w:hAnsi="Cambria Math" w:cs="Times New Roman" w:hint="eastAsia"/>
                        <w:color w:val="000000" w:themeColor="text1"/>
                        <w:kern w:val="0"/>
                        <w:szCs w:val="21"/>
                      </w:rPr>
                      <m:t>R</m:t>
                    </m:r>
                  </m:e>
                  <m:sup>
                    <m:r>
                      <w:rPr>
                        <w:rFonts w:ascii="Cambria Math" w:eastAsia="宋体" w:hAnsi="Cambria Math" w:cs="Times New Roman"/>
                        <w:color w:val="000000" w:themeColor="text1"/>
                        <w:kern w:val="0"/>
                        <w:szCs w:val="21"/>
                      </w:rPr>
                      <m:t>2</m:t>
                    </m:r>
                  </m:sup>
                </m:sSup>
              </m:oMath>
            </m:oMathPara>
          </w:p>
        </w:tc>
        <w:tc>
          <w:tcPr>
            <w:tcW w:w="1309" w:type="dxa"/>
          </w:tcPr>
          <w:p w14:paraId="02B7A5C2" w14:textId="77777777"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0.728</w:t>
            </w:r>
          </w:p>
        </w:tc>
        <w:tc>
          <w:tcPr>
            <w:tcW w:w="1134" w:type="dxa"/>
          </w:tcPr>
          <w:p w14:paraId="5A5EB29B" w14:textId="77777777"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0.847</w:t>
            </w:r>
          </w:p>
        </w:tc>
        <w:tc>
          <w:tcPr>
            <w:tcW w:w="1173" w:type="dxa"/>
          </w:tcPr>
          <w:p w14:paraId="7DF6C7D0" w14:textId="77777777"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0.798</w:t>
            </w:r>
          </w:p>
        </w:tc>
        <w:tc>
          <w:tcPr>
            <w:tcW w:w="1232" w:type="dxa"/>
          </w:tcPr>
          <w:p w14:paraId="7F5C6FCB" w14:textId="601E8696"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0.915</w:t>
            </w:r>
          </w:p>
        </w:tc>
        <w:tc>
          <w:tcPr>
            <w:tcW w:w="1134" w:type="dxa"/>
          </w:tcPr>
          <w:p w14:paraId="1839BB0E" w14:textId="73D1A4B5"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0.963</w:t>
            </w:r>
          </w:p>
        </w:tc>
        <w:tc>
          <w:tcPr>
            <w:tcW w:w="1276" w:type="dxa"/>
          </w:tcPr>
          <w:p w14:paraId="79C9C8BF" w14:textId="7CF8DEAD" w:rsidR="006B0286" w:rsidRPr="004200EB" w:rsidRDefault="006B0286" w:rsidP="0016087D">
            <w:pPr>
              <w:autoSpaceDE w:val="0"/>
              <w:autoSpaceDN w:val="0"/>
              <w:adjustRightInd w:val="0"/>
              <w:ind w:firstLineChars="70" w:firstLine="147"/>
              <w:jc w:val="center"/>
              <w:rPr>
                <w:rFonts w:ascii="Times New Roman" w:eastAsia="宋体" w:hAnsi="Times New Roman" w:cs="Times New Roman"/>
                <w:color w:val="000000" w:themeColor="text1"/>
                <w:kern w:val="0"/>
                <w:szCs w:val="21"/>
              </w:rPr>
            </w:pPr>
            <w:r w:rsidRPr="004200EB">
              <w:rPr>
                <w:rFonts w:ascii="Times New Roman" w:eastAsia="宋体" w:hAnsi="Times New Roman" w:cs="Times New Roman"/>
                <w:color w:val="000000" w:themeColor="text1"/>
                <w:kern w:val="0"/>
                <w:szCs w:val="21"/>
              </w:rPr>
              <w:t>0.932</w:t>
            </w:r>
          </w:p>
        </w:tc>
      </w:tr>
      <w:bookmarkEnd w:id="9"/>
    </w:tbl>
    <w:p w14:paraId="268522FA" w14:textId="77777777" w:rsidR="00F04FB7" w:rsidRPr="00E67108" w:rsidRDefault="00F04FB7" w:rsidP="0016087D">
      <w:pPr>
        <w:autoSpaceDE w:val="0"/>
        <w:autoSpaceDN w:val="0"/>
        <w:adjustRightInd w:val="0"/>
        <w:ind w:firstLineChars="70" w:firstLine="148"/>
        <w:rPr>
          <w:rFonts w:ascii="宋体" w:eastAsia="宋体" w:hAnsi="宋体" w:cs="Times New Roman"/>
          <w:b/>
          <w:bCs/>
          <w:color w:val="000000" w:themeColor="text1"/>
          <w:kern w:val="0"/>
          <w:szCs w:val="21"/>
        </w:rPr>
      </w:pPr>
    </w:p>
    <w:p w14:paraId="54CD6F8F" w14:textId="558866D0" w:rsidR="0066273B" w:rsidRPr="00044565" w:rsidRDefault="0066273B" w:rsidP="0016087D">
      <w:pPr>
        <w:autoSpaceDE w:val="0"/>
        <w:autoSpaceDN w:val="0"/>
        <w:adjustRightInd w:val="0"/>
        <w:ind w:firstLineChars="70" w:firstLine="197"/>
        <w:jc w:val="center"/>
        <w:rPr>
          <w:rFonts w:ascii="黑体" w:eastAsia="黑体" w:hAnsi="黑体" w:cs="Times New Roman"/>
          <w:b/>
          <w:bCs/>
          <w:color w:val="000000" w:themeColor="text1"/>
          <w:kern w:val="0"/>
          <w:sz w:val="28"/>
          <w:szCs w:val="28"/>
        </w:rPr>
      </w:pPr>
      <w:r w:rsidRPr="00044565">
        <w:rPr>
          <w:rFonts w:ascii="黑体" w:eastAsia="黑体" w:hAnsi="黑体" w:cs="Times New Roman" w:hint="eastAsia"/>
          <w:b/>
          <w:bCs/>
          <w:color w:val="000000" w:themeColor="text1"/>
          <w:kern w:val="0"/>
          <w:sz w:val="28"/>
          <w:szCs w:val="28"/>
        </w:rPr>
        <w:t xml:space="preserve">六 </w:t>
      </w:r>
      <w:r w:rsidRPr="00044565">
        <w:rPr>
          <w:rFonts w:ascii="黑体" w:eastAsia="黑体" w:hAnsi="黑体" w:cs="Times New Roman"/>
          <w:b/>
          <w:bCs/>
          <w:color w:val="000000" w:themeColor="text1"/>
          <w:kern w:val="0"/>
          <w:sz w:val="28"/>
          <w:szCs w:val="28"/>
        </w:rPr>
        <w:t xml:space="preserve"> </w:t>
      </w:r>
      <w:r w:rsidRPr="00044565">
        <w:rPr>
          <w:rFonts w:ascii="黑体" w:eastAsia="黑体" w:hAnsi="黑体" w:cs="Times New Roman" w:hint="eastAsia"/>
          <w:b/>
          <w:bCs/>
          <w:color w:val="000000" w:themeColor="text1"/>
          <w:kern w:val="0"/>
          <w:sz w:val="28"/>
          <w:szCs w:val="28"/>
        </w:rPr>
        <w:t>研究结论与启示</w:t>
      </w:r>
    </w:p>
    <w:p w14:paraId="403A9718" w14:textId="77777777" w:rsidR="00044565" w:rsidRDefault="00044565" w:rsidP="0016087D">
      <w:pPr>
        <w:autoSpaceDE w:val="0"/>
        <w:autoSpaceDN w:val="0"/>
        <w:adjustRightInd w:val="0"/>
        <w:ind w:firstLineChars="70" w:firstLine="147"/>
        <w:rPr>
          <w:rFonts w:ascii="宋体" w:eastAsia="宋体" w:hAnsi="宋体" w:cs="Times New Roman"/>
          <w:color w:val="000000" w:themeColor="text1"/>
          <w:kern w:val="0"/>
          <w:szCs w:val="21"/>
        </w:rPr>
      </w:pPr>
    </w:p>
    <w:p w14:paraId="40985AC9" w14:textId="63ACB281" w:rsidR="00BE4AF2"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在经济发展由粗放型高速增长向积极推动产业结构优化升级与经济高质量发展转变，国际贸易保护主义问题日益突出，全球重要产业供应链面临断裂风险的背景下，如何提高国内高质量配套产品及中间品供给能力，提升国内产业供给链的质量与弹性，对推动构建以国内循环为主体，国内国际双循环相互促进的发展格局至关重要。鉴于此，</w:t>
      </w:r>
      <w:r w:rsidR="00BE4AF2" w:rsidRPr="00E67108">
        <w:rPr>
          <w:rFonts w:ascii="宋体" w:eastAsia="宋体" w:hAnsi="宋体" w:cs="Times New Roman" w:hint="eastAsia"/>
          <w:color w:val="000000" w:themeColor="text1"/>
          <w:kern w:val="0"/>
          <w:szCs w:val="21"/>
        </w:rPr>
        <w:t>本文</w:t>
      </w:r>
      <w:r w:rsidRPr="00E67108">
        <w:rPr>
          <w:rFonts w:ascii="宋体" w:eastAsia="宋体" w:hAnsi="宋体" w:cs="Times New Roman" w:hint="eastAsia"/>
          <w:color w:val="000000" w:themeColor="text1"/>
          <w:kern w:val="0"/>
          <w:szCs w:val="21"/>
        </w:rPr>
        <w:t>立足于</w:t>
      </w:r>
      <w:r w:rsidR="00E82D48" w:rsidRPr="00E67108">
        <w:rPr>
          <w:rFonts w:ascii="宋体" w:eastAsia="宋体" w:hAnsi="宋体" w:cs="Times New Roman" w:hint="eastAsia"/>
          <w:color w:val="000000" w:themeColor="text1"/>
          <w:kern w:val="0"/>
          <w:szCs w:val="21"/>
        </w:rPr>
        <w:t>中国</w:t>
      </w:r>
      <w:r w:rsidRPr="00E67108">
        <w:rPr>
          <w:rFonts w:ascii="宋体" w:eastAsia="宋体" w:hAnsi="宋体" w:cs="Times New Roman" w:hint="eastAsia"/>
          <w:color w:val="000000" w:themeColor="text1"/>
          <w:kern w:val="0"/>
          <w:szCs w:val="21"/>
        </w:rPr>
        <w:t>实行全链条知识产权保护这一客观背景，系统梳理了</w:t>
      </w:r>
      <w:r w:rsidR="00BB0292" w:rsidRPr="00E67108">
        <w:rPr>
          <w:rFonts w:ascii="宋体" w:eastAsia="宋体" w:hAnsi="宋体" w:cs="Times New Roman" w:hint="eastAsia"/>
          <w:color w:val="000000" w:themeColor="text1"/>
          <w:kern w:val="0"/>
          <w:szCs w:val="21"/>
        </w:rPr>
        <w:t>加强</w:t>
      </w:r>
      <w:r w:rsidRPr="00E67108">
        <w:rPr>
          <w:rFonts w:ascii="宋体" w:eastAsia="宋体" w:hAnsi="宋体" w:cs="Times New Roman" w:hint="eastAsia"/>
          <w:color w:val="000000" w:themeColor="text1"/>
          <w:kern w:val="0"/>
          <w:szCs w:val="21"/>
        </w:rPr>
        <w:t>知识产权保护影响国内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生产长度的内在机理，提出待检验的理论假说。紧接着，本文以</w:t>
      </w:r>
      <w:r w:rsidRPr="003B7BEB">
        <w:rPr>
          <w:rFonts w:ascii="Times New Roman" w:eastAsia="宋体" w:hAnsi="Times New Roman" w:cs="Times New Roman"/>
          <w:color w:val="000000" w:themeColor="text1"/>
          <w:kern w:val="0"/>
          <w:szCs w:val="21"/>
        </w:rPr>
        <w:t>2000-2014</w:t>
      </w:r>
      <w:r w:rsidRPr="00E67108">
        <w:rPr>
          <w:rFonts w:ascii="宋体" w:eastAsia="宋体" w:hAnsi="宋体" w:cs="Times New Roman" w:hint="eastAsia"/>
          <w:color w:val="000000" w:themeColor="text1"/>
          <w:kern w:val="0"/>
          <w:szCs w:val="21"/>
        </w:rPr>
        <w:t>年</w:t>
      </w:r>
      <w:r w:rsidR="0024432C">
        <w:rPr>
          <w:rFonts w:ascii="宋体" w:eastAsia="宋体" w:hAnsi="宋体" w:cs="Times New Roman" w:hint="eastAsia"/>
          <w:color w:val="000000" w:themeColor="text1"/>
          <w:kern w:val="0"/>
          <w:szCs w:val="21"/>
        </w:rPr>
        <w:t>中国</w:t>
      </w:r>
      <w:r w:rsidRPr="003B7BEB">
        <w:rPr>
          <w:rFonts w:ascii="Times New Roman" w:eastAsia="宋体" w:hAnsi="Times New Roman" w:cs="Times New Roman"/>
          <w:color w:val="000000" w:themeColor="text1"/>
          <w:kern w:val="0"/>
          <w:szCs w:val="21"/>
        </w:rPr>
        <w:t>16</w:t>
      </w:r>
      <w:r w:rsidRPr="00E67108">
        <w:rPr>
          <w:rFonts w:ascii="宋体" w:eastAsia="宋体" w:hAnsi="宋体" w:cs="Times New Roman" w:hint="eastAsia"/>
          <w:color w:val="000000" w:themeColor="text1"/>
          <w:kern w:val="0"/>
          <w:szCs w:val="21"/>
        </w:rPr>
        <w:t>个制造业行业的平衡面板数据为研究对象，进行实证分析。经验结果显示：</w:t>
      </w:r>
      <w:r w:rsidRPr="003B7BEB">
        <w:rPr>
          <w:rFonts w:ascii="Times New Roman" w:eastAsia="宋体" w:hAnsi="Times New Roman" w:cs="Times New Roman"/>
          <w:color w:val="000000" w:themeColor="text1"/>
          <w:kern w:val="0"/>
          <w:szCs w:val="21"/>
        </w:rPr>
        <w:t>（</w:t>
      </w:r>
      <w:r w:rsidRPr="003B7BEB">
        <w:rPr>
          <w:rFonts w:ascii="Times New Roman" w:eastAsia="宋体" w:hAnsi="Times New Roman" w:cs="Times New Roman"/>
          <w:color w:val="000000" w:themeColor="text1"/>
          <w:kern w:val="0"/>
          <w:szCs w:val="21"/>
        </w:rPr>
        <w:t>1</w:t>
      </w:r>
      <w:r w:rsidRPr="003B7BEB">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加强知识产权保护能够显著促进国内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生产长度的延伸，在考虑潜在</w:t>
      </w:r>
      <w:r w:rsidR="007B1823">
        <w:rPr>
          <w:rFonts w:ascii="宋体" w:eastAsia="宋体" w:hAnsi="宋体" w:cs="Times New Roman" w:hint="eastAsia"/>
          <w:color w:val="000000" w:themeColor="text1"/>
          <w:kern w:val="0"/>
          <w:szCs w:val="21"/>
        </w:rPr>
        <w:t>的</w:t>
      </w:r>
      <w:r w:rsidRPr="00E67108">
        <w:rPr>
          <w:rFonts w:ascii="宋体" w:eastAsia="宋体" w:hAnsi="宋体" w:cs="Times New Roman" w:hint="eastAsia"/>
          <w:color w:val="000000" w:themeColor="text1"/>
          <w:kern w:val="0"/>
          <w:szCs w:val="21"/>
        </w:rPr>
        <w:t>内生性问题和进行一系列稳健性检验后，该结论依然成立。</w:t>
      </w:r>
      <w:r w:rsidRPr="003B7BEB">
        <w:rPr>
          <w:rFonts w:ascii="Times New Roman" w:eastAsia="宋体" w:hAnsi="Times New Roman" w:cs="Times New Roman"/>
          <w:color w:val="000000" w:themeColor="text1"/>
          <w:kern w:val="0"/>
          <w:szCs w:val="21"/>
        </w:rPr>
        <w:t>（</w:t>
      </w:r>
      <w:r w:rsidRPr="003B7BEB">
        <w:rPr>
          <w:rFonts w:ascii="Times New Roman" w:eastAsia="宋体" w:hAnsi="Times New Roman" w:cs="Times New Roman"/>
          <w:color w:val="000000" w:themeColor="text1"/>
          <w:kern w:val="0"/>
          <w:szCs w:val="21"/>
        </w:rPr>
        <w:t>2</w:t>
      </w:r>
      <w:r w:rsidRPr="003B7BEB">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异质性分析表明，加强知识产权保护对规模较大、外资规模较大以及研发密度较小的行业的国内</w:t>
      </w:r>
      <w:r w:rsidR="00C85CD5">
        <w:rPr>
          <w:rFonts w:ascii="宋体" w:eastAsia="宋体" w:hAnsi="宋体" w:cs="Times New Roman" w:hint="eastAsia"/>
          <w:color w:val="000000" w:themeColor="text1"/>
          <w:kern w:val="0"/>
          <w:szCs w:val="21"/>
        </w:rPr>
        <w:t>价值链</w:t>
      </w:r>
      <w:r w:rsidR="007B1823">
        <w:rPr>
          <w:rFonts w:ascii="宋体" w:eastAsia="宋体" w:hAnsi="宋体" w:cs="Times New Roman" w:hint="eastAsia"/>
          <w:color w:val="000000" w:themeColor="text1"/>
          <w:kern w:val="0"/>
          <w:szCs w:val="21"/>
        </w:rPr>
        <w:t>生产</w:t>
      </w:r>
      <w:r w:rsidRPr="00E67108">
        <w:rPr>
          <w:rFonts w:ascii="宋体" w:eastAsia="宋体" w:hAnsi="宋体" w:cs="Times New Roman" w:hint="eastAsia"/>
          <w:color w:val="000000" w:themeColor="text1"/>
          <w:kern w:val="0"/>
          <w:szCs w:val="21"/>
        </w:rPr>
        <w:t>长度的</w:t>
      </w:r>
      <w:r w:rsidR="007B1823">
        <w:rPr>
          <w:rFonts w:ascii="宋体" w:eastAsia="宋体" w:hAnsi="宋体" w:cs="Times New Roman" w:hint="eastAsia"/>
          <w:color w:val="000000" w:themeColor="text1"/>
          <w:kern w:val="0"/>
          <w:szCs w:val="21"/>
        </w:rPr>
        <w:t>延伸</w:t>
      </w:r>
      <w:r w:rsidRPr="00E67108">
        <w:rPr>
          <w:rFonts w:ascii="宋体" w:eastAsia="宋体" w:hAnsi="宋体" w:cs="Times New Roman" w:hint="eastAsia"/>
          <w:color w:val="000000" w:themeColor="text1"/>
          <w:kern w:val="0"/>
          <w:szCs w:val="21"/>
        </w:rPr>
        <w:t>作用更为明显，且</w:t>
      </w:r>
      <w:r w:rsidRPr="003B7BEB">
        <w:rPr>
          <w:rFonts w:ascii="Times New Roman" w:eastAsia="宋体" w:hAnsi="Times New Roman" w:cs="Times New Roman"/>
          <w:color w:val="000000" w:themeColor="text1"/>
          <w:kern w:val="0"/>
          <w:szCs w:val="21"/>
        </w:rPr>
        <w:t>2008</w:t>
      </w:r>
      <w:r w:rsidRPr="00E67108">
        <w:rPr>
          <w:rFonts w:ascii="宋体" w:eastAsia="宋体" w:hAnsi="宋体" w:cs="Times New Roman" w:hint="eastAsia"/>
          <w:color w:val="000000" w:themeColor="text1"/>
          <w:kern w:val="0"/>
          <w:szCs w:val="21"/>
        </w:rPr>
        <w:t>年金融危机的发生对国内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生产长度存在“倒逼”延伸效应。</w:t>
      </w:r>
      <w:r w:rsidRPr="003B7BEB">
        <w:rPr>
          <w:rFonts w:ascii="Times New Roman" w:eastAsia="宋体" w:hAnsi="Times New Roman" w:cs="Times New Roman"/>
          <w:color w:val="000000" w:themeColor="text1"/>
          <w:kern w:val="0"/>
          <w:szCs w:val="21"/>
        </w:rPr>
        <w:t>（</w:t>
      </w:r>
      <w:r w:rsidRPr="003B7BEB">
        <w:rPr>
          <w:rFonts w:ascii="Times New Roman" w:eastAsia="宋体" w:hAnsi="Times New Roman" w:cs="Times New Roman"/>
          <w:color w:val="000000" w:themeColor="text1"/>
          <w:kern w:val="0"/>
          <w:szCs w:val="21"/>
        </w:rPr>
        <w:t>3</w:t>
      </w:r>
      <w:r w:rsidRPr="003B7BEB">
        <w:rPr>
          <w:rFonts w:ascii="Times New Roman" w:eastAsia="宋体" w:hAnsi="Times New Roman" w:cs="Times New Roman"/>
          <w:color w:val="000000" w:themeColor="text1"/>
          <w:kern w:val="0"/>
          <w:szCs w:val="21"/>
        </w:rPr>
        <w:t>）</w:t>
      </w:r>
      <w:r w:rsidRPr="00E67108">
        <w:rPr>
          <w:rFonts w:ascii="宋体" w:eastAsia="宋体" w:hAnsi="宋体" w:cs="Times New Roman" w:hint="eastAsia"/>
          <w:color w:val="000000" w:themeColor="text1"/>
          <w:kern w:val="0"/>
          <w:szCs w:val="21"/>
        </w:rPr>
        <w:t>中介效应模型检验方法发现，加强知识产权保护→行业技术创新</w:t>
      </w:r>
      <w:r w:rsidR="00380D66">
        <w:rPr>
          <w:rFonts w:ascii="宋体" w:eastAsia="宋体" w:hAnsi="宋体" w:cs="Times New Roman" w:hint="eastAsia"/>
          <w:color w:val="000000" w:themeColor="text1"/>
          <w:kern w:val="0"/>
          <w:szCs w:val="21"/>
        </w:rPr>
        <w:t>能力提升</w:t>
      </w:r>
      <w:r w:rsidRPr="00E67108">
        <w:rPr>
          <w:rFonts w:ascii="宋体" w:eastAsia="宋体" w:hAnsi="宋体" w:cs="Times New Roman" w:hint="eastAsia"/>
          <w:color w:val="000000" w:themeColor="text1"/>
          <w:kern w:val="0"/>
          <w:szCs w:val="21"/>
        </w:rPr>
        <w:t>→国内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生产长度延伸</w:t>
      </w:r>
      <w:r w:rsidR="00B973EF">
        <w:rPr>
          <w:rFonts w:ascii="宋体" w:eastAsia="宋体" w:hAnsi="宋体" w:cs="Times New Roman" w:hint="eastAsia"/>
          <w:color w:val="000000" w:themeColor="text1"/>
          <w:kern w:val="0"/>
          <w:szCs w:val="21"/>
        </w:rPr>
        <w:t>与</w:t>
      </w:r>
      <w:r w:rsidRPr="00E67108">
        <w:rPr>
          <w:rFonts w:ascii="宋体" w:eastAsia="宋体" w:hAnsi="宋体" w:cs="Times New Roman" w:hint="eastAsia"/>
          <w:color w:val="000000" w:themeColor="text1"/>
          <w:kern w:val="0"/>
          <w:szCs w:val="21"/>
        </w:rPr>
        <w:t>加强知识产权保护→中间品进口扩张→国内</w:t>
      </w:r>
      <w:r w:rsidR="00C85CD5">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生产长度缩短两个影响渠道同时存在，但整体表现为加强知识产权保护能够促进国内</w:t>
      </w:r>
      <w:r w:rsidR="00380D66">
        <w:rPr>
          <w:rFonts w:ascii="宋体" w:eastAsia="宋体" w:hAnsi="宋体" w:cs="Times New Roman" w:hint="eastAsia"/>
          <w:color w:val="000000" w:themeColor="text1"/>
          <w:kern w:val="0"/>
          <w:szCs w:val="21"/>
        </w:rPr>
        <w:t>价值链</w:t>
      </w:r>
      <w:r w:rsidRPr="00E67108">
        <w:rPr>
          <w:rFonts w:ascii="宋体" w:eastAsia="宋体" w:hAnsi="宋体" w:cs="Times New Roman" w:hint="eastAsia"/>
          <w:color w:val="000000" w:themeColor="text1"/>
          <w:kern w:val="0"/>
          <w:szCs w:val="21"/>
        </w:rPr>
        <w:t>生产长度的延伸</w:t>
      </w:r>
      <w:r w:rsidR="00BE4AF2" w:rsidRPr="00E67108">
        <w:rPr>
          <w:rFonts w:ascii="宋体" w:eastAsia="宋体" w:hAnsi="宋体" w:cs="Times New Roman" w:hint="eastAsia"/>
          <w:color w:val="000000" w:themeColor="text1"/>
          <w:kern w:val="0"/>
          <w:szCs w:val="21"/>
        </w:rPr>
        <w:t>，进而有利于国内价值链网络的深化升级</w:t>
      </w:r>
      <w:r w:rsidRPr="00E67108">
        <w:rPr>
          <w:rFonts w:ascii="宋体" w:eastAsia="宋体" w:hAnsi="宋体" w:cs="Times New Roman" w:hint="eastAsia"/>
          <w:color w:val="000000" w:themeColor="text1"/>
          <w:kern w:val="0"/>
          <w:szCs w:val="21"/>
        </w:rPr>
        <w:t>。</w:t>
      </w:r>
    </w:p>
    <w:p w14:paraId="1D0678F7" w14:textId="227B2EBB" w:rsidR="0066273B"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本文的研究结论蕴含明确的政策含义</w:t>
      </w:r>
      <w:r w:rsidR="00BE4AF2" w:rsidRPr="00E67108">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首先，在推进经济新发展格局的新时期，应将知识产权保护作为构建国内大循环为主体，充分利用国际经济循环促进经济高质量发展的重要抓手。本文的研究表明，知识产权保护能够促进国内价值链网络的深化发展，这有利于</w:t>
      </w:r>
      <w:r w:rsidR="00AC0BDB">
        <w:rPr>
          <w:rFonts w:ascii="宋体" w:eastAsia="宋体" w:hAnsi="宋体" w:cs="Times New Roman" w:hint="eastAsia"/>
          <w:color w:val="000000" w:themeColor="text1"/>
          <w:kern w:val="0"/>
          <w:szCs w:val="21"/>
        </w:rPr>
        <w:t>保障</w:t>
      </w:r>
      <w:r w:rsidRPr="00E67108">
        <w:rPr>
          <w:rFonts w:ascii="宋体" w:eastAsia="宋体" w:hAnsi="宋体" w:cs="Times New Roman" w:hint="eastAsia"/>
          <w:color w:val="000000" w:themeColor="text1"/>
          <w:kern w:val="0"/>
          <w:szCs w:val="21"/>
        </w:rPr>
        <w:t>产业供应链的质量与弹性，是畅通国内</w:t>
      </w:r>
      <w:r w:rsidR="009D206C" w:rsidRPr="00E67108">
        <w:rPr>
          <w:rFonts w:ascii="宋体" w:eastAsia="宋体" w:hAnsi="宋体" w:cs="Times New Roman" w:hint="eastAsia"/>
          <w:color w:val="000000" w:themeColor="text1"/>
          <w:kern w:val="0"/>
          <w:szCs w:val="21"/>
        </w:rPr>
        <w:t>大循环</w:t>
      </w:r>
      <w:r w:rsidRPr="00E67108">
        <w:rPr>
          <w:rFonts w:ascii="宋体" w:eastAsia="宋体" w:hAnsi="宋体" w:cs="Times New Roman" w:hint="eastAsia"/>
          <w:color w:val="000000" w:themeColor="text1"/>
          <w:kern w:val="0"/>
          <w:szCs w:val="21"/>
        </w:rPr>
        <w:t>的重要基础</w:t>
      </w:r>
      <w:r w:rsidR="00C24BA3" w:rsidRPr="00E67108">
        <w:rPr>
          <w:rFonts w:ascii="宋体" w:eastAsia="宋体" w:hAnsi="宋体" w:cs="Times New Roman" w:hint="eastAsia"/>
          <w:color w:val="000000" w:themeColor="text1"/>
          <w:kern w:val="0"/>
          <w:szCs w:val="21"/>
        </w:rPr>
        <w:t>，</w:t>
      </w:r>
      <w:r w:rsidR="009F6BF9" w:rsidRPr="00E67108">
        <w:rPr>
          <w:rFonts w:ascii="宋体" w:eastAsia="宋体" w:hAnsi="宋体" w:cs="Times New Roman" w:hint="eastAsia"/>
          <w:color w:val="000000" w:themeColor="text1"/>
          <w:kern w:val="0"/>
          <w:szCs w:val="21"/>
        </w:rPr>
        <w:t>同时</w:t>
      </w:r>
      <w:r w:rsidR="00F10082">
        <w:rPr>
          <w:rFonts w:ascii="宋体" w:eastAsia="宋体" w:hAnsi="宋体" w:cs="Times New Roman" w:hint="eastAsia"/>
          <w:color w:val="000000" w:themeColor="text1"/>
          <w:kern w:val="0"/>
          <w:szCs w:val="21"/>
        </w:rPr>
        <w:t>也能</w:t>
      </w:r>
      <w:r w:rsidR="009F6BF9" w:rsidRPr="00E67108">
        <w:rPr>
          <w:rFonts w:ascii="宋体" w:eastAsia="宋体" w:hAnsi="宋体" w:cs="Times New Roman" w:hint="eastAsia"/>
          <w:color w:val="000000" w:themeColor="text1"/>
          <w:kern w:val="0"/>
          <w:szCs w:val="21"/>
        </w:rPr>
        <w:t>带动</w:t>
      </w:r>
      <w:r w:rsidR="00E82D48" w:rsidRPr="00E67108">
        <w:rPr>
          <w:rFonts w:ascii="宋体" w:eastAsia="宋体" w:hAnsi="宋体" w:cs="Times New Roman" w:hint="eastAsia"/>
          <w:color w:val="000000" w:themeColor="text1"/>
          <w:kern w:val="0"/>
          <w:szCs w:val="21"/>
        </w:rPr>
        <w:t>中国</w:t>
      </w:r>
      <w:r w:rsidR="009F6BF9" w:rsidRPr="00E67108">
        <w:rPr>
          <w:rFonts w:ascii="宋体" w:eastAsia="宋体" w:hAnsi="宋体" w:cs="Times New Roman" w:hint="eastAsia"/>
          <w:color w:val="000000" w:themeColor="text1"/>
          <w:kern w:val="0"/>
          <w:szCs w:val="21"/>
        </w:rPr>
        <w:t>前向价值链参与，</w:t>
      </w:r>
      <w:r w:rsidR="007C4462" w:rsidRPr="00E67108">
        <w:rPr>
          <w:rFonts w:ascii="宋体" w:eastAsia="宋体" w:hAnsi="宋体" w:cs="Times New Roman" w:hint="eastAsia"/>
          <w:color w:val="000000" w:themeColor="text1"/>
          <w:kern w:val="0"/>
          <w:szCs w:val="21"/>
        </w:rPr>
        <w:t>提升</w:t>
      </w:r>
      <w:r w:rsidR="009F6BF9" w:rsidRPr="00E67108">
        <w:rPr>
          <w:rFonts w:ascii="宋体" w:eastAsia="宋体" w:hAnsi="宋体" w:cs="Times New Roman" w:hint="eastAsia"/>
          <w:color w:val="000000" w:themeColor="text1"/>
          <w:kern w:val="0"/>
          <w:szCs w:val="21"/>
        </w:rPr>
        <w:t>国际循环质量。因此，</w:t>
      </w:r>
      <w:r w:rsidRPr="00E67108">
        <w:rPr>
          <w:rFonts w:ascii="宋体" w:eastAsia="宋体" w:hAnsi="宋体" w:cs="Times New Roman" w:hint="eastAsia"/>
          <w:color w:val="000000" w:themeColor="text1"/>
          <w:kern w:val="0"/>
          <w:szCs w:val="21"/>
        </w:rPr>
        <w:t>应积极推动创新驱动发展战略的深入实施，统筹知识产权保护顶层设计工作，全面推进知识产权领域的全链条保护</w:t>
      </w:r>
      <w:r w:rsidR="00AC0BDB">
        <w:rPr>
          <w:rFonts w:ascii="宋体" w:eastAsia="宋体" w:hAnsi="宋体" w:cs="Times New Roman" w:hint="eastAsia"/>
          <w:color w:val="000000" w:themeColor="text1"/>
          <w:kern w:val="0"/>
          <w:szCs w:val="21"/>
        </w:rPr>
        <w:t>。</w:t>
      </w:r>
      <w:r w:rsidRPr="00E67108">
        <w:rPr>
          <w:rFonts w:ascii="宋体" w:eastAsia="宋体" w:hAnsi="宋体" w:cs="Times New Roman" w:hint="eastAsia"/>
          <w:color w:val="000000" w:themeColor="text1"/>
          <w:kern w:val="0"/>
          <w:szCs w:val="21"/>
        </w:rPr>
        <w:t>与此同时，积极运用财政政策如提高制造业企业研发费用加计扣除比例等，鼓励企业进行更多的基础性研发投资，提升整体创新能力，带动产业供应链的升级发展。</w:t>
      </w:r>
    </w:p>
    <w:p w14:paraId="23F84B33" w14:textId="4D2E53D8" w:rsidR="008C1E2D" w:rsidRPr="00E67108" w:rsidRDefault="0066273B"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其次，</w:t>
      </w:r>
      <w:r w:rsidR="004D4314" w:rsidRPr="00E67108">
        <w:rPr>
          <w:rFonts w:ascii="宋体" w:eastAsia="宋体" w:hAnsi="宋体" w:cs="Times New Roman" w:hint="eastAsia"/>
          <w:color w:val="000000" w:themeColor="text1"/>
          <w:kern w:val="0"/>
          <w:szCs w:val="21"/>
        </w:rPr>
        <w:t>对于研发密集型行业，要注重培育行业规模</w:t>
      </w:r>
      <w:r w:rsidR="00135A15">
        <w:rPr>
          <w:rFonts w:ascii="宋体" w:eastAsia="宋体" w:hAnsi="宋体" w:cs="Times New Roman" w:hint="eastAsia"/>
          <w:color w:val="000000" w:themeColor="text1"/>
          <w:kern w:val="0"/>
          <w:szCs w:val="21"/>
        </w:rPr>
        <w:t>和</w:t>
      </w:r>
      <w:r w:rsidR="004D4314" w:rsidRPr="00E67108">
        <w:rPr>
          <w:rFonts w:ascii="宋体" w:eastAsia="宋体" w:hAnsi="宋体" w:cs="Times New Roman" w:hint="eastAsia"/>
          <w:color w:val="000000" w:themeColor="text1"/>
          <w:kern w:val="0"/>
          <w:szCs w:val="21"/>
        </w:rPr>
        <w:t>引进高质量外资，这有利于更好</w:t>
      </w:r>
      <w:r w:rsidR="00135A15">
        <w:rPr>
          <w:rFonts w:ascii="宋体" w:eastAsia="宋体" w:hAnsi="宋体" w:cs="Times New Roman" w:hint="eastAsia"/>
          <w:color w:val="000000" w:themeColor="text1"/>
          <w:kern w:val="0"/>
          <w:szCs w:val="21"/>
        </w:rPr>
        <w:t>地</w:t>
      </w:r>
      <w:r w:rsidR="004D4314" w:rsidRPr="00E67108">
        <w:rPr>
          <w:rFonts w:ascii="宋体" w:eastAsia="宋体" w:hAnsi="宋体" w:cs="Times New Roman" w:hint="eastAsia"/>
          <w:color w:val="000000" w:themeColor="text1"/>
          <w:kern w:val="0"/>
          <w:szCs w:val="21"/>
        </w:rPr>
        <w:t>发挥知识产权保护对国内价值链网络深化升级的影响效果。</w:t>
      </w:r>
      <w:r w:rsidR="00874834" w:rsidRPr="00E67108">
        <w:rPr>
          <w:rFonts w:ascii="宋体" w:eastAsia="宋体" w:hAnsi="宋体" w:cs="Times New Roman" w:hint="eastAsia"/>
          <w:color w:val="000000" w:themeColor="text1"/>
          <w:kern w:val="0"/>
          <w:szCs w:val="21"/>
        </w:rPr>
        <w:t>目前，无论是从行业规模还是技术与知识储备来看，</w:t>
      </w:r>
      <w:r w:rsidR="00230E70" w:rsidRPr="00E67108">
        <w:rPr>
          <w:rFonts w:ascii="宋体" w:eastAsia="宋体" w:hAnsi="宋体" w:cs="Times New Roman" w:hint="eastAsia"/>
          <w:color w:val="000000" w:themeColor="text1"/>
          <w:kern w:val="0"/>
          <w:szCs w:val="21"/>
        </w:rPr>
        <w:t>中国</w:t>
      </w:r>
      <w:r w:rsidR="00874834" w:rsidRPr="00E67108">
        <w:rPr>
          <w:rFonts w:ascii="宋体" w:eastAsia="宋体" w:hAnsi="宋体" w:cs="Times New Roman" w:hint="eastAsia"/>
          <w:color w:val="000000" w:themeColor="text1"/>
          <w:kern w:val="0"/>
          <w:szCs w:val="21"/>
        </w:rPr>
        <w:t>与发达国家在高技术行业仍</w:t>
      </w:r>
      <w:r w:rsidR="00135A15">
        <w:rPr>
          <w:rFonts w:ascii="宋体" w:eastAsia="宋体" w:hAnsi="宋体" w:cs="Times New Roman" w:hint="eastAsia"/>
          <w:color w:val="000000" w:themeColor="text1"/>
          <w:kern w:val="0"/>
          <w:szCs w:val="21"/>
        </w:rPr>
        <w:t>有</w:t>
      </w:r>
      <w:r w:rsidR="00874834" w:rsidRPr="00E67108">
        <w:rPr>
          <w:rFonts w:ascii="宋体" w:eastAsia="宋体" w:hAnsi="宋体" w:cs="Times New Roman" w:hint="eastAsia"/>
          <w:color w:val="000000" w:themeColor="text1"/>
          <w:kern w:val="0"/>
          <w:szCs w:val="21"/>
        </w:rPr>
        <w:t>一定的差距</w:t>
      </w:r>
      <w:r w:rsidR="008543F7" w:rsidRPr="00E67108">
        <w:rPr>
          <w:rFonts w:ascii="宋体" w:eastAsia="宋体" w:hAnsi="宋体" w:cs="Times New Roman" w:hint="eastAsia"/>
          <w:color w:val="000000" w:themeColor="text1"/>
          <w:kern w:val="0"/>
          <w:szCs w:val="21"/>
        </w:rPr>
        <w:t>，</w:t>
      </w:r>
      <w:r w:rsidR="00B75BDB" w:rsidRPr="00E67108">
        <w:rPr>
          <w:rFonts w:ascii="宋体" w:eastAsia="宋体" w:hAnsi="宋体" w:cs="Times New Roman" w:hint="eastAsia"/>
          <w:color w:val="000000" w:themeColor="text1"/>
          <w:kern w:val="0"/>
          <w:szCs w:val="21"/>
        </w:rPr>
        <w:t>许多“卡脖子”问题的存在是阻碍国内高技术产业供应链网络形成和深化的主要障碍。因此，在加强知识产权保护鼓励本土企业进行技术创新的同时，要</w:t>
      </w:r>
      <w:r w:rsidR="00A5437B" w:rsidRPr="00E67108">
        <w:rPr>
          <w:rFonts w:ascii="宋体" w:eastAsia="宋体" w:hAnsi="宋体" w:cs="Times New Roman" w:hint="eastAsia"/>
          <w:color w:val="000000" w:themeColor="text1"/>
          <w:kern w:val="0"/>
          <w:szCs w:val="21"/>
        </w:rPr>
        <w:t>注重</w:t>
      </w:r>
      <w:r w:rsidR="00F91D3F" w:rsidRPr="00E67108">
        <w:rPr>
          <w:rFonts w:ascii="宋体" w:eastAsia="宋体" w:hAnsi="宋体" w:cs="Times New Roman" w:hint="eastAsia"/>
          <w:color w:val="000000" w:themeColor="text1"/>
          <w:kern w:val="0"/>
          <w:szCs w:val="21"/>
        </w:rPr>
        <w:t>积极</w:t>
      </w:r>
      <w:r w:rsidR="00A5437B" w:rsidRPr="00E67108">
        <w:rPr>
          <w:rFonts w:ascii="宋体" w:eastAsia="宋体" w:hAnsi="宋体" w:cs="Times New Roman" w:hint="eastAsia"/>
          <w:color w:val="000000" w:themeColor="text1"/>
          <w:kern w:val="0"/>
          <w:szCs w:val="21"/>
        </w:rPr>
        <w:t>培育产业规模和引进高质量外资，</w:t>
      </w:r>
      <w:r w:rsidR="00091030" w:rsidRPr="00E67108">
        <w:rPr>
          <w:rFonts w:ascii="宋体" w:eastAsia="宋体" w:hAnsi="宋体" w:cs="Times New Roman" w:hint="eastAsia"/>
          <w:color w:val="000000" w:themeColor="text1"/>
          <w:kern w:val="0"/>
          <w:szCs w:val="21"/>
        </w:rPr>
        <w:t>为高技术行业产业链创新提供</w:t>
      </w:r>
      <w:r w:rsidR="005C0B7B" w:rsidRPr="00E67108">
        <w:rPr>
          <w:rFonts w:ascii="宋体" w:eastAsia="宋体" w:hAnsi="宋体" w:cs="Times New Roman" w:hint="eastAsia"/>
          <w:color w:val="000000" w:themeColor="text1"/>
          <w:kern w:val="0"/>
          <w:szCs w:val="21"/>
        </w:rPr>
        <w:t>更好的基础。一方面，行业规模的扩大有利于“集聚效应”</w:t>
      </w:r>
      <w:r w:rsidR="00F91D3F" w:rsidRPr="00E67108">
        <w:rPr>
          <w:rFonts w:ascii="宋体" w:eastAsia="宋体" w:hAnsi="宋体" w:cs="Times New Roman" w:hint="eastAsia"/>
          <w:color w:val="000000" w:themeColor="text1"/>
          <w:kern w:val="0"/>
          <w:szCs w:val="21"/>
        </w:rPr>
        <w:t>的发挥，可以通过多元化需求效应、知识溢出效应等促进企业进行技术研发与投资；另一方面，</w:t>
      </w:r>
      <w:r w:rsidR="00FB26A2" w:rsidRPr="00E67108">
        <w:rPr>
          <w:rFonts w:ascii="宋体" w:eastAsia="宋体" w:hAnsi="宋体" w:cs="Times New Roman" w:hint="eastAsia"/>
          <w:color w:val="000000" w:themeColor="text1"/>
          <w:kern w:val="0"/>
          <w:szCs w:val="21"/>
        </w:rPr>
        <w:t>国外企业通过直接投资</w:t>
      </w:r>
      <w:r w:rsidR="00FB26A2" w:rsidRPr="00E67108">
        <w:rPr>
          <w:rFonts w:ascii="宋体" w:eastAsia="宋体" w:hAnsi="宋体" w:cs="Times New Roman" w:hint="eastAsia"/>
          <w:color w:val="000000" w:themeColor="text1"/>
          <w:kern w:val="0"/>
          <w:szCs w:val="21"/>
        </w:rPr>
        <w:lastRenderedPageBreak/>
        <w:t>的方式不仅能够将更多高技术含量与高附加值环节</w:t>
      </w:r>
      <w:r w:rsidR="00D85AAA" w:rsidRPr="00E67108">
        <w:rPr>
          <w:rFonts w:ascii="宋体" w:eastAsia="宋体" w:hAnsi="宋体" w:cs="Times New Roman" w:hint="eastAsia"/>
          <w:color w:val="000000" w:themeColor="text1"/>
          <w:kern w:val="0"/>
          <w:szCs w:val="21"/>
        </w:rPr>
        <w:t>配置到国内，而且其产生的技术溢出效应也能够有效促进国内企业</w:t>
      </w:r>
      <w:r w:rsidR="00066F2D" w:rsidRPr="00E67108">
        <w:rPr>
          <w:rFonts w:ascii="宋体" w:eastAsia="宋体" w:hAnsi="宋体" w:cs="Times New Roman" w:hint="eastAsia"/>
          <w:color w:val="000000" w:themeColor="text1"/>
          <w:kern w:val="0"/>
          <w:szCs w:val="21"/>
        </w:rPr>
        <w:t>的</w:t>
      </w:r>
      <w:r w:rsidR="00D85AAA" w:rsidRPr="00E67108">
        <w:rPr>
          <w:rFonts w:ascii="宋体" w:eastAsia="宋体" w:hAnsi="宋体" w:cs="Times New Roman" w:hint="eastAsia"/>
          <w:color w:val="000000" w:themeColor="text1"/>
          <w:kern w:val="0"/>
          <w:szCs w:val="21"/>
        </w:rPr>
        <w:t>技术升级。</w:t>
      </w:r>
    </w:p>
    <w:p w14:paraId="6C5DF187" w14:textId="15722A68" w:rsidR="007D1F62" w:rsidRDefault="00324D4D" w:rsidP="00E42E82">
      <w:pPr>
        <w:autoSpaceDE w:val="0"/>
        <w:autoSpaceDN w:val="0"/>
        <w:adjustRightInd w:val="0"/>
        <w:ind w:firstLineChars="200" w:firstLine="420"/>
        <w:rPr>
          <w:rFonts w:ascii="宋体" w:eastAsia="宋体" w:hAnsi="宋体" w:cs="Times New Roman"/>
          <w:color w:val="000000" w:themeColor="text1"/>
          <w:kern w:val="0"/>
          <w:szCs w:val="21"/>
        </w:rPr>
      </w:pPr>
      <w:r w:rsidRPr="00E67108">
        <w:rPr>
          <w:rFonts w:ascii="宋体" w:eastAsia="宋体" w:hAnsi="宋体" w:cs="Times New Roman" w:hint="eastAsia"/>
          <w:color w:val="000000" w:themeColor="text1"/>
          <w:kern w:val="0"/>
          <w:szCs w:val="21"/>
        </w:rPr>
        <w:t>最后，</w:t>
      </w:r>
      <w:r w:rsidR="00D954F3" w:rsidRPr="00E67108">
        <w:rPr>
          <w:rFonts w:ascii="宋体" w:eastAsia="宋体" w:hAnsi="宋体" w:cs="Times New Roman" w:hint="eastAsia"/>
          <w:color w:val="000000" w:themeColor="text1"/>
          <w:kern w:val="0"/>
          <w:szCs w:val="21"/>
        </w:rPr>
        <w:t>要注重平衡产业供应链安全与扩大中间品进口之间的关系。</w:t>
      </w:r>
      <w:r w:rsidR="00F9427B" w:rsidRPr="00E67108">
        <w:rPr>
          <w:rFonts w:ascii="宋体" w:eastAsia="宋体" w:hAnsi="宋体" w:cs="Times New Roman" w:hint="eastAsia"/>
          <w:color w:val="000000" w:themeColor="text1"/>
          <w:kern w:val="0"/>
          <w:szCs w:val="21"/>
        </w:rPr>
        <w:t>本文的实证结果发现，加强知识产权保护引致的中间品进口扩张效应显著抑制了国内价值链网络的深化升级，这不利于国内产业供应链的安全</w:t>
      </w:r>
      <w:r w:rsidR="00514730" w:rsidRPr="00E67108">
        <w:rPr>
          <w:rFonts w:ascii="宋体" w:eastAsia="宋体" w:hAnsi="宋体" w:cs="Times New Roman" w:hint="eastAsia"/>
          <w:color w:val="000000" w:themeColor="text1"/>
          <w:kern w:val="0"/>
          <w:szCs w:val="21"/>
        </w:rPr>
        <w:t>。</w:t>
      </w:r>
      <w:r w:rsidR="009F2333" w:rsidRPr="00E67108">
        <w:rPr>
          <w:rFonts w:ascii="宋体" w:eastAsia="宋体" w:hAnsi="宋体" w:cs="Times New Roman" w:hint="eastAsia"/>
          <w:color w:val="000000" w:themeColor="text1"/>
          <w:kern w:val="0"/>
          <w:szCs w:val="21"/>
        </w:rPr>
        <w:t>尽管学术界有大量文献证实了中间品进口扩张对企业出口产品质量、制造业全要素生产率、企业技术创新等方面</w:t>
      </w:r>
      <w:r w:rsidR="00135A15">
        <w:rPr>
          <w:rFonts w:ascii="宋体" w:eastAsia="宋体" w:hAnsi="宋体" w:cs="Times New Roman" w:hint="eastAsia"/>
          <w:color w:val="000000" w:themeColor="text1"/>
          <w:kern w:val="0"/>
          <w:szCs w:val="21"/>
        </w:rPr>
        <w:t>的积极</w:t>
      </w:r>
      <w:r w:rsidR="009F2333" w:rsidRPr="00E67108">
        <w:rPr>
          <w:rFonts w:ascii="宋体" w:eastAsia="宋体" w:hAnsi="宋体" w:cs="Times New Roman" w:hint="eastAsia"/>
          <w:color w:val="000000" w:themeColor="text1"/>
          <w:kern w:val="0"/>
          <w:szCs w:val="21"/>
        </w:rPr>
        <w:t>影响，但不得不承认的事实是，国外高质量中间品对国内产品的替代</w:t>
      </w:r>
      <w:r w:rsidR="00066F2D" w:rsidRPr="00E67108">
        <w:rPr>
          <w:rFonts w:ascii="宋体" w:eastAsia="宋体" w:hAnsi="宋体" w:cs="Times New Roman" w:hint="eastAsia"/>
          <w:color w:val="000000" w:themeColor="text1"/>
          <w:kern w:val="0"/>
          <w:szCs w:val="21"/>
        </w:rPr>
        <w:t>，会严重挤压国内企业的市场空间，使其没有足够的利润进行技术升级，进而导致退出市场的风险变大。</w:t>
      </w:r>
      <w:r w:rsidR="00327372" w:rsidRPr="00E67108">
        <w:rPr>
          <w:rFonts w:ascii="宋体" w:eastAsia="宋体" w:hAnsi="宋体" w:cs="Times New Roman" w:hint="eastAsia"/>
          <w:color w:val="000000" w:themeColor="text1"/>
          <w:kern w:val="0"/>
          <w:szCs w:val="21"/>
        </w:rPr>
        <w:t>与此同时，国外企业进一步扩大国内市场份额，</w:t>
      </w:r>
      <w:r w:rsidR="007C33AB">
        <w:rPr>
          <w:rFonts w:ascii="宋体" w:eastAsia="宋体" w:hAnsi="宋体" w:cs="Times New Roman" w:hint="eastAsia"/>
          <w:color w:val="000000" w:themeColor="text1"/>
          <w:kern w:val="0"/>
          <w:szCs w:val="21"/>
        </w:rPr>
        <w:t>以致本地</w:t>
      </w:r>
      <w:r w:rsidR="008B6103" w:rsidRPr="00E67108">
        <w:rPr>
          <w:rFonts w:ascii="宋体" w:eastAsia="宋体" w:hAnsi="宋体" w:cs="Times New Roman" w:hint="eastAsia"/>
          <w:color w:val="000000" w:themeColor="text1"/>
          <w:kern w:val="0"/>
          <w:szCs w:val="21"/>
        </w:rPr>
        <w:t>企业对相关产业链的控制权进一步减弱。因此，应注重培育企业家产业链安全意识，要注重消化和吸收进口高质量中间品所</w:t>
      </w:r>
      <w:r w:rsidR="004872DA" w:rsidRPr="00E67108">
        <w:rPr>
          <w:rFonts w:ascii="宋体" w:eastAsia="宋体" w:hAnsi="宋体" w:cs="Times New Roman" w:hint="eastAsia"/>
          <w:color w:val="000000" w:themeColor="text1"/>
          <w:kern w:val="0"/>
          <w:szCs w:val="21"/>
        </w:rPr>
        <w:t>承载的技术与知识，推出有利政策鼓励</w:t>
      </w:r>
      <w:r w:rsidR="00897707" w:rsidRPr="00E67108">
        <w:rPr>
          <w:rFonts w:ascii="宋体" w:eastAsia="宋体" w:hAnsi="宋体" w:cs="Times New Roman" w:hint="eastAsia"/>
          <w:color w:val="000000" w:themeColor="text1"/>
          <w:kern w:val="0"/>
          <w:szCs w:val="21"/>
        </w:rPr>
        <w:t>企业</w:t>
      </w:r>
      <w:r w:rsidR="004872DA" w:rsidRPr="00E67108">
        <w:rPr>
          <w:rFonts w:ascii="宋体" w:eastAsia="宋体" w:hAnsi="宋体" w:cs="Times New Roman" w:hint="eastAsia"/>
          <w:color w:val="000000" w:themeColor="text1"/>
          <w:kern w:val="0"/>
          <w:szCs w:val="21"/>
        </w:rPr>
        <w:t>向本行业价值链高端攀升，积极构建自主可控的产业供应链。</w:t>
      </w:r>
    </w:p>
    <w:p w14:paraId="57D18B42" w14:textId="77777777" w:rsidR="000F1B88" w:rsidRDefault="000F1B88" w:rsidP="00E42E82">
      <w:pPr>
        <w:autoSpaceDE w:val="0"/>
        <w:autoSpaceDN w:val="0"/>
        <w:adjustRightInd w:val="0"/>
        <w:ind w:firstLineChars="200" w:firstLine="420"/>
        <w:rPr>
          <w:rFonts w:ascii="宋体" w:eastAsia="宋体" w:hAnsi="宋体" w:cs="Times New Roman"/>
          <w:color w:val="000000" w:themeColor="text1"/>
          <w:kern w:val="0"/>
          <w:szCs w:val="21"/>
        </w:rPr>
      </w:pPr>
    </w:p>
    <w:p w14:paraId="1DFB0901" w14:textId="42952D9A" w:rsidR="002B376D" w:rsidRDefault="002B376D" w:rsidP="002B376D">
      <w:pPr>
        <w:autoSpaceDE w:val="0"/>
        <w:autoSpaceDN w:val="0"/>
        <w:adjustRightInd w:val="0"/>
        <w:rPr>
          <w:rFonts w:ascii="宋体" w:eastAsia="宋体" w:hAnsi="宋体" w:cs="Times New Roman"/>
          <w:color w:val="000000" w:themeColor="text1"/>
          <w:kern w:val="0"/>
          <w:szCs w:val="21"/>
        </w:rPr>
      </w:pPr>
    </w:p>
    <w:p w14:paraId="153D30A1" w14:textId="77777777" w:rsidR="002B376D" w:rsidRPr="003B7BEB" w:rsidRDefault="002B376D" w:rsidP="002B376D">
      <w:pPr>
        <w:pStyle w:val="a9"/>
        <w:jc w:val="both"/>
        <w:rPr>
          <w:rFonts w:ascii="黑体" w:eastAsia="黑体" w:hAnsi="黑体" w:cs="Times New Roman"/>
          <w:color w:val="000000" w:themeColor="text1"/>
          <w:sz w:val="24"/>
          <w:szCs w:val="24"/>
        </w:rPr>
      </w:pPr>
      <w:r w:rsidRPr="003B7BEB">
        <w:rPr>
          <w:rFonts w:ascii="黑体" w:eastAsia="黑体" w:hAnsi="黑体" w:cs="Times New Roman" w:hint="eastAsia"/>
          <w:color w:val="000000" w:themeColor="text1"/>
          <w:sz w:val="24"/>
          <w:szCs w:val="24"/>
        </w:rPr>
        <w:t>参考文献</w:t>
      </w:r>
    </w:p>
    <w:p w14:paraId="677F5A5E"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钞小静</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沈坤荣</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2014</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城乡收入差距、劳动力质量与中国经济增长</w:t>
      </w:r>
      <w:r w:rsidRPr="003769DE">
        <w:rPr>
          <w:rFonts w:ascii="宋体" w:eastAsia="宋体" w:hAnsi="宋体" w:cs="Times New Roman"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6</w:t>
      </w:r>
      <w:r w:rsidRPr="003769DE">
        <w:rPr>
          <w:rFonts w:ascii="宋体" w:eastAsia="宋体" w:hAnsi="宋体" w:cs="Times New Roman" w:hint="eastAsia"/>
          <w:color w:val="000000" w:themeColor="text1"/>
          <w:sz w:val="21"/>
          <w:szCs w:val="21"/>
        </w:rPr>
        <w:t>期。</w:t>
      </w:r>
    </w:p>
    <w:p w14:paraId="1BBAA5BD"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陈诗一</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2011</w:t>
      </w:r>
      <w:r w:rsidRPr="003769DE">
        <w:rPr>
          <w:rFonts w:ascii="宋体" w:eastAsia="宋体" w:hAnsi="宋体" w:cs="Times New Roman"/>
          <w:color w:val="000000" w:themeColor="text1"/>
          <w:sz w:val="21"/>
          <w:szCs w:val="21"/>
        </w:rPr>
        <w:t>：《中国工业分行业统计数据估算:</w:t>
      </w:r>
      <w:r w:rsidRPr="003769DE">
        <w:rPr>
          <w:rFonts w:ascii="Times New Roman" w:eastAsia="宋体" w:hAnsi="Times New Roman" w:cs="Times New Roman"/>
          <w:color w:val="000000" w:themeColor="text1"/>
          <w:sz w:val="21"/>
          <w:szCs w:val="21"/>
        </w:rPr>
        <w:t>1980—2008</w:t>
      </w:r>
      <w:r w:rsidRPr="003769DE">
        <w:rPr>
          <w:rFonts w:ascii="宋体" w:eastAsia="宋体" w:hAnsi="宋体" w:cs="Times New Roman"/>
          <w:color w:val="000000" w:themeColor="text1"/>
          <w:sz w:val="21"/>
          <w:szCs w:val="21"/>
        </w:rPr>
        <w:t>》，《经济学</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季刊</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》第</w:t>
      </w:r>
      <w:r w:rsidRPr="003769DE">
        <w:rPr>
          <w:rFonts w:ascii="Times New Roman" w:eastAsia="宋体" w:hAnsi="Times New Roman" w:cs="Times New Roman"/>
          <w:color w:val="000000" w:themeColor="text1"/>
          <w:sz w:val="21"/>
          <w:szCs w:val="21"/>
        </w:rPr>
        <w:t>3</w:t>
      </w:r>
      <w:r w:rsidRPr="003769DE">
        <w:rPr>
          <w:rFonts w:ascii="宋体" w:eastAsia="宋体" w:hAnsi="宋体" w:cs="Times New Roman"/>
          <w:color w:val="000000" w:themeColor="text1"/>
          <w:sz w:val="21"/>
          <w:szCs w:val="21"/>
        </w:rPr>
        <w:t>期。</w:t>
      </w:r>
    </w:p>
    <w:p w14:paraId="6274F21D"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董雪兵 史晋川</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2006</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累积创新框架下的知识产权保护研究</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经济研究</w:t>
      </w:r>
      <w:r w:rsidRPr="003769DE">
        <w:rPr>
          <w:rFonts w:ascii="宋体" w:eastAsia="宋体" w:hAnsi="宋体" w:hint="eastAsia"/>
          <w:color w:val="000000" w:themeColor="text1"/>
          <w:sz w:val="21"/>
          <w:szCs w:val="21"/>
        </w:rPr>
        <w:t>》第</w:t>
      </w:r>
      <w:r w:rsidRPr="003769DE">
        <w:rPr>
          <w:rFonts w:ascii="Times New Roman" w:eastAsia="宋体" w:hAnsi="Times New Roman" w:cs="Times New Roman"/>
          <w:color w:val="000000" w:themeColor="text1"/>
          <w:sz w:val="21"/>
          <w:szCs w:val="21"/>
        </w:rPr>
        <w:t>5</w:t>
      </w:r>
      <w:r w:rsidRPr="003769DE">
        <w:rPr>
          <w:rFonts w:ascii="宋体" w:eastAsia="宋体" w:hAnsi="宋体" w:hint="eastAsia"/>
          <w:color w:val="000000" w:themeColor="text1"/>
          <w:sz w:val="21"/>
          <w:szCs w:val="21"/>
        </w:rPr>
        <w:t>期。</w:t>
      </w:r>
    </w:p>
    <w:p w14:paraId="3B79340D" w14:textId="77777777" w:rsidR="002B376D" w:rsidRPr="003769DE" w:rsidRDefault="002B376D" w:rsidP="002B376D">
      <w:pPr>
        <w:pStyle w:val="a9"/>
        <w:ind w:firstLineChars="100" w:firstLine="210"/>
        <w:rPr>
          <w:rFonts w:ascii="宋体" w:eastAsia="宋体" w:hAnsi="宋体"/>
          <w:color w:val="000000" w:themeColor="text1"/>
          <w:sz w:val="21"/>
          <w:szCs w:val="21"/>
        </w:rPr>
      </w:pPr>
      <w:r w:rsidRPr="003769DE">
        <w:rPr>
          <w:rFonts w:ascii="宋体" w:eastAsia="宋体" w:hAnsi="宋体"/>
          <w:color w:val="000000" w:themeColor="text1"/>
          <w:sz w:val="21"/>
          <w:szCs w:val="21"/>
        </w:rPr>
        <w:t>董雪兵 朱慧 康继军 宋顺锋</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2012</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转型期知识产权保护制度的增长效应研究</w:t>
      </w:r>
      <w:r w:rsidRPr="003769DE">
        <w:rPr>
          <w:rFonts w:ascii="宋体" w:eastAsia="宋体" w:hAnsi="宋体" w:hint="eastAsia"/>
          <w:color w:val="000000" w:themeColor="text1"/>
          <w:sz w:val="21"/>
          <w:szCs w:val="21"/>
        </w:rPr>
        <w:t>》，《经济研究》第</w:t>
      </w:r>
      <w:r w:rsidRPr="003769DE">
        <w:rPr>
          <w:rFonts w:ascii="宋体" w:eastAsia="宋体" w:hAnsi="宋体"/>
          <w:color w:val="000000" w:themeColor="text1"/>
          <w:sz w:val="21"/>
          <w:szCs w:val="21"/>
        </w:rPr>
        <w:t>8</w:t>
      </w:r>
      <w:r w:rsidRPr="003769DE">
        <w:rPr>
          <w:rFonts w:ascii="宋体" w:eastAsia="宋体" w:hAnsi="宋体" w:hint="eastAsia"/>
          <w:color w:val="000000" w:themeColor="text1"/>
          <w:sz w:val="21"/>
          <w:szCs w:val="21"/>
        </w:rPr>
        <w:t>期。</w:t>
      </w:r>
    </w:p>
    <w:p w14:paraId="33CEB7AE"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韩玉雄</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李怀祖</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2005</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关于中国知识产权保护水平的定量分析</w:t>
      </w:r>
      <w:r w:rsidRPr="003769DE">
        <w:rPr>
          <w:rFonts w:ascii="宋体" w:eastAsia="宋体" w:hAnsi="宋体" w:cs="Times New Roman" w:hint="eastAsia"/>
          <w:color w:val="000000" w:themeColor="text1"/>
          <w:sz w:val="21"/>
          <w:szCs w:val="21"/>
        </w:rPr>
        <w:t>》，《科学学研究》第</w:t>
      </w:r>
      <w:r w:rsidRPr="003769DE">
        <w:rPr>
          <w:rFonts w:ascii="Times New Roman" w:eastAsia="宋体" w:hAnsi="Times New Roman" w:cs="Times New Roman"/>
          <w:color w:val="000000" w:themeColor="text1"/>
          <w:sz w:val="21"/>
          <w:szCs w:val="21"/>
        </w:rPr>
        <w:t>3</w:t>
      </w:r>
      <w:r w:rsidRPr="003769DE">
        <w:rPr>
          <w:rFonts w:ascii="宋体" w:eastAsia="宋体" w:hAnsi="宋体" w:cs="Times New Roman" w:hint="eastAsia"/>
          <w:color w:val="000000" w:themeColor="text1"/>
          <w:sz w:val="21"/>
          <w:szCs w:val="21"/>
        </w:rPr>
        <w:t>期。</w:t>
      </w:r>
      <w:r w:rsidRPr="003769DE">
        <w:rPr>
          <w:rFonts w:ascii="宋体" w:eastAsia="宋体" w:hAnsi="宋体" w:cs="Times New Roman"/>
          <w:color w:val="000000" w:themeColor="text1"/>
          <w:sz w:val="21"/>
          <w:szCs w:val="21"/>
        </w:rPr>
        <w:t xml:space="preserve"> </w:t>
      </w:r>
    </w:p>
    <w:p w14:paraId="1C6969B3"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蒋殿春 夏良科</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2005</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外商直接投资对中国高技术产业技术创新作用的经验分析</w:t>
      </w:r>
      <w:r w:rsidRPr="003769DE">
        <w:rPr>
          <w:rFonts w:ascii="宋体" w:eastAsia="宋体" w:hAnsi="宋体" w:hint="eastAsia"/>
          <w:color w:val="000000" w:themeColor="text1"/>
          <w:sz w:val="21"/>
          <w:szCs w:val="21"/>
        </w:rPr>
        <w:t>》，《世界经济》第</w:t>
      </w:r>
      <w:r w:rsidRPr="003769DE">
        <w:rPr>
          <w:rFonts w:ascii="Times New Roman" w:eastAsia="宋体" w:hAnsi="Times New Roman" w:cs="Times New Roman"/>
          <w:color w:val="000000" w:themeColor="text1"/>
          <w:sz w:val="21"/>
          <w:szCs w:val="21"/>
        </w:rPr>
        <w:t>8</w:t>
      </w:r>
      <w:r w:rsidRPr="003769DE">
        <w:rPr>
          <w:rFonts w:ascii="宋体" w:eastAsia="宋体" w:hAnsi="宋体" w:hint="eastAsia"/>
          <w:color w:val="000000" w:themeColor="text1"/>
          <w:sz w:val="21"/>
          <w:szCs w:val="21"/>
        </w:rPr>
        <w:t>期。</w:t>
      </w:r>
    </w:p>
    <w:p w14:paraId="1308C98D"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 xml:space="preserve">鞠晓生 卢荻 虞义华, </w:t>
      </w:r>
      <w:r w:rsidRPr="003769DE">
        <w:rPr>
          <w:rFonts w:ascii="Times New Roman" w:eastAsia="宋体" w:hAnsi="Times New Roman" w:cs="Times New Roman"/>
          <w:color w:val="000000" w:themeColor="text1"/>
          <w:sz w:val="21"/>
          <w:szCs w:val="21"/>
        </w:rPr>
        <w:t>2013</w:t>
      </w:r>
      <w:r w:rsidRPr="003769DE">
        <w:rPr>
          <w:rFonts w:ascii="宋体" w:eastAsia="宋体" w:hAnsi="宋体"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融资约束、营运资本管理与企业创新可持续性</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经济研究</w:t>
      </w:r>
      <w:r w:rsidRPr="003769DE">
        <w:rPr>
          <w:rFonts w:ascii="宋体" w:eastAsia="宋体" w:hAnsi="宋体" w:cs="Times New Roman" w:hint="eastAsia"/>
          <w:color w:val="000000" w:themeColor="text1"/>
          <w:sz w:val="21"/>
          <w:szCs w:val="21"/>
        </w:rPr>
        <w:t>》第</w:t>
      </w:r>
      <w:r w:rsidRPr="003769DE">
        <w:rPr>
          <w:rFonts w:ascii="Times New Roman" w:eastAsia="宋体" w:hAnsi="Times New Roman" w:cs="Times New Roman"/>
          <w:color w:val="000000" w:themeColor="text1"/>
          <w:sz w:val="21"/>
          <w:szCs w:val="21"/>
        </w:rPr>
        <w:t>1</w:t>
      </w:r>
      <w:r w:rsidRPr="003769DE">
        <w:rPr>
          <w:rFonts w:ascii="宋体" w:eastAsia="宋体" w:hAnsi="宋体" w:cs="Times New Roman" w:hint="eastAsia"/>
          <w:color w:val="000000" w:themeColor="text1"/>
          <w:sz w:val="21"/>
          <w:szCs w:val="21"/>
        </w:rPr>
        <w:t>期。</w:t>
      </w:r>
      <w:r w:rsidRPr="003769DE">
        <w:rPr>
          <w:rFonts w:ascii="宋体" w:eastAsia="宋体" w:hAnsi="宋体" w:cs="Times New Roman"/>
          <w:color w:val="000000" w:themeColor="text1"/>
          <w:sz w:val="21"/>
          <w:szCs w:val="21"/>
        </w:rPr>
        <w:t xml:space="preserve"> </w:t>
      </w:r>
    </w:p>
    <w:p w14:paraId="5328F1AD"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李莉 闫斌 顾春霞</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2014</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知识产权保护、信息不对称与高科技企业资本结构</w:t>
      </w:r>
      <w:r w:rsidRPr="003769DE">
        <w:rPr>
          <w:rFonts w:ascii="宋体" w:eastAsia="宋体" w:hAnsi="宋体"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11</w:t>
      </w:r>
      <w:r w:rsidRPr="003769DE">
        <w:rPr>
          <w:rFonts w:ascii="宋体" w:eastAsia="宋体" w:hAnsi="宋体" w:hint="eastAsia"/>
          <w:color w:val="000000" w:themeColor="text1"/>
          <w:sz w:val="21"/>
          <w:szCs w:val="21"/>
        </w:rPr>
        <w:t>期。</w:t>
      </w:r>
      <w:r w:rsidRPr="003769DE">
        <w:rPr>
          <w:rFonts w:ascii="宋体" w:eastAsia="宋体" w:hAnsi="宋体"/>
          <w:color w:val="000000" w:themeColor="text1"/>
          <w:sz w:val="21"/>
          <w:szCs w:val="21"/>
        </w:rPr>
        <w:t xml:space="preserve"> </w:t>
      </w:r>
    </w:p>
    <w:p w14:paraId="64CC5050" w14:textId="77777777" w:rsidR="002B376D" w:rsidRPr="003769DE" w:rsidRDefault="002B376D" w:rsidP="002B376D">
      <w:pPr>
        <w:pStyle w:val="a9"/>
        <w:ind w:firstLineChars="100" w:firstLine="210"/>
        <w:rPr>
          <w:rFonts w:ascii="宋体" w:eastAsia="宋体" w:hAnsi="宋体"/>
          <w:color w:val="000000" w:themeColor="text1"/>
          <w:sz w:val="21"/>
          <w:szCs w:val="21"/>
        </w:rPr>
      </w:pPr>
      <w:r w:rsidRPr="003769DE">
        <w:rPr>
          <w:rFonts w:ascii="宋体" w:eastAsia="宋体" w:hAnsi="宋体"/>
          <w:color w:val="000000" w:themeColor="text1"/>
          <w:sz w:val="21"/>
          <w:szCs w:val="21"/>
        </w:rPr>
        <w:t>李跟强 潘文卿</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2016</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国内价值链如何嵌入全球价值链:增加值的视角</w:t>
      </w:r>
      <w:r w:rsidRPr="003769DE">
        <w:rPr>
          <w:rFonts w:ascii="宋体" w:eastAsia="宋体" w:hAnsi="宋体" w:hint="eastAsia"/>
          <w:color w:val="000000" w:themeColor="text1"/>
          <w:sz w:val="21"/>
          <w:szCs w:val="21"/>
        </w:rPr>
        <w:t>》，《管理世界》第</w:t>
      </w:r>
      <w:r w:rsidRPr="003769DE">
        <w:rPr>
          <w:rFonts w:ascii="宋体" w:eastAsia="宋体" w:hAnsi="宋体"/>
          <w:color w:val="000000" w:themeColor="text1"/>
          <w:sz w:val="21"/>
          <w:szCs w:val="21"/>
        </w:rPr>
        <w:t>7</w:t>
      </w:r>
      <w:r w:rsidRPr="003769DE">
        <w:rPr>
          <w:rFonts w:ascii="宋体" w:eastAsia="宋体" w:hAnsi="宋体" w:hint="eastAsia"/>
          <w:color w:val="000000" w:themeColor="text1"/>
          <w:sz w:val="21"/>
          <w:szCs w:val="21"/>
        </w:rPr>
        <w:t>期。</w:t>
      </w:r>
      <w:r w:rsidRPr="003769DE">
        <w:rPr>
          <w:rFonts w:ascii="宋体" w:eastAsia="宋体" w:hAnsi="宋体"/>
          <w:color w:val="000000" w:themeColor="text1"/>
          <w:sz w:val="21"/>
          <w:szCs w:val="21"/>
        </w:rPr>
        <w:t xml:space="preserve"> </w:t>
      </w:r>
    </w:p>
    <w:p w14:paraId="0D31FE6F"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李俊青</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苗二森</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2018</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不完全契约条件下的知识产权保护与企业出口技术复杂度</w:t>
      </w:r>
      <w:r w:rsidRPr="003769DE">
        <w:rPr>
          <w:rFonts w:ascii="宋体" w:eastAsia="宋体" w:hAnsi="宋体" w:cs="Times New Roman" w:hint="eastAsia"/>
          <w:color w:val="000000" w:themeColor="text1"/>
          <w:sz w:val="21"/>
          <w:szCs w:val="21"/>
        </w:rPr>
        <w:t>》，《中国工业经济》</w:t>
      </w:r>
      <w:r w:rsidRPr="003769DE">
        <w:rPr>
          <w:rFonts w:ascii="宋体" w:eastAsia="宋体" w:hAnsi="宋体" w:cs="Times New Roman"/>
          <w:color w:val="000000" w:themeColor="text1"/>
          <w:sz w:val="21"/>
          <w:szCs w:val="21"/>
        </w:rPr>
        <w:t xml:space="preserve"> </w:t>
      </w:r>
      <w:r w:rsidRPr="003769DE">
        <w:rPr>
          <w:rFonts w:ascii="宋体" w:eastAsia="宋体" w:hAnsi="宋体" w:cs="Times New Roman" w:hint="eastAsia"/>
          <w:color w:val="000000" w:themeColor="text1"/>
          <w:sz w:val="21"/>
          <w:szCs w:val="21"/>
        </w:rPr>
        <w:t>第</w:t>
      </w:r>
      <w:r w:rsidRPr="003769DE">
        <w:rPr>
          <w:rFonts w:ascii="Times New Roman" w:eastAsia="宋体" w:hAnsi="Times New Roman" w:cs="Times New Roman"/>
          <w:color w:val="000000" w:themeColor="text1"/>
          <w:sz w:val="21"/>
          <w:szCs w:val="21"/>
        </w:rPr>
        <w:t>12</w:t>
      </w:r>
      <w:r w:rsidRPr="003769DE">
        <w:rPr>
          <w:rFonts w:ascii="宋体" w:eastAsia="宋体" w:hAnsi="宋体" w:cs="Times New Roman" w:hint="eastAsia"/>
          <w:color w:val="000000" w:themeColor="text1"/>
          <w:sz w:val="21"/>
          <w:szCs w:val="21"/>
        </w:rPr>
        <w:t>期。</w:t>
      </w:r>
    </w:p>
    <w:p w14:paraId="51FA94FB"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李汇东 唐跃军 左晶晶</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2013</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用自己的钱还是用别人的钱创新?——基于中国上市公司融资结构与公司创新的研究</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金融研究</w:t>
      </w:r>
      <w:r w:rsidRPr="003769DE">
        <w:rPr>
          <w:rFonts w:ascii="宋体" w:eastAsia="宋体" w:hAnsi="宋体" w:cs="Times New Roman" w:hint="eastAsia"/>
          <w:color w:val="000000" w:themeColor="text1"/>
          <w:sz w:val="21"/>
          <w:szCs w:val="21"/>
        </w:rPr>
        <w:t>》第</w:t>
      </w:r>
      <w:r w:rsidRPr="003769DE">
        <w:rPr>
          <w:rFonts w:ascii="Times New Roman" w:eastAsia="宋体" w:hAnsi="Times New Roman" w:cs="Times New Roman"/>
          <w:color w:val="000000" w:themeColor="text1"/>
          <w:sz w:val="21"/>
          <w:szCs w:val="21"/>
        </w:rPr>
        <w:t>2</w:t>
      </w:r>
      <w:r w:rsidRPr="003769DE">
        <w:rPr>
          <w:rFonts w:ascii="宋体" w:eastAsia="宋体" w:hAnsi="宋体" w:cs="Times New Roman" w:hint="eastAsia"/>
          <w:color w:val="000000" w:themeColor="text1"/>
          <w:sz w:val="21"/>
          <w:szCs w:val="21"/>
        </w:rPr>
        <w:t>期。</w:t>
      </w:r>
    </w:p>
    <w:p w14:paraId="153244EB"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廖涵</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2003</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论我国加工贸易的中间品进口替代</w:t>
      </w:r>
      <w:r w:rsidRPr="003769DE">
        <w:rPr>
          <w:rFonts w:ascii="宋体" w:eastAsia="宋体" w:hAnsi="宋体" w:cs="Times New Roman"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1</w:t>
      </w:r>
      <w:r w:rsidRPr="003769DE">
        <w:rPr>
          <w:rFonts w:ascii="宋体" w:eastAsia="宋体" w:hAnsi="宋体" w:cs="Times New Roman" w:hint="eastAsia"/>
          <w:color w:val="000000" w:themeColor="text1"/>
          <w:sz w:val="21"/>
          <w:szCs w:val="21"/>
        </w:rPr>
        <w:t>期。</w:t>
      </w:r>
    </w:p>
    <w:p w14:paraId="448A95C8"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hint="eastAsia"/>
          <w:color w:val="000000" w:themeColor="text1"/>
          <w:sz w:val="21"/>
          <w:szCs w:val="21"/>
        </w:rPr>
        <w:t>刘志彪 张杰，</w:t>
      </w:r>
      <w:r w:rsidRPr="003769DE">
        <w:rPr>
          <w:rFonts w:ascii="Times New Roman" w:eastAsia="宋体" w:hAnsi="Times New Roman" w:cs="Times New Roman"/>
          <w:color w:val="000000" w:themeColor="text1"/>
          <w:sz w:val="21"/>
          <w:szCs w:val="21"/>
        </w:rPr>
        <w:t>2009</w:t>
      </w:r>
      <w:r w:rsidRPr="003769DE">
        <w:rPr>
          <w:rFonts w:ascii="Times New Roman" w:eastAsia="宋体" w:hAnsi="Times New Roman" w:cs="Times New Roman"/>
          <w:color w:val="000000" w:themeColor="text1"/>
          <w:sz w:val="21"/>
          <w:szCs w:val="21"/>
        </w:rPr>
        <w:t>：</w:t>
      </w:r>
      <w:r w:rsidRPr="003769DE">
        <w:rPr>
          <w:rFonts w:ascii="宋体" w:eastAsia="宋体" w:hAnsi="宋体"/>
          <w:color w:val="000000" w:themeColor="text1"/>
          <w:sz w:val="21"/>
          <w:szCs w:val="21"/>
        </w:rPr>
        <w:t>《从融入全球价值链到构建国家价值链:中国产业升级的战略思考》，《学术月刊》第</w:t>
      </w:r>
      <w:r w:rsidRPr="003769DE">
        <w:rPr>
          <w:rFonts w:ascii="Times New Roman" w:eastAsia="宋体" w:hAnsi="Times New Roman" w:cs="Times New Roman"/>
          <w:color w:val="000000" w:themeColor="text1"/>
          <w:sz w:val="21"/>
          <w:szCs w:val="21"/>
        </w:rPr>
        <w:t xml:space="preserve"> 8</w:t>
      </w:r>
      <w:r w:rsidRPr="003769DE">
        <w:rPr>
          <w:rFonts w:ascii="宋体" w:eastAsia="宋体" w:hAnsi="宋体"/>
          <w:color w:val="000000" w:themeColor="text1"/>
          <w:sz w:val="21"/>
          <w:szCs w:val="21"/>
        </w:rPr>
        <w:t xml:space="preserve"> 期</w:t>
      </w:r>
      <w:r w:rsidRPr="003769DE">
        <w:rPr>
          <w:rFonts w:ascii="宋体" w:eastAsia="宋体" w:hAnsi="宋体" w:hint="eastAsia"/>
          <w:color w:val="000000" w:themeColor="text1"/>
          <w:sz w:val="21"/>
          <w:szCs w:val="21"/>
        </w:rPr>
        <w:t>。</w:t>
      </w:r>
    </w:p>
    <w:p w14:paraId="13A0EC28"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吕越 包雅楠</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2019</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国内价值链长度与制造业企业创新——兼论中国制造的“低端锁定”破局</w:t>
      </w:r>
      <w:r w:rsidRPr="003769DE">
        <w:rPr>
          <w:rFonts w:ascii="宋体" w:eastAsia="宋体" w:hAnsi="宋体" w:hint="eastAsia"/>
          <w:color w:val="000000" w:themeColor="text1"/>
          <w:sz w:val="21"/>
          <w:szCs w:val="21"/>
        </w:rPr>
        <w:t>》，《中南财经政法大学学报》第</w:t>
      </w:r>
      <w:r w:rsidRPr="003769DE">
        <w:rPr>
          <w:rFonts w:ascii="Times New Roman" w:eastAsia="宋体" w:hAnsi="Times New Roman" w:cs="Times New Roman"/>
          <w:color w:val="000000" w:themeColor="text1"/>
          <w:sz w:val="21"/>
          <w:szCs w:val="21"/>
        </w:rPr>
        <w:t>3</w:t>
      </w:r>
      <w:r w:rsidRPr="003769DE">
        <w:rPr>
          <w:rFonts w:ascii="宋体" w:eastAsia="宋体" w:hAnsi="宋体" w:hint="eastAsia"/>
          <w:color w:val="000000" w:themeColor="text1"/>
          <w:sz w:val="21"/>
          <w:szCs w:val="21"/>
        </w:rPr>
        <w:t>期。</w:t>
      </w:r>
      <w:r w:rsidRPr="003769DE">
        <w:rPr>
          <w:rFonts w:ascii="宋体" w:eastAsia="宋体" w:hAnsi="宋体"/>
          <w:color w:val="000000" w:themeColor="text1"/>
          <w:sz w:val="21"/>
          <w:szCs w:val="21"/>
        </w:rPr>
        <w:t xml:space="preserve"> </w:t>
      </w:r>
    </w:p>
    <w:p w14:paraId="1F906D7C"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吕越 陈帅 盛斌</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2018</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嵌入全球价值链会导致中国制造的“低端锁定”吗?</w:t>
      </w:r>
      <w:r w:rsidRPr="003769DE">
        <w:rPr>
          <w:rFonts w:ascii="宋体" w:eastAsia="宋体" w:hAnsi="宋体"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8</w:t>
      </w:r>
      <w:r w:rsidRPr="003769DE">
        <w:rPr>
          <w:rFonts w:ascii="宋体" w:eastAsia="宋体" w:hAnsi="宋体" w:hint="eastAsia"/>
          <w:color w:val="000000" w:themeColor="text1"/>
          <w:sz w:val="21"/>
          <w:szCs w:val="21"/>
        </w:rPr>
        <w:t>期。</w:t>
      </w:r>
    </w:p>
    <w:p w14:paraId="02C4F54F"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倪红福 龚六堂 夏杰长</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2016</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生产分割的演进路径及其影响因素——基于生产阶段数的考察</w:t>
      </w:r>
      <w:r w:rsidRPr="003769DE">
        <w:rPr>
          <w:rFonts w:ascii="宋体" w:eastAsia="宋体" w:hAnsi="宋体" w:cs="Times New Roman"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4</w:t>
      </w:r>
      <w:r w:rsidRPr="003769DE">
        <w:rPr>
          <w:rFonts w:ascii="宋体" w:eastAsia="宋体" w:hAnsi="宋体" w:cs="Times New Roman" w:hint="eastAsia"/>
          <w:color w:val="000000" w:themeColor="text1"/>
          <w:sz w:val="21"/>
          <w:szCs w:val="21"/>
        </w:rPr>
        <w:t>期。</w:t>
      </w:r>
      <w:r w:rsidRPr="003769DE">
        <w:rPr>
          <w:rFonts w:ascii="宋体" w:eastAsia="宋体" w:hAnsi="宋体" w:cs="Times New Roman"/>
          <w:color w:val="000000" w:themeColor="text1"/>
          <w:sz w:val="21"/>
          <w:szCs w:val="21"/>
        </w:rPr>
        <w:t xml:space="preserve"> </w:t>
      </w:r>
    </w:p>
    <w:p w14:paraId="59038135"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hint="eastAsia"/>
          <w:color w:val="000000" w:themeColor="text1"/>
          <w:sz w:val="21"/>
          <w:szCs w:val="21"/>
        </w:rPr>
        <w:t>庞春，</w:t>
      </w:r>
      <w:r w:rsidRPr="003769DE">
        <w:rPr>
          <w:rFonts w:ascii="Times New Roman" w:eastAsia="宋体" w:hAnsi="Times New Roman" w:cs="Times New Roman"/>
          <w:color w:val="000000" w:themeColor="text1"/>
          <w:sz w:val="21"/>
          <w:szCs w:val="21"/>
        </w:rPr>
        <w:t>2010</w:t>
      </w:r>
      <w:r w:rsidRPr="003769DE">
        <w:rPr>
          <w:rFonts w:ascii="Times New Roman" w:eastAsia="宋体" w:hAnsi="Times New Roman" w:cs="Times New Roman"/>
          <w:color w:val="000000" w:themeColor="text1"/>
          <w:sz w:val="21"/>
          <w:szCs w:val="21"/>
        </w:rPr>
        <w:t>：</w:t>
      </w:r>
      <w:r w:rsidRPr="003769DE">
        <w:rPr>
          <w:rFonts w:ascii="宋体" w:eastAsia="宋体" w:hAnsi="宋体"/>
          <w:color w:val="000000" w:themeColor="text1"/>
          <w:sz w:val="21"/>
          <w:szCs w:val="21"/>
        </w:rPr>
        <w:t>《一体化、外包与经济演进:超边际 － 新兴古典一般均衡分析》，《经济研究》第</w:t>
      </w:r>
      <w:r w:rsidRPr="003769DE">
        <w:rPr>
          <w:rFonts w:ascii="Times New Roman" w:eastAsia="宋体" w:hAnsi="Times New Roman" w:cs="Times New Roman"/>
          <w:color w:val="000000" w:themeColor="text1"/>
          <w:sz w:val="21"/>
          <w:szCs w:val="21"/>
        </w:rPr>
        <w:t xml:space="preserve"> 3</w:t>
      </w:r>
      <w:r w:rsidRPr="003769DE">
        <w:rPr>
          <w:rFonts w:ascii="宋体" w:eastAsia="宋体" w:hAnsi="宋体"/>
          <w:color w:val="000000" w:themeColor="text1"/>
          <w:sz w:val="21"/>
          <w:szCs w:val="21"/>
        </w:rPr>
        <w:t xml:space="preserve"> 期</w:t>
      </w:r>
      <w:r w:rsidRPr="003769DE">
        <w:rPr>
          <w:rFonts w:ascii="宋体" w:eastAsia="宋体" w:hAnsi="宋体" w:hint="eastAsia"/>
          <w:color w:val="000000" w:themeColor="text1"/>
          <w:sz w:val="21"/>
          <w:szCs w:val="21"/>
        </w:rPr>
        <w:t>。</w:t>
      </w:r>
    </w:p>
    <w:p w14:paraId="7680C038"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彭向 蒋传海</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2011</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产业集聚、知识溢出与地区创新——基于中国工业行业的实证检验</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经济学(季刊)</w:t>
      </w:r>
      <w:r w:rsidRPr="003769DE">
        <w:rPr>
          <w:rFonts w:ascii="宋体" w:eastAsia="宋体" w:hAnsi="宋体" w:hint="eastAsia"/>
          <w:color w:val="000000" w:themeColor="text1"/>
          <w:sz w:val="21"/>
          <w:szCs w:val="21"/>
        </w:rPr>
        <w:t>》第</w:t>
      </w:r>
      <w:r w:rsidRPr="003769DE">
        <w:rPr>
          <w:rFonts w:ascii="Times New Roman" w:eastAsia="宋体" w:hAnsi="Times New Roman" w:cs="Times New Roman"/>
          <w:color w:val="000000" w:themeColor="text1"/>
          <w:sz w:val="21"/>
          <w:szCs w:val="21"/>
        </w:rPr>
        <w:t>3</w:t>
      </w:r>
      <w:r w:rsidRPr="003769DE">
        <w:rPr>
          <w:rFonts w:ascii="宋体" w:eastAsia="宋体" w:hAnsi="宋体" w:hint="eastAsia"/>
          <w:color w:val="000000" w:themeColor="text1"/>
          <w:sz w:val="21"/>
          <w:szCs w:val="21"/>
        </w:rPr>
        <w:t>期。</w:t>
      </w:r>
    </w:p>
    <w:p w14:paraId="445B1FC0"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邱斌</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尹威</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2010</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中国制造业出口是否存在本土市场效应</w:t>
      </w:r>
      <w:r w:rsidRPr="003769DE">
        <w:rPr>
          <w:rFonts w:ascii="宋体" w:eastAsia="宋体" w:hAnsi="宋体" w:cs="Times New Roman" w:hint="eastAsia"/>
          <w:color w:val="000000" w:themeColor="text1"/>
          <w:sz w:val="21"/>
          <w:szCs w:val="21"/>
        </w:rPr>
        <w:t>》，《世界经济》第</w:t>
      </w:r>
      <w:r w:rsidRPr="003769DE">
        <w:rPr>
          <w:rFonts w:ascii="Times New Roman" w:eastAsia="宋体" w:hAnsi="Times New Roman" w:cs="Times New Roman"/>
          <w:color w:val="000000" w:themeColor="text1"/>
          <w:sz w:val="21"/>
          <w:szCs w:val="21"/>
        </w:rPr>
        <w:t>7</w:t>
      </w:r>
      <w:r w:rsidRPr="003769DE">
        <w:rPr>
          <w:rFonts w:ascii="宋体" w:eastAsia="宋体" w:hAnsi="宋体" w:cs="Times New Roman" w:hint="eastAsia"/>
          <w:color w:val="000000" w:themeColor="text1"/>
          <w:sz w:val="21"/>
          <w:szCs w:val="21"/>
        </w:rPr>
        <w:t>期。</w:t>
      </w:r>
    </w:p>
    <w:p w14:paraId="76DDE8E1" w14:textId="77777777" w:rsidR="002B376D" w:rsidRPr="003769DE" w:rsidRDefault="002B376D" w:rsidP="008B7112">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 xml:space="preserve">沈国兵 黄铄珺, </w:t>
      </w:r>
      <w:r w:rsidRPr="003769DE">
        <w:rPr>
          <w:rFonts w:ascii="Times New Roman" w:eastAsia="宋体" w:hAnsi="Times New Roman" w:cs="Times New Roman"/>
          <w:color w:val="000000" w:themeColor="text1"/>
          <w:sz w:val="21"/>
          <w:szCs w:val="21"/>
        </w:rPr>
        <w:t>2019:</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行业生产网络中知识产权保护与中国企业出口技术含量</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世界经</w:t>
      </w:r>
      <w:r w:rsidRPr="003769DE">
        <w:rPr>
          <w:rFonts w:ascii="宋体" w:eastAsia="宋体" w:hAnsi="宋体"/>
          <w:color w:val="000000" w:themeColor="text1"/>
          <w:sz w:val="21"/>
          <w:szCs w:val="21"/>
        </w:rPr>
        <w:lastRenderedPageBreak/>
        <w:t>济</w:t>
      </w:r>
      <w:r w:rsidRPr="003769DE">
        <w:rPr>
          <w:rFonts w:ascii="宋体" w:eastAsia="宋体" w:hAnsi="宋体" w:hint="eastAsia"/>
          <w:color w:val="000000" w:themeColor="text1"/>
          <w:sz w:val="21"/>
          <w:szCs w:val="21"/>
        </w:rPr>
        <w:t>》第</w:t>
      </w:r>
      <w:r w:rsidRPr="003769DE">
        <w:rPr>
          <w:rFonts w:ascii="Times New Roman" w:eastAsia="宋体" w:hAnsi="Times New Roman" w:cs="Times New Roman"/>
          <w:color w:val="000000" w:themeColor="text1"/>
          <w:sz w:val="21"/>
          <w:szCs w:val="21"/>
        </w:rPr>
        <w:t>9</w:t>
      </w:r>
      <w:r w:rsidRPr="003769DE">
        <w:rPr>
          <w:rFonts w:ascii="宋体" w:eastAsia="宋体" w:hAnsi="宋体" w:hint="eastAsia"/>
          <w:color w:val="000000" w:themeColor="text1"/>
          <w:sz w:val="21"/>
          <w:szCs w:val="21"/>
        </w:rPr>
        <w:t>期。</w:t>
      </w:r>
    </w:p>
    <w:p w14:paraId="3A3C01AA"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沈国兵</w:t>
      </w:r>
      <w:r w:rsidRPr="003769DE">
        <w:rPr>
          <w:rFonts w:ascii="宋体" w:eastAsia="宋体" w:hAnsi="宋体" w:hint="eastAsia"/>
          <w:color w:val="000000" w:themeColor="text1"/>
          <w:sz w:val="21"/>
          <w:szCs w:val="21"/>
        </w:rPr>
        <w:t xml:space="preserve"> </w:t>
      </w:r>
      <w:r w:rsidRPr="003769DE">
        <w:rPr>
          <w:rFonts w:ascii="宋体" w:eastAsia="宋体" w:hAnsi="宋体"/>
          <w:color w:val="000000" w:themeColor="text1"/>
          <w:sz w:val="21"/>
          <w:szCs w:val="21"/>
        </w:rPr>
        <w:t>于欢</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2017</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中国企业参与垂直分工会促进其技术创新吗？</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数量经济技术经济研究</w:t>
      </w:r>
      <w:r w:rsidRPr="003769DE">
        <w:rPr>
          <w:rFonts w:ascii="宋体" w:eastAsia="宋体" w:hAnsi="宋体" w:hint="eastAsia"/>
          <w:color w:val="000000" w:themeColor="text1"/>
          <w:sz w:val="21"/>
          <w:szCs w:val="21"/>
        </w:rPr>
        <w:t>》第</w:t>
      </w:r>
      <w:r w:rsidRPr="003769DE">
        <w:rPr>
          <w:rFonts w:ascii="Times New Roman" w:eastAsia="宋体" w:hAnsi="Times New Roman" w:cs="Times New Roman"/>
          <w:color w:val="000000" w:themeColor="text1"/>
          <w:sz w:val="21"/>
          <w:szCs w:val="21"/>
        </w:rPr>
        <w:t>12</w:t>
      </w:r>
      <w:r w:rsidRPr="003769DE">
        <w:rPr>
          <w:rFonts w:ascii="宋体" w:eastAsia="宋体" w:hAnsi="宋体" w:hint="eastAsia"/>
          <w:color w:val="000000" w:themeColor="text1"/>
          <w:sz w:val="21"/>
          <w:szCs w:val="21"/>
        </w:rPr>
        <w:t>期。</w:t>
      </w:r>
    </w:p>
    <w:p w14:paraId="2B18AF66"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hint="eastAsia"/>
          <w:color w:val="000000" w:themeColor="text1"/>
          <w:sz w:val="21"/>
          <w:szCs w:val="21"/>
        </w:rPr>
        <w:t>沈</w:t>
      </w:r>
      <w:r w:rsidRPr="003769DE">
        <w:rPr>
          <w:rFonts w:ascii="宋体" w:eastAsia="宋体" w:hAnsi="宋体"/>
          <w:color w:val="000000" w:themeColor="text1"/>
          <w:sz w:val="21"/>
          <w:szCs w:val="21"/>
        </w:rPr>
        <w:t>剑飞</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2018</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流通活动、市场分割与国内价值链分工深度</w:t>
      </w:r>
      <w:r w:rsidRPr="003769DE">
        <w:rPr>
          <w:rFonts w:ascii="宋体" w:eastAsia="宋体" w:hAnsi="宋体" w:hint="eastAsia"/>
          <w:color w:val="000000" w:themeColor="text1"/>
          <w:sz w:val="21"/>
          <w:szCs w:val="21"/>
        </w:rPr>
        <w:t>》，《财贸经济》第</w:t>
      </w:r>
      <w:r w:rsidRPr="003769DE">
        <w:rPr>
          <w:rFonts w:ascii="Times New Roman" w:eastAsia="宋体" w:hAnsi="Times New Roman" w:cs="Times New Roman"/>
          <w:color w:val="000000" w:themeColor="text1"/>
          <w:sz w:val="21"/>
          <w:szCs w:val="21"/>
        </w:rPr>
        <w:t>9</w:t>
      </w:r>
      <w:r w:rsidRPr="003769DE">
        <w:rPr>
          <w:rFonts w:ascii="宋体" w:eastAsia="宋体" w:hAnsi="宋体" w:hint="eastAsia"/>
          <w:color w:val="000000" w:themeColor="text1"/>
          <w:sz w:val="21"/>
          <w:szCs w:val="21"/>
        </w:rPr>
        <w:t>期。</w:t>
      </w:r>
    </w:p>
    <w:p w14:paraId="6D0DB152" w14:textId="77777777" w:rsidR="002B376D" w:rsidRPr="003769DE" w:rsidRDefault="002B376D" w:rsidP="003D5896">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沈凌</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田国强，</w:t>
      </w:r>
      <w:r w:rsidRPr="003769DE">
        <w:rPr>
          <w:rFonts w:ascii="Times New Roman" w:eastAsia="宋体" w:hAnsi="Times New Roman" w:cs="Times New Roman"/>
          <w:color w:val="000000" w:themeColor="text1"/>
          <w:sz w:val="21"/>
          <w:szCs w:val="21"/>
        </w:rPr>
        <w:t>2009</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color w:val="000000" w:themeColor="text1"/>
          <w:sz w:val="21"/>
          <w:szCs w:val="21"/>
        </w:rPr>
        <w:t>《贫富差别、城市化与经济增长——一个基于需求因素的经济学分析》，《经济研究》第</w:t>
      </w:r>
      <w:r w:rsidRPr="003769DE">
        <w:rPr>
          <w:rFonts w:ascii="Times New Roman" w:eastAsia="宋体" w:hAnsi="Times New Roman" w:cs="Times New Roman"/>
          <w:color w:val="000000" w:themeColor="text1"/>
          <w:sz w:val="21"/>
          <w:szCs w:val="21"/>
        </w:rPr>
        <w:t>1</w:t>
      </w:r>
      <w:r w:rsidRPr="003769DE">
        <w:rPr>
          <w:rFonts w:ascii="宋体" w:eastAsia="宋体" w:hAnsi="宋体" w:cs="Times New Roman"/>
          <w:color w:val="000000" w:themeColor="text1"/>
          <w:sz w:val="21"/>
          <w:szCs w:val="21"/>
        </w:rPr>
        <w:t>期。</w:t>
      </w:r>
    </w:p>
    <w:p w14:paraId="41588BC1"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苏庆义</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2016</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中国省级出口的增加值分解及其应用</w:t>
      </w:r>
      <w:r w:rsidRPr="003769DE">
        <w:rPr>
          <w:rFonts w:ascii="宋体" w:eastAsia="宋体" w:hAnsi="宋体"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1</w:t>
      </w:r>
      <w:r w:rsidRPr="003769DE">
        <w:rPr>
          <w:rFonts w:ascii="宋体" w:eastAsia="宋体" w:hAnsi="宋体" w:hint="eastAsia"/>
          <w:color w:val="000000" w:themeColor="text1"/>
          <w:sz w:val="21"/>
          <w:szCs w:val="21"/>
        </w:rPr>
        <w:t>期。</w:t>
      </w:r>
    </w:p>
    <w:p w14:paraId="7CF6336A" w14:textId="77777777" w:rsidR="002B376D" w:rsidRPr="003769DE" w:rsidRDefault="002B376D" w:rsidP="007A49AF">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王红领</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李稻葵</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冯俊新</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2006</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FDI与自主研发:基于行业数据的经验研究</w:t>
      </w:r>
      <w:r w:rsidRPr="003769DE">
        <w:rPr>
          <w:rFonts w:ascii="宋体" w:eastAsia="宋体" w:hAnsi="宋体" w:cs="Times New Roman"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2</w:t>
      </w:r>
      <w:r w:rsidRPr="003769DE">
        <w:rPr>
          <w:rFonts w:ascii="宋体" w:eastAsia="宋体" w:hAnsi="宋体" w:cs="Times New Roman" w:hint="eastAsia"/>
          <w:color w:val="000000" w:themeColor="text1"/>
          <w:sz w:val="21"/>
          <w:szCs w:val="21"/>
        </w:rPr>
        <w:t>期。</w:t>
      </w:r>
    </w:p>
    <w:p w14:paraId="0C1F7494"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温忠麟 张雷 侯杰泰 刘红云</w:t>
      </w:r>
      <w:r w:rsidRPr="003769DE">
        <w:rPr>
          <w:rFonts w:ascii="宋体" w:eastAsia="宋体" w:hAnsi="宋体" w:cs="Times New Roman" w:hint="eastAsia"/>
          <w:color w:val="000000" w:themeColor="text1"/>
          <w:sz w:val="21"/>
          <w:szCs w:val="21"/>
        </w:rPr>
        <w:t>，2</w:t>
      </w:r>
      <w:r w:rsidRPr="003769DE">
        <w:rPr>
          <w:rFonts w:ascii="宋体" w:eastAsia="宋体" w:hAnsi="宋体" w:cs="Times New Roman"/>
          <w:color w:val="000000" w:themeColor="text1"/>
          <w:sz w:val="21"/>
          <w:szCs w:val="21"/>
        </w:rPr>
        <w:t>004</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中介效应检验程序及其应用</w:t>
      </w:r>
      <w:r w:rsidRPr="003769DE">
        <w:rPr>
          <w:rFonts w:ascii="宋体" w:eastAsia="宋体" w:hAnsi="宋体" w:cs="Times New Roman" w:hint="eastAsia"/>
          <w:color w:val="000000" w:themeColor="text1"/>
          <w:sz w:val="21"/>
          <w:szCs w:val="21"/>
        </w:rPr>
        <w:t>》，《心理学报》第</w:t>
      </w:r>
      <w:r w:rsidRPr="003769DE">
        <w:rPr>
          <w:rFonts w:ascii="Times New Roman" w:eastAsia="宋体" w:hAnsi="Times New Roman" w:cs="Times New Roman"/>
          <w:color w:val="000000" w:themeColor="text1"/>
          <w:sz w:val="21"/>
          <w:szCs w:val="21"/>
        </w:rPr>
        <w:t>5</w:t>
      </w:r>
      <w:r w:rsidRPr="003769DE">
        <w:rPr>
          <w:rFonts w:ascii="宋体" w:eastAsia="宋体" w:hAnsi="宋体" w:cs="Times New Roman" w:hint="eastAsia"/>
          <w:color w:val="000000" w:themeColor="text1"/>
          <w:sz w:val="21"/>
          <w:szCs w:val="21"/>
        </w:rPr>
        <w:t>期。</w:t>
      </w:r>
    </w:p>
    <w:p w14:paraId="2DC80A0A" w14:textId="77777777" w:rsidR="002B376D" w:rsidRPr="003769DE" w:rsidRDefault="002B376D" w:rsidP="00520F8F">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许春明</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单晓光</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2008</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中国知识产权保护强度指标体系的构建及验证</w:t>
      </w:r>
      <w:r w:rsidRPr="003769DE">
        <w:rPr>
          <w:rFonts w:ascii="宋体" w:eastAsia="宋体" w:hAnsi="宋体" w:cs="Times New Roman" w:hint="eastAsia"/>
          <w:color w:val="000000" w:themeColor="text1"/>
          <w:sz w:val="21"/>
          <w:szCs w:val="21"/>
        </w:rPr>
        <w:t>》，《科学学研究》第</w:t>
      </w:r>
      <w:r w:rsidRPr="003769DE">
        <w:rPr>
          <w:rFonts w:ascii="Times New Roman" w:eastAsia="宋体" w:hAnsi="Times New Roman" w:cs="Times New Roman"/>
          <w:color w:val="000000" w:themeColor="text1"/>
          <w:sz w:val="21"/>
          <w:szCs w:val="21"/>
        </w:rPr>
        <w:t>4</w:t>
      </w:r>
      <w:r w:rsidRPr="003769DE">
        <w:rPr>
          <w:rFonts w:ascii="宋体" w:eastAsia="宋体" w:hAnsi="宋体" w:cs="Times New Roman" w:hint="eastAsia"/>
          <w:color w:val="000000" w:themeColor="text1"/>
          <w:sz w:val="21"/>
          <w:szCs w:val="21"/>
        </w:rPr>
        <w:t>期。</w:t>
      </w:r>
    </w:p>
    <w:p w14:paraId="6E35E4EA"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杨水利</w:t>
      </w:r>
      <w:r w:rsidRPr="003769DE">
        <w:rPr>
          <w:rFonts w:ascii="宋体" w:eastAsia="宋体" w:hAnsi="宋体" w:hint="eastAsia"/>
          <w:color w:val="000000" w:themeColor="text1"/>
          <w:sz w:val="21"/>
          <w:szCs w:val="21"/>
        </w:rPr>
        <w:t xml:space="preserve"> </w:t>
      </w:r>
      <w:r w:rsidRPr="003769DE">
        <w:rPr>
          <w:rFonts w:ascii="宋体" w:eastAsia="宋体" w:hAnsi="宋体"/>
          <w:color w:val="000000" w:themeColor="text1"/>
          <w:sz w:val="21"/>
          <w:szCs w:val="21"/>
        </w:rPr>
        <w:t>易正广</w:t>
      </w:r>
      <w:r w:rsidRPr="003769DE">
        <w:rPr>
          <w:rFonts w:ascii="宋体" w:eastAsia="宋体" w:hAnsi="宋体" w:hint="eastAsia"/>
          <w:color w:val="000000" w:themeColor="text1"/>
          <w:sz w:val="21"/>
          <w:szCs w:val="21"/>
        </w:rPr>
        <w:t xml:space="preserve"> </w:t>
      </w:r>
      <w:r w:rsidRPr="003769DE">
        <w:rPr>
          <w:rFonts w:ascii="宋体" w:eastAsia="宋体" w:hAnsi="宋体"/>
          <w:color w:val="000000" w:themeColor="text1"/>
          <w:sz w:val="21"/>
          <w:szCs w:val="21"/>
        </w:rPr>
        <w:t>李韬奋</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2014</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基于再集成的“低端锁定”突破路径研究</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中国工业经济</w:t>
      </w:r>
      <w:r w:rsidRPr="003769DE">
        <w:rPr>
          <w:rFonts w:ascii="宋体" w:eastAsia="宋体" w:hAnsi="宋体" w:hint="eastAsia"/>
          <w:color w:val="000000" w:themeColor="text1"/>
          <w:sz w:val="21"/>
          <w:szCs w:val="21"/>
        </w:rPr>
        <w:t>》第</w:t>
      </w:r>
      <w:r w:rsidRPr="003769DE">
        <w:rPr>
          <w:rFonts w:ascii="Times New Roman" w:eastAsia="宋体" w:hAnsi="Times New Roman" w:cs="Times New Roman"/>
          <w:color w:val="000000" w:themeColor="text1"/>
          <w:sz w:val="21"/>
          <w:szCs w:val="21"/>
        </w:rPr>
        <w:t>6</w:t>
      </w:r>
      <w:r w:rsidRPr="003769DE">
        <w:rPr>
          <w:rFonts w:ascii="宋体" w:eastAsia="宋体" w:hAnsi="宋体" w:hint="eastAsia"/>
          <w:color w:val="000000" w:themeColor="text1"/>
          <w:sz w:val="21"/>
          <w:szCs w:val="21"/>
        </w:rPr>
        <w:t>期。</w:t>
      </w:r>
    </w:p>
    <w:p w14:paraId="249BE98F"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杨耀武 张平</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2021</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中国经济高质量发展的逻辑、测度与治理</w:t>
      </w:r>
      <w:r w:rsidRPr="003769DE">
        <w:rPr>
          <w:rFonts w:ascii="宋体" w:eastAsia="宋体" w:hAnsi="宋体"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1</w:t>
      </w:r>
      <w:r w:rsidRPr="003769DE">
        <w:rPr>
          <w:rFonts w:ascii="宋体" w:eastAsia="宋体" w:hAnsi="宋体" w:hint="eastAsia"/>
          <w:color w:val="000000" w:themeColor="text1"/>
          <w:sz w:val="21"/>
          <w:szCs w:val="21"/>
        </w:rPr>
        <w:t>期。</w:t>
      </w:r>
      <w:r w:rsidRPr="003769DE">
        <w:rPr>
          <w:rFonts w:ascii="宋体" w:eastAsia="宋体" w:hAnsi="宋体"/>
          <w:color w:val="000000" w:themeColor="text1"/>
          <w:sz w:val="21"/>
          <w:szCs w:val="21"/>
        </w:rPr>
        <w:t xml:space="preserve"> </w:t>
      </w:r>
    </w:p>
    <w:p w14:paraId="0C5BD2DE"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尹志锋 叶静怡 黄阳华 秦雪征</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2013</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知识产权保护与企业创新:传导机制及其检验</w:t>
      </w:r>
      <w:r w:rsidRPr="003769DE">
        <w:rPr>
          <w:rFonts w:ascii="宋体" w:eastAsia="宋体" w:hAnsi="宋体" w:hint="eastAsia"/>
          <w:color w:val="000000" w:themeColor="text1"/>
          <w:sz w:val="21"/>
          <w:szCs w:val="21"/>
        </w:rPr>
        <w:t>》，《世界经济》第</w:t>
      </w:r>
      <w:r w:rsidRPr="003769DE">
        <w:rPr>
          <w:rFonts w:ascii="Times New Roman" w:eastAsia="宋体" w:hAnsi="Times New Roman" w:cs="Times New Roman"/>
          <w:color w:val="000000" w:themeColor="text1"/>
          <w:sz w:val="21"/>
          <w:szCs w:val="21"/>
        </w:rPr>
        <w:t>12</w:t>
      </w:r>
      <w:r w:rsidRPr="003769DE">
        <w:rPr>
          <w:rFonts w:ascii="宋体" w:eastAsia="宋体" w:hAnsi="宋体" w:hint="eastAsia"/>
          <w:color w:val="000000" w:themeColor="text1"/>
          <w:sz w:val="21"/>
          <w:szCs w:val="21"/>
        </w:rPr>
        <w:t>期。</w:t>
      </w:r>
    </w:p>
    <w:p w14:paraId="39B53FCD"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余长林</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2011</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知识产权保护与我国的进口贸易增长:基于扩展贸易引力模型的经验分析</w:t>
      </w:r>
      <w:r w:rsidRPr="003769DE">
        <w:rPr>
          <w:rFonts w:ascii="宋体" w:eastAsia="宋体" w:hAnsi="宋体"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6</w:t>
      </w:r>
      <w:r w:rsidRPr="003769DE">
        <w:rPr>
          <w:rFonts w:ascii="宋体" w:eastAsia="宋体" w:hAnsi="宋体" w:hint="eastAsia"/>
          <w:color w:val="000000" w:themeColor="text1"/>
          <w:sz w:val="21"/>
          <w:szCs w:val="21"/>
        </w:rPr>
        <w:t>期。</w:t>
      </w:r>
    </w:p>
    <w:p w14:paraId="795D7B4E"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余泳泽</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潘妍</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2019</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中国经济高速增长与服务业结构升级滞后并存之谜——基于地方经济增长目标约束视角的解释</w:t>
      </w:r>
      <w:r w:rsidRPr="003769DE">
        <w:rPr>
          <w:rFonts w:ascii="宋体" w:eastAsia="宋体" w:hAnsi="宋体" w:cs="Times New Roman"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3</w:t>
      </w:r>
      <w:r w:rsidRPr="003769DE">
        <w:rPr>
          <w:rFonts w:ascii="宋体" w:eastAsia="宋体" w:hAnsi="宋体" w:cs="Times New Roman" w:hint="eastAsia"/>
          <w:color w:val="000000" w:themeColor="text1"/>
          <w:sz w:val="21"/>
          <w:szCs w:val="21"/>
        </w:rPr>
        <w:t>期。</w:t>
      </w:r>
    </w:p>
    <w:p w14:paraId="12504564" w14:textId="77777777" w:rsidR="002B376D" w:rsidRPr="003769DE" w:rsidRDefault="002B376D" w:rsidP="002B376D">
      <w:pPr>
        <w:pStyle w:val="a9"/>
        <w:ind w:firstLineChars="100" w:firstLine="210"/>
        <w:jc w:val="both"/>
        <w:rPr>
          <w:rFonts w:ascii="宋体" w:eastAsia="宋体" w:hAnsi="宋体"/>
          <w:color w:val="000000" w:themeColor="text1"/>
          <w:sz w:val="21"/>
          <w:szCs w:val="21"/>
        </w:rPr>
      </w:pPr>
      <w:r w:rsidRPr="003769DE">
        <w:rPr>
          <w:rFonts w:ascii="宋体" w:eastAsia="宋体" w:hAnsi="宋体"/>
          <w:color w:val="000000" w:themeColor="text1"/>
          <w:sz w:val="21"/>
          <w:szCs w:val="21"/>
        </w:rPr>
        <w:t>张慧明</w:t>
      </w:r>
      <w:r w:rsidRPr="003769DE">
        <w:rPr>
          <w:rFonts w:ascii="宋体" w:eastAsia="宋体" w:hAnsi="宋体" w:hint="eastAsia"/>
          <w:color w:val="000000" w:themeColor="text1"/>
          <w:sz w:val="21"/>
          <w:szCs w:val="21"/>
        </w:rPr>
        <w:t xml:space="preserve"> </w:t>
      </w:r>
      <w:r w:rsidRPr="003769DE">
        <w:rPr>
          <w:rFonts w:ascii="宋体" w:eastAsia="宋体" w:hAnsi="宋体"/>
          <w:color w:val="000000" w:themeColor="text1"/>
          <w:sz w:val="21"/>
          <w:szCs w:val="21"/>
        </w:rPr>
        <w:t>蔡银寅</w:t>
      </w:r>
      <w:r w:rsidRPr="003769DE">
        <w:rPr>
          <w:rFonts w:ascii="宋体" w:eastAsia="宋体" w:hAnsi="宋体" w:hint="eastAsia"/>
          <w:color w:val="000000" w:themeColor="text1"/>
          <w:sz w:val="21"/>
          <w:szCs w:val="21"/>
        </w:rPr>
        <w:t>，</w:t>
      </w:r>
      <w:r w:rsidRPr="003769DE">
        <w:rPr>
          <w:rFonts w:ascii="Times New Roman" w:eastAsia="宋体" w:hAnsi="Times New Roman" w:cs="Times New Roman"/>
          <w:color w:val="000000" w:themeColor="text1"/>
          <w:sz w:val="21"/>
          <w:szCs w:val="21"/>
        </w:rPr>
        <w:t>2015</w:t>
      </w:r>
      <w:r w:rsidRPr="003769DE">
        <w:rPr>
          <w:rFonts w:ascii="Times New Roman" w:eastAsia="宋体" w:hAnsi="Times New Roman" w:cs="Times New Roman"/>
          <w:color w:val="000000" w:themeColor="text1"/>
          <w:sz w:val="21"/>
          <w:szCs w:val="21"/>
        </w:rPr>
        <w:t>：</w:t>
      </w:r>
      <w:r w:rsidRPr="003769DE">
        <w:rPr>
          <w:rFonts w:ascii="宋体" w:eastAsia="宋体" w:hAnsi="宋体" w:hint="eastAsia"/>
          <w:color w:val="000000" w:themeColor="text1"/>
          <w:sz w:val="21"/>
          <w:szCs w:val="21"/>
        </w:rPr>
        <w:t>《</w:t>
      </w:r>
      <w:r w:rsidRPr="003769DE">
        <w:rPr>
          <w:rFonts w:ascii="宋体" w:eastAsia="宋体" w:hAnsi="宋体"/>
          <w:color w:val="000000" w:themeColor="text1"/>
          <w:sz w:val="21"/>
          <w:szCs w:val="21"/>
        </w:rPr>
        <w:t>中国制造业如何走出“低端锁定”———基于面板数据的实证研究</w:t>
      </w:r>
      <w:r w:rsidRPr="003769DE">
        <w:rPr>
          <w:rFonts w:ascii="宋体" w:eastAsia="宋体" w:hAnsi="宋体" w:hint="eastAsia"/>
          <w:color w:val="000000" w:themeColor="text1"/>
          <w:sz w:val="21"/>
          <w:szCs w:val="21"/>
        </w:rPr>
        <w:t>》，《国际经贸探索》第</w:t>
      </w:r>
      <w:r w:rsidRPr="003769DE">
        <w:rPr>
          <w:rFonts w:ascii="Times New Roman" w:eastAsia="宋体" w:hAnsi="Times New Roman" w:cs="Times New Roman"/>
          <w:color w:val="000000" w:themeColor="text1"/>
          <w:sz w:val="21"/>
          <w:szCs w:val="21"/>
        </w:rPr>
        <w:t>1</w:t>
      </w:r>
      <w:r w:rsidRPr="003769DE">
        <w:rPr>
          <w:rFonts w:ascii="宋体" w:eastAsia="宋体" w:hAnsi="宋体" w:hint="eastAsia"/>
          <w:color w:val="000000" w:themeColor="text1"/>
          <w:sz w:val="21"/>
          <w:szCs w:val="21"/>
        </w:rPr>
        <w:t>期。</w:t>
      </w:r>
    </w:p>
    <w:p w14:paraId="2C82D017"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赵伟</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张萃</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2007</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FDI与中国制造业区域集聚:基于</w:t>
      </w:r>
      <w:r w:rsidRPr="003769DE">
        <w:rPr>
          <w:rFonts w:ascii="Times New Roman" w:eastAsia="宋体" w:hAnsi="Times New Roman" w:cs="Times New Roman"/>
          <w:color w:val="000000" w:themeColor="text1"/>
          <w:sz w:val="21"/>
          <w:szCs w:val="21"/>
        </w:rPr>
        <w:t>20</w:t>
      </w:r>
      <w:r w:rsidRPr="003769DE">
        <w:rPr>
          <w:rFonts w:ascii="宋体" w:eastAsia="宋体" w:hAnsi="宋体" w:cs="Times New Roman"/>
          <w:color w:val="000000" w:themeColor="text1"/>
          <w:sz w:val="21"/>
          <w:szCs w:val="21"/>
        </w:rPr>
        <w:t>个行业的实证分析</w:t>
      </w:r>
      <w:r w:rsidRPr="003769DE">
        <w:rPr>
          <w:rFonts w:ascii="宋体" w:eastAsia="宋体" w:hAnsi="宋体" w:cs="Times New Roman" w:hint="eastAsia"/>
          <w:color w:val="000000" w:themeColor="text1"/>
          <w:sz w:val="21"/>
          <w:szCs w:val="21"/>
        </w:rPr>
        <w:t>》，《经济研究》第</w:t>
      </w:r>
      <w:r w:rsidRPr="003769DE">
        <w:rPr>
          <w:rFonts w:ascii="Times New Roman" w:eastAsia="宋体" w:hAnsi="Times New Roman" w:cs="Times New Roman"/>
          <w:color w:val="000000" w:themeColor="text1"/>
          <w:sz w:val="21"/>
          <w:szCs w:val="21"/>
        </w:rPr>
        <w:t>11</w:t>
      </w:r>
      <w:r w:rsidRPr="003769DE">
        <w:rPr>
          <w:rFonts w:ascii="宋体" w:eastAsia="宋体" w:hAnsi="宋体" w:cs="Times New Roman" w:hint="eastAsia"/>
          <w:color w:val="000000" w:themeColor="text1"/>
          <w:sz w:val="21"/>
          <w:szCs w:val="21"/>
        </w:rPr>
        <w:t>期。</w:t>
      </w:r>
    </w:p>
    <w:p w14:paraId="3175D620" w14:textId="77777777" w:rsidR="002B376D" w:rsidRPr="003769DE" w:rsidRDefault="002B376D" w:rsidP="002B376D">
      <w:pPr>
        <w:pStyle w:val="a9"/>
        <w:ind w:firstLineChars="100" w:firstLine="210"/>
        <w:jc w:val="both"/>
        <w:rPr>
          <w:rFonts w:ascii="宋体" w:eastAsia="宋体" w:hAnsi="宋体" w:cs="Times New Roman"/>
          <w:color w:val="000000" w:themeColor="text1"/>
          <w:sz w:val="21"/>
          <w:szCs w:val="21"/>
        </w:rPr>
      </w:pPr>
      <w:r w:rsidRPr="003769DE">
        <w:rPr>
          <w:rFonts w:ascii="宋体" w:eastAsia="宋体" w:hAnsi="宋体" w:cs="Times New Roman"/>
          <w:color w:val="000000" w:themeColor="text1"/>
          <w:sz w:val="21"/>
          <w:szCs w:val="21"/>
        </w:rPr>
        <w:t>赵昌文</w:t>
      </w:r>
      <w:r w:rsidRPr="003769DE">
        <w:rPr>
          <w:rFonts w:ascii="宋体" w:eastAsia="宋体" w:hAnsi="宋体" w:cs="Times New Roman" w:hint="eastAsia"/>
          <w:color w:val="000000" w:themeColor="text1"/>
          <w:sz w:val="21"/>
          <w:szCs w:val="21"/>
        </w:rPr>
        <w:t xml:space="preserve"> </w:t>
      </w:r>
      <w:r w:rsidRPr="003769DE">
        <w:rPr>
          <w:rFonts w:ascii="宋体" w:eastAsia="宋体" w:hAnsi="宋体" w:cs="Times New Roman"/>
          <w:color w:val="000000" w:themeColor="text1"/>
          <w:sz w:val="21"/>
          <w:szCs w:val="21"/>
        </w:rPr>
        <w:t>许召元</w:t>
      </w:r>
      <w:r w:rsidRPr="003769DE">
        <w:rPr>
          <w:rFonts w:ascii="宋体" w:eastAsia="宋体" w:hAnsi="宋体" w:cs="Times New Roman" w:hint="eastAsia"/>
          <w:color w:val="000000" w:themeColor="text1"/>
          <w:sz w:val="21"/>
          <w:szCs w:val="21"/>
        </w:rPr>
        <w:t>，</w:t>
      </w:r>
      <w:r w:rsidRPr="003769DE">
        <w:rPr>
          <w:rFonts w:ascii="Times New Roman" w:eastAsia="宋体" w:hAnsi="Times New Roman" w:cs="Times New Roman"/>
          <w:color w:val="000000" w:themeColor="text1"/>
          <w:sz w:val="21"/>
          <w:szCs w:val="21"/>
        </w:rPr>
        <w:t>2013</w:t>
      </w:r>
      <w:r w:rsidRPr="003769DE">
        <w:rPr>
          <w:rFonts w:ascii="Times New Roman" w:eastAsia="宋体" w:hAnsi="Times New Roman" w:cs="Times New Roman"/>
          <w:color w:val="000000" w:themeColor="text1"/>
          <w:sz w:val="21"/>
          <w:szCs w:val="21"/>
        </w:rPr>
        <w:t>：</w:t>
      </w:r>
      <w:r w:rsidRPr="003769DE">
        <w:rPr>
          <w:rFonts w:ascii="宋体" w:eastAsia="宋体" w:hAnsi="宋体" w:cs="Times New Roman" w:hint="eastAsia"/>
          <w:color w:val="000000" w:themeColor="text1"/>
          <w:sz w:val="21"/>
          <w:szCs w:val="21"/>
        </w:rPr>
        <w:t>《</w:t>
      </w:r>
      <w:r w:rsidRPr="003769DE">
        <w:rPr>
          <w:rFonts w:ascii="宋体" w:eastAsia="宋体" w:hAnsi="宋体" w:cs="Times New Roman"/>
          <w:color w:val="000000" w:themeColor="text1"/>
          <w:sz w:val="21"/>
          <w:szCs w:val="21"/>
        </w:rPr>
        <w:t>国际金融危机以来中国企业转型升级的调查研究</w:t>
      </w:r>
      <w:r w:rsidRPr="003769DE">
        <w:rPr>
          <w:rFonts w:ascii="宋体" w:eastAsia="宋体" w:hAnsi="宋体" w:cs="Times New Roman" w:hint="eastAsia"/>
          <w:color w:val="000000" w:themeColor="text1"/>
          <w:sz w:val="21"/>
          <w:szCs w:val="21"/>
        </w:rPr>
        <w:t>》，《管理世界》第</w:t>
      </w:r>
      <w:r w:rsidRPr="003769DE">
        <w:rPr>
          <w:rFonts w:ascii="Times New Roman" w:eastAsia="宋体" w:hAnsi="Times New Roman" w:cs="Times New Roman"/>
          <w:color w:val="000000" w:themeColor="text1"/>
          <w:sz w:val="21"/>
          <w:szCs w:val="21"/>
        </w:rPr>
        <w:t>4</w:t>
      </w:r>
      <w:r w:rsidRPr="003769DE">
        <w:rPr>
          <w:rFonts w:ascii="宋体" w:eastAsia="宋体" w:hAnsi="宋体" w:cs="Times New Roman" w:hint="eastAsia"/>
          <w:color w:val="000000" w:themeColor="text1"/>
          <w:sz w:val="21"/>
          <w:szCs w:val="21"/>
        </w:rPr>
        <w:t>期。</w:t>
      </w:r>
    </w:p>
    <w:p w14:paraId="10A46651" w14:textId="77777777" w:rsidR="002B376D" w:rsidRPr="00F62FB4" w:rsidRDefault="002B376D" w:rsidP="002B376D">
      <w:pPr>
        <w:pStyle w:val="a9"/>
        <w:ind w:firstLineChars="100" w:firstLine="210"/>
        <w:jc w:val="both"/>
        <w:rPr>
          <w:rFonts w:ascii="Times New Roman" w:hAnsi="Times New Roman" w:cs="Times New Roman"/>
          <w:color w:val="000000" w:themeColor="text1"/>
          <w:sz w:val="21"/>
          <w:szCs w:val="21"/>
        </w:rPr>
      </w:pPr>
      <w:r w:rsidRPr="00F62FB4">
        <w:rPr>
          <w:rFonts w:ascii="Times New Roman" w:hAnsi="Times New Roman" w:cs="Times New Roman"/>
          <w:color w:val="000000" w:themeColor="text1"/>
          <w:sz w:val="21"/>
          <w:szCs w:val="21"/>
        </w:rPr>
        <w:t>Acemoglu, D. et al(2010)</w:t>
      </w:r>
      <w:r w:rsidRPr="00F62FB4">
        <w:rPr>
          <w:rFonts w:ascii="Times New Roman" w:hAnsi="Times New Roman" w:cs="Times New Roman"/>
          <w:color w:val="000000" w:themeColor="text1"/>
          <w:sz w:val="21"/>
          <w:szCs w:val="21"/>
        </w:rPr>
        <w:t>，</w:t>
      </w:r>
      <w:r w:rsidRPr="00F62FB4">
        <w:rPr>
          <w:rFonts w:ascii="Times New Roman" w:hAnsi="Times New Roman" w:cs="Times New Roman"/>
          <w:color w:val="000000" w:themeColor="text1"/>
          <w:sz w:val="21"/>
          <w:szCs w:val="21"/>
        </w:rPr>
        <w:t>“Vertical Integration and Technology: Theory and Evidenc</w:t>
      </w:r>
      <w:r w:rsidRPr="003769DE">
        <w:rPr>
          <w:rFonts w:ascii="Times New Roman" w:hAnsi="Times New Roman" w:cs="Times New Roman"/>
          <w:color w:val="000000" w:themeColor="text1"/>
          <w:sz w:val="21"/>
          <w:szCs w:val="21"/>
        </w:rPr>
        <w:t>e</w:t>
      </w:r>
      <w:r w:rsidRPr="00F62FB4">
        <w:rPr>
          <w:rFonts w:ascii="Times New Roman" w:hAnsi="Times New Roman" w:cs="Times New Roman"/>
          <w:color w:val="000000" w:themeColor="text1"/>
          <w:sz w:val="21"/>
          <w:szCs w:val="21"/>
        </w:rPr>
        <w:t>”</w:t>
      </w:r>
      <w:r w:rsidRPr="00F62FB4">
        <w:rPr>
          <w:rFonts w:ascii="Times New Roman" w:hAnsi="Times New Roman" w:cs="Times New Roman"/>
          <w:color w:val="000000" w:themeColor="text1"/>
          <w:sz w:val="21"/>
          <w:szCs w:val="21"/>
        </w:rPr>
        <w:t>，</w:t>
      </w:r>
      <w:r w:rsidRPr="00F62FB4">
        <w:rPr>
          <w:rFonts w:ascii="Times New Roman" w:hAnsi="Times New Roman" w:cs="Times New Roman"/>
          <w:color w:val="000000" w:themeColor="text1"/>
          <w:sz w:val="21"/>
          <w:szCs w:val="21"/>
        </w:rPr>
        <w:t>Journal of the European Economic Association 8(5):</w:t>
      </w:r>
      <w:r w:rsidRPr="003769DE">
        <w:rPr>
          <w:rFonts w:ascii="Times New Roman" w:hAnsi="Times New Roman" w:cs="Times New Roman"/>
          <w:color w:val="000000" w:themeColor="text1"/>
          <w:sz w:val="21"/>
          <w:szCs w:val="21"/>
        </w:rPr>
        <w:t>989</w:t>
      </w:r>
      <w:r w:rsidRPr="00F62FB4">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1033</w:t>
      </w:r>
      <w:r w:rsidRPr="00F62FB4">
        <w:rPr>
          <w:rFonts w:ascii="Times New Roman" w:hAnsi="Times New Roman" w:cs="Times New Roman"/>
          <w:color w:val="000000" w:themeColor="text1"/>
          <w:sz w:val="21"/>
          <w:szCs w:val="21"/>
        </w:rPr>
        <w:t>.</w:t>
      </w:r>
    </w:p>
    <w:p w14:paraId="0DF5D8FE"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hAnsi="Times New Roman" w:cs="Times New Roman"/>
          <w:color w:val="000000" w:themeColor="text1"/>
          <w:sz w:val="21"/>
          <w:szCs w:val="21"/>
        </w:rPr>
        <w:t xml:space="preserve">Bas, M. &amp; V. Strauss-Kahn (2014), “Input-Trade Liberalization, Export Prices and Quality Upgrading”, </w:t>
      </w:r>
      <w:r w:rsidRPr="003769DE">
        <w:rPr>
          <w:rFonts w:ascii="Times New Roman" w:hAnsi="Times New Roman" w:cs="Times New Roman"/>
          <w:i/>
          <w:iCs/>
          <w:color w:val="000000" w:themeColor="text1"/>
          <w:sz w:val="21"/>
          <w:szCs w:val="21"/>
        </w:rPr>
        <w:t>Journal of International Economics</w:t>
      </w:r>
      <w:r w:rsidRPr="003769DE">
        <w:rPr>
          <w:rFonts w:ascii="Times New Roman" w:hAnsi="Times New Roman" w:cs="Times New Roman"/>
          <w:color w:val="000000" w:themeColor="text1"/>
          <w:sz w:val="21"/>
          <w:szCs w:val="21"/>
        </w:rPr>
        <w:t xml:space="preserve"> 95(2) : 250</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262.</w:t>
      </w:r>
    </w:p>
    <w:p w14:paraId="2B923827"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hAnsi="Times New Roman" w:cs="Times New Roman"/>
          <w:color w:val="000000" w:themeColor="text1"/>
          <w:sz w:val="21"/>
          <w:szCs w:val="21"/>
        </w:rPr>
        <w:t>Eaton</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 xml:space="preserve">J. &amp; S. </w:t>
      </w:r>
      <w:proofErr w:type="spellStart"/>
      <w:r w:rsidRPr="003769DE">
        <w:rPr>
          <w:rFonts w:ascii="Times New Roman" w:hAnsi="Times New Roman" w:cs="Times New Roman"/>
          <w:color w:val="000000" w:themeColor="text1"/>
          <w:sz w:val="21"/>
          <w:szCs w:val="21"/>
        </w:rPr>
        <w:t>Kortum</w:t>
      </w:r>
      <w:proofErr w:type="spellEnd"/>
      <w:r w:rsidRPr="003769DE">
        <w:rPr>
          <w:rFonts w:ascii="Times New Roman" w:hAnsi="Times New Roman" w:cs="Times New Roman"/>
          <w:color w:val="000000" w:themeColor="text1"/>
          <w:sz w:val="21"/>
          <w:szCs w:val="21"/>
        </w:rPr>
        <w:t>(2002),  “Technology</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Geography</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 xml:space="preserve">and Trade ”, </w:t>
      </w:r>
      <w:proofErr w:type="spellStart"/>
      <w:r w:rsidRPr="003769DE">
        <w:rPr>
          <w:rFonts w:ascii="Times New Roman" w:hAnsi="Times New Roman" w:cs="Times New Roman"/>
          <w:i/>
          <w:iCs/>
          <w:color w:val="000000" w:themeColor="text1"/>
          <w:sz w:val="21"/>
          <w:szCs w:val="21"/>
        </w:rPr>
        <w:t>Econometrica</w:t>
      </w:r>
      <w:proofErr w:type="spellEnd"/>
      <w:r w:rsidRPr="003769DE">
        <w:rPr>
          <w:rFonts w:ascii="Times New Roman" w:hAnsi="Times New Roman" w:cs="Times New Roman"/>
          <w:i/>
          <w:iCs/>
          <w:color w:val="000000" w:themeColor="text1"/>
          <w:sz w:val="21"/>
          <w:szCs w:val="21"/>
        </w:rPr>
        <w:t xml:space="preserve"> </w:t>
      </w:r>
      <w:r w:rsidRPr="003769DE">
        <w:rPr>
          <w:rFonts w:ascii="Times New Roman" w:hAnsi="Times New Roman" w:cs="Times New Roman"/>
          <w:color w:val="000000" w:themeColor="text1"/>
          <w:sz w:val="21"/>
          <w:szCs w:val="21"/>
        </w:rPr>
        <w:t>70(5):1741</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1779.</w:t>
      </w:r>
    </w:p>
    <w:p w14:paraId="28CE5BE0"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proofErr w:type="spellStart"/>
      <w:r w:rsidRPr="003769DE">
        <w:rPr>
          <w:rFonts w:ascii="Times New Roman" w:eastAsia="仿宋" w:hAnsi="Times New Roman" w:cs="Times New Roman"/>
          <w:color w:val="000000" w:themeColor="text1"/>
          <w:sz w:val="21"/>
          <w:szCs w:val="21"/>
        </w:rPr>
        <w:t>Fally</w:t>
      </w:r>
      <w:proofErr w:type="spellEnd"/>
      <w:r w:rsidRPr="003769DE">
        <w:rPr>
          <w:rFonts w:ascii="Times New Roman" w:eastAsia="仿宋" w:hAnsi="Times New Roman" w:cs="Times New Roman"/>
          <w:color w:val="000000" w:themeColor="text1"/>
          <w:sz w:val="21"/>
          <w:szCs w:val="21"/>
        </w:rPr>
        <w:t>, T(2011)</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 xml:space="preserve"> “On the Fragmentation of Production in the US”</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Mimeo, University of Colorado-Boulder.</w:t>
      </w:r>
    </w:p>
    <w:p w14:paraId="0FA75C9F"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 xml:space="preserve">Fishman, A.&amp; A. </w:t>
      </w:r>
      <w:proofErr w:type="spellStart"/>
      <w:r w:rsidRPr="003769DE">
        <w:rPr>
          <w:rFonts w:ascii="Times New Roman" w:eastAsia="仿宋" w:hAnsi="Times New Roman" w:cs="Times New Roman"/>
          <w:color w:val="000000" w:themeColor="text1"/>
          <w:sz w:val="21"/>
          <w:szCs w:val="21"/>
        </w:rPr>
        <w:t>Simhon</w:t>
      </w:r>
      <w:proofErr w:type="spellEnd"/>
      <w:r w:rsidRPr="003769DE">
        <w:rPr>
          <w:rFonts w:ascii="Times New Roman" w:eastAsia="仿宋" w:hAnsi="Times New Roman" w:cs="Times New Roman"/>
          <w:color w:val="000000" w:themeColor="text1"/>
          <w:sz w:val="21"/>
          <w:szCs w:val="21"/>
        </w:rPr>
        <w:t xml:space="preserve">(2002), “The Division of Labor, Inequality and Growth”, </w:t>
      </w:r>
      <w:r w:rsidRPr="003769DE">
        <w:rPr>
          <w:rFonts w:ascii="Times New Roman" w:eastAsia="仿宋" w:hAnsi="Times New Roman" w:cs="Times New Roman"/>
          <w:i/>
          <w:iCs/>
          <w:color w:val="000000" w:themeColor="text1"/>
          <w:sz w:val="21"/>
          <w:szCs w:val="21"/>
        </w:rPr>
        <w:t>Journal of Economic Growth</w:t>
      </w:r>
      <w:r w:rsidRPr="003769DE">
        <w:rPr>
          <w:rFonts w:ascii="Times New Roman" w:eastAsia="仿宋" w:hAnsi="Times New Roman" w:cs="Times New Roman"/>
          <w:color w:val="000000" w:themeColor="text1"/>
          <w:sz w:val="21"/>
          <w:szCs w:val="21"/>
        </w:rPr>
        <w:t xml:space="preserve"> 7 :117-136.</w:t>
      </w:r>
    </w:p>
    <w:p w14:paraId="2298F4BD"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 xml:space="preserve">Francois J. F. &amp; B. </w:t>
      </w:r>
      <w:proofErr w:type="spellStart"/>
      <w:r w:rsidRPr="003769DE">
        <w:rPr>
          <w:rFonts w:ascii="Times New Roman" w:eastAsia="仿宋" w:hAnsi="Times New Roman" w:cs="Times New Roman"/>
          <w:color w:val="000000" w:themeColor="text1"/>
          <w:sz w:val="21"/>
          <w:szCs w:val="21"/>
        </w:rPr>
        <w:t>Hoekman</w:t>
      </w:r>
      <w:proofErr w:type="spellEnd"/>
      <w:r w:rsidRPr="003769DE">
        <w:rPr>
          <w:rFonts w:ascii="Times New Roman" w:eastAsia="仿宋" w:hAnsi="Times New Roman" w:cs="Times New Roman"/>
          <w:color w:val="000000" w:themeColor="text1"/>
          <w:sz w:val="21"/>
          <w:szCs w:val="21"/>
        </w:rPr>
        <w:t xml:space="preserve"> (2010), “Services Trade and Policy”, </w:t>
      </w:r>
      <w:r w:rsidRPr="003769DE">
        <w:rPr>
          <w:rFonts w:ascii="Times New Roman" w:eastAsia="仿宋" w:hAnsi="Times New Roman" w:cs="Times New Roman"/>
          <w:i/>
          <w:iCs/>
          <w:color w:val="000000" w:themeColor="text1"/>
          <w:sz w:val="21"/>
          <w:szCs w:val="21"/>
        </w:rPr>
        <w:t>Journal of Economic Literature</w:t>
      </w:r>
      <w:r w:rsidRPr="003769DE">
        <w:rPr>
          <w:rFonts w:ascii="Times New Roman" w:eastAsia="仿宋" w:hAnsi="Times New Roman" w:cs="Times New Roman"/>
          <w:color w:val="000000" w:themeColor="text1"/>
          <w:sz w:val="21"/>
          <w:szCs w:val="21"/>
        </w:rPr>
        <w:t xml:space="preserve"> 48(3), 642-692.</w:t>
      </w:r>
    </w:p>
    <w:p w14:paraId="60F1BA3E"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proofErr w:type="spellStart"/>
      <w:r w:rsidRPr="003769DE">
        <w:rPr>
          <w:rFonts w:ascii="Times New Roman" w:eastAsia="仿宋" w:hAnsi="Times New Roman" w:cs="Times New Roman"/>
          <w:color w:val="000000" w:themeColor="text1"/>
          <w:sz w:val="21"/>
          <w:szCs w:val="21"/>
        </w:rPr>
        <w:t>Ginarte</w:t>
      </w:r>
      <w:proofErr w:type="spellEnd"/>
      <w:r w:rsidRPr="003769DE">
        <w:rPr>
          <w:rFonts w:ascii="Times New Roman" w:eastAsia="仿宋" w:hAnsi="Times New Roman" w:cs="Times New Roman"/>
          <w:color w:val="000000" w:themeColor="text1"/>
          <w:sz w:val="21"/>
          <w:szCs w:val="21"/>
        </w:rPr>
        <w:t xml:space="preserve">, J.C.&amp; W. G. Park(1997), “Determinants of Patent Right: A Cross-National Study”, </w:t>
      </w:r>
      <w:r w:rsidRPr="003769DE">
        <w:rPr>
          <w:rFonts w:ascii="Times New Roman" w:eastAsia="仿宋" w:hAnsi="Times New Roman" w:cs="Times New Roman"/>
          <w:i/>
          <w:iCs/>
          <w:color w:val="000000" w:themeColor="text1"/>
          <w:sz w:val="21"/>
          <w:szCs w:val="21"/>
        </w:rPr>
        <w:t>Research Policy</w:t>
      </w:r>
      <w:r w:rsidRPr="003769DE">
        <w:rPr>
          <w:rFonts w:ascii="Times New Roman" w:eastAsia="仿宋" w:hAnsi="Times New Roman" w:cs="Times New Roman"/>
          <w:color w:val="000000" w:themeColor="text1"/>
          <w:sz w:val="21"/>
          <w:szCs w:val="21"/>
        </w:rPr>
        <w:t xml:space="preserve"> 26(3):283-301.</w:t>
      </w:r>
    </w:p>
    <w:p w14:paraId="3482D695" w14:textId="77777777" w:rsidR="002B376D" w:rsidRPr="003769DE" w:rsidRDefault="002B376D" w:rsidP="002B376D">
      <w:pPr>
        <w:pStyle w:val="a9"/>
        <w:ind w:firstLineChars="100" w:firstLine="210"/>
        <w:jc w:val="both"/>
        <w:rPr>
          <w:rFonts w:ascii="Times New Roman" w:hAnsi="Times New Roman" w:cs="Times New Roman"/>
          <w:color w:val="000000" w:themeColor="text1"/>
          <w:sz w:val="21"/>
          <w:szCs w:val="21"/>
        </w:rPr>
      </w:pPr>
      <w:proofErr w:type="spellStart"/>
      <w:r w:rsidRPr="003769DE">
        <w:rPr>
          <w:rFonts w:ascii="Times New Roman" w:hAnsi="Times New Roman" w:cs="Times New Roman"/>
          <w:color w:val="000000" w:themeColor="text1"/>
          <w:sz w:val="21"/>
          <w:szCs w:val="21"/>
        </w:rPr>
        <w:t>Griliches</w:t>
      </w:r>
      <w:proofErr w:type="spellEnd"/>
      <w:r w:rsidRPr="003769DE">
        <w:rPr>
          <w:rFonts w:ascii="Times New Roman" w:hAnsi="Times New Roman" w:cs="Times New Roman"/>
          <w:color w:val="000000" w:themeColor="text1"/>
          <w:sz w:val="21"/>
          <w:szCs w:val="21"/>
        </w:rPr>
        <w:t>, Z.</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1990</w:t>
      </w:r>
      <w:r w:rsidRPr="003769DE">
        <w:rPr>
          <w:rFonts w:ascii="Times New Roman" w:hAnsi="Times New Roman" w:cs="Times New Roman"/>
          <w:color w:val="000000" w:themeColor="text1"/>
          <w:sz w:val="21"/>
          <w:szCs w:val="21"/>
        </w:rPr>
        <w:t>）</w:t>
      </w:r>
      <w:r w:rsidRPr="003769DE">
        <w:rPr>
          <w:rFonts w:ascii="Times New Roman" w:hAnsi="Times New Roman" w:cs="Times New Roman"/>
          <w:color w:val="000000" w:themeColor="text1"/>
          <w:sz w:val="21"/>
          <w:szCs w:val="21"/>
        </w:rPr>
        <w:t xml:space="preserve">, “Patent Statistics as Economic Indicators: A Survey”, </w:t>
      </w:r>
      <w:r w:rsidRPr="003769DE">
        <w:rPr>
          <w:rFonts w:ascii="Times New Roman" w:hAnsi="Times New Roman" w:cs="Times New Roman"/>
          <w:i/>
          <w:iCs/>
          <w:color w:val="000000" w:themeColor="text1"/>
          <w:sz w:val="21"/>
          <w:szCs w:val="21"/>
        </w:rPr>
        <w:t xml:space="preserve">Journal of Economic Literature </w:t>
      </w:r>
      <w:r w:rsidRPr="003769DE">
        <w:rPr>
          <w:rFonts w:ascii="Times New Roman" w:hAnsi="Times New Roman" w:cs="Times New Roman"/>
          <w:color w:val="000000" w:themeColor="text1"/>
          <w:sz w:val="21"/>
          <w:szCs w:val="21"/>
        </w:rPr>
        <w:t>28(4):1661 -1707.</w:t>
      </w:r>
    </w:p>
    <w:p w14:paraId="1A6EE7D9" w14:textId="77777777" w:rsidR="002B376D" w:rsidRPr="003769DE" w:rsidRDefault="002B376D" w:rsidP="002B376D">
      <w:pPr>
        <w:ind w:firstLineChars="100" w:firstLine="210"/>
        <w:rPr>
          <w:rFonts w:ascii="Times New Roman" w:eastAsia="仿宋" w:hAnsi="Times New Roman" w:cs="Times New Roman"/>
          <w:color w:val="000000" w:themeColor="text1"/>
          <w:szCs w:val="21"/>
        </w:rPr>
      </w:pPr>
      <w:r w:rsidRPr="003769DE">
        <w:rPr>
          <w:rFonts w:ascii="Times New Roman" w:eastAsia="仿宋" w:hAnsi="Times New Roman" w:cs="Times New Roman"/>
          <w:color w:val="000000" w:themeColor="text1"/>
          <w:szCs w:val="21"/>
        </w:rPr>
        <w:t xml:space="preserve">Hu, A.G.Z.&amp; I. P. L. </w:t>
      </w:r>
      <w:proofErr w:type="spellStart"/>
      <w:r w:rsidRPr="003769DE">
        <w:rPr>
          <w:rFonts w:ascii="Times New Roman" w:eastAsia="仿宋" w:hAnsi="Times New Roman" w:cs="Times New Roman"/>
          <w:color w:val="000000" w:themeColor="text1"/>
          <w:szCs w:val="21"/>
        </w:rPr>
        <w:t>Png</w:t>
      </w:r>
      <w:proofErr w:type="spellEnd"/>
      <w:r w:rsidRPr="003769DE">
        <w:rPr>
          <w:rFonts w:ascii="Times New Roman" w:eastAsia="仿宋" w:hAnsi="Times New Roman" w:cs="Times New Roman"/>
          <w:color w:val="000000" w:themeColor="text1"/>
          <w:szCs w:val="21"/>
        </w:rPr>
        <w:t xml:space="preserve">(2013), “Patent Right and Economic Growth: Evidence From Cross-Country Panels of Manufacturing Industries.” , </w:t>
      </w:r>
      <w:r w:rsidRPr="003769DE">
        <w:rPr>
          <w:rFonts w:ascii="Times New Roman" w:eastAsia="仿宋" w:hAnsi="Times New Roman" w:cs="Times New Roman"/>
          <w:i/>
          <w:iCs/>
          <w:color w:val="000000" w:themeColor="text1"/>
          <w:szCs w:val="21"/>
        </w:rPr>
        <w:t xml:space="preserve">Oxford Economic Papers </w:t>
      </w:r>
      <w:r w:rsidRPr="003769DE">
        <w:rPr>
          <w:rFonts w:ascii="Times New Roman" w:eastAsia="仿宋" w:hAnsi="Times New Roman" w:cs="Times New Roman"/>
          <w:color w:val="000000" w:themeColor="text1"/>
          <w:szCs w:val="21"/>
        </w:rPr>
        <w:t>65(3) :675-698.</w:t>
      </w:r>
    </w:p>
    <w:p w14:paraId="2BC141E1"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proofErr w:type="spellStart"/>
      <w:r w:rsidRPr="003769DE">
        <w:rPr>
          <w:rFonts w:ascii="Times New Roman" w:eastAsia="仿宋" w:hAnsi="Times New Roman" w:cs="Times New Roman"/>
          <w:color w:val="000000" w:themeColor="text1"/>
          <w:sz w:val="21"/>
          <w:szCs w:val="21"/>
        </w:rPr>
        <w:t>Koopman,R</w:t>
      </w:r>
      <w:proofErr w:type="spellEnd"/>
      <w:r w:rsidRPr="003769DE">
        <w:rPr>
          <w:rFonts w:ascii="Times New Roman" w:eastAsia="仿宋" w:hAnsi="Times New Roman" w:cs="Times New Roman"/>
          <w:color w:val="000000" w:themeColor="text1"/>
          <w:sz w:val="21"/>
          <w:szCs w:val="21"/>
        </w:rPr>
        <w:t xml:space="preserve">. et al(2014), “Tracing Value-added and Double Counting in Gross Exports ”, </w:t>
      </w:r>
      <w:r w:rsidRPr="003769DE">
        <w:rPr>
          <w:rFonts w:ascii="Times New Roman" w:eastAsia="仿宋" w:hAnsi="Times New Roman" w:cs="Times New Roman"/>
          <w:i/>
          <w:iCs/>
          <w:color w:val="000000" w:themeColor="text1"/>
          <w:sz w:val="21"/>
          <w:szCs w:val="21"/>
        </w:rPr>
        <w:t xml:space="preserve">The American Economic Review </w:t>
      </w:r>
      <w:r w:rsidRPr="003769DE">
        <w:rPr>
          <w:rFonts w:ascii="Times New Roman" w:eastAsia="仿宋" w:hAnsi="Times New Roman" w:cs="Times New Roman"/>
          <w:color w:val="000000" w:themeColor="text1"/>
          <w:sz w:val="21"/>
          <w:szCs w:val="21"/>
        </w:rPr>
        <w:t>104(2):459</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494.</w:t>
      </w:r>
    </w:p>
    <w:p w14:paraId="30092A9B"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proofErr w:type="spellStart"/>
      <w:r w:rsidRPr="003769DE">
        <w:rPr>
          <w:rFonts w:ascii="Times New Roman" w:eastAsia="仿宋" w:hAnsi="Times New Roman" w:cs="Times New Roman"/>
          <w:color w:val="000000" w:themeColor="text1"/>
          <w:sz w:val="21"/>
          <w:szCs w:val="21"/>
        </w:rPr>
        <w:t>Maskus</w:t>
      </w:r>
      <w:proofErr w:type="spellEnd"/>
      <w:r w:rsidRPr="003769DE">
        <w:rPr>
          <w:rFonts w:ascii="Times New Roman" w:eastAsia="仿宋" w:hAnsi="Times New Roman" w:cs="Times New Roman"/>
          <w:color w:val="000000" w:themeColor="text1"/>
          <w:sz w:val="21"/>
          <w:szCs w:val="21"/>
        </w:rPr>
        <w:t xml:space="preserve">, K.E.&amp; W. Ridley(2016), “ Intellectual Property-related Preferential Trade Agreements and The Composition of Trade” ,Robert Schuman Centre for Advanced Studies Research Paper No. </w:t>
      </w:r>
      <w:r w:rsidRPr="003769DE">
        <w:rPr>
          <w:rFonts w:ascii="Times New Roman" w:eastAsia="仿宋" w:hAnsi="Times New Roman" w:cs="Times New Roman"/>
          <w:color w:val="000000" w:themeColor="text1"/>
          <w:sz w:val="21"/>
          <w:szCs w:val="21"/>
        </w:rPr>
        <w:lastRenderedPageBreak/>
        <w:t xml:space="preserve">2016/35. </w:t>
      </w:r>
    </w:p>
    <w:p w14:paraId="6AB45C4A"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 xml:space="preserve">Mokyr, J.(2009),  “Intellectual Property Rights ,the Industrial Revolution and the Beginnings of Modern Economic Growth” , </w:t>
      </w:r>
      <w:r w:rsidRPr="003769DE">
        <w:rPr>
          <w:rFonts w:ascii="Times New Roman" w:eastAsia="仿宋" w:hAnsi="Times New Roman" w:cs="Times New Roman"/>
          <w:i/>
          <w:iCs/>
          <w:color w:val="000000" w:themeColor="text1"/>
          <w:sz w:val="21"/>
          <w:szCs w:val="21"/>
        </w:rPr>
        <w:t xml:space="preserve">American Economic Review </w:t>
      </w:r>
      <w:r w:rsidRPr="003769DE">
        <w:rPr>
          <w:rFonts w:ascii="Times New Roman" w:eastAsia="仿宋" w:hAnsi="Times New Roman" w:cs="Times New Roman"/>
          <w:color w:val="000000" w:themeColor="text1"/>
          <w:sz w:val="21"/>
          <w:szCs w:val="21"/>
        </w:rPr>
        <w:t>99(2):349-355.</w:t>
      </w:r>
    </w:p>
    <w:p w14:paraId="244576E0"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Qian, Y.(2008),  “Impact of Entry by Counterfeiters ”,</w:t>
      </w:r>
      <w:r w:rsidRPr="003769DE">
        <w:rPr>
          <w:rFonts w:ascii="Times New Roman" w:eastAsia="仿宋" w:hAnsi="Times New Roman" w:cs="Times New Roman"/>
          <w:i/>
          <w:iCs/>
          <w:color w:val="000000" w:themeColor="text1"/>
          <w:sz w:val="21"/>
          <w:szCs w:val="21"/>
        </w:rPr>
        <w:t xml:space="preserve"> Quarterly Journal of Economics </w:t>
      </w:r>
      <w:r w:rsidRPr="003769DE">
        <w:rPr>
          <w:rFonts w:ascii="Times New Roman" w:eastAsia="仿宋" w:hAnsi="Times New Roman" w:cs="Times New Roman"/>
          <w:color w:val="000000" w:themeColor="text1"/>
          <w:sz w:val="21"/>
          <w:szCs w:val="21"/>
        </w:rPr>
        <w:t>123(4):1577</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1609.</w:t>
      </w:r>
    </w:p>
    <w:p w14:paraId="17EE29BF" w14:textId="77777777" w:rsidR="002B376D" w:rsidRPr="003769DE" w:rsidRDefault="002B376D" w:rsidP="002B376D">
      <w:pPr>
        <w:ind w:firstLineChars="100" w:firstLine="210"/>
        <w:rPr>
          <w:rFonts w:ascii="Times New Roman" w:eastAsia="仿宋" w:hAnsi="Times New Roman" w:cs="Times New Roman"/>
          <w:color w:val="000000" w:themeColor="text1"/>
          <w:szCs w:val="21"/>
        </w:rPr>
      </w:pPr>
      <w:r w:rsidRPr="003769DE">
        <w:rPr>
          <w:rFonts w:ascii="Times New Roman" w:eastAsia="仿宋" w:hAnsi="Times New Roman" w:cs="Times New Roman"/>
          <w:color w:val="000000" w:themeColor="text1"/>
          <w:szCs w:val="21"/>
        </w:rPr>
        <w:t xml:space="preserve">Shepherd, B. &amp;S. Stone(2012), “Imported Intermediates, Innovation, and Product </w:t>
      </w:r>
      <w:proofErr w:type="spellStart"/>
      <w:r w:rsidRPr="003769DE">
        <w:rPr>
          <w:rFonts w:ascii="Times New Roman" w:eastAsia="仿宋" w:hAnsi="Times New Roman" w:cs="Times New Roman"/>
          <w:color w:val="000000" w:themeColor="text1"/>
          <w:szCs w:val="21"/>
        </w:rPr>
        <w:t>Scope:Firm-level</w:t>
      </w:r>
      <w:proofErr w:type="spellEnd"/>
      <w:r w:rsidRPr="003769DE">
        <w:rPr>
          <w:rFonts w:ascii="Times New Roman" w:eastAsia="仿宋" w:hAnsi="Times New Roman" w:cs="Times New Roman"/>
          <w:color w:val="000000" w:themeColor="text1"/>
          <w:szCs w:val="21"/>
        </w:rPr>
        <w:t xml:space="preserve"> Evidence from Developing Countries” , MPRA working paper, No. 41704</w:t>
      </w:r>
    </w:p>
    <w:p w14:paraId="26C44AF9"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 xml:space="preserve">Smith, P.J.(1999), “Are weak patent rights a barrier to U.S. exports?”, </w:t>
      </w:r>
      <w:r w:rsidRPr="003769DE">
        <w:rPr>
          <w:rFonts w:ascii="Times New Roman" w:eastAsia="仿宋" w:hAnsi="Times New Roman" w:cs="Times New Roman"/>
          <w:i/>
          <w:iCs/>
          <w:color w:val="000000" w:themeColor="text1"/>
          <w:sz w:val="21"/>
          <w:szCs w:val="21"/>
        </w:rPr>
        <w:t xml:space="preserve">Journal of International Economics </w:t>
      </w:r>
      <w:r w:rsidRPr="003769DE">
        <w:rPr>
          <w:rFonts w:ascii="Times New Roman" w:eastAsia="仿宋" w:hAnsi="Times New Roman" w:cs="Times New Roman"/>
          <w:color w:val="000000" w:themeColor="text1"/>
          <w:sz w:val="21"/>
          <w:szCs w:val="21"/>
        </w:rPr>
        <w:t>48(1) :151-177.</w:t>
      </w:r>
    </w:p>
    <w:p w14:paraId="537CE9FA"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Ueda M.(2004)</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“Banks Versus Venture Capital: Project Evaluation</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Screening and Expropriation”</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i/>
          <w:iCs/>
          <w:color w:val="000000" w:themeColor="text1"/>
          <w:sz w:val="21"/>
          <w:szCs w:val="21"/>
        </w:rPr>
        <w:t xml:space="preserve">Journal of Finance </w:t>
      </w:r>
      <w:r w:rsidRPr="003769DE">
        <w:rPr>
          <w:rFonts w:ascii="Times New Roman" w:eastAsia="仿宋" w:hAnsi="Times New Roman" w:cs="Times New Roman"/>
          <w:color w:val="000000" w:themeColor="text1"/>
          <w:sz w:val="21"/>
          <w:szCs w:val="21"/>
        </w:rPr>
        <w:t>59(2):601-621.</w:t>
      </w:r>
    </w:p>
    <w:p w14:paraId="7A290C82" w14:textId="77777777" w:rsidR="002B376D" w:rsidRPr="003769DE" w:rsidRDefault="002B376D" w:rsidP="002B376D">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Wang, Z.et al. (2013), “Quantifying International Production Sharing at the Bilateral and Sector Levels ”, NBER Working Paper</w:t>
      </w:r>
      <w:r w:rsidRPr="003769DE">
        <w:rPr>
          <w:rFonts w:ascii="Times New Roman" w:eastAsia="仿宋" w:hAnsi="Times New Roman" w:cs="Times New Roman"/>
          <w:color w:val="000000" w:themeColor="text1"/>
          <w:sz w:val="21"/>
          <w:szCs w:val="21"/>
        </w:rPr>
        <w:t>，</w:t>
      </w:r>
      <w:r w:rsidRPr="003769DE">
        <w:rPr>
          <w:rFonts w:ascii="Times New Roman" w:eastAsia="仿宋" w:hAnsi="Times New Roman" w:cs="Times New Roman"/>
          <w:color w:val="000000" w:themeColor="text1"/>
          <w:sz w:val="21"/>
          <w:szCs w:val="21"/>
        </w:rPr>
        <w:t>No. 19677.</w:t>
      </w:r>
    </w:p>
    <w:p w14:paraId="71B12FEC" w14:textId="5F7F3A7B" w:rsidR="00AE1AA7" w:rsidRPr="001C6C38" w:rsidRDefault="002B376D" w:rsidP="001C6C38">
      <w:pPr>
        <w:pStyle w:val="a9"/>
        <w:ind w:firstLineChars="100" w:firstLine="210"/>
        <w:jc w:val="both"/>
        <w:rPr>
          <w:rFonts w:ascii="Times New Roman" w:eastAsia="仿宋" w:hAnsi="Times New Roman" w:cs="Times New Roman"/>
          <w:color w:val="000000" w:themeColor="text1"/>
          <w:sz w:val="21"/>
          <w:szCs w:val="21"/>
        </w:rPr>
      </w:pPr>
      <w:r w:rsidRPr="003769DE">
        <w:rPr>
          <w:rFonts w:ascii="Times New Roman" w:eastAsia="仿宋" w:hAnsi="Times New Roman" w:cs="Times New Roman"/>
          <w:color w:val="000000" w:themeColor="text1"/>
          <w:sz w:val="21"/>
          <w:szCs w:val="21"/>
        </w:rPr>
        <w:t>Wang, Z.et al (2017),“</w:t>
      </w:r>
      <w:bookmarkStart w:id="10" w:name="OLE_LINK10"/>
      <w:r w:rsidRPr="003769DE">
        <w:rPr>
          <w:rFonts w:ascii="Times New Roman" w:eastAsia="仿宋" w:hAnsi="Times New Roman" w:cs="Times New Roman"/>
          <w:color w:val="000000" w:themeColor="text1"/>
          <w:sz w:val="21"/>
          <w:szCs w:val="21"/>
        </w:rPr>
        <w:t xml:space="preserve">Characterizing Global Value Chains: Production Length and </w:t>
      </w:r>
      <w:proofErr w:type="spellStart"/>
      <w:r w:rsidRPr="003769DE">
        <w:rPr>
          <w:rFonts w:ascii="Times New Roman" w:eastAsia="仿宋" w:hAnsi="Times New Roman" w:cs="Times New Roman"/>
          <w:color w:val="000000" w:themeColor="text1"/>
          <w:sz w:val="21"/>
          <w:szCs w:val="21"/>
        </w:rPr>
        <w:t>Upstreamness</w:t>
      </w:r>
      <w:bookmarkEnd w:id="10"/>
      <w:proofErr w:type="spellEnd"/>
      <w:r w:rsidRPr="003769DE">
        <w:rPr>
          <w:rFonts w:ascii="Times New Roman" w:eastAsia="仿宋" w:hAnsi="Times New Roman" w:cs="Times New Roman"/>
          <w:color w:val="000000" w:themeColor="text1"/>
          <w:sz w:val="21"/>
          <w:szCs w:val="21"/>
        </w:rPr>
        <w:t>”, NBER working paper, No. 23261</w:t>
      </w:r>
    </w:p>
    <w:sectPr w:rsidR="00AE1AA7" w:rsidRPr="001C6C38" w:rsidSect="00BE4739">
      <w:footnotePr>
        <w:numFmt w:val="decimalEnclosedCircleChinese"/>
        <w:numRestart w:val="eachPage"/>
      </w:footnotePr>
      <w:type w:val="continuous"/>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6AC4" w14:textId="77777777" w:rsidR="004D4596" w:rsidRDefault="004D4596" w:rsidP="0066273B">
      <w:r>
        <w:separator/>
      </w:r>
    </w:p>
  </w:endnote>
  <w:endnote w:type="continuationSeparator" w:id="0">
    <w:p w14:paraId="2EB0CC2C" w14:textId="77777777" w:rsidR="004D4596" w:rsidRDefault="004D4596" w:rsidP="0066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611" w14:textId="77777777" w:rsidR="0066273B" w:rsidRDefault="0066273B">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921A" w14:textId="77777777" w:rsidR="004D4596" w:rsidRDefault="004D4596" w:rsidP="0066273B">
      <w:r>
        <w:separator/>
      </w:r>
    </w:p>
  </w:footnote>
  <w:footnote w:type="continuationSeparator" w:id="0">
    <w:p w14:paraId="61D47769" w14:textId="77777777" w:rsidR="004D4596" w:rsidRDefault="004D4596" w:rsidP="0066273B">
      <w:r>
        <w:continuationSeparator/>
      </w:r>
    </w:p>
  </w:footnote>
  <w:footnote w:id="1">
    <w:p w14:paraId="1328EBF2" w14:textId="5D22FD5C" w:rsidR="00784EC6" w:rsidRPr="00784EC6" w:rsidRDefault="00D42ED8" w:rsidP="00F10082">
      <w:pPr>
        <w:pStyle w:val="a9"/>
        <w:jc w:val="both"/>
        <w:rPr>
          <w:rFonts w:ascii="Times New Roman" w:eastAsia="宋体" w:hAnsi="Times New Roman" w:cs="Times New Roman"/>
          <w:sz w:val="21"/>
          <w:szCs w:val="21"/>
        </w:rPr>
      </w:pPr>
      <w:r>
        <w:rPr>
          <w:rStyle w:val="ae"/>
        </w:rPr>
        <w:footnoteRef/>
      </w:r>
      <w:r>
        <w:t xml:space="preserve"> </w:t>
      </w:r>
      <w:r w:rsidR="00D30803" w:rsidRPr="00443A65">
        <w:rPr>
          <w:rFonts w:ascii="宋体" w:eastAsia="宋体" w:hAnsi="宋体" w:hint="eastAsia"/>
        </w:rPr>
        <w:t>佟家栋，南开大学经济学院，邮政编码：</w:t>
      </w:r>
      <w:r w:rsidR="00D30803" w:rsidRPr="00443A65">
        <w:rPr>
          <w:rFonts w:ascii="Times New Roman" w:eastAsia="宋体" w:hAnsi="Times New Roman" w:cs="Times New Roman"/>
        </w:rPr>
        <w:t>300071</w:t>
      </w:r>
      <w:r w:rsidR="00D30803" w:rsidRPr="00443A65">
        <w:rPr>
          <w:rFonts w:ascii="Times New Roman" w:eastAsia="宋体" w:hAnsi="Times New Roman" w:cs="Times New Roman"/>
        </w:rPr>
        <w:t>，</w:t>
      </w:r>
      <w:r w:rsidR="00D30803" w:rsidRPr="00443A65">
        <w:rPr>
          <w:rFonts w:ascii="宋体" w:eastAsia="宋体" w:hAnsi="宋体" w:hint="eastAsia"/>
        </w:rPr>
        <w:t>电子邮箱：</w:t>
      </w:r>
      <w:r w:rsidR="00D30803" w:rsidRPr="00443A65">
        <w:rPr>
          <w:rFonts w:ascii="Times New Roman" w:eastAsia="宋体" w:hAnsi="Times New Roman" w:cs="Times New Roman"/>
        </w:rPr>
        <w:t>tong</w:t>
      </w:r>
      <w:r w:rsidR="00721B45" w:rsidRPr="00443A65">
        <w:rPr>
          <w:rFonts w:ascii="Times New Roman" w:eastAsia="宋体" w:hAnsi="Times New Roman" w:cs="Times New Roman"/>
        </w:rPr>
        <w:t>jd@nankai.edu.cn;</w:t>
      </w:r>
      <w:r w:rsidR="00721B45" w:rsidRPr="00443A65">
        <w:rPr>
          <w:rFonts w:ascii="Times New Roman" w:eastAsia="宋体" w:hAnsi="Times New Roman" w:cs="Times New Roman" w:hint="eastAsia"/>
        </w:rPr>
        <w:t xml:space="preserve"> </w:t>
      </w:r>
      <w:r w:rsidR="00721B45" w:rsidRPr="00443A65">
        <w:rPr>
          <w:rFonts w:ascii="Times New Roman" w:eastAsia="宋体" w:hAnsi="Times New Roman" w:cs="Times New Roman" w:hint="eastAsia"/>
        </w:rPr>
        <w:t>范龙飞</w:t>
      </w:r>
      <w:r w:rsidR="00F21791" w:rsidRPr="00443A65">
        <w:rPr>
          <w:rFonts w:ascii="Times New Roman" w:eastAsia="宋体" w:hAnsi="Times New Roman" w:cs="Times New Roman" w:hint="eastAsia"/>
        </w:rPr>
        <w:t>（通讯作者）</w:t>
      </w:r>
      <w:r w:rsidR="00721B45" w:rsidRPr="00443A65">
        <w:rPr>
          <w:rFonts w:ascii="Times New Roman" w:eastAsia="宋体" w:hAnsi="Times New Roman" w:cs="Times New Roman" w:hint="eastAsia"/>
        </w:rPr>
        <w:t>，南开大学经济学院，邮政编码：</w:t>
      </w:r>
      <w:r w:rsidR="00721B45" w:rsidRPr="00443A65">
        <w:rPr>
          <w:rFonts w:ascii="Times New Roman" w:eastAsia="宋体" w:hAnsi="Times New Roman" w:cs="Times New Roman" w:hint="eastAsia"/>
        </w:rPr>
        <w:t>3</w:t>
      </w:r>
      <w:r w:rsidR="00721B45" w:rsidRPr="00443A65">
        <w:rPr>
          <w:rFonts w:ascii="Times New Roman" w:eastAsia="宋体" w:hAnsi="Times New Roman" w:cs="Times New Roman"/>
        </w:rPr>
        <w:t>00071</w:t>
      </w:r>
      <w:r w:rsidR="00721B45" w:rsidRPr="00443A65">
        <w:rPr>
          <w:rFonts w:ascii="Times New Roman" w:eastAsia="宋体" w:hAnsi="Times New Roman" w:cs="Times New Roman" w:hint="eastAsia"/>
        </w:rPr>
        <w:t>，电子邮箱：</w:t>
      </w:r>
      <w:r w:rsidR="00721B45" w:rsidRPr="00443A65">
        <w:rPr>
          <w:rFonts w:ascii="Times New Roman" w:eastAsia="宋体" w:hAnsi="Times New Roman" w:cs="Times New Roman"/>
        </w:rPr>
        <w:t>fanlongfeihbu@163.com</w:t>
      </w:r>
      <w:r w:rsidR="00721B45" w:rsidRPr="00443A65">
        <w:rPr>
          <w:rFonts w:ascii="Times New Roman" w:eastAsia="宋体" w:hAnsi="Times New Roman" w:cs="Times New Roman"/>
        </w:rPr>
        <w:t>。</w:t>
      </w:r>
      <w:r w:rsidR="00721B45" w:rsidRPr="00443A65">
        <w:rPr>
          <w:rFonts w:ascii="Times New Roman" w:eastAsia="宋体" w:hAnsi="Times New Roman" w:cs="Times New Roman" w:hint="eastAsia"/>
        </w:rPr>
        <w:t>本文受</w:t>
      </w:r>
      <w:r w:rsidR="00784EC6" w:rsidRPr="00443A65">
        <w:rPr>
          <w:rFonts w:ascii="Times New Roman" w:eastAsia="宋体" w:hAnsi="Times New Roman" w:cs="Times New Roman" w:hint="eastAsia"/>
        </w:rPr>
        <w:t>国家社会科学基金重大项目</w:t>
      </w:r>
      <w:r w:rsidR="003E00F0" w:rsidRPr="00443A65">
        <w:rPr>
          <w:rFonts w:ascii="Times New Roman" w:eastAsia="宋体" w:hAnsi="Times New Roman" w:cs="Times New Roman" w:hint="eastAsia"/>
        </w:rPr>
        <w:t>“加快自由贸易试验区、自由贸易港等对外开放高地建设研究”</w:t>
      </w:r>
      <w:r w:rsidR="00784EC6" w:rsidRPr="00443A65">
        <w:rPr>
          <w:rFonts w:ascii="Times New Roman" w:eastAsia="宋体" w:hAnsi="Times New Roman" w:cs="Times New Roman" w:hint="eastAsia"/>
        </w:rPr>
        <w:t>（编号：</w:t>
      </w:r>
      <w:r w:rsidR="00C8458E" w:rsidRPr="00443A65">
        <w:rPr>
          <w:rFonts w:ascii="Times New Roman" w:eastAsia="宋体" w:hAnsi="Times New Roman" w:cs="Times New Roman" w:hint="eastAsia"/>
        </w:rPr>
        <w:t>2</w:t>
      </w:r>
      <w:r w:rsidR="00C8458E" w:rsidRPr="00443A65">
        <w:rPr>
          <w:rFonts w:ascii="Times New Roman" w:eastAsia="宋体" w:hAnsi="Times New Roman" w:cs="Times New Roman"/>
        </w:rPr>
        <w:t>0</w:t>
      </w:r>
      <w:r w:rsidR="00C8458E" w:rsidRPr="00443A65">
        <w:rPr>
          <w:rFonts w:ascii="Times New Roman" w:eastAsia="宋体" w:hAnsi="Times New Roman" w:cs="Times New Roman" w:hint="eastAsia"/>
        </w:rPr>
        <w:t>ZDA</w:t>
      </w:r>
      <w:r w:rsidR="00C8458E" w:rsidRPr="00443A65">
        <w:rPr>
          <w:rFonts w:ascii="Times New Roman" w:eastAsia="宋体" w:hAnsi="Times New Roman" w:cs="Times New Roman"/>
        </w:rPr>
        <w:t>05</w:t>
      </w:r>
      <w:r w:rsidR="00C8458E" w:rsidRPr="00443A65">
        <w:rPr>
          <w:rFonts w:ascii="Times New Roman" w:eastAsia="宋体" w:hAnsi="Times New Roman" w:cs="Times New Roman" w:hint="eastAsia"/>
        </w:rPr>
        <w:t>2</w:t>
      </w:r>
      <w:r w:rsidR="00784EC6" w:rsidRPr="00443A65">
        <w:rPr>
          <w:rFonts w:ascii="Times New Roman" w:eastAsia="宋体" w:hAnsi="Times New Roman" w:cs="Times New Roman" w:hint="eastAsia"/>
        </w:rPr>
        <w:t>）</w:t>
      </w:r>
      <w:r w:rsidR="00C8458E" w:rsidRPr="00443A65">
        <w:rPr>
          <w:rFonts w:ascii="Times New Roman" w:eastAsia="宋体" w:hAnsi="Times New Roman" w:cs="Times New Roman" w:hint="eastAsia"/>
        </w:rPr>
        <w:t>、国家社会科学基金一般项目</w:t>
      </w:r>
      <w:r w:rsidR="003E00F0" w:rsidRPr="00443A65">
        <w:rPr>
          <w:rFonts w:ascii="Times New Roman" w:eastAsia="宋体" w:hAnsi="Times New Roman" w:cs="Times New Roman" w:hint="eastAsia"/>
        </w:rPr>
        <w:t>“</w:t>
      </w:r>
      <w:r w:rsidR="0095219D" w:rsidRPr="00443A65">
        <w:rPr>
          <w:rFonts w:ascii="Times New Roman" w:eastAsia="宋体" w:hAnsi="Times New Roman" w:cs="Times New Roman" w:hint="eastAsia"/>
        </w:rPr>
        <w:t>中国自由贸易区网络一体化水平与我国产业国际地位提升研究</w:t>
      </w:r>
      <w:r w:rsidR="003E00F0" w:rsidRPr="00443A65">
        <w:rPr>
          <w:rFonts w:ascii="Times New Roman" w:eastAsia="宋体" w:hAnsi="Times New Roman" w:cs="Times New Roman" w:hint="eastAsia"/>
        </w:rPr>
        <w:t>”</w:t>
      </w:r>
      <w:r w:rsidR="00C8458E" w:rsidRPr="00443A65">
        <w:rPr>
          <w:rFonts w:ascii="Times New Roman" w:eastAsia="宋体" w:hAnsi="Times New Roman" w:cs="Times New Roman" w:hint="eastAsia"/>
        </w:rPr>
        <w:t>（编号：</w:t>
      </w:r>
      <w:r w:rsidR="00C8458E" w:rsidRPr="00443A65">
        <w:rPr>
          <w:rFonts w:ascii="Times New Roman" w:eastAsia="宋体" w:hAnsi="Times New Roman" w:cs="Times New Roman" w:hint="eastAsia"/>
        </w:rPr>
        <w:t>2</w:t>
      </w:r>
      <w:r w:rsidR="00C8458E" w:rsidRPr="00443A65">
        <w:rPr>
          <w:rFonts w:ascii="Times New Roman" w:eastAsia="宋体" w:hAnsi="Times New Roman" w:cs="Times New Roman"/>
        </w:rPr>
        <w:t>0</w:t>
      </w:r>
      <w:r w:rsidR="00C8458E" w:rsidRPr="00443A65">
        <w:rPr>
          <w:rFonts w:ascii="Times New Roman" w:eastAsia="宋体" w:hAnsi="Times New Roman" w:cs="Times New Roman" w:hint="eastAsia"/>
        </w:rPr>
        <w:t>BGJ</w:t>
      </w:r>
      <w:r w:rsidR="00C8458E" w:rsidRPr="00443A65">
        <w:rPr>
          <w:rFonts w:ascii="Times New Roman" w:eastAsia="宋体" w:hAnsi="Times New Roman" w:cs="Times New Roman"/>
        </w:rPr>
        <w:t>029</w:t>
      </w:r>
      <w:r w:rsidR="00C8458E" w:rsidRPr="00443A65">
        <w:rPr>
          <w:rFonts w:ascii="Times New Roman" w:eastAsia="宋体" w:hAnsi="Times New Roman" w:cs="Times New Roman" w:hint="eastAsia"/>
        </w:rPr>
        <w:t>）、国家社会科学基金一般项目</w:t>
      </w:r>
      <w:r w:rsidR="0095219D" w:rsidRPr="00443A65">
        <w:rPr>
          <w:rFonts w:ascii="Times New Roman" w:eastAsia="宋体" w:hAnsi="Times New Roman" w:cs="Times New Roman" w:hint="eastAsia"/>
        </w:rPr>
        <w:t>“多重非对称性国际货币体系的失衡、崩塌临界及变革方案研究”</w:t>
      </w:r>
      <w:r w:rsidR="00D61031" w:rsidRPr="00443A65">
        <w:rPr>
          <w:rFonts w:ascii="Times New Roman" w:eastAsia="宋体" w:hAnsi="Times New Roman" w:cs="Times New Roman" w:hint="eastAsia"/>
        </w:rPr>
        <w:t>（编号：</w:t>
      </w:r>
      <w:r w:rsidR="00D61031" w:rsidRPr="00443A65">
        <w:rPr>
          <w:rFonts w:ascii="Times New Roman" w:eastAsia="宋体" w:hAnsi="Times New Roman" w:cs="Times New Roman" w:hint="eastAsia"/>
        </w:rPr>
        <w:t>2</w:t>
      </w:r>
      <w:r w:rsidR="00D61031" w:rsidRPr="00443A65">
        <w:rPr>
          <w:rFonts w:ascii="Times New Roman" w:eastAsia="宋体" w:hAnsi="Times New Roman" w:cs="Times New Roman"/>
        </w:rPr>
        <w:t>0</w:t>
      </w:r>
      <w:r w:rsidR="00D61031" w:rsidRPr="00443A65">
        <w:rPr>
          <w:rFonts w:ascii="Times New Roman" w:eastAsia="宋体" w:hAnsi="Times New Roman" w:cs="Times New Roman" w:hint="eastAsia"/>
        </w:rPr>
        <w:t>BJL</w:t>
      </w:r>
      <w:r w:rsidR="00D61031" w:rsidRPr="00443A65">
        <w:rPr>
          <w:rFonts w:ascii="Times New Roman" w:eastAsia="宋体" w:hAnsi="Times New Roman" w:cs="Times New Roman"/>
        </w:rPr>
        <w:t>049</w:t>
      </w:r>
      <w:r w:rsidR="00D61031" w:rsidRPr="00443A65">
        <w:rPr>
          <w:rFonts w:ascii="Times New Roman" w:eastAsia="宋体" w:hAnsi="Times New Roman" w:cs="Times New Roman" w:hint="eastAsia"/>
        </w:rPr>
        <w:t>）</w:t>
      </w:r>
      <w:r w:rsidR="00763A18" w:rsidRPr="00443A65">
        <w:rPr>
          <w:rFonts w:ascii="Times New Roman" w:eastAsia="宋体" w:hAnsi="Times New Roman" w:cs="Times New Roman" w:hint="eastAsia"/>
        </w:rPr>
        <w:t>的</w:t>
      </w:r>
      <w:r w:rsidR="00CA695A" w:rsidRPr="00443A65">
        <w:rPr>
          <w:rFonts w:ascii="Times New Roman" w:eastAsia="宋体" w:hAnsi="Times New Roman" w:cs="Times New Roman" w:hint="eastAsia"/>
        </w:rPr>
        <w:t>资助。感谢匿名审稿专家的宝贵意见，文责自负。</w:t>
      </w:r>
    </w:p>
    <w:p w14:paraId="23F05CFC" w14:textId="77777777" w:rsidR="00784EC6" w:rsidRPr="00784EC6" w:rsidRDefault="00784EC6" w:rsidP="00784EC6">
      <w:pPr>
        <w:pStyle w:val="a9"/>
        <w:rPr>
          <w:rFonts w:ascii="Times New Roman" w:eastAsia="宋体" w:hAnsi="Times New Roman" w:cs="Times New Roman"/>
          <w:szCs w:val="21"/>
        </w:rPr>
      </w:pPr>
    </w:p>
    <w:p w14:paraId="1DCD03B8" w14:textId="572C009E" w:rsidR="00721B45" w:rsidRDefault="00721B45">
      <w:pPr>
        <w:pStyle w:val="a9"/>
        <w:rPr>
          <w:rFonts w:ascii="宋体" w:eastAsia="宋体" w:hAnsi="宋体"/>
          <w:sz w:val="21"/>
          <w:szCs w:val="21"/>
        </w:rPr>
      </w:pPr>
    </w:p>
    <w:p w14:paraId="00D5B776" w14:textId="3B03E2CE" w:rsidR="00D42ED8" w:rsidRPr="00D42ED8" w:rsidRDefault="00D42ED8">
      <w:pPr>
        <w:pStyle w:val="a9"/>
      </w:pPr>
    </w:p>
  </w:footnote>
  <w:footnote w:id="2">
    <w:p w14:paraId="6CD5DAFE" w14:textId="77777777" w:rsidR="00E02014" w:rsidRDefault="00E02014" w:rsidP="00E02014">
      <w:pPr>
        <w:pStyle w:val="a9"/>
        <w:rPr>
          <w:rFonts w:ascii="仿宋" w:eastAsia="仿宋" w:hAnsi="仿宋"/>
        </w:rPr>
      </w:pPr>
      <w:r>
        <w:rPr>
          <w:rStyle w:val="ae"/>
        </w:rPr>
        <w:footnoteRef/>
      </w:r>
      <w:r>
        <w:t xml:space="preserve"> </w:t>
      </w:r>
      <w:r w:rsidRPr="00E02014">
        <w:rPr>
          <w:rFonts w:ascii="宋体" w:eastAsia="宋体" w:hAnsi="宋体" w:hint="eastAsia"/>
        </w:rPr>
        <w:t>合并整理后的</w:t>
      </w:r>
      <w:r w:rsidRPr="00CF1673">
        <w:rPr>
          <w:rFonts w:ascii="Times New Roman" w:eastAsia="宋体" w:hAnsi="Times New Roman" w:cs="Times New Roman"/>
        </w:rPr>
        <w:t>16</w:t>
      </w:r>
      <w:r w:rsidRPr="00E02014">
        <w:rPr>
          <w:rFonts w:ascii="宋体" w:eastAsia="宋体" w:hAnsi="宋体" w:hint="eastAsia"/>
        </w:rPr>
        <w:t>个制造业行业分别是：食品、饮料和烟草制品制造业，纺织、服装及皮革制品制造业，木材及木制品制造业，造纸及纸制品制造业，记录媒介的印刷和复制，焦炭及成品油制造业，化学纤维及化学制品制造业，基础药品和制剂制造业，橡胶和塑料制品制造业，其他非金属矿产品制造业，基本金属制造业，除机械设备外的金属制品制造业，交通运输设备制造业，其他机械设备制造业，电气设备制造业，计算机、电子、光学产品制造业。</w:t>
      </w:r>
    </w:p>
    <w:p w14:paraId="09556531" w14:textId="633F215B" w:rsidR="00E02014" w:rsidRPr="00E02014" w:rsidRDefault="00E02014">
      <w:pPr>
        <w:pStyle w:val="a9"/>
      </w:pPr>
    </w:p>
  </w:footnote>
  <w:footnote w:id="3">
    <w:p w14:paraId="60B5DB3A" w14:textId="7E2D7D41" w:rsidR="00186209" w:rsidRDefault="00186209">
      <w:pPr>
        <w:pStyle w:val="a9"/>
      </w:pPr>
      <w:r>
        <w:rPr>
          <w:rStyle w:val="ae"/>
        </w:rPr>
        <w:footnoteRef/>
      </w:r>
      <w:r>
        <w:t xml:space="preserve"> </w:t>
      </w:r>
      <w:r w:rsidRPr="00186209">
        <w:rPr>
          <w:rFonts w:ascii="宋体" w:eastAsia="宋体" w:hAnsi="宋体" w:hint="eastAsia"/>
        </w:rPr>
        <w:t>由于在下文回归分析中均采用变量的对数形式，因此本部分汇报的是相关变量对数形式的方差膨胀因子。如果最大的方差膨胀因子</w:t>
      </w:r>
      <m:oMath>
        <m:sSub>
          <m:sSubPr>
            <m:ctrlPr>
              <w:rPr>
                <w:rFonts w:ascii="Cambria Math" w:eastAsia="宋体" w:hAnsi="Cambria Math"/>
                <w:i/>
              </w:rPr>
            </m:ctrlPr>
          </m:sSubPr>
          <m:e>
            <m:r>
              <w:rPr>
                <w:rFonts w:ascii="Cambria Math" w:eastAsia="宋体" w:hAnsi="Cambria Math" w:hint="eastAsia"/>
              </w:rPr>
              <m:t>VIF=</m:t>
            </m:r>
            <m:r>
              <m:rPr>
                <m:sty m:val="p"/>
              </m:rPr>
              <w:rPr>
                <w:rFonts w:ascii="Cambria Math" w:eastAsia="宋体" w:hAnsi="Cambria Math"/>
              </w:rPr>
              <m:t>max⁡</m:t>
            </m:r>
            <m:r>
              <w:rPr>
                <w:rFonts w:ascii="Cambria Math" w:eastAsia="宋体" w:hAnsi="Cambria Math"/>
              </w:rPr>
              <m:t>(VIF</m:t>
            </m:r>
          </m:e>
          <m:sub>
            <m:r>
              <w:rPr>
                <w:rFonts w:ascii="Cambria Math" w:eastAsia="宋体" w:hAnsi="Cambria Math"/>
              </w:rPr>
              <m:t>1</m:t>
            </m:r>
          </m:sub>
        </m:sSub>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rPr>
              <m:t>VIF</m:t>
            </m:r>
          </m:e>
          <m:sub>
            <m:r>
              <w:rPr>
                <w:rFonts w:ascii="Cambria Math" w:eastAsia="宋体" w:hAnsi="Cambria Math"/>
              </w:rPr>
              <m:t>2</m:t>
            </m:r>
          </m:sub>
        </m:sSub>
        <m:r>
          <w:rPr>
            <w:rFonts w:ascii="Cambria Math" w:eastAsia="宋体" w:hAnsi="Cambria Math"/>
          </w:rPr>
          <m:t xml:space="preserve">, …, </m:t>
        </m:r>
        <m:sSub>
          <m:sSubPr>
            <m:ctrlPr>
              <w:rPr>
                <w:rFonts w:ascii="Cambria Math" w:eastAsia="宋体" w:hAnsi="Cambria Math"/>
                <w:i/>
              </w:rPr>
            </m:ctrlPr>
          </m:sSubPr>
          <m:e>
            <m:r>
              <w:rPr>
                <w:rFonts w:ascii="Cambria Math" w:eastAsia="宋体" w:hAnsi="Cambria Math"/>
              </w:rPr>
              <m:t>VIF</m:t>
            </m:r>
          </m:e>
          <m:sub>
            <m:r>
              <w:rPr>
                <w:rFonts w:ascii="Cambria Math" w:eastAsia="宋体" w:hAnsi="Cambria Math"/>
              </w:rPr>
              <m:t>n</m:t>
            </m:r>
          </m:sub>
        </m:sSub>
        <m:r>
          <w:rPr>
            <w:rFonts w:ascii="Cambria Math" w:eastAsia="宋体" w:hAnsi="Cambria Math"/>
          </w:rPr>
          <m:t>)≤10</m:t>
        </m:r>
      </m:oMath>
      <w:r w:rsidRPr="00186209">
        <w:rPr>
          <w:rFonts w:ascii="宋体" w:eastAsia="宋体" w:hAnsi="宋体" w:hint="eastAsia"/>
        </w:rPr>
        <w:t>，则表明不存在多重共线性问题。</w:t>
      </w:r>
    </w:p>
  </w:footnote>
  <w:footnote w:id="4">
    <w:p w14:paraId="1054C7D9" w14:textId="7AE21D9E" w:rsidR="00697594" w:rsidRPr="00697594" w:rsidRDefault="00697594" w:rsidP="00697594">
      <w:pPr>
        <w:pStyle w:val="a9"/>
        <w:jc w:val="both"/>
      </w:pPr>
      <w:r>
        <w:rPr>
          <w:rStyle w:val="ae"/>
        </w:rPr>
        <w:footnoteRef/>
      </w:r>
      <w:r>
        <w:t xml:space="preserve"> </w:t>
      </w:r>
      <w:r w:rsidRPr="00697594">
        <w:rPr>
          <w:rFonts w:ascii="宋体" w:eastAsia="宋体" w:hAnsi="宋体" w:hint="eastAsia"/>
          <w:sz w:val="21"/>
          <w:szCs w:val="21"/>
        </w:rPr>
        <w:t>行业层面的专利申请数量同样存在企业规模统计口径不一致问题。我们首先</w:t>
      </w:r>
      <w:r>
        <w:rPr>
          <w:rFonts w:ascii="宋体" w:eastAsia="宋体" w:hAnsi="宋体" w:hint="eastAsia"/>
          <w:sz w:val="21"/>
          <w:szCs w:val="21"/>
        </w:rPr>
        <w:t>计算出</w:t>
      </w:r>
      <w:r w:rsidRPr="00697594">
        <w:rPr>
          <w:rFonts w:ascii="Times New Roman" w:eastAsia="宋体" w:hAnsi="Times New Roman" w:cs="Times New Roman"/>
          <w:sz w:val="21"/>
          <w:szCs w:val="21"/>
        </w:rPr>
        <w:t>2004</w:t>
      </w:r>
      <w:r w:rsidRPr="00697594">
        <w:rPr>
          <w:rFonts w:ascii="宋体" w:eastAsia="宋体" w:hAnsi="宋体"/>
          <w:sz w:val="21"/>
          <w:szCs w:val="21"/>
        </w:rPr>
        <w:t>、</w:t>
      </w:r>
      <w:r w:rsidRPr="00697594">
        <w:rPr>
          <w:rFonts w:ascii="Times New Roman" w:eastAsia="宋体" w:hAnsi="Times New Roman" w:cs="Times New Roman"/>
          <w:sz w:val="21"/>
          <w:szCs w:val="21"/>
        </w:rPr>
        <w:t>2008</w:t>
      </w:r>
      <w:r w:rsidRPr="00697594">
        <w:rPr>
          <w:rFonts w:ascii="宋体" w:eastAsia="宋体" w:hAnsi="宋体" w:hint="eastAsia"/>
          <w:sz w:val="21"/>
          <w:szCs w:val="21"/>
        </w:rPr>
        <w:t>以及</w:t>
      </w:r>
      <w:r w:rsidRPr="00697594">
        <w:rPr>
          <w:rFonts w:ascii="Times New Roman" w:eastAsia="宋体" w:hAnsi="Times New Roman" w:cs="Times New Roman"/>
          <w:sz w:val="21"/>
          <w:szCs w:val="21"/>
        </w:rPr>
        <w:t>2009</w:t>
      </w:r>
      <w:r w:rsidRPr="00697594">
        <w:rPr>
          <w:rFonts w:ascii="宋体" w:eastAsia="宋体" w:hAnsi="宋体" w:hint="eastAsia"/>
          <w:sz w:val="21"/>
          <w:szCs w:val="21"/>
        </w:rPr>
        <w:t>年</w:t>
      </w:r>
      <w:r>
        <w:rPr>
          <w:rFonts w:ascii="宋体" w:eastAsia="宋体" w:hAnsi="宋体" w:hint="eastAsia"/>
          <w:sz w:val="21"/>
          <w:szCs w:val="21"/>
        </w:rPr>
        <w:t>这</w:t>
      </w:r>
      <w:r w:rsidRPr="00697594">
        <w:rPr>
          <w:rFonts w:ascii="宋体" w:eastAsia="宋体" w:hAnsi="宋体" w:hint="eastAsia"/>
          <w:sz w:val="21"/>
          <w:szCs w:val="21"/>
        </w:rPr>
        <w:t>三年的</w:t>
      </w:r>
      <w:r>
        <w:rPr>
          <w:rFonts w:ascii="宋体" w:eastAsia="宋体" w:hAnsi="宋体" w:hint="eastAsia"/>
          <w:sz w:val="21"/>
          <w:szCs w:val="21"/>
        </w:rPr>
        <w:t>以</w:t>
      </w:r>
      <w:r w:rsidRPr="00697594">
        <w:rPr>
          <w:rFonts w:ascii="宋体" w:eastAsia="宋体" w:hAnsi="宋体" w:hint="eastAsia"/>
          <w:sz w:val="21"/>
          <w:szCs w:val="21"/>
        </w:rPr>
        <w:t>大中型企业为统计口径的人均专利数量与以规模以上</w:t>
      </w:r>
      <w:r>
        <w:rPr>
          <w:rFonts w:ascii="宋体" w:eastAsia="宋体" w:hAnsi="宋体" w:hint="eastAsia"/>
          <w:sz w:val="21"/>
          <w:szCs w:val="21"/>
        </w:rPr>
        <w:t>企业</w:t>
      </w:r>
      <w:r w:rsidRPr="00697594">
        <w:rPr>
          <w:rFonts w:ascii="宋体" w:eastAsia="宋体" w:hAnsi="宋体" w:hint="eastAsia"/>
          <w:sz w:val="21"/>
          <w:szCs w:val="21"/>
        </w:rPr>
        <w:t>为统计口径的人均专利数量之比的平均值，并以此推算出其他以大中型</w:t>
      </w:r>
      <w:r>
        <w:rPr>
          <w:rFonts w:ascii="宋体" w:eastAsia="宋体" w:hAnsi="宋体" w:hint="eastAsia"/>
          <w:sz w:val="21"/>
          <w:szCs w:val="21"/>
        </w:rPr>
        <w:t>企业</w:t>
      </w:r>
      <w:r w:rsidRPr="00697594">
        <w:rPr>
          <w:rFonts w:ascii="宋体" w:eastAsia="宋体" w:hAnsi="宋体" w:hint="eastAsia"/>
          <w:sz w:val="21"/>
          <w:szCs w:val="21"/>
        </w:rPr>
        <w:t>为统计口径</w:t>
      </w:r>
      <w:r>
        <w:rPr>
          <w:rFonts w:ascii="宋体" w:eastAsia="宋体" w:hAnsi="宋体" w:hint="eastAsia"/>
          <w:sz w:val="21"/>
          <w:szCs w:val="21"/>
        </w:rPr>
        <w:t>行业的以规模以上企业为统计口径的</w:t>
      </w:r>
      <w:r w:rsidRPr="00697594">
        <w:rPr>
          <w:rFonts w:ascii="宋体" w:eastAsia="宋体" w:hAnsi="宋体" w:hint="eastAsia"/>
          <w:sz w:val="21"/>
          <w:szCs w:val="21"/>
        </w:rPr>
        <w:t>人均专利</w:t>
      </w:r>
      <w:r w:rsidR="001E48CD">
        <w:rPr>
          <w:rFonts w:ascii="宋体" w:eastAsia="宋体" w:hAnsi="宋体" w:hint="eastAsia"/>
          <w:sz w:val="21"/>
          <w:szCs w:val="21"/>
        </w:rPr>
        <w:t>数量的</w:t>
      </w:r>
      <w:r>
        <w:rPr>
          <w:rFonts w:ascii="宋体" w:eastAsia="宋体" w:hAnsi="宋体" w:hint="eastAsia"/>
          <w:sz w:val="21"/>
          <w:szCs w:val="21"/>
        </w:rPr>
        <w:t>近似值</w:t>
      </w:r>
      <w:r w:rsidRPr="00697594">
        <w:rPr>
          <w:rFonts w:ascii="宋体" w:eastAsia="宋体" w:hAnsi="宋体" w:hint="eastAsia"/>
          <w:sz w:val="21"/>
          <w:szCs w:val="21"/>
        </w:rPr>
        <w:t>。</w:t>
      </w:r>
    </w:p>
  </w:footnote>
  <w:footnote w:id="5">
    <w:p w14:paraId="5FF28A97" w14:textId="5C3B6186" w:rsidR="004200EB" w:rsidRPr="004200EB" w:rsidRDefault="004200EB">
      <w:pPr>
        <w:pStyle w:val="a9"/>
      </w:pPr>
      <w:r>
        <w:rPr>
          <w:rStyle w:val="ae"/>
        </w:rPr>
        <w:footnoteRef/>
      </w:r>
      <w:r>
        <w:t xml:space="preserve"> </w:t>
      </w:r>
      <w:r w:rsidRPr="007877B4">
        <w:rPr>
          <w:rFonts w:ascii="宋体" w:eastAsia="宋体" w:hAnsi="宋体" w:hint="eastAsia"/>
          <w:sz w:val="21"/>
          <w:szCs w:val="21"/>
        </w:rPr>
        <w:t>中间品进口数据来自</w:t>
      </w:r>
      <w:r w:rsidRPr="007877B4">
        <w:rPr>
          <w:rFonts w:ascii="Times New Roman" w:eastAsia="宋体" w:hAnsi="Times New Roman" w:cs="Times New Roman"/>
          <w:sz w:val="21"/>
          <w:szCs w:val="21"/>
        </w:rPr>
        <w:t>WIOD Socio Economic Accounts</w:t>
      </w:r>
      <w:r w:rsidRPr="007877B4">
        <w:rPr>
          <w:rFonts w:ascii="Times New Roman" w:eastAsia="宋体" w:hAnsi="Times New Roman" w:cs="Times New Roman"/>
          <w:sz w:val="21"/>
          <w:szCs w:val="21"/>
        </w:rPr>
        <w:t>，</w:t>
      </w:r>
      <w:r w:rsidRPr="007877B4">
        <w:rPr>
          <w:rFonts w:ascii="宋体" w:eastAsia="宋体" w:hAnsi="宋体" w:hint="eastAsia"/>
          <w:sz w:val="21"/>
          <w:szCs w:val="21"/>
        </w:rPr>
        <w:t>并利用各个行业的价格指数平减到以</w:t>
      </w:r>
      <w:r w:rsidRPr="007877B4">
        <w:rPr>
          <w:rFonts w:ascii="宋体" w:eastAsia="宋体" w:hAnsi="宋体" w:cs="Times New Roman"/>
          <w:sz w:val="21"/>
          <w:szCs w:val="21"/>
        </w:rPr>
        <w:t>2000</w:t>
      </w:r>
      <w:r w:rsidRPr="007877B4">
        <w:rPr>
          <w:rFonts w:ascii="宋体" w:eastAsia="宋体" w:hAnsi="宋体" w:hint="eastAsia"/>
          <w:sz w:val="21"/>
          <w:szCs w:val="21"/>
        </w:rPr>
        <w:t>年为基期的不变价格。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D12"/>
    <w:multiLevelType w:val="multilevel"/>
    <w:tmpl w:val="0F002D1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792472"/>
    <w:multiLevelType w:val="multilevel"/>
    <w:tmpl w:val="147924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7A4C41"/>
    <w:multiLevelType w:val="hybridMultilevel"/>
    <w:tmpl w:val="A1D4B9DE"/>
    <w:lvl w:ilvl="0" w:tplc="70D411C8">
      <w:numFmt w:val="decimal"/>
      <w:lvlText w:val="注"/>
      <w:lvlJc w:val="left"/>
      <w:pPr>
        <w:ind w:left="950" w:hanging="53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CAF2B18"/>
    <w:multiLevelType w:val="multilevel"/>
    <w:tmpl w:val="1CAF2B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3E3954"/>
    <w:multiLevelType w:val="multilevel"/>
    <w:tmpl w:val="353E3954"/>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EB02638"/>
    <w:multiLevelType w:val="multilevel"/>
    <w:tmpl w:val="3EB02638"/>
    <w:lvl w:ilvl="0">
      <w:start w:val="1"/>
      <w:numFmt w:val="japaneseCounting"/>
      <w:lvlText w:val="（%1）"/>
      <w:lvlJc w:val="left"/>
      <w:pPr>
        <w:ind w:left="2966"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E1429F"/>
    <w:multiLevelType w:val="multilevel"/>
    <w:tmpl w:val="7BE14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numFmt w:val="chicago"/>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2F21"/>
    <w:rsid w:val="00000A80"/>
    <w:rsid w:val="00006797"/>
    <w:rsid w:val="0001148E"/>
    <w:rsid w:val="000156E9"/>
    <w:rsid w:val="0002103D"/>
    <w:rsid w:val="00022225"/>
    <w:rsid w:val="0002449A"/>
    <w:rsid w:val="00030716"/>
    <w:rsid w:val="00032466"/>
    <w:rsid w:val="000342BF"/>
    <w:rsid w:val="000422DF"/>
    <w:rsid w:val="00044565"/>
    <w:rsid w:val="000479D3"/>
    <w:rsid w:val="000504A8"/>
    <w:rsid w:val="0005223E"/>
    <w:rsid w:val="0005239A"/>
    <w:rsid w:val="0005494E"/>
    <w:rsid w:val="00057A56"/>
    <w:rsid w:val="000606AF"/>
    <w:rsid w:val="00066F2D"/>
    <w:rsid w:val="000716E3"/>
    <w:rsid w:val="000753DB"/>
    <w:rsid w:val="00075647"/>
    <w:rsid w:val="000763E9"/>
    <w:rsid w:val="0008077D"/>
    <w:rsid w:val="00080BB0"/>
    <w:rsid w:val="00082B69"/>
    <w:rsid w:val="00085C0E"/>
    <w:rsid w:val="00091030"/>
    <w:rsid w:val="00091464"/>
    <w:rsid w:val="00092A60"/>
    <w:rsid w:val="00095126"/>
    <w:rsid w:val="00097D1B"/>
    <w:rsid w:val="000A39D8"/>
    <w:rsid w:val="000B3196"/>
    <w:rsid w:val="000C0890"/>
    <w:rsid w:val="000C1C07"/>
    <w:rsid w:val="000D1F7E"/>
    <w:rsid w:val="000E08B6"/>
    <w:rsid w:val="000E1346"/>
    <w:rsid w:val="000F1B88"/>
    <w:rsid w:val="000F405C"/>
    <w:rsid w:val="000F5A4E"/>
    <w:rsid w:val="000F6E81"/>
    <w:rsid w:val="00103BD7"/>
    <w:rsid w:val="001110C3"/>
    <w:rsid w:val="0011205A"/>
    <w:rsid w:val="00113322"/>
    <w:rsid w:val="001162B3"/>
    <w:rsid w:val="001202B2"/>
    <w:rsid w:val="00121F51"/>
    <w:rsid w:val="001223DB"/>
    <w:rsid w:val="001238FF"/>
    <w:rsid w:val="00125703"/>
    <w:rsid w:val="00135A15"/>
    <w:rsid w:val="001363E4"/>
    <w:rsid w:val="001365F2"/>
    <w:rsid w:val="00140391"/>
    <w:rsid w:val="00141B3A"/>
    <w:rsid w:val="0016087D"/>
    <w:rsid w:val="0016785D"/>
    <w:rsid w:val="0017255C"/>
    <w:rsid w:val="001728F1"/>
    <w:rsid w:val="00172B89"/>
    <w:rsid w:val="00181FF7"/>
    <w:rsid w:val="001832A3"/>
    <w:rsid w:val="00184725"/>
    <w:rsid w:val="00185044"/>
    <w:rsid w:val="00186209"/>
    <w:rsid w:val="00194AB8"/>
    <w:rsid w:val="0019789D"/>
    <w:rsid w:val="001A0BDE"/>
    <w:rsid w:val="001A4039"/>
    <w:rsid w:val="001A4D78"/>
    <w:rsid w:val="001B1FC1"/>
    <w:rsid w:val="001B3115"/>
    <w:rsid w:val="001B3976"/>
    <w:rsid w:val="001B612F"/>
    <w:rsid w:val="001B74AB"/>
    <w:rsid w:val="001C18B6"/>
    <w:rsid w:val="001C1AC4"/>
    <w:rsid w:val="001C6C38"/>
    <w:rsid w:val="001D0577"/>
    <w:rsid w:val="001D3B23"/>
    <w:rsid w:val="001D5E2A"/>
    <w:rsid w:val="001D749B"/>
    <w:rsid w:val="001E019C"/>
    <w:rsid w:val="001E30B0"/>
    <w:rsid w:val="001E3A42"/>
    <w:rsid w:val="001E48CD"/>
    <w:rsid w:val="001E49C0"/>
    <w:rsid w:val="001E63D9"/>
    <w:rsid w:val="001F3D9F"/>
    <w:rsid w:val="001F4B19"/>
    <w:rsid w:val="001F66F0"/>
    <w:rsid w:val="001F6C93"/>
    <w:rsid w:val="00200722"/>
    <w:rsid w:val="00200CB3"/>
    <w:rsid w:val="0020416E"/>
    <w:rsid w:val="002057DA"/>
    <w:rsid w:val="00210978"/>
    <w:rsid w:val="002117AF"/>
    <w:rsid w:val="00211CB2"/>
    <w:rsid w:val="00223648"/>
    <w:rsid w:val="00223D23"/>
    <w:rsid w:val="002274AA"/>
    <w:rsid w:val="00230704"/>
    <w:rsid w:val="002309B5"/>
    <w:rsid w:val="00230E70"/>
    <w:rsid w:val="00231937"/>
    <w:rsid w:val="0023301D"/>
    <w:rsid w:val="002351BC"/>
    <w:rsid w:val="00240887"/>
    <w:rsid w:val="00240EB3"/>
    <w:rsid w:val="0024432C"/>
    <w:rsid w:val="002451D5"/>
    <w:rsid w:val="00250ADF"/>
    <w:rsid w:val="0027058C"/>
    <w:rsid w:val="00275BF6"/>
    <w:rsid w:val="002762B9"/>
    <w:rsid w:val="00282094"/>
    <w:rsid w:val="00282A0C"/>
    <w:rsid w:val="00283242"/>
    <w:rsid w:val="00283D81"/>
    <w:rsid w:val="00283FC9"/>
    <w:rsid w:val="00286198"/>
    <w:rsid w:val="00294EFD"/>
    <w:rsid w:val="002A0B0A"/>
    <w:rsid w:val="002A2F70"/>
    <w:rsid w:val="002A7D96"/>
    <w:rsid w:val="002B1A18"/>
    <w:rsid w:val="002B2512"/>
    <w:rsid w:val="002B3582"/>
    <w:rsid w:val="002B376D"/>
    <w:rsid w:val="002B7CD8"/>
    <w:rsid w:val="002C25A3"/>
    <w:rsid w:val="002C2B87"/>
    <w:rsid w:val="002C2D11"/>
    <w:rsid w:val="002C2E21"/>
    <w:rsid w:val="002C4FEB"/>
    <w:rsid w:val="002D2BC2"/>
    <w:rsid w:val="002E4710"/>
    <w:rsid w:val="002E5121"/>
    <w:rsid w:val="002E74E1"/>
    <w:rsid w:val="002F235E"/>
    <w:rsid w:val="002F281B"/>
    <w:rsid w:val="002F453E"/>
    <w:rsid w:val="003053D2"/>
    <w:rsid w:val="00305E0F"/>
    <w:rsid w:val="003075B7"/>
    <w:rsid w:val="003107BE"/>
    <w:rsid w:val="0032042D"/>
    <w:rsid w:val="00321599"/>
    <w:rsid w:val="0032441C"/>
    <w:rsid w:val="00324D4D"/>
    <w:rsid w:val="00326091"/>
    <w:rsid w:val="00326EDF"/>
    <w:rsid w:val="00326EEC"/>
    <w:rsid w:val="00327372"/>
    <w:rsid w:val="00331538"/>
    <w:rsid w:val="00331AD5"/>
    <w:rsid w:val="00331F33"/>
    <w:rsid w:val="00334E2A"/>
    <w:rsid w:val="00341CCF"/>
    <w:rsid w:val="00342D4D"/>
    <w:rsid w:val="003430EF"/>
    <w:rsid w:val="003455DE"/>
    <w:rsid w:val="00354869"/>
    <w:rsid w:val="00354A98"/>
    <w:rsid w:val="00361C31"/>
    <w:rsid w:val="0036318E"/>
    <w:rsid w:val="00363600"/>
    <w:rsid w:val="00363EA8"/>
    <w:rsid w:val="003653C9"/>
    <w:rsid w:val="003667DA"/>
    <w:rsid w:val="003715D5"/>
    <w:rsid w:val="00373A69"/>
    <w:rsid w:val="003760D3"/>
    <w:rsid w:val="0038099B"/>
    <w:rsid w:val="00380D66"/>
    <w:rsid w:val="00387546"/>
    <w:rsid w:val="003879CF"/>
    <w:rsid w:val="00393A14"/>
    <w:rsid w:val="003978D0"/>
    <w:rsid w:val="003A4F2F"/>
    <w:rsid w:val="003A6C72"/>
    <w:rsid w:val="003B58EF"/>
    <w:rsid w:val="003B7BEB"/>
    <w:rsid w:val="003C0655"/>
    <w:rsid w:val="003C4C1F"/>
    <w:rsid w:val="003C7AC9"/>
    <w:rsid w:val="003C7F65"/>
    <w:rsid w:val="003D03C0"/>
    <w:rsid w:val="003D0F63"/>
    <w:rsid w:val="003D5896"/>
    <w:rsid w:val="003D7063"/>
    <w:rsid w:val="003E00F0"/>
    <w:rsid w:val="003E3E68"/>
    <w:rsid w:val="003E45A7"/>
    <w:rsid w:val="003E7313"/>
    <w:rsid w:val="003F1865"/>
    <w:rsid w:val="003F1AD1"/>
    <w:rsid w:val="003F2BB2"/>
    <w:rsid w:val="003F3158"/>
    <w:rsid w:val="003F77FF"/>
    <w:rsid w:val="00403B8F"/>
    <w:rsid w:val="00406882"/>
    <w:rsid w:val="004101FD"/>
    <w:rsid w:val="00413C63"/>
    <w:rsid w:val="00415056"/>
    <w:rsid w:val="004200EB"/>
    <w:rsid w:val="00425FC2"/>
    <w:rsid w:val="00425FFA"/>
    <w:rsid w:val="004261B3"/>
    <w:rsid w:val="00430684"/>
    <w:rsid w:val="00431432"/>
    <w:rsid w:val="00431AA8"/>
    <w:rsid w:val="00433AE0"/>
    <w:rsid w:val="004379F9"/>
    <w:rsid w:val="00443A65"/>
    <w:rsid w:val="004527EA"/>
    <w:rsid w:val="0045576A"/>
    <w:rsid w:val="00455BF8"/>
    <w:rsid w:val="0046401D"/>
    <w:rsid w:val="00465947"/>
    <w:rsid w:val="004659FE"/>
    <w:rsid w:val="004670E5"/>
    <w:rsid w:val="00477F46"/>
    <w:rsid w:val="00485B4F"/>
    <w:rsid w:val="004867CF"/>
    <w:rsid w:val="004872DA"/>
    <w:rsid w:val="004A0550"/>
    <w:rsid w:val="004A4E2F"/>
    <w:rsid w:val="004B0FF4"/>
    <w:rsid w:val="004B3D3A"/>
    <w:rsid w:val="004B4F7B"/>
    <w:rsid w:val="004C5AAF"/>
    <w:rsid w:val="004C64CD"/>
    <w:rsid w:val="004D4314"/>
    <w:rsid w:val="004D4596"/>
    <w:rsid w:val="004D48B5"/>
    <w:rsid w:val="004E0039"/>
    <w:rsid w:val="004E2F53"/>
    <w:rsid w:val="004F1338"/>
    <w:rsid w:val="004F3F42"/>
    <w:rsid w:val="004F48C0"/>
    <w:rsid w:val="004F5A37"/>
    <w:rsid w:val="004F6603"/>
    <w:rsid w:val="004F6CC6"/>
    <w:rsid w:val="004F6FF3"/>
    <w:rsid w:val="005043DF"/>
    <w:rsid w:val="00510ED9"/>
    <w:rsid w:val="00511F0D"/>
    <w:rsid w:val="00512C36"/>
    <w:rsid w:val="0051418C"/>
    <w:rsid w:val="00514730"/>
    <w:rsid w:val="0051593C"/>
    <w:rsid w:val="00516A15"/>
    <w:rsid w:val="00520575"/>
    <w:rsid w:val="00520F8F"/>
    <w:rsid w:val="00522F8A"/>
    <w:rsid w:val="00524C07"/>
    <w:rsid w:val="00524D48"/>
    <w:rsid w:val="005314CF"/>
    <w:rsid w:val="00532172"/>
    <w:rsid w:val="005349F8"/>
    <w:rsid w:val="00536F1B"/>
    <w:rsid w:val="00542ADE"/>
    <w:rsid w:val="0054689F"/>
    <w:rsid w:val="00553516"/>
    <w:rsid w:val="00565560"/>
    <w:rsid w:val="00570611"/>
    <w:rsid w:val="00571352"/>
    <w:rsid w:val="005713C8"/>
    <w:rsid w:val="00573A51"/>
    <w:rsid w:val="00575E8F"/>
    <w:rsid w:val="00583A8A"/>
    <w:rsid w:val="00584ECD"/>
    <w:rsid w:val="0058559A"/>
    <w:rsid w:val="0058588E"/>
    <w:rsid w:val="00590BF5"/>
    <w:rsid w:val="005923FF"/>
    <w:rsid w:val="00592A00"/>
    <w:rsid w:val="00592A82"/>
    <w:rsid w:val="00593124"/>
    <w:rsid w:val="005A1EC5"/>
    <w:rsid w:val="005A2539"/>
    <w:rsid w:val="005A3109"/>
    <w:rsid w:val="005A40A0"/>
    <w:rsid w:val="005A610A"/>
    <w:rsid w:val="005A797C"/>
    <w:rsid w:val="005B25F6"/>
    <w:rsid w:val="005B4813"/>
    <w:rsid w:val="005C0B7B"/>
    <w:rsid w:val="005C1DB5"/>
    <w:rsid w:val="005C45B4"/>
    <w:rsid w:val="005D17B6"/>
    <w:rsid w:val="005D40F3"/>
    <w:rsid w:val="005D63B0"/>
    <w:rsid w:val="005D77C0"/>
    <w:rsid w:val="005E57F8"/>
    <w:rsid w:val="005E5DCF"/>
    <w:rsid w:val="005F03D2"/>
    <w:rsid w:val="005F3FF1"/>
    <w:rsid w:val="005F47B0"/>
    <w:rsid w:val="006015E9"/>
    <w:rsid w:val="00604584"/>
    <w:rsid w:val="00610B4B"/>
    <w:rsid w:val="00611B69"/>
    <w:rsid w:val="00616222"/>
    <w:rsid w:val="00616381"/>
    <w:rsid w:val="006215A0"/>
    <w:rsid w:val="00621BDD"/>
    <w:rsid w:val="006263E6"/>
    <w:rsid w:val="0062704F"/>
    <w:rsid w:val="006303D1"/>
    <w:rsid w:val="00642706"/>
    <w:rsid w:val="00643D01"/>
    <w:rsid w:val="00650F2D"/>
    <w:rsid w:val="006561EB"/>
    <w:rsid w:val="006563D5"/>
    <w:rsid w:val="00656F83"/>
    <w:rsid w:val="00657962"/>
    <w:rsid w:val="00660E92"/>
    <w:rsid w:val="0066273B"/>
    <w:rsid w:val="006628C8"/>
    <w:rsid w:val="00663674"/>
    <w:rsid w:val="00670973"/>
    <w:rsid w:val="00672757"/>
    <w:rsid w:val="00673AA7"/>
    <w:rsid w:val="006746E7"/>
    <w:rsid w:val="006752EF"/>
    <w:rsid w:val="0067552F"/>
    <w:rsid w:val="006766EA"/>
    <w:rsid w:val="006801C2"/>
    <w:rsid w:val="00682115"/>
    <w:rsid w:val="0068337E"/>
    <w:rsid w:val="00683E6D"/>
    <w:rsid w:val="00685E29"/>
    <w:rsid w:val="00685EDF"/>
    <w:rsid w:val="00686DF5"/>
    <w:rsid w:val="0068739C"/>
    <w:rsid w:val="0069532F"/>
    <w:rsid w:val="006962D2"/>
    <w:rsid w:val="00697594"/>
    <w:rsid w:val="006A0F5E"/>
    <w:rsid w:val="006A1590"/>
    <w:rsid w:val="006A35E7"/>
    <w:rsid w:val="006B0286"/>
    <w:rsid w:val="006B2BFC"/>
    <w:rsid w:val="006B2F21"/>
    <w:rsid w:val="006C2235"/>
    <w:rsid w:val="006C30D4"/>
    <w:rsid w:val="006C5D23"/>
    <w:rsid w:val="006C6290"/>
    <w:rsid w:val="006C7564"/>
    <w:rsid w:val="006C7D43"/>
    <w:rsid w:val="006D250D"/>
    <w:rsid w:val="006D418B"/>
    <w:rsid w:val="006D4D60"/>
    <w:rsid w:val="006D5D54"/>
    <w:rsid w:val="006D63FC"/>
    <w:rsid w:val="006D7270"/>
    <w:rsid w:val="006F78D2"/>
    <w:rsid w:val="007039D1"/>
    <w:rsid w:val="00704B5D"/>
    <w:rsid w:val="00705750"/>
    <w:rsid w:val="0070754F"/>
    <w:rsid w:val="00710D1F"/>
    <w:rsid w:val="0071236B"/>
    <w:rsid w:val="00715356"/>
    <w:rsid w:val="00721B45"/>
    <w:rsid w:val="0072215B"/>
    <w:rsid w:val="0072647A"/>
    <w:rsid w:val="00726F02"/>
    <w:rsid w:val="00731CB9"/>
    <w:rsid w:val="0073388E"/>
    <w:rsid w:val="00735D3D"/>
    <w:rsid w:val="00735F8B"/>
    <w:rsid w:val="00737B19"/>
    <w:rsid w:val="0074042D"/>
    <w:rsid w:val="0074165A"/>
    <w:rsid w:val="00741DB9"/>
    <w:rsid w:val="007452B3"/>
    <w:rsid w:val="007456A8"/>
    <w:rsid w:val="007462F1"/>
    <w:rsid w:val="00755736"/>
    <w:rsid w:val="007558D9"/>
    <w:rsid w:val="0075619A"/>
    <w:rsid w:val="00760C4E"/>
    <w:rsid w:val="007627B4"/>
    <w:rsid w:val="00763A18"/>
    <w:rsid w:val="0076686C"/>
    <w:rsid w:val="00774B0D"/>
    <w:rsid w:val="0077574B"/>
    <w:rsid w:val="00782F55"/>
    <w:rsid w:val="007840F1"/>
    <w:rsid w:val="00784EC6"/>
    <w:rsid w:val="00786264"/>
    <w:rsid w:val="007877B4"/>
    <w:rsid w:val="0079351A"/>
    <w:rsid w:val="00796488"/>
    <w:rsid w:val="00797AFE"/>
    <w:rsid w:val="007A0001"/>
    <w:rsid w:val="007A0108"/>
    <w:rsid w:val="007A2CF1"/>
    <w:rsid w:val="007A33BE"/>
    <w:rsid w:val="007A3AE2"/>
    <w:rsid w:val="007A400A"/>
    <w:rsid w:val="007A47DE"/>
    <w:rsid w:val="007A49AF"/>
    <w:rsid w:val="007B0BC8"/>
    <w:rsid w:val="007B1823"/>
    <w:rsid w:val="007B51D5"/>
    <w:rsid w:val="007B60BD"/>
    <w:rsid w:val="007B742C"/>
    <w:rsid w:val="007B7D19"/>
    <w:rsid w:val="007C2F7B"/>
    <w:rsid w:val="007C33AB"/>
    <w:rsid w:val="007C4462"/>
    <w:rsid w:val="007C5792"/>
    <w:rsid w:val="007D1CEA"/>
    <w:rsid w:val="007D1F62"/>
    <w:rsid w:val="007D4FD1"/>
    <w:rsid w:val="007D63EF"/>
    <w:rsid w:val="007E141C"/>
    <w:rsid w:val="007E3650"/>
    <w:rsid w:val="007F1595"/>
    <w:rsid w:val="007F21B4"/>
    <w:rsid w:val="007F5FE2"/>
    <w:rsid w:val="00800B75"/>
    <w:rsid w:val="00805B90"/>
    <w:rsid w:val="0081334F"/>
    <w:rsid w:val="00814C7C"/>
    <w:rsid w:val="00816E49"/>
    <w:rsid w:val="00816E9F"/>
    <w:rsid w:val="00827C3A"/>
    <w:rsid w:val="00832388"/>
    <w:rsid w:val="00836141"/>
    <w:rsid w:val="008379B4"/>
    <w:rsid w:val="00843104"/>
    <w:rsid w:val="00845000"/>
    <w:rsid w:val="00845DF6"/>
    <w:rsid w:val="00846E96"/>
    <w:rsid w:val="00852D47"/>
    <w:rsid w:val="00854061"/>
    <w:rsid w:val="008543F7"/>
    <w:rsid w:val="008565AA"/>
    <w:rsid w:val="0087040F"/>
    <w:rsid w:val="0087058D"/>
    <w:rsid w:val="0087154E"/>
    <w:rsid w:val="00872D50"/>
    <w:rsid w:val="00872F4E"/>
    <w:rsid w:val="00874834"/>
    <w:rsid w:val="00874BF5"/>
    <w:rsid w:val="00882165"/>
    <w:rsid w:val="00882F43"/>
    <w:rsid w:val="0089114E"/>
    <w:rsid w:val="00893258"/>
    <w:rsid w:val="00897707"/>
    <w:rsid w:val="008A2F4D"/>
    <w:rsid w:val="008A48E2"/>
    <w:rsid w:val="008A5E96"/>
    <w:rsid w:val="008A700D"/>
    <w:rsid w:val="008B1B5A"/>
    <w:rsid w:val="008B3DCF"/>
    <w:rsid w:val="008B5506"/>
    <w:rsid w:val="008B6103"/>
    <w:rsid w:val="008B7112"/>
    <w:rsid w:val="008C1E2D"/>
    <w:rsid w:val="008C2277"/>
    <w:rsid w:val="008C3217"/>
    <w:rsid w:val="008C4BCA"/>
    <w:rsid w:val="008C540A"/>
    <w:rsid w:val="008C5CF1"/>
    <w:rsid w:val="008C684A"/>
    <w:rsid w:val="008D1729"/>
    <w:rsid w:val="008E040F"/>
    <w:rsid w:val="008E27CD"/>
    <w:rsid w:val="008E553B"/>
    <w:rsid w:val="008F1BCB"/>
    <w:rsid w:val="00901858"/>
    <w:rsid w:val="009068F8"/>
    <w:rsid w:val="00910856"/>
    <w:rsid w:val="00912446"/>
    <w:rsid w:val="0091326F"/>
    <w:rsid w:val="00920A10"/>
    <w:rsid w:val="00921BDB"/>
    <w:rsid w:val="009234C3"/>
    <w:rsid w:val="00931573"/>
    <w:rsid w:val="0093440B"/>
    <w:rsid w:val="0093461D"/>
    <w:rsid w:val="00934E0A"/>
    <w:rsid w:val="00936632"/>
    <w:rsid w:val="00941352"/>
    <w:rsid w:val="0094197A"/>
    <w:rsid w:val="00941E00"/>
    <w:rsid w:val="00943454"/>
    <w:rsid w:val="00951C8A"/>
    <w:rsid w:val="0095219D"/>
    <w:rsid w:val="009546CE"/>
    <w:rsid w:val="0095600B"/>
    <w:rsid w:val="00960495"/>
    <w:rsid w:val="00961A45"/>
    <w:rsid w:val="00970BA5"/>
    <w:rsid w:val="00971A20"/>
    <w:rsid w:val="00971DAC"/>
    <w:rsid w:val="009732E3"/>
    <w:rsid w:val="00975C9A"/>
    <w:rsid w:val="00977E75"/>
    <w:rsid w:val="00981F01"/>
    <w:rsid w:val="00986F63"/>
    <w:rsid w:val="0099189E"/>
    <w:rsid w:val="009948B1"/>
    <w:rsid w:val="00996AFB"/>
    <w:rsid w:val="009A2CFB"/>
    <w:rsid w:val="009A3D39"/>
    <w:rsid w:val="009A4687"/>
    <w:rsid w:val="009A760F"/>
    <w:rsid w:val="009B29E8"/>
    <w:rsid w:val="009B738B"/>
    <w:rsid w:val="009C1E50"/>
    <w:rsid w:val="009C4B7E"/>
    <w:rsid w:val="009C4E0E"/>
    <w:rsid w:val="009C5796"/>
    <w:rsid w:val="009D206C"/>
    <w:rsid w:val="009D25F6"/>
    <w:rsid w:val="009D57FB"/>
    <w:rsid w:val="009D6CBF"/>
    <w:rsid w:val="009E17A1"/>
    <w:rsid w:val="009E380F"/>
    <w:rsid w:val="009E3B7F"/>
    <w:rsid w:val="009E6445"/>
    <w:rsid w:val="009E6639"/>
    <w:rsid w:val="009F2333"/>
    <w:rsid w:val="009F6BF9"/>
    <w:rsid w:val="009F789C"/>
    <w:rsid w:val="009F7936"/>
    <w:rsid w:val="009F7953"/>
    <w:rsid w:val="00A01C2B"/>
    <w:rsid w:val="00A023AD"/>
    <w:rsid w:val="00A02AA0"/>
    <w:rsid w:val="00A03C23"/>
    <w:rsid w:val="00A05594"/>
    <w:rsid w:val="00A056B0"/>
    <w:rsid w:val="00A05940"/>
    <w:rsid w:val="00A06A7B"/>
    <w:rsid w:val="00A0771E"/>
    <w:rsid w:val="00A11B71"/>
    <w:rsid w:val="00A12786"/>
    <w:rsid w:val="00A12D22"/>
    <w:rsid w:val="00A1632A"/>
    <w:rsid w:val="00A224CE"/>
    <w:rsid w:val="00A25F61"/>
    <w:rsid w:val="00A30F0F"/>
    <w:rsid w:val="00A3348A"/>
    <w:rsid w:val="00A37AAC"/>
    <w:rsid w:val="00A47D42"/>
    <w:rsid w:val="00A5437B"/>
    <w:rsid w:val="00A63969"/>
    <w:rsid w:val="00A64D15"/>
    <w:rsid w:val="00A7074B"/>
    <w:rsid w:val="00A73C51"/>
    <w:rsid w:val="00A7554F"/>
    <w:rsid w:val="00A77471"/>
    <w:rsid w:val="00A936BA"/>
    <w:rsid w:val="00A9503D"/>
    <w:rsid w:val="00A95AAF"/>
    <w:rsid w:val="00A975C4"/>
    <w:rsid w:val="00A97975"/>
    <w:rsid w:val="00A97C10"/>
    <w:rsid w:val="00A97C99"/>
    <w:rsid w:val="00AA640C"/>
    <w:rsid w:val="00AB6FF3"/>
    <w:rsid w:val="00AC0BDB"/>
    <w:rsid w:val="00AC20EF"/>
    <w:rsid w:val="00AC44AE"/>
    <w:rsid w:val="00AC5128"/>
    <w:rsid w:val="00AD45AE"/>
    <w:rsid w:val="00AD64EB"/>
    <w:rsid w:val="00AE0933"/>
    <w:rsid w:val="00AE0FC3"/>
    <w:rsid w:val="00AE1A19"/>
    <w:rsid w:val="00AE1AA7"/>
    <w:rsid w:val="00AF1749"/>
    <w:rsid w:val="00AF411A"/>
    <w:rsid w:val="00B00181"/>
    <w:rsid w:val="00B008A5"/>
    <w:rsid w:val="00B04D72"/>
    <w:rsid w:val="00B0740A"/>
    <w:rsid w:val="00B129C2"/>
    <w:rsid w:val="00B13B5C"/>
    <w:rsid w:val="00B16FB0"/>
    <w:rsid w:val="00B17D78"/>
    <w:rsid w:val="00B21925"/>
    <w:rsid w:val="00B21DF2"/>
    <w:rsid w:val="00B2350D"/>
    <w:rsid w:val="00B3043F"/>
    <w:rsid w:val="00B32D33"/>
    <w:rsid w:val="00B3560F"/>
    <w:rsid w:val="00B44C97"/>
    <w:rsid w:val="00B467A1"/>
    <w:rsid w:val="00B4707D"/>
    <w:rsid w:val="00B479E1"/>
    <w:rsid w:val="00B47CEE"/>
    <w:rsid w:val="00B508E3"/>
    <w:rsid w:val="00B52237"/>
    <w:rsid w:val="00B52B38"/>
    <w:rsid w:val="00B538D2"/>
    <w:rsid w:val="00B56FCB"/>
    <w:rsid w:val="00B57AA2"/>
    <w:rsid w:val="00B61243"/>
    <w:rsid w:val="00B61273"/>
    <w:rsid w:val="00B62770"/>
    <w:rsid w:val="00B62C61"/>
    <w:rsid w:val="00B63A24"/>
    <w:rsid w:val="00B65CFB"/>
    <w:rsid w:val="00B75BDB"/>
    <w:rsid w:val="00B77383"/>
    <w:rsid w:val="00B82C0E"/>
    <w:rsid w:val="00B8764D"/>
    <w:rsid w:val="00B929C3"/>
    <w:rsid w:val="00B973EF"/>
    <w:rsid w:val="00B97702"/>
    <w:rsid w:val="00BA0E6F"/>
    <w:rsid w:val="00BA2A47"/>
    <w:rsid w:val="00BA4D1B"/>
    <w:rsid w:val="00BA6980"/>
    <w:rsid w:val="00BA7024"/>
    <w:rsid w:val="00BA7E93"/>
    <w:rsid w:val="00BB0292"/>
    <w:rsid w:val="00BC112F"/>
    <w:rsid w:val="00BC3AA3"/>
    <w:rsid w:val="00BD4A60"/>
    <w:rsid w:val="00BD5080"/>
    <w:rsid w:val="00BE1956"/>
    <w:rsid w:val="00BE4739"/>
    <w:rsid w:val="00BE4AF2"/>
    <w:rsid w:val="00BE5473"/>
    <w:rsid w:val="00BF5026"/>
    <w:rsid w:val="00BF690E"/>
    <w:rsid w:val="00C01C31"/>
    <w:rsid w:val="00C133FB"/>
    <w:rsid w:val="00C14D4E"/>
    <w:rsid w:val="00C178B8"/>
    <w:rsid w:val="00C24BA3"/>
    <w:rsid w:val="00C377F1"/>
    <w:rsid w:val="00C37900"/>
    <w:rsid w:val="00C45269"/>
    <w:rsid w:val="00C546FA"/>
    <w:rsid w:val="00C63D61"/>
    <w:rsid w:val="00C641ED"/>
    <w:rsid w:val="00C645B4"/>
    <w:rsid w:val="00C64B27"/>
    <w:rsid w:val="00C66870"/>
    <w:rsid w:val="00C758AF"/>
    <w:rsid w:val="00C82591"/>
    <w:rsid w:val="00C840FC"/>
    <w:rsid w:val="00C8458E"/>
    <w:rsid w:val="00C84A14"/>
    <w:rsid w:val="00C85CD5"/>
    <w:rsid w:val="00C9057B"/>
    <w:rsid w:val="00C93D13"/>
    <w:rsid w:val="00C95122"/>
    <w:rsid w:val="00C9568F"/>
    <w:rsid w:val="00CA058E"/>
    <w:rsid w:val="00CA0DC4"/>
    <w:rsid w:val="00CA695A"/>
    <w:rsid w:val="00CA7D3A"/>
    <w:rsid w:val="00CB36A1"/>
    <w:rsid w:val="00CB6685"/>
    <w:rsid w:val="00CC1643"/>
    <w:rsid w:val="00CC4C92"/>
    <w:rsid w:val="00CD0206"/>
    <w:rsid w:val="00CD2B80"/>
    <w:rsid w:val="00CD3569"/>
    <w:rsid w:val="00CD489D"/>
    <w:rsid w:val="00CE2811"/>
    <w:rsid w:val="00CE3DC4"/>
    <w:rsid w:val="00CE66CB"/>
    <w:rsid w:val="00CF1673"/>
    <w:rsid w:val="00D037F3"/>
    <w:rsid w:val="00D05883"/>
    <w:rsid w:val="00D11508"/>
    <w:rsid w:val="00D11BC6"/>
    <w:rsid w:val="00D12FD3"/>
    <w:rsid w:val="00D154B9"/>
    <w:rsid w:val="00D16B3A"/>
    <w:rsid w:val="00D20958"/>
    <w:rsid w:val="00D215CE"/>
    <w:rsid w:val="00D21602"/>
    <w:rsid w:val="00D227E3"/>
    <w:rsid w:val="00D2514A"/>
    <w:rsid w:val="00D26DDE"/>
    <w:rsid w:val="00D27D63"/>
    <w:rsid w:val="00D30803"/>
    <w:rsid w:val="00D3095E"/>
    <w:rsid w:val="00D31618"/>
    <w:rsid w:val="00D36CC0"/>
    <w:rsid w:val="00D42ED8"/>
    <w:rsid w:val="00D436AA"/>
    <w:rsid w:val="00D44097"/>
    <w:rsid w:val="00D47006"/>
    <w:rsid w:val="00D5489B"/>
    <w:rsid w:val="00D5792A"/>
    <w:rsid w:val="00D61031"/>
    <w:rsid w:val="00D65705"/>
    <w:rsid w:val="00D67823"/>
    <w:rsid w:val="00D70C95"/>
    <w:rsid w:val="00D72549"/>
    <w:rsid w:val="00D8108B"/>
    <w:rsid w:val="00D82206"/>
    <w:rsid w:val="00D85AAA"/>
    <w:rsid w:val="00D94B02"/>
    <w:rsid w:val="00D954F3"/>
    <w:rsid w:val="00D9733E"/>
    <w:rsid w:val="00DA30A8"/>
    <w:rsid w:val="00DA5190"/>
    <w:rsid w:val="00DB0B77"/>
    <w:rsid w:val="00DB3FA3"/>
    <w:rsid w:val="00DB6B76"/>
    <w:rsid w:val="00DC4E1D"/>
    <w:rsid w:val="00DC7AD7"/>
    <w:rsid w:val="00DD06CF"/>
    <w:rsid w:val="00DD55B8"/>
    <w:rsid w:val="00DD76D1"/>
    <w:rsid w:val="00DE283A"/>
    <w:rsid w:val="00DE7DF0"/>
    <w:rsid w:val="00DF45ED"/>
    <w:rsid w:val="00DF55FC"/>
    <w:rsid w:val="00DF59DF"/>
    <w:rsid w:val="00DF7318"/>
    <w:rsid w:val="00E00232"/>
    <w:rsid w:val="00E01357"/>
    <w:rsid w:val="00E02014"/>
    <w:rsid w:val="00E038DB"/>
    <w:rsid w:val="00E052CF"/>
    <w:rsid w:val="00E112AD"/>
    <w:rsid w:val="00E12D9B"/>
    <w:rsid w:val="00E148D1"/>
    <w:rsid w:val="00E14A06"/>
    <w:rsid w:val="00E2130B"/>
    <w:rsid w:val="00E22358"/>
    <w:rsid w:val="00E23202"/>
    <w:rsid w:val="00E24B04"/>
    <w:rsid w:val="00E31AA7"/>
    <w:rsid w:val="00E33283"/>
    <w:rsid w:val="00E3721D"/>
    <w:rsid w:val="00E401C2"/>
    <w:rsid w:val="00E42E82"/>
    <w:rsid w:val="00E42EFA"/>
    <w:rsid w:val="00E533B6"/>
    <w:rsid w:val="00E55C31"/>
    <w:rsid w:val="00E5661C"/>
    <w:rsid w:val="00E62A48"/>
    <w:rsid w:val="00E64633"/>
    <w:rsid w:val="00E67108"/>
    <w:rsid w:val="00E70796"/>
    <w:rsid w:val="00E709B1"/>
    <w:rsid w:val="00E75221"/>
    <w:rsid w:val="00E76093"/>
    <w:rsid w:val="00E7651B"/>
    <w:rsid w:val="00E80725"/>
    <w:rsid w:val="00E82C0A"/>
    <w:rsid w:val="00E82D48"/>
    <w:rsid w:val="00E87D71"/>
    <w:rsid w:val="00EA283F"/>
    <w:rsid w:val="00EA4AAC"/>
    <w:rsid w:val="00EA4D7D"/>
    <w:rsid w:val="00EA7D9B"/>
    <w:rsid w:val="00EB24CE"/>
    <w:rsid w:val="00EB4AC5"/>
    <w:rsid w:val="00EB55DD"/>
    <w:rsid w:val="00EC0B79"/>
    <w:rsid w:val="00EC1093"/>
    <w:rsid w:val="00EC16DB"/>
    <w:rsid w:val="00EC693B"/>
    <w:rsid w:val="00EC7591"/>
    <w:rsid w:val="00EE31E7"/>
    <w:rsid w:val="00EE71A4"/>
    <w:rsid w:val="00EF6C26"/>
    <w:rsid w:val="00F039D2"/>
    <w:rsid w:val="00F04FB7"/>
    <w:rsid w:val="00F10082"/>
    <w:rsid w:val="00F11B17"/>
    <w:rsid w:val="00F13E87"/>
    <w:rsid w:val="00F1616B"/>
    <w:rsid w:val="00F17961"/>
    <w:rsid w:val="00F21791"/>
    <w:rsid w:val="00F304BD"/>
    <w:rsid w:val="00F30C15"/>
    <w:rsid w:val="00F310E7"/>
    <w:rsid w:val="00F328A9"/>
    <w:rsid w:val="00F333B5"/>
    <w:rsid w:val="00F36FEA"/>
    <w:rsid w:val="00F421D1"/>
    <w:rsid w:val="00F42748"/>
    <w:rsid w:val="00F47456"/>
    <w:rsid w:val="00F475F2"/>
    <w:rsid w:val="00F504D9"/>
    <w:rsid w:val="00F505C6"/>
    <w:rsid w:val="00F544C5"/>
    <w:rsid w:val="00F6336E"/>
    <w:rsid w:val="00F65975"/>
    <w:rsid w:val="00F65B79"/>
    <w:rsid w:val="00F66969"/>
    <w:rsid w:val="00F66995"/>
    <w:rsid w:val="00F72BF7"/>
    <w:rsid w:val="00F744CD"/>
    <w:rsid w:val="00F91D3F"/>
    <w:rsid w:val="00F9427B"/>
    <w:rsid w:val="00F95426"/>
    <w:rsid w:val="00FA4038"/>
    <w:rsid w:val="00FA5554"/>
    <w:rsid w:val="00FA6FDF"/>
    <w:rsid w:val="00FB26A2"/>
    <w:rsid w:val="00FB51BA"/>
    <w:rsid w:val="00FB6175"/>
    <w:rsid w:val="00FB7B61"/>
    <w:rsid w:val="00FC2AF3"/>
    <w:rsid w:val="00FC44FC"/>
    <w:rsid w:val="00FC622E"/>
    <w:rsid w:val="00FC6893"/>
    <w:rsid w:val="00FD0935"/>
    <w:rsid w:val="00FD1F59"/>
    <w:rsid w:val="00FD36AC"/>
    <w:rsid w:val="00FE2228"/>
    <w:rsid w:val="00FE5B88"/>
    <w:rsid w:val="00FE6356"/>
    <w:rsid w:val="00FE6CE4"/>
    <w:rsid w:val="00FF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07CB"/>
  <w15:docId w15:val="{312DB9A4-A094-4C24-9250-69407846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73B"/>
    <w:pPr>
      <w:widowControl w:val="0"/>
      <w:jc w:val="both"/>
    </w:pPr>
  </w:style>
  <w:style w:type="paragraph" w:styleId="1">
    <w:name w:val="heading 1"/>
    <w:basedOn w:val="a"/>
    <w:next w:val="a"/>
    <w:link w:val="10"/>
    <w:uiPriority w:val="9"/>
    <w:qFormat/>
    <w:rsid w:val="006627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73B"/>
    <w:rPr>
      <w:b/>
      <w:bCs/>
      <w:kern w:val="44"/>
      <w:sz w:val="44"/>
      <w:szCs w:val="44"/>
    </w:rPr>
  </w:style>
  <w:style w:type="paragraph" w:styleId="a3">
    <w:name w:val="header"/>
    <w:basedOn w:val="a"/>
    <w:link w:val="a4"/>
    <w:uiPriority w:val="99"/>
    <w:unhideWhenUsed/>
    <w:qFormat/>
    <w:rsid w:val="006627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73B"/>
    <w:rPr>
      <w:sz w:val="18"/>
      <w:szCs w:val="18"/>
    </w:rPr>
  </w:style>
  <w:style w:type="paragraph" w:styleId="a5">
    <w:name w:val="footer"/>
    <w:basedOn w:val="a"/>
    <w:link w:val="a6"/>
    <w:uiPriority w:val="99"/>
    <w:unhideWhenUsed/>
    <w:qFormat/>
    <w:rsid w:val="0066273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6273B"/>
    <w:rPr>
      <w:sz w:val="18"/>
      <w:szCs w:val="18"/>
    </w:rPr>
  </w:style>
  <w:style w:type="character" w:customStyle="1" w:styleId="a7">
    <w:name w:val="批注文字 字符"/>
    <w:basedOn w:val="a0"/>
    <w:link w:val="a8"/>
    <w:uiPriority w:val="99"/>
    <w:semiHidden/>
    <w:rsid w:val="0066273B"/>
  </w:style>
  <w:style w:type="paragraph" w:styleId="a8">
    <w:name w:val="annotation text"/>
    <w:basedOn w:val="a"/>
    <w:link w:val="a7"/>
    <w:uiPriority w:val="99"/>
    <w:semiHidden/>
    <w:unhideWhenUsed/>
    <w:rsid w:val="0066273B"/>
    <w:pPr>
      <w:jc w:val="left"/>
    </w:pPr>
  </w:style>
  <w:style w:type="paragraph" w:styleId="a9">
    <w:name w:val="footnote text"/>
    <w:basedOn w:val="a"/>
    <w:link w:val="aa"/>
    <w:uiPriority w:val="99"/>
    <w:unhideWhenUsed/>
    <w:rsid w:val="0066273B"/>
    <w:pPr>
      <w:snapToGrid w:val="0"/>
      <w:jc w:val="left"/>
    </w:pPr>
    <w:rPr>
      <w:sz w:val="18"/>
      <w:szCs w:val="18"/>
    </w:rPr>
  </w:style>
  <w:style w:type="character" w:customStyle="1" w:styleId="aa">
    <w:name w:val="脚注文本 字符"/>
    <w:basedOn w:val="a0"/>
    <w:link w:val="a9"/>
    <w:uiPriority w:val="99"/>
    <w:rsid w:val="0066273B"/>
    <w:rPr>
      <w:sz w:val="18"/>
      <w:szCs w:val="18"/>
    </w:rPr>
  </w:style>
  <w:style w:type="paragraph" w:styleId="HTML">
    <w:name w:val="HTML Preformatted"/>
    <w:basedOn w:val="a"/>
    <w:link w:val="HTML0"/>
    <w:uiPriority w:val="99"/>
    <w:semiHidden/>
    <w:unhideWhenUsed/>
    <w:rsid w:val="0066273B"/>
    <w:rPr>
      <w:rFonts w:ascii="Courier New" w:hAnsi="Courier New" w:cs="Courier New"/>
      <w:sz w:val="20"/>
      <w:szCs w:val="20"/>
    </w:rPr>
  </w:style>
  <w:style w:type="character" w:customStyle="1" w:styleId="HTML0">
    <w:name w:val="HTML 预设格式 字符"/>
    <w:basedOn w:val="a0"/>
    <w:link w:val="HTML"/>
    <w:uiPriority w:val="99"/>
    <w:semiHidden/>
    <w:rsid w:val="0066273B"/>
    <w:rPr>
      <w:rFonts w:ascii="Courier New" w:hAnsi="Courier New" w:cs="Courier New"/>
      <w:sz w:val="20"/>
      <w:szCs w:val="20"/>
    </w:rPr>
  </w:style>
  <w:style w:type="table" w:styleId="ab">
    <w:name w:val="Table Grid"/>
    <w:basedOn w:val="a1"/>
    <w:uiPriority w:val="39"/>
    <w:rsid w:val="006627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6273B"/>
    <w:rPr>
      <w:b/>
      <w:bCs/>
    </w:rPr>
  </w:style>
  <w:style w:type="character" w:styleId="ad">
    <w:name w:val="Emphasis"/>
    <w:basedOn w:val="a0"/>
    <w:uiPriority w:val="20"/>
    <w:qFormat/>
    <w:rsid w:val="0066273B"/>
    <w:rPr>
      <w:i/>
      <w:iCs/>
    </w:rPr>
  </w:style>
  <w:style w:type="character" w:styleId="ae">
    <w:name w:val="footnote reference"/>
    <w:basedOn w:val="a0"/>
    <w:uiPriority w:val="99"/>
    <w:semiHidden/>
    <w:unhideWhenUsed/>
    <w:rsid w:val="0066273B"/>
    <w:rPr>
      <w:vertAlign w:val="superscript"/>
    </w:rPr>
  </w:style>
  <w:style w:type="paragraph" w:styleId="af">
    <w:name w:val="List Paragraph"/>
    <w:basedOn w:val="a"/>
    <w:uiPriority w:val="34"/>
    <w:qFormat/>
    <w:rsid w:val="0066273B"/>
    <w:pPr>
      <w:ind w:firstLineChars="200" w:firstLine="420"/>
    </w:pPr>
  </w:style>
  <w:style w:type="character" w:customStyle="1" w:styleId="tgt">
    <w:name w:val="tgt"/>
    <w:basedOn w:val="a0"/>
    <w:rsid w:val="0066273B"/>
  </w:style>
  <w:style w:type="character" w:customStyle="1" w:styleId="sr-only">
    <w:name w:val="sr-only"/>
    <w:basedOn w:val="a0"/>
    <w:rsid w:val="0066273B"/>
  </w:style>
  <w:style w:type="paragraph" w:styleId="af0">
    <w:name w:val="No Spacing"/>
    <w:uiPriority w:val="1"/>
    <w:qFormat/>
    <w:rsid w:val="0066273B"/>
    <w:pPr>
      <w:widowControl w:val="0"/>
      <w:jc w:val="both"/>
    </w:pPr>
  </w:style>
  <w:style w:type="character" w:customStyle="1" w:styleId="text">
    <w:name w:val="text"/>
    <w:basedOn w:val="a0"/>
    <w:rsid w:val="0066273B"/>
  </w:style>
  <w:style w:type="character" w:styleId="af1">
    <w:name w:val="Placeholder Text"/>
    <w:basedOn w:val="a0"/>
    <w:uiPriority w:val="99"/>
    <w:semiHidden/>
    <w:rsid w:val="0023301D"/>
    <w:rPr>
      <w:color w:val="808080"/>
    </w:rPr>
  </w:style>
  <w:style w:type="character" w:styleId="af2">
    <w:name w:val="Hyperlink"/>
    <w:basedOn w:val="a0"/>
    <w:uiPriority w:val="99"/>
    <w:unhideWhenUsed/>
    <w:rsid w:val="00721B45"/>
    <w:rPr>
      <w:color w:val="0563C1" w:themeColor="hyperlink"/>
      <w:u w:val="single"/>
    </w:rPr>
  </w:style>
  <w:style w:type="character" w:styleId="af3">
    <w:name w:val="Unresolved Mention"/>
    <w:basedOn w:val="a0"/>
    <w:uiPriority w:val="99"/>
    <w:semiHidden/>
    <w:unhideWhenUsed/>
    <w:rsid w:val="00721B45"/>
    <w:rPr>
      <w:color w:val="605E5C"/>
      <w:shd w:val="clear" w:color="auto" w:fill="E1DFDD"/>
    </w:rPr>
  </w:style>
  <w:style w:type="character" w:styleId="af4">
    <w:name w:val="annotation reference"/>
    <w:basedOn w:val="a0"/>
    <w:uiPriority w:val="99"/>
    <w:semiHidden/>
    <w:unhideWhenUsed/>
    <w:rsid w:val="00B63A24"/>
    <w:rPr>
      <w:sz w:val="21"/>
      <w:szCs w:val="21"/>
    </w:rPr>
  </w:style>
  <w:style w:type="paragraph" w:styleId="af5">
    <w:name w:val="annotation subject"/>
    <w:basedOn w:val="a8"/>
    <w:next w:val="a8"/>
    <w:link w:val="af6"/>
    <w:uiPriority w:val="99"/>
    <w:semiHidden/>
    <w:unhideWhenUsed/>
    <w:rsid w:val="00B63A24"/>
    <w:rPr>
      <w:b/>
      <w:bCs/>
    </w:rPr>
  </w:style>
  <w:style w:type="character" w:customStyle="1" w:styleId="af6">
    <w:name w:val="批注主题 字符"/>
    <w:basedOn w:val="a7"/>
    <w:link w:val="af5"/>
    <w:uiPriority w:val="99"/>
    <w:semiHidden/>
    <w:rsid w:val="00B63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7291">
      <w:bodyDiv w:val="1"/>
      <w:marLeft w:val="0"/>
      <w:marRight w:val="0"/>
      <w:marTop w:val="0"/>
      <w:marBottom w:val="0"/>
      <w:divBdr>
        <w:top w:val="none" w:sz="0" w:space="0" w:color="auto"/>
        <w:left w:val="none" w:sz="0" w:space="0" w:color="auto"/>
        <w:bottom w:val="none" w:sz="0" w:space="0" w:color="auto"/>
        <w:right w:val="none" w:sz="0" w:space="0" w:color="auto"/>
      </w:divBdr>
    </w:div>
    <w:div w:id="205576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A226-A001-4E80-95A6-B847BD32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4967</Words>
  <Characters>28318</Characters>
  <Application>Microsoft Office Word</Application>
  <DocSecurity>0</DocSecurity>
  <Lines>235</Lines>
  <Paragraphs>66</Paragraphs>
  <ScaleCrop>false</ScaleCrop>
  <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longfei</dc:creator>
  <cp:keywords/>
  <dc:description/>
  <cp:lastModifiedBy>He Wei</cp:lastModifiedBy>
  <cp:revision>357</cp:revision>
  <dcterms:created xsi:type="dcterms:W3CDTF">2021-12-18T00:57:00Z</dcterms:created>
  <dcterms:modified xsi:type="dcterms:W3CDTF">2022-03-31T06:29:00Z</dcterms:modified>
</cp:coreProperties>
</file>