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6EC82" w14:textId="1C224B7F" w:rsidR="00EC7714" w:rsidRPr="00BF7D00" w:rsidRDefault="008B6528" w:rsidP="00740962">
      <w:pPr>
        <w:ind w:firstLineChars="0" w:firstLine="0"/>
        <w:jc w:val="center"/>
        <w:rPr>
          <w:rFonts w:ascii="宋体" w:hAnsi="宋体"/>
          <w:sz w:val="44"/>
          <w:szCs w:val="44"/>
        </w:rPr>
      </w:pPr>
      <w:bookmarkStart w:id="0" w:name="OLE_LINK9"/>
      <w:bookmarkStart w:id="1" w:name="OLE_LINK10"/>
      <w:bookmarkStart w:id="2" w:name="OLE_LINK4"/>
      <w:r w:rsidRPr="00BF7D00">
        <w:rPr>
          <w:rFonts w:ascii="宋体" w:hAnsi="宋体" w:hint="eastAsia"/>
          <w:sz w:val="44"/>
          <w:szCs w:val="44"/>
        </w:rPr>
        <w:t>中国</w:t>
      </w:r>
      <w:r w:rsidR="00BB0C7B" w:rsidRPr="00BF7D00">
        <w:rPr>
          <w:rFonts w:ascii="宋体" w:hAnsi="宋体" w:hint="eastAsia"/>
          <w:sz w:val="44"/>
          <w:szCs w:val="44"/>
        </w:rPr>
        <w:t>居民</w:t>
      </w:r>
      <w:r w:rsidR="00C163E9" w:rsidRPr="00BF7D00">
        <w:rPr>
          <w:rFonts w:ascii="宋体" w:hAnsi="宋体" w:hint="eastAsia"/>
          <w:sz w:val="44"/>
          <w:szCs w:val="44"/>
        </w:rPr>
        <w:t>代际收入流动性</w:t>
      </w:r>
      <w:bookmarkEnd w:id="0"/>
      <w:bookmarkEnd w:id="1"/>
      <w:bookmarkEnd w:id="2"/>
      <w:r w:rsidR="00F21174" w:rsidRPr="00BF7D00">
        <w:rPr>
          <w:rFonts w:ascii="宋体" w:hAnsi="宋体" w:hint="eastAsia"/>
          <w:sz w:val="44"/>
          <w:szCs w:val="44"/>
        </w:rPr>
        <w:t>趋势</w:t>
      </w:r>
      <w:r w:rsidR="00F10650" w:rsidRPr="00BF7D00">
        <w:rPr>
          <w:rFonts w:ascii="宋体" w:hAnsi="宋体" w:hint="eastAsia"/>
          <w:sz w:val="44"/>
          <w:szCs w:val="44"/>
        </w:rPr>
        <w:t>研究</w:t>
      </w:r>
      <w:r w:rsidR="00DC796D" w:rsidRPr="00BF7D00">
        <w:rPr>
          <w:rStyle w:val="ae"/>
          <w:rFonts w:ascii="宋体" w:hAnsi="宋体"/>
          <w:sz w:val="44"/>
          <w:szCs w:val="44"/>
        </w:rPr>
        <w:footnoteReference w:id="2"/>
      </w:r>
    </w:p>
    <w:p w14:paraId="6238D142" w14:textId="1CD0EECA" w:rsidR="00361C8D" w:rsidRDefault="00361C8D" w:rsidP="00361C8D">
      <w:pPr>
        <w:ind w:firstLineChars="0" w:firstLine="0"/>
      </w:pPr>
    </w:p>
    <w:p w14:paraId="166586C3" w14:textId="7168ED5E" w:rsidR="00361C8D" w:rsidRDefault="00361C8D" w:rsidP="00361C8D">
      <w:pPr>
        <w:ind w:firstLineChars="0" w:firstLine="0"/>
        <w:jc w:val="center"/>
      </w:pPr>
      <w:r>
        <w:rPr>
          <w:rFonts w:hint="eastAsia"/>
        </w:rPr>
        <w:t>袁青青</w:t>
      </w:r>
      <w:r>
        <w:rPr>
          <w:rFonts w:hint="eastAsia"/>
        </w:rPr>
        <w:t xml:space="preserve"> </w:t>
      </w:r>
      <w:r>
        <w:rPr>
          <w:rFonts w:hint="eastAsia"/>
        </w:rPr>
        <w:t>刘泽云</w:t>
      </w:r>
    </w:p>
    <w:p w14:paraId="14EE07DF" w14:textId="77777777" w:rsidR="00361C8D" w:rsidRPr="00361C8D" w:rsidRDefault="00361C8D" w:rsidP="00361C8D">
      <w:pPr>
        <w:ind w:firstLineChars="0" w:firstLine="0"/>
      </w:pPr>
    </w:p>
    <w:p w14:paraId="327C224D" w14:textId="4A39666C" w:rsidR="00963C71" w:rsidRPr="00361C8D" w:rsidRDefault="003B13FE" w:rsidP="0041110C">
      <w:pPr>
        <w:ind w:firstLine="420"/>
      </w:pPr>
      <w:r w:rsidRPr="00361C8D">
        <w:rPr>
          <w:rFonts w:ascii="黑体" w:eastAsia="黑体" w:hAnsi="黑体" w:hint="eastAsia"/>
        </w:rPr>
        <w:t>摘要</w:t>
      </w:r>
      <w:r w:rsidR="00920A57" w:rsidRPr="00361C8D">
        <w:rPr>
          <w:rFonts w:ascii="黑体" w:eastAsia="黑体" w:hAnsi="黑体" w:hint="eastAsia"/>
        </w:rPr>
        <w:t>：</w:t>
      </w:r>
      <w:r w:rsidR="0038473F" w:rsidRPr="008C3BE9">
        <w:rPr>
          <w:rFonts w:eastAsia="楷体" w:cs="Times New Roman"/>
        </w:rPr>
        <w:t>本文</w:t>
      </w:r>
      <w:r w:rsidR="008007C7" w:rsidRPr="008C3BE9">
        <w:rPr>
          <w:rFonts w:eastAsia="楷体" w:cs="Times New Roman"/>
        </w:rPr>
        <w:t>运用</w:t>
      </w:r>
      <w:r w:rsidR="001B044D" w:rsidRPr="008C3BE9">
        <w:rPr>
          <w:rFonts w:eastAsia="楷体" w:cs="Times New Roman"/>
        </w:rPr>
        <w:t>2002</w:t>
      </w:r>
      <w:r w:rsidR="001B044D" w:rsidRPr="008C3BE9">
        <w:rPr>
          <w:rFonts w:eastAsia="楷体" w:cs="Times New Roman"/>
        </w:rPr>
        <w:t>年、</w:t>
      </w:r>
      <w:r w:rsidR="001B044D" w:rsidRPr="008C3BE9">
        <w:rPr>
          <w:rFonts w:eastAsia="楷体" w:cs="Times New Roman"/>
        </w:rPr>
        <w:t>2013</w:t>
      </w:r>
      <w:r w:rsidR="001B044D" w:rsidRPr="008C3BE9">
        <w:rPr>
          <w:rFonts w:eastAsia="楷体" w:cs="Times New Roman"/>
        </w:rPr>
        <w:t>年和</w:t>
      </w:r>
      <w:r w:rsidR="001B044D" w:rsidRPr="008C3BE9">
        <w:rPr>
          <w:rFonts w:eastAsia="楷体" w:cs="Times New Roman"/>
        </w:rPr>
        <w:t>2018</w:t>
      </w:r>
      <w:r w:rsidR="001B044D" w:rsidRPr="008C3BE9">
        <w:rPr>
          <w:rFonts w:eastAsia="楷体" w:cs="Times New Roman"/>
        </w:rPr>
        <w:t>年中国家庭收入调查数据，</w:t>
      </w:r>
      <w:r w:rsidR="003A2A0F" w:rsidRPr="008C3BE9">
        <w:rPr>
          <w:rFonts w:eastAsia="楷体" w:cs="Times New Roman"/>
        </w:rPr>
        <w:t>在</w:t>
      </w:r>
      <w:r w:rsidR="00444369" w:rsidRPr="008C3BE9">
        <w:rPr>
          <w:rFonts w:eastAsia="楷体" w:cs="Times New Roman"/>
        </w:rPr>
        <w:t>考虑</w:t>
      </w:r>
      <w:r w:rsidR="004152FC" w:rsidRPr="008C3BE9">
        <w:rPr>
          <w:rFonts w:eastAsia="楷体" w:cs="Times New Roman"/>
        </w:rPr>
        <w:t>收入测量偏误</w:t>
      </w:r>
      <w:r w:rsidR="003A2A0F" w:rsidRPr="008C3BE9">
        <w:rPr>
          <w:rFonts w:eastAsia="楷体" w:cs="Times New Roman"/>
        </w:rPr>
        <w:t>和同住</w:t>
      </w:r>
      <w:r w:rsidR="00480ABD" w:rsidRPr="008C3BE9">
        <w:rPr>
          <w:rFonts w:eastAsia="楷体" w:cs="Times New Roman"/>
        </w:rPr>
        <w:t>样本选择偏差</w:t>
      </w:r>
      <w:r w:rsidR="003A2A0F" w:rsidRPr="008C3BE9">
        <w:rPr>
          <w:rFonts w:eastAsia="楷体" w:cs="Times New Roman"/>
        </w:rPr>
        <w:t>的基础上，</w:t>
      </w:r>
      <w:r w:rsidR="00607807" w:rsidRPr="008C3BE9">
        <w:rPr>
          <w:rFonts w:eastAsia="楷体" w:cs="Times New Roman"/>
        </w:rPr>
        <w:t>测</w:t>
      </w:r>
      <w:r w:rsidR="003453DB" w:rsidRPr="008C3BE9">
        <w:rPr>
          <w:rFonts w:eastAsia="楷体" w:cs="Times New Roman"/>
        </w:rPr>
        <w:t>算了我国</w:t>
      </w:r>
      <w:r w:rsidR="003453DB" w:rsidRPr="008C3BE9">
        <w:rPr>
          <w:rFonts w:eastAsia="楷体" w:cs="Times New Roman"/>
        </w:rPr>
        <w:t>197</w:t>
      </w:r>
      <w:r w:rsidR="00A3489B" w:rsidRPr="008C3BE9">
        <w:rPr>
          <w:rFonts w:eastAsia="楷体" w:cs="Times New Roman"/>
        </w:rPr>
        <w:t>0</w:t>
      </w:r>
      <w:r w:rsidR="003453DB" w:rsidRPr="008C3BE9">
        <w:rPr>
          <w:rFonts w:eastAsia="楷体" w:cs="Times New Roman"/>
        </w:rPr>
        <w:t>-1995</w:t>
      </w:r>
      <w:r w:rsidR="003453DB" w:rsidRPr="008C3BE9">
        <w:rPr>
          <w:rFonts w:eastAsia="楷体" w:cs="Times New Roman"/>
        </w:rPr>
        <w:t>年出生</w:t>
      </w:r>
      <w:r w:rsidR="00A55D66" w:rsidRPr="008C3BE9">
        <w:rPr>
          <w:rFonts w:eastAsia="楷体" w:cs="Times New Roman"/>
        </w:rPr>
        <w:t>群体</w:t>
      </w:r>
      <w:r w:rsidR="003453DB" w:rsidRPr="008C3BE9">
        <w:rPr>
          <w:rFonts w:eastAsia="楷体" w:cs="Times New Roman"/>
        </w:rPr>
        <w:t>的</w:t>
      </w:r>
      <w:r w:rsidR="00C163E9" w:rsidRPr="008C3BE9">
        <w:rPr>
          <w:rFonts w:eastAsia="楷体" w:cs="Times New Roman"/>
        </w:rPr>
        <w:t>代际收入流动性</w:t>
      </w:r>
      <w:r w:rsidR="00DC090D" w:rsidRPr="008C3BE9">
        <w:rPr>
          <w:rFonts w:eastAsia="楷体" w:cs="Times New Roman"/>
        </w:rPr>
        <w:t>趋势</w:t>
      </w:r>
      <w:r w:rsidR="003E4150" w:rsidRPr="008C3BE9">
        <w:rPr>
          <w:rFonts w:eastAsia="楷体" w:cs="Times New Roman"/>
        </w:rPr>
        <w:t>。</w:t>
      </w:r>
      <w:r w:rsidR="0015786F" w:rsidRPr="008C3BE9">
        <w:rPr>
          <w:rFonts w:eastAsia="楷体" w:cs="Times New Roman"/>
        </w:rPr>
        <w:t>研究发现：</w:t>
      </w:r>
      <w:r w:rsidR="00544DD1" w:rsidRPr="008C3BE9">
        <w:rPr>
          <w:rFonts w:eastAsia="楷体" w:cs="Times New Roman"/>
        </w:rPr>
        <w:t>（</w:t>
      </w:r>
      <w:r w:rsidR="00544DD1" w:rsidRPr="008C3BE9">
        <w:rPr>
          <w:rFonts w:eastAsia="楷体" w:cs="Times New Roman"/>
        </w:rPr>
        <w:t>1</w:t>
      </w:r>
      <w:r w:rsidR="00544DD1" w:rsidRPr="008C3BE9">
        <w:rPr>
          <w:rFonts w:eastAsia="楷体" w:cs="Times New Roman"/>
        </w:rPr>
        <w:t>）</w:t>
      </w:r>
      <w:r w:rsidR="00107315" w:rsidRPr="008C3BE9">
        <w:rPr>
          <w:rFonts w:eastAsia="楷体" w:cs="Times New Roman"/>
        </w:rPr>
        <w:t>我国</w:t>
      </w:r>
      <w:r w:rsidR="004C55E2" w:rsidRPr="008C3BE9">
        <w:rPr>
          <w:rFonts w:eastAsia="楷体" w:cs="Times New Roman"/>
        </w:rPr>
        <w:t>居民</w:t>
      </w:r>
      <w:r w:rsidR="00105470" w:rsidRPr="008C3BE9">
        <w:rPr>
          <w:rFonts w:eastAsia="楷体" w:cs="Times New Roman"/>
        </w:rPr>
        <w:t>代际收入流动性呈</w:t>
      </w:r>
      <w:r w:rsidR="00107315" w:rsidRPr="008C3BE9">
        <w:rPr>
          <w:rFonts w:eastAsia="楷体" w:cs="Times New Roman"/>
        </w:rPr>
        <w:t>下降</w:t>
      </w:r>
      <w:r w:rsidR="00791AC0" w:rsidRPr="008C3BE9">
        <w:rPr>
          <w:rFonts w:eastAsia="楷体" w:cs="Times New Roman"/>
        </w:rPr>
        <w:t>趋势</w:t>
      </w:r>
      <w:r w:rsidR="008A7129" w:rsidRPr="008C3BE9">
        <w:rPr>
          <w:rFonts w:eastAsia="楷体" w:cs="Times New Roman"/>
        </w:rPr>
        <w:t>，代际收入秩回归系数从</w:t>
      </w:r>
      <w:r w:rsidR="008C3BE9">
        <w:rPr>
          <w:rFonts w:eastAsia="楷体" w:cs="Times New Roman" w:hint="eastAsia"/>
        </w:rPr>
        <w:t>“</w:t>
      </w:r>
      <w:r w:rsidR="008A7129" w:rsidRPr="008C3BE9">
        <w:rPr>
          <w:rFonts w:eastAsia="楷体" w:cs="Times New Roman"/>
        </w:rPr>
        <w:t>70</w:t>
      </w:r>
      <w:r w:rsidR="008A7129" w:rsidRPr="008C3BE9">
        <w:rPr>
          <w:rFonts w:eastAsia="楷体" w:cs="Times New Roman"/>
        </w:rPr>
        <w:t>后</w:t>
      </w:r>
      <w:r w:rsidR="008C3BE9">
        <w:rPr>
          <w:rFonts w:eastAsia="楷体" w:cs="Times New Roman" w:hint="eastAsia"/>
        </w:rPr>
        <w:t>”</w:t>
      </w:r>
      <w:r w:rsidR="008A7129" w:rsidRPr="008C3BE9">
        <w:rPr>
          <w:rFonts w:eastAsia="楷体" w:cs="Times New Roman"/>
        </w:rPr>
        <w:t>的</w:t>
      </w:r>
      <w:r w:rsidR="008A7129" w:rsidRPr="008C3BE9">
        <w:rPr>
          <w:rFonts w:eastAsia="楷体" w:cs="Times New Roman"/>
        </w:rPr>
        <w:t>0.397</w:t>
      </w:r>
      <w:r w:rsidR="008A7129" w:rsidRPr="008C3BE9">
        <w:rPr>
          <w:rFonts w:eastAsia="楷体" w:cs="Times New Roman"/>
        </w:rPr>
        <w:t>上升至</w:t>
      </w:r>
      <w:r w:rsidR="008C3BE9">
        <w:rPr>
          <w:rFonts w:eastAsia="楷体" w:cs="Times New Roman" w:hint="eastAsia"/>
        </w:rPr>
        <w:t>“</w:t>
      </w:r>
      <w:r w:rsidR="008A7129" w:rsidRPr="008C3BE9">
        <w:rPr>
          <w:rFonts w:eastAsia="楷体" w:cs="Times New Roman"/>
        </w:rPr>
        <w:t>80</w:t>
      </w:r>
      <w:r w:rsidR="008A7129" w:rsidRPr="008C3BE9">
        <w:rPr>
          <w:rFonts w:eastAsia="楷体" w:cs="Times New Roman"/>
        </w:rPr>
        <w:t>后</w:t>
      </w:r>
      <w:r w:rsidR="008C3BE9">
        <w:rPr>
          <w:rFonts w:eastAsia="楷体" w:cs="Times New Roman" w:hint="eastAsia"/>
        </w:rPr>
        <w:t>”</w:t>
      </w:r>
      <w:r w:rsidR="008A7129" w:rsidRPr="008C3BE9">
        <w:rPr>
          <w:rFonts w:eastAsia="楷体" w:cs="Times New Roman"/>
        </w:rPr>
        <w:t>的</w:t>
      </w:r>
      <w:r w:rsidR="008A7129" w:rsidRPr="008C3BE9">
        <w:rPr>
          <w:rFonts w:eastAsia="楷体" w:cs="Times New Roman"/>
        </w:rPr>
        <w:t>0.435</w:t>
      </w:r>
      <w:r w:rsidR="008A7129" w:rsidRPr="008C3BE9">
        <w:rPr>
          <w:rFonts w:eastAsia="楷体" w:cs="Times New Roman"/>
        </w:rPr>
        <w:t>，进而上升到</w:t>
      </w:r>
      <w:r w:rsidR="008C3BE9">
        <w:rPr>
          <w:rFonts w:eastAsia="楷体" w:cs="Times New Roman" w:hint="eastAsia"/>
        </w:rPr>
        <w:t>“</w:t>
      </w:r>
      <w:r w:rsidR="008A7129" w:rsidRPr="008C3BE9">
        <w:rPr>
          <w:rFonts w:eastAsia="楷体" w:cs="Times New Roman"/>
        </w:rPr>
        <w:t>90</w:t>
      </w:r>
      <w:r w:rsidR="008A7129" w:rsidRPr="008C3BE9">
        <w:rPr>
          <w:rFonts w:eastAsia="楷体" w:cs="Times New Roman"/>
        </w:rPr>
        <w:t>后</w:t>
      </w:r>
      <w:r w:rsidR="008C3BE9">
        <w:rPr>
          <w:rFonts w:eastAsia="楷体" w:cs="Times New Roman" w:hint="eastAsia"/>
        </w:rPr>
        <w:t>”</w:t>
      </w:r>
      <w:r w:rsidR="008A7129" w:rsidRPr="008C3BE9">
        <w:rPr>
          <w:rFonts w:eastAsia="楷体" w:cs="Times New Roman"/>
        </w:rPr>
        <w:t>的</w:t>
      </w:r>
      <w:r w:rsidR="008A7129" w:rsidRPr="008C3BE9">
        <w:rPr>
          <w:rFonts w:eastAsia="楷体" w:cs="Times New Roman"/>
        </w:rPr>
        <w:t>0.493</w:t>
      </w:r>
      <w:r w:rsidR="00B802CC" w:rsidRPr="008C3BE9">
        <w:rPr>
          <w:rFonts w:eastAsia="楷体" w:cs="Times New Roman"/>
        </w:rPr>
        <w:t>。</w:t>
      </w:r>
      <w:r w:rsidR="00544DD1" w:rsidRPr="008C3BE9">
        <w:rPr>
          <w:rFonts w:eastAsia="楷体" w:cs="Times New Roman"/>
        </w:rPr>
        <w:t>（</w:t>
      </w:r>
      <w:r w:rsidR="00544DD1" w:rsidRPr="008C3BE9">
        <w:rPr>
          <w:rFonts w:eastAsia="楷体" w:cs="Times New Roman"/>
        </w:rPr>
        <w:t>2</w:t>
      </w:r>
      <w:r w:rsidR="00544DD1" w:rsidRPr="008C3BE9">
        <w:rPr>
          <w:rFonts w:eastAsia="楷体" w:cs="Times New Roman"/>
        </w:rPr>
        <w:t>）</w:t>
      </w:r>
      <w:r w:rsidR="00C163E9" w:rsidRPr="008C3BE9">
        <w:rPr>
          <w:rFonts w:eastAsia="楷体" w:cs="Times New Roman"/>
        </w:rPr>
        <w:t>代际收入流动性</w:t>
      </w:r>
      <w:r w:rsidR="004F4720" w:rsidRPr="008C3BE9">
        <w:rPr>
          <w:rFonts w:eastAsia="楷体" w:cs="Times New Roman"/>
        </w:rPr>
        <w:t>趋势具有性别</w:t>
      </w:r>
      <w:r w:rsidR="0007408B" w:rsidRPr="008C3BE9">
        <w:rPr>
          <w:rFonts w:eastAsia="楷体" w:cs="Times New Roman"/>
        </w:rPr>
        <w:t>和</w:t>
      </w:r>
      <w:r w:rsidR="009F7C3D" w:rsidRPr="008C3BE9">
        <w:rPr>
          <w:rFonts w:eastAsia="楷体" w:cs="Times New Roman"/>
        </w:rPr>
        <w:t>户口</w:t>
      </w:r>
      <w:r w:rsidR="004F4720" w:rsidRPr="008C3BE9">
        <w:rPr>
          <w:rFonts w:eastAsia="楷体" w:cs="Times New Roman"/>
        </w:rPr>
        <w:t>差异</w:t>
      </w:r>
      <w:r w:rsidR="00343950" w:rsidRPr="008C3BE9">
        <w:rPr>
          <w:rFonts w:eastAsia="楷体" w:cs="Times New Roman"/>
        </w:rPr>
        <w:t>。</w:t>
      </w:r>
      <w:r w:rsidR="004F4720" w:rsidRPr="008C3BE9">
        <w:rPr>
          <w:rFonts w:eastAsia="楷体" w:cs="Times New Roman"/>
        </w:rPr>
        <w:t>其中</w:t>
      </w:r>
      <w:r w:rsidR="001624AC" w:rsidRPr="008C3BE9">
        <w:rPr>
          <w:rFonts w:eastAsia="楷体" w:cs="Times New Roman"/>
        </w:rPr>
        <w:t>，</w:t>
      </w:r>
      <w:r w:rsidR="00CD6331" w:rsidRPr="008C3BE9">
        <w:rPr>
          <w:rFonts w:eastAsia="楷体" w:cs="Times New Roman"/>
        </w:rPr>
        <w:t>男性和</w:t>
      </w:r>
      <w:r w:rsidR="00683C3B" w:rsidRPr="008C3BE9">
        <w:rPr>
          <w:rFonts w:eastAsia="楷体" w:cs="Times New Roman"/>
        </w:rPr>
        <w:t>农业户口</w:t>
      </w:r>
      <w:r w:rsidR="00CD6331" w:rsidRPr="008C3BE9">
        <w:rPr>
          <w:rFonts w:eastAsia="楷体" w:cs="Times New Roman"/>
        </w:rPr>
        <w:t>的代际收入流动性呈下降趋势，而</w:t>
      </w:r>
      <w:r w:rsidR="00683C3B" w:rsidRPr="008C3BE9">
        <w:rPr>
          <w:rFonts w:eastAsia="楷体" w:cs="Times New Roman"/>
        </w:rPr>
        <w:t>女性</w:t>
      </w:r>
      <w:r w:rsidR="001624AC" w:rsidRPr="008C3BE9">
        <w:rPr>
          <w:rFonts w:eastAsia="楷体" w:cs="Times New Roman"/>
        </w:rPr>
        <w:t>没有</w:t>
      </w:r>
      <w:r w:rsidR="004F4720" w:rsidRPr="008C3BE9">
        <w:rPr>
          <w:rFonts w:eastAsia="楷体" w:cs="Times New Roman"/>
        </w:rPr>
        <w:t>显著变化，</w:t>
      </w:r>
      <w:r w:rsidR="0088405C" w:rsidRPr="008C3BE9">
        <w:rPr>
          <w:rFonts w:eastAsia="楷体" w:cs="Times New Roman"/>
        </w:rPr>
        <w:t>非农业户口</w:t>
      </w:r>
      <w:r w:rsidR="0007408B" w:rsidRPr="008C3BE9">
        <w:rPr>
          <w:rFonts w:eastAsia="楷体" w:cs="Times New Roman"/>
        </w:rPr>
        <w:t>则</w:t>
      </w:r>
      <w:r w:rsidR="001624AC" w:rsidRPr="008C3BE9">
        <w:rPr>
          <w:rFonts w:eastAsia="楷体" w:cs="Times New Roman"/>
        </w:rPr>
        <w:t>在</w:t>
      </w:r>
      <w:r w:rsidR="008C3BE9">
        <w:rPr>
          <w:rFonts w:eastAsia="楷体" w:cs="Times New Roman" w:hint="eastAsia"/>
        </w:rPr>
        <w:t>“</w:t>
      </w:r>
      <w:r w:rsidR="00990208" w:rsidRPr="008C3BE9">
        <w:rPr>
          <w:rFonts w:eastAsia="楷体" w:cs="Times New Roman"/>
        </w:rPr>
        <w:t>70</w:t>
      </w:r>
      <w:r w:rsidR="00990208" w:rsidRPr="008C3BE9">
        <w:rPr>
          <w:rFonts w:eastAsia="楷体" w:cs="Times New Roman"/>
        </w:rPr>
        <w:t>后</w:t>
      </w:r>
      <w:r w:rsidR="008C3BE9">
        <w:rPr>
          <w:rFonts w:eastAsia="楷体" w:cs="Times New Roman" w:hint="eastAsia"/>
        </w:rPr>
        <w:t>”</w:t>
      </w:r>
      <w:r w:rsidR="000B530D" w:rsidRPr="008C3BE9">
        <w:rPr>
          <w:rFonts w:eastAsia="楷体" w:cs="Times New Roman"/>
        </w:rPr>
        <w:t>至</w:t>
      </w:r>
      <w:r w:rsidR="008C3BE9">
        <w:rPr>
          <w:rFonts w:eastAsia="楷体" w:cs="Times New Roman" w:hint="eastAsia"/>
        </w:rPr>
        <w:t>“</w:t>
      </w:r>
      <w:r w:rsidR="001624AC" w:rsidRPr="008C3BE9">
        <w:rPr>
          <w:rFonts w:eastAsia="楷体" w:cs="Times New Roman"/>
        </w:rPr>
        <w:t>80</w:t>
      </w:r>
      <w:r w:rsidR="001624AC" w:rsidRPr="008C3BE9">
        <w:rPr>
          <w:rFonts w:eastAsia="楷体" w:cs="Times New Roman"/>
        </w:rPr>
        <w:t>后</w:t>
      </w:r>
      <w:r w:rsidR="008C3BE9">
        <w:rPr>
          <w:rFonts w:eastAsia="楷体" w:cs="Times New Roman" w:hint="eastAsia"/>
        </w:rPr>
        <w:t>”</w:t>
      </w:r>
      <w:r w:rsidR="001624AC" w:rsidRPr="008C3BE9">
        <w:rPr>
          <w:rFonts w:eastAsia="楷体" w:cs="Times New Roman"/>
        </w:rPr>
        <w:t>有显著下降</w:t>
      </w:r>
      <w:r w:rsidR="00EC0583" w:rsidRPr="008C3BE9">
        <w:rPr>
          <w:rFonts w:eastAsia="楷体" w:cs="Times New Roman"/>
        </w:rPr>
        <w:t>。</w:t>
      </w:r>
      <w:r w:rsidR="00544DD1" w:rsidRPr="008C3BE9">
        <w:rPr>
          <w:rFonts w:eastAsia="楷体" w:cs="Times New Roman"/>
        </w:rPr>
        <w:t>（</w:t>
      </w:r>
      <w:r w:rsidR="00C80F42" w:rsidRPr="008C3BE9">
        <w:rPr>
          <w:rFonts w:eastAsia="楷体" w:cs="Times New Roman"/>
        </w:rPr>
        <w:t>3</w:t>
      </w:r>
      <w:r w:rsidR="00544DD1" w:rsidRPr="008C3BE9">
        <w:rPr>
          <w:rFonts w:eastAsia="楷体" w:cs="Times New Roman"/>
        </w:rPr>
        <w:t>）</w:t>
      </w:r>
      <w:r w:rsidR="009C6C0E" w:rsidRPr="008C3BE9">
        <w:rPr>
          <w:rFonts w:eastAsia="楷体" w:cs="Times New Roman"/>
        </w:rPr>
        <w:t>不同</w:t>
      </w:r>
      <w:r w:rsidR="00E45FD4" w:rsidRPr="008C3BE9">
        <w:rPr>
          <w:rFonts w:eastAsia="楷体" w:cs="Times New Roman"/>
        </w:rPr>
        <w:t>类型</w:t>
      </w:r>
      <w:r w:rsidR="009C6C0E" w:rsidRPr="008C3BE9">
        <w:rPr>
          <w:rFonts w:eastAsia="楷体" w:cs="Times New Roman"/>
        </w:rPr>
        <w:t>收入的代际流动</w:t>
      </w:r>
      <w:r w:rsidR="0066787F" w:rsidRPr="008C3BE9">
        <w:rPr>
          <w:rFonts w:eastAsia="楷体" w:cs="Times New Roman"/>
        </w:rPr>
        <w:t>性</w:t>
      </w:r>
      <w:r w:rsidR="009C6C0E" w:rsidRPr="008C3BE9">
        <w:rPr>
          <w:rFonts w:eastAsia="楷体" w:cs="Times New Roman"/>
        </w:rPr>
        <w:t>趋势略有不同，</w:t>
      </w:r>
      <w:r w:rsidR="008C3BE9">
        <w:rPr>
          <w:rFonts w:eastAsia="楷体" w:cs="Times New Roman" w:hint="eastAsia"/>
        </w:rPr>
        <w:t>“</w:t>
      </w:r>
      <w:r w:rsidR="009C6C0E" w:rsidRPr="008C3BE9">
        <w:rPr>
          <w:rFonts w:eastAsia="楷体" w:cs="Times New Roman"/>
        </w:rPr>
        <w:t>90</w:t>
      </w:r>
      <w:r w:rsidR="009C6C0E" w:rsidRPr="008C3BE9">
        <w:rPr>
          <w:rFonts w:eastAsia="楷体" w:cs="Times New Roman"/>
        </w:rPr>
        <w:t>后</w:t>
      </w:r>
      <w:r w:rsidR="008C3BE9">
        <w:rPr>
          <w:rFonts w:eastAsia="楷体" w:cs="Times New Roman" w:hint="eastAsia"/>
        </w:rPr>
        <w:t>”</w:t>
      </w:r>
      <w:r w:rsidR="00E915C0" w:rsidRPr="008C3BE9">
        <w:rPr>
          <w:rFonts w:eastAsia="楷体" w:cs="Times New Roman"/>
        </w:rPr>
        <w:t>工资性收入和主要工作</w:t>
      </w:r>
      <w:r w:rsidR="009C6C0E" w:rsidRPr="008C3BE9">
        <w:rPr>
          <w:rFonts w:eastAsia="楷体" w:cs="Times New Roman"/>
        </w:rPr>
        <w:t>收入的代际流动性与</w:t>
      </w:r>
      <w:r w:rsidR="008C3BE9">
        <w:rPr>
          <w:rFonts w:eastAsia="楷体" w:cs="Times New Roman" w:hint="eastAsia"/>
        </w:rPr>
        <w:t>“</w:t>
      </w:r>
      <w:r w:rsidR="009C6C0E" w:rsidRPr="008C3BE9">
        <w:rPr>
          <w:rFonts w:eastAsia="楷体" w:cs="Times New Roman"/>
        </w:rPr>
        <w:t>80</w:t>
      </w:r>
      <w:r w:rsidR="009C6C0E" w:rsidRPr="008C3BE9">
        <w:rPr>
          <w:rFonts w:eastAsia="楷体" w:cs="Times New Roman"/>
        </w:rPr>
        <w:t>后</w:t>
      </w:r>
      <w:r w:rsidR="008C3BE9">
        <w:rPr>
          <w:rFonts w:eastAsia="楷体" w:cs="Times New Roman" w:hint="eastAsia"/>
        </w:rPr>
        <w:t>”</w:t>
      </w:r>
      <w:r w:rsidR="009C6C0E" w:rsidRPr="008C3BE9">
        <w:rPr>
          <w:rFonts w:eastAsia="楷体" w:cs="Times New Roman"/>
        </w:rPr>
        <w:t>没有显著差异，但劳动收入和可支配收入均呈下降趋势。</w:t>
      </w:r>
      <w:r w:rsidR="00FB3752" w:rsidRPr="008C3BE9">
        <w:rPr>
          <w:rFonts w:eastAsia="楷体" w:cs="Times New Roman"/>
        </w:rPr>
        <w:t>（</w:t>
      </w:r>
      <w:r w:rsidR="00FB3752" w:rsidRPr="008C3BE9">
        <w:rPr>
          <w:rFonts w:eastAsia="楷体" w:cs="Times New Roman"/>
        </w:rPr>
        <w:t>4</w:t>
      </w:r>
      <w:r w:rsidR="00FB3752" w:rsidRPr="008C3BE9">
        <w:rPr>
          <w:rFonts w:eastAsia="楷体" w:cs="Times New Roman"/>
        </w:rPr>
        <w:t>）</w:t>
      </w:r>
      <w:r w:rsidR="00B32B9D" w:rsidRPr="008C3BE9">
        <w:rPr>
          <w:rFonts w:eastAsia="楷体" w:cs="Times New Roman"/>
        </w:rPr>
        <w:t>同住样本选择偏差对</w:t>
      </w:r>
      <w:r w:rsidR="00D30C44" w:rsidRPr="008C3BE9">
        <w:rPr>
          <w:rFonts w:eastAsia="楷体" w:cs="Times New Roman"/>
        </w:rPr>
        <w:t>分性别</w:t>
      </w:r>
      <w:r w:rsidR="00B32B9D" w:rsidRPr="008C3BE9">
        <w:rPr>
          <w:rFonts w:eastAsia="楷体" w:cs="Times New Roman"/>
        </w:rPr>
        <w:t>和</w:t>
      </w:r>
      <w:r w:rsidR="00D30C44" w:rsidRPr="008C3BE9">
        <w:rPr>
          <w:rFonts w:eastAsia="楷体" w:cs="Times New Roman"/>
        </w:rPr>
        <w:t>工资</w:t>
      </w:r>
      <w:r w:rsidR="00CF4D6F" w:rsidRPr="008C3BE9">
        <w:rPr>
          <w:rFonts w:eastAsia="楷体" w:cs="Times New Roman"/>
        </w:rPr>
        <w:t>性</w:t>
      </w:r>
      <w:r w:rsidR="00B32B9D" w:rsidRPr="008C3BE9">
        <w:rPr>
          <w:rFonts w:eastAsia="楷体" w:cs="Times New Roman"/>
        </w:rPr>
        <w:t>收入</w:t>
      </w:r>
      <w:r w:rsidR="00D30C44" w:rsidRPr="008C3BE9">
        <w:rPr>
          <w:rFonts w:eastAsia="楷体" w:cs="Times New Roman"/>
        </w:rPr>
        <w:t>、主要工作收入</w:t>
      </w:r>
      <w:r w:rsidR="00B32B9D" w:rsidRPr="008C3BE9">
        <w:rPr>
          <w:rFonts w:eastAsia="楷体" w:cs="Times New Roman"/>
        </w:rPr>
        <w:t>代际流动性的敏感度</w:t>
      </w:r>
      <w:r w:rsidR="00D30C44" w:rsidRPr="008C3BE9">
        <w:rPr>
          <w:rFonts w:eastAsia="楷体" w:cs="Times New Roman"/>
        </w:rPr>
        <w:t>较大</w:t>
      </w:r>
      <w:r w:rsidR="00B32B9D" w:rsidRPr="008C3BE9">
        <w:rPr>
          <w:rFonts w:eastAsia="楷体" w:cs="Times New Roman"/>
        </w:rPr>
        <w:t>，但</w:t>
      </w:r>
      <w:r w:rsidR="00FB3752" w:rsidRPr="008C3BE9">
        <w:rPr>
          <w:rFonts w:eastAsia="楷体" w:cs="Times New Roman"/>
        </w:rPr>
        <w:t>也</w:t>
      </w:r>
      <w:r w:rsidR="00D30C44" w:rsidRPr="008C3BE9">
        <w:rPr>
          <w:rFonts w:eastAsia="楷体" w:cs="Times New Roman"/>
        </w:rPr>
        <w:t>没有</w:t>
      </w:r>
      <w:r w:rsidR="00FB3752" w:rsidRPr="008C3BE9">
        <w:rPr>
          <w:rFonts w:eastAsia="楷体" w:cs="Times New Roman"/>
        </w:rPr>
        <w:t>改变</w:t>
      </w:r>
      <w:r w:rsidR="00677985" w:rsidRPr="008C3BE9">
        <w:rPr>
          <w:rFonts w:eastAsia="楷体" w:cs="Times New Roman"/>
        </w:rPr>
        <w:t>我国居民</w:t>
      </w:r>
      <w:r w:rsidR="00FB3752" w:rsidRPr="008C3BE9">
        <w:rPr>
          <w:rFonts w:eastAsia="楷体" w:cs="Times New Roman"/>
        </w:rPr>
        <w:t>代际收入流动</w:t>
      </w:r>
      <w:r w:rsidR="009C483B" w:rsidRPr="008C3BE9">
        <w:rPr>
          <w:rFonts w:eastAsia="楷体" w:cs="Times New Roman"/>
        </w:rPr>
        <w:t>性</w:t>
      </w:r>
      <w:r w:rsidR="00677985" w:rsidRPr="008C3BE9">
        <w:rPr>
          <w:rFonts w:eastAsia="楷体" w:cs="Times New Roman"/>
        </w:rPr>
        <w:t>总体</w:t>
      </w:r>
      <w:r w:rsidR="009C483B" w:rsidRPr="008C3BE9">
        <w:rPr>
          <w:rFonts w:eastAsia="楷体" w:cs="Times New Roman"/>
        </w:rPr>
        <w:t>呈下降</w:t>
      </w:r>
      <w:r w:rsidR="00677985" w:rsidRPr="008C3BE9">
        <w:rPr>
          <w:rFonts w:eastAsia="楷体" w:cs="Times New Roman"/>
        </w:rPr>
        <w:t>趋势</w:t>
      </w:r>
      <w:r w:rsidR="009C483B" w:rsidRPr="008C3BE9">
        <w:rPr>
          <w:rFonts w:eastAsia="楷体" w:cs="Times New Roman"/>
        </w:rPr>
        <w:t>的</w:t>
      </w:r>
      <w:r w:rsidR="00677985" w:rsidRPr="008C3BE9">
        <w:rPr>
          <w:rFonts w:eastAsia="楷体" w:cs="Times New Roman"/>
        </w:rPr>
        <w:t>结论</w:t>
      </w:r>
      <w:r w:rsidR="00FB3752" w:rsidRPr="008C3BE9">
        <w:rPr>
          <w:rFonts w:eastAsia="楷体" w:cs="Times New Roman"/>
        </w:rPr>
        <w:t>。</w:t>
      </w:r>
      <w:r w:rsidR="00902F4A" w:rsidRPr="008C3BE9">
        <w:rPr>
          <w:rFonts w:eastAsia="楷体" w:cs="Times New Roman"/>
        </w:rPr>
        <w:t>本</w:t>
      </w:r>
      <w:r w:rsidR="007C1C48" w:rsidRPr="008C3BE9">
        <w:rPr>
          <w:rFonts w:eastAsia="楷体" w:cs="Times New Roman"/>
        </w:rPr>
        <w:t>文</w:t>
      </w:r>
      <w:r w:rsidR="00CC46EB" w:rsidRPr="008C3BE9">
        <w:rPr>
          <w:rFonts w:eastAsia="楷体" w:cs="Times New Roman"/>
        </w:rPr>
        <w:t>为提高我国社会流动</w:t>
      </w:r>
      <w:r w:rsidR="00902F4A" w:rsidRPr="008C3BE9">
        <w:rPr>
          <w:rFonts w:eastAsia="楷体" w:cs="Times New Roman"/>
        </w:rPr>
        <w:t>性</w:t>
      </w:r>
      <w:r w:rsidR="00C52318" w:rsidRPr="008C3BE9">
        <w:rPr>
          <w:rFonts w:eastAsia="楷体" w:cs="Times New Roman"/>
        </w:rPr>
        <w:t>和</w:t>
      </w:r>
      <w:r w:rsidR="00CC46EB" w:rsidRPr="008C3BE9">
        <w:rPr>
          <w:rFonts w:eastAsia="楷体" w:cs="Times New Roman"/>
        </w:rPr>
        <w:t>促进共同富裕的公共政策制定提供</w:t>
      </w:r>
      <w:r w:rsidR="00B912A7" w:rsidRPr="008C3BE9">
        <w:rPr>
          <w:rFonts w:eastAsia="楷体" w:cs="Times New Roman"/>
        </w:rPr>
        <w:t>了</w:t>
      </w:r>
      <w:r w:rsidR="00CC46EB" w:rsidRPr="008C3BE9">
        <w:rPr>
          <w:rFonts w:eastAsia="楷体" w:cs="Times New Roman"/>
        </w:rPr>
        <w:t>有益启示。</w:t>
      </w:r>
    </w:p>
    <w:p w14:paraId="5F3CAD1A" w14:textId="7F241080" w:rsidR="003B13FE" w:rsidRDefault="003B13FE" w:rsidP="0041110C">
      <w:pPr>
        <w:ind w:firstLine="420"/>
        <w:rPr>
          <w:rFonts w:ascii="楷体" w:eastAsia="楷体" w:hAnsi="楷体"/>
        </w:rPr>
      </w:pPr>
      <w:r w:rsidRPr="00361C8D">
        <w:rPr>
          <w:rFonts w:ascii="黑体" w:eastAsia="黑体" w:hAnsi="黑体" w:hint="eastAsia"/>
        </w:rPr>
        <w:t>关键词</w:t>
      </w:r>
      <w:r w:rsidR="005C5912" w:rsidRPr="00361C8D">
        <w:rPr>
          <w:rFonts w:ascii="黑体" w:eastAsia="黑体" w:hAnsi="黑体" w:hint="eastAsia"/>
        </w:rPr>
        <w:t>：</w:t>
      </w:r>
      <w:r w:rsidR="00C163E9" w:rsidRPr="00361C8D">
        <w:rPr>
          <w:rFonts w:ascii="楷体" w:eastAsia="楷体" w:hAnsi="楷体" w:hint="eastAsia"/>
        </w:rPr>
        <w:t>代际收入流动性</w:t>
      </w:r>
      <w:r w:rsidR="00361C8D">
        <w:rPr>
          <w:rFonts w:ascii="楷体" w:eastAsia="楷体" w:hAnsi="楷体"/>
        </w:rPr>
        <w:t xml:space="preserve"> </w:t>
      </w:r>
      <w:r w:rsidR="007604F5" w:rsidRPr="00361C8D">
        <w:rPr>
          <w:rFonts w:ascii="楷体" w:eastAsia="楷体" w:hAnsi="楷体" w:hint="eastAsia"/>
        </w:rPr>
        <w:t>代际收入秩回归系数</w:t>
      </w:r>
      <w:r w:rsidR="00361C8D">
        <w:rPr>
          <w:rFonts w:ascii="楷体" w:eastAsia="楷体" w:hAnsi="楷体"/>
        </w:rPr>
        <w:t xml:space="preserve"> </w:t>
      </w:r>
      <w:r w:rsidR="007604F5" w:rsidRPr="00361C8D">
        <w:rPr>
          <w:rFonts w:ascii="楷体" w:eastAsia="楷体" w:hAnsi="楷体" w:hint="eastAsia"/>
        </w:rPr>
        <w:t>同住样本选择偏差</w:t>
      </w:r>
    </w:p>
    <w:p w14:paraId="2599E7ED" w14:textId="52D7415D" w:rsidR="005534DF" w:rsidRPr="008C3BE9" w:rsidRDefault="005534DF" w:rsidP="0041110C">
      <w:pPr>
        <w:ind w:firstLine="420"/>
        <w:rPr>
          <w:rFonts w:eastAsia="楷体" w:cs="Times New Roman"/>
        </w:rPr>
      </w:pPr>
      <w:r w:rsidRPr="008C3BE9">
        <w:rPr>
          <w:rFonts w:eastAsia="楷体" w:cs="Times New Roman"/>
        </w:rPr>
        <w:t>中图分类号：</w:t>
      </w:r>
      <w:r w:rsidR="00201097" w:rsidRPr="008C3BE9">
        <w:rPr>
          <w:rFonts w:eastAsia="楷体" w:cs="Times New Roman"/>
        </w:rPr>
        <w:t>F241.2</w:t>
      </w:r>
      <w:r w:rsidR="00201097" w:rsidRPr="008C3BE9">
        <w:rPr>
          <w:rFonts w:eastAsia="楷体" w:cs="Times New Roman"/>
        </w:rPr>
        <w:t>；</w:t>
      </w:r>
      <w:r w:rsidR="00C34623" w:rsidRPr="008C3BE9">
        <w:rPr>
          <w:rFonts w:eastAsia="楷体" w:cs="Times New Roman"/>
        </w:rPr>
        <w:t>F063.4</w:t>
      </w:r>
      <w:r w:rsidRPr="008C3BE9">
        <w:rPr>
          <w:rFonts w:eastAsia="楷体" w:cs="Times New Roman"/>
        </w:rPr>
        <w:t xml:space="preserve">       </w:t>
      </w:r>
      <w:r w:rsidR="00201097" w:rsidRPr="008C3BE9">
        <w:rPr>
          <w:rFonts w:eastAsia="楷体" w:cs="Times New Roman"/>
        </w:rPr>
        <w:t xml:space="preserve"> </w:t>
      </w:r>
      <w:r w:rsidR="00E7322A" w:rsidRPr="008C3BE9">
        <w:rPr>
          <w:rFonts w:eastAsia="楷体" w:cs="Times New Roman"/>
        </w:rPr>
        <w:t xml:space="preserve">  </w:t>
      </w:r>
      <w:r w:rsidRPr="008C3BE9">
        <w:rPr>
          <w:rFonts w:eastAsia="楷体" w:cs="Times New Roman"/>
        </w:rPr>
        <w:t xml:space="preserve">  JEL</w:t>
      </w:r>
      <w:r w:rsidRPr="008C3BE9">
        <w:rPr>
          <w:rFonts w:eastAsia="楷体" w:cs="Times New Roman"/>
        </w:rPr>
        <w:t>：</w:t>
      </w:r>
      <w:r w:rsidR="008B2232" w:rsidRPr="008C3BE9">
        <w:rPr>
          <w:rFonts w:eastAsia="楷体" w:cs="Times New Roman"/>
        </w:rPr>
        <w:t>D31</w:t>
      </w:r>
      <w:r w:rsidR="008B2232" w:rsidRPr="008C3BE9">
        <w:rPr>
          <w:rFonts w:eastAsia="楷体" w:cs="Times New Roman"/>
        </w:rPr>
        <w:t>；</w:t>
      </w:r>
      <w:r w:rsidR="00840F6D" w:rsidRPr="008C3BE9">
        <w:rPr>
          <w:rFonts w:eastAsia="楷体" w:cs="Times New Roman"/>
        </w:rPr>
        <w:t>J18</w:t>
      </w:r>
      <w:r w:rsidR="00490397" w:rsidRPr="008C3BE9">
        <w:rPr>
          <w:rFonts w:eastAsia="楷体" w:cs="Times New Roman"/>
        </w:rPr>
        <w:t>；</w:t>
      </w:r>
      <w:r w:rsidR="00490397" w:rsidRPr="008C3BE9">
        <w:rPr>
          <w:rFonts w:eastAsia="楷体" w:cs="Times New Roman"/>
        </w:rPr>
        <w:t>J62</w:t>
      </w:r>
    </w:p>
    <w:p w14:paraId="380E49D4" w14:textId="77777777" w:rsidR="005534DF" w:rsidRDefault="005534DF" w:rsidP="005534DF">
      <w:pPr>
        <w:ind w:firstLineChars="0" w:firstLine="0"/>
      </w:pPr>
    </w:p>
    <w:p w14:paraId="1881E4C8" w14:textId="0FD9D276" w:rsidR="005534DF" w:rsidRDefault="005534DF" w:rsidP="005534DF">
      <w:pPr>
        <w:spacing w:afterLines="50" w:after="156"/>
        <w:ind w:firstLineChars="0" w:firstLine="0"/>
        <w:jc w:val="center"/>
        <w:rPr>
          <w:b/>
        </w:rPr>
      </w:pPr>
      <w:r w:rsidRPr="00361C8D">
        <w:rPr>
          <w:b/>
        </w:rPr>
        <w:t xml:space="preserve">Trends in Intergenerational Income Mobility </w:t>
      </w:r>
      <w:r w:rsidRPr="00361C8D">
        <w:rPr>
          <w:rFonts w:hint="eastAsia"/>
          <w:b/>
        </w:rPr>
        <w:t>in</w:t>
      </w:r>
      <w:r w:rsidRPr="00361C8D">
        <w:rPr>
          <w:b/>
        </w:rPr>
        <w:t xml:space="preserve"> China</w:t>
      </w:r>
    </w:p>
    <w:p w14:paraId="326BA527" w14:textId="7ACA8E68" w:rsidR="005534DF" w:rsidRDefault="005534DF" w:rsidP="00740962">
      <w:pPr>
        <w:spacing w:afterLines="50" w:after="156"/>
        <w:ind w:firstLineChars="0" w:firstLine="0"/>
        <w:jc w:val="center"/>
      </w:pPr>
      <w:r>
        <w:rPr>
          <w:rFonts w:hint="eastAsia"/>
        </w:rPr>
        <w:t>Y</w:t>
      </w:r>
      <w:r>
        <w:t>UAN Q</w:t>
      </w:r>
      <w:r>
        <w:rPr>
          <w:rFonts w:hint="eastAsia"/>
        </w:rPr>
        <w:t>ingqing</w:t>
      </w:r>
      <w:r>
        <w:t xml:space="preserve">  LIU Zeyun</w:t>
      </w:r>
    </w:p>
    <w:p w14:paraId="40FAD2F1" w14:textId="7B0339E7" w:rsidR="005534DF" w:rsidRPr="005534DF" w:rsidRDefault="005534DF" w:rsidP="00740962">
      <w:pPr>
        <w:spacing w:afterLines="50" w:after="156"/>
        <w:ind w:firstLineChars="0" w:firstLine="0"/>
        <w:jc w:val="center"/>
      </w:pPr>
      <w:r>
        <w:rPr>
          <w:rFonts w:hint="eastAsia"/>
        </w:rPr>
        <w:t>（</w:t>
      </w:r>
      <w:r w:rsidR="00740962" w:rsidRPr="00740962">
        <w:t>Beijing Normal University</w:t>
      </w:r>
      <w:r w:rsidR="001E52AC">
        <w:rPr>
          <w:rFonts w:hint="eastAsia"/>
        </w:rPr>
        <w:t>，</w:t>
      </w:r>
      <w:r w:rsidR="001E52AC">
        <w:rPr>
          <w:rFonts w:hint="eastAsia"/>
        </w:rPr>
        <w:t>B</w:t>
      </w:r>
      <w:r w:rsidR="001E52AC">
        <w:t>eijing</w:t>
      </w:r>
      <w:r w:rsidR="001E52AC">
        <w:rPr>
          <w:rFonts w:hint="eastAsia"/>
        </w:rPr>
        <w:t>，</w:t>
      </w:r>
      <w:r w:rsidR="001E52AC">
        <w:rPr>
          <w:rFonts w:hint="eastAsia"/>
        </w:rPr>
        <w:t>C</w:t>
      </w:r>
      <w:r w:rsidR="001E52AC">
        <w:t>hina</w:t>
      </w:r>
      <w:r>
        <w:rPr>
          <w:rFonts w:hint="eastAsia"/>
        </w:rPr>
        <w:t>）</w:t>
      </w:r>
    </w:p>
    <w:p w14:paraId="4A32970F" w14:textId="77777777" w:rsidR="005534DF" w:rsidRPr="00361C8D" w:rsidRDefault="005534DF" w:rsidP="005534DF">
      <w:pPr>
        <w:spacing w:line="22" w:lineRule="atLeast"/>
        <w:ind w:firstLine="422"/>
      </w:pPr>
      <w:r w:rsidRPr="00361C8D">
        <w:rPr>
          <w:rFonts w:hint="eastAsia"/>
          <w:b/>
        </w:rPr>
        <w:t>Ab</w:t>
      </w:r>
      <w:r w:rsidRPr="00361C8D">
        <w:rPr>
          <w:b/>
        </w:rPr>
        <w:t>stract:</w:t>
      </w:r>
      <w:r w:rsidRPr="00361C8D">
        <w:t xml:space="preserve"> Using the data of Chinese Household Income Project survey in 2002, 2013 and 2018, this paper investigates the trends in intergenerational income mobility for cohorts born between 1970 and 1995, based on the correcting in the measurement errors of income and the co-residency bias of samples.</w:t>
      </w:r>
      <w:r w:rsidRPr="00361C8D">
        <w:rPr>
          <w:rFonts w:ascii="NimbusRomNo9L-Regu" w:eastAsiaTheme="minorEastAsia" w:hAnsi="NimbusRomNo9L-Regu" w:cs="NimbusRomNo9L-Regu"/>
          <w:kern w:val="0"/>
          <w:sz w:val="20"/>
          <w:szCs w:val="20"/>
        </w:rPr>
        <w:t xml:space="preserve"> The results show</w:t>
      </w:r>
      <w:r w:rsidRPr="00361C8D">
        <w:t xml:space="preserve"> that: (1) the intergenerational income mobility shows a downward trend, and the intergenerational income rank regression coefficient rises from 0.397 of the 1970-1979 birth cohort to 0.435 of the 1980-1989 birth cohort, and then to 0.493 of the 1990-1995 birth cohort. (2) The trends of intergenerational income mobility are different by gender and </w:t>
      </w:r>
      <w:r w:rsidRPr="00361C8D">
        <w:rPr>
          <w:i/>
        </w:rPr>
        <w:t>Hukou</w:t>
      </w:r>
      <w:r w:rsidRPr="00361C8D">
        <w:t xml:space="preserve">. Among them, </w:t>
      </w:r>
      <w:r w:rsidRPr="00361C8D">
        <w:rPr>
          <w:rFonts w:hint="eastAsia"/>
        </w:rPr>
        <w:t>t</w:t>
      </w:r>
      <w:r w:rsidRPr="00361C8D">
        <w:t xml:space="preserve">he intergenerational income mobility of men and agricultural </w:t>
      </w:r>
      <w:r w:rsidRPr="00361C8D">
        <w:rPr>
          <w:i/>
        </w:rPr>
        <w:t>Hukou</w:t>
      </w:r>
      <w:r w:rsidRPr="00361C8D">
        <w:t xml:space="preserve"> shows a downward trend, while there is no significant change for women, and the non-agricultural </w:t>
      </w:r>
      <w:r w:rsidRPr="00361C8D">
        <w:rPr>
          <w:i/>
        </w:rPr>
        <w:t>Hukou</w:t>
      </w:r>
      <w:r w:rsidRPr="00361C8D">
        <w:t xml:space="preserve"> decreases significantly from the birth cohort of 1970-1979 to 1980-1989. (3) The intergenerational mobility trends of different types of income are slightly different. The intergenerational mobility of wage and main work income of the 1990-1995 birth cohort is not significantly different from that of the 1980-1989 birth cohort, but </w:t>
      </w:r>
      <w:r w:rsidRPr="00361C8D">
        <w:rPr>
          <w:rFonts w:hint="eastAsia"/>
        </w:rPr>
        <w:t>both</w:t>
      </w:r>
      <w:r w:rsidRPr="00361C8D">
        <w:t xml:space="preserve"> labor income and disposable income show a downward trend. (4) The </w:t>
      </w:r>
      <w:r w:rsidRPr="00361C8D">
        <w:rPr>
          <w:rFonts w:hint="eastAsia"/>
        </w:rPr>
        <w:t>c</w:t>
      </w:r>
      <w:r w:rsidRPr="00361C8D">
        <w:t xml:space="preserve">o-residency </w:t>
      </w:r>
      <w:r w:rsidRPr="00361C8D">
        <w:rPr>
          <w:rFonts w:hint="eastAsia"/>
        </w:rPr>
        <w:t>b</w:t>
      </w:r>
      <w:r w:rsidRPr="00361C8D">
        <w:t xml:space="preserve">ias of samples is more sensitive to the intergenerational mobility of gender, wage and main work income, but it does not change the overall trends of declining intergenerational income mobility. This study provides useful enlightenment for public policy-making to improve social mobility and </w:t>
      </w:r>
      <w:r w:rsidRPr="00361C8D">
        <w:rPr>
          <w:rFonts w:hint="eastAsia"/>
        </w:rPr>
        <w:t>achieve</w:t>
      </w:r>
      <w:r w:rsidRPr="00361C8D">
        <w:t xml:space="preserve"> common prosperity in C</w:t>
      </w:r>
      <w:r w:rsidRPr="00361C8D">
        <w:rPr>
          <w:rFonts w:hint="eastAsia"/>
        </w:rPr>
        <w:t>hina</w:t>
      </w:r>
      <w:r w:rsidRPr="00361C8D">
        <w:t>.</w:t>
      </w:r>
    </w:p>
    <w:p w14:paraId="4A659029" w14:textId="77777777" w:rsidR="00DC796D" w:rsidRDefault="005534DF" w:rsidP="00740962">
      <w:pPr>
        <w:ind w:firstLine="422"/>
        <w:sectPr w:rsidR="00DC796D" w:rsidSect="00437C8B">
          <w:headerReference w:type="even" r:id="rId8"/>
          <w:headerReference w:type="default" r:id="rId9"/>
          <w:footerReference w:type="even" r:id="rId10"/>
          <w:footerReference w:type="default" r:id="rId11"/>
          <w:headerReference w:type="first" r:id="rId12"/>
          <w:footerReference w:type="first" r:id="rId13"/>
          <w:footnotePr>
            <w:numFmt w:val="chicago"/>
            <w:numRestart w:val="eachSect"/>
          </w:footnotePr>
          <w:pgSz w:w="11906" w:h="16838"/>
          <w:pgMar w:top="1440" w:right="1797" w:bottom="1440" w:left="1797" w:header="851" w:footer="992" w:gutter="0"/>
          <w:cols w:space="425"/>
          <w:docGrid w:type="linesAndChars" w:linePitch="312"/>
        </w:sectPr>
      </w:pPr>
      <w:r w:rsidRPr="00361C8D">
        <w:rPr>
          <w:rFonts w:hint="eastAsia"/>
          <w:b/>
        </w:rPr>
        <w:t>K</w:t>
      </w:r>
      <w:r w:rsidRPr="00361C8D">
        <w:rPr>
          <w:b/>
        </w:rPr>
        <w:t>eywords:</w:t>
      </w:r>
      <w:r w:rsidRPr="00361C8D">
        <w:t xml:space="preserve"> Intergenerational Income Mobility; Intergenerational Income Rank Regression Coefficient; Co-residency</w:t>
      </w:r>
      <w:r w:rsidR="00740962">
        <w:t xml:space="preserve"> Bias</w:t>
      </w:r>
    </w:p>
    <w:p w14:paraId="640C466D" w14:textId="06BE378B" w:rsidR="005534DF" w:rsidRPr="00DC796D" w:rsidRDefault="005534DF" w:rsidP="00DC796D">
      <w:pPr>
        <w:ind w:firstLineChars="0" w:firstLine="0"/>
      </w:pPr>
    </w:p>
    <w:p w14:paraId="35C9A313" w14:textId="77777777" w:rsidR="006545A3" w:rsidRPr="00740962" w:rsidRDefault="00920A57" w:rsidP="00740962">
      <w:pPr>
        <w:spacing w:beforeLines="100" w:before="312" w:afterLines="100" w:after="312" w:line="240" w:lineRule="auto"/>
        <w:ind w:firstLineChars="0" w:firstLine="0"/>
        <w:jc w:val="center"/>
        <w:rPr>
          <w:rFonts w:ascii="黑体" w:eastAsia="黑体" w:hAnsi="黑体"/>
          <w:sz w:val="28"/>
          <w:szCs w:val="28"/>
        </w:rPr>
      </w:pPr>
      <w:r w:rsidRPr="00740962">
        <w:rPr>
          <w:rFonts w:ascii="黑体" w:eastAsia="黑体" w:hAnsi="黑体" w:hint="eastAsia"/>
          <w:sz w:val="28"/>
          <w:szCs w:val="28"/>
        </w:rPr>
        <w:lastRenderedPageBreak/>
        <w:t>一、引言</w:t>
      </w:r>
    </w:p>
    <w:p w14:paraId="1381E792" w14:textId="4D0EE48F" w:rsidR="00E973E5" w:rsidRPr="00361C8D" w:rsidRDefault="005A5D9E" w:rsidP="00E973E5">
      <w:pPr>
        <w:ind w:firstLine="420"/>
      </w:pPr>
      <w:r w:rsidRPr="00361C8D">
        <w:rPr>
          <w:rFonts w:hint="eastAsia"/>
        </w:rPr>
        <w:t>代际流动性</w:t>
      </w:r>
      <w:r w:rsidR="00A82FBD" w:rsidRPr="00361C8D">
        <w:rPr>
          <w:rFonts w:hint="eastAsia"/>
        </w:rPr>
        <w:t>是衡量</w:t>
      </w:r>
      <w:r w:rsidR="000D76B0" w:rsidRPr="00361C8D">
        <w:rPr>
          <w:rFonts w:hint="eastAsia"/>
        </w:rPr>
        <w:t>机会平等</w:t>
      </w:r>
      <w:r w:rsidR="009A31E2" w:rsidRPr="00361C8D">
        <w:rPr>
          <w:rFonts w:hint="eastAsia"/>
        </w:rPr>
        <w:t>的重要指标</w:t>
      </w:r>
      <w:r w:rsidR="00B33164" w:rsidRPr="00361C8D">
        <w:rPr>
          <w:rFonts w:hint="eastAsia"/>
        </w:rPr>
        <w:t>，</w:t>
      </w:r>
      <w:r w:rsidR="001C5324" w:rsidRPr="00361C8D">
        <w:rPr>
          <w:rFonts w:hint="eastAsia"/>
        </w:rPr>
        <w:t>也是度量社会流动</w:t>
      </w:r>
      <w:r w:rsidRPr="00361C8D">
        <w:rPr>
          <w:rFonts w:hint="eastAsia"/>
        </w:rPr>
        <w:t>性</w:t>
      </w:r>
      <w:r w:rsidR="001C5324" w:rsidRPr="00361C8D">
        <w:rPr>
          <w:rFonts w:hint="eastAsia"/>
        </w:rPr>
        <w:t>的重要维度，</w:t>
      </w:r>
      <w:r w:rsidR="00B328EA" w:rsidRPr="00361C8D">
        <w:rPr>
          <w:rFonts w:hint="eastAsia"/>
        </w:rPr>
        <w:t>合理的代际流动性</w:t>
      </w:r>
      <w:r w:rsidR="00AD4A39" w:rsidRPr="00361C8D">
        <w:rPr>
          <w:rFonts w:hint="eastAsia"/>
        </w:rPr>
        <w:t>有利</w:t>
      </w:r>
      <w:r w:rsidR="00587417" w:rsidRPr="00361C8D">
        <w:rPr>
          <w:rFonts w:hint="eastAsia"/>
        </w:rPr>
        <w:t>于社会公平和经济效率</w:t>
      </w:r>
      <w:r w:rsidR="00660185" w:rsidRPr="00361C8D">
        <w:rPr>
          <w:rFonts w:hint="eastAsia"/>
        </w:rPr>
        <w:t>提升</w:t>
      </w:r>
      <w:r w:rsidR="00587417" w:rsidRPr="00361C8D">
        <w:rPr>
          <w:rFonts w:hint="eastAsia"/>
        </w:rPr>
        <w:t>。</w:t>
      </w:r>
      <w:r w:rsidR="009112B5" w:rsidRPr="00361C8D">
        <w:rPr>
          <w:rFonts w:hint="eastAsia"/>
        </w:rPr>
        <w:t>目前，</w:t>
      </w:r>
      <w:r w:rsidR="00233B92" w:rsidRPr="00361C8D">
        <w:rPr>
          <w:rFonts w:hint="eastAsia"/>
        </w:rPr>
        <w:t>已</w:t>
      </w:r>
      <w:r w:rsidR="00E94768" w:rsidRPr="00361C8D">
        <w:rPr>
          <w:rFonts w:hint="eastAsia"/>
        </w:rPr>
        <w:t>有充分的证据表明，</w:t>
      </w:r>
      <w:r w:rsidR="009112B5" w:rsidRPr="00361C8D">
        <w:rPr>
          <w:rFonts w:hint="eastAsia"/>
        </w:rPr>
        <w:t>自上世纪</w:t>
      </w:r>
      <w:r w:rsidR="009112B5" w:rsidRPr="00361C8D">
        <w:rPr>
          <w:rFonts w:hint="eastAsia"/>
        </w:rPr>
        <w:t>8</w:t>
      </w:r>
      <w:r w:rsidR="009112B5" w:rsidRPr="00361C8D">
        <w:t>0</w:t>
      </w:r>
      <w:r w:rsidR="009112B5" w:rsidRPr="00361C8D">
        <w:rPr>
          <w:rFonts w:hint="eastAsia"/>
        </w:rPr>
        <w:t>年代以来</w:t>
      </w:r>
      <w:r w:rsidR="00E94768" w:rsidRPr="00361C8D">
        <w:rPr>
          <w:rFonts w:hint="eastAsia"/>
        </w:rPr>
        <w:t>我国居民收入的横向不平等程度已上升到较高水平（</w:t>
      </w:r>
      <w:r w:rsidR="00E94768" w:rsidRPr="00361C8D">
        <w:rPr>
          <w:rFonts w:hint="eastAsia"/>
        </w:rPr>
        <w:t>Luo</w:t>
      </w:r>
      <w:r w:rsidR="00E94768" w:rsidRPr="00361C8D">
        <w:t xml:space="preserve"> </w:t>
      </w:r>
      <w:r w:rsidR="006F003E" w:rsidRPr="00361C8D">
        <w:t>et al</w:t>
      </w:r>
      <w:r w:rsidR="00E94768" w:rsidRPr="00361C8D">
        <w:rPr>
          <w:rFonts w:hint="eastAsia"/>
        </w:rPr>
        <w:t>，</w:t>
      </w:r>
      <w:r w:rsidR="00E94768" w:rsidRPr="00361C8D">
        <w:rPr>
          <w:rFonts w:hint="eastAsia"/>
        </w:rPr>
        <w:t>2</w:t>
      </w:r>
      <w:r w:rsidR="00E94768" w:rsidRPr="00361C8D">
        <w:t>020</w:t>
      </w:r>
      <w:r w:rsidR="008B5AE6" w:rsidRPr="00361C8D">
        <w:rPr>
          <w:rFonts w:hint="eastAsia"/>
        </w:rPr>
        <w:t>），但对于</w:t>
      </w:r>
      <w:r w:rsidR="00C163E9" w:rsidRPr="00361C8D">
        <w:rPr>
          <w:rFonts w:hint="eastAsia"/>
        </w:rPr>
        <w:t>代际收入流动性</w:t>
      </w:r>
      <w:r w:rsidR="00DA663F" w:rsidRPr="00361C8D">
        <w:rPr>
          <w:rFonts w:hint="eastAsia"/>
        </w:rPr>
        <w:t>趋势</w:t>
      </w:r>
      <w:r w:rsidR="00E94768" w:rsidRPr="00361C8D">
        <w:rPr>
          <w:rFonts w:hint="eastAsia"/>
        </w:rPr>
        <w:t>，也即纵向的收入不平等程度</w:t>
      </w:r>
      <w:r w:rsidR="00DA663F" w:rsidRPr="00361C8D">
        <w:rPr>
          <w:rFonts w:hint="eastAsia"/>
        </w:rPr>
        <w:t>如何</w:t>
      </w:r>
      <w:r w:rsidR="00605F4D" w:rsidRPr="00361C8D">
        <w:rPr>
          <w:rFonts w:hint="eastAsia"/>
        </w:rPr>
        <w:t>变化还没有定论</w:t>
      </w:r>
      <w:r w:rsidR="0076669B" w:rsidRPr="00361C8D">
        <w:rPr>
          <w:rFonts w:hint="eastAsia"/>
        </w:rPr>
        <w:t>（</w:t>
      </w:r>
      <w:bookmarkStart w:id="3" w:name="OLE_LINK13"/>
      <w:bookmarkStart w:id="4" w:name="OLE_LINK16"/>
      <w:r w:rsidR="0076669B" w:rsidRPr="00361C8D">
        <w:rPr>
          <w:rFonts w:hint="eastAsia"/>
        </w:rPr>
        <w:t>王学龙</w:t>
      </w:r>
      <w:bookmarkEnd w:id="3"/>
      <w:bookmarkEnd w:id="4"/>
      <w:r w:rsidR="0076669B" w:rsidRPr="00361C8D">
        <w:rPr>
          <w:rFonts w:hint="eastAsia"/>
        </w:rPr>
        <w:t>、袁易明，</w:t>
      </w:r>
      <w:r w:rsidR="0076669B" w:rsidRPr="00361C8D">
        <w:rPr>
          <w:rFonts w:hint="eastAsia"/>
        </w:rPr>
        <w:t>2015</w:t>
      </w:r>
      <w:r w:rsidR="0076669B" w:rsidRPr="00361C8D">
        <w:rPr>
          <w:rFonts w:hint="eastAsia"/>
        </w:rPr>
        <w:t>；</w:t>
      </w:r>
      <w:r w:rsidR="0076669B" w:rsidRPr="00361C8D">
        <w:rPr>
          <w:rFonts w:hint="eastAsia"/>
        </w:rPr>
        <w:t>Fan</w:t>
      </w:r>
      <w:r w:rsidR="0076669B" w:rsidRPr="00361C8D">
        <w:t xml:space="preserve"> </w:t>
      </w:r>
      <w:r w:rsidR="006F003E" w:rsidRPr="00361C8D">
        <w:t>et al</w:t>
      </w:r>
      <w:r w:rsidR="0076669B" w:rsidRPr="00361C8D">
        <w:rPr>
          <w:rFonts w:hint="eastAsia"/>
        </w:rPr>
        <w:t>，</w:t>
      </w:r>
      <w:r w:rsidR="002D59D7">
        <w:rPr>
          <w:rFonts w:hint="eastAsia"/>
        </w:rPr>
        <w:t>2021</w:t>
      </w:r>
      <w:r w:rsidR="0076669B" w:rsidRPr="00361C8D">
        <w:rPr>
          <w:rFonts w:hint="eastAsia"/>
        </w:rPr>
        <w:t>）</w:t>
      </w:r>
      <w:r w:rsidR="00605F4D" w:rsidRPr="00361C8D">
        <w:rPr>
          <w:rFonts w:hint="eastAsia"/>
        </w:rPr>
        <w:t>。</w:t>
      </w:r>
      <w:r w:rsidR="0037032C" w:rsidRPr="00361C8D">
        <w:rPr>
          <w:rFonts w:hint="eastAsia"/>
        </w:rPr>
        <w:t>如果</w:t>
      </w:r>
      <w:r w:rsidR="00DA663F" w:rsidRPr="00361C8D">
        <w:rPr>
          <w:rFonts w:hint="eastAsia"/>
        </w:rPr>
        <w:t>一个</w:t>
      </w:r>
      <w:r w:rsidR="001C2C62" w:rsidRPr="00361C8D">
        <w:rPr>
          <w:rFonts w:hint="eastAsia"/>
        </w:rPr>
        <w:t>收入</w:t>
      </w:r>
      <w:r w:rsidR="00DA663F" w:rsidRPr="00361C8D">
        <w:rPr>
          <w:rFonts w:hint="eastAsia"/>
        </w:rPr>
        <w:t>处于较高</w:t>
      </w:r>
      <w:r w:rsidR="000649A2" w:rsidRPr="00361C8D">
        <w:rPr>
          <w:rFonts w:hint="eastAsia"/>
        </w:rPr>
        <w:t>横向</w:t>
      </w:r>
      <w:r w:rsidR="00DA663F" w:rsidRPr="00361C8D">
        <w:rPr>
          <w:rFonts w:hint="eastAsia"/>
        </w:rPr>
        <w:t>不平等</w:t>
      </w:r>
      <w:r w:rsidR="00233B92" w:rsidRPr="00361C8D">
        <w:rPr>
          <w:rFonts w:hint="eastAsia"/>
        </w:rPr>
        <w:t>程度</w:t>
      </w:r>
      <w:r w:rsidR="0037032C" w:rsidRPr="00361C8D">
        <w:rPr>
          <w:rFonts w:hint="eastAsia"/>
        </w:rPr>
        <w:t>的社会，其</w:t>
      </w:r>
      <w:r w:rsidR="008D7B8E" w:rsidRPr="00361C8D">
        <w:rPr>
          <w:rFonts w:hint="eastAsia"/>
        </w:rPr>
        <w:t>代际</w:t>
      </w:r>
      <w:r w:rsidR="0037032C" w:rsidRPr="00361C8D">
        <w:rPr>
          <w:rFonts w:hint="eastAsia"/>
        </w:rPr>
        <w:t>收入</w:t>
      </w:r>
      <w:r w:rsidR="008D7B8E" w:rsidRPr="00361C8D">
        <w:rPr>
          <w:rFonts w:hint="eastAsia"/>
        </w:rPr>
        <w:t>流动</w:t>
      </w:r>
      <w:r w:rsidR="00D05E66" w:rsidRPr="00361C8D">
        <w:rPr>
          <w:rFonts w:hint="eastAsia"/>
        </w:rPr>
        <w:t>性</w:t>
      </w:r>
      <w:r w:rsidR="0037032C" w:rsidRPr="00361C8D">
        <w:rPr>
          <w:rFonts w:hint="eastAsia"/>
        </w:rPr>
        <w:t>也处于较低水平，将</w:t>
      </w:r>
      <w:r w:rsidR="00DA663F" w:rsidRPr="00361C8D">
        <w:rPr>
          <w:rFonts w:hint="eastAsia"/>
        </w:rPr>
        <w:t>容易</w:t>
      </w:r>
      <w:r w:rsidR="00DA663F" w:rsidRPr="00361C8D">
        <w:rPr>
          <w:rFonts w:ascii="Arial" w:hAnsi="Arial" w:cs="Arial" w:hint="eastAsia"/>
          <w:szCs w:val="21"/>
          <w:shd w:val="clear" w:color="auto" w:fill="FFFFFF"/>
        </w:rPr>
        <w:t>陷入</w:t>
      </w:r>
      <w:r w:rsidR="00DA663F" w:rsidRPr="00361C8D">
        <w:rPr>
          <w:rFonts w:hint="eastAsia"/>
        </w:rPr>
        <w:t>低流动或不平等陷阱，</w:t>
      </w:r>
      <w:r w:rsidR="00B76EE9" w:rsidRPr="00361C8D">
        <w:rPr>
          <w:rFonts w:hint="eastAsia"/>
        </w:rPr>
        <w:t>从</w:t>
      </w:r>
      <w:r w:rsidR="0066787F" w:rsidRPr="00361C8D">
        <w:rPr>
          <w:rFonts w:hint="eastAsia"/>
        </w:rPr>
        <w:t>而不利于社会稳定和经济</w:t>
      </w:r>
      <w:r w:rsidR="005D4BF9" w:rsidRPr="00361C8D">
        <w:rPr>
          <w:rFonts w:hint="eastAsia"/>
        </w:rPr>
        <w:t>可持续</w:t>
      </w:r>
      <w:r w:rsidR="00DA663F" w:rsidRPr="00361C8D">
        <w:rPr>
          <w:rFonts w:hint="eastAsia"/>
        </w:rPr>
        <w:t>发展。</w:t>
      </w:r>
      <w:bookmarkStart w:id="5" w:name="OLE_LINK14"/>
      <w:bookmarkStart w:id="6" w:name="OLE_LINK15"/>
      <w:r w:rsidR="00762025" w:rsidRPr="00361C8D">
        <w:rPr>
          <w:rFonts w:hint="eastAsia"/>
        </w:rPr>
        <w:t>同时</w:t>
      </w:r>
      <w:r w:rsidR="00FC1E11" w:rsidRPr="00361C8D">
        <w:rPr>
          <w:rFonts w:hint="eastAsia"/>
        </w:rPr>
        <w:t>，我国</w:t>
      </w:r>
      <w:r w:rsidR="006A2DE8" w:rsidRPr="00361C8D">
        <w:rPr>
          <w:rFonts w:hint="eastAsia"/>
        </w:rPr>
        <w:t>已开启全面建设社会主义现代化国家的新征程</w:t>
      </w:r>
      <w:r w:rsidR="00FC1E11" w:rsidRPr="00361C8D">
        <w:rPr>
          <w:rFonts w:hint="eastAsia"/>
        </w:rPr>
        <w:t>，</w:t>
      </w:r>
      <w:r w:rsidR="006A2DE8" w:rsidRPr="00361C8D">
        <w:rPr>
          <w:rFonts w:hint="eastAsia"/>
        </w:rPr>
        <w:t>共同富裕是社会主义的本质要求，</w:t>
      </w:r>
      <w:bookmarkEnd w:id="5"/>
      <w:bookmarkEnd w:id="6"/>
      <w:r w:rsidR="00B76EE9" w:rsidRPr="00361C8D">
        <w:rPr>
          <w:rFonts w:hint="eastAsia"/>
        </w:rPr>
        <w:t>是中国式现代</w:t>
      </w:r>
      <w:r w:rsidR="001C5324" w:rsidRPr="00361C8D">
        <w:rPr>
          <w:rFonts w:hint="eastAsia"/>
        </w:rPr>
        <w:t>化的重要特征，</w:t>
      </w:r>
      <w:r w:rsidR="00FC1E11" w:rsidRPr="00361C8D">
        <w:rPr>
          <w:rFonts w:hint="eastAsia"/>
        </w:rPr>
        <w:t>确保人人都有实现向上流动的</w:t>
      </w:r>
      <w:r w:rsidR="00756814" w:rsidRPr="00361C8D">
        <w:rPr>
          <w:rFonts w:hint="eastAsia"/>
        </w:rPr>
        <w:t>机会</w:t>
      </w:r>
      <w:r w:rsidR="005B5987" w:rsidRPr="00361C8D">
        <w:rPr>
          <w:rFonts w:hint="eastAsia"/>
        </w:rPr>
        <w:t>是共同富裕的重要</w:t>
      </w:r>
      <w:r w:rsidR="0050163C" w:rsidRPr="00361C8D">
        <w:rPr>
          <w:rFonts w:hint="eastAsia"/>
        </w:rPr>
        <w:t>前提</w:t>
      </w:r>
      <w:r w:rsidR="005B5987" w:rsidRPr="00361C8D">
        <w:rPr>
          <w:rFonts w:hint="eastAsia"/>
        </w:rPr>
        <w:t>。</w:t>
      </w:r>
      <w:r w:rsidR="00FC1E11" w:rsidRPr="00361C8D">
        <w:rPr>
          <w:rFonts w:hint="eastAsia"/>
        </w:rPr>
        <w:t>因此，</w:t>
      </w:r>
      <w:r w:rsidR="00DA663F" w:rsidRPr="00361C8D">
        <w:rPr>
          <w:rFonts w:hint="eastAsia"/>
        </w:rPr>
        <w:t>研究我国</w:t>
      </w:r>
      <w:r w:rsidR="001C2C62" w:rsidRPr="00361C8D">
        <w:rPr>
          <w:rFonts w:hint="eastAsia"/>
        </w:rPr>
        <w:t>居民</w:t>
      </w:r>
      <w:r w:rsidR="00C163E9" w:rsidRPr="00361C8D">
        <w:rPr>
          <w:rFonts w:hint="eastAsia"/>
        </w:rPr>
        <w:t>代际收入流动性</w:t>
      </w:r>
      <w:r w:rsidR="00DA663F" w:rsidRPr="00361C8D">
        <w:rPr>
          <w:rFonts w:hint="eastAsia"/>
        </w:rPr>
        <w:t>趋势</w:t>
      </w:r>
      <w:r w:rsidR="00756814" w:rsidRPr="00361C8D">
        <w:rPr>
          <w:rFonts w:hint="eastAsia"/>
        </w:rPr>
        <w:t>具有重要</w:t>
      </w:r>
      <w:r w:rsidR="00DA663F" w:rsidRPr="00361C8D">
        <w:rPr>
          <w:rFonts w:hint="eastAsia"/>
        </w:rPr>
        <w:t>现实意义。</w:t>
      </w:r>
    </w:p>
    <w:p w14:paraId="799D9371" w14:textId="27D5EFD4" w:rsidR="0038644B" w:rsidRPr="00361C8D" w:rsidRDefault="00124FD4" w:rsidP="00E973E5">
      <w:pPr>
        <w:ind w:firstLine="420"/>
      </w:pPr>
      <w:r w:rsidRPr="00361C8D">
        <w:rPr>
          <w:rFonts w:hint="eastAsia"/>
        </w:rPr>
        <w:t>本文运用</w:t>
      </w:r>
      <w:r w:rsidRPr="00361C8D">
        <w:rPr>
          <w:rFonts w:hint="eastAsia"/>
        </w:rPr>
        <w:t>2</w:t>
      </w:r>
      <w:r w:rsidRPr="00361C8D">
        <w:t>002</w:t>
      </w:r>
      <w:r w:rsidRPr="00361C8D">
        <w:rPr>
          <w:rFonts w:hint="eastAsia"/>
        </w:rPr>
        <w:t>年、</w:t>
      </w:r>
      <w:r w:rsidRPr="00361C8D">
        <w:rPr>
          <w:rFonts w:hint="eastAsia"/>
        </w:rPr>
        <w:t>2</w:t>
      </w:r>
      <w:r w:rsidRPr="00361C8D">
        <w:t>013</w:t>
      </w:r>
      <w:r w:rsidRPr="00361C8D">
        <w:rPr>
          <w:rFonts w:hint="eastAsia"/>
        </w:rPr>
        <w:t>年和</w:t>
      </w:r>
      <w:r w:rsidRPr="00361C8D">
        <w:rPr>
          <w:rFonts w:hint="eastAsia"/>
        </w:rPr>
        <w:t>2</w:t>
      </w:r>
      <w:r w:rsidRPr="00361C8D">
        <w:t>018</w:t>
      </w:r>
      <w:r w:rsidRPr="00361C8D">
        <w:rPr>
          <w:rFonts w:hint="eastAsia"/>
        </w:rPr>
        <w:t>年中国家庭收入调查数据（</w:t>
      </w:r>
      <w:r w:rsidR="0026183C" w:rsidRPr="00361C8D">
        <w:rPr>
          <w:rFonts w:hint="eastAsia"/>
        </w:rPr>
        <w:t>C</w:t>
      </w:r>
      <w:r w:rsidR="006935A8" w:rsidRPr="00361C8D">
        <w:rPr>
          <w:rFonts w:hint="eastAsia"/>
        </w:rPr>
        <w:t>hinese</w:t>
      </w:r>
      <w:r w:rsidR="0026183C" w:rsidRPr="00361C8D">
        <w:t xml:space="preserve"> Household Income Project</w:t>
      </w:r>
      <w:r w:rsidR="0026183C" w:rsidRPr="00361C8D">
        <w:rPr>
          <w:rFonts w:hint="eastAsia"/>
        </w:rPr>
        <w:t>，</w:t>
      </w:r>
      <w:r w:rsidRPr="00361C8D">
        <w:rPr>
          <w:rFonts w:hint="eastAsia"/>
        </w:rPr>
        <w:t>C</w:t>
      </w:r>
      <w:r w:rsidRPr="00361C8D">
        <w:t>HIP</w:t>
      </w:r>
      <w:r w:rsidRPr="00361C8D">
        <w:rPr>
          <w:rFonts w:hint="eastAsia"/>
        </w:rPr>
        <w:t>），在</w:t>
      </w:r>
      <w:r w:rsidR="0062260C" w:rsidRPr="00361C8D">
        <w:rPr>
          <w:rFonts w:hint="eastAsia"/>
        </w:rPr>
        <w:t>考虑</w:t>
      </w:r>
      <w:r w:rsidR="004152FC" w:rsidRPr="00361C8D">
        <w:rPr>
          <w:rFonts w:hint="eastAsia"/>
        </w:rPr>
        <w:t>收入测量偏误</w:t>
      </w:r>
      <w:r w:rsidRPr="00361C8D">
        <w:rPr>
          <w:rFonts w:hint="eastAsia"/>
        </w:rPr>
        <w:t>和</w:t>
      </w:r>
      <w:r w:rsidR="005A18A4" w:rsidRPr="00361C8D">
        <w:rPr>
          <w:rFonts w:hint="eastAsia"/>
        </w:rPr>
        <w:t>同住</w:t>
      </w:r>
      <w:r w:rsidR="00480ABD" w:rsidRPr="00361C8D">
        <w:rPr>
          <w:rFonts w:hint="eastAsia"/>
        </w:rPr>
        <w:t>样本选择偏差</w:t>
      </w:r>
      <w:r w:rsidRPr="00361C8D">
        <w:rPr>
          <w:rFonts w:hint="eastAsia"/>
        </w:rPr>
        <w:t>的基础上</w:t>
      </w:r>
      <w:r w:rsidR="00BD19A5" w:rsidRPr="00361C8D">
        <w:rPr>
          <w:rFonts w:hint="eastAsia"/>
        </w:rPr>
        <w:t>，</w:t>
      </w:r>
      <w:r w:rsidRPr="00361C8D">
        <w:rPr>
          <w:rFonts w:hint="eastAsia"/>
        </w:rPr>
        <w:t>测算了我国</w:t>
      </w:r>
      <w:r w:rsidR="00990208" w:rsidRPr="00361C8D">
        <w:rPr>
          <w:rFonts w:hint="eastAsia"/>
        </w:rPr>
        <w:t>“</w:t>
      </w:r>
      <w:r w:rsidR="00990208" w:rsidRPr="00361C8D">
        <w:t>70</w:t>
      </w:r>
      <w:r w:rsidR="00990208" w:rsidRPr="00361C8D">
        <w:t>后</w:t>
      </w:r>
      <w:r w:rsidR="00990208" w:rsidRPr="00361C8D">
        <w:rPr>
          <w:rFonts w:hint="eastAsia"/>
        </w:rPr>
        <w:t>”</w:t>
      </w:r>
      <w:r w:rsidRPr="00361C8D">
        <w:rPr>
          <w:rFonts w:hint="eastAsia"/>
        </w:rPr>
        <w:t>、</w:t>
      </w:r>
      <w:r w:rsidR="00990208" w:rsidRPr="00361C8D">
        <w:rPr>
          <w:rFonts w:hint="eastAsia"/>
        </w:rPr>
        <w:t>“</w:t>
      </w:r>
      <w:r w:rsidR="00990208" w:rsidRPr="00361C8D">
        <w:rPr>
          <w:rFonts w:hint="eastAsia"/>
        </w:rPr>
        <w:t>80</w:t>
      </w:r>
      <w:r w:rsidR="00990208" w:rsidRPr="00361C8D">
        <w:rPr>
          <w:rFonts w:hint="eastAsia"/>
        </w:rPr>
        <w:t>后”</w:t>
      </w:r>
      <w:r w:rsidR="005947A4" w:rsidRPr="00361C8D">
        <w:rPr>
          <w:rFonts w:hint="eastAsia"/>
        </w:rPr>
        <w:t>和</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009963E5" w:rsidRPr="00361C8D">
        <w:rPr>
          <w:rFonts w:hint="eastAsia"/>
        </w:rPr>
        <w:t>的</w:t>
      </w:r>
      <w:r w:rsidRPr="00361C8D">
        <w:rPr>
          <w:rFonts w:hint="eastAsia"/>
        </w:rPr>
        <w:t>代际收入流动性</w:t>
      </w:r>
      <w:r w:rsidR="00BD19A5" w:rsidRPr="00361C8D">
        <w:rPr>
          <w:rFonts w:hint="eastAsia"/>
        </w:rPr>
        <w:t>趋势</w:t>
      </w:r>
      <w:r w:rsidR="009E2BCF" w:rsidRPr="00361C8D">
        <w:rPr>
          <w:rFonts w:hint="eastAsia"/>
        </w:rPr>
        <w:t>，</w:t>
      </w:r>
      <w:r w:rsidRPr="00361C8D">
        <w:rPr>
          <w:rFonts w:hint="eastAsia"/>
        </w:rPr>
        <w:t>考察</w:t>
      </w:r>
      <w:r w:rsidR="005F1AB0" w:rsidRPr="00361C8D">
        <w:rPr>
          <w:rFonts w:hint="eastAsia"/>
        </w:rPr>
        <w:t>了</w:t>
      </w:r>
      <w:r w:rsidR="00C163E9" w:rsidRPr="00361C8D">
        <w:rPr>
          <w:rFonts w:hint="eastAsia"/>
        </w:rPr>
        <w:t>代际收入流动性</w:t>
      </w:r>
      <w:r w:rsidR="005A18A4" w:rsidRPr="00361C8D">
        <w:rPr>
          <w:rFonts w:hint="eastAsia"/>
        </w:rPr>
        <w:t>趋势</w:t>
      </w:r>
      <w:r w:rsidR="004333D1" w:rsidRPr="00361C8D">
        <w:rPr>
          <w:rFonts w:hint="eastAsia"/>
        </w:rPr>
        <w:t>的</w:t>
      </w:r>
      <w:r w:rsidR="00751A98" w:rsidRPr="00361C8D">
        <w:rPr>
          <w:rFonts w:hint="eastAsia"/>
        </w:rPr>
        <w:t>性别和户口</w:t>
      </w:r>
      <w:r w:rsidR="004333D1" w:rsidRPr="00361C8D">
        <w:rPr>
          <w:rFonts w:hint="eastAsia"/>
        </w:rPr>
        <w:t>异质性</w:t>
      </w:r>
      <w:r w:rsidR="00BD19A5" w:rsidRPr="00361C8D">
        <w:rPr>
          <w:rFonts w:hint="eastAsia"/>
        </w:rPr>
        <w:t>。</w:t>
      </w:r>
      <w:r w:rsidR="0050163C" w:rsidRPr="00361C8D">
        <w:rPr>
          <w:rFonts w:hint="eastAsia"/>
        </w:rPr>
        <w:t>同时，</w:t>
      </w:r>
      <w:r w:rsidR="00751A98" w:rsidRPr="00361C8D">
        <w:rPr>
          <w:rFonts w:hint="eastAsia"/>
        </w:rPr>
        <w:t>比较了</w:t>
      </w:r>
      <w:r w:rsidR="004333D1" w:rsidRPr="00361C8D">
        <w:rPr>
          <w:rFonts w:hint="eastAsia"/>
        </w:rPr>
        <w:t>不同类型收入的代际流动</w:t>
      </w:r>
      <w:r w:rsidR="0050163C" w:rsidRPr="00361C8D">
        <w:rPr>
          <w:rFonts w:hint="eastAsia"/>
        </w:rPr>
        <w:t>性</w:t>
      </w:r>
      <w:r w:rsidR="002F6599" w:rsidRPr="00361C8D">
        <w:rPr>
          <w:rFonts w:hint="eastAsia"/>
        </w:rPr>
        <w:t>及其变化</w:t>
      </w:r>
      <w:r w:rsidR="004333D1" w:rsidRPr="00361C8D">
        <w:rPr>
          <w:rFonts w:hint="eastAsia"/>
        </w:rPr>
        <w:t>差异，</w:t>
      </w:r>
      <w:r w:rsidR="009E2BCF" w:rsidRPr="00361C8D">
        <w:rPr>
          <w:rFonts w:hint="eastAsia"/>
        </w:rPr>
        <w:t>并进一步探讨了</w:t>
      </w:r>
      <w:r w:rsidR="004333D1" w:rsidRPr="00361C8D">
        <w:rPr>
          <w:rFonts w:hint="eastAsia"/>
        </w:rPr>
        <w:t>同住</w:t>
      </w:r>
      <w:r w:rsidR="00480ABD" w:rsidRPr="00361C8D">
        <w:rPr>
          <w:rFonts w:hint="eastAsia"/>
        </w:rPr>
        <w:t>样本选择偏差</w:t>
      </w:r>
      <w:r w:rsidR="004333D1" w:rsidRPr="00361C8D">
        <w:rPr>
          <w:rFonts w:hint="eastAsia"/>
        </w:rPr>
        <w:t>问题</w:t>
      </w:r>
      <w:r w:rsidRPr="00361C8D">
        <w:rPr>
          <w:rFonts w:hint="eastAsia"/>
        </w:rPr>
        <w:t>。</w:t>
      </w:r>
      <w:r w:rsidR="009E2BCF" w:rsidRPr="00361C8D">
        <w:rPr>
          <w:rFonts w:hint="eastAsia"/>
        </w:rPr>
        <w:t>本文的</w:t>
      </w:r>
      <w:r w:rsidR="005A5D9E" w:rsidRPr="00361C8D">
        <w:rPr>
          <w:rFonts w:hint="eastAsia"/>
        </w:rPr>
        <w:t>研究有助于认识改革开放以来的宏观经济政策和社会环境</w:t>
      </w:r>
      <w:r w:rsidR="00E207DA" w:rsidRPr="00361C8D">
        <w:rPr>
          <w:rFonts w:hint="eastAsia"/>
        </w:rPr>
        <w:t>对</w:t>
      </w:r>
      <w:r w:rsidR="002F6599" w:rsidRPr="00361C8D">
        <w:rPr>
          <w:rFonts w:hint="eastAsia"/>
        </w:rPr>
        <w:t>我国居民</w:t>
      </w:r>
      <w:r w:rsidR="00E207DA" w:rsidRPr="00361C8D">
        <w:rPr>
          <w:rFonts w:hint="eastAsia"/>
        </w:rPr>
        <w:t>代际收入流动</w:t>
      </w:r>
      <w:r w:rsidR="005947A4" w:rsidRPr="00361C8D">
        <w:rPr>
          <w:rFonts w:hint="eastAsia"/>
        </w:rPr>
        <w:t>性</w:t>
      </w:r>
      <w:r w:rsidR="00AA490B" w:rsidRPr="00361C8D">
        <w:rPr>
          <w:rFonts w:hint="eastAsia"/>
        </w:rPr>
        <w:t>的</w:t>
      </w:r>
      <w:r w:rsidR="002F6599" w:rsidRPr="00361C8D">
        <w:rPr>
          <w:rFonts w:hint="eastAsia"/>
        </w:rPr>
        <w:t>系统</w:t>
      </w:r>
      <w:r w:rsidR="00AA490B" w:rsidRPr="00361C8D">
        <w:rPr>
          <w:rFonts w:hint="eastAsia"/>
        </w:rPr>
        <w:t>影响，</w:t>
      </w:r>
      <w:r w:rsidR="000C7CD6" w:rsidRPr="00361C8D">
        <w:rPr>
          <w:rFonts w:hint="eastAsia"/>
        </w:rPr>
        <w:t>为</w:t>
      </w:r>
      <w:r w:rsidR="00762025" w:rsidRPr="00361C8D">
        <w:rPr>
          <w:rFonts w:hint="eastAsia"/>
        </w:rPr>
        <w:t>提高我国社会流动性</w:t>
      </w:r>
      <w:r w:rsidR="00C52318" w:rsidRPr="00361C8D">
        <w:rPr>
          <w:rFonts w:hint="eastAsia"/>
        </w:rPr>
        <w:t>和</w:t>
      </w:r>
      <w:r w:rsidR="00762025" w:rsidRPr="00361C8D">
        <w:rPr>
          <w:rFonts w:hint="eastAsia"/>
        </w:rPr>
        <w:t>促进共同富裕</w:t>
      </w:r>
      <w:r w:rsidR="000C7CD6" w:rsidRPr="00361C8D">
        <w:rPr>
          <w:rFonts w:hint="eastAsia"/>
        </w:rPr>
        <w:t>的公共政策制定提供有益</w:t>
      </w:r>
      <w:r w:rsidR="009475F3" w:rsidRPr="00361C8D">
        <w:rPr>
          <w:rFonts w:hint="eastAsia"/>
        </w:rPr>
        <w:t>启示</w:t>
      </w:r>
      <w:r w:rsidR="00AA490B" w:rsidRPr="00361C8D">
        <w:rPr>
          <w:rFonts w:hint="eastAsia"/>
        </w:rPr>
        <w:t>。</w:t>
      </w:r>
    </w:p>
    <w:p w14:paraId="2D2E5A3A" w14:textId="7662ACFC" w:rsidR="00840165" w:rsidRPr="00361C8D" w:rsidRDefault="00E03723" w:rsidP="002B7545">
      <w:pPr>
        <w:ind w:firstLine="420"/>
      </w:pPr>
      <w:r w:rsidRPr="00361C8D">
        <w:rPr>
          <w:rFonts w:hint="eastAsia"/>
        </w:rPr>
        <w:t>与现有文献相比，</w:t>
      </w:r>
      <w:r w:rsidR="00883929" w:rsidRPr="00361C8D">
        <w:rPr>
          <w:rFonts w:hint="eastAsia"/>
        </w:rPr>
        <w:t>本文的贡献在于：第</w:t>
      </w:r>
      <w:r w:rsidR="003273EE" w:rsidRPr="00361C8D">
        <w:rPr>
          <w:rFonts w:hint="eastAsia"/>
        </w:rPr>
        <w:t>一</w:t>
      </w:r>
      <w:r w:rsidR="00883929" w:rsidRPr="00361C8D">
        <w:rPr>
          <w:rFonts w:hint="eastAsia"/>
        </w:rPr>
        <w:t>，</w:t>
      </w:r>
      <w:r w:rsidR="004333D1" w:rsidRPr="00361C8D">
        <w:rPr>
          <w:rFonts w:hint="eastAsia"/>
        </w:rPr>
        <w:t>对</w:t>
      </w:r>
      <w:r w:rsidR="004333D1" w:rsidRPr="00361C8D">
        <w:rPr>
          <w:rFonts w:hint="eastAsia"/>
        </w:rPr>
        <w:t>1</w:t>
      </w:r>
      <w:r w:rsidR="004333D1" w:rsidRPr="00361C8D">
        <w:t>990-1995</w:t>
      </w:r>
      <w:r w:rsidR="004333D1" w:rsidRPr="00361C8D">
        <w:rPr>
          <w:rFonts w:hint="eastAsia"/>
        </w:rPr>
        <w:t>年出生群体的代际收入流动性进行测算，</w:t>
      </w:r>
      <w:r w:rsidRPr="00361C8D">
        <w:rPr>
          <w:rFonts w:hint="eastAsia"/>
        </w:rPr>
        <w:t>首次把“</w:t>
      </w:r>
      <w:r w:rsidRPr="00361C8D">
        <w:rPr>
          <w:rFonts w:hint="eastAsia"/>
        </w:rPr>
        <w:t>90</w:t>
      </w:r>
      <w:r w:rsidRPr="00361C8D">
        <w:rPr>
          <w:rFonts w:hint="eastAsia"/>
        </w:rPr>
        <w:t>后”年轻人群纳入分析范围，</w:t>
      </w:r>
      <w:r w:rsidR="00A31F53" w:rsidRPr="00361C8D">
        <w:rPr>
          <w:rFonts w:hint="eastAsia"/>
        </w:rPr>
        <w:t>给出了</w:t>
      </w:r>
      <w:r w:rsidR="004333D1" w:rsidRPr="00361C8D">
        <w:rPr>
          <w:rFonts w:hint="eastAsia"/>
        </w:rPr>
        <w:t>我国</w:t>
      </w:r>
      <w:r w:rsidR="00BD19A5" w:rsidRPr="00361C8D">
        <w:rPr>
          <w:rFonts w:hint="eastAsia"/>
        </w:rPr>
        <w:t>居民</w:t>
      </w:r>
      <w:r w:rsidR="00C163E9" w:rsidRPr="00361C8D">
        <w:rPr>
          <w:rFonts w:hint="eastAsia"/>
        </w:rPr>
        <w:t>代际收入流动性</w:t>
      </w:r>
      <w:r w:rsidR="004333D1" w:rsidRPr="00361C8D">
        <w:rPr>
          <w:rFonts w:hint="eastAsia"/>
        </w:rPr>
        <w:t>趋势</w:t>
      </w:r>
      <w:r w:rsidR="00A31F53" w:rsidRPr="00361C8D">
        <w:rPr>
          <w:rFonts w:hint="eastAsia"/>
        </w:rPr>
        <w:t>的</w:t>
      </w:r>
      <w:r w:rsidR="004333D1" w:rsidRPr="00361C8D">
        <w:rPr>
          <w:rFonts w:hint="eastAsia"/>
        </w:rPr>
        <w:t>最新判断。</w:t>
      </w:r>
      <w:r w:rsidR="004E7E85" w:rsidRPr="00361C8D">
        <w:rPr>
          <w:rFonts w:hint="eastAsia"/>
        </w:rPr>
        <w:t>第二，</w:t>
      </w:r>
      <w:r w:rsidR="00762025" w:rsidRPr="00361C8D">
        <w:rPr>
          <w:rFonts w:hint="eastAsia"/>
        </w:rPr>
        <w:t>测算</w:t>
      </w:r>
      <w:r w:rsidR="00A31F53" w:rsidRPr="00361C8D">
        <w:rPr>
          <w:rFonts w:hint="eastAsia"/>
        </w:rPr>
        <w:t>了劳动收入、工资</w:t>
      </w:r>
      <w:r w:rsidR="00762025" w:rsidRPr="00361C8D">
        <w:rPr>
          <w:rFonts w:hint="eastAsia"/>
        </w:rPr>
        <w:t>性</w:t>
      </w:r>
      <w:r w:rsidR="00A31F53" w:rsidRPr="00361C8D">
        <w:rPr>
          <w:rFonts w:hint="eastAsia"/>
        </w:rPr>
        <w:t>收入、可支配收入和主要工作收入</w:t>
      </w:r>
      <w:r w:rsidRPr="00361C8D">
        <w:rPr>
          <w:rFonts w:hint="eastAsia"/>
        </w:rPr>
        <w:t>等不同类型收入</w:t>
      </w:r>
      <w:r w:rsidR="00A31F53" w:rsidRPr="00361C8D">
        <w:rPr>
          <w:rFonts w:hint="eastAsia"/>
        </w:rPr>
        <w:t>的代际流动</w:t>
      </w:r>
      <w:r w:rsidR="00685432" w:rsidRPr="00361C8D">
        <w:rPr>
          <w:rFonts w:hint="eastAsia"/>
        </w:rPr>
        <w:t>性</w:t>
      </w:r>
      <w:r w:rsidR="00A31F53" w:rsidRPr="00361C8D">
        <w:rPr>
          <w:rFonts w:hint="eastAsia"/>
        </w:rPr>
        <w:t>，</w:t>
      </w:r>
      <w:r w:rsidR="00762025" w:rsidRPr="00361C8D">
        <w:rPr>
          <w:rFonts w:hint="eastAsia"/>
        </w:rPr>
        <w:t>发现不同收入代表性群体的代际流动性差异，</w:t>
      </w:r>
      <w:r w:rsidR="00A31F53" w:rsidRPr="00361C8D">
        <w:rPr>
          <w:rFonts w:hint="eastAsia"/>
        </w:rPr>
        <w:t>也为以往研究得出</w:t>
      </w:r>
      <w:r w:rsidR="002A0069" w:rsidRPr="00361C8D">
        <w:rPr>
          <w:rFonts w:hint="eastAsia"/>
        </w:rPr>
        <w:t>的</w:t>
      </w:r>
      <w:r w:rsidR="00A31F53" w:rsidRPr="00361C8D">
        <w:rPr>
          <w:rFonts w:hint="eastAsia"/>
        </w:rPr>
        <w:t>不同结论提供了可能的解释。第三，</w:t>
      </w:r>
      <w:r w:rsidR="009C6D9A" w:rsidRPr="00361C8D">
        <w:rPr>
          <w:rFonts w:hint="eastAsia"/>
        </w:rPr>
        <w:t>基于</w:t>
      </w:r>
      <w:r w:rsidR="009C6D9A" w:rsidRPr="00361C8D">
        <w:rPr>
          <w:rFonts w:hint="eastAsia"/>
        </w:rPr>
        <w:t>C</w:t>
      </w:r>
      <w:r w:rsidR="000649A2" w:rsidRPr="00361C8D">
        <w:t>HIP</w:t>
      </w:r>
      <w:r w:rsidR="005947A4" w:rsidRPr="00361C8D">
        <w:rPr>
          <w:rFonts w:hint="eastAsia"/>
        </w:rPr>
        <w:t>数据中与户主不同住成年子女的收入信息，直观</w:t>
      </w:r>
      <w:r w:rsidR="009C6D9A" w:rsidRPr="00361C8D">
        <w:rPr>
          <w:rFonts w:hint="eastAsia"/>
        </w:rPr>
        <w:t>考察了</w:t>
      </w:r>
      <w:r w:rsidR="00737888" w:rsidRPr="00361C8D">
        <w:rPr>
          <w:rFonts w:hint="eastAsia"/>
        </w:rPr>
        <w:t>我</w:t>
      </w:r>
      <w:r w:rsidR="009C6D9A" w:rsidRPr="00361C8D">
        <w:rPr>
          <w:rFonts w:hint="eastAsia"/>
        </w:rPr>
        <w:t>国居民代际收入流动性测算中的同住</w:t>
      </w:r>
      <w:r w:rsidR="00480ABD" w:rsidRPr="00361C8D">
        <w:rPr>
          <w:rFonts w:hint="eastAsia"/>
        </w:rPr>
        <w:t>样本选择偏差</w:t>
      </w:r>
      <w:r w:rsidR="009C6D9A" w:rsidRPr="00361C8D">
        <w:rPr>
          <w:rFonts w:hint="eastAsia"/>
        </w:rPr>
        <w:t>问题，</w:t>
      </w:r>
      <w:r w:rsidR="00B43696" w:rsidRPr="00361C8D">
        <w:rPr>
          <w:rFonts w:hint="eastAsia"/>
        </w:rPr>
        <w:t>并</w:t>
      </w:r>
      <w:r w:rsidR="009C6D9A" w:rsidRPr="00361C8D">
        <w:rPr>
          <w:rFonts w:hint="eastAsia"/>
        </w:rPr>
        <w:t>运用</w:t>
      </w:r>
      <w:r w:rsidR="009C6D9A" w:rsidRPr="00361C8D">
        <w:rPr>
          <w:rFonts w:hint="eastAsia"/>
        </w:rPr>
        <w:t>Heckman</w:t>
      </w:r>
      <w:r w:rsidR="00047246" w:rsidRPr="00361C8D">
        <w:rPr>
          <w:rFonts w:hint="eastAsia"/>
        </w:rPr>
        <w:t>两步法</w:t>
      </w:r>
      <w:r w:rsidR="009C6D9A" w:rsidRPr="00361C8D">
        <w:rPr>
          <w:rFonts w:hint="eastAsia"/>
        </w:rPr>
        <w:t>发现不同样本和收入类型的代际流动性对同住样本</w:t>
      </w:r>
      <w:r w:rsidR="006914FA" w:rsidRPr="00361C8D">
        <w:rPr>
          <w:rFonts w:hint="eastAsia"/>
        </w:rPr>
        <w:t>选择偏差</w:t>
      </w:r>
      <w:r w:rsidR="009E4F5C" w:rsidRPr="00361C8D">
        <w:rPr>
          <w:rFonts w:hint="eastAsia"/>
        </w:rPr>
        <w:t>的敏感度不同，</w:t>
      </w:r>
      <w:r w:rsidR="00685432" w:rsidRPr="00361C8D">
        <w:rPr>
          <w:rFonts w:hint="eastAsia"/>
        </w:rPr>
        <w:t>揭示</w:t>
      </w:r>
      <w:r w:rsidR="009E4F5C" w:rsidRPr="00361C8D">
        <w:rPr>
          <w:rFonts w:hint="eastAsia"/>
        </w:rPr>
        <w:t>了测量代际收入流动性时</w:t>
      </w:r>
      <w:r w:rsidR="00D96703" w:rsidRPr="00361C8D">
        <w:rPr>
          <w:rFonts w:hint="eastAsia"/>
        </w:rPr>
        <w:t>考虑</w:t>
      </w:r>
      <w:r w:rsidR="009E4F5C" w:rsidRPr="00361C8D">
        <w:rPr>
          <w:rFonts w:hint="eastAsia"/>
        </w:rPr>
        <w:t>同住样本选择偏差的重要性。</w:t>
      </w:r>
    </w:p>
    <w:p w14:paraId="6648266E" w14:textId="051EBA8F" w:rsidR="003A7D33" w:rsidRPr="00473F1B" w:rsidRDefault="00B9569E" w:rsidP="00473F1B">
      <w:pPr>
        <w:spacing w:beforeLines="100" w:before="312" w:afterLines="100" w:after="312" w:line="240" w:lineRule="auto"/>
        <w:ind w:firstLineChars="0" w:firstLine="0"/>
        <w:jc w:val="center"/>
        <w:rPr>
          <w:rFonts w:ascii="黑体" w:eastAsia="黑体" w:hAnsi="黑体"/>
          <w:sz w:val="28"/>
          <w:szCs w:val="28"/>
        </w:rPr>
      </w:pPr>
      <w:r w:rsidRPr="00473F1B">
        <w:rPr>
          <w:rFonts w:ascii="黑体" w:eastAsia="黑体" w:hAnsi="黑体" w:hint="eastAsia"/>
          <w:sz w:val="28"/>
          <w:szCs w:val="28"/>
        </w:rPr>
        <w:t>二、</w:t>
      </w:r>
      <w:r w:rsidR="006F1C37" w:rsidRPr="00473F1B">
        <w:rPr>
          <w:rFonts w:ascii="黑体" w:eastAsia="黑体" w:hAnsi="黑体" w:hint="eastAsia"/>
          <w:sz w:val="28"/>
          <w:szCs w:val="28"/>
        </w:rPr>
        <w:t>文献综述</w:t>
      </w:r>
    </w:p>
    <w:p w14:paraId="06E7B155" w14:textId="69FF4246" w:rsidR="00393C43" w:rsidRPr="00361C8D" w:rsidRDefault="00393C43" w:rsidP="00393C43">
      <w:pPr>
        <w:ind w:firstLine="420"/>
      </w:pPr>
      <w:r w:rsidRPr="00361C8D">
        <w:rPr>
          <w:rFonts w:hint="eastAsia"/>
        </w:rPr>
        <w:t>在代际流动性主题研究中，常用指标有收入、教育、职业和主观阶层评价等，本文关注代际</w:t>
      </w:r>
      <w:r w:rsidR="008951ED" w:rsidRPr="00361C8D">
        <w:rPr>
          <w:rFonts w:hint="eastAsia"/>
        </w:rPr>
        <w:t>收入</w:t>
      </w:r>
      <w:r w:rsidRPr="00361C8D">
        <w:rPr>
          <w:rFonts w:hint="eastAsia"/>
        </w:rPr>
        <w:t>流动性的原因是：收入的代际流动性更能反映经济福利的代际传递</w:t>
      </w:r>
      <w:r w:rsidR="00861243" w:rsidRPr="00361C8D">
        <w:rPr>
          <w:rFonts w:hint="eastAsia"/>
        </w:rPr>
        <w:t>。</w:t>
      </w:r>
      <w:r w:rsidRPr="00361C8D">
        <w:rPr>
          <w:rFonts w:hint="eastAsia"/>
        </w:rPr>
        <w:t>相比较而言，教育、职业的代际流动性研究容易忽略教育和职业阶层内部的差异，而主观阶层评价则面临可比性的难题。因此，本文关注</w:t>
      </w:r>
      <w:r w:rsidR="008951ED" w:rsidRPr="00361C8D">
        <w:rPr>
          <w:rFonts w:hint="eastAsia"/>
        </w:rPr>
        <w:t>了</w:t>
      </w:r>
      <w:r w:rsidRPr="00361C8D">
        <w:rPr>
          <w:rFonts w:hint="eastAsia"/>
        </w:rPr>
        <w:t>代际收入流动性趋势的研究</w:t>
      </w:r>
      <w:r w:rsidRPr="00361C8D">
        <w:rPr>
          <w:rStyle w:val="ae"/>
        </w:rPr>
        <w:footnoteReference w:id="3"/>
      </w:r>
      <w:r w:rsidRPr="00361C8D">
        <w:rPr>
          <w:rFonts w:hint="eastAsia"/>
        </w:rPr>
        <w:t>。以下将从我国居民代际收入流动性趋势的相关研究和测算代际收入流动性的方法</w:t>
      </w:r>
      <w:r w:rsidR="00C32BD4" w:rsidRPr="00361C8D">
        <w:rPr>
          <w:rFonts w:hint="eastAsia"/>
        </w:rPr>
        <w:t>与计量问题</w:t>
      </w:r>
      <w:r w:rsidRPr="00361C8D">
        <w:rPr>
          <w:rFonts w:hint="eastAsia"/>
        </w:rPr>
        <w:t>两个方面对现有文献进行评述。</w:t>
      </w:r>
    </w:p>
    <w:p w14:paraId="26D56BD9" w14:textId="0C76DD9B" w:rsidR="009E1B90" w:rsidRPr="00361C8D" w:rsidRDefault="008A75B8" w:rsidP="004B22B7">
      <w:pPr>
        <w:ind w:firstLine="420"/>
      </w:pPr>
      <w:r w:rsidRPr="00361C8D">
        <w:rPr>
          <w:rFonts w:hint="eastAsia"/>
        </w:rPr>
        <w:t>（一）</w:t>
      </w:r>
      <w:r w:rsidR="00E03723" w:rsidRPr="00361C8D">
        <w:rPr>
          <w:rFonts w:hint="eastAsia"/>
        </w:rPr>
        <w:t>我国居民</w:t>
      </w:r>
      <w:r w:rsidR="0023059E" w:rsidRPr="00361C8D">
        <w:rPr>
          <w:rFonts w:hint="eastAsia"/>
        </w:rPr>
        <w:t>代际</w:t>
      </w:r>
      <w:r w:rsidR="00E03723" w:rsidRPr="00361C8D">
        <w:rPr>
          <w:rFonts w:hint="eastAsia"/>
        </w:rPr>
        <w:t>收入</w:t>
      </w:r>
      <w:r w:rsidR="009E1B90" w:rsidRPr="00361C8D">
        <w:rPr>
          <w:rFonts w:hint="eastAsia"/>
        </w:rPr>
        <w:t>流动</w:t>
      </w:r>
      <w:r w:rsidR="00E03723" w:rsidRPr="00361C8D">
        <w:rPr>
          <w:rFonts w:hint="eastAsia"/>
        </w:rPr>
        <w:t>性</w:t>
      </w:r>
      <w:r w:rsidR="009E1B90" w:rsidRPr="00361C8D">
        <w:rPr>
          <w:rFonts w:hint="eastAsia"/>
        </w:rPr>
        <w:t>趋势的</w:t>
      </w:r>
      <w:r w:rsidR="00E03723" w:rsidRPr="00361C8D">
        <w:rPr>
          <w:rFonts w:hint="eastAsia"/>
        </w:rPr>
        <w:t>相关研究</w:t>
      </w:r>
    </w:p>
    <w:p w14:paraId="18A746D9" w14:textId="65E57E3E" w:rsidR="001D0D62" w:rsidRPr="00361C8D" w:rsidRDefault="00E973E5" w:rsidP="009475F3">
      <w:pPr>
        <w:ind w:firstLine="420"/>
      </w:pPr>
      <w:r w:rsidRPr="00361C8D">
        <w:rPr>
          <w:rFonts w:hint="eastAsia"/>
        </w:rPr>
        <w:t>关于我国居民</w:t>
      </w:r>
      <w:r w:rsidR="00C163E9" w:rsidRPr="00361C8D">
        <w:rPr>
          <w:rFonts w:hint="eastAsia"/>
        </w:rPr>
        <w:t>代际收入流动性</w:t>
      </w:r>
      <w:r w:rsidRPr="00361C8D">
        <w:rPr>
          <w:rFonts w:hint="eastAsia"/>
        </w:rPr>
        <w:t>趋势的研究通常</w:t>
      </w:r>
      <w:r w:rsidR="001E0622" w:rsidRPr="00361C8D">
        <w:rPr>
          <w:rFonts w:hint="eastAsia"/>
        </w:rPr>
        <w:t>有两个视角：一是</w:t>
      </w:r>
      <w:r w:rsidR="008951ED" w:rsidRPr="00361C8D">
        <w:rPr>
          <w:rFonts w:hint="eastAsia"/>
        </w:rPr>
        <w:t>基于</w:t>
      </w:r>
      <w:r w:rsidR="00861243" w:rsidRPr="00361C8D">
        <w:rPr>
          <w:rFonts w:hint="eastAsia"/>
        </w:rPr>
        <w:t>出生队列</w:t>
      </w:r>
      <w:r w:rsidRPr="00361C8D">
        <w:rPr>
          <w:rFonts w:hint="eastAsia"/>
        </w:rPr>
        <w:t>（杨娟、张绘，</w:t>
      </w:r>
      <w:r w:rsidRPr="00361C8D">
        <w:rPr>
          <w:rFonts w:hint="eastAsia"/>
        </w:rPr>
        <w:t>2015</w:t>
      </w:r>
      <w:r w:rsidRPr="00361C8D">
        <w:rPr>
          <w:rFonts w:hint="eastAsia"/>
        </w:rPr>
        <w:t>；王学龙、袁易明，</w:t>
      </w:r>
      <w:r w:rsidRPr="00361C8D">
        <w:rPr>
          <w:rFonts w:hint="eastAsia"/>
        </w:rPr>
        <w:t>2015</w:t>
      </w:r>
      <w:r w:rsidRPr="00361C8D">
        <w:rPr>
          <w:rFonts w:hint="eastAsia"/>
        </w:rPr>
        <w:t>；亓寿伟，</w:t>
      </w:r>
      <w:r w:rsidRPr="00361C8D">
        <w:rPr>
          <w:rFonts w:hint="eastAsia"/>
        </w:rPr>
        <w:t>2016</w:t>
      </w:r>
      <w:r w:rsidRPr="00361C8D">
        <w:rPr>
          <w:rFonts w:hint="eastAsia"/>
        </w:rPr>
        <w:t>；</w:t>
      </w:r>
      <w:r w:rsidRPr="00361C8D">
        <w:rPr>
          <w:rFonts w:hint="eastAsia"/>
        </w:rPr>
        <w:t xml:space="preserve">Fan </w:t>
      </w:r>
      <w:r w:rsidR="006F003E" w:rsidRPr="00361C8D">
        <w:rPr>
          <w:rFonts w:hint="eastAsia"/>
        </w:rPr>
        <w:t>et al</w:t>
      </w:r>
      <w:r w:rsidRPr="00361C8D">
        <w:rPr>
          <w:rFonts w:hint="eastAsia"/>
        </w:rPr>
        <w:t>，</w:t>
      </w:r>
      <w:r w:rsidR="002D59D7">
        <w:rPr>
          <w:rFonts w:hint="eastAsia"/>
        </w:rPr>
        <w:t>2021</w:t>
      </w:r>
      <w:r w:rsidR="001E0622" w:rsidRPr="00361C8D">
        <w:rPr>
          <w:rFonts w:hint="eastAsia"/>
        </w:rPr>
        <w:t>），二是</w:t>
      </w:r>
      <w:r w:rsidR="008951ED" w:rsidRPr="00361C8D">
        <w:rPr>
          <w:rFonts w:hint="eastAsia"/>
        </w:rPr>
        <w:t>基于</w:t>
      </w:r>
      <w:r w:rsidR="00861243" w:rsidRPr="00361C8D">
        <w:rPr>
          <w:rFonts w:hint="eastAsia"/>
        </w:rPr>
        <w:t>数据调查年份</w:t>
      </w:r>
      <w:r w:rsidRPr="00361C8D">
        <w:rPr>
          <w:rFonts w:hint="eastAsia"/>
        </w:rPr>
        <w:t>（陈琳、袁志刚，</w:t>
      </w:r>
      <w:r w:rsidRPr="00361C8D">
        <w:rPr>
          <w:rFonts w:hint="eastAsia"/>
        </w:rPr>
        <w:t>2012</w:t>
      </w:r>
      <w:r w:rsidRPr="00361C8D">
        <w:rPr>
          <w:rFonts w:hint="eastAsia"/>
        </w:rPr>
        <w:t>；何石军、黄桂田，</w:t>
      </w:r>
      <w:r w:rsidRPr="00361C8D">
        <w:rPr>
          <w:rFonts w:hint="eastAsia"/>
        </w:rPr>
        <w:t>2013</w:t>
      </w:r>
      <w:r w:rsidRPr="00361C8D">
        <w:rPr>
          <w:rFonts w:hint="eastAsia"/>
        </w:rPr>
        <w:t>；杨沫、王岩，</w:t>
      </w:r>
      <w:r w:rsidRPr="00361C8D">
        <w:rPr>
          <w:rFonts w:hint="eastAsia"/>
        </w:rPr>
        <w:t>2020</w:t>
      </w:r>
      <w:r w:rsidRPr="00361C8D">
        <w:rPr>
          <w:rFonts w:hint="eastAsia"/>
        </w:rPr>
        <w:t>）。</w:t>
      </w:r>
      <w:r w:rsidR="009475F3" w:rsidRPr="00361C8D">
        <w:rPr>
          <w:rFonts w:hint="eastAsia"/>
        </w:rPr>
        <w:t>其中，基于出生队列的研究有助于考察教育体制、劳动力市场和再分配政策等宏观环境的系统影响</w:t>
      </w:r>
      <w:r w:rsidR="00BE4E54" w:rsidRPr="00361C8D">
        <w:rPr>
          <w:rFonts w:hint="eastAsia"/>
        </w:rPr>
        <w:t>。</w:t>
      </w:r>
      <w:r w:rsidR="009475F3" w:rsidRPr="00361C8D">
        <w:rPr>
          <w:rFonts w:hint="eastAsia"/>
        </w:rPr>
        <w:t>从这一视角来看，基于出生队列的研究相比于调查年份的研究</w:t>
      </w:r>
      <w:r w:rsidR="00861243" w:rsidRPr="00361C8D">
        <w:rPr>
          <w:rFonts w:hint="eastAsia"/>
        </w:rPr>
        <w:t>更具</w:t>
      </w:r>
      <w:r w:rsidR="009475F3" w:rsidRPr="00361C8D">
        <w:rPr>
          <w:rFonts w:hint="eastAsia"/>
        </w:rPr>
        <w:t>现实意义，所以在</w:t>
      </w:r>
      <w:r w:rsidR="00861243" w:rsidRPr="00361C8D">
        <w:rPr>
          <w:rFonts w:hint="eastAsia"/>
        </w:rPr>
        <w:t>拥</w:t>
      </w:r>
      <w:r w:rsidR="00FE2F28" w:rsidRPr="00361C8D">
        <w:rPr>
          <w:rFonts w:hint="eastAsia"/>
        </w:rPr>
        <w:t>有行政大</w:t>
      </w:r>
      <w:r w:rsidR="00861243" w:rsidRPr="00361C8D">
        <w:rPr>
          <w:rFonts w:hint="eastAsia"/>
        </w:rPr>
        <w:t>数据和长面板数据的国外研究中，也多从出生队列视角</w:t>
      </w:r>
      <w:r w:rsidR="00BD1414" w:rsidRPr="00361C8D">
        <w:rPr>
          <w:rFonts w:hint="eastAsia"/>
        </w:rPr>
        <w:t>考察代际收入流动性的</w:t>
      </w:r>
      <w:r w:rsidR="004D375A" w:rsidRPr="00361C8D">
        <w:rPr>
          <w:rFonts w:hint="eastAsia"/>
        </w:rPr>
        <w:t>变化</w:t>
      </w:r>
      <w:r w:rsidR="00BD1414" w:rsidRPr="00361C8D">
        <w:rPr>
          <w:rFonts w:hint="eastAsia"/>
        </w:rPr>
        <w:t>趋势</w:t>
      </w:r>
      <w:r w:rsidRPr="00361C8D">
        <w:rPr>
          <w:rFonts w:hint="eastAsia"/>
        </w:rPr>
        <w:t>（</w:t>
      </w:r>
      <w:r w:rsidRPr="00361C8D">
        <w:rPr>
          <w:rFonts w:hint="eastAsia"/>
        </w:rPr>
        <w:t>Lee</w:t>
      </w:r>
      <w:r w:rsidR="000E2BCE" w:rsidRPr="00361C8D">
        <w:rPr>
          <w:rFonts w:hint="eastAsia"/>
        </w:rPr>
        <w:t xml:space="preserve"> &amp; </w:t>
      </w:r>
      <w:r w:rsidRPr="00361C8D">
        <w:rPr>
          <w:rFonts w:hint="eastAsia"/>
        </w:rPr>
        <w:t>Solon</w:t>
      </w:r>
      <w:r w:rsidRPr="00361C8D">
        <w:rPr>
          <w:rFonts w:hint="eastAsia"/>
        </w:rPr>
        <w:t>，</w:t>
      </w:r>
      <w:r w:rsidRPr="00361C8D">
        <w:rPr>
          <w:rFonts w:hint="eastAsia"/>
        </w:rPr>
        <w:t>2009</w:t>
      </w:r>
      <w:r w:rsidRPr="00361C8D">
        <w:rPr>
          <w:rFonts w:hint="eastAsia"/>
        </w:rPr>
        <w:t>；</w:t>
      </w:r>
      <w:r w:rsidRPr="00361C8D">
        <w:t xml:space="preserve">Chetty </w:t>
      </w:r>
      <w:r w:rsidR="006F003E" w:rsidRPr="00361C8D">
        <w:t>et al</w:t>
      </w:r>
      <w:r w:rsidRPr="00361C8D">
        <w:rPr>
          <w:rFonts w:hint="eastAsia"/>
        </w:rPr>
        <w:t>，</w:t>
      </w:r>
      <w:r w:rsidRPr="00361C8D">
        <w:t>2014</w:t>
      </w:r>
      <w:r w:rsidR="003071CE" w:rsidRPr="00361C8D">
        <w:t>a</w:t>
      </w:r>
      <w:r w:rsidRPr="00361C8D">
        <w:rPr>
          <w:rFonts w:hint="eastAsia"/>
        </w:rPr>
        <w:t>；</w:t>
      </w:r>
      <w:r w:rsidRPr="00361C8D">
        <w:rPr>
          <w:rFonts w:hint="eastAsia"/>
        </w:rPr>
        <w:t>Richey</w:t>
      </w:r>
      <w:r w:rsidR="000E2BCE" w:rsidRPr="00361C8D">
        <w:rPr>
          <w:rFonts w:hint="eastAsia"/>
        </w:rPr>
        <w:t xml:space="preserve"> &amp; </w:t>
      </w:r>
      <w:r w:rsidRPr="00361C8D">
        <w:rPr>
          <w:rFonts w:hint="eastAsia"/>
        </w:rPr>
        <w:t>Rosburg</w:t>
      </w:r>
      <w:r w:rsidRPr="00361C8D">
        <w:rPr>
          <w:rFonts w:hint="eastAsia"/>
        </w:rPr>
        <w:t>，</w:t>
      </w:r>
      <w:r w:rsidRPr="00361C8D">
        <w:rPr>
          <w:rFonts w:hint="eastAsia"/>
        </w:rPr>
        <w:t>2017</w:t>
      </w:r>
      <w:r w:rsidRPr="00361C8D">
        <w:rPr>
          <w:rFonts w:hint="eastAsia"/>
        </w:rPr>
        <w:t>；</w:t>
      </w:r>
      <w:r w:rsidRPr="00361C8D">
        <w:t xml:space="preserve">Jácome </w:t>
      </w:r>
      <w:r w:rsidR="006F003E" w:rsidRPr="00361C8D">
        <w:t>et al</w:t>
      </w:r>
      <w:r w:rsidRPr="00361C8D">
        <w:rPr>
          <w:rFonts w:hint="eastAsia"/>
        </w:rPr>
        <w:t>，</w:t>
      </w:r>
      <w:r w:rsidRPr="00361C8D">
        <w:rPr>
          <w:rFonts w:hint="eastAsia"/>
        </w:rPr>
        <w:t>2</w:t>
      </w:r>
      <w:r w:rsidRPr="00361C8D">
        <w:t>021</w:t>
      </w:r>
      <w:r w:rsidR="00C41B0F" w:rsidRPr="00361C8D">
        <w:rPr>
          <w:rFonts w:hint="eastAsia"/>
        </w:rPr>
        <w:t>）。</w:t>
      </w:r>
      <w:r w:rsidR="009475F3" w:rsidRPr="00361C8D">
        <w:rPr>
          <w:rFonts w:hint="eastAsia"/>
        </w:rPr>
        <w:t>基于</w:t>
      </w:r>
      <w:r w:rsidR="009475F3" w:rsidRPr="00361C8D">
        <w:rPr>
          <w:rFonts w:hint="eastAsia"/>
        </w:rPr>
        <w:lastRenderedPageBreak/>
        <w:t>此</w:t>
      </w:r>
      <w:r w:rsidR="00250817" w:rsidRPr="00361C8D">
        <w:rPr>
          <w:rFonts w:hint="eastAsia"/>
        </w:rPr>
        <w:t>，</w:t>
      </w:r>
      <w:r w:rsidRPr="00361C8D">
        <w:rPr>
          <w:rFonts w:hint="eastAsia"/>
        </w:rPr>
        <w:t>本文也关注出生队列</w:t>
      </w:r>
      <w:r w:rsidR="00250817" w:rsidRPr="00361C8D">
        <w:rPr>
          <w:rFonts w:hint="eastAsia"/>
        </w:rPr>
        <w:t>视角</w:t>
      </w:r>
      <w:r w:rsidRPr="00361C8D">
        <w:rPr>
          <w:rFonts w:hint="eastAsia"/>
        </w:rPr>
        <w:t>的</w:t>
      </w:r>
      <w:r w:rsidR="00D05E66" w:rsidRPr="00361C8D">
        <w:rPr>
          <w:rFonts w:hint="eastAsia"/>
        </w:rPr>
        <w:t>代际收入流动性</w:t>
      </w:r>
      <w:r w:rsidR="00250817" w:rsidRPr="00361C8D">
        <w:rPr>
          <w:rFonts w:hint="eastAsia"/>
        </w:rPr>
        <w:t>趋势</w:t>
      </w:r>
      <w:r w:rsidRPr="00361C8D">
        <w:rPr>
          <w:rFonts w:hint="eastAsia"/>
        </w:rPr>
        <w:t>。</w:t>
      </w:r>
    </w:p>
    <w:p w14:paraId="4BD41057" w14:textId="51128444" w:rsidR="00FE2F28" w:rsidRPr="00361C8D" w:rsidRDefault="00E973E5" w:rsidP="008951ED">
      <w:pPr>
        <w:ind w:firstLine="420"/>
      </w:pPr>
      <w:r w:rsidRPr="00361C8D">
        <w:rPr>
          <w:rFonts w:hint="eastAsia"/>
        </w:rPr>
        <w:t>目前</w:t>
      </w:r>
      <w:r w:rsidR="00861243" w:rsidRPr="00361C8D">
        <w:rPr>
          <w:rFonts w:hint="eastAsia"/>
        </w:rPr>
        <w:t>，</w:t>
      </w:r>
      <w:r w:rsidRPr="00361C8D">
        <w:rPr>
          <w:rFonts w:hint="eastAsia"/>
        </w:rPr>
        <w:t>关于</w:t>
      </w:r>
      <w:r w:rsidR="001D0D62" w:rsidRPr="00361C8D">
        <w:rPr>
          <w:rFonts w:hint="eastAsia"/>
        </w:rPr>
        <w:t>我国居民</w:t>
      </w:r>
      <w:r w:rsidR="00C163E9" w:rsidRPr="00361C8D">
        <w:rPr>
          <w:rFonts w:hint="eastAsia"/>
        </w:rPr>
        <w:t>代际收入流动性</w:t>
      </w:r>
      <w:r w:rsidR="00861243" w:rsidRPr="00361C8D">
        <w:rPr>
          <w:rFonts w:hint="eastAsia"/>
        </w:rPr>
        <w:t>的出生队列</w:t>
      </w:r>
      <w:r w:rsidR="001D0D62" w:rsidRPr="00361C8D">
        <w:rPr>
          <w:rFonts w:hint="eastAsia"/>
        </w:rPr>
        <w:t>趋势</w:t>
      </w:r>
      <w:r w:rsidRPr="00361C8D">
        <w:rPr>
          <w:rFonts w:hint="eastAsia"/>
        </w:rPr>
        <w:t>研究</w:t>
      </w:r>
      <w:r w:rsidR="00D349B1" w:rsidRPr="00361C8D">
        <w:rPr>
          <w:rFonts w:hint="eastAsia"/>
        </w:rPr>
        <w:t>数量</w:t>
      </w:r>
      <w:r w:rsidRPr="00361C8D">
        <w:rPr>
          <w:rFonts w:hint="eastAsia"/>
        </w:rPr>
        <w:t>还比较少，</w:t>
      </w:r>
      <w:r w:rsidR="00D349B1" w:rsidRPr="00361C8D">
        <w:rPr>
          <w:rFonts w:hint="eastAsia"/>
        </w:rPr>
        <w:t>并且</w:t>
      </w:r>
      <w:r w:rsidRPr="00361C8D">
        <w:rPr>
          <w:rFonts w:hint="eastAsia"/>
        </w:rPr>
        <w:t>对最新的趋势变化缺乏认识。同时，由于数据和方法的差异，已有研究结论并不一致。</w:t>
      </w:r>
      <w:r w:rsidR="001D0D62" w:rsidRPr="00361C8D">
        <w:rPr>
          <w:rFonts w:hint="eastAsia"/>
        </w:rPr>
        <w:t>如王学龙和袁易明（</w:t>
      </w:r>
      <w:r w:rsidR="001D0D62" w:rsidRPr="00361C8D">
        <w:rPr>
          <w:rFonts w:hint="eastAsia"/>
        </w:rPr>
        <w:t>2015</w:t>
      </w:r>
      <w:r w:rsidR="001D0D62" w:rsidRPr="00361C8D">
        <w:rPr>
          <w:rFonts w:hint="eastAsia"/>
        </w:rPr>
        <w:t>）运用</w:t>
      </w:r>
      <w:r w:rsidR="001D0D62" w:rsidRPr="00361C8D">
        <w:rPr>
          <w:rFonts w:hint="eastAsia"/>
        </w:rPr>
        <w:t xml:space="preserve">CHNS </w:t>
      </w:r>
      <w:r w:rsidR="001D0D62" w:rsidRPr="00361C8D">
        <w:rPr>
          <w:rFonts w:hint="eastAsia"/>
        </w:rPr>
        <w:t>数据，研究发现我国</w:t>
      </w:r>
      <w:r w:rsidR="00DF2106" w:rsidRPr="00361C8D">
        <w:rPr>
          <w:rFonts w:hint="eastAsia"/>
        </w:rPr>
        <w:t>上世纪</w:t>
      </w:r>
      <w:r w:rsidR="001D0D62" w:rsidRPr="00361C8D">
        <w:rPr>
          <w:rFonts w:hint="eastAsia"/>
        </w:rPr>
        <w:t>6</w:t>
      </w:r>
      <w:r w:rsidR="001D0D62" w:rsidRPr="00361C8D">
        <w:t>0</w:t>
      </w:r>
      <w:r w:rsidR="001D0D62" w:rsidRPr="00361C8D">
        <w:rPr>
          <w:rFonts w:hint="eastAsia"/>
        </w:rPr>
        <w:t>年代至</w:t>
      </w:r>
      <w:r w:rsidR="001D0D62" w:rsidRPr="00361C8D">
        <w:rPr>
          <w:rFonts w:hint="eastAsia"/>
        </w:rPr>
        <w:t>8</w:t>
      </w:r>
      <w:r w:rsidR="001D0D62" w:rsidRPr="00361C8D">
        <w:t>0</w:t>
      </w:r>
      <w:r w:rsidR="001D0D62" w:rsidRPr="00361C8D">
        <w:rPr>
          <w:rFonts w:hint="eastAsia"/>
        </w:rPr>
        <w:t>年代出生群体的代际收入流动性呈先下降后上升</w:t>
      </w:r>
      <w:r w:rsidR="00D56606" w:rsidRPr="00361C8D">
        <w:rPr>
          <w:rFonts w:hint="eastAsia"/>
        </w:rPr>
        <w:t>的</w:t>
      </w:r>
      <w:r w:rsidR="001D0D62" w:rsidRPr="00361C8D">
        <w:rPr>
          <w:rFonts w:hint="eastAsia"/>
        </w:rPr>
        <w:t>趋势。同样使用</w:t>
      </w:r>
      <w:r w:rsidR="001D0D62" w:rsidRPr="00361C8D">
        <w:rPr>
          <w:rFonts w:hint="eastAsia"/>
        </w:rPr>
        <w:t>C</w:t>
      </w:r>
      <w:r w:rsidR="001D0D62" w:rsidRPr="00361C8D">
        <w:t>HNS</w:t>
      </w:r>
      <w:r w:rsidR="001D0D62" w:rsidRPr="00361C8D">
        <w:rPr>
          <w:rFonts w:hint="eastAsia"/>
        </w:rPr>
        <w:t>数据，亓寿伟（</w:t>
      </w:r>
      <w:r w:rsidR="001D0D62" w:rsidRPr="00361C8D">
        <w:rPr>
          <w:rFonts w:hint="eastAsia"/>
        </w:rPr>
        <w:t>2016</w:t>
      </w:r>
      <w:r w:rsidR="001D0D62" w:rsidRPr="00361C8D">
        <w:rPr>
          <w:rFonts w:hint="eastAsia"/>
        </w:rPr>
        <w:t>）</w:t>
      </w:r>
      <w:r w:rsidR="006C7053" w:rsidRPr="00361C8D">
        <w:rPr>
          <w:rFonts w:hint="eastAsia"/>
        </w:rPr>
        <w:t>却</w:t>
      </w:r>
      <w:r w:rsidR="001D0D62" w:rsidRPr="00361C8D">
        <w:rPr>
          <w:rFonts w:hint="eastAsia"/>
        </w:rPr>
        <w:t>发现我国</w:t>
      </w:r>
      <w:r w:rsidR="001D0D62" w:rsidRPr="00361C8D">
        <w:rPr>
          <w:rFonts w:hint="eastAsia"/>
        </w:rPr>
        <w:t>1949-1990</w:t>
      </w:r>
      <w:r w:rsidR="001D0D62" w:rsidRPr="00361C8D">
        <w:rPr>
          <w:rFonts w:hint="eastAsia"/>
        </w:rPr>
        <w:t>年出生群体的代际收入流动性</w:t>
      </w:r>
      <w:r w:rsidR="006C7053" w:rsidRPr="00361C8D">
        <w:rPr>
          <w:rFonts w:hint="eastAsia"/>
        </w:rPr>
        <w:t>总体</w:t>
      </w:r>
      <w:r w:rsidR="001D0D62" w:rsidRPr="00361C8D">
        <w:rPr>
          <w:rFonts w:hint="eastAsia"/>
        </w:rPr>
        <w:t>呈上升趋势。而使用</w:t>
      </w:r>
      <w:r w:rsidR="001D0D62" w:rsidRPr="00361C8D">
        <w:rPr>
          <w:rFonts w:hint="eastAsia"/>
        </w:rPr>
        <w:t>C</w:t>
      </w:r>
      <w:r w:rsidR="001D0D62" w:rsidRPr="00361C8D">
        <w:t>HIP1995-2007</w:t>
      </w:r>
      <w:r w:rsidR="001D0D62" w:rsidRPr="00361C8D">
        <w:rPr>
          <w:rFonts w:hint="eastAsia"/>
        </w:rPr>
        <w:t>数据，杨娟和张绘（</w:t>
      </w:r>
      <w:r w:rsidR="001D0D62" w:rsidRPr="00361C8D">
        <w:rPr>
          <w:rFonts w:hint="eastAsia"/>
        </w:rPr>
        <w:t>2015</w:t>
      </w:r>
      <w:r w:rsidR="001D0D62" w:rsidRPr="00361C8D">
        <w:rPr>
          <w:rFonts w:hint="eastAsia"/>
        </w:rPr>
        <w:t>）</w:t>
      </w:r>
      <w:r w:rsidR="004548CC" w:rsidRPr="00361C8D">
        <w:rPr>
          <w:rFonts w:hint="eastAsia"/>
        </w:rPr>
        <w:t>测算了我国城镇居民的工资性收入的代际流动</w:t>
      </w:r>
      <w:r w:rsidR="005A5D9E" w:rsidRPr="00361C8D">
        <w:rPr>
          <w:rFonts w:hint="eastAsia"/>
        </w:rPr>
        <w:t>性变化</w:t>
      </w:r>
      <w:r w:rsidR="004548CC" w:rsidRPr="00361C8D">
        <w:rPr>
          <w:rFonts w:hint="eastAsia"/>
        </w:rPr>
        <w:t>，</w:t>
      </w:r>
      <w:r w:rsidR="001D0D62" w:rsidRPr="00361C8D">
        <w:rPr>
          <w:rFonts w:hint="eastAsia"/>
        </w:rPr>
        <w:t>发现我国</w:t>
      </w:r>
      <w:r w:rsidR="001D0D62" w:rsidRPr="00361C8D">
        <w:rPr>
          <w:rFonts w:hint="eastAsia"/>
        </w:rPr>
        <w:t>1967</w:t>
      </w:r>
      <w:r w:rsidR="001D0D62" w:rsidRPr="00361C8D">
        <w:t>-</w:t>
      </w:r>
      <w:r w:rsidR="001D0D62" w:rsidRPr="00361C8D">
        <w:rPr>
          <w:rFonts w:hint="eastAsia"/>
        </w:rPr>
        <w:t>1973</w:t>
      </w:r>
      <w:r w:rsidR="001D0D62" w:rsidRPr="00361C8D">
        <w:rPr>
          <w:rFonts w:hint="eastAsia"/>
        </w:rPr>
        <w:t>、</w:t>
      </w:r>
      <w:r w:rsidR="001D0D62" w:rsidRPr="00361C8D">
        <w:rPr>
          <w:rFonts w:hint="eastAsia"/>
        </w:rPr>
        <w:t>1974</w:t>
      </w:r>
      <w:r w:rsidR="001D0D62" w:rsidRPr="00361C8D">
        <w:t>-</w:t>
      </w:r>
      <w:r w:rsidR="001D0D62" w:rsidRPr="00361C8D">
        <w:rPr>
          <w:rFonts w:hint="eastAsia"/>
        </w:rPr>
        <w:t>1980</w:t>
      </w:r>
      <w:r w:rsidR="001D0D62" w:rsidRPr="00361C8D">
        <w:rPr>
          <w:rFonts w:hint="eastAsia"/>
        </w:rPr>
        <w:t>和</w:t>
      </w:r>
      <w:r w:rsidR="001D0D62" w:rsidRPr="00361C8D">
        <w:rPr>
          <w:rFonts w:hint="eastAsia"/>
        </w:rPr>
        <w:t>1981</w:t>
      </w:r>
      <w:r w:rsidR="001D0D62" w:rsidRPr="00361C8D">
        <w:t>-</w:t>
      </w:r>
      <w:r w:rsidR="001D0D62" w:rsidRPr="00361C8D">
        <w:rPr>
          <w:rFonts w:hint="eastAsia"/>
        </w:rPr>
        <w:t>1987</w:t>
      </w:r>
      <w:r w:rsidR="00D56606" w:rsidRPr="00361C8D">
        <w:rPr>
          <w:rFonts w:hint="eastAsia"/>
        </w:rPr>
        <w:t>年</w:t>
      </w:r>
      <w:r w:rsidR="004D375A" w:rsidRPr="00361C8D">
        <w:rPr>
          <w:rFonts w:hint="eastAsia"/>
        </w:rPr>
        <w:t>出生群体</w:t>
      </w:r>
      <w:r w:rsidR="001D0D62" w:rsidRPr="00361C8D">
        <w:rPr>
          <w:rFonts w:hint="eastAsia"/>
        </w:rPr>
        <w:t>的代际收入流动性呈</w:t>
      </w:r>
      <w:r w:rsidR="00D56606" w:rsidRPr="00361C8D">
        <w:rPr>
          <w:rFonts w:hint="eastAsia"/>
        </w:rPr>
        <w:t>上升</w:t>
      </w:r>
      <w:r w:rsidR="001D0D62" w:rsidRPr="00361C8D">
        <w:rPr>
          <w:rFonts w:hint="eastAsia"/>
        </w:rPr>
        <w:t>趋势。总的来看，以上</w:t>
      </w:r>
      <w:r w:rsidR="006C7053" w:rsidRPr="00361C8D">
        <w:rPr>
          <w:rFonts w:hint="eastAsia"/>
        </w:rPr>
        <w:t>研究</w:t>
      </w:r>
      <w:r w:rsidR="001D0D62" w:rsidRPr="00361C8D">
        <w:rPr>
          <w:rFonts w:hint="eastAsia"/>
        </w:rPr>
        <w:t>均发现我国</w:t>
      </w:r>
      <w:r w:rsidR="00990208" w:rsidRPr="00361C8D">
        <w:rPr>
          <w:rFonts w:hint="eastAsia"/>
        </w:rPr>
        <w:t>“</w:t>
      </w:r>
      <w:r w:rsidR="00990208" w:rsidRPr="00361C8D">
        <w:t>70</w:t>
      </w:r>
      <w:r w:rsidR="00990208" w:rsidRPr="00361C8D">
        <w:t>后</w:t>
      </w:r>
      <w:r w:rsidR="00990208" w:rsidRPr="00361C8D">
        <w:rPr>
          <w:rFonts w:hint="eastAsia"/>
        </w:rPr>
        <w:t>”</w:t>
      </w:r>
      <w:r w:rsidR="001D0D62" w:rsidRPr="00361C8D">
        <w:rPr>
          <w:rFonts w:hint="eastAsia"/>
        </w:rPr>
        <w:t>至</w:t>
      </w:r>
      <w:r w:rsidR="00990208" w:rsidRPr="00361C8D">
        <w:rPr>
          <w:rFonts w:hint="eastAsia"/>
        </w:rPr>
        <w:t>“</w:t>
      </w:r>
      <w:r w:rsidR="00990208" w:rsidRPr="00361C8D">
        <w:rPr>
          <w:rFonts w:hint="eastAsia"/>
        </w:rPr>
        <w:t>80</w:t>
      </w:r>
      <w:r w:rsidR="00990208" w:rsidRPr="00361C8D">
        <w:rPr>
          <w:rFonts w:hint="eastAsia"/>
        </w:rPr>
        <w:t>后”</w:t>
      </w:r>
      <w:r w:rsidR="001D0D62" w:rsidRPr="00361C8D">
        <w:rPr>
          <w:rFonts w:hint="eastAsia"/>
        </w:rPr>
        <w:t>代际收入流动性呈上升趋势，但</w:t>
      </w:r>
      <w:r w:rsidR="001D0D62" w:rsidRPr="00361C8D">
        <w:rPr>
          <w:rFonts w:hint="eastAsia"/>
        </w:rPr>
        <w:t xml:space="preserve">Fan </w:t>
      </w:r>
      <w:r w:rsidR="006F003E" w:rsidRPr="00361C8D">
        <w:rPr>
          <w:rFonts w:hint="eastAsia"/>
        </w:rPr>
        <w:t>et al</w:t>
      </w:r>
      <w:r w:rsidR="001D0D62" w:rsidRPr="00361C8D">
        <w:rPr>
          <w:rFonts w:hint="eastAsia"/>
        </w:rPr>
        <w:t>（</w:t>
      </w:r>
      <w:r w:rsidR="002D59D7">
        <w:rPr>
          <w:rFonts w:hint="eastAsia"/>
        </w:rPr>
        <w:t>2021</w:t>
      </w:r>
      <w:r w:rsidR="001D0D62" w:rsidRPr="00361C8D">
        <w:rPr>
          <w:rFonts w:hint="eastAsia"/>
        </w:rPr>
        <w:t>）运用</w:t>
      </w:r>
      <w:r w:rsidR="001D0D62" w:rsidRPr="00361C8D">
        <w:rPr>
          <w:rFonts w:hint="eastAsia"/>
        </w:rPr>
        <w:t>C</w:t>
      </w:r>
      <w:r w:rsidR="001D0D62" w:rsidRPr="00361C8D">
        <w:t>FPS</w:t>
      </w:r>
      <w:r w:rsidR="001D0D62" w:rsidRPr="00361C8D">
        <w:rPr>
          <w:rFonts w:hint="eastAsia"/>
        </w:rPr>
        <w:t>数据，研究</w:t>
      </w:r>
      <w:r w:rsidR="00D349B1" w:rsidRPr="00361C8D">
        <w:rPr>
          <w:rFonts w:hint="eastAsia"/>
        </w:rPr>
        <w:t>发现</w:t>
      </w:r>
      <w:r w:rsidR="001D0D62" w:rsidRPr="00361C8D">
        <w:rPr>
          <w:rFonts w:hint="eastAsia"/>
        </w:rPr>
        <w:t>我国</w:t>
      </w:r>
      <w:r w:rsidR="001D0D62" w:rsidRPr="00361C8D">
        <w:rPr>
          <w:rFonts w:hint="eastAsia"/>
        </w:rPr>
        <w:t>1</w:t>
      </w:r>
      <w:r w:rsidR="001D0D62" w:rsidRPr="00361C8D">
        <w:t>970-1988</w:t>
      </w:r>
      <w:r w:rsidR="001D0D62" w:rsidRPr="00361C8D">
        <w:rPr>
          <w:rFonts w:hint="eastAsia"/>
        </w:rPr>
        <w:t>年出生群体的代际收入流动性呈下降趋势。</w:t>
      </w:r>
    </w:p>
    <w:p w14:paraId="6455C1BB" w14:textId="191595C5" w:rsidR="007A2658" w:rsidRPr="00361C8D" w:rsidRDefault="004548CC" w:rsidP="008951ED">
      <w:pPr>
        <w:ind w:firstLine="420"/>
      </w:pPr>
      <w:r w:rsidRPr="00361C8D">
        <w:rPr>
          <w:rFonts w:hint="eastAsia"/>
        </w:rPr>
        <w:t>基于此</w:t>
      </w:r>
      <w:r w:rsidR="001D0D62" w:rsidRPr="00361C8D">
        <w:rPr>
          <w:rFonts w:hint="eastAsia"/>
        </w:rPr>
        <w:t>，本文运用</w:t>
      </w:r>
      <w:r w:rsidR="001D0D62" w:rsidRPr="00361C8D">
        <w:rPr>
          <w:rFonts w:hint="eastAsia"/>
        </w:rPr>
        <w:t>C</w:t>
      </w:r>
      <w:r w:rsidR="001D0D62" w:rsidRPr="00361C8D">
        <w:t>HIP</w:t>
      </w:r>
      <w:r w:rsidR="001D0D62" w:rsidRPr="00361C8D">
        <w:rPr>
          <w:rFonts w:hint="eastAsia"/>
        </w:rPr>
        <w:t>数据</w:t>
      </w:r>
      <w:r w:rsidR="00FA408B" w:rsidRPr="00361C8D">
        <w:rPr>
          <w:rFonts w:hint="eastAsia"/>
        </w:rPr>
        <w:t>测算</w:t>
      </w:r>
      <w:r w:rsidR="001D0D62" w:rsidRPr="00361C8D">
        <w:rPr>
          <w:rFonts w:hint="eastAsia"/>
        </w:rPr>
        <w:t>我国居民</w:t>
      </w:r>
      <w:r w:rsidR="00C163E9" w:rsidRPr="00361C8D">
        <w:rPr>
          <w:rFonts w:hint="eastAsia"/>
        </w:rPr>
        <w:t>代际收入流动性</w:t>
      </w:r>
      <w:r w:rsidR="001D0D62" w:rsidRPr="00361C8D">
        <w:rPr>
          <w:rFonts w:hint="eastAsia"/>
        </w:rPr>
        <w:t>趋势，</w:t>
      </w:r>
      <w:r w:rsidR="000652FD" w:rsidRPr="00361C8D">
        <w:rPr>
          <w:rFonts w:hint="eastAsia"/>
        </w:rPr>
        <w:t>并</w:t>
      </w:r>
      <w:r w:rsidR="00C90A53" w:rsidRPr="00361C8D">
        <w:rPr>
          <w:rFonts w:hint="eastAsia"/>
        </w:rPr>
        <w:t>且</w:t>
      </w:r>
      <w:r w:rsidR="001D0D62" w:rsidRPr="00361C8D">
        <w:rPr>
          <w:rFonts w:hint="eastAsia"/>
        </w:rPr>
        <w:t>不同于以往</w:t>
      </w:r>
      <w:r w:rsidR="00FA408B" w:rsidRPr="00361C8D">
        <w:rPr>
          <w:rFonts w:hint="eastAsia"/>
        </w:rPr>
        <w:t>运用</w:t>
      </w:r>
      <w:r w:rsidR="006C7053" w:rsidRPr="00361C8D">
        <w:rPr>
          <w:rFonts w:hint="eastAsia"/>
        </w:rPr>
        <w:t>截面数据</w:t>
      </w:r>
      <w:r w:rsidR="00FA408B" w:rsidRPr="00361C8D">
        <w:rPr>
          <w:rFonts w:hint="eastAsia"/>
        </w:rPr>
        <w:t>时</w:t>
      </w:r>
      <w:r w:rsidR="006C7053" w:rsidRPr="00361C8D">
        <w:rPr>
          <w:rFonts w:hint="eastAsia"/>
        </w:rPr>
        <w:t>仅</w:t>
      </w:r>
      <w:r w:rsidR="001D0D62" w:rsidRPr="00361C8D">
        <w:rPr>
          <w:rFonts w:hint="eastAsia"/>
        </w:rPr>
        <w:t>对</w:t>
      </w:r>
      <w:r w:rsidR="006932EF" w:rsidRPr="00361C8D">
        <w:rPr>
          <w:rFonts w:hint="eastAsia"/>
        </w:rPr>
        <w:t>部分</w:t>
      </w:r>
      <w:r w:rsidR="001D0D62" w:rsidRPr="00361C8D">
        <w:rPr>
          <w:rFonts w:hint="eastAsia"/>
        </w:rPr>
        <w:t>住户</w:t>
      </w:r>
      <w:r w:rsidR="00C90A53" w:rsidRPr="00361C8D">
        <w:rPr>
          <w:rFonts w:hint="eastAsia"/>
        </w:rPr>
        <w:t>和</w:t>
      </w:r>
      <w:r w:rsidR="006932EF" w:rsidRPr="00361C8D">
        <w:rPr>
          <w:rFonts w:hint="eastAsia"/>
        </w:rPr>
        <w:t>个别</w:t>
      </w:r>
      <w:r w:rsidR="00C90A53" w:rsidRPr="00361C8D">
        <w:rPr>
          <w:rFonts w:hint="eastAsia"/>
        </w:rPr>
        <w:t>收入的研究。一方面，</w:t>
      </w:r>
      <w:r w:rsidR="005A5D9E" w:rsidRPr="00361C8D">
        <w:rPr>
          <w:rFonts w:hint="eastAsia"/>
        </w:rPr>
        <w:t>本文</w:t>
      </w:r>
      <w:r w:rsidRPr="00361C8D">
        <w:rPr>
          <w:rFonts w:hint="eastAsia"/>
        </w:rPr>
        <w:t>考察了</w:t>
      </w:r>
      <w:r w:rsidR="00FA408B" w:rsidRPr="00361C8D">
        <w:rPr>
          <w:rFonts w:hint="eastAsia"/>
        </w:rPr>
        <w:t>全国</w:t>
      </w:r>
      <w:r w:rsidR="001D0D62" w:rsidRPr="00361C8D">
        <w:rPr>
          <w:rFonts w:hint="eastAsia"/>
        </w:rPr>
        <w:t>居民的</w:t>
      </w:r>
      <w:r w:rsidRPr="00361C8D">
        <w:rPr>
          <w:rFonts w:hint="eastAsia"/>
        </w:rPr>
        <w:t>代际收入流动性</w:t>
      </w:r>
      <w:r w:rsidR="00FE2F28" w:rsidRPr="00361C8D">
        <w:rPr>
          <w:rFonts w:hint="eastAsia"/>
        </w:rPr>
        <w:t>趋势</w:t>
      </w:r>
      <w:r w:rsidR="001D0D62" w:rsidRPr="00361C8D">
        <w:rPr>
          <w:rFonts w:hint="eastAsia"/>
        </w:rPr>
        <w:t>。</w:t>
      </w:r>
      <w:r w:rsidR="00C90A53" w:rsidRPr="00361C8D">
        <w:rPr>
          <w:rFonts w:hint="eastAsia"/>
        </w:rPr>
        <w:t>另一方面</w:t>
      </w:r>
      <w:r w:rsidRPr="00361C8D">
        <w:rPr>
          <w:rFonts w:hint="eastAsia"/>
        </w:rPr>
        <w:t>，考虑到不同类型收入的代际流动性研究所</w:t>
      </w:r>
      <w:r w:rsidR="00C90A53" w:rsidRPr="00361C8D">
        <w:rPr>
          <w:rFonts w:hint="eastAsia"/>
        </w:rPr>
        <w:t>关注</w:t>
      </w:r>
      <w:r w:rsidRPr="00361C8D">
        <w:rPr>
          <w:rFonts w:hint="eastAsia"/>
        </w:rPr>
        <w:t>的群体不同，</w:t>
      </w:r>
      <w:r w:rsidR="005A5D9E" w:rsidRPr="00361C8D">
        <w:rPr>
          <w:rFonts w:hint="eastAsia"/>
        </w:rPr>
        <w:t>本文</w:t>
      </w:r>
      <w:r w:rsidR="006932EF" w:rsidRPr="00361C8D">
        <w:rPr>
          <w:rFonts w:hint="eastAsia"/>
        </w:rPr>
        <w:t>比较了不同类型</w:t>
      </w:r>
      <w:r w:rsidRPr="00361C8D">
        <w:rPr>
          <w:rFonts w:hint="eastAsia"/>
        </w:rPr>
        <w:t>收入的代际流动性及其变化差异。</w:t>
      </w:r>
    </w:p>
    <w:p w14:paraId="48F6070A" w14:textId="6851E75E" w:rsidR="00664DDE" w:rsidRPr="00361C8D" w:rsidRDefault="008A75B8" w:rsidP="004B22B7">
      <w:pPr>
        <w:ind w:firstLine="420"/>
      </w:pPr>
      <w:r w:rsidRPr="00361C8D">
        <w:rPr>
          <w:rFonts w:hint="eastAsia"/>
        </w:rPr>
        <w:t>（二）</w:t>
      </w:r>
      <w:r w:rsidR="00E03723" w:rsidRPr="00361C8D">
        <w:rPr>
          <w:rFonts w:hint="eastAsia"/>
        </w:rPr>
        <w:t>测算</w:t>
      </w:r>
      <w:r w:rsidR="009E1B90" w:rsidRPr="00361C8D">
        <w:rPr>
          <w:rFonts w:hint="eastAsia"/>
        </w:rPr>
        <w:t>代际收入流动性的方法</w:t>
      </w:r>
      <w:r w:rsidR="006A254F" w:rsidRPr="00361C8D">
        <w:rPr>
          <w:rFonts w:hint="eastAsia"/>
        </w:rPr>
        <w:t>与计量问题</w:t>
      </w:r>
    </w:p>
    <w:p w14:paraId="2178D7E3" w14:textId="16A21621" w:rsidR="00E04DC4" w:rsidRPr="00361C8D" w:rsidRDefault="00C163E9" w:rsidP="00E04DC4">
      <w:pPr>
        <w:ind w:firstLine="420"/>
      </w:pPr>
      <w:r w:rsidRPr="00361C8D">
        <w:rPr>
          <w:rFonts w:hint="eastAsia"/>
        </w:rPr>
        <w:t>代际收入流动性</w:t>
      </w:r>
      <w:r w:rsidR="00FB24A3" w:rsidRPr="00361C8D">
        <w:rPr>
          <w:rFonts w:hint="eastAsia"/>
        </w:rPr>
        <w:t>可以分为全局性流动和局部性流动</w:t>
      </w:r>
      <w:r w:rsidR="0018067E" w:rsidRPr="00361C8D">
        <w:rPr>
          <w:rFonts w:hint="eastAsia"/>
        </w:rPr>
        <w:t>指标</w:t>
      </w:r>
      <w:r w:rsidR="00FB24A3" w:rsidRPr="00361C8D">
        <w:rPr>
          <w:rFonts w:hint="eastAsia"/>
        </w:rPr>
        <w:t>，也可以分为相对流动和绝对流动</w:t>
      </w:r>
      <w:r w:rsidR="0018067E" w:rsidRPr="00361C8D">
        <w:rPr>
          <w:rFonts w:hint="eastAsia"/>
        </w:rPr>
        <w:t>指标</w:t>
      </w:r>
      <w:r w:rsidR="00FB24A3" w:rsidRPr="00361C8D">
        <w:rPr>
          <w:rFonts w:hint="eastAsia"/>
        </w:rPr>
        <w:t>。</w:t>
      </w:r>
      <w:r w:rsidR="00B77833" w:rsidRPr="00361C8D">
        <w:rPr>
          <w:rFonts w:hint="eastAsia"/>
        </w:rPr>
        <w:t>其中，以全局性相对流动指标运用</w:t>
      </w:r>
      <w:r w:rsidR="00A60EBA" w:rsidRPr="00361C8D">
        <w:rPr>
          <w:rFonts w:hint="eastAsia"/>
        </w:rPr>
        <w:t>最</w:t>
      </w:r>
      <w:r w:rsidR="00B77833" w:rsidRPr="00361C8D">
        <w:rPr>
          <w:rFonts w:hint="eastAsia"/>
        </w:rPr>
        <w:t>为广泛（</w:t>
      </w:r>
      <w:r w:rsidR="00B77833" w:rsidRPr="00361C8D">
        <w:rPr>
          <w:rFonts w:hint="eastAsia"/>
        </w:rPr>
        <w:t>Deutscher &amp; Mazumder</w:t>
      </w:r>
      <w:r w:rsidR="00B77833" w:rsidRPr="00361C8D">
        <w:rPr>
          <w:rFonts w:hint="eastAsia"/>
        </w:rPr>
        <w:t>，</w:t>
      </w:r>
      <w:r w:rsidR="00B77833" w:rsidRPr="00361C8D">
        <w:rPr>
          <w:rFonts w:hint="eastAsia"/>
        </w:rPr>
        <w:t>202</w:t>
      </w:r>
      <w:r w:rsidR="009974A7" w:rsidRPr="00361C8D">
        <w:t>1</w:t>
      </w:r>
      <w:r w:rsidR="00B77833" w:rsidRPr="00361C8D">
        <w:rPr>
          <w:rFonts w:hint="eastAsia"/>
        </w:rPr>
        <w:t>）</w:t>
      </w:r>
      <w:r w:rsidR="00C643EE" w:rsidRPr="00361C8D">
        <w:rPr>
          <w:rStyle w:val="ae"/>
        </w:rPr>
        <w:footnoteReference w:id="4"/>
      </w:r>
      <w:r w:rsidR="00512DDA" w:rsidRPr="00361C8D">
        <w:rPr>
          <w:rFonts w:hint="eastAsia"/>
        </w:rPr>
        <w:t>。</w:t>
      </w:r>
      <w:r w:rsidR="00E04DC4" w:rsidRPr="00361C8D">
        <w:rPr>
          <w:rFonts w:hint="eastAsia"/>
        </w:rPr>
        <w:t>为便于</w:t>
      </w:r>
      <w:r w:rsidRPr="00361C8D">
        <w:rPr>
          <w:rFonts w:hint="eastAsia"/>
        </w:rPr>
        <w:t>代际收入流动性</w:t>
      </w:r>
      <w:r w:rsidR="00E04DC4" w:rsidRPr="00361C8D">
        <w:rPr>
          <w:rFonts w:hint="eastAsia"/>
        </w:rPr>
        <w:t>趋势的直观比较和分析，本文</w:t>
      </w:r>
      <w:r w:rsidR="00782427" w:rsidRPr="00361C8D">
        <w:rPr>
          <w:rFonts w:hint="eastAsia"/>
        </w:rPr>
        <w:t>研究</w:t>
      </w:r>
      <w:r w:rsidR="00E04DC4" w:rsidRPr="00361C8D">
        <w:rPr>
          <w:rFonts w:hint="eastAsia"/>
        </w:rPr>
        <w:t>的</w:t>
      </w:r>
      <w:r w:rsidRPr="00361C8D">
        <w:rPr>
          <w:rFonts w:hint="eastAsia"/>
        </w:rPr>
        <w:t>代际收入流动性</w:t>
      </w:r>
      <w:r w:rsidR="00A85F88" w:rsidRPr="00361C8D">
        <w:rPr>
          <w:rFonts w:hint="eastAsia"/>
        </w:rPr>
        <w:t>为</w:t>
      </w:r>
      <w:r w:rsidR="00E04DC4" w:rsidRPr="00361C8D">
        <w:rPr>
          <w:rFonts w:hint="eastAsia"/>
        </w:rPr>
        <w:t>相对流动</w:t>
      </w:r>
      <w:r w:rsidR="00A85F88" w:rsidRPr="00361C8D">
        <w:rPr>
          <w:rFonts w:hint="eastAsia"/>
        </w:rPr>
        <w:t>指标</w:t>
      </w:r>
      <w:r w:rsidR="00E04DC4" w:rsidRPr="00361C8D">
        <w:rPr>
          <w:rFonts w:hint="eastAsia"/>
        </w:rPr>
        <w:t>。</w:t>
      </w:r>
    </w:p>
    <w:p w14:paraId="545F7837" w14:textId="060459BE" w:rsidR="00997AF9" w:rsidRPr="00361C8D" w:rsidRDefault="007D30C9" w:rsidP="00997AF9">
      <w:pPr>
        <w:ind w:firstLine="420"/>
      </w:pPr>
      <w:r w:rsidRPr="00361C8D">
        <w:rPr>
          <w:rFonts w:hint="eastAsia"/>
        </w:rPr>
        <w:t>测算相对</w:t>
      </w:r>
      <w:r w:rsidR="00C163E9" w:rsidRPr="00361C8D">
        <w:rPr>
          <w:rFonts w:hint="eastAsia"/>
        </w:rPr>
        <w:t>代际收入流动性</w:t>
      </w:r>
      <w:r w:rsidRPr="00361C8D">
        <w:rPr>
          <w:rFonts w:hint="eastAsia"/>
        </w:rPr>
        <w:t>的</w:t>
      </w:r>
      <w:r w:rsidR="00EA0367" w:rsidRPr="00361C8D">
        <w:rPr>
          <w:rFonts w:hint="eastAsia"/>
        </w:rPr>
        <w:t>具体</w:t>
      </w:r>
      <w:r w:rsidRPr="00361C8D">
        <w:rPr>
          <w:rFonts w:hint="eastAsia"/>
        </w:rPr>
        <w:t>方法有代际收入弹性</w:t>
      </w:r>
      <w:r w:rsidR="00EA0367" w:rsidRPr="00361C8D">
        <w:rPr>
          <w:rFonts w:hint="eastAsia"/>
        </w:rPr>
        <w:t>（</w:t>
      </w:r>
      <w:r w:rsidR="00EA0367" w:rsidRPr="00361C8D">
        <w:rPr>
          <w:rFonts w:hint="eastAsia"/>
        </w:rPr>
        <w:t>intergenerational income elasticity</w:t>
      </w:r>
      <w:r w:rsidR="00EA0367" w:rsidRPr="00361C8D">
        <w:rPr>
          <w:rFonts w:hint="eastAsia"/>
        </w:rPr>
        <w:t>，</w:t>
      </w:r>
      <w:r w:rsidR="00EA0367" w:rsidRPr="00361C8D">
        <w:rPr>
          <w:rFonts w:hint="eastAsia"/>
        </w:rPr>
        <w:t>IGE</w:t>
      </w:r>
      <w:r w:rsidR="00EA0367" w:rsidRPr="00361C8D">
        <w:rPr>
          <w:rFonts w:hint="eastAsia"/>
        </w:rPr>
        <w:t>）</w:t>
      </w:r>
      <w:r w:rsidRPr="00361C8D">
        <w:rPr>
          <w:rFonts w:hint="eastAsia"/>
        </w:rPr>
        <w:t>、代际收入</w:t>
      </w:r>
      <w:r w:rsidR="00B10702" w:rsidRPr="00361C8D">
        <w:rPr>
          <w:rFonts w:hint="eastAsia"/>
        </w:rPr>
        <w:t>相关系数</w:t>
      </w:r>
      <w:r w:rsidR="00EA0367" w:rsidRPr="00361C8D">
        <w:rPr>
          <w:rFonts w:hint="eastAsia"/>
        </w:rPr>
        <w:t>（</w:t>
      </w:r>
      <w:r w:rsidR="00EA0367" w:rsidRPr="00361C8D">
        <w:t>intergenerational income correlation</w:t>
      </w:r>
      <w:r w:rsidR="00EA0367" w:rsidRPr="00361C8D">
        <w:rPr>
          <w:rFonts w:hint="eastAsia"/>
        </w:rPr>
        <w:t>，</w:t>
      </w:r>
      <w:r w:rsidR="00EA0367" w:rsidRPr="00361C8D">
        <w:rPr>
          <w:rFonts w:hint="eastAsia"/>
        </w:rPr>
        <w:t>I</w:t>
      </w:r>
      <w:r w:rsidR="00EA0367" w:rsidRPr="00361C8D">
        <w:t>GC</w:t>
      </w:r>
      <w:r w:rsidR="00EA0367" w:rsidRPr="00361C8D">
        <w:rPr>
          <w:rFonts w:hint="eastAsia"/>
        </w:rPr>
        <w:t>）</w:t>
      </w:r>
      <w:r w:rsidRPr="00361C8D">
        <w:rPr>
          <w:rFonts w:hint="eastAsia"/>
        </w:rPr>
        <w:t>和代际收入秩回归系数</w:t>
      </w:r>
      <w:r w:rsidR="00EA0367" w:rsidRPr="00361C8D">
        <w:rPr>
          <w:rFonts w:hint="eastAsia"/>
        </w:rPr>
        <w:t>（</w:t>
      </w:r>
      <w:r w:rsidR="00EA0367" w:rsidRPr="00361C8D">
        <w:t xml:space="preserve">intergenerational income rank </w:t>
      </w:r>
      <w:r w:rsidR="00EA0367" w:rsidRPr="00361C8D">
        <w:rPr>
          <w:rFonts w:hint="eastAsia"/>
        </w:rPr>
        <w:t>regression</w:t>
      </w:r>
      <w:r w:rsidR="00EA0367" w:rsidRPr="00361C8D">
        <w:t xml:space="preserve"> coefficient</w:t>
      </w:r>
      <w:r w:rsidR="00EA0367" w:rsidRPr="00361C8D">
        <w:rPr>
          <w:rFonts w:hint="eastAsia"/>
        </w:rPr>
        <w:t>，</w:t>
      </w:r>
      <w:r w:rsidR="00EA0367" w:rsidRPr="00361C8D">
        <w:rPr>
          <w:rFonts w:hint="eastAsia"/>
        </w:rPr>
        <w:t>I</w:t>
      </w:r>
      <w:r w:rsidR="00EA0367" w:rsidRPr="00361C8D">
        <w:t>GRC</w:t>
      </w:r>
      <w:r w:rsidR="00EA0367" w:rsidRPr="00361C8D">
        <w:rPr>
          <w:rFonts w:hint="eastAsia"/>
        </w:rPr>
        <w:t>）</w:t>
      </w:r>
      <w:r w:rsidR="00EB32E7" w:rsidRPr="00361C8D">
        <w:rPr>
          <w:rFonts w:hint="eastAsia"/>
        </w:rPr>
        <w:t>等</w:t>
      </w:r>
      <w:r w:rsidRPr="00361C8D">
        <w:rPr>
          <w:rStyle w:val="ae"/>
        </w:rPr>
        <w:footnoteReference w:id="5"/>
      </w:r>
      <w:r w:rsidRPr="00361C8D">
        <w:rPr>
          <w:rFonts w:hint="eastAsia"/>
        </w:rPr>
        <w:t>。</w:t>
      </w:r>
      <w:r w:rsidR="00EA0367" w:rsidRPr="00361C8D">
        <w:rPr>
          <w:rFonts w:hint="eastAsia"/>
        </w:rPr>
        <w:t>其中，代际收入弹性方法运用最</w:t>
      </w:r>
      <w:r w:rsidR="008C0DD3" w:rsidRPr="00361C8D">
        <w:rPr>
          <w:rFonts w:hint="eastAsia"/>
        </w:rPr>
        <w:t>早且最广泛</w:t>
      </w:r>
      <w:r w:rsidR="00EA0367" w:rsidRPr="00361C8D">
        <w:rPr>
          <w:rFonts w:hint="eastAsia"/>
        </w:rPr>
        <w:t>，但是自</w:t>
      </w:r>
      <w:r w:rsidR="009063DF" w:rsidRPr="00361C8D">
        <w:rPr>
          <w:rFonts w:hint="eastAsia"/>
        </w:rPr>
        <w:t>从</w:t>
      </w:r>
      <w:r w:rsidR="00EA0367" w:rsidRPr="00361C8D">
        <w:rPr>
          <w:rFonts w:hint="eastAsia"/>
        </w:rPr>
        <w:t xml:space="preserve">Chetty </w:t>
      </w:r>
      <w:r w:rsidR="006F003E" w:rsidRPr="00361C8D">
        <w:rPr>
          <w:rFonts w:hint="eastAsia"/>
        </w:rPr>
        <w:t>et al</w:t>
      </w:r>
      <w:r w:rsidR="00EA0367" w:rsidRPr="00361C8D">
        <w:rPr>
          <w:rFonts w:hint="eastAsia"/>
        </w:rPr>
        <w:t>（</w:t>
      </w:r>
      <w:r w:rsidR="00EA0367" w:rsidRPr="00361C8D">
        <w:rPr>
          <w:rFonts w:hint="eastAsia"/>
        </w:rPr>
        <w:t>2014</w:t>
      </w:r>
      <w:r w:rsidR="003071CE" w:rsidRPr="00361C8D">
        <w:t>b</w:t>
      </w:r>
      <w:r w:rsidR="00D011AE" w:rsidRPr="00361C8D">
        <w:rPr>
          <w:rFonts w:hint="eastAsia"/>
        </w:rPr>
        <w:t>）等运用收入秩</w:t>
      </w:r>
      <w:r w:rsidR="00174B00" w:rsidRPr="00361C8D">
        <w:rPr>
          <w:rFonts w:hint="eastAsia"/>
        </w:rPr>
        <w:t>（收入排序）</w:t>
      </w:r>
      <w:r w:rsidR="00EA0367" w:rsidRPr="00361C8D">
        <w:rPr>
          <w:rFonts w:hint="eastAsia"/>
        </w:rPr>
        <w:t>方法的研究以来，</w:t>
      </w:r>
      <w:r w:rsidR="009063DF" w:rsidRPr="00361C8D">
        <w:rPr>
          <w:rFonts w:hint="eastAsia"/>
        </w:rPr>
        <w:t>代际收入秩回归系数方法在近年来的研究中逐渐占据重要位置，尤其被多项研究证实优势</w:t>
      </w:r>
      <w:r w:rsidR="008C0DD3" w:rsidRPr="00361C8D">
        <w:rPr>
          <w:rFonts w:hint="eastAsia"/>
        </w:rPr>
        <w:t>突出</w:t>
      </w:r>
      <w:r w:rsidR="009063DF" w:rsidRPr="00361C8D">
        <w:rPr>
          <w:rFonts w:hint="eastAsia"/>
        </w:rPr>
        <w:t>，并提倡运用（</w:t>
      </w:r>
      <w:r w:rsidR="009063DF" w:rsidRPr="00361C8D">
        <w:t>Nybom</w:t>
      </w:r>
      <w:r w:rsidR="000E2BCE" w:rsidRPr="00361C8D">
        <w:t xml:space="preserve"> &amp; </w:t>
      </w:r>
      <w:r w:rsidR="009063DF" w:rsidRPr="00361C8D">
        <w:t>Stuhler</w:t>
      </w:r>
      <w:r w:rsidR="009063DF" w:rsidRPr="00361C8D">
        <w:rPr>
          <w:rFonts w:hint="eastAsia"/>
        </w:rPr>
        <w:t>，</w:t>
      </w:r>
      <w:r w:rsidR="009063DF" w:rsidRPr="00361C8D">
        <w:rPr>
          <w:rFonts w:hint="eastAsia"/>
        </w:rPr>
        <w:t>2</w:t>
      </w:r>
      <w:r w:rsidR="009063DF" w:rsidRPr="00361C8D">
        <w:t>017</w:t>
      </w:r>
      <w:r w:rsidR="009063DF" w:rsidRPr="00361C8D">
        <w:rPr>
          <w:rFonts w:hint="eastAsia"/>
        </w:rPr>
        <w:t>；</w:t>
      </w:r>
      <w:r w:rsidR="009063DF" w:rsidRPr="00361C8D">
        <w:rPr>
          <w:rFonts w:hint="eastAsia"/>
        </w:rPr>
        <w:t>Kyzyma</w:t>
      </w:r>
      <w:r w:rsidR="000E2BCE" w:rsidRPr="00361C8D">
        <w:rPr>
          <w:rFonts w:hint="eastAsia"/>
        </w:rPr>
        <w:t xml:space="preserve"> &amp; </w:t>
      </w:r>
      <w:r w:rsidR="009063DF" w:rsidRPr="00361C8D">
        <w:rPr>
          <w:rFonts w:hint="eastAsia"/>
        </w:rPr>
        <w:t>Groh-Samberg</w:t>
      </w:r>
      <w:r w:rsidR="009063DF" w:rsidRPr="00361C8D">
        <w:rPr>
          <w:rFonts w:hint="eastAsia"/>
        </w:rPr>
        <w:t>，</w:t>
      </w:r>
      <w:r w:rsidR="009063DF" w:rsidRPr="00361C8D">
        <w:rPr>
          <w:rFonts w:hint="eastAsia"/>
        </w:rPr>
        <w:t>2020</w:t>
      </w:r>
      <w:r w:rsidR="00782427" w:rsidRPr="00361C8D">
        <w:rPr>
          <w:rFonts w:hint="eastAsia"/>
        </w:rPr>
        <w:t>）。具体来看，相比于代际收入弹性</w:t>
      </w:r>
      <w:r w:rsidR="009063DF" w:rsidRPr="00361C8D">
        <w:rPr>
          <w:rFonts w:hint="eastAsia"/>
        </w:rPr>
        <w:t>，这一方法具有以下优点：</w:t>
      </w:r>
      <w:r w:rsidR="001F386A" w:rsidRPr="00361C8D">
        <w:rPr>
          <w:rFonts w:hint="eastAsia"/>
        </w:rPr>
        <w:t>一是</w:t>
      </w:r>
      <w:r w:rsidR="009063DF" w:rsidRPr="00361C8D">
        <w:rPr>
          <w:rFonts w:hint="eastAsia"/>
        </w:rPr>
        <w:t>对</w:t>
      </w:r>
      <w:r w:rsidR="00EB0B21" w:rsidRPr="00361C8D">
        <w:rPr>
          <w:rFonts w:hint="eastAsia"/>
        </w:rPr>
        <w:t>衰减偏差和生命周期</w:t>
      </w:r>
      <w:r w:rsidR="009063DF" w:rsidRPr="00361C8D">
        <w:rPr>
          <w:rFonts w:hint="eastAsia"/>
        </w:rPr>
        <w:t>偏误的敏感度</w:t>
      </w:r>
      <w:r w:rsidR="0025284A" w:rsidRPr="00361C8D">
        <w:rPr>
          <w:rFonts w:hint="eastAsia"/>
        </w:rPr>
        <w:t>较</w:t>
      </w:r>
      <w:r w:rsidR="009063DF" w:rsidRPr="00361C8D">
        <w:rPr>
          <w:rFonts w:hint="eastAsia"/>
        </w:rPr>
        <w:t>小，在不同样本和方法</w:t>
      </w:r>
      <w:r w:rsidR="002A3B2A" w:rsidRPr="00361C8D">
        <w:rPr>
          <w:rFonts w:hint="eastAsia"/>
        </w:rPr>
        <w:t>运用</w:t>
      </w:r>
      <w:r w:rsidR="009063DF" w:rsidRPr="00361C8D">
        <w:rPr>
          <w:rFonts w:hint="eastAsia"/>
        </w:rPr>
        <w:t>中</w:t>
      </w:r>
      <w:r w:rsidR="002A3B2A" w:rsidRPr="00361C8D">
        <w:rPr>
          <w:rFonts w:hint="eastAsia"/>
        </w:rPr>
        <w:t>得出</w:t>
      </w:r>
      <w:r w:rsidR="009063DF" w:rsidRPr="00361C8D">
        <w:rPr>
          <w:rFonts w:hint="eastAsia"/>
        </w:rPr>
        <w:t>的结论更稳健（</w:t>
      </w:r>
      <w:r w:rsidR="00782427" w:rsidRPr="00361C8D">
        <w:t>Nybom</w:t>
      </w:r>
      <w:r w:rsidR="000E2BCE" w:rsidRPr="00361C8D">
        <w:t xml:space="preserve"> &amp; </w:t>
      </w:r>
      <w:r w:rsidR="00782427" w:rsidRPr="00361C8D">
        <w:t>Stuhler</w:t>
      </w:r>
      <w:r w:rsidR="00782427" w:rsidRPr="00361C8D">
        <w:rPr>
          <w:rFonts w:hint="eastAsia"/>
        </w:rPr>
        <w:t>，</w:t>
      </w:r>
      <w:r w:rsidR="00782427" w:rsidRPr="00361C8D">
        <w:rPr>
          <w:rFonts w:hint="eastAsia"/>
        </w:rPr>
        <w:t>2</w:t>
      </w:r>
      <w:r w:rsidR="00782427" w:rsidRPr="00361C8D">
        <w:t>017</w:t>
      </w:r>
      <w:r w:rsidR="00782427" w:rsidRPr="00361C8D">
        <w:rPr>
          <w:rFonts w:hint="eastAsia"/>
        </w:rPr>
        <w:t>；</w:t>
      </w:r>
      <w:r w:rsidR="009063DF" w:rsidRPr="00361C8D">
        <w:t>Kyzyma</w:t>
      </w:r>
      <w:r w:rsidR="000E2BCE" w:rsidRPr="00361C8D">
        <w:t xml:space="preserve"> &amp; </w:t>
      </w:r>
      <w:r w:rsidR="009063DF" w:rsidRPr="00361C8D">
        <w:t>Groh-Samberg</w:t>
      </w:r>
      <w:r w:rsidR="009063DF" w:rsidRPr="00361C8D">
        <w:rPr>
          <w:rFonts w:hint="eastAsia"/>
        </w:rPr>
        <w:t>，</w:t>
      </w:r>
      <w:r w:rsidR="009063DF" w:rsidRPr="00361C8D">
        <w:rPr>
          <w:rFonts w:hint="eastAsia"/>
        </w:rPr>
        <w:t>2</w:t>
      </w:r>
      <w:r w:rsidR="009063DF" w:rsidRPr="00361C8D">
        <w:t>020</w:t>
      </w:r>
      <w:r w:rsidR="009063DF" w:rsidRPr="00361C8D">
        <w:rPr>
          <w:rFonts w:hint="eastAsia"/>
        </w:rPr>
        <w:t>）；</w:t>
      </w:r>
      <w:r w:rsidR="001F386A" w:rsidRPr="00361C8D">
        <w:rPr>
          <w:rFonts w:hint="eastAsia"/>
        </w:rPr>
        <w:t>二是</w:t>
      </w:r>
      <w:r w:rsidR="009063DF" w:rsidRPr="00361C8D">
        <w:rPr>
          <w:rFonts w:hint="eastAsia"/>
        </w:rPr>
        <w:t>收入秩相比于收入水平在人的生命周期中更稳定，考察的代际收入的线性关系更明显</w:t>
      </w:r>
      <w:r w:rsidR="00EB0B21" w:rsidRPr="00361C8D">
        <w:rPr>
          <w:rFonts w:hint="eastAsia"/>
        </w:rPr>
        <w:t>，同时能减小</w:t>
      </w:r>
      <w:r w:rsidR="007E5A5A" w:rsidRPr="00361C8D">
        <w:rPr>
          <w:rFonts w:hint="eastAsia"/>
        </w:rPr>
        <w:t>收入极端值的影响</w:t>
      </w:r>
      <w:r w:rsidR="009063DF" w:rsidRPr="00361C8D">
        <w:rPr>
          <w:rFonts w:hint="eastAsia"/>
        </w:rPr>
        <w:t>（</w:t>
      </w:r>
      <w:r w:rsidR="009063DF" w:rsidRPr="00361C8D">
        <w:rPr>
          <w:rFonts w:hint="eastAsia"/>
        </w:rPr>
        <w:t>Dahl</w:t>
      </w:r>
      <w:r w:rsidR="000E2BCE" w:rsidRPr="00361C8D">
        <w:rPr>
          <w:rFonts w:hint="eastAsia"/>
        </w:rPr>
        <w:t xml:space="preserve"> &amp; </w:t>
      </w:r>
      <w:r w:rsidR="009063DF" w:rsidRPr="00361C8D">
        <w:rPr>
          <w:rFonts w:hint="eastAsia"/>
        </w:rPr>
        <w:t>DeLeire</w:t>
      </w:r>
      <w:r w:rsidR="009063DF" w:rsidRPr="00361C8D">
        <w:rPr>
          <w:rFonts w:hint="eastAsia"/>
        </w:rPr>
        <w:t>，</w:t>
      </w:r>
      <w:r w:rsidR="009063DF" w:rsidRPr="00361C8D">
        <w:rPr>
          <w:rFonts w:hint="eastAsia"/>
        </w:rPr>
        <w:t>2008</w:t>
      </w:r>
      <w:r w:rsidR="009063DF" w:rsidRPr="00361C8D">
        <w:rPr>
          <w:rFonts w:hint="eastAsia"/>
        </w:rPr>
        <w:t>；</w:t>
      </w:r>
      <w:r w:rsidR="009063DF" w:rsidRPr="00361C8D">
        <w:rPr>
          <w:rFonts w:hint="eastAsia"/>
        </w:rPr>
        <w:t xml:space="preserve">Chetty </w:t>
      </w:r>
      <w:r w:rsidR="006F003E" w:rsidRPr="00361C8D">
        <w:rPr>
          <w:rFonts w:hint="eastAsia"/>
        </w:rPr>
        <w:t>et al</w:t>
      </w:r>
      <w:r w:rsidR="009063DF" w:rsidRPr="00361C8D">
        <w:rPr>
          <w:rFonts w:hint="eastAsia"/>
        </w:rPr>
        <w:t>，</w:t>
      </w:r>
      <w:r w:rsidR="009063DF" w:rsidRPr="00361C8D">
        <w:rPr>
          <w:rFonts w:hint="eastAsia"/>
        </w:rPr>
        <w:t>2014</w:t>
      </w:r>
      <w:r w:rsidR="003071CE" w:rsidRPr="00361C8D">
        <w:t>b</w:t>
      </w:r>
      <w:r w:rsidR="009063DF" w:rsidRPr="00361C8D">
        <w:rPr>
          <w:rFonts w:hint="eastAsia"/>
        </w:rPr>
        <w:t>；</w:t>
      </w:r>
      <w:r w:rsidR="009063DF" w:rsidRPr="00361C8D">
        <w:t>Nybom</w:t>
      </w:r>
      <w:r w:rsidR="000E2BCE" w:rsidRPr="00361C8D">
        <w:t xml:space="preserve"> &amp; </w:t>
      </w:r>
      <w:r w:rsidR="009063DF" w:rsidRPr="00361C8D">
        <w:t>Stuhler</w:t>
      </w:r>
      <w:r w:rsidR="009063DF" w:rsidRPr="00361C8D">
        <w:rPr>
          <w:rFonts w:hint="eastAsia"/>
        </w:rPr>
        <w:t>，</w:t>
      </w:r>
      <w:r w:rsidR="009063DF" w:rsidRPr="00361C8D">
        <w:rPr>
          <w:rFonts w:hint="eastAsia"/>
        </w:rPr>
        <w:t>2</w:t>
      </w:r>
      <w:r w:rsidR="009063DF" w:rsidRPr="00361C8D">
        <w:t>017</w:t>
      </w:r>
      <w:r w:rsidR="009063DF" w:rsidRPr="00361C8D">
        <w:rPr>
          <w:rFonts w:hint="eastAsia"/>
        </w:rPr>
        <w:t>）。因此，本文以代际收入秩回归系数作为估计代际收入流动性的基准方法。</w:t>
      </w:r>
    </w:p>
    <w:p w14:paraId="537EC73F" w14:textId="545B83C8" w:rsidR="001F386A" w:rsidRPr="00361C8D" w:rsidRDefault="009063DF" w:rsidP="00997AF9">
      <w:pPr>
        <w:ind w:firstLine="420"/>
      </w:pPr>
      <w:r w:rsidRPr="00361C8D">
        <w:rPr>
          <w:rFonts w:hint="eastAsia"/>
        </w:rPr>
        <w:t>目前，这一方法在我国代际收入流动性的</w:t>
      </w:r>
      <w:r w:rsidR="002A3B2A" w:rsidRPr="00361C8D">
        <w:rPr>
          <w:rFonts w:hint="eastAsia"/>
        </w:rPr>
        <w:t>新近研究</w:t>
      </w:r>
      <w:r w:rsidRPr="00361C8D">
        <w:rPr>
          <w:rFonts w:hint="eastAsia"/>
        </w:rPr>
        <w:t>中得到运用，如</w:t>
      </w:r>
      <w:bookmarkStart w:id="7" w:name="OLE_LINK3"/>
      <w:r w:rsidRPr="00361C8D">
        <w:rPr>
          <w:rFonts w:hint="eastAsia"/>
        </w:rPr>
        <w:t>王伟同等（</w:t>
      </w:r>
      <w:r w:rsidRPr="00361C8D">
        <w:rPr>
          <w:rFonts w:hint="eastAsia"/>
        </w:rPr>
        <w:t>2019</w:t>
      </w:r>
      <w:r w:rsidRPr="00361C8D">
        <w:rPr>
          <w:rFonts w:hint="eastAsia"/>
        </w:rPr>
        <w:t>）</w:t>
      </w:r>
      <w:bookmarkEnd w:id="7"/>
      <w:r w:rsidR="001F386A" w:rsidRPr="00361C8D">
        <w:rPr>
          <w:rFonts w:hint="eastAsia"/>
        </w:rPr>
        <w:t>运用</w:t>
      </w:r>
      <w:r w:rsidRPr="00361C8D">
        <w:rPr>
          <w:rFonts w:hint="eastAsia"/>
        </w:rPr>
        <w:t>C</w:t>
      </w:r>
      <w:r w:rsidRPr="00361C8D">
        <w:t>HIP</w:t>
      </w:r>
      <w:r w:rsidRPr="00361C8D">
        <w:rPr>
          <w:rFonts w:hint="eastAsia"/>
        </w:rPr>
        <w:t>数据</w:t>
      </w:r>
      <w:r w:rsidR="001F386A" w:rsidRPr="00361C8D">
        <w:rPr>
          <w:rFonts w:hint="eastAsia"/>
        </w:rPr>
        <w:t>对</w:t>
      </w:r>
      <w:r w:rsidRPr="00361C8D">
        <w:rPr>
          <w:rFonts w:hint="eastAsia"/>
        </w:rPr>
        <w:t>收入秩方法</w:t>
      </w:r>
      <w:r w:rsidR="001F386A" w:rsidRPr="00361C8D">
        <w:rPr>
          <w:rFonts w:hint="eastAsia"/>
        </w:rPr>
        <w:t>和弹性方法</w:t>
      </w:r>
      <w:r w:rsidR="006E113B" w:rsidRPr="00361C8D">
        <w:rPr>
          <w:rFonts w:hint="eastAsia"/>
        </w:rPr>
        <w:t>的</w:t>
      </w:r>
      <w:r w:rsidR="001F386A" w:rsidRPr="00361C8D">
        <w:rPr>
          <w:rFonts w:hint="eastAsia"/>
        </w:rPr>
        <w:t>比较研究</w:t>
      </w:r>
      <w:r w:rsidR="00E962D4" w:rsidRPr="00361C8D">
        <w:rPr>
          <w:rFonts w:hint="eastAsia"/>
        </w:rPr>
        <w:t>，</w:t>
      </w:r>
      <w:r w:rsidRPr="00361C8D">
        <w:rPr>
          <w:rFonts w:hint="eastAsia"/>
        </w:rPr>
        <w:t>杨沫和王岩（</w:t>
      </w:r>
      <w:r w:rsidRPr="00361C8D">
        <w:rPr>
          <w:rFonts w:hint="eastAsia"/>
        </w:rPr>
        <w:t>2020</w:t>
      </w:r>
      <w:r w:rsidRPr="00361C8D">
        <w:rPr>
          <w:rFonts w:hint="eastAsia"/>
        </w:rPr>
        <w:t>）运用</w:t>
      </w:r>
      <w:r w:rsidRPr="00361C8D">
        <w:rPr>
          <w:rFonts w:hint="eastAsia"/>
        </w:rPr>
        <w:t>C</w:t>
      </w:r>
      <w:r w:rsidRPr="00361C8D">
        <w:t>HNS</w:t>
      </w:r>
      <w:r w:rsidRPr="00361C8D">
        <w:rPr>
          <w:rFonts w:hint="eastAsia"/>
        </w:rPr>
        <w:t>数据</w:t>
      </w:r>
      <w:r w:rsidR="001F386A" w:rsidRPr="00361C8D">
        <w:rPr>
          <w:rFonts w:hint="eastAsia"/>
        </w:rPr>
        <w:t>对</w:t>
      </w:r>
      <w:r w:rsidR="00C163E9" w:rsidRPr="00361C8D">
        <w:rPr>
          <w:rFonts w:hint="eastAsia"/>
        </w:rPr>
        <w:t>代际收入流动性</w:t>
      </w:r>
      <w:r w:rsidRPr="00361C8D">
        <w:rPr>
          <w:rFonts w:hint="eastAsia"/>
        </w:rPr>
        <w:t>的趋势和机制</w:t>
      </w:r>
      <w:r w:rsidR="006E113B" w:rsidRPr="00361C8D">
        <w:rPr>
          <w:rFonts w:hint="eastAsia"/>
        </w:rPr>
        <w:t>分析</w:t>
      </w:r>
      <w:r w:rsidR="00E962D4" w:rsidRPr="00361C8D">
        <w:rPr>
          <w:rFonts w:hint="eastAsia"/>
        </w:rPr>
        <w:t>，</w:t>
      </w:r>
      <w:r w:rsidRPr="00361C8D">
        <w:rPr>
          <w:rFonts w:hint="eastAsia"/>
        </w:rPr>
        <w:t>刘琳和赵建梅（</w:t>
      </w:r>
      <w:r w:rsidRPr="00361C8D">
        <w:rPr>
          <w:rFonts w:hint="eastAsia"/>
        </w:rPr>
        <w:t>2020</w:t>
      </w:r>
      <w:r w:rsidRPr="00361C8D">
        <w:rPr>
          <w:rFonts w:hint="eastAsia"/>
        </w:rPr>
        <w:t>）</w:t>
      </w:r>
      <w:r w:rsidR="001F386A" w:rsidRPr="00361C8D">
        <w:rPr>
          <w:rFonts w:hint="eastAsia"/>
        </w:rPr>
        <w:t>、郑筱婷等（</w:t>
      </w:r>
      <w:r w:rsidR="001F386A" w:rsidRPr="00361C8D">
        <w:rPr>
          <w:rFonts w:hint="eastAsia"/>
        </w:rPr>
        <w:t>2020</w:t>
      </w:r>
      <w:r w:rsidR="001F386A" w:rsidRPr="00361C8D">
        <w:rPr>
          <w:rFonts w:hint="eastAsia"/>
        </w:rPr>
        <w:t>）运用</w:t>
      </w:r>
      <w:r w:rsidRPr="00361C8D">
        <w:rPr>
          <w:rFonts w:hint="eastAsia"/>
        </w:rPr>
        <w:t>C</w:t>
      </w:r>
      <w:r w:rsidRPr="00361C8D">
        <w:t>FPS</w:t>
      </w:r>
      <w:r w:rsidR="001F386A" w:rsidRPr="00361C8D">
        <w:rPr>
          <w:rFonts w:hint="eastAsia"/>
        </w:rPr>
        <w:t>数据分别对社会网络、城市产业的就业扩张影响代际收入流动性</w:t>
      </w:r>
      <w:r w:rsidR="006E113B" w:rsidRPr="00361C8D">
        <w:rPr>
          <w:rFonts w:hint="eastAsia"/>
        </w:rPr>
        <w:t>的</w:t>
      </w:r>
      <w:r w:rsidR="00F071D9" w:rsidRPr="00361C8D">
        <w:rPr>
          <w:rFonts w:hint="eastAsia"/>
        </w:rPr>
        <w:t>研究</w:t>
      </w:r>
      <w:r w:rsidR="001F386A" w:rsidRPr="00361C8D">
        <w:rPr>
          <w:rFonts w:hint="eastAsia"/>
        </w:rPr>
        <w:t>。而关于</w:t>
      </w:r>
      <w:r w:rsidR="00C163E9" w:rsidRPr="00361C8D">
        <w:rPr>
          <w:rFonts w:hint="eastAsia"/>
        </w:rPr>
        <w:t>代际收入流动性</w:t>
      </w:r>
      <w:r w:rsidR="001F386A" w:rsidRPr="00361C8D">
        <w:rPr>
          <w:rFonts w:hint="eastAsia"/>
        </w:rPr>
        <w:t>的出生队列趋势研究</w:t>
      </w:r>
      <w:r w:rsidR="002237F2" w:rsidRPr="00361C8D">
        <w:rPr>
          <w:rFonts w:hint="eastAsia"/>
        </w:rPr>
        <w:t>，</w:t>
      </w:r>
      <w:r w:rsidR="00782427" w:rsidRPr="00361C8D">
        <w:rPr>
          <w:rFonts w:hint="eastAsia"/>
        </w:rPr>
        <w:t>只</w:t>
      </w:r>
      <w:r w:rsidR="001F386A" w:rsidRPr="00361C8D">
        <w:rPr>
          <w:rFonts w:hint="eastAsia"/>
        </w:rPr>
        <w:t>有</w:t>
      </w:r>
      <w:r w:rsidR="001F386A" w:rsidRPr="00361C8D">
        <w:rPr>
          <w:rFonts w:hint="eastAsia"/>
        </w:rPr>
        <w:t>Fan</w:t>
      </w:r>
      <w:r w:rsidR="001F386A" w:rsidRPr="00361C8D">
        <w:t xml:space="preserve"> </w:t>
      </w:r>
      <w:r w:rsidR="006F003E" w:rsidRPr="00361C8D">
        <w:rPr>
          <w:rFonts w:hint="eastAsia"/>
        </w:rPr>
        <w:t>et al</w:t>
      </w:r>
      <w:r w:rsidR="001F386A" w:rsidRPr="00361C8D">
        <w:rPr>
          <w:rFonts w:hint="eastAsia"/>
        </w:rPr>
        <w:t>（</w:t>
      </w:r>
      <w:r w:rsidR="002D59D7">
        <w:rPr>
          <w:rFonts w:hint="eastAsia"/>
        </w:rPr>
        <w:t>2021</w:t>
      </w:r>
      <w:r w:rsidR="001F386A" w:rsidRPr="00361C8D">
        <w:rPr>
          <w:rFonts w:hint="eastAsia"/>
        </w:rPr>
        <w:t>）运用该方法对</w:t>
      </w:r>
      <w:r w:rsidR="001F386A" w:rsidRPr="00361C8D">
        <w:rPr>
          <w:rFonts w:hint="eastAsia"/>
        </w:rPr>
        <w:t>C</w:t>
      </w:r>
      <w:r w:rsidR="001F386A" w:rsidRPr="00361C8D">
        <w:t>FPS</w:t>
      </w:r>
      <w:r w:rsidR="001F386A" w:rsidRPr="00361C8D">
        <w:rPr>
          <w:rFonts w:hint="eastAsia"/>
        </w:rPr>
        <w:t>数据进行</w:t>
      </w:r>
      <w:r w:rsidR="008C0DD3" w:rsidRPr="00361C8D">
        <w:rPr>
          <w:rFonts w:hint="eastAsia"/>
        </w:rPr>
        <w:t>的</w:t>
      </w:r>
      <w:r w:rsidR="001F386A" w:rsidRPr="00361C8D">
        <w:rPr>
          <w:rFonts w:hint="eastAsia"/>
        </w:rPr>
        <w:t>测算。本文</w:t>
      </w:r>
      <w:r w:rsidR="00782427" w:rsidRPr="00361C8D">
        <w:rPr>
          <w:rFonts w:hint="eastAsia"/>
        </w:rPr>
        <w:t>的研究</w:t>
      </w:r>
      <w:r w:rsidR="002A3B2A" w:rsidRPr="00361C8D">
        <w:rPr>
          <w:rFonts w:hint="eastAsia"/>
        </w:rPr>
        <w:t>则</w:t>
      </w:r>
      <w:r w:rsidR="001F386A" w:rsidRPr="00361C8D">
        <w:rPr>
          <w:rFonts w:hint="eastAsia"/>
        </w:rPr>
        <w:t>丰富了基于截面数据运用收入秩方法测算</w:t>
      </w:r>
      <w:r w:rsidR="00C163E9" w:rsidRPr="00361C8D">
        <w:rPr>
          <w:rFonts w:hint="eastAsia"/>
        </w:rPr>
        <w:t>代际收入流动性</w:t>
      </w:r>
      <w:r w:rsidR="001F386A" w:rsidRPr="00361C8D">
        <w:rPr>
          <w:rFonts w:hint="eastAsia"/>
        </w:rPr>
        <w:t>趋势的研究。</w:t>
      </w:r>
    </w:p>
    <w:p w14:paraId="2A34B424" w14:textId="69247127" w:rsidR="00E7102E" w:rsidRPr="00361C8D" w:rsidRDefault="002237F2" w:rsidP="002237F2">
      <w:pPr>
        <w:ind w:firstLine="420"/>
      </w:pPr>
      <w:r w:rsidRPr="00361C8D">
        <w:rPr>
          <w:rFonts w:hint="eastAsia"/>
        </w:rPr>
        <w:t>在测算代际收入流动性</w:t>
      </w:r>
      <w:r w:rsidR="00916F12" w:rsidRPr="00361C8D">
        <w:rPr>
          <w:rFonts w:hint="eastAsia"/>
        </w:rPr>
        <w:t>时，</w:t>
      </w:r>
      <w:r w:rsidR="00421B20" w:rsidRPr="00361C8D">
        <w:rPr>
          <w:rFonts w:hint="eastAsia"/>
        </w:rPr>
        <w:t>由于</w:t>
      </w:r>
      <w:r w:rsidR="00D7137F" w:rsidRPr="00361C8D">
        <w:rPr>
          <w:rFonts w:hint="eastAsia"/>
        </w:rPr>
        <w:t>使用短面板或截面数据</w:t>
      </w:r>
      <w:r w:rsidR="00E7102E" w:rsidRPr="00361C8D">
        <w:rPr>
          <w:rFonts w:hint="eastAsia"/>
        </w:rPr>
        <w:t>，</w:t>
      </w:r>
      <w:r w:rsidR="00916F12" w:rsidRPr="00361C8D">
        <w:rPr>
          <w:rFonts w:hint="eastAsia"/>
        </w:rPr>
        <w:t>往往</w:t>
      </w:r>
      <w:r w:rsidR="00E7102E" w:rsidRPr="00361C8D">
        <w:rPr>
          <w:rFonts w:hint="eastAsia"/>
        </w:rPr>
        <w:t>需要处理</w:t>
      </w:r>
      <w:r w:rsidR="00916F12" w:rsidRPr="00361C8D">
        <w:rPr>
          <w:rFonts w:hint="eastAsia"/>
        </w:rPr>
        <w:t>收入测量偏误和样本选择偏差</w:t>
      </w:r>
      <w:r w:rsidR="00D7137F" w:rsidRPr="00361C8D">
        <w:rPr>
          <w:rFonts w:hint="eastAsia"/>
        </w:rPr>
        <w:t>两个问题</w:t>
      </w:r>
      <w:r w:rsidR="004C3595" w:rsidRPr="00361C8D">
        <w:rPr>
          <w:rFonts w:hint="eastAsia"/>
        </w:rPr>
        <w:t>。欧美等发达国家因为</w:t>
      </w:r>
      <w:r w:rsidR="00916F12" w:rsidRPr="00361C8D">
        <w:rPr>
          <w:rFonts w:hint="eastAsia"/>
        </w:rPr>
        <w:t>具有长面板数据和税收系统数据，能够较好克</w:t>
      </w:r>
      <w:r w:rsidR="00916F12" w:rsidRPr="00361C8D">
        <w:rPr>
          <w:rFonts w:hint="eastAsia"/>
        </w:rPr>
        <w:lastRenderedPageBreak/>
        <w:t>服以上计量偏误（</w:t>
      </w:r>
      <w:r w:rsidR="00916F12" w:rsidRPr="00361C8D">
        <w:rPr>
          <w:rFonts w:hint="eastAsia"/>
        </w:rPr>
        <w:t>Chetty et al</w:t>
      </w:r>
      <w:r w:rsidR="00916F12" w:rsidRPr="00361C8D">
        <w:rPr>
          <w:rFonts w:hint="eastAsia"/>
        </w:rPr>
        <w:t>，</w:t>
      </w:r>
      <w:r w:rsidR="00916F12" w:rsidRPr="00361C8D">
        <w:rPr>
          <w:rFonts w:hint="eastAsia"/>
        </w:rPr>
        <w:t>2014</w:t>
      </w:r>
      <w:r w:rsidR="003071CE" w:rsidRPr="00361C8D">
        <w:t>b</w:t>
      </w:r>
      <w:r w:rsidR="00916F12" w:rsidRPr="00361C8D">
        <w:rPr>
          <w:rFonts w:hint="eastAsia"/>
        </w:rPr>
        <w:t>；</w:t>
      </w:r>
      <w:r w:rsidR="00916F12" w:rsidRPr="00361C8D">
        <w:rPr>
          <w:rFonts w:hint="eastAsia"/>
        </w:rPr>
        <w:t>Nybom &amp; Stuhler</w:t>
      </w:r>
      <w:r w:rsidR="00916F12" w:rsidRPr="00361C8D">
        <w:rPr>
          <w:rFonts w:hint="eastAsia"/>
        </w:rPr>
        <w:t>，</w:t>
      </w:r>
      <w:r w:rsidR="00916F12" w:rsidRPr="00361C8D">
        <w:rPr>
          <w:rFonts w:hint="eastAsia"/>
        </w:rPr>
        <w:t>2017</w:t>
      </w:r>
      <w:r w:rsidR="00997AF9" w:rsidRPr="00361C8D">
        <w:rPr>
          <w:rFonts w:hint="eastAsia"/>
        </w:rPr>
        <w:t>）。但</w:t>
      </w:r>
      <w:r w:rsidR="00D7137F" w:rsidRPr="00361C8D">
        <w:rPr>
          <w:rFonts w:hint="eastAsia"/>
        </w:rPr>
        <w:t>在我国的研究中，虽然</w:t>
      </w:r>
      <w:r w:rsidR="00916F12" w:rsidRPr="00361C8D">
        <w:rPr>
          <w:rFonts w:hint="eastAsia"/>
        </w:rPr>
        <w:t>收入测量偏误</w:t>
      </w:r>
      <w:r w:rsidR="00D7137F" w:rsidRPr="00361C8D">
        <w:rPr>
          <w:rFonts w:hint="eastAsia"/>
        </w:rPr>
        <w:t>受到</w:t>
      </w:r>
      <w:r w:rsidR="00916F12" w:rsidRPr="00361C8D">
        <w:rPr>
          <w:rFonts w:hint="eastAsia"/>
        </w:rPr>
        <w:t>重视</w:t>
      </w:r>
      <w:r w:rsidR="00D7137F" w:rsidRPr="00361C8D">
        <w:rPr>
          <w:rFonts w:hint="eastAsia"/>
        </w:rPr>
        <w:t>并得到</w:t>
      </w:r>
      <w:r w:rsidR="00916F12" w:rsidRPr="00361C8D">
        <w:rPr>
          <w:rFonts w:hint="eastAsia"/>
        </w:rPr>
        <w:t>一定程度</w:t>
      </w:r>
      <w:r w:rsidR="00736837" w:rsidRPr="00361C8D">
        <w:rPr>
          <w:rFonts w:hint="eastAsia"/>
        </w:rPr>
        <w:t>纠正</w:t>
      </w:r>
      <w:r w:rsidR="00997AF9" w:rsidRPr="00361C8D">
        <w:rPr>
          <w:rFonts w:hint="eastAsia"/>
        </w:rPr>
        <w:t>，</w:t>
      </w:r>
      <w:r w:rsidR="00916F12" w:rsidRPr="00361C8D">
        <w:rPr>
          <w:rFonts w:hint="eastAsia"/>
        </w:rPr>
        <w:t>但样本选择偏差</w:t>
      </w:r>
      <w:r w:rsidR="00E7102E" w:rsidRPr="00361C8D">
        <w:rPr>
          <w:rFonts w:hint="eastAsia"/>
        </w:rPr>
        <w:t>得以</w:t>
      </w:r>
      <w:r w:rsidR="00CD7294" w:rsidRPr="00361C8D">
        <w:rPr>
          <w:rFonts w:hint="eastAsia"/>
        </w:rPr>
        <w:t>纠正</w:t>
      </w:r>
      <w:r w:rsidR="00997AF9" w:rsidRPr="00361C8D">
        <w:rPr>
          <w:rFonts w:hint="eastAsia"/>
        </w:rPr>
        <w:t>的研究很少</w:t>
      </w:r>
      <w:r w:rsidR="00DE57A2" w:rsidRPr="00361C8D">
        <w:rPr>
          <w:rFonts w:hint="eastAsia"/>
        </w:rPr>
        <w:t>。</w:t>
      </w:r>
      <w:r w:rsidR="00421B20" w:rsidRPr="00361C8D">
        <w:rPr>
          <w:rFonts w:hint="eastAsia"/>
        </w:rPr>
        <w:t>考察发现</w:t>
      </w:r>
      <w:r w:rsidR="00CD7294" w:rsidRPr="00361C8D">
        <w:rPr>
          <w:rFonts w:hint="eastAsia"/>
        </w:rPr>
        <w:t>只有</w:t>
      </w:r>
      <w:r w:rsidR="00997AF9" w:rsidRPr="00361C8D">
        <w:rPr>
          <w:rFonts w:hint="eastAsia"/>
        </w:rPr>
        <w:t>杨娟和张绘（</w:t>
      </w:r>
      <w:r w:rsidR="00997AF9" w:rsidRPr="00361C8D">
        <w:rPr>
          <w:rFonts w:hint="eastAsia"/>
        </w:rPr>
        <w:t>2</w:t>
      </w:r>
      <w:r w:rsidR="00997AF9" w:rsidRPr="00361C8D">
        <w:t>015</w:t>
      </w:r>
      <w:r w:rsidR="00997AF9" w:rsidRPr="00361C8D">
        <w:rPr>
          <w:rFonts w:hint="eastAsia"/>
        </w:rPr>
        <w:t>）、</w:t>
      </w:r>
      <w:r w:rsidR="00997AF9" w:rsidRPr="00361C8D">
        <w:rPr>
          <w:rFonts w:hint="eastAsia"/>
        </w:rPr>
        <w:t>Fan</w:t>
      </w:r>
      <w:r w:rsidR="00997AF9" w:rsidRPr="00361C8D">
        <w:t xml:space="preserve"> et al</w:t>
      </w:r>
      <w:r w:rsidR="00997AF9" w:rsidRPr="00361C8D">
        <w:rPr>
          <w:rFonts w:hint="eastAsia"/>
        </w:rPr>
        <w:t>（</w:t>
      </w:r>
      <w:r w:rsidR="002D59D7">
        <w:rPr>
          <w:rFonts w:hint="eastAsia"/>
        </w:rPr>
        <w:t>2021</w:t>
      </w:r>
      <w:r w:rsidR="00997AF9" w:rsidRPr="00361C8D">
        <w:rPr>
          <w:rFonts w:hint="eastAsia"/>
        </w:rPr>
        <w:t>）</w:t>
      </w:r>
      <w:r w:rsidR="00E7102E" w:rsidRPr="00361C8D">
        <w:rPr>
          <w:rFonts w:hint="eastAsia"/>
        </w:rPr>
        <w:t>使用了</w:t>
      </w:r>
      <w:r w:rsidR="00E7102E" w:rsidRPr="00361C8D">
        <w:rPr>
          <w:rFonts w:hint="eastAsia"/>
        </w:rPr>
        <w:t>Heckman</w:t>
      </w:r>
      <w:r w:rsidR="00E7102E" w:rsidRPr="00361C8D">
        <w:rPr>
          <w:rFonts w:hint="eastAsia"/>
        </w:rPr>
        <w:t>两步法纠正</w:t>
      </w:r>
      <w:r w:rsidR="00784B26" w:rsidRPr="00361C8D">
        <w:rPr>
          <w:rFonts w:hint="eastAsia"/>
        </w:rPr>
        <w:t>这一问题</w:t>
      </w:r>
      <w:r w:rsidR="00E7102E" w:rsidRPr="00361C8D">
        <w:rPr>
          <w:rFonts w:hint="eastAsia"/>
        </w:rPr>
        <w:t>，</w:t>
      </w:r>
      <w:r w:rsidR="00997AF9" w:rsidRPr="00361C8D">
        <w:rPr>
          <w:rFonts w:hint="eastAsia"/>
        </w:rPr>
        <w:t>朱诗娥和唐瑾（</w:t>
      </w:r>
      <w:r w:rsidR="00997AF9" w:rsidRPr="00361C8D">
        <w:rPr>
          <w:rFonts w:hint="eastAsia"/>
        </w:rPr>
        <w:t>2</w:t>
      </w:r>
      <w:r w:rsidR="00997AF9" w:rsidRPr="00361C8D">
        <w:t>018</w:t>
      </w:r>
      <w:r w:rsidR="00997AF9" w:rsidRPr="00361C8D">
        <w:rPr>
          <w:rFonts w:hint="eastAsia"/>
        </w:rPr>
        <w:t>）</w:t>
      </w:r>
      <w:r w:rsidR="00DE57A2" w:rsidRPr="00361C8D">
        <w:rPr>
          <w:rFonts w:hint="eastAsia"/>
        </w:rPr>
        <w:t>则</w:t>
      </w:r>
      <w:r w:rsidR="00E7102E" w:rsidRPr="00361C8D">
        <w:rPr>
          <w:rFonts w:hint="eastAsia"/>
        </w:rPr>
        <w:t>使用包含不同住样本</w:t>
      </w:r>
      <w:r w:rsidR="00784B26" w:rsidRPr="00361C8D">
        <w:rPr>
          <w:rFonts w:hint="eastAsia"/>
        </w:rPr>
        <w:t>收入</w:t>
      </w:r>
      <w:r w:rsidR="00E7102E" w:rsidRPr="00361C8D">
        <w:rPr>
          <w:rFonts w:hint="eastAsia"/>
        </w:rPr>
        <w:t>的数据进行</w:t>
      </w:r>
      <w:r w:rsidR="00736837" w:rsidRPr="00361C8D">
        <w:rPr>
          <w:rFonts w:hint="eastAsia"/>
        </w:rPr>
        <w:t>研究</w:t>
      </w:r>
      <w:r w:rsidR="00D7137F" w:rsidRPr="00361C8D">
        <w:rPr>
          <w:rFonts w:hint="eastAsia"/>
        </w:rPr>
        <w:t>。</w:t>
      </w:r>
      <w:r w:rsidR="00E7102E" w:rsidRPr="00361C8D">
        <w:rPr>
          <w:rFonts w:hint="eastAsia"/>
        </w:rPr>
        <w:t>比较来看，</w:t>
      </w:r>
      <w:r w:rsidR="00DE57A2" w:rsidRPr="00361C8D">
        <w:rPr>
          <w:rFonts w:hint="eastAsia"/>
        </w:rPr>
        <w:t>Heckman</w:t>
      </w:r>
      <w:r w:rsidR="00DE57A2" w:rsidRPr="00361C8D">
        <w:rPr>
          <w:rFonts w:hint="eastAsia"/>
        </w:rPr>
        <w:t>两步法的</w:t>
      </w:r>
      <w:r w:rsidR="004C3595" w:rsidRPr="00361C8D">
        <w:rPr>
          <w:rFonts w:hint="eastAsia"/>
        </w:rPr>
        <w:t>优势</w:t>
      </w:r>
      <w:r w:rsidR="00DE57A2" w:rsidRPr="00361C8D">
        <w:rPr>
          <w:rFonts w:hint="eastAsia"/>
        </w:rPr>
        <w:t>在于</w:t>
      </w:r>
      <w:r w:rsidR="00CD7294" w:rsidRPr="00361C8D">
        <w:rPr>
          <w:rFonts w:hint="eastAsia"/>
        </w:rPr>
        <w:t>对样本的要求相对较低，即</w:t>
      </w:r>
      <w:r w:rsidR="00DE57A2" w:rsidRPr="00361C8D">
        <w:rPr>
          <w:rFonts w:hint="eastAsia"/>
        </w:rPr>
        <w:t>没有要求不同住样本的收入信息，但需要具有是否同住的排他性约束变量</w:t>
      </w:r>
      <w:r w:rsidR="00CD7294" w:rsidRPr="00361C8D">
        <w:rPr>
          <w:rFonts w:hint="eastAsia"/>
        </w:rPr>
        <w:t>；</w:t>
      </w:r>
      <w:r w:rsidR="00DE57A2" w:rsidRPr="00361C8D">
        <w:rPr>
          <w:rFonts w:hint="eastAsia"/>
        </w:rPr>
        <w:t>而后者</w:t>
      </w:r>
      <w:r w:rsidR="00784B26" w:rsidRPr="00361C8D">
        <w:rPr>
          <w:rFonts w:hint="eastAsia"/>
        </w:rPr>
        <w:t>则</w:t>
      </w:r>
      <w:r w:rsidR="00DE57A2" w:rsidRPr="00361C8D">
        <w:rPr>
          <w:rFonts w:hint="eastAsia"/>
        </w:rPr>
        <w:t>需要不同住样本的收入信息。</w:t>
      </w:r>
      <w:r w:rsidR="00784B26" w:rsidRPr="00361C8D">
        <w:rPr>
          <w:rFonts w:hint="eastAsia"/>
        </w:rPr>
        <w:t>在</w:t>
      </w:r>
      <w:r w:rsidR="00784B26" w:rsidRPr="00361C8D">
        <w:rPr>
          <w:rFonts w:hint="eastAsia"/>
        </w:rPr>
        <w:t>C</w:t>
      </w:r>
      <w:r w:rsidR="00784B26" w:rsidRPr="00361C8D">
        <w:t>HIP</w:t>
      </w:r>
      <w:r w:rsidR="004C3595" w:rsidRPr="00361C8D">
        <w:rPr>
          <w:rFonts w:hint="eastAsia"/>
        </w:rPr>
        <w:t>调查</w:t>
      </w:r>
      <w:r w:rsidR="00784B26" w:rsidRPr="00361C8D">
        <w:rPr>
          <w:rFonts w:hint="eastAsia"/>
        </w:rPr>
        <w:t>中，由于只有</w:t>
      </w:r>
      <w:r w:rsidR="00784B26" w:rsidRPr="00361C8D">
        <w:rPr>
          <w:rFonts w:hint="eastAsia"/>
        </w:rPr>
        <w:t>C</w:t>
      </w:r>
      <w:r w:rsidR="00784B26" w:rsidRPr="00361C8D">
        <w:t>HIP2013</w:t>
      </w:r>
      <w:r w:rsidR="00784B26" w:rsidRPr="00361C8D">
        <w:rPr>
          <w:rFonts w:hint="eastAsia"/>
        </w:rPr>
        <w:t>城镇</w:t>
      </w:r>
      <w:r w:rsidR="004C3595" w:rsidRPr="00361C8D">
        <w:rPr>
          <w:rFonts w:hint="eastAsia"/>
        </w:rPr>
        <w:t>数据</w:t>
      </w:r>
      <w:r w:rsidR="00784B26" w:rsidRPr="00361C8D">
        <w:rPr>
          <w:rFonts w:hint="eastAsia"/>
        </w:rPr>
        <w:t>和</w:t>
      </w:r>
      <w:r w:rsidR="00784B26" w:rsidRPr="00361C8D">
        <w:rPr>
          <w:rFonts w:hint="eastAsia"/>
        </w:rPr>
        <w:t>C</w:t>
      </w:r>
      <w:r w:rsidR="00784B26" w:rsidRPr="00361C8D">
        <w:t>HIP</w:t>
      </w:r>
      <w:r w:rsidR="00784B26" w:rsidRPr="00361C8D">
        <w:rPr>
          <w:rFonts w:hint="eastAsia"/>
        </w:rPr>
        <w:t>2</w:t>
      </w:r>
      <w:r w:rsidR="00784B26" w:rsidRPr="00361C8D">
        <w:t>018</w:t>
      </w:r>
      <w:r w:rsidR="004C3595" w:rsidRPr="00361C8D">
        <w:rPr>
          <w:rFonts w:hint="eastAsia"/>
        </w:rPr>
        <w:t>数据</w:t>
      </w:r>
      <w:r w:rsidR="00784B26" w:rsidRPr="00361C8D">
        <w:rPr>
          <w:rFonts w:hint="eastAsia"/>
        </w:rPr>
        <w:t>有不同住样本的收入信息，所以本文运用</w:t>
      </w:r>
      <w:r w:rsidR="00784B26" w:rsidRPr="00361C8D">
        <w:rPr>
          <w:rFonts w:hint="eastAsia"/>
        </w:rPr>
        <w:t>Heckman</w:t>
      </w:r>
      <w:r w:rsidR="00784B26" w:rsidRPr="00361C8D">
        <w:rPr>
          <w:rFonts w:hint="eastAsia"/>
        </w:rPr>
        <w:t>两步法纠正样本选择偏差。但在进一步分析中，也运用</w:t>
      </w:r>
      <w:r w:rsidR="00784B26" w:rsidRPr="00361C8D">
        <w:rPr>
          <w:rFonts w:hint="eastAsia"/>
        </w:rPr>
        <w:t>C</w:t>
      </w:r>
      <w:r w:rsidR="00784B26" w:rsidRPr="00361C8D">
        <w:t>HIP2018</w:t>
      </w:r>
      <w:r w:rsidR="00784B26" w:rsidRPr="00361C8D">
        <w:rPr>
          <w:rFonts w:hint="eastAsia"/>
        </w:rPr>
        <w:t>数据</w:t>
      </w:r>
      <w:r w:rsidR="00CD7294" w:rsidRPr="00361C8D">
        <w:rPr>
          <w:rFonts w:hint="eastAsia"/>
        </w:rPr>
        <w:t>具有收入信息的</w:t>
      </w:r>
      <w:r w:rsidR="00784B26" w:rsidRPr="00361C8D">
        <w:rPr>
          <w:rFonts w:hint="eastAsia"/>
        </w:rPr>
        <w:t>不同住样本，再次考察了</w:t>
      </w:r>
      <w:r w:rsidR="004C3595" w:rsidRPr="00361C8D">
        <w:rPr>
          <w:rFonts w:hint="eastAsia"/>
        </w:rPr>
        <w:t>同住样本选择偏差对研究的影响。</w:t>
      </w:r>
    </w:p>
    <w:p w14:paraId="41AE97E6" w14:textId="08F0384C" w:rsidR="00DB5EF9" w:rsidRPr="00473F1B" w:rsidRDefault="00DB5EF9" w:rsidP="00473F1B">
      <w:pPr>
        <w:spacing w:beforeLines="100" w:before="312" w:afterLines="100" w:after="312" w:line="240" w:lineRule="auto"/>
        <w:ind w:firstLineChars="0" w:firstLine="0"/>
        <w:jc w:val="center"/>
        <w:rPr>
          <w:rFonts w:ascii="黑体" w:eastAsia="黑体" w:hAnsi="黑体"/>
          <w:sz w:val="28"/>
          <w:szCs w:val="28"/>
        </w:rPr>
      </w:pPr>
      <w:r w:rsidRPr="00473F1B">
        <w:rPr>
          <w:rFonts w:ascii="黑体" w:eastAsia="黑体" w:hAnsi="黑体" w:hint="eastAsia"/>
          <w:sz w:val="28"/>
          <w:szCs w:val="28"/>
        </w:rPr>
        <w:t>三、数据与</w:t>
      </w:r>
      <w:r w:rsidR="00664DDE" w:rsidRPr="00473F1B">
        <w:rPr>
          <w:rFonts w:ascii="黑体" w:eastAsia="黑体" w:hAnsi="黑体" w:hint="eastAsia"/>
          <w:sz w:val="28"/>
          <w:szCs w:val="28"/>
        </w:rPr>
        <w:t>方法</w:t>
      </w:r>
    </w:p>
    <w:p w14:paraId="62062E7D" w14:textId="77777777" w:rsidR="00DB5EF9" w:rsidRPr="00361C8D" w:rsidRDefault="00DB5EF9" w:rsidP="004B22B7">
      <w:pPr>
        <w:ind w:firstLine="420"/>
      </w:pPr>
      <w:r w:rsidRPr="00361C8D">
        <w:rPr>
          <w:rFonts w:hint="eastAsia"/>
        </w:rPr>
        <w:t>（一）数据说明</w:t>
      </w:r>
    </w:p>
    <w:p w14:paraId="22326CBF" w14:textId="77777777" w:rsidR="00DB5EF9" w:rsidRPr="00361C8D" w:rsidRDefault="00DB5EF9" w:rsidP="004B22B7">
      <w:pPr>
        <w:ind w:firstLine="420"/>
      </w:pPr>
      <w:r w:rsidRPr="00361C8D">
        <w:rPr>
          <w:rFonts w:hint="eastAsia"/>
        </w:rPr>
        <w:t>1</w:t>
      </w:r>
      <w:r w:rsidRPr="00361C8D">
        <w:t>.CHIP</w:t>
      </w:r>
      <w:r w:rsidRPr="00361C8D">
        <w:rPr>
          <w:rFonts w:hint="eastAsia"/>
        </w:rPr>
        <w:t>数据</w:t>
      </w:r>
    </w:p>
    <w:p w14:paraId="03828E1E" w14:textId="5DBBB08F" w:rsidR="00DB5EF9" w:rsidRPr="00361C8D" w:rsidRDefault="000A408A" w:rsidP="000A408A">
      <w:pPr>
        <w:ind w:firstLine="420"/>
      </w:pPr>
      <w:r w:rsidRPr="00361C8D">
        <w:t>本文数据来源于中国家庭收入调查，该调查由北京师范大学中国收入分配研究院等单位组织，已连续于</w:t>
      </w:r>
      <w:r w:rsidRPr="00361C8D">
        <w:t>1988</w:t>
      </w:r>
      <w:r w:rsidRPr="00361C8D">
        <w:t>、</w:t>
      </w:r>
      <w:r w:rsidRPr="00361C8D">
        <w:t>1995</w:t>
      </w:r>
      <w:r w:rsidRPr="00361C8D">
        <w:t>、</w:t>
      </w:r>
      <w:r w:rsidRPr="00361C8D">
        <w:t>2002</w:t>
      </w:r>
      <w:r w:rsidRPr="00361C8D">
        <w:t>、</w:t>
      </w:r>
      <w:r w:rsidRPr="00361C8D">
        <w:t>2007</w:t>
      </w:r>
      <w:r w:rsidRPr="00361C8D">
        <w:t>、</w:t>
      </w:r>
      <w:r w:rsidRPr="00361C8D">
        <w:t>2013</w:t>
      </w:r>
      <w:r w:rsidRPr="00361C8D">
        <w:t>和</w:t>
      </w:r>
      <w:r w:rsidRPr="00361C8D">
        <w:t>2018</w:t>
      </w:r>
      <w:r w:rsidRPr="00361C8D">
        <w:t>年开展了</w:t>
      </w:r>
      <w:r w:rsidRPr="00361C8D">
        <w:t>6</w:t>
      </w:r>
      <w:r w:rsidRPr="00361C8D">
        <w:t>次</w:t>
      </w:r>
      <w:r w:rsidRPr="00361C8D">
        <w:rPr>
          <w:rFonts w:hint="eastAsia"/>
        </w:rPr>
        <w:t>全国住户调查，</w:t>
      </w:r>
      <w:r w:rsidR="00DB5EF9" w:rsidRPr="00361C8D">
        <w:rPr>
          <w:rFonts w:hint="eastAsia"/>
        </w:rPr>
        <w:t>调查内容包括住户成员的个人特征、工作和收入等信息，以及住户家庭的基本特征、收支和资产等信息。其中，</w:t>
      </w:r>
      <w:r w:rsidR="00DB5EF9" w:rsidRPr="00361C8D">
        <w:rPr>
          <w:rFonts w:hint="eastAsia"/>
        </w:rPr>
        <w:t>2</w:t>
      </w:r>
      <w:r w:rsidR="00DB5EF9" w:rsidRPr="00361C8D">
        <w:t>002</w:t>
      </w:r>
      <w:r w:rsidR="00DB5EF9" w:rsidRPr="00361C8D">
        <w:rPr>
          <w:rFonts w:hint="eastAsia"/>
        </w:rPr>
        <w:t>、</w:t>
      </w:r>
      <w:r w:rsidR="00DB5EF9" w:rsidRPr="00361C8D">
        <w:rPr>
          <w:rFonts w:hint="eastAsia"/>
        </w:rPr>
        <w:t>2</w:t>
      </w:r>
      <w:r w:rsidR="00DB5EF9" w:rsidRPr="00361C8D">
        <w:t>007</w:t>
      </w:r>
      <w:r w:rsidR="00DB5EF9" w:rsidRPr="00361C8D">
        <w:rPr>
          <w:rFonts w:hint="eastAsia"/>
        </w:rPr>
        <w:t>和</w:t>
      </w:r>
      <w:r w:rsidR="00DB5EF9" w:rsidRPr="00361C8D">
        <w:rPr>
          <w:rFonts w:hint="eastAsia"/>
        </w:rPr>
        <w:t>2</w:t>
      </w:r>
      <w:r w:rsidR="00DB5EF9" w:rsidRPr="00361C8D">
        <w:t>013</w:t>
      </w:r>
      <w:r w:rsidR="00DB5EF9" w:rsidRPr="00361C8D">
        <w:rPr>
          <w:rFonts w:hint="eastAsia"/>
        </w:rPr>
        <w:t>年除了城镇住户和农村住户调查外，还包括单独的流动人口调查。同时，</w:t>
      </w:r>
      <w:r w:rsidR="00DB5EF9" w:rsidRPr="00361C8D">
        <w:rPr>
          <w:rFonts w:hint="eastAsia"/>
        </w:rPr>
        <w:t>2</w:t>
      </w:r>
      <w:r w:rsidR="00DB5EF9" w:rsidRPr="00361C8D">
        <w:t>002</w:t>
      </w:r>
      <w:r w:rsidR="00DB5EF9" w:rsidRPr="00361C8D">
        <w:rPr>
          <w:rFonts w:hint="eastAsia"/>
        </w:rPr>
        <w:t>年的城镇住户、</w:t>
      </w:r>
      <w:r w:rsidR="00DB5EF9" w:rsidRPr="00361C8D">
        <w:rPr>
          <w:rFonts w:hint="eastAsia"/>
        </w:rPr>
        <w:t>2</w:t>
      </w:r>
      <w:r w:rsidR="00DB5EF9" w:rsidRPr="00361C8D">
        <w:t>007</w:t>
      </w:r>
      <w:r w:rsidR="00DB5EF9" w:rsidRPr="00361C8D">
        <w:rPr>
          <w:rFonts w:hint="eastAsia"/>
        </w:rPr>
        <w:t>年的部分农村住户</w:t>
      </w:r>
      <w:r w:rsidRPr="00361C8D">
        <w:rPr>
          <w:rFonts w:hint="eastAsia"/>
        </w:rPr>
        <w:t>、</w:t>
      </w:r>
      <w:r w:rsidR="00DB5EF9" w:rsidRPr="00361C8D">
        <w:rPr>
          <w:rFonts w:hint="eastAsia"/>
        </w:rPr>
        <w:t>2</w:t>
      </w:r>
      <w:r w:rsidR="00DB5EF9" w:rsidRPr="00361C8D">
        <w:t>013</w:t>
      </w:r>
      <w:r w:rsidRPr="00361C8D">
        <w:rPr>
          <w:rFonts w:hint="eastAsia"/>
        </w:rPr>
        <w:t>和</w:t>
      </w:r>
      <w:r w:rsidR="00DB5EF9" w:rsidRPr="00361C8D">
        <w:t>2018</w:t>
      </w:r>
      <w:r w:rsidR="00DB5EF9" w:rsidRPr="00361C8D">
        <w:rPr>
          <w:rFonts w:hint="eastAsia"/>
        </w:rPr>
        <w:t>年的城乡住户调查均可以获得两套收支数据，即一个来自</w:t>
      </w:r>
      <w:r w:rsidR="00DB5EF9" w:rsidRPr="00361C8D">
        <w:rPr>
          <w:rFonts w:hint="eastAsia"/>
        </w:rPr>
        <w:t>C</w:t>
      </w:r>
      <w:r w:rsidR="00DB5EF9" w:rsidRPr="00361C8D">
        <w:t>HIP</w:t>
      </w:r>
      <w:r w:rsidR="00DB5EF9" w:rsidRPr="00361C8D">
        <w:rPr>
          <w:rFonts w:hint="eastAsia"/>
        </w:rPr>
        <w:t>问卷调查，一个来自国家统计局住户收支调查，且后者以日记账形式记录，这也是</w:t>
      </w:r>
      <w:r w:rsidR="00DB5EF9" w:rsidRPr="00361C8D">
        <w:rPr>
          <w:rFonts w:hint="eastAsia"/>
        </w:rPr>
        <w:t>C</w:t>
      </w:r>
      <w:r w:rsidR="00DB5EF9" w:rsidRPr="00361C8D">
        <w:t>HIP</w:t>
      </w:r>
      <w:r w:rsidR="00DB5EF9" w:rsidRPr="00361C8D">
        <w:rPr>
          <w:rFonts w:hint="eastAsia"/>
        </w:rPr>
        <w:t>数据不同于国内其他数据库的一个重要方面</w:t>
      </w:r>
      <w:r w:rsidR="00EA2F44" w:rsidRPr="00361C8D">
        <w:rPr>
          <w:rFonts w:hint="eastAsia"/>
        </w:rPr>
        <w:t>，收入的可信度更高</w:t>
      </w:r>
      <w:r w:rsidR="00DB5EF9" w:rsidRPr="00361C8D">
        <w:rPr>
          <w:rFonts w:hint="eastAsia"/>
        </w:rPr>
        <w:t>。</w:t>
      </w:r>
      <w:r w:rsidR="00065520" w:rsidRPr="00361C8D">
        <w:rPr>
          <w:rFonts w:hint="eastAsia"/>
        </w:rPr>
        <w:t>另外，</w:t>
      </w:r>
      <w:r w:rsidR="00065520" w:rsidRPr="00361C8D">
        <w:rPr>
          <w:rFonts w:hint="eastAsia"/>
        </w:rPr>
        <w:t>2007</w:t>
      </w:r>
      <w:r w:rsidR="00065520" w:rsidRPr="00361C8D">
        <w:rPr>
          <w:rFonts w:hint="eastAsia"/>
        </w:rPr>
        <w:t>、</w:t>
      </w:r>
      <w:r w:rsidR="00065520" w:rsidRPr="00361C8D">
        <w:rPr>
          <w:rFonts w:hint="eastAsia"/>
        </w:rPr>
        <w:t>2013</w:t>
      </w:r>
      <w:r w:rsidR="00065520" w:rsidRPr="00361C8D">
        <w:rPr>
          <w:rFonts w:hint="eastAsia"/>
        </w:rPr>
        <w:t>（城镇）和</w:t>
      </w:r>
      <w:r w:rsidR="00065520" w:rsidRPr="00361C8D">
        <w:rPr>
          <w:rFonts w:hint="eastAsia"/>
        </w:rPr>
        <w:t>2018</w:t>
      </w:r>
      <w:r w:rsidR="00065520" w:rsidRPr="00361C8D">
        <w:rPr>
          <w:rFonts w:hint="eastAsia"/>
        </w:rPr>
        <w:t>年的</w:t>
      </w:r>
      <w:r w:rsidR="00065520" w:rsidRPr="00361C8D">
        <w:rPr>
          <w:rFonts w:hint="eastAsia"/>
        </w:rPr>
        <w:t>CHIP</w:t>
      </w:r>
      <w:r w:rsidR="00065520" w:rsidRPr="00361C8D">
        <w:rPr>
          <w:rFonts w:hint="eastAsia"/>
        </w:rPr>
        <w:t>数据调查了与户主不同住成年子女的基本</w:t>
      </w:r>
      <w:r w:rsidR="00BB6EAE" w:rsidRPr="00361C8D">
        <w:rPr>
          <w:rFonts w:hint="eastAsia"/>
        </w:rPr>
        <w:t>信息</w:t>
      </w:r>
      <w:r w:rsidR="00065520" w:rsidRPr="00361C8D">
        <w:rPr>
          <w:rFonts w:hint="eastAsia"/>
        </w:rPr>
        <w:t>，包括年龄</w:t>
      </w:r>
      <w:r w:rsidR="00BB6EAE" w:rsidRPr="00361C8D">
        <w:rPr>
          <w:rFonts w:hint="eastAsia"/>
        </w:rPr>
        <w:t>、教育和工作等</w:t>
      </w:r>
      <w:r w:rsidR="00065520" w:rsidRPr="00361C8D">
        <w:rPr>
          <w:rFonts w:hint="eastAsia"/>
        </w:rPr>
        <w:t>。其中，</w:t>
      </w:r>
      <w:r w:rsidR="00065520" w:rsidRPr="00361C8D">
        <w:rPr>
          <w:rFonts w:hint="eastAsia"/>
        </w:rPr>
        <w:t>2013</w:t>
      </w:r>
      <w:r w:rsidR="00065520" w:rsidRPr="00361C8D">
        <w:rPr>
          <w:rFonts w:hint="eastAsia"/>
        </w:rPr>
        <w:t>和</w:t>
      </w:r>
      <w:r w:rsidR="00065520" w:rsidRPr="00361C8D">
        <w:rPr>
          <w:rFonts w:hint="eastAsia"/>
        </w:rPr>
        <w:t>2018</w:t>
      </w:r>
      <w:r w:rsidR="00065520" w:rsidRPr="00361C8D">
        <w:rPr>
          <w:rFonts w:hint="eastAsia"/>
        </w:rPr>
        <w:t>年</w:t>
      </w:r>
      <w:r w:rsidR="00594601" w:rsidRPr="00361C8D">
        <w:rPr>
          <w:rFonts w:hint="eastAsia"/>
        </w:rPr>
        <w:t>的调查中还询问了与户主不同住成年子女</w:t>
      </w:r>
      <w:r w:rsidR="00BB6EAE" w:rsidRPr="00361C8D">
        <w:rPr>
          <w:rFonts w:hint="eastAsia"/>
        </w:rPr>
        <w:t>的</w:t>
      </w:r>
      <w:r w:rsidR="00594601" w:rsidRPr="00361C8D">
        <w:rPr>
          <w:rFonts w:hint="eastAsia"/>
        </w:rPr>
        <w:t>主要工作</w:t>
      </w:r>
      <w:r w:rsidR="00065520" w:rsidRPr="00361C8D">
        <w:rPr>
          <w:rFonts w:hint="eastAsia"/>
        </w:rPr>
        <w:t>收入信息，这也是</w:t>
      </w:r>
      <w:r w:rsidR="00065520" w:rsidRPr="00361C8D">
        <w:rPr>
          <w:rFonts w:hint="eastAsia"/>
        </w:rPr>
        <w:t>C</w:t>
      </w:r>
      <w:r w:rsidR="00065520" w:rsidRPr="00361C8D">
        <w:t>HIP</w:t>
      </w:r>
      <w:r w:rsidR="00065520" w:rsidRPr="00361C8D">
        <w:rPr>
          <w:rFonts w:hint="eastAsia"/>
        </w:rPr>
        <w:t>数据与国内其他数据库的不同之处。</w:t>
      </w:r>
    </w:p>
    <w:p w14:paraId="316AB61C" w14:textId="574CA9A0" w:rsidR="00DE5B4C" w:rsidRPr="00361C8D" w:rsidRDefault="00DB5EF9" w:rsidP="00DB5EF9">
      <w:pPr>
        <w:ind w:firstLine="420"/>
      </w:pPr>
      <w:r w:rsidRPr="00361C8D">
        <w:rPr>
          <w:rFonts w:hint="eastAsia"/>
        </w:rPr>
        <w:t>本文的实证分析基于</w:t>
      </w:r>
      <w:r w:rsidRPr="00361C8D">
        <w:rPr>
          <w:rFonts w:hint="eastAsia"/>
        </w:rPr>
        <w:t>C</w:t>
      </w:r>
      <w:r w:rsidRPr="00361C8D">
        <w:t>HIP2002</w:t>
      </w:r>
      <w:r w:rsidRPr="00361C8D">
        <w:rPr>
          <w:rFonts w:hint="eastAsia"/>
        </w:rPr>
        <w:t>、</w:t>
      </w:r>
      <w:r w:rsidRPr="00361C8D">
        <w:rPr>
          <w:rFonts w:hint="eastAsia"/>
        </w:rPr>
        <w:t>2</w:t>
      </w:r>
      <w:r w:rsidRPr="00361C8D">
        <w:t>013</w:t>
      </w:r>
      <w:r w:rsidRPr="00361C8D">
        <w:rPr>
          <w:rFonts w:hint="eastAsia"/>
        </w:rPr>
        <w:t>和</w:t>
      </w:r>
      <w:r w:rsidRPr="00361C8D">
        <w:rPr>
          <w:rFonts w:hint="eastAsia"/>
        </w:rPr>
        <w:t>2</w:t>
      </w:r>
      <w:r w:rsidRPr="00361C8D">
        <w:t>018</w:t>
      </w:r>
      <w:r w:rsidRPr="00361C8D">
        <w:rPr>
          <w:rFonts w:hint="eastAsia"/>
        </w:rPr>
        <w:t>三个调查年份的</w:t>
      </w:r>
      <w:r w:rsidR="00E955B1" w:rsidRPr="00361C8D">
        <w:rPr>
          <w:rFonts w:hint="eastAsia"/>
        </w:rPr>
        <w:t>混合截面</w:t>
      </w:r>
      <w:r w:rsidRPr="00361C8D">
        <w:rPr>
          <w:rFonts w:hint="eastAsia"/>
        </w:rPr>
        <w:t>数据。</w:t>
      </w:r>
      <w:r w:rsidR="00DE5B4C" w:rsidRPr="00361C8D">
        <w:rPr>
          <w:rFonts w:hint="eastAsia"/>
        </w:rPr>
        <w:t>其中，没有使用</w:t>
      </w:r>
      <w:r w:rsidR="00DE5B4C" w:rsidRPr="00361C8D">
        <w:rPr>
          <w:rFonts w:hint="eastAsia"/>
        </w:rPr>
        <w:t>C</w:t>
      </w:r>
      <w:r w:rsidR="00DE5B4C" w:rsidRPr="00361C8D">
        <w:t>HIP1988</w:t>
      </w:r>
      <w:r w:rsidR="002F6A44">
        <w:rPr>
          <w:rFonts w:hint="eastAsia"/>
        </w:rPr>
        <w:t>和</w:t>
      </w:r>
      <w:r w:rsidR="002F6A44">
        <w:rPr>
          <w:rFonts w:hint="eastAsia"/>
        </w:rPr>
        <w:t>2</w:t>
      </w:r>
      <w:r w:rsidR="002F6A44">
        <w:t>007</w:t>
      </w:r>
      <w:r w:rsidR="00DE5B4C" w:rsidRPr="00361C8D">
        <w:rPr>
          <w:rFonts w:hint="eastAsia"/>
        </w:rPr>
        <w:t>数据的原因是收入口径无法统一，而没有使用</w:t>
      </w:r>
      <w:r w:rsidR="00DE5B4C" w:rsidRPr="00361C8D">
        <w:rPr>
          <w:rFonts w:hint="eastAsia"/>
        </w:rPr>
        <w:t>C</w:t>
      </w:r>
      <w:r w:rsidR="00DE5B4C" w:rsidRPr="00361C8D">
        <w:t>HIP1995</w:t>
      </w:r>
      <w:r w:rsidR="00DE5B4C" w:rsidRPr="00361C8D">
        <w:rPr>
          <w:rFonts w:hint="eastAsia"/>
        </w:rPr>
        <w:t>数据的原因是</w:t>
      </w:r>
      <w:r w:rsidR="00DE5B4C" w:rsidRPr="00361C8D">
        <w:rPr>
          <w:rFonts w:hint="eastAsia"/>
        </w:rPr>
        <w:t>1</w:t>
      </w:r>
      <w:r w:rsidR="00DE5B4C" w:rsidRPr="00361C8D">
        <w:t>970</w:t>
      </w:r>
      <w:r w:rsidR="00DE5B4C" w:rsidRPr="00361C8D">
        <w:rPr>
          <w:rFonts w:hint="eastAsia"/>
        </w:rPr>
        <w:t>年及之后出生的样本量</w:t>
      </w:r>
      <w:r w:rsidR="00BF332F" w:rsidRPr="00361C8D">
        <w:rPr>
          <w:rFonts w:hint="eastAsia"/>
        </w:rPr>
        <w:t>较</w:t>
      </w:r>
      <w:r w:rsidR="00DE5B4C" w:rsidRPr="00361C8D">
        <w:rPr>
          <w:rFonts w:hint="eastAsia"/>
        </w:rPr>
        <w:t>少。</w:t>
      </w:r>
    </w:p>
    <w:p w14:paraId="13F2BE7D" w14:textId="77777777" w:rsidR="00DB5EF9" w:rsidRPr="00361C8D" w:rsidRDefault="00DB5EF9" w:rsidP="004B22B7">
      <w:pPr>
        <w:ind w:firstLine="420"/>
      </w:pPr>
      <w:r w:rsidRPr="00361C8D">
        <w:rPr>
          <w:rFonts w:hint="eastAsia"/>
        </w:rPr>
        <w:t>2</w:t>
      </w:r>
      <w:r w:rsidRPr="00361C8D">
        <w:t>.</w:t>
      </w:r>
      <w:r w:rsidRPr="00361C8D">
        <w:rPr>
          <w:rFonts w:hint="eastAsia"/>
        </w:rPr>
        <w:t>样本</w:t>
      </w:r>
    </w:p>
    <w:p w14:paraId="62828BE3" w14:textId="77777777" w:rsidR="00DB5EF9" w:rsidRPr="00361C8D" w:rsidRDefault="00DB5EF9" w:rsidP="00DB5EF9">
      <w:pPr>
        <w:ind w:firstLine="420"/>
      </w:pPr>
      <w:r w:rsidRPr="00361C8D">
        <w:rPr>
          <w:rFonts w:hint="eastAsia"/>
        </w:rPr>
        <w:t>本文的样本定义如下：</w:t>
      </w:r>
    </w:p>
    <w:p w14:paraId="453D726F" w14:textId="0B22C2A7" w:rsidR="00DB5EF9" w:rsidRPr="00361C8D" w:rsidRDefault="005D4898" w:rsidP="00A16591">
      <w:pPr>
        <w:ind w:firstLine="420"/>
      </w:pPr>
      <w:r w:rsidRPr="00361C8D">
        <w:rPr>
          <w:rFonts w:hint="eastAsia"/>
        </w:rPr>
        <w:t>第一，通过匹配同一家庭父母与子女的信息，获得</w:t>
      </w:r>
      <w:r w:rsidR="00DB5EF9" w:rsidRPr="00361C8D">
        <w:rPr>
          <w:rFonts w:hint="eastAsia"/>
        </w:rPr>
        <w:t>户主及其配偶作为父代，其子女作为子代的样本，以及户主及其配偶作为子代，其父母作为父代的样本。</w:t>
      </w:r>
      <w:r w:rsidR="00740B89" w:rsidRPr="00361C8D">
        <w:rPr>
          <w:rFonts w:hint="eastAsia"/>
        </w:rPr>
        <w:t>首先，对于子代，虽然部分</w:t>
      </w:r>
      <w:r w:rsidR="00003CE3" w:rsidRPr="00361C8D">
        <w:rPr>
          <w:rFonts w:hint="eastAsia"/>
        </w:rPr>
        <w:t>研究</w:t>
      </w:r>
      <w:r w:rsidR="00740B89" w:rsidRPr="00361C8D">
        <w:rPr>
          <w:rFonts w:hint="eastAsia"/>
        </w:rPr>
        <w:t>只关注儿子（</w:t>
      </w:r>
      <w:r w:rsidR="00740B89" w:rsidRPr="00361C8D">
        <w:rPr>
          <w:rFonts w:hint="eastAsia"/>
        </w:rPr>
        <w:t xml:space="preserve">Gregg </w:t>
      </w:r>
      <w:r w:rsidR="006F003E" w:rsidRPr="00361C8D">
        <w:rPr>
          <w:rFonts w:hint="eastAsia"/>
        </w:rPr>
        <w:t>et al</w:t>
      </w:r>
      <w:r w:rsidR="00740B89" w:rsidRPr="00361C8D">
        <w:rPr>
          <w:rFonts w:hint="eastAsia"/>
        </w:rPr>
        <w:t>，</w:t>
      </w:r>
      <w:r w:rsidR="00740B89" w:rsidRPr="00361C8D">
        <w:rPr>
          <w:rFonts w:hint="eastAsia"/>
        </w:rPr>
        <w:t>2017</w:t>
      </w:r>
      <w:r w:rsidR="00740B89" w:rsidRPr="00361C8D">
        <w:rPr>
          <w:rFonts w:hint="eastAsia"/>
        </w:rPr>
        <w:t>），但也有研究指出，女性劳动参与率在提高，并且婚姻在代际传递中具有放大作用，应该将女性样本也包括进去</w:t>
      </w:r>
      <w:r w:rsidR="00F071D9" w:rsidRPr="00361C8D">
        <w:rPr>
          <w:rFonts w:hint="eastAsia"/>
        </w:rPr>
        <w:t>（</w:t>
      </w:r>
      <w:r w:rsidR="00F071D9" w:rsidRPr="00361C8D">
        <w:rPr>
          <w:rFonts w:hint="eastAsia"/>
        </w:rPr>
        <w:t>Olivetti &amp; Paserman</w:t>
      </w:r>
      <w:r w:rsidR="00F071D9" w:rsidRPr="00361C8D">
        <w:rPr>
          <w:rFonts w:hint="eastAsia"/>
        </w:rPr>
        <w:t>，</w:t>
      </w:r>
      <w:r w:rsidR="00F071D9" w:rsidRPr="00361C8D">
        <w:rPr>
          <w:rFonts w:hint="eastAsia"/>
        </w:rPr>
        <w:t>2015</w:t>
      </w:r>
      <w:r w:rsidR="00F071D9" w:rsidRPr="00361C8D">
        <w:rPr>
          <w:rFonts w:hint="eastAsia"/>
        </w:rPr>
        <w:t>）</w:t>
      </w:r>
      <w:r w:rsidR="00740B89" w:rsidRPr="00361C8D">
        <w:rPr>
          <w:rFonts w:hint="eastAsia"/>
        </w:rPr>
        <w:t>，因此本文对</w:t>
      </w:r>
      <w:r w:rsidR="00003CE3" w:rsidRPr="00361C8D">
        <w:rPr>
          <w:rFonts w:hint="eastAsia"/>
        </w:rPr>
        <w:t>儿子和女儿</w:t>
      </w:r>
      <w:r w:rsidR="00740B89" w:rsidRPr="00361C8D">
        <w:rPr>
          <w:rFonts w:hint="eastAsia"/>
        </w:rPr>
        <w:t>均进行分析。其次，对于一个家庭有多个子女的情况，一些研究做重复观测值处理（韩军辉、龙志和，</w:t>
      </w:r>
      <w:r w:rsidR="00740B89" w:rsidRPr="00361C8D">
        <w:rPr>
          <w:rFonts w:hint="eastAsia"/>
        </w:rPr>
        <w:t>2011</w:t>
      </w:r>
      <w:r w:rsidR="00740B89" w:rsidRPr="00361C8D">
        <w:rPr>
          <w:rFonts w:hint="eastAsia"/>
        </w:rPr>
        <w:t>；杨沫、王岩，</w:t>
      </w:r>
      <w:r w:rsidR="00740B89" w:rsidRPr="00361C8D">
        <w:rPr>
          <w:rFonts w:hint="eastAsia"/>
        </w:rPr>
        <w:t>2020</w:t>
      </w:r>
      <w:r w:rsidR="00740B89" w:rsidRPr="00361C8D">
        <w:rPr>
          <w:rFonts w:hint="eastAsia"/>
        </w:rPr>
        <w:t>），一些研究仅保留独生子女或仅保留年长子女（</w:t>
      </w:r>
      <w:r w:rsidR="00740B89" w:rsidRPr="00361C8D">
        <w:rPr>
          <w:rFonts w:hint="eastAsia"/>
        </w:rPr>
        <w:t>Solon</w:t>
      </w:r>
      <w:r w:rsidR="00740B89" w:rsidRPr="00361C8D">
        <w:rPr>
          <w:rFonts w:hint="eastAsia"/>
        </w:rPr>
        <w:t>，</w:t>
      </w:r>
      <w:r w:rsidR="00740B89" w:rsidRPr="00361C8D">
        <w:rPr>
          <w:rFonts w:hint="eastAsia"/>
        </w:rPr>
        <w:t>1992</w:t>
      </w:r>
      <w:r w:rsidR="00740B89" w:rsidRPr="00361C8D">
        <w:rPr>
          <w:rFonts w:hint="eastAsia"/>
        </w:rPr>
        <w:t>；何石军、黄桂田，</w:t>
      </w:r>
      <w:r w:rsidR="00740B89" w:rsidRPr="00361C8D">
        <w:rPr>
          <w:rFonts w:hint="eastAsia"/>
        </w:rPr>
        <w:t>2013</w:t>
      </w:r>
      <w:r w:rsidR="00740B89" w:rsidRPr="00361C8D">
        <w:rPr>
          <w:rFonts w:hint="eastAsia"/>
        </w:rPr>
        <w:t>），也有研究计算同一个家庭多个子女收入排名的均值（</w:t>
      </w:r>
      <w:r w:rsidR="00740B89" w:rsidRPr="00361C8D">
        <w:rPr>
          <w:rFonts w:hint="eastAsia"/>
        </w:rPr>
        <w:t xml:space="preserve">Abramitzky </w:t>
      </w:r>
      <w:r w:rsidR="006F003E" w:rsidRPr="00361C8D">
        <w:rPr>
          <w:rFonts w:hint="eastAsia"/>
        </w:rPr>
        <w:t>et al</w:t>
      </w:r>
      <w:r w:rsidR="00740B89" w:rsidRPr="00361C8D">
        <w:rPr>
          <w:rFonts w:hint="eastAsia"/>
        </w:rPr>
        <w:t>，</w:t>
      </w:r>
      <w:r w:rsidR="00740B89" w:rsidRPr="00361C8D">
        <w:rPr>
          <w:rFonts w:hint="eastAsia"/>
        </w:rPr>
        <w:t>2021</w:t>
      </w:r>
      <w:r w:rsidR="00740B89" w:rsidRPr="00361C8D">
        <w:rPr>
          <w:rFonts w:hint="eastAsia"/>
        </w:rPr>
        <w:t>）。本文的基准分析以重复观测值处理，而对于只保留年长子女和计算多个子女收入排名均值的情况进行稳健性检验，但对于</w:t>
      </w:r>
      <w:r w:rsidR="00F071D9" w:rsidRPr="00361C8D">
        <w:rPr>
          <w:rFonts w:hint="eastAsia"/>
        </w:rPr>
        <w:t>只分析独生子女的研究，本文认为会存在较大偏误，故不做此处理</w:t>
      </w:r>
      <w:r w:rsidR="00740B89" w:rsidRPr="00361C8D">
        <w:rPr>
          <w:rFonts w:hint="eastAsia"/>
        </w:rPr>
        <w:t>。最后，对于父代，通常选择父亲收入作为父代收入（</w:t>
      </w:r>
      <w:r w:rsidR="00740B89" w:rsidRPr="00361C8D">
        <w:rPr>
          <w:rFonts w:hint="eastAsia"/>
        </w:rPr>
        <w:t>Solon</w:t>
      </w:r>
      <w:r w:rsidR="00740B89" w:rsidRPr="00361C8D">
        <w:rPr>
          <w:rFonts w:hint="eastAsia"/>
        </w:rPr>
        <w:t>，</w:t>
      </w:r>
      <w:r w:rsidR="00740B89" w:rsidRPr="00361C8D">
        <w:rPr>
          <w:rFonts w:hint="eastAsia"/>
        </w:rPr>
        <w:t>1992</w:t>
      </w:r>
      <w:r w:rsidR="00740B89" w:rsidRPr="00361C8D">
        <w:rPr>
          <w:rFonts w:hint="eastAsia"/>
        </w:rPr>
        <w:t>；杨沫、王岩，</w:t>
      </w:r>
      <w:r w:rsidR="00740B89" w:rsidRPr="00361C8D">
        <w:rPr>
          <w:rFonts w:hint="eastAsia"/>
        </w:rPr>
        <w:t>2020</w:t>
      </w:r>
      <w:r w:rsidR="00740B89" w:rsidRPr="00361C8D">
        <w:rPr>
          <w:rFonts w:hint="eastAsia"/>
        </w:rPr>
        <w:t>），或者父母平均</w:t>
      </w:r>
      <w:r w:rsidR="00003CE3" w:rsidRPr="00361C8D">
        <w:rPr>
          <w:rFonts w:hint="eastAsia"/>
        </w:rPr>
        <w:t>（</w:t>
      </w:r>
      <w:r w:rsidR="00740B89" w:rsidRPr="00361C8D">
        <w:rPr>
          <w:rFonts w:hint="eastAsia"/>
        </w:rPr>
        <w:t>加总</w:t>
      </w:r>
      <w:r w:rsidR="00003CE3" w:rsidRPr="00361C8D">
        <w:rPr>
          <w:rFonts w:hint="eastAsia"/>
        </w:rPr>
        <w:t>）</w:t>
      </w:r>
      <w:r w:rsidR="00740B89" w:rsidRPr="00361C8D">
        <w:rPr>
          <w:rFonts w:hint="eastAsia"/>
        </w:rPr>
        <w:t>收入（</w:t>
      </w:r>
      <w:r w:rsidR="00740B89" w:rsidRPr="00361C8D">
        <w:rPr>
          <w:rFonts w:hint="eastAsia"/>
        </w:rPr>
        <w:t xml:space="preserve">Chetty </w:t>
      </w:r>
      <w:r w:rsidR="006F003E" w:rsidRPr="00361C8D">
        <w:rPr>
          <w:rFonts w:hint="eastAsia"/>
        </w:rPr>
        <w:t>et al</w:t>
      </w:r>
      <w:r w:rsidR="00740B89" w:rsidRPr="00361C8D">
        <w:rPr>
          <w:rFonts w:hint="eastAsia"/>
        </w:rPr>
        <w:t>，</w:t>
      </w:r>
      <w:r w:rsidR="00740B89" w:rsidRPr="00361C8D">
        <w:rPr>
          <w:rFonts w:hint="eastAsia"/>
        </w:rPr>
        <w:t>2014a</w:t>
      </w:r>
      <w:r w:rsidR="00740B89" w:rsidRPr="00361C8D">
        <w:rPr>
          <w:rFonts w:hint="eastAsia"/>
        </w:rPr>
        <w:t>；</w:t>
      </w:r>
      <w:r w:rsidR="00740B89" w:rsidRPr="00361C8D">
        <w:rPr>
          <w:rFonts w:hint="eastAsia"/>
        </w:rPr>
        <w:t xml:space="preserve">Fan </w:t>
      </w:r>
      <w:r w:rsidR="006F003E" w:rsidRPr="00361C8D">
        <w:rPr>
          <w:rFonts w:hint="eastAsia"/>
        </w:rPr>
        <w:t>et al</w:t>
      </w:r>
      <w:r w:rsidR="00740B89" w:rsidRPr="00361C8D">
        <w:rPr>
          <w:rFonts w:hint="eastAsia"/>
        </w:rPr>
        <w:t>，</w:t>
      </w:r>
      <w:r w:rsidR="002D59D7">
        <w:rPr>
          <w:rFonts w:hint="eastAsia"/>
        </w:rPr>
        <w:t>2021</w:t>
      </w:r>
      <w:r w:rsidR="00740B89" w:rsidRPr="00361C8D">
        <w:rPr>
          <w:rFonts w:hint="eastAsia"/>
        </w:rPr>
        <w:t>）</w:t>
      </w:r>
      <w:r w:rsidR="00003CE3" w:rsidRPr="00361C8D">
        <w:rPr>
          <w:rFonts w:hint="eastAsia"/>
        </w:rPr>
        <w:t>等。考虑到父亲和母亲在家庭中</w:t>
      </w:r>
      <w:r w:rsidR="00740B89" w:rsidRPr="00361C8D">
        <w:rPr>
          <w:rFonts w:hint="eastAsia"/>
        </w:rPr>
        <w:t>承担的责任不同，本文使用</w:t>
      </w:r>
      <w:r w:rsidRPr="00361C8D">
        <w:rPr>
          <w:rFonts w:hint="eastAsia"/>
        </w:rPr>
        <w:t>了</w:t>
      </w:r>
      <w:r w:rsidR="00740B89" w:rsidRPr="00361C8D">
        <w:rPr>
          <w:rFonts w:hint="eastAsia"/>
        </w:rPr>
        <w:t>父母平均收入来衡量父代收入。</w:t>
      </w:r>
    </w:p>
    <w:p w14:paraId="615BE689" w14:textId="1801F2B1" w:rsidR="00DB5EF9" w:rsidRPr="00361C8D" w:rsidRDefault="00DB5EF9" w:rsidP="00DB5EF9">
      <w:pPr>
        <w:ind w:firstLine="420"/>
      </w:pPr>
      <w:r w:rsidRPr="00361C8D">
        <w:rPr>
          <w:rFonts w:hint="eastAsia"/>
        </w:rPr>
        <w:t>第二，将子女出生年份限定在</w:t>
      </w:r>
      <w:r w:rsidRPr="00361C8D">
        <w:rPr>
          <w:rFonts w:hint="eastAsia"/>
        </w:rPr>
        <w:t>1</w:t>
      </w:r>
      <w:r w:rsidRPr="00361C8D">
        <w:t>970-1995</w:t>
      </w:r>
      <w:r w:rsidRPr="00361C8D">
        <w:rPr>
          <w:rFonts w:hint="eastAsia"/>
        </w:rPr>
        <w:t>年，调查时的年龄为</w:t>
      </w:r>
      <w:r w:rsidRPr="00361C8D">
        <w:t>23-35</w:t>
      </w:r>
      <w:r w:rsidRPr="00361C8D">
        <w:rPr>
          <w:rFonts w:hint="eastAsia"/>
        </w:rPr>
        <w:t>岁，并剔除父母与子女年龄差距小于</w:t>
      </w:r>
      <w:r w:rsidRPr="00361C8D">
        <w:rPr>
          <w:rFonts w:hint="eastAsia"/>
        </w:rPr>
        <w:t>1</w:t>
      </w:r>
      <w:r w:rsidRPr="00361C8D">
        <w:t>6</w:t>
      </w:r>
      <w:r w:rsidRPr="00361C8D">
        <w:rPr>
          <w:rFonts w:hint="eastAsia"/>
        </w:rPr>
        <w:t>岁的样本，以及父母年龄超过</w:t>
      </w:r>
      <w:r w:rsidRPr="00361C8D">
        <w:rPr>
          <w:rFonts w:hint="eastAsia"/>
        </w:rPr>
        <w:t>6</w:t>
      </w:r>
      <w:r w:rsidRPr="00361C8D">
        <w:t>0</w:t>
      </w:r>
      <w:r w:rsidRPr="00361C8D">
        <w:rPr>
          <w:rFonts w:hint="eastAsia"/>
        </w:rPr>
        <w:t>岁的样本。首先，子女年龄范围的限定考虑了两个方面：一是对于删除</w:t>
      </w:r>
      <w:r w:rsidRPr="00361C8D">
        <w:rPr>
          <w:rFonts w:hint="eastAsia"/>
        </w:rPr>
        <w:t>2</w:t>
      </w:r>
      <w:r w:rsidRPr="00361C8D">
        <w:t>3</w:t>
      </w:r>
      <w:r w:rsidRPr="00361C8D">
        <w:rPr>
          <w:rFonts w:hint="eastAsia"/>
        </w:rPr>
        <w:t>岁以下样本的原因是个人即使接受大学本科教育，多</w:t>
      </w:r>
      <w:r w:rsidRPr="00361C8D">
        <w:rPr>
          <w:rFonts w:hint="eastAsia"/>
        </w:rPr>
        <w:lastRenderedPageBreak/>
        <w:t>数也在</w:t>
      </w:r>
      <w:r w:rsidRPr="00361C8D">
        <w:rPr>
          <w:rFonts w:hint="eastAsia"/>
        </w:rPr>
        <w:t>2</w:t>
      </w:r>
      <w:r w:rsidRPr="00361C8D">
        <w:t>3</w:t>
      </w:r>
      <w:r w:rsidRPr="00361C8D">
        <w:rPr>
          <w:rFonts w:hint="eastAsia"/>
        </w:rPr>
        <w:t>岁时离开了学校，所以避免了选择更低年龄时造成对接受更高教育者的样本遗漏</w:t>
      </w:r>
      <w:r w:rsidR="00E6601D" w:rsidRPr="00361C8D">
        <w:rPr>
          <w:rFonts w:hint="eastAsia"/>
        </w:rPr>
        <w:t>。</w:t>
      </w:r>
      <w:r w:rsidR="00314CCA" w:rsidRPr="00361C8D">
        <w:rPr>
          <w:rStyle w:val="ae"/>
          <w:rFonts w:hint="eastAsia"/>
          <w:vertAlign w:val="baseline"/>
        </w:rPr>
        <w:t>根据</w:t>
      </w:r>
      <w:r w:rsidR="00314CCA" w:rsidRPr="00361C8D">
        <w:rPr>
          <w:rStyle w:val="ae"/>
          <w:rFonts w:hint="eastAsia"/>
          <w:vertAlign w:val="baseline"/>
        </w:rPr>
        <w:t>20</w:t>
      </w:r>
      <w:r w:rsidR="00314CCA" w:rsidRPr="00361C8D">
        <w:rPr>
          <w:rStyle w:val="ae"/>
          <w:vertAlign w:val="baseline"/>
        </w:rPr>
        <w:t>15</w:t>
      </w:r>
      <w:r w:rsidR="00314CCA" w:rsidRPr="00361C8D">
        <w:rPr>
          <w:rStyle w:val="ae"/>
          <w:rFonts w:hint="eastAsia"/>
          <w:vertAlign w:val="baseline"/>
        </w:rPr>
        <w:t>年的</w:t>
      </w:r>
      <w:r w:rsidR="007D46EC" w:rsidRPr="00361C8D">
        <w:rPr>
          <w:rFonts w:hint="eastAsia"/>
        </w:rPr>
        <w:t>全国</w:t>
      </w:r>
      <w:r w:rsidR="00314CCA" w:rsidRPr="00361C8D">
        <w:rPr>
          <w:rStyle w:val="ae"/>
          <w:rFonts w:hint="eastAsia"/>
          <w:vertAlign w:val="baseline"/>
        </w:rPr>
        <w:t>1</w:t>
      </w:r>
      <w:r w:rsidR="00314CCA" w:rsidRPr="00361C8D">
        <w:rPr>
          <w:rStyle w:val="ae"/>
          <w:vertAlign w:val="baseline"/>
        </w:rPr>
        <w:t>%</w:t>
      </w:r>
      <w:r w:rsidR="00314CCA" w:rsidRPr="00361C8D">
        <w:rPr>
          <w:rStyle w:val="ae"/>
          <w:vertAlign w:val="baseline"/>
        </w:rPr>
        <w:t>人口抽样调查数据</w:t>
      </w:r>
      <w:r w:rsidR="00314CCA" w:rsidRPr="00361C8D">
        <w:rPr>
          <w:rStyle w:val="ae"/>
          <w:rFonts w:hint="eastAsia"/>
          <w:vertAlign w:val="baseline"/>
        </w:rPr>
        <w:t>，</w:t>
      </w:r>
      <w:r w:rsidR="00314CCA" w:rsidRPr="00361C8D">
        <w:rPr>
          <w:rFonts w:hint="eastAsia"/>
        </w:rPr>
        <w:t>1</w:t>
      </w:r>
      <w:r w:rsidR="00314CCA" w:rsidRPr="00361C8D">
        <w:t>980-</w:t>
      </w:r>
      <w:r w:rsidR="00314CCA" w:rsidRPr="00361C8D">
        <w:rPr>
          <w:rFonts w:hint="eastAsia"/>
        </w:rPr>
        <w:t>1</w:t>
      </w:r>
      <w:r w:rsidR="00314CCA" w:rsidRPr="00361C8D">
        <w:t>992</w:t>
      </w:r>
      <w:r w:rsidR="00314CCA" w:rsidRPr="00361C8D">
        <w:rPr>
          <w:rFonts w:hint="eastAsia"/>
        </w:rPr>
        <w:t>年出生（</w:t>
      </w:r>
      <w:r w:rsidR="00314CCA" w:rsidRPr="00361C8D">
        <w:rPr>
          <w:rFonts w:hint="eastAsia"/>
        </w:rPr>
        <w:t>2</w:t>
      </w:r>
      <w:r w:rsidR="00314CCA" w:rsidRPr="00361C8D">
        <w:t>3-35</w:t>
      </w:r>
      <w:r w:rsidR="00314CCA" w:rsidRPr="00361C8D">
        <w:rPr>
          <w:rFonts w:hint="eastAsia"/>
        </w:rPr>
        <w:t>岁）人口仍在校的比例为</w:t>
      </w:r>
      <w:r w:rsidR="00314CCA" w:rsidRPr="00361C8D">
        <w:t>2.02%</w:t>
      </w:r>
      <w:r w:rsidR="00314CCA" w:rsidRPr="00361C8D">
        <w:rPr>
          <w:rFonts w:hint="eastAsia"/>
        </w:rPr>
        <w:t>，而根据</w:t>
      </w:r>
      <w:r w:rsidR="00314CCA" w:rsidRPr="00361C8D">
        <w:rPr>
          <w:rFonts w:hint="eastAsia"/>
        </w:rPr>
        <w:t>C</w:t>
      </w:r>
      <w:r w:rsidR="00314CCA" w:rsidRPr="00361C8D">
        <w:t>HIP2018</w:t>
      </w:r>
      <w:r w:rsidR="00314CCA" w:rsidRPr="00361C8D">
        <w:rPr>
          <w:rFonts w:hint="eastAsia"/>
        </w:rPr>
        <w:t>数据，</w:t>
      </w:r>
      <w:r w:rsidR="00314CCA" w:rsidRPr="00361C8D">
        <w:rPr>
          <w:rFonts w:hint="eastAsia"/>
        </w:rPr>
        <w:t>1</w:t>
      </w:r>
      <w:r w:rsidR="00314CCA" w:rsidRPr="00361C8D">
        <w:t>983-</w:t>
      </w:r>
      <w:r w:rsidR="00314CCA" w:rsidRPr="00361C8D">
        <w:rPr>
          <w:rFonts w:hint="eastAsia"/>
        </w:rPr>
        <w:t>1</w:t>
      </w:r>
      <w:r w:rsidR="00314CCA" w:rsidRPr="00361C8D">
        <w:t>995</w:t>
      </w:r>
      <w:r w:rsidR="00314CCA" w:rsidRPr="00361C8D">
        <w:rPr>
          <w:rFonts w:hint="eastAsia"/>
        </w:rPr>
        <w:t>年出生（</w:t>
      </w:r>
      <w:r w:rsidR="00314CCA" w:rsidRPr="00361C8D">
        <w:rPr>
          <w:rFonts w:hint="eastAsia"/>
        </w:rPr>
        <w:t>2</w:t>
      </w:r>
      <w:r w:rsidR="00314CCA" w:rsidRPr="00361C8D">
        <w:t>3-35</w:t>
      </w:r>
      <w:r w:rsidR="00314CCA" w:rsidRPr="00361C8D">
        <w:rPr>
          <w:rFonts w:hint="eastAsia"/>
        </w:rPr>
        <w:t>岁）人口仍在校的比例为</w:t>
      </w:r>
      <w:r w:rsidR="00314CCA" w:rsidRPr="00361C8D">
        <w:t>2.25%</w:t>
      </w:r>
      <w:r w:rsidR="00314CCA" w:rsidRPr="00361C8D">
        <w:rPr>
          <w:rFonts w:hint="eastAsia"/>
        </w:rPr>
        <w:t>。</w:t>
      </w:r>
      <w:r w:rsidR="00E6601D" w:rsidRPr="00361C8D">
        <w:rPr>
          <w:rFonts w:hint="eastAsia"/>
        </w:rPr>
        <w:t>而一些研究包括了</w:t>
      </w:r>
      <w:r w:rsidR="00E6601D" w:rsidRPr="00361C8D">
        <w:rPr>
          <w:rFonts w:hint="eastAsia"/>
        </w:rPr>
        <w:t>2</w:t>
      </w:r>
      <w:r w:rsidR="00E6601D" w:rsidRPr="00361C8D">
        <w:t>0</w:t>
      </w:r>
      <w:r w:rsidR="00E6601D" w:rsidRPr="00361C8D">
        <w:rPr>
          <w:rFonts w:hint="eastAsia"/>
        </w:rPr>
        <w:t>岁甚至</w:t>
      </w:r>
      <w:r w:rsidR="00E6601D" w:rsidRPr="00361C8D">
        <w:rPr>
          <w:rFonts w:hint="eastAsia"/>
        </w:rPr>
        <w:t>1</w:t>
      </w:r>
      <w:r w:rsidR="00E6601D" w:rsidRPr="00361C8D">
        <w:t>6</w:t>
      </w:r>
      <w:r w:rsidR="00E6601D" w:rsidRPr="00361C8D">
        <w:rPr>
          <w:rFonts w:hint="eastAsia"/>
        </w:rPr>
        <w:t>岁的样本，显然过于年轻。</w:t>
      </w:r>
      <w:r w:rsidRPr="00361C8D">
        <w:rPr>
          <w:rFonts w:hint="eastAsia"/>
        </w:rPr>
        <w:t>二是对于删除</w:t>
      </w:r>
      <w:r w:rsidRPr="00361C8D">
        <w:rPr>
          <w:rFonts w:hint="eastAsia"/>
        </w:rPr>
        <w:t>3</w:t>
      </w:r>
      <w:r w:rsidRPr="00361C8D">
        <w:t>5</w:t>
      </w:r>
      <w:r w:rsidRPr="00361C8D">
        <w:rPr>
          <w:rFonts w:hint="eastAsia"/>
        </w:rPr>
        <w:t>岁以上子女，原因在于</w:t>
      </w:r>
      <w:r w:rsidR="00A6589F" w:rsidRPr="00361C8D">
        <w:rPr>
          <w:rFonts w:hint="eastAsia"/>
        </w:rPr>
        <w:t>限定更小的年龄区间可使样本更具可比性，而且超过</w:t>
      </w:r>
      <w:r w:rsidR="00A6589F" w:rsidRPr="00361C8D">
        <w:rPr>
          <w:rFonts w:hint="eastAsia"/>
        </w:rPr>
        <w:t>3</w:t>
      </w:r>
      <w:r w:rsidR="00A6589F" w:rsidRPr="00361C8D">
        <w:t>5</w:t>
      </w:r>
      <w:r w:rsidR="00A6589F" w:rsidRPr="00361C8D">
        <w:rPr>
          <w:rFonts w:hint="eastAsia"/>
        </w:rPr>
        <w:t>岁的样本较少</w:t>
      </w:r>
      <w:r w:rsidRPr="00361C8D">
        <w:rPr>
          <w:rFonts w:hint="eastAsia"/>
        </w:rPr>
        <w:t>。另外，考虑到部分研究以更小的年龄区间（</w:t>
      </w:r>
      <w:r w:rsidRPr="00361C8D">
        <w:t>25-35</w:t>
      </w:r>
      <w:r w:rsidRPr="00361C8D">
        <w:rPr>
          <w:rFonts w:hint="eastAsia"/>
        </w:rPr>
        <w:t>岁</w:t>
      </w:r>
      <w:r w:rsidR="007C5080" w:rsidRPr="00361C8D">
        <w:rPr>
          <w:rFonts w:hint="eastAsia"/>
        </w:rPr>
        <w:t>）</w:t>
      </w:r>
      <w:r w:rsidRPr="00361C8D">
        <w:rPr>
          <w:rFonts w:hint="eastAsia"/>
        </w:rPr>
        <w:t>进行</w:t>
      </w:r>
      <w:r w:rsidR="00B523AD">
        <w:rPr>
          <w:rFonts w:hint="eastAsia"/>
        </w:rPr>
        <w:t>了</w:t>
      </w:r>
      <w:r w:rsidRPr="00361C8D">
        <w:rPr>
          <w:rFonts w:hint="eastAsia"/>
        </w:rPr>
        <w:t>分析（</w:t>
      </w:r>
      <w:r w:rsidRPr="00361C8D">
        <w:rPr>
          <w:rStyle w:val="ae"/>
          <w:rFonts w:hint="eastAsia"/>
          <w:vertAlign w:val="baseline"/>
        </w:rPr>
        <w:t>王伟同等，</w:t>
      </w:r>
      <w:r w:rsidRPr="00361C8D">
        <w:rPr>
          <w:rStyle w:val="ae"/>
          <w:rFonts w:hint="eastAsia"/>
          <w:vertAlign w:val="baseline"/>
        </w:rPr>
        <w:t>2019</w:t>
      </w:r>
      <w:r w:rsidRPr="00361C8D">
        <w:rPr>
          <w:rStyle w:val="ae"/>
          <w:rFonts w:hint="eastAsia"/>
          <w:vertAlign w:val="baseline"/>
        </w:rPr>
        <w:t>；杨沫、王岩，</w:t>
      </w:r>
      <w:r w:rsidRPr="00361C8D">
        <w:rPr>
          <w:rStyle w:val="ae"/>
          <w:rFonts w:hint="eastAsia"/>
          <w:vertAlign w:val="baseline"/>
        </w:rPr>
        <w:t>2020</w:t>
      </w:r>
      <w:bookmarkStart w:id="8" w:name="OLE_LINK19"/>
      <w:bookmarkStart w:id="9" w:name="OLE_LINK20"/>
      <w:r w:rsidRPr="00361C8D">
        <w:rPr>
          <w:rStyle w:val="ae"/>
          <w:rFonts w:hint="eastAsia"/>
          <w:vertAlign w:val="baseline"/>
        </w:rPr>
        <w:t>；</w:t>
      </w:r>
      <w:r w:rsidRPr="00361C8D">
        <w:rPr>
          <w:rStyle w:val="ae"/>
          <w:rFonts w:hint="eastAsia"/>
          <w:vertAlign w:val="baseline"/>
        </w:rPr>
        <w:t xml:space="preserve">Fan </w:t>
      </w:r>
      <w:r w:rsidR="006F003E" w:rsidRPr="00361C8D">
        <w:rPr>
          <w:rStyle w:val="ae"/>
          <w:rFonts w:hint="eastAsia"/>
          <w:vertAlign w:val="baseline"/>
        </w:rPr>
        <w:t>et al</w:t>
      </w:r>
      <w:r w:rsidRPr="00361C8D">
        <w:rPr>
          <w:rStyle w:val="ae"/>
          <w:rFonts w:hint="eastAsia"/>
          <w:vertAlign w:val="baseline"/>
        </w:rPr>
        <w:t>，</w:t>
      </w:r>
      <w:r w:rsidRPr="00361C8D">
        <w:rPr>
          <w:rStyle w:val="ae"/>
          <w:rFonts w:hint="eastAsia"/>
          <w:vertAlign w:val="baseline"/>
        </w:rPr>
        <w:t>202</w:t>
      </w:r>
      <w:r w:rsidR="002D59D7">
        <w:t>2</w:t>
      </w:r>
      <w:r w:rsidRPr="00361C8D">
        <w:rPr>
          <w:rStyle w:val="ae"/>
          <w:rFonts w:hint="eastAsia"/>
          <w:vertAlign w:val="baseline"/>
        </w:rPr>
        <w:t>）</w:t>
      </w:r>
      <w:bookmarkEnd w:id="8"/>
      <w:bookmarkEnd w:id="9"/>
      <w:r w:rsidRPr="00361C8D">
        <w:rPr>
          <w:rFonts w:hint="eastAsia"/>
        </w:rPr>
        <w:t>，本文也在稳健性检验部分将子女年龄区间进一步缩小。其次，父母年龄选择删除</w:t>
      </w:r>
      <w:r w:rsidRPr="00361C8D">
        <w:rPr>
          <w:rFonts w:hint="eastAsia"/>
        </w:rPr>
        <w:t>6</w:t>
      </w:r>
      <w:r w:rsidRPr="00361C8D">
        <w:t>0</w:t>
      </w:r>
      <w:r w:rsidRPr="00361C8D">
        <w:rPr>
          <w:rFonts w:hint="eastAsia"/>
        </w:rPr>
        <w:t>岁以上样本，虽然有研究为增加样本量</w:t>
      </w:r>
      <w:r w:rsidR="00FF472C" w:rsidRPr="00361C8D">
        <w:rPr>
          <w:rFonts w:hint="eastAsia"/>
        </w:rPr>
        <w:t>等原因</w:t>
      </w:r>
      <w:r w:rsidRPr="00361C8D">
        <w:rPr>
          <w:rFonts w:hint="eastAsia"/>
        </w:rPr>
        <w:t>将父母年龄上限提高到</w:t>
      </w:r>
      <w:r w:rsidRPr="00361C8D">
        <w:rPr>
          <w:rFonts w:hint="eastAsia"/>
        </w:rPr>
        <w:t>6</w:t>
      </w:r>
      <w:r w:rsidRPr="00361C8D">
        <w:t>4</w:t>
      </w:r>
      <w:r w:rsidRPr="00361C8D">
        <w:rPr>
          <w:rFonts w:hint="eastAsia"/>
        </w:rPr>
        <w:t>岁（</w:t>
      </w:r>
      <w:r w:rsidRPr="00361C8D">
        <w:rPr>
          <w:rFonts w:hint="eastAsia"/>
        </w:rPr>
        <w:t>Fan</w:t>
      </w:r>
      <w:r w:rsidRPr="00361C8D">
        <w:t xml:space="preserve"> </w:t>
      </w:r>
      <w:r w:rsidR="006F003E" w:rsidRPr="00361C8D">
        <w:t>et al</w:t>
      </w:r>
      <w:r w:rsidRPr="00361C8D">
        <w:rPr>
          <w:rFonts w:hint="eastAsia"/>
        </w:rPr>
        <w:t>，</w:t>
      </w:r>
      <w:r w:rsidR="002D59D7">
        <w:rPr>
          <w:rFonts w:hint="eastAsia"/>
        </w:rPr>
        <w:t>2021</w:t>
      </w:r>
      <w:r w:rsidRPr="00361C8D">
        <w:rPr>
          <w:rFonts w:hint="eastAsia"/>
        </w:rPr>
        <w:t>）或者</w:t>
      </w:r>
      <w:r w:rsidRPr="00361C8D">
        <w:rPr>
          <w:rFonts w:hint="eastAsia"/>
        </w:rPr>
        <w:t>6</w:t>
      </w:r>
      <w:r w:rsidRPr="00361C8D">
        <w:t>5</w:t>
      </w:r>
      <w:r w:rsidRPr="00361C8D">
        <w:rPr>
          <w:rFonts w:hint="eastAsia"/>
        </w:rPr>
        <w:t>岁（杨沫、王岩，</w:t>
      </w:r>
      <w:r w:rsidRPr="00361C8D">
        <w:rPr>
          <w:rFonts w:hint="eastAsia"/>
        </w:rPr>
        <w:t>2</w:t>
      </w:r>
      <w:r w:rsidRPr="00361C8D">
        <w:t>020</w:t>
      </w:r>
      <w:r w:rsidRPr="00361C8D">
        <w:rPr>
          <w:rFonts w:hint="eastAsia"/>
        </w:rPr>
        <w:t>），但本文认为</w:t>
      </w:r>
      <w:r w:rsidR="00C9660F" w:rsidRPr="00361C8D">
        <w:rPr>
          <w:rFonts w:hint="eastAsia"/>
        </w:rPr>
        <w:t>将</w:t>
      </w:r>
      <w:r w:rsidR="00C9660F" w:rsidRPr="00361C8D">
        <w:rPr>
          <w:rFonts w:hint="eastAsia"/>
        </w:rPr>
        <w:t>6</w:t>
      </w:r>
      <w:r w:rsidR="00C9660F" w:rsidRPr="00361C8D">
        <w:t>0</w:t>
      </w:r>
      <w:r w:rsidR="00C9660F" w:rsidRPr="00361C8D">
        <w:rPr>
          <w:rFonts w:hint="eastAsia"/>
        </w:rPr>
        <w:t>岁以上父母包括进来时，</w:t>
      </w:r>
      <w:r w:rsidRPr="00361C8D">
        <w:rPr>
          <w:rFonts w:hint="eastAsia"/>
        </w:rPr>
        <w:t>会</w:t>
      </w:r>
      <w:r w:rsidR="00C9660F" w:rsidRPr="00361C8D">
        <w:rPr>
          <w:rFonts w:hint="eastAsia"/>
        </w:rPr>
        <w:t>忽略掉</w:t>
      </w:r>
      <w:r w:rsidR="00644EBC" w:rsidRPr="00361C8D">
        <w:rPr>
          <w:rFonts w:hint="eastAsia"/>
        </w:rPr>
        <w:t>因退休而</w:t>
      </w:r>
      <w:r w:rsidR="00C9660F" w:rsidRPr="00361C8D">
        <w:rPr>
          <w:rFonts w:hint="eastAsia"/>
        </w:rPr>
        <w:t>不在劳动力市场中的部分群体</w:t>
      </w:r>
      <w:r w:rsidRPr="00361C8D">
        <w:rPr>
          <w:rFonts w:hint="eastAsia"/>
        </w:rPr>
        <w:t>，进而</w:t>
      </w:r>
      <w:r w:rsidR="00B523AD">
        <w:rPr>
          <w:rFonts w:hint="eastAsia"/>
        </w:rPr>
        <w:t>可能</w:t>
      </w:r>
      <w:r w:rsidRPr="00361C8D">
        <w:rPr>
          <w:rFonts w:hint="eastAsia"/>
        </w:rPr>
        <w:t>导致更大的估计偏误，因此设定了较小的父母年龄区间。</w:t>
      </w:r>
    </w:p>
    <w:p w14:paraId="1DA80A49" w14:textId="07A3B4EB" w:rsidR="00DB5EF9" w:rsidRPr="00361C8D" w:rsidRDefault="00731903" w:rsidP="00DB5EF9">
      <w:pPr>
        <w:ind w:firstLine="420"/>
      </w:pPr>
      <w:r w:rsidRPr="00361C8D">
        <w:rPr>
          <w:rFonts w:hint="eastAsia"/>
        </w:rPr>
        <w:t>第三，限定子女和父母均在调查年份有收入和教育信息</w:t>
      </w:r>
      <w:r w:rsidR="000F724F" w:rsidRPr="00361C8D">
        <w:rPr>
          <w:rFonts w:hint="eastAsia"/>
        </w:rPr>
        <w:t>的样本</w:t>
      </w:r>
      <w:r w:rsidR="00DB5EF9" w:rsidRPr="00361C8D">
        <w:rPr>
          <w:rFonts w:hint="eastAsia"/>
        </w:rPr>
        <w:t>，</w:t>
      </w:r>
      <w:r w:rsidR="000F724F" w:rsidRPr="00361C8D">
        <w:rPr>
          <w:rFonts w:hint="eastAsia"/>
        </w:rPr>
        <w:t>即不包括收入为</w:t>
      </w:r>
      <w:r w:rsidR="000F724F" w:rsidRPr="00361C8D">
        <w:rPr>
          <w:rFonts w:hint="eastAsia"/>
        </w:rPr>
        <w:t>0</w:t>
      </w:r>
      <w:r w:rsidR="000F724F" w:rsidRPr="00361C8D">
        <w:rPr>
          <w:rFonts w:hint="eastAsia"/>
        </w:rPr>
        <w:t>和教育年限异常的样本，</w:t>
      </w:r>
      <w:r w:rsidR="00DB5EF9" w:rsidRPr="00361C8D">
        <w:rPr>
          <w:rFonts w:hint="eastAsia"/>
        </w:rPr>
        <w:t>同时剔除子女和父母在上学、已退休或处于失业</w:t>
      </w:r>
      <w:r w:rsidR="00DB5EF9" w:rsidRPr="00361C8D">
        <w:t>/</w:t>
      </w:r>
      <w:r w:rsidR="00DB5EF9" w:rsidRPr="00361C8D">
        <w:rPr>
          <w:rFonts w:hint="eastAsia"/>
        </w:rPr>
        <w:t>待业等其他不工作情况的样本。最终获得有效观测值</w:t>
      </w:r>
      <w:r w:rsidR="00DB5EF9" w:rsidRPr="00361C8D">
        <w:t>5743</w:t>
      </w:r>
      <w:r w:rsidR="00DB5EF9" w:rsidRPr="00361C8D">
        <w:rPr>
          <w:rFonts w:hint="eastAsia"/>
        </w:rPr>
        <w:t>个</w:t>
      </w:r>
      <w:r w:rsidR="005B6FE7" w:rsidRPr="00361C8D">
        <w:rPr>
          <w:rFonts w:hint="eastAsia"/>
        </w:rPr>
        <w:t>，</w:t>
      </w:r>
      <w:r w:rsidR="00574501" w:rsidRPr="00361C8D">
        <w:rPr>
          <w:rFonts w:hint="eastAsia"/>
        </w:rPr>
        <w:t>其中</w:t>
      </w:r>
      <w:r w:rsidR="00A6589F" w:rsidRPr="00361C8D">
        <w:rPr>
          <w:rFonts w:hint="eastAsia"/>
        </w:rPr>
        <w:t>，</w:t>
      </w:r>
      <w:r w:rsidR="00574501" w:rsidRPr="00361C8D">
        <w:rPr>
          <w:rFonts w:hint="eastAsia"/>
        </w:rPr>
        <w:t>户主及其配偶作为子代的样本</w:t>
      </w:r>
      <w:r w:rsidR="00644EBC" w:rsidRPr="00361C8D">
        <w:rPr>
          <w:rFonts w:hint="eastAsia"/>
        </w:rPr>
        <w:t>有</w:t>
      </w:r>
      <w:r w:rsidR="005B6FE7" w:rsidRPr="00361C8D">
        <w:rPr>
          <w:rFonts w:hint="eastAsia"/>
        </w:rPr>
        <w:t>1</w:t>
      </w:r>
      <w:r w:rsidR="005B6FE7" w:rsidRPr="00361C8D">
        <w:t>80</w:t>
      </w:r>
      <w:r w:rsidR="005B6FE7" w:rsidRPr="00361C8D">
        <w:rPr>
          <w:rFonts w:hint="eastAsia"/>
        </w:rPr>
        <w:t>个，</w:t>
      </w:r>
      <w:r w:rsidR="00574501" w:rsidRPr="00361C8D">
        <w:rPr>
          <w:rFonts w:hint="eastAsia"/>
        </w:rPr>
        <w:t>占</w:t>
      </w:r>
      <w:r w:rsidR="00E566EB" w:rsidRPr="00361C8D">
        <w:rPr>
          <w:rFonts w:hint="eastAsia"/>
        </w:rPr>
        <w:t>比为</w:t>
      </w:r>
      <w:r w:rsidR="00574501" w:rsidRPr="00361C8D">
        <w:rPr>
          <w:rFonts w:hint="eastAsia"/>
        </w:rPr>
        <w:t>3</w:t>
      </w:r>
      <w:r w:rsidR="00574501" w:rsidRPr="00361C8D">
        <w:t>.13%</w:t>
      </w:r>
      <w:r w:rsidR="00DB5EF9" w:rsidRPr="00361C8D">
        <w:rPr>
          <w:rFonts w:hint="eastAsia"/>
        </w:rPr>
        <w:t>。</w:t>
      </w:r>
    </w:p>
    <w:p w14:paraId="529F574E" w14:textId="77777777" w:rsidR="00860ED9" w:rsidRPr="00361C8D" w:rsidRDefault="00860ED9" w:rsidP="004B22B7">
      <w:pPr>
        <w:ind w:firstLine="420"/>
      </w:pPr>
      <w:r w:rsidRPr="00361C8D">
        <w:rPr>
          <w:rFonts w:hint="eastAsia"/>
        </w:rPr>
        <w:t>（二）变量描述</w:t>
      </w:r>
    </w:p>
    <w:p w14:paraId="45E51B6F" w14:textId="58F152E5" w:rsidR="00860ED9" w:rsidRPr="00361C8D" w:rsidRDefault="00860ED9" w:rsidP="004B22B7">
      <w:pPr>
        <w:ind w:firstLine="420"/>
      </w:pPr>
      <w:r w:rsidRPr="00361C8D">
        <w:t>1.</w:t>
      </w:r>
      <w:r w:rsidRPr="00361C8D">
        <w:rPr>
          <w:rFonts w:hint="eastAsia"/>
        </w:rPr>
        <w:t>变量定义</w:t>
      </w:r>
    </w:p>
    <w:p w14:paraId="3FA4BCB0" w14:textId="1AD9FCF1" w:rsidR="009D7F43" w:rsidRPr="00361C8D" w:rsidRDefault="00E6601D" w:rsidP="00E66AC2">
      <w:pPr>
        <w:ind w:firstLine="420"/>
      </w:pPr>
      <w:r w:rsidRPr="00361C8D">
        <w:rPr>
          <w:rFonts w:hint="eastAsia"/>
        </w:rPr>
        <w:t>本文用到的核心变量为</w:t>
      </w:r>
      <w:r w:rsidR="00EC481B" w:rsidRPr="00361C8D">
        <w:rPr>
          <w:rFonts w:hint="eastAsia"/>
        </w:rPr>
        <w:t>劳动收入，定义为个人年工资性收入和经营净收入的总和。</w:t>
      </w:r>
      <w:r w:rsidR="007B76CB" w:rsidRPr="00361C8D">
        <w:rPr>
          <w:rFonts w:hint="eastAsia"/>
        </w:rPr>
        <w:t>具体来看，在</w:t>
      </w:r>
      <w:r w:rsidR="007B76CB" w:rsidRPr="00361C8D">
        <w:rPr>
          <w:rFonts w:hint="eastAsia"/>
        </w:rPr>
        <w:t>C</w:t>
      </w:r>
      <w:r w:rsidR="007B76CB" w:rsidRPr="00361C8D">
        <w:t>HIP</w:t>
      </w:r>
      <w:r w:rsidR="007B76CB" w:rsidRPr="00361C8D">
        <w:rPr>
          <w:rFonts w:hint="eastAsia"/>
        </w:rPr>
        <w:t>2</w:t>
      </w:r>
      <w:r w:rsidR="007B76CB" w:rsidRPr="00361C8D">
        <w:t>002</w:t>
      </w:r>
      <w:r w:rsidR="007B76CB" w:rsidRPr="00361C8D">
        <w:rPr>
          <w:rFonts w:hint="eastAsia"/>
        </w:rPr>
        <w:t>数据中，城镇住户收入数据直接使用国家统计局提供的工资性收入和经营净收入指标，农村住户收入数据则由</w:t>
      </w:r>
      <w:r w:rsidR="007B76CB" w:rsidRPr="00361C8D">
        <w:rPr>
          <w:rFonts w:hint="eastAsia"/>
        </w:rPr>
        <w:t>C</w:t>
      </w:r>
      <w:r w:rsidR="007B76CB" w:rsidRPr="00361C8D">
        <w:t>HIP</w:t>
      </w:r>
      <w:r w:rsidR="007B76CB" w:rsidRPr="00361C8D">
        <w:rPr>
          <w:rFonts w:hint="eastAsia"/>
        </w:rPr>
        <w:t>问卷调查的工资性收入加上按工作时间分摊到个人的家庭非农经营净收入和农业经营净收入。</w:t>
      </w:r>
      <w:r w:rsidR="00E5020D" w:rsidRPr="00361C8D">
        <w:rPr>
          <w:rFonts w:hint="eastAsia"/>
        </w:rPr>
        <w:t>其中，关于个人农业经营净收入的获取，</w:t>
      </w:r>
      <w:r w:rsidR="00406595" w:rsidRPr="00361C8D">
        <w:rPr>
          <w:rFonts w:hint="eastAsia"/>
        </w:rPr>
        <w:t>本文借鉴了</w:t>
      </w:r>
      <w:r w:rsidR="009D7F43" w:rsidRPr="00361C8D">
        <w:rPr>
          <w:rFonts w:hint="eastAsia"/>
        </w:rPr>
        <w:t>汪小芹和邵宜航（</w:t>
      </w:r>
      <w:r w:rsidR="009D7F43" w:rsidRPr="00361C8D">
        <w:rPr>
          <w:rFonts w:hint="eastAsia"/>
        </w:rPr>
        <w:t>2</w:t>
      </w:r>
      <w:r w:rsidR="009D7F43" w:rsidRPr="00361C8D">
        <w:t>021</w:t>
      </w:r>
      <w:r w:rsidR="009D7F43" w:rsidRPr="00361C8D">
        <w:rPr>
          <w:rFonts w:hint="eastAsia"/>
        </w:rPr>
        <w:t>）</w:t>
      </w:r>
      <w:r w:rsidR="00E5020D" w:rsidRPr="00361C8D">
        <w:rPr>
          <w:rFonts w:hint="eastAsia"/>
        </w:rPr>
        <w:t>在</w:t>
      </w:r>
      <w:r w:rsidR="002E2C96" w:rsidRPr="00361C8D">
        <w:rPr>
          <w:rFonts w:hint="eastAsia"/>
        </w:rPr>
        <w:t>运用</w:t>
      </w:r>
      <w:r w:rsidR="002E2C96" w:rsidRPr="00361C8D">
        <w:rPr>
          <w:rFonts w:hint="eastAsia"/>
        </w:rPr>
        <w:t>C</w:t>
      </w:r>
      <w:r w:rsidR="002E2C96" w:rsidRPr="00361C8D">
        <w:t>HIP1995-2013</w:t>
      </w:r>
      <w:r w:rsidR="002E2C96" w:rsidRPr="00361C8D">
        <w:rPr>
          <w:rFonts w:hint="eastAsia"/>
        </w:rPr>
        <w:t>数据</w:t>
      </w:r>
      <w:r w:rsidR="00E5020D" w:rsidRPr="00361C8D">
        <w:rPr>
          <w:rFonts w:hint="eastAsia"/>
        </w:rPr>
        <w:t>研究代际收入流动性时</w:t>
      </w:r>
      <w:r w:rsidR="00406595" w:rsidRPr="00361C8D">
        <w:rPr>
          <w:rFonts w:hint="eastAsia"/>
        </w:rPr>
        <w:t>的处理</w:t>
      </w:r>
      <w:r w:rsidR="00E5020D" w:rsidRPr="00361C8D">
        <w:rPr>
          <w:rFonts w:hint="eastAsia"/>
        </w:rPr>
        <w:t>办法</w:t>
      </w:r>
      <w:r w:rsidR="00E44018" w:rsidRPr="00361C8D">
        <w:rPr>
          <w:rStyle w:val="ae"/>
        </w:rPr>
        <w:footnoteReference w:id="6"/>
      </w:r>
      <w:r w:rsidR="009D7F43" w:rsidRPr="00361C8D">
        <w:rPr>
          <w:rFonts w:hint="eastAsia"/>
        </w:rPr>
        <w:t>。</w:t>
      </w:r>
      <w:r w:rsidR="00E5020D" w:rsidRPr="00361C8D">
        <w:rPr>
          <w:rFonts w:hint="eastAsia"/>
        </w:rPr>
        <w:t>具体来看</w:t>
      </w:r>
      <w:r w:rsidR="00101144" w:rsidRPr="00361C8D">
        <w:rPr>
          <w:rFonts w:hint="eastAsia"/>
        </w:rPr>
        <w:t>，</w:t>
      </w:r>
      <w:r w:rsidR="00F039CF" w:rsidRPr="00361C8D">
        <w:rPr>
          <w:rFonts w:hint="eastAsia"/>
        </w:rPr>
        <w:t>个人</w:t>
      </w:r>
      <w:r w:rsidR="00101144" w:rsidRPr="00361C8D">
        <w:rPr>
          <w:rFonts w:hint="eastAsia"/>
        </w:rPr>
        <w:t>农业经营净收入</w:t>
      </w:r>
      <w:r w:rsidR="00F039CF" w:rsidRPr="00361C8D">
        <w:rPr>
          <w:rFonts w:hint="eastAsia"/>
        </w:rPr>
        <w:t>=</w:t>
      </w:r>
      <w:r w:rsidR="00F039CF" w:rsidRPr="00361C8D">
        <w:rPr>
          <w:rFonts w:hint="eastAsia"/>
        </w:rPr>
        <w:t>（</w:t>
      </w:r>
      <w:r w:rsidR="00101144" w:rsidRPr="00361C8D">
        <w:rPr>
          <w:rFonts w:hint="eastAsia"/>
        </w:rPr>
        <w:t>家庭成员在</w:t>
      </w:r>
      <w:r w:rsidR="00F039CF" w:rsidRPr="00361C8D">
        <w:rPr>
          <w:rFonts w:hint="eastAsia"/>
        </w:rPr>
        <w:t>家庭</w:t>
      </w:r>
      <w:r w:rsidR="00101144" w:rsidRPr="00361C8D">
        <w:rPr>
          <w:rFonts w:hint="eastAsia"/>
        </w:rPr>
        <w:t>农业经营中的劳动时间</w:t>
      </w:r>
      <w:r w:rsidR="00F039CF" w:rsidRPr="00361C8D">
        <w:rPr>
          <w:rFonts w:hint="eastAsia"/>
        </w:rPr>
        <w:t>÷家庭</w:t>
      </w:r>
      <w:r w:rsidR="00101144" w:rsidRPr="00361C8D">
        <w:rPr>
          <w:rFonts w:hint="eastAsia"/>
        </w:rPr>
        <w:t>农业经营</w:t>
      </w:r>
      <w:r w:rsidR="00E5020D" w:rsidRPr="00361C8D">
        <w:rPr>
          <w:rFonts w:hint="eastAsia"/>
        </w:rPr>
        <w:t>的</w:t>
      </w:r>
      <w:r w:rsidR="00101144" w:rsidRPr="00361C8D">
        <w:rPr>
          <w:rFonts w:hint="eastAsia"/>
        </w:rPr>
        <w:t>总时间</w:t>
      </w:r>
      <w:r w:rsidR="00F039CF" w:rsidRPr="00361C8D">
        <w:rPr>
          <w:rFonts w:hint="eastAsia"/>
        </w:rPr>
        <w:t>）×</w:t>
      </w:r>
      <w:r w:rsidR="00101144" w:rsidRPr="00361C8D">
        <w:rPr>
          <w:rFonts w:hint="eastAsia"/>
        </w:rPr>
        <w:t>家庭农业经营净收入（家庭农业经营净收入</w:t>
      </w:r>
      <w:r w:rsidR="00F039CF" w:rsidRPr="00361C8D">
        <w:rPr>
          <w:rFonts w:hint="eastAsia"/>
        </w:rPr>
        <w:t>=</w:t>
      </w:r>
      <w:r w:rsidR="00101144" w:rsidRPr="00361C8D">
        <w:rPr>
          <w:rFonts w:hint="eastAsia"/>
        </w:rPr>
        <w:t>农业经营收入</w:t>
      </w:r>
      <w:r w:rsidR="00F039CF" w:rsidRPr="00361C8D">
        <w:rPr>
          <w:rFonts w:hint="eastAsia"/>
        </w:rPr>
        <w:t>-</w:t>
      </w:r>
      <w:r w:rsidR="00101144" w:rsidRPr="00361C8D">
        <w:rPr>
          <w:rFonts w:hint="eastAsia"/>
        </w:rPr>
        <w:t>农业经营费用）。而</w:t>
      </w:r>
      <w:r w:rsidR="00101144" w:rsidRPr="00361C8D">
        <w:rPr>
          <w:rFonts w:hint="eastAsia"/>
        </w:rPr>
        <w:t>C</w:t>
      </w:r>
      <w:r w:rsidR="00101144" w:rsidRPr="00361C8D">
        <w:t>HIP</w:t>
      </w:r>
      <w:r w:rsidR="00101144" w:rsidRPr="00361C8D">
        <w:rPr>
          <w:rFonts w:hint="eastAsia"/>
        </w:rPr>
        <w:t>2</w:t>
      </w:r>
      <w:r w:rsidR="00101144" w:rsidRPr="00361C8D">
        <w:t>013</w:t>
      </w:r>
      <w:r w:rsidR="00101144" w:rsidRPr="00361C8D">
        <w:rPr>
          <w:rFonts w:hint="eastAsia"/>
        </w:rPr>
        <w:t>和</w:t>
      </w:r>
      <w:r w:rsidR="00101144" w:rsidRPr="00361C8D">
        <w:rPr>
          <w:rFonts w:hint="eastAsia"/>
        </w:rPr>
        <w:t>2</w:t>
      </w:r>
      <w:r w:rsidR="00101144" w:rsidRPr="00361C8D">
        <w:t>018</w:t>
      </w:r>
      <w:r w:rsidR="00101144" w:rsidRPr="00361C8D">
        <w:rPr>
          <w:rFonts w:hint="eastAsia"/>
        </w:rPr>
        <w:t>的城乡住户收入数据均来自国家统计局。其中，农村住户家庭农业经营净收入也根据劳动时间分摊到个人，而对于家庭非农经营净收入在调查时已记录到个人，无需再分摊处理。最终，本文获得</w:t>
      </w:r>
      <w:r w:rsidR="00546D54" w:rsidRPr="00361C8D">
        <w:rPr>
          <w:rFonts w:hint="eastAsia"/>
        </w:rPr>
        <w:t>用于</w:t>
      </w:r>
      <w:r w:rsidR="00101144" w:rsidRPr="00361C8D">
        <w:rPr>
          <w:rFonts w:hint="eastAsia"/>
        </w:rPr>
        <w:t>研究</w:t>
      </w:r>
      <w:r w:rsidR="00101144" w:rsidRPr="00361C8D">
        <w:rPr>
          <w:rFonts w:hint="eastAsia"/>
        </w:rPr>
        <w:t>1</w:t>
      </w:r>
      <w:r w:rsidR="00101144" w:rsidRPr="00361C8D">
        <w:t>970-1995</w:t>
      </w:r>
      <w:r w:rsidR="00101144" w:rsidRPr="00361C8D">
        <w:rPr>
          <w:rFonts w:hint="eastAsia"/>
        </w:rPr>
        <w:t>年出生群体口径一致的收入指标，作为考察代际收入流动性趋势的基准</w:t>
      </w:r>
      <w:r w:rsidR="00D92F83" w:rsidRPr="00361C8D">
        <w:rPr>
          <w:rFonts w:hint="eastAsia"/>
        </w:rPr>
        <w:t>分析</w:t>
      </w:r>
      <w:r w:rsidR="00101144" w:rsidRPr="00361C8D">
        <w:rPr>
          <w:rFonts w:hint="eastAsia"/>
        </w:rPr>
        <w:t>变量。</w:t>
      </w:r>
    </w:p>
    <w:p w14:paraId="2DDEB1C2" w14:textId="2A0A0417" w:rsidR="00E66AC2" w:rsidRPr="00361C8D" w:rsidRDefault="00E66AC2" w:rsidP="002013E7">
      <w:pPr>
        <w:ind w:firstLine="420"/>
      </w:pPr>
      <w:r w:rsidRPr="00361C8D">
        <w:rPr>
          <w:rFonts w:hint="eastAsia"/>
        </w:rPr>
        <w:t>在进一步分析部分，为比较不同类型收入的代际流动性及其变化差异，本文还用到的收入变量有工资性收入、可支配收入和主要工作收入。变量定义和说明如下：</w:t>
      </w:r>
      <w:r w:rsidR="00546D54" w:rsidRPr="00361C8D">
        <w:rPr>
          <w:rFonts w:hint="eastAsia"/>
        </w:rPr>
        <w:t>（</w:t>
      </w:r>
      <w:r w:rsidRPr="00361C8D">
        <w:t>1</w:t>
      </w:r>
      <w:r w:rsidR="00546D54" w:rsidRPr="00361C8D">
        <w:rPr>
          <w:rFonts w:hint="eastAsia"/>
        </w:rPr>
        <w:t>）工资性收入</w:t>
      </w:r>
      <w:r w:rsidR="00B117C6" w:rsidRPr="00361C8D">
        <w:rPr>
          <w:rFonts w:hint="eastAsia"/>
        </w:rPr>
        <w:t>，</w:t>
      </w:r>
      <w:r w:rsidR="006D2EEF" w:rsidRPr="00361C8D">
        <w:rPr>
          <w:rFonts w:hint="eastAsia"/>
        </w:rPr>
        <w:t>在</w:t>
      </w:r>
      <w:r w:rsidR="006D2EEF" w:rsidRPr="00361C8D">
        <w:rPr>
          <w:rFonts w:hint="eastAsia"/>
        </w:rPr>
        <w:t>C</w:t>
      </w:r>
      <w:r w:rsidR="006D2EEF" w:rsidRPr="00361C8D">
        <w:t>HIP2002</w:t>
      </w:r>
      <w:r w:rsidR="006D2EEF" w:rsidRPr="00361C8D">
        <w:rPr>
          <w:rFonts w:hint="eastAsia"/>
        </w:rPr>
        <w:t>、</w:t>
      </w:r>
      <w:r w:rsidR="006D2EEF" w:rsidRPr="00361C8D">
        <w:rPr>
          <w:rFonts w:hint="eastAsia"/>
        </w:rPr>
        <w:t>2</w:t>
      </w:r>
      <w:r w:rsidR="006D2EEF" w:rsidRPr="00361C8D">
        <w:t>013</w:t>
      </w:r>
      <w:r w:rsidR="006D2EEF" w:rsidRPr="00361C8D">
        <w:rPr>
          <w:rFonts w:hint="eastAsia"/>
        </w:rPr>
        <w:t>和</w:t>
      </w:r>
      <w:r w:rsidR="006D2EEF" w:rsidRPr="00361C8D">
        <w:rPr>
          <w:rFonts w:hint="eastAsia"/>
        </w:rPr>
        <w:t>2</w:t>
      </w:r>
      <w:r w:rsidR="006D2EEF" w:rsidRPr="00361C8D">
        <w:t>018</w:t>
      </w:r>
      <w:r w:rsidR="006D2EEF" w:rsidRPr="00361C8D">
        <w:rPr>
          <w:rFonts w:hint="eastAsia"/>
        </w:rPr>
        <w:t>数据中均可以直接获得这一指标，</w:t>
      </w:r>
      <w:r w:rsidR="00B117C6" w:rsidRPr="00361C8D">
        <w:rPr>
          <w:rFonts w:hint="eastAsia"/>
        </w:rPr>
        <w:t>主要反映个人工作能力（</w:t>
      </w:r>
      <w:r w:rsidR="00B117C6" w:rsidRPr="00361C8D">
        <w:rPr>
          <w:rFonts w:hint="eastAsia"/>
        </w:rPr>
        <w:t>Deutscher &amp; Mazumder</w:t>
      </w:r>
      <w:r w:rsidR="00B117C6" w:rsidRPr="00361C8D">
        <w:rPr>
          <w:rFonts w:hint="eastAsia"/>
        </w:rPr>
        <w:t>，</w:t>
      </w:r>
      <w:r w:rsidR="00B117C6" w:rsidRPr="00361C8D">
        <w:rPr>
          <w:rFonts w:hint="eastAsia"/>
        </w:rPr>
        <w:t>2020</w:t>
      </w:r>
      <w:r w:rsidR="00B117C6" w:rsidRPr="00361C8D">
        <w:rPr>
          <w:rFonts w:hint="eastAsia"/>
        </w:rPr>
        <w:t>）</w:t>
      </w:r>
      <w:r w:rsidR="006D2EEF" w:rsidRPr="00361C8D">
        <w:rPr>
          <w:rFonts w:hint="eastAsia"/>
        </w:rPr>
        <w:t>。但</w:t>
      </w:r>
      <w:r w:rsidR="00546D54" w:rsidRPr="00361C8D">
        <w:rPr>
          <w:rFonts w:hint="eastAsia"/>
        </w:rPr>
        <w:t>不同于劳动收入，测算工资性收入的代际流动性时，考察的群体将不包括只从事经营性工作</w:t>
      </w:r>
      <w:r w:rsidR="0013217D" w:rsidRPr="00361C8D">
        <w:rPr>
          <w:rFonts w:hint="eastAsia"/>
        </w:rPr>
        <w:t>（</w:t>
      </w:r>
      <w:r w:rsidR="004E0111" w:rsidRPr="00361C8D">
        <w:rPr>
          <w:rFonts w:hint="eastAsia"/>
        </w:rPr>
        <w:t>即</w:t>
      </w:r>
      <w:r w:rsidR="0013217D" w:rsidRPr="00361C8D">
        <w:rPr>
          <w:rFonts w:hint="eastAsia"/>
        </w:rPr>
        <w:t>非农经营性工作和农业经营性工作）</w:t>
      </w:r>
      <w:r w:rsidR="00546D54" w:rsidRPr="00361C8D">
        <w:rPr>
          <w:rFonts w:hint="eastAsia"/>
        </w:rPr>
        <w:t>的个人，所以预计得到的代际收入流动性相对要高。</w:t>
      </w:r>
      <w:r w:rsidR="009E5FBD" w:rsidRPr="00361C8D">
        <w:rPr>
          <w:rFonts w:hint="eastAsia"/>
        </w:rPr>
        <w:t>（</w:t>
      </w:r>
      <w:r w:rsidRPr="00361C8D">
        <w:t>2</w:t>
      </w:r>
      <w:r w:rsidR="009E5FBD" w:rsidRPr="00361C8D">
        <w:rPr>
          <w:rFonts w:hint="eastAsia"/>
        </w:rPr>
        <w:t>）可支配收入，定义为工资性收入、经营净收入、财产净收入和转移净收入的总和，</w:t>
      </w:r>
      <w:r w:rsidR="00C17CA7" w:rsidRPr="00361C8D">
        <w:rPr>
          <w:rFonts w:hint="eastAsia"/>
        </w:rPr>
        <w:t>反映总的经济福利。不同于</w:t>
      </w:r>
      <w:r w:rsidR="001636BC" w:rsidRPr="00361C8D">
        <w:rPr>
          <w:rFonts w:hint="eastAsia"/>
        </w:rPr>
        <w:t>前两类</w:t>
      </w:r>
      <w:r w:rsidR="00C17CA7" w:rsidRPr="00361C8D">
        <w:rPr>
          <w:rFonts w:hint="eastAsia"/>
        </w:rPr>
        <w:t>收入，</w:t>
      </w:r>
      <w:r w:rsidR="001636BC" w:rsidRPr="00361C8D">
        <w:rPr>
          <w:rFonts w:hint="eastAsia"/>
        </w:rPr>
        <w:t>预计可支配收入的代际流动性</w:t>
      </w:r>
      <w:r w:rsidR="004C0DE6" w:rsidRPr="00361C8D">
        <w:rPr>
          <w:rFonts w:hint="eastAsia"/>
        </w:rPr>
        <w:t>要低于工资性收入，但与劳动收入的大小不</w:t>
      </w:r>
      <w:r w:rsidR="00954E3F" w:rsidRPr="00361C8D">
        <w:rPr>
          <w:rFonts w:hint="eastAsia"/>
        </w:rPr>
        <w:t>唯一</w:t>
      </w:r>
      <w:r w:rsidR="00C17CA7" w:rsidRPr="00361C8D">
        <w:rPr>
          <w:rFonts w:hint="eastAsia"/>
        </w:rPr>
        <w:t>。在</w:t>
      </w:r>
      <w:r w:rsidR="00C17CA7" w:rsidRPr="00361C8D">
        <w:rPr>
          <w:rFonts w:hint="eastAsia"/>
        </w:rPr>
        <w:t>C</w:t>
      </w:r>
      <w:r w:rsidR="00C17CA7" w:rsidRPr="00361C8D">
        <w:t>HIP2013</w:t>
      </w:r>
      <w:r w:rsidR="00C17CA7" w:rsidRPr="00361C8D">
        <w:rPr>
          <w:rFonts w:hint="eastAsia"/>
        </w:rPr>
        <w:t>和</w:t>
      </w:r>
      <w:r w:rsidR="00C17CA7" w:rsidRPr="00361C8D">
        <w:rPr>
          <w:rFonts w:hint="eastAsia"/>
        </w:rPr>
        <w:t>2</w:t>
      </w:r>
      <w:r w:rsidR="00C17CA7" w:rsidRPr="00361C8D">
        <w:t>018</w:t>
      </w:r>
      <w:r w:rsidR="00C17CA7" w:rsidRPr="00361C8D">
        <w:rPr>
          <w:rFonts w:hint="eastAsia"/>
        </w:rPr>
        <w:t>数据中</w:t>
      </w:r>
      <w:r w:rsidR="004C0DE6" w:rsidRPr="00361C8D">
        <w:rPr>
          <w:rFonts w:hint="eastAsia"/>
        </w:rPr>
        <w:t>，可支配收入</w:t>
      </w:r>
      <w:r w:rsidR="00C17CA7" w:rsidRPr="00361C8D">
        <w:rPr>
          <w:rFonts w:hint="eastAsia"/>
        </w:rPr>
        <w:t>的口径</w:t>
      </w:r>
      <w:r w:rsidR="00954E3F" w:rsidRPr="00361C8D">
        <w:rPr>
          <w:rFonts w:hint="eastAsia"/>
        </w:rPr>
        <w:t>是</w:t>
      </w:r>
      <w:r w:rsidR="00C17CA7" w:rsidRPr="00361C8D">
        <w:rPr>
          <w:rFonts w:hint="eastAsia"/>
        </w:rPr>
        <w:t>一致</w:t>
      </w:r>
      <w:r w:rsidR="00954E3F" w:rsidRPr="00361C8D">
        <w:rPr>
          <w:rFonts w:hint="eastAsia"/>
        </w:rPr>
        <w:t>的</w:t>
      </w:r>
      <w:r w:rsidR="00C17CA7" w:rsidRPr="00361C8D">
        <w:rPr>
          <w:rFonts w:hint="eastAsia"/>
        </w:rPr>
        <w:t>，</w:t>
      </w:r>
      <w:r w:rsidR="004C0DE6" w:rsidRPr="00361C8D">
        <w:rPr>
          <w:rFonts w:hint="eastAsia"/>
        </w:rPr>
        <w:t>并</w:t>
      </w:r>
      <w:r w:rsidR="00954E3F" w:rsidRPr="00361C8D">
        <w:rPr>
          <w:rFonts w:hint="eastAsia"/>
        </w:rPr>
        <w:t>且</w:t>
      </w:r>
      <w:r w:rsidR="00C17CA7" w:rsidRPr="00361C8D">
        <w:rPr>
          <w:rFonts w:hint="eastAsia"/>
        </w:rPr>
        <w:t>可以直接</w:t>
      </w:r>
      <w:r w:rsidR="004C0DE6" w:rsidRPr="00361C8D">
        <w:rPr>
          <w:rFonts w:hint="eastAsia"/>
        </w:rPr>
        <w:t>获得这一指标</w:t>
      </w:r>
      <w:r w:rsidR="00954E3F" w:rsidRPr="00361C8D">
        <w:rPr>
          <w:rFonts w:hint="eastAsia"/>
        </w:rPr>
        <w:t>，</w:t>
      </w:r>
      <w:r w:rsidR="004C0DE6" w:rsidRPr="00361C8D">
        <w:rPr>
          <w:rFonts w:hint="eastAsia"/>
        </w:rPr>
        <w:t>但</w:t>
      </w:r>
      <w:r w:rsidR="009E5FBD" w:rsidRPr="00361C8D">
        <w:rPr>
          <w:rFonts w:hint="eastAsia"/>
        </w:rPr>
        <w:t>C</w:t>
      </w:r>
      <w:r w:rsidR="009E5FBD" w:rsidRPr="00361C8D">
        <w:t>HIP2002</w:t>
      </w:r>
      <w:r w:rsidR="009E5FBD" w:rsidRPr="00361C8D">
        <w:rPr>
          <w:rFonts w:hint="eastAsia"/>
        </w:rPr>
        <w:t>数据没有</w:t>
      </w:r>
      <w:r w:rsidR="00954E3F" w:rsidRPr="00361C8D">
        <w:rPr>
          <w:rFonts w:hint="eastAsia"/>
        </w:rPr>
        <w:t>与之</w:t>
      </w:r>
      <w:r w:rsidR="009E5FBD" w:rsidRPr="00361C8D">
        <w:rPr>
          <w:rFonts w:hint="eastAsia"/>
        </w:rPr>
        <w:t>口径</w:t>
      </w:r>
      <w:r w:rsidR="00954E3F" w:rsidRPr="00361C8D">
        <w:rPr>
          <w:rFonts w:hint="eastAsia"/>
        </w:rPr>
        <w:t>统一</w:t>
      </w:r>
      <w:r w:rsidR="009E5FBD" w:rsidRPr="00361C8D">
        <w:rPr>
          <w:rFonts w:hint="eastAsia"/>
        </w:rPr>
        <w:t>的指标</w:t>
      </w:r>
      <w:r w:rsidR="0061204F" w:rsidRPr="00361C8D">
        <w:rPr>
          <w:rFonts w:hint="eastAsia"/>
        </w:rPr>
        <w:t>（因</w:t>
      </w:r>
      <w:r w:rsidR="0061204F" w:rsidRPr="00361C8D">
        <w:rPr>
          <w:rFonts w:hint="eastAsia"/>
        </w:rPr>
        <w:t>CHIP2002</w:t>
      </w:r>
      <w:r w:rsidR="0061204F" w:rsidRPr="00361C8D">
        <w:rPr>
          <w:rFonts w:hint="eastAsia"/>
        </w:rPr>
        <w:t>的财产性收入数据没有包括自有住房折算租金）</w:t>
      </w:r>
      <w:r w:rsidR="009E5FBD" w:rsidRPr="00361C8D">
        <w:rPr>
          <w:rFonts w:hint="eastAsia"/>
        </w:rPr>
        <w:t>。</w:t>
      </w:r>
      <w:r w:rsidR="004C0DE6" w:rsidRPr="00361C8D">
        <w:rPr>
          <w:rFonts w:hint="eastAsia"/>
        </w:rPr>
        <w:t>另外，需</w:t>
      </w:r>
      <w:r w:rsidR="004C0DE6" w:rsidRPr="00361C8D">
        <w:rPr>
          <w:rFonts w:hint="eastAsia"/>
        </w:rPr>
        <w:lastRenderedPageBreak/>
        <w:t>要说明的是，由于税收转移不会改变个人收入在人群中的位置，所以在采用收入秩的方法研究</w:t>
      </w:r>
      <w:r w:rsidR="00954E3F" w:rsidRPr="00361C8D">
        <w:rPr>
          <w:rFonts w:hint="eastAsia"/>
        </w:rPr>
        <w:t>中</w:t>
      </w:r>
      <w:r w:rsidR="004C0DE6" w:rsidRPr="00361C8D">
        <w:rPr>
          <w:rFonts w:hint="eastAsia"/>
        </w:rPr>
        <w:t>，</w:t>
      </w:r>
      <w:r w:rsidR="003A1E2E" w:rsidRPr="00361C8D">
        <w:rPr>
          <w:rFonts w:hint="eastAsia"/>
        </w:rPr>
        <w:t>对</w:t>
      </w:r>
      <w:r w:rsidR="004C0DE6" w:rsidRPr="00361C8D">
        <w:rPr>
          <w:rFonts w:hint="eastAsia"/>
        </w:rPr>
        <w:t>可支配收入</w:t>
      </w:r>
      <w:r w:rsidR="003A1E2E" w:rsidRPr="00361C8D">
        <w:rPr>
          <w:rFonts w:hint="eastAsia"/>
        </w:rPr>
        <w:t>的考察可以等同于对</w:t>
      </w:r>
      <w:r w:rsidR="004C0DE6" w:rsidRPr="00361C8D">
        <w:rPr>
          <w:rFonts w:hint="eastAsia"/>
        </w:rPr>
        <w:t>总收入</w:t>
      </w:r>
      <w:r w:rsidR="003A1E2E" w:rsidRPr="00361C8D">
        <w:rPr>
          <w:rFonts w:hint="eastAsia"/>
        </w:rPr>
        <w:t>的考察</w:t>
      </w:r>
      <w:r w:rsidR="00AE09D3" w:rsidRPr="00361C8D">
        <w:rPr>
          <w:rFonts w:hint="eastAsia"/>
        </w:rPr>
        <w:t>（</w:t>
      </w:r>
      <w:r w:rsidR="00AE09D3" w:rsidRPr="00361C8D">
        <w:rPr>
          <w:rFonts w:hint="eastAsia"/>
        </w:rPr>
        <w:t>Chetty et al</w:t>
      </w:r>
      <w:r w:rsidR="00AE09D3" w:rsidRPr="00361C8D">
        <w:rPr>
          <w:rFonts w:hint="eastAsia"/>
        </w:rPr>
        <w:t>，</w:t>
      </w:r>
      <w:r w:rsidR="00AE09D3" w:rsidRPr="00361C8D">
        <w:rPr>
          <w:rFonts w:hint="eastAsia"/>
        </w:rPr>
        <w:t>2014</w:t>
      </w:r>
      <w:r w:rsidR="00AE09D3" w:rsidRPr="00361C8D">
        <w:t>b</w:t>
      </w:r>
      <w:r w:rsidR="00AE09D3" w:rsidRPr="00361C8D">
        <w:rPr>
          <w:rFonts w:hint="eastAsia"/>
        </w:rPr>
        <w:t>）</w:t>
      </w:r>
      <w:r w:rsidR="004C0DE6" w:rsidRPr="00361C8D">
        <w:rPr>
          <w:rFonts w:hint="eastAsia"/>
        </w:rPr>
        <w:t>。</w:t>
      </w:r>
      <w:r w:rsidR="00AE2D7B" w:rsidRPr="00361C8D">
        <w:rPr>
          <w:rFonts w:hint="eastAsia"/>
        </w:rPr>
        <w:t>（</w:t>
      </w:r>
      <w:r w:rsidRPr="00361C8D">
        <w:t>3</w:t>
      </w:r>
      <w:r w:rsidR="00AE2D7B" w:rsidRPr="00361C8D">
        <w:rPr>
          <w:rFonts w:hint="eastAsia"/>
        </w:rPr>
        <w:t>）主要工作收入，</w:t>
      </w:r>
      <w:r w:rsidR="00F51E8F" w:rsidRPr="00361C8D">
        <w:rPr>
          <w:rFonts w:hint="eastAsia"/>
        </w:rPr>
        <w:t>指</w:t>
      </w:r>
      <w:r w:rsidR="00AE2D7B" w:rsidRPr="00361C8D">
        <w:rPr>
          <w:rFonts w:hint="eastAsia"/>
        </w:rPr>
        <w:t>个人年工资性收入或经营净收入等</w:t>
      </w:r>
      <w:r w:rsidR="00F51E8F" w:rsidRPr="00361C8D">
        <w:rPr>
          <w:rFonts w:hint="eastAsia"/>
        </w:rPr>
        <w:t>总额</w:t>
      </w:r>
      <w:r w:rsidR="00AE2D7B" w:rsidRPr="00361C8D">
        <w:rPr>
          <w:rFonts w:hint="eastAsia"/>
        </w:rPr>
        <w:t>，在</w:t>
      </w:r>
      <w:r w:rsidR="00AE2D7B" w:rsidRPr="00361C8D">
        <w:rPr>
          <w:rFonts w:hint="eastAsia"/>
        </w:rPr>
        <w:t>C</w:t>
      </w:r>
      <w:r w:rsidR="00AE2D7B" w:rsidRPr="00361C8D">
        <w:t>HIP2013</w:t>
      </w:r>
      <w:r w:rsidR="00AE2D7B" w:rsidRPr="00361C8D">
        <w:rPr>
          <w:rFonts w:hint="eastAsia"/>
        </w:rPr>
        <w:t>和</w:t>
      </w:r>
      <w:r w:rsidR="00AE2D7B" w:rsidRPr="00361C8D">
        <w:rPr>
          <w:rFonts w:hint="eastAsia"/>
        </w:rPr>
        <w:t>2</w:t>
      </w:r>
      <w:r w:rsidR="00AE2D7B" w:rsidRPr="00361C8D">
        <w:t>018</w:t>
      </w:r>
      <w:r w:rsidR="00AE2D7B" w:rsidRPr="00361C8D">
        <w:rPr>
          <w:rFonts w:hint="eastAsia"/>
        </w:rPr>
        <w:t>数据中</w:t>
      </w:r>
      <w:r w:rsidR="00F9185B" w:rsidRPr="00361C8D">
        <w:rPr>
          <w:rFonts w:hint="eastAsia"/>
        </w:rPr>
        <w:t>可</w:t>
      </w:r>
      <w:r w:rsidR="00251751" w:rsidRPr="00361C8D">
        <w:rPr>
          <w:rFonts w:hint="eastAsia"/>
        </w:rPr>
        <w:t>由问卷</w:t>
      </w:r>
      <w:r w:rsidR="002013E7" w:rsidRPr="00361C8D">
        <w:rPr>
          <w:rFonts w:hint="eastAsia"/>
        </w:rPr>
        <w:t>直接</w:t>
      </w:r>
      <w:r w:rsidR="00AE2D7B" w:rsidRPr="00361C8D">
        <w:rPr>
          <w:rFonts w:hint="eastAsia"/>
        </w:rPr>
        <w:t>获得</w:t>
      </w:r>
      <w:r w:rsidR="00F51E8F" w:rsidRPr="00361C8D">
        <w:rPr>
          <w:rFonts w:hint="eastAsia"/>
        </w:rPr>
        <w:t>。</w:t>
      </w:r>
      <w:r w:rsidR="00675FE2" w:rsidRPr="00361C8D">
        <w:rPr>
          <w:rFonts w:hint="eastAsia"/>
        </w:rPr>
        <w:t>由于</w:t>
      </w:r>
      <w:r w:rsidR="00FB2A01" w:rsidRPr="00361C8D">
        <w:rPr>
          <w:rFonts w:hint="eastAsia"/>
        </w:rPr>
        <w:t>在分析</w:t>
      </w:r>
      <w:r w:rsidR="00675FE2" w:rsidRPr="00361C8D">
        <w:rPr>
          <w:rFonts w:hint="eastAsia"/>
        </w:rPr>
        <w:t>不同住子女</w:t>
      </w:r>
      <w:r w:rsidR="00FB2A01" w:rsidRPr="00361C8D">
        <w:rPr>
          <w:rFonts w:hint="eastAsia"/>
        </w:rPr>
        <w:t>样本</w:t>
      </w:r>
      <w:r w:rsidR="00675FE2" w:rsidRPr="00361C8D">
        <w:rPr>
          <w:rFonts w:hint="eastAsia"/>
        </w:rPr>
        <w:t>时</w:t>
      </w:r>
      <w:r w:rsidR="00E53203" w:rsidRPr="00361C8D">
        <w:rPr>
          <w:rFonts w:hint="eastAsia"/>
        </w:rPr>
        <w:t>用到</w:t>
      </w:r>
      <w:r w:rsidR="00FB2A01" w:rsidRPr="00361C8D">
        <w:rPr>
          <w:rFonts w:hint="eastAsia"/>
        </w:rPr>
        <w:t>了</w:t>
      </w:r>
      <w:r w:rsidR="00675FE2" w:rsidRPr="00361C8D">
        <w:rPr>
          <w:rFonts w:hint="eastAsia"/>
        </w:rPr>
        <w:t>此项收入</w:t>
      </w:r>
      <w:r w:rsidR="00713D64" w:rsidRPr="00361C8D">
        <w:rPr>
          <w:rFonts w:hint="eastAsia"/>
        </w:rPr>
        <w:t>指标，</w:t>
      </w:r>
      <w:r w:rsidR="00E53203" w:rsidRPr="00361C8D">
        <w:rPr>
          <w:rFonts w:hint="eastAsia"/>
        </w:rPr>
        <w:t>所以</w:t>
      </w:r>
      <w:r w:rsidR="00675FE2" w:rsidRPr="00361C8D">
        <w:rPr>
          <w:rFonts w:hint="eastAsia"/>
        </w:rPr>
        <w:t>为便于比较，本文</w:t>
      </w:r>
      <w:r w:rsidR="006D2EEF" w:rsidRPr="00361C8D">
        <w:rPr>
          <w:rFonts w:hint="eastAsia"/>
        </w:rPr>
        <w:t>将其考虑进来</w:t>
      </w:r>
      <w:r w:rsidR="00675FE2" w:rsidRPr="00361C8D">
        <w:rPr>
          <w:rFonts w:hint="eastAsia"/>
        </w:rPr>
        <w:t>。</w:t>
      </w:r>
      <w:r w:rsidR="00FB2A01" w:rsidRPr="00361C8D">
        <w:rPr>
          <w:rFonts w:hint="eastAsia"/>
        </w:rPr>
        <w:t>以上工资性收入指标考察的群体范围相对较小，可支配收入和主要工作收入指标则不能考察“</w:t>
      </w:r>
      <w:r w:rsidR="00FB2A01" w:rsidRPr="00361C8D">
        <w:rPr>
          <w:rFonts w:hint="eastAsia"/>
        </w:rPr>
        <w:t>7</w:t>
      </w:r>
      <w:r w:rsidR="00FB2A01" w:rsidRPr="00361C8D">
        <w:t>0</w:t>
      </w:r>
      <w:r w:rsidR="002013E7" w:rsidRPr="00361C8D">
        <w:rPr>
          <w:rFonts w:hint="eastAsia"/>
        </w:rPr>
        <w:t>后”群体，所以本文没有将</w:t>
      </w:r>
      <w:r w:rsidR="00FB2A01" w:rsidRPr="00361C8D">
        <w:rPr>
          <w:rFonts w:hint="eastAsia"/>
        </w:rPr>
        <w:t>这三类指标加入基准分析，而是在进一步的分析部分探讨其代际流动性及变化差异。</w:t>
      </w:r>
    </w:p>
    <w:p w14:paraId="52257A74" w14:textId="5652ADD1" w:rsidR="00803985" w:rsidRPr="00361C8D" w:rsidRDefault="009A0EA1" w:rsidP="00E66AC2">
      <w:pPr>
        <w:ind w:firstLine="420"/>
      </w:pPr>
      <w:r w:rsidRPr="00361C8D" w:rsidDel="007E03A8">
        <w:rPr>
          <w:rFonts w:hint="eastAsia"/>
        </w:rPr>
        <w:t>为剔除通货膨胀的影响，本文利用各省</w:t>
      </w:r>
      <w:r w:rsidRPr="00361C8D" w:rsidDel="007E03A8">
        <w:rPr>
          <w:rFonts w:hint="eastAsia"/>
        </w:rPr>
        <w:t>CPI</w:t>
      </w:r>
      <w:r w:rsidRPr="00361C8D" w:rsidDel="007E03A8">
        <w:rPr>
          <w:rFonts w:hint="eastAsia"/>
        </w:rPr>
        <w:t>数据将</w:t>
      </w:r>
      <w:r w:rsidRPr="00361C8D" w:rsidDel="007E03A8">
        <w:rPr>
          <w:rFonts w:hint="eastAsia"/>
        </w:rPr>
        <w:t>2</w:t>
      </w:r>
      <w:r w:rsidRPr="00361C8D" w:rsidDel="007E03A8">
        <w:t>002</w:t>
      </w:r>
      <w:r w:rsidRPr="00361C8D" w:rsidDel="007E03A8">
        <w:rPr>
          <w:rFonts w:hint="eastAsia"/>
        </w:rPr>
        <w:t>年和</w:t>
      </w:r>
      <w:r w:rsidRPr="00361C8D" w:rsidDel="007E03A8">
        <w:rPr>
          <w:rFonts w:hint="eastAsia"/>
        </w:rPr>
        <w:t>2</w:t>
      </w:r>
      <w:r w:rsidRPr="00361C8D" w:rsidDel="007E03A8">
        <w:t>013</w:t>
      </w:r>
      <w:r w:rsidRPr="00361C8D" w:rsidDel="007E03A8">
        <w:rPr>
          <w:rFonts w:hint="eastAsia"/>
        </w:rPr>
        <w:t>年的</w:t>
      </w:r>
      <w:r w:rsidR="00FB2A01" w:rsidRPr="00361C8D">
        <w:rPr>
          <w:rFonts w:hint="eastAsia"/>
        </w:rPr>
        <w:t>所有</w:t>
      </w:r>
      <w:r w:rsidRPr="00361C8D" w:rsidDel="007E03A8">
        <w:rPr>
          <w:rFonts w:hint="eastAsia"/>
        </w:rPr>
        <w:t>个人收入</w:t>
      </w:r>
      <w:r w:rsidR="00FB2A01" w:rsidRPr="00361C8D">
        <w:rPr>
          <w:rFonts w:hint="eastAsia"/>
        </w:rPr>
        <w:t>均</w:t>
      </w:r>
      <w:r w:rsidRPr="00361C8D" w:rsidDel="007E03A8">
        <w:rPr>
          <w:rFonts w:hint="eastAsia"/>
        </w:rPr>
        <w:t>平减至</w:t>
      </w:r>
      <w:r w:rsidRPr="00361C8D" w:rsidDel="007E03A8">
        <w:rPr>
          <w:rFonts w:hint="eastAsia"/>
        </w:rPr>
        <w:t>201</w:t>
      </w:r>
      <w:r w:rsidRPr="00361C8D" w:rsidDel="007E03A8">
        <w:t>8</w:t>
      </w:r>
      <w:r w:rsidRPr="00361C8D" w:rsidDel="007E03A8">
        <w:rPr>
          <w:rFonts w:hint="eastAsia"/>
        </w:rPr>
        <w:t>年。在本文中，收入变量</w:t>
      </w:r>
      <w:r w:rsidR="00A31427" w:rsidRPr="00361C8D">
        <w:rPr>
          <w:rFonts w:hint="eastAsia"/>
        </w:rPr>
        <w:t>最终</w:t>
      </w:r>
      <w:r w:rsidRPr="00361C8D" w:rsidDel="007E03A8">
        <w:rPr>
          <w:rFonts w:hint="eastAsia"/>
        </w:rPr>
        <w:t>以收入秩（收入百分位排序）衡量</w:t>
      </w:r>
      <w:r w:rsidRPr="00361C8D">
        <w:rPr>
          <w:rFonts w:hint="eastAsia"/>
        </w:rPr>
        <w:t>，并且在不同队列和组别的分析中，收入均按百分位进行重新排序</w:t>
      </w:r>
      <w:r w:rsidRPr="00361C8D" w:rsidDel="007E03A8">
        <w:rPr>
          <w:rFonts w:hint="eastAsia"/>
        </w:rPr>
        <w:t>。</w:t>
      </w:r>
    </w:p>
    <w:p w14:paraId="4C08631F" w14:textId="39394E30" w:rsidR="00860ED9" w:rsidRPr="00361C8D" w:rsidRDefault="004E0E37" w:rsidP="00860ED9">
      <w:pPr>
        <w:ind w:firstLine="420"/>
      </w:pPr>
      <w:r w:rsidRPr="00361C8D">
        <w:rPr>
          <w:rFonts w:hint="eastAsia"/>
        </w:rPr>
        <w:t>除此之外</w:t>
      </w:r>
      <w:r w:rsidR="00860ED9" w:rsidRPr="00361C8D">
        <w:rPr>
          <w:rFonts w:hint="eastAsia"/>
        </w:rPr>
        <w:t>，</w:t>
      </w:r>
      <w:r w:rsidRPr="00361C8D">
        <w:rPr>
          <w:rFonts w:hint="eastAsia"/>
        </w:rPr>
        <w:t>本文还用到的</w:t>
      </w:r>
      <w:r w:rsidR="00E1235D" w:rsidRPr="00361C8D">
        <w:rPr>
          <w:rFonts w:hint="eastAsia"/>
        </w:rPr>
        <w:t>变量有性别、兄弟姐妹数量、婚姻状况、户口类型、住户类型、地区</w:t>
      </w:r>
      <w:r w:rsidRPr="00361C8D">
        <w:rPr>
          <w:rFonts w:hint="eastAsia"/>
        </w:rPr>
        <w:t>等。</w:t>
      </w:r>
      <w:r w:rsidR="00860ED9" w:rsidRPr="00361C8D">
        <w:rPr>
          <w:rFonts w:hint="eastAsia"/>
        </w:rPr>
        <w:t>其中，性别设定男性为</w:t>
      </w:r>
      <w:r w:rsidR="00860ED9" w:rsidRPr="00361C8D">
        <w:rPr>
          <w:rFonts w:hint="eastAsia"/>
        </w:rPr>
        <w:t>1</w:t>
      </w:r>
      <w:r w:rsidR="00860ED9" w:rsidRPr="00361C8D">
        <w:rPr>
          <w:rFonts w:hint="eastAsia"/>
        </w:rPr>
        <w:t>，女性为</w:t>
      </w:r>
      <w:r w:rsidR="00860ED9" w:rsidRPr="00361C8D">
        <w:t>0</w:t>
      </w:r>
      <w:r w:rsidR="00860ED9" w:rsidRPr="00361C8D">
        <w:rPr>
          <w:rFonts w:hint="eastAsia"/>
        </w:rPr>
        <w:t>。</w:t>
      </w:r>
      <w:r w:rsidR="004F3AAE" w:rsidRPr="00361C8D">
        <w:rPr>
          <w:rFonts w:hint="eastAsia"/>
        </w:rPr>
        <w:t>婚姻状况设定已婚为</w:t>
      </w:r>
      <w:r w:rsidR="004F3AAE" w:rsidRPr="00361C8D">
        <w:rPr>
          <w:rFonts w:hint="eastAsia"/>
        </w:rPr>
        <w:t>1</w:t>
      </w:r>
      <w:r w:rsidR="004F3AAE" w:rsidRPr="00361C8D">
        <w:rPr>
          <w:rFonts w:hint="eastAsia"/>
        </w:rPr>
        <w:t>，未婚为</w:t>
      </w:r>
      <w:r w:rsidR="004F3AAE" w:rsidRPr="00361C8D">
        <w:t>0</w:t>
      </w:r>
      <w:r w:rsidR="004F3AAE" w:rsidRPr="00361C8D">
        <w:rPr>
          <w:rFonts w:hint="eastAsia"/>
        </w:rPr>
        <w:t>。</w:t>
      </w:r>
      <w:r w:rsidR="00860ED9" w:rsidRPr="00361C8D">
        <w:rPr>
          <w:rFonts w:hint="eastAsia"/>
        </w:rPr>
        <w:t>户口指个人出生时的户口，即还原为个人户口转换之前的状态，设定</w:t>
      </w:r>
      <w:r w:rsidR="0088405C" w:rsidRPr="00361C8D">
        <w:rPr>
          <w:rFonts w:hint="eastAsia"/>
        </w:rPr>
        <w:t>非农业户口</w:t>
      </w:r>
      <w:r w:rsidR="00860ED9" w:rsidRPr="00361C8D">
        <w:rPr>
          <w:rFonts w:hint="eastAsia"/>
        </w:rPr>
        <w:t>为</w:t>
      </w:r>
      <w:r w:rsidR="00860ED9" w:rsidRPr="00361C8D">
        <w:rPr>
          <w:rFonts w:hint="eastAsia"/>
        </w:rPr>
        <w:t>1</w:t>
      </w:r>
      <w:r w:rsidR="00860ED9" w:rsidRPr="00361C8D">
        <w:rPr>
          <w:rFonts w:hint="eastAsia"/>
        </w:rPr>
        <w:t>，农业户口为</w:t>
      </w:r>
      <w:r w:rsidR="00860ED9" w:rsidRPr="00361C8D">
        <w:rPr>
          <w:rFonts w:hint="eastAsia"/>
        </w:rPr>
        <w:t>0</w:t>
      </w:r>
      <w:r w:rsidR="00860ED9" w:rsidRPr="00361C8D">
        <w:rPr>
          <w:rFonts w:hint="eastAsia"/>
        </w:rPr>
        <w:t>。</w:t>
      </w:r>
      <w:r w:rsidR="00BE0ED6" w:rsidRPr="00361C8D">
        <w:rPr>
          <w:rFonts w:hint="eastAsia"/>
        </w:rPr>
        <w:t>当前</w:t>
      </w:r>
      <w:r w:rsidRPr="00361C8D">
        <w:rPr>
          <w:rFonts w:hint="eastAsia"/>
        </w:rPr>
        <w:t>住户类型分为两类，城镇住户为</w:t>
      </w:r>
      <w:r w:rsidRPr="00361C8D">
        <w:rPr>
          <w:rFonts w:hint="eastAsia"/>
        </w:rPr>
        <w:t>1</w:t>
      </w:r>
      <w:r w:rsidRPr="00361C8D">
        <w:rPr>
          <w:rFonts w:hint="eastAsia"/>
        </w:rPr>
        <w:t>，农村住户为</w:t>
      </w:r>
      <w:r w:rsidRPr="00361C8D">
        <w:rPr>
          <w:rFonts w:hint="eastAsia"/>
        </w:rPr>
        <w:t>0</w:t>
      </w:r>
      <w:r w:rsidRPr="00361C8D">
        <w:rPr>
          <w:rFonts w:hint="eastAsia"/>
        </w:rPr>
        <w:t>。</w:t>
      </w:r>
    </w:p>
    <w:p w14:paraId="78CF70F6" w14:textId="77777777" w:rsidR="00860ED9" w:rsidRPr="00361C8D" w:rsidRDefault="00860ED9" w:rsidP="004B22B7">
      <w:pPr>
        <w:ind w:firstLine="420"/>
      </w:pPr>
      <w:r w:rsidRPr="00361C8D">
        <w:t>2.</w:t>
      </w:r>
      <w:r w:rsidRPr="00361C8D">
        <w:rPr>
          <w:rFonts w:hint="eastAsia"/>
        </w:rPr>
        <w:t>描述统计</w:t>
      </w:r>
    </w:p>
    <w:p w14:paraId="492F9F0A" w14:textId="501B886D" w:rsidR="0078109A" w:rsidRPr="00361C8D" w:rsidRDefault="00F14EF0" w:rsidP="0078109A">
      <w:pPr>
        <w:ind w:firstLine="420"/>
      </w:pPr>
      <w:r w:rsidRPr="00361C8D">
        <w:rPr>
          <w:rFonts w:hint="eastAsia"/>
        </w:rPr>
        <w:t>本文分析的总样本和各出生队列的描述统计结果见表</w:t>
      </w:r>
      <w:r w:rsidRPr="00361C8D">
        <w:rPr>
          <w:rFonts w:hint="eastAsia"/>
        </w:rPr>
        <w:t>1</w:t>
      </w:r>
      <w:r w:rsidRPr="00361C8D">
        <w:rPr>
          <w:rFonts w:hint="eastAsia"/>
        </w:rPr>
        <w:t>。</w:t>
      </w:r>
      <w:r w:rsidR="00444093" w:rsidRPr="00361C8D">
        <w:rPr>
          <w:rFonts w:hint="eastAsia"/>
        </w:rPr>
        <w:t>首先</w:t>
      </w:r>
      <w:r w:rsidRPr="00361C8D">
        <w:rPr>
          <w:rFonts w:hint="eastAsia"/>
        </w:rPr>
        <w:t>，</w:t>
      </w:r>
      <w:r w:rsidR="00444093" w:rsidRPr="00361C8D">
        <w:rPr>
          <w:rFonts w:hint="eastAsia"/>
        </w:rPr>
        <w:t>从总样本来看，</w:t>
      </w:r>
      <w:r w:rsidRPr="00361C8D">
        <w:rPr>
          <w:rFonts w:hint="eastAsia"/>
        </w:rPr>
        <w:t>子女</w:t>
      </w:r>
      <w:r w:rsidR="004C59E8" w:rsidRPr="00361C8D">
        <w:rPr>
          <w:rFonts w:hint="eastAsia"/>
        </w:rPr>
        <w:t>（样本）</w:t>
      </w:r>
      <w:r w:rsidRPr="00361C8D">
        <w:rPr>
          <w:rFonts w:hint="eastAsia"/>
        </w:rPr>
        <w:t>的年收入</w:t>
      </w:r>
      <w:r w:rsidR="004C59E8" w:rsidRPr="00361C8D">
        <w:rPr>
          <w:rFonts w:hint="eastAsia"/>
        </w:rPr>
        <w:t>（劳动收入）</w:t>
      </w:r>
      <w:r w:rsidR="00444093" w:rsidRPr="00361C8D">
        <w:rPr>
          <w:rFonts w:hint="eastAsia"/>
        </w:rPr>
        <w:t>均值</w:t>
      </w:r>
      <w:r w:rsidRPr="00361C8D">
        <w:rPr>
          <w:rFonts w:hint="eastAsia"/>
        </w:rPr>
        <w:t>为</w:t>
      </w:r>
      <w:r w:rsidRPr="00361C8D">
        <w:rPr>
          <w:rFonts w:hint="eastAsia"/>
        </w:rPr>
        <w:t>15107</w:t>
      </w:r>
      <w:r w:rsidR="00444093" w:rsidRPr="00361C8D">
        <w:rPr>
          <w:rFonts w:hint="eastAsia"/>
        </w:rPr>
        <w:t>元，</w:t>
      </w:r>
      <w:r w:rsidRPr="00361C8D">
        <w:rPr>
          <w:rFonts w:hint="eastAsia"/>
        </w:rPr>
        <w:t>年龄</w:t>
      </w:r>
      <w:r w:rsidR="00444093" w:rsidRPr="00361C8D">
        <w:rPr>
          <w:rFonts w:hint="eastAsia"/>
        </w:rPr>
        <w:t>均值</w:t>
      </w:r>
      <w:r w:rsidRPr="00361C8D">
        <w:rPr>
          <w:rFonts w:hint="eastAsia"/>
        </w:rPr>
        <w:t>为</w:t>
      </w:r>
      <w:r w:rsidRPr="00361C8D">
        <w:rPr>
          <w:rFonts w:hint="eastAsia"/>
        </w:rPr>
        <w:t>26</w:t>
      </w:r>
      <w:r w:rsidRPr="00361C8D">
        <w:rPr>
          <w:rFonts w:hint="eastAsia"/>
        </w:rPr>
        <w:t>岁，受教育年限</w:t>
      </w:r>
      <w:r w:rsidR="00444093" w:rsidRPr="00361C8D">
        <w:rPr>
          <w:rFonts w:hint="eastAsia"/>
        </w:rPr>
        <w:t>均值</w:t>
      </w:r>
      <w:r w:rsidRPr="00361C8D">
        <w:rPr>
          <w:rFonts w:hint="eastAsia"/>
        </w:rPr>
        <w:t>为</w:t>
      </w:r>
      <w:r w:rsidRPr="00361C8D">
        <w:rPr>
          <w:rFonts w:hint="eastAsia"/>
        </w:rPr>
        <w:t>10.4</w:t>
      </w:r>
      <w:r w:rsidRPr="00361C8D">
        <w:rPr>
          <w:rFonts w:hint="eastAsia"/>
        </w:rPr>
        <w:t>年，</w:t>
      </w:r>
      <w:r w:rsidR="00444093" w:rsidRPr="00361C8D">
        <w:rPr>
          <w:rFonts w:hint="eastAsia"/>
        </w:rPr>
        <w:t>大致达到高一年级水平，</w:t>
      </w:r>
      <w:r w:rsidRPr="00361C8D">
        <w:rPr>
          <w:rFonts w:hint="eastAsia"/>
        </w:rPr>
        <w:t>男性比例</w:t>
      </w:r>
      <w:r w:rsidRPr="00361C8D">
        <w:rPr>
          <w:rFonts w:hint="eastAsia"/>
        </w:rPr>
        <w:t>73%</w:t>
      </w:r>
      <w:r w:rsidR="006F2203" w:rsidRPr="00361C8D">
        <w:rPr>
          <w:rStyle w:val="ae"/>
        </w:rPr>
        <w:footnoteReference w:id="7"/>
      </w:r>
      <w:r w:rsidRPr="00361C8D">
        <w:rPr>
          <w:rFonts w:hint="eastAsia"/>
        </w:rPr>
        <w:t>，</w:t>
      </w:r>
      <w:r w:rsidR="0088405C" w:rsidRPr="00361C8D">
        <w:rPr>
          <w:rFonts w:hint="eastAsia"/>
        </w:rPr>
        <w:t>非农业户口</w:t>
      </w:r>
      <w:r w:rsidRPr="00361C8D">
        <w:rPr>
          <w:rFonts w:hint="eastAsia"/>
        </w:rPr>
        <w:t>比例</w:t>
      </w:r>
      <w:r w:rsidRPr="00361C8D">
        <w:rPr>
          <w:rFonts w:hint="eastAsia"/>
        </w:rPr>
        <w:t>12%</w:t>
      </w:r>
      <w:r w:rsidRPr="00361C8D">
        <w:rPr>
          <w:rFonts w:hint="eastAsia"/>
        </w:rPr>
        <w:t>，城镇住户比例</w:t>
      </w:r>
      <w:r w:rsidRPr="00361C8D">
        <w:rPr>
          <w:rFonts w:hint="eastAsia"/>
        </w:rPr>
        <w:t>24%</w:t>
      </w:r>
      <w:r w:rsidRPr="00361C8D">
        <w:rPr>
          <w:rFonts w:hint="eastAsia"/>
        </w:rPr>
        <w:t>，东部地区</w:t>
      </w:r>
      <w:r w:rsidR="002013E7" w:rsidRPr="00361C8D">
        <w:rPr>
          <w:rFonts w:hint="eastAsia"/>
        </w:rPr>
        <w:t>样本</w:t>
      </w:r>
      <w:r w:rsidRPr="00361C8D">
        <w:rPr>
          <w:rFonts w:hint="eastAsia"/>
        </w:rPr>
        <w:t>比例</w:t>
      </w:r>
      <w:r w:rsidRPr="00361C8D">
        <w:rPr>
          <w:rFonts w:hint="eastAsia"/>
        </w:rPr>
        <w:t>36%</w:t>
      </w:r>
      <w:r w:rsidR="00444093" w:rsidRPr="00361C8D">
        <w:rPr>
          <w:rFonts w:hint="eastAsia"/>
        </w:rPr>
        <w:t>；父母的</w:t>
      </w:r>
      <w:r w:rsidRPr="00361C8D">
        <w:rPr>
          <w:rFonts w:hint="eastAsia"/>
        </w:rPr>
        <w:t>年收入</w:t>
      </w:r>
      <w:r w:rsidR="00444093" w:rsidRPr="00361C8D">
        <w:rPr>
          <w:rFonts w:hint="eastAsia"/>
        </w:rPr>
        <w:t>均值</w:t>
      </w:r>
      <w:r w:rsidRPr="00361C8D">
        <w:rPr>
          <w:rFonts w:hint="eastAsia"/>
        </w:rPr>
        <w:t>为</w:t>
      </w:r>
      <w:r w:rsidRPr="00361C8D">
        <w:rPr>
          <w:rFonts w:hint="eastAsia"/>
        </w:rPr>
        <w:t>16376</w:t>
      </w:r>
      <w:r w:rsidR="00444093" w:rsidRPr="00361C8D">
        <w:rPr>
          <w:rFonts w:hint="eastAsia"/>
        </w:rPr>
        <w:t>元，</w:t>
      </w:r>
      <w:r w:rsidRPr="00361C8D">
        <w:rPr>
          <w:rFonts w:hint="eastAsia"/>
        </w:rPr>
        <w:t>年龄</w:t>
      </w:r>
      <w:r w:rsidR="00444093" w:rsidRPr="00361C8D">
        <w:rPr>
          <w:rFonts w:hint="eastAsia"/>
        </w:rPr>
        <w:t>均值</w:t>
      </w:r>
      <w:r w:rsidRPr="00361C8D">
        <w:rPr>
          <w:rFonts w:hint="eastAsia"/>
        </w:rPr>
        <w:t>为</w:t>
      </w:r>
      <w:r w:rsidRPr="00361C8D">
        <w:rPr>
          <w:rFonts w:hint="eastAsia"/>
        </w:rPr>
        <w:t>52</w:t>
      </w:r>
      <w:r w:rsidR="00444093" w:rsidRPr="00361C8D">
        <w:rPr>
          <w:rFonts w:hint="eastAsia"/>
        </w:rPr>
        <w:t>岁，</w:t>
      </w:r>
      <w:r w:rsidRPr="00361C8D">
        <w:rPr>
          <w:rFonts w:hint="eastAsia"/>
        </w:rPr>
        <w:t>受教育年限</w:t>
      </w:r>
      <w:r w:rsidR="00444093" w:rsidRPr="00361C8D">
        <w:rPr>
          <w:rFonts w:hint="eastAsia"/>
        </w:rPr>
        <w:t>均值</w:t>
      </w:r>
      <w:r w:rsidRPr="00361C8D">
        <w:rPr>
          <w:rFonts w:hint="eastAsia"/>
        </w:rPr>
        <w:t>为</w:t>
      </w:r>
      <w:r w:rsidRPr="00361C8D">
        <w:rPr>
          <w:rFonts w:hint="eastAsia"/>
        </w:rPr>
        <w:t>6.8</w:t>
      </w:r>
      <w:r w:rsidRPr="00361C8D">
        <w:rPr>
          <w:rFonts w:hint="eastAsia"/>
        </w:rPr>
        <w:t>年</w:t>
      </w:r>
      <w:r w:rsidR="00BE0ED6" w:rsidRPr="00361C8D">
        <w:rPr>
          <w:rFonts w:hint="eastAsia"/>
        </w:rPr>
        <w:t>，基本达到</w:t>
      </w:r>
      <w:r w:rsidR="00444093" w:rsidRPr="00361C8D">
        <w:rPr>
          <w:rFonts w:hint="eastAsia"/>
        </w:rPr>
        <w:t>初一年级水平</w:t>
      </w:r>
      <w:r w:rsidRPr="00361C8D">
        <w:rPr>
          <w:rFonts w:hint="eastAsia"/>
        </w:rPr>
        <w:t>。</w:t>
      </w:r>
      <w:r w:rsidR="00444093" w:rsidRPr="00361C8D">
        <w:rPr>
          <w:rFonts w:hint="eastAsia"/>
        </w:rPr>
        <w:t>其次，</w:t>
      </w:r>
      <w:r w:rsidRPr="00361C8D">
        <w:rPr>
          <w:rFonts w:hint="eastAsia"/>
        </w:rPr>
        <w:t>从不同出生队列来看，</w:t>
      </w:r>
      <w:r w:rsidR="0078109A" w:rsidRPr="00361C8D">
        <w:rPr>
          <w:rFonts w:hint="eastAsia"/>
        </w:rPr>
        <w:t>“</w:t>
      </w:r>
      <w:r w:rsidRPr="00361C8D">
        <w:rPr>
          <w:rFonts w:hint="eastAsia"/>
        </w:rPr>
        <w:t>70</w:t>
      </w:r>
      <w:r w:rsidRPr="00361C8D">
        <w:rPr>
          <w:rFonts w:hint="eastAsia"/>
        </w:rPr>
        <w:t>后</w:t>
      </w:r>
      <w:r w:rsidR="0078109A" w:rsidRPr="00361C8D">
        <w:rPr>
          <w:rFonts w:hint="eastAsia"/>
        </w:rPr>
        <w:t>”</w:t>
      </w:r>
      <w:r w:rsidRPr="00361C8D">
        <w:rPr>
          <w:rFonts w:hint="eastAsia"/>
        </w:rPr>
        <w:t>和</w:t>
      </w:r>
      <w:r w:rsidR="0078109A" w:rsidRPr="00361C8D">
        <w:rPr>
          <w:rFonts w:hint="eastAsia"/>
        </w:rPr>
        <w:t>“</w:t>
      </w:r>
      <w:r w:rsidRPr="00361C8D">
        <w:rPr>
          <w:rFonts w:hint="eastAsia"/>
        </w:rPr>
        <w:t>90</w:t>
      </w:r>
      <w:r w:rsidRPr="00361C8D">
        <w:rPr>
          <w:rFonts w:hint="eastAsia"/>
        </w:rPr>
        <w:t>后</w:t>
      </w:r>
      <w:r w:rsidR="0078109A" w:rsidRPr="00361C8D">
        <w:rPr>
          <w:rFonts w:hint="eastAsia"/>
        </w:rPr>
        <w:t>”</w:t>
      </w:r>
      <w:r w:rsidRPr="00361C8D">
        <w:rPr>
          <w:rFonts w:hint="eastAsia"/>
        </w:rPr>
        <w:t>的样本相对年轻，</w:t>
      </w:r>
      <w:r w:rsidR="00444093" w:rsidRPr="00361C8D">
        <w:rPr>
          <w:rFonts w:hint="eastAsia"/>
        </w:rPr>
        <w:t>样本的</w:t>
      </w:r>
      <w:r w:rsidRPr="00361C8D">
        <w:rPr>
          <w:rFonts w:hint="eastAsia"/>
        </w:rPr>
        <w:t>年收入、受教育年限、</w:t>
      </w:r>
      <w:r w:rsidR="0088405C" w:rsidRPr="00361C8D">
        <w:rPr>
          <w:rFonts w:hint="eastAsia"/>
        </w:rPr>
        <w:t>非农业户口</w:t>
      </w:r>
      <w:r w:rsidRPr="00361C8D">
        <w:rPr>
          <w:rFonts w:hint="eastAsia"/>
        </w:rPr>
        <w:t>比例、城镇住户比例均在不断增加，而兄弟姐妹数量和东部地区比例则在减少。</w:t>
      </w:r>
      <w:r w:rsidR="0078109A" w:rsidRPr="00361C8D">
        <w:rPr>
          <w:rFonts w:hint="eastAsia"/>
        </w:rPr>
        <w:t>其中，受教育年限均值从“</w:t>
      </w:r>
      <w:r w:rsidR="0078109A" w:rsidRPr="00361C8D">
        <w:rPr>
          <w:rFonts w:hint="eastAsia"/>
        </w:rPr>
        <w:t>7</w:t>
      </w:r>
      <w:r w:rsidR="0078109A" w:rsidRPr="00361C8D">
        <w:t>0</w:t>
      </w:r>
      <w:r w:rsidR="0078109A" w:rsidRPr="00361C8D">
        <w:rPr>
          <w:rFonts w:hint="eastAsia"/>
        </w:rPr>
        <w:t>后”的</w:t>
      </w:r>
      <w:r w:rsidR="0078109A" w:rsidRPr="00361C8D">
        <w:t>9.2</w:t>
      </w:r>
      <w:r w:rsidR="0078109A" w:rsidRPr="00361C8D">
        <w:rPr>
          <w:rFonts w:hint="eastAsia"/>
        </w:rPr>
        <w:t>年提高到“</w:t>
      </w:r>
      <w:r w:rsidR="0078109A" w:rsidRPr="00361C8D">
        <w:rPr>
          <w:rFonts w:hint="eastAsia"/>
        </w:rPr>
        <w:t>9</w:t>
      </w:r>
      <w:r w:rsidR="0078109A" w:rsidRPr="00361C8D">
        <w:t>0</w:t>
      </w:r>
      <w:r w:rsidR="0078109A" w:rsidRPr="00361C8D">
        <w:rPr>
          <w:rFonts w:hint="eastAsia"/>
        </w:rPr>
        <w:t>后”的</w:t>
      </w:r>
      <w:r w:rsidR="0078109A" w:rsidRPr="00361C8D">
        <w:rPr>
          <w:rFonts w:hint="eastAsia"/>
        </w:rPr>
        <w:t>1</w:t>
      </w:r>
      <w:r w:rsidR="0078109A" w:rsidRPr="00361C8D">
        <w:t>1.8</w:t>
      </w:r>
      <w:r w:rsidR="0078109A" w:rsidRPr="00361C8D">
        <w:rPr>
          <w:rFonts w:hint="eastAsia"/>
        </w:rPr>
        <w:t>年，城镇住户比例从“</w:t>
      </w:r>
      <w:r w:rsidR="0078109A" w:rsidRPr="00361C8D">
        <w:rPr>
          <w:rFonts w:hint="eastAsia"/>
        </w:rPr>
        <w:t>7</w:t>
      </w:r>
      <w:r w:rsidR="0078109A" w:rsidRPr="00361C8D">
        <w:t>0</w:t>
      </w:r>
      <w:r w:rsidR="0078109A" w:rsidRPr="00361C8D">
        <w:rPr>
          <w:rFonts w:hint="eastAsia"/>
        </w:rPr>
        <w:t>后”的</w:t>
      </w:r>
      <w:r w:rsidR="0078109A" w:rsidRPr="00361C8D">
        <w:rPr>
          <w:rFonts w:hint="eastAsia"/>
        </w:rPr>
        <w:t>1</w:t>
      </w:r>
      <w:r w:rsidR="0078109A" w:rsidRPr="00361C8D">
        <w:t>3%</w:t>
      </w:r>
      <w:r w:rsidR="0078109A" w:rsidRPr="00361C8D">
        <w:rPr>
          <w:rFonts w:hint="eastAsia"/>
        </w:rPr>
        <w:t>提高到“</w:t>
      </w:r>
      <w:r w:rsidR="0078109A" w:rsidRPr="00361C8D">
        <w:rPr>
          <w:rFonts w:hint="eastAsia"/>
        </w:rPr>
        <w:t>9</w:t>
      </w:r>
      <w:r w:rsidR="0078109A" w:rsidRPr="00361C8D">
        <w:t>0</w:t>
      </w:r>
      <w:r w:rsidR="0078109A" w:rsidRPr="00361C8D">
        <w:rPr>
          <w:rFonts w:hint="eastAsia"/>
        </w:rPr>
        <w:t>”后的</w:t>
      </w:r>
      <w:r w:rsidR="0078109A" w:rsidRPr="00361C8D">
        <w:rPr>
          <w:rFonts w:hint="eastAsia"/>
        </w:rPr>
        <w:t>4</w:t>
      </w:r>
      <w:r w:rsidR="0078109A" w:rsidRPr="00361C8D">
        <w:t>1%</w:t>
      </w:r>
      <w:r w:rsidR="0078109A" w:rsidRPr="00361C8D">
        <w:rPr>
          <w:rFonts w:hint="eastAsia"/>
        </w:rPr>
        <w:t>。另外，“</w:t>
      </w:r>
      <w:r w:rsidR="0078109A" w:rsidRPr="00361C8D">
        <w:rPr>
          <w:rFonts w:hint="eastAsia"/>
        </w:rPr>
        <w:t>70</w:t>
      </w:r>
      <w:r w:rsidR="0078109A" w:rsidRPr="00361C8D">
        <w:rPr>
          <w:rFonts w:hint="eastAsia"/>
        </w:rPr>
        <w:t>后”的已婚样本占比</w:t>
      </w:r>
      <w:r w:rsidR="0078109A" w:rsidRPr="00361C8D">
        <w:rPr>
          <w:rFonts w:hint="eastAsia"/>
        </w:rPr>
        <w:t>47%</w:t>
      </w:r>
      <w:r w:rsidR="0078109A" w:rsidRPr="00361C8D">
        <w:rPr>
          <w:rFonts w:hint="eastAsia"/>
        </w:rPr>
        <w:t>。最后，从样本分布来看，“</w:t>
      </w:r>
      <w:r w:rsidR="0078109A" w:rsidRPr="00361C8D">
        <w:rPr>
          <w:rFonts w:hint="eastAsia"/>
        </w:rPr>
        <w:t>7</w:t>
      </w:r>
      <w:r w:rsidR="0078109A" w:rsidRPr="00361C8D">
        <w:t>0</w:t>
      </w:r>
      <w:r w:rsidR="0078109A" w:rsidRPr="00361C8D">
        <w:rPr>
          <w:rFonts w:hint="eastAsia"/>
        </w:rPr>
        <w:t>后”样本均来自</w:t>
      </w:r>
      <w:r w:rsidR="0078109A" w:rsidRPr="00361C8D">
        <w:rPr>
          <w:rFonts w:hint="eastAsia"/>
        </w:rPr>
        <w:t>C</w:t>
      </w:r>
      <w:r w:rsidR="0078109A" w:rsidRPr="00361C8D">
        <w:t>HIP2002</w:t>
      </w:r>
      <w:r w:rsidR="0078109A" w:rsidRPr="00361C8D">
        <w:rPr>
          <w:rFonts w:hint="eastAsia"/>
        </w:rPr>
        <w:t>数据，而“</w:t>
      </w:r>
      <w:r w:rsidR="0078109A" w:rsidRPr="00361C8D">
        <w:rPr>
          <w:rFonts w:hint="eastAsia"/>
        </w:rPr>
        <w:t>8</w:t>
      </w:r>
      <w:r w:rsidR="0078109A" w:rsidRPr="00361C8D">
        <w:t>0</w:t>
      </w:r>
      <w:r w:rsidR="0078109A" w:rsidRPr="00361C8D">
        <w:rPr>
          <w:rFonts w:hint="eastAsia"/>
        </w:rPr>
        <w:t>后”和“</w:t>
      </w:r>
      <w:r w:rsidR="0078109A" w:rsidRPr="00361C8D">
        <w:rPr>
          <w:rFonts w:hint="eastAsia"/>
        </w:rPr>
        <w:t>9</w:t>
      </w:r>
      <w:r w:rsidR="0078109A" w:rsidRPr="00361C8D">
        <w:t>0</w:t>
      </w:r>
      <w:r w:rsidR="0078109A" w:rsidRPr="00361C8D">
        <w:rPr>
          <w:rFonts w:hint="eastAsia"/>
        </w:rPr>
        <w:t>后”的样本来自</w:t>
      </w:r>
      <w:r w:rsidR="0078109A" w:rsidRPr="00361C8D">
        <w:rPr>
          <w:rFonts w:hint="eastAsia"/>
        </w:rPr>
        <w:t>C</w:t>
      </w:r>
      <w:r w:rsidR="0078109A" w:rsidRPr="00361C8D">
        <w:t>HIP2013</w:t>
      </w:r>
      <w:r w:rsidR="0078109A" w:rsidRPr="00361C8D">
        <w:rPr>
          <w:rFonts w:hint="eastAsia"/>
        </w:rPr>
        <w:t>和</w:t>
      </w:r>
      <w:r w:rsidR="0078109A" w:rsidRPr="00361C8D">
        <w:rPr>
          <w:rFonts w:hint="eastAsia"/>
        </w:rPr>
        <w:t>2</w:t>
      </w:r>
      <w:r w:rsidR="0078109A" w:rsidRPr="00361C8D">
        <w:t>018</w:t>
      </w:r>
      <w:r w:rsidR="0078109A" w:rsidRPr="00361C8D">
        <w:rPr>
          <w:rFonts w:hint="eastAsia"/>
        </w:rPr>
        <w:t>两个调查年份的数据。</w:t>
      </w:r>
    </w:p>
    <w:p w14:paraId="75071B7D" w14:textId="6034D772" w:rsidR="00860ED9" w:rsidRPr="00361C8D" w:rsidRDefault="00860ED9" w:rsidP="00B22301">
      <w:pPr>
        <w:spacing w:beforeLines="50" w:before="156" w:line="240" w:lineRule="auto"/>
        <w:ind w:firstLineChars="0" w:firstLine="0"/>
        <w:jc w:val="center"/>
        <w:rPr>
          <w:rFonts w:ascii="楷体" w:eastAsia="楷体" w:hAnsi="楷体"/>
          <w:szCs w:val="21"/>
        </w:rPr>
      </w:pPr>
      <w:r w:rsidRPr="00361C8D">
        <w:rPr>
          <w:rFonts w:ascii="楷体" w:eastAsia="楷体" w:hAnsi="楷体" w:hint="eastAsia"/>
          <w:szCs w:val="21"/>
        </w:rPr>
        <w:t>表</w:t>
      </w:r>
      <w:r w:rsidRPr="00361C8D">
        <w:rPr>
          <w:rFonts w:ascii="楷体" w:eastAsia="楷体" w:hAnsi="楷体"/>
          <w:szCs w:val="21"/>
        </w:rPr>
        <w:t xml:space="preserve">1 </w:t>
      </w:r>
      <w:r w:rsidR="00441E4C">
        <w:rPr>
          <w:rFonts w:ascii="楷体" w:eastAsia="楷体" w:hAnsi="楷体"/>
          <w:szCs w:val="21"/>
        </w:rPr>
        <w:t xml:space="preserve"> </w:t>
      </w:r>
      <w:r w:rsidRPr="00361C8D">
        <w:rPr>
          <w:rFonts w:ascii="楷体" w:eastAsia="楷体" w:hAnsi="楷体" w:hint="eastAsia"/>
          <w:szCs w:val="21"/>
        </w:rPr>
        <w:t>变量描述统计（均值）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1047"/>
        <w:gridCol w:w="1107"/>
        <w:gridCol w:w="1107"/>
        <w:gridCol w:w="1107"/>
      </w:tblGrid>
      <w:tr w:rsidR="00361C8D" w:rsidRPr="00441E4C" w14:paraId="5DB588A1" w14:textId="77777777" w:rsidTr="00441E4C">
        <w:trPr>
          <w:jc w:val="center"/>
        </w:trPr>
        <w:tc>
          <w:tcPr>
            <w:tcW w:w="2369" w:type="pct"/>
            <w:shd w:val="clear" w:color="auto" w:fill="auto"/>
            <w:noWrap/>
            <w:vAlign w:val="center"/>
          </w:tcPr>
          <w:p w14:paraId="2CB67C9A" w14:textId="77777777" w:rsidR="00860ED9" w:rsidRPr="00441E4C" w:rsidRDefault="00860ED9" w:rsidP="003650F4">
            <w:pPr>
              <w:widowControl/>
              <w:spacing w:line="240" w:lineRule="auto"/>
              <w:ind w:firstLineChars="0" w:firstLine="0"/>
              <w:jc w:val="center"/>
              <w:rPr>
                <w:rFonts w:cs="Times New Roman"/>
                <w:kern w:val="0"/>
                <w:szCs w:val="21"/>
              </w:rPr>
            </w:pPr>
            <w:bookmarkStart w:id="10" w:name="OLE_LINK7"/>
            <w:r w:rsidRPr="00441E4C">
              <w:rPr>
                <w:rFonts w:cs="Times New Roman" w:hint="eastAsia"/>
                <w:kern w:val="0"/>
                <w:szCs w:val="21"/>
              </w:rPr>
              <w:t>变量</w:t>
            </w:r>
          </w:p>
        </w:tc>
        <w:tc>
          <w:tcPr>
            <w:tcW w:w="630" w:type="pct"/>
            <w:shd w:val="clear" w:color="auto" w:fill="auto"/>
            <w:noWrap/>
            <w:vAlign w:val="center"/>
          </w:tcPr>
          <w:p w14:paraId="6FD6F2E3"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总样本</w:t>
            </w:r>
          </w:p>
        </w:tc>
        <w:tc>
          <w:tcPr>
            <w:tcW w:w="667" w:type="pct"/>
            <w:shd w:val="clear" w:color="auto" w:fill="auto"/>
            <w:noWrap/>
            <w:vAlign w:val="center"/>
          </w:tcPr>
          <w:p w14:paraId="2430F197" w14:textId="1B0DE5C2" w:rsidR="00860ED9" w:rsidRPr="00441E4C" w:rsidRDefault="00990208" w:rsidP="003650F4">
            <w:pPr>
              <w:widowControl/>
              <w:spacing w:line="240" w:lineRule="auto"/>
              <w:ind w:firstLineChars="0" w:firstLine="0"/>
              <w:jc w:val="center"/>
              <w:rPr>
                <w:rFonts w:cs="Times New Roman"/>
                <w:szCs w:val="21"/>
              </w:rPr>
            </w:pPr>
            <w:r w:rsidRPr="00441E4C">
              <w:rPr>
                <w:szCs w:val="21"/>
              </w:rPr>
              <w:t>70</w:t>
            </w:r>
            <w:r w:rsidRPr="00441E4C">
              <w:rPr>
                <w:szCs w:val="21"/>
              </w:rPr>
              <w:t>后</w:t>
            </w:r>
          </w:p>
        </w:tc>
        <w:tc>
          <w:tcPr>
            <w:tcW w:w="667" w:type="pct"/>
            <w:shd w:val="clear" w:color="auto" w:fill="auto"/>
            <w:noWrap/>
            <w:vAlign w:val="center"/>
          </w:tcPr>
          <w:p w14:paraId="04B102E7" w14:textId="707CE1C6" w:rsidR="00860ED9" w:rsidRPr="00441E4C" w:rsidRDefault="00990208" w:rsidP="003650F4">
            <w:pPr>
              <w:widowControl/>
              <w:spacing w:line="240" w:lineRule="auto"/>
              <w:ind w:firstLineChars="0" w:firstLine="0"/>
              <w:jc w:val="center"/>
              <w:rPr>
                <w:rFonts w:cs="Times New Roman"/>
                <w:szCs w:val="21"/>
              </w:rPr>
            </w:pPr>
            <w:r w:rsidRPr="00441E4C">
              <w:rPr>
                <w:rFonts w:hint="eastAsia"/>
                <w:szCs w:val="21"/>
              </w:rPr>
              <w:t>80</w:t>
            </w:r>
            <w:r w:rsidR="005B5EEB" w:rsidRPr="00441E4C">
              <w:rPr>
                <w:rFonts w:hint="eastAsia"/>
                <w:szCs w:val="21"/>
              </w:rPr>
              <w:t>后</w:t>
            </w:r>
          </w:p>
        </w:tc>
        <w:tc>
          <w:tcPr>
            <w:tcW w:w="667" w:type="pct"/>
            <w:shd w:val="clear" w:color="auto" w:fill="auto"/>
            <w:noWrap/>
            <w:vAlign w:val="center"/>
          </w:tcPr>
          <w:p w14:paraId="15C9119E" w14:textId="3E54CEF3" w:rsidR="00860ED9" w:rsidRPr="00441E4C" w:rsidRDefault="0093716C" w:rsidP="003650F4">
            <w:pPr>
              <w:widowControl/>
              <w:spacing w:line="240" w:lineRule="auto"/>
              <w:ind w:firstLineChars="0" w:firstLine="0"/>
              <w:jc w:val="center"/>
              <w:rPr>
                <w:rFonts w:cs="Times New Roman"/>
                <w:szCs w:val="21"/>
              </w:rPr>
            </w:pPr>
            <w:r w:rsidRPr="00441E4C">
              <w:rPr>
                <w:rFonts w:hint="eastAsia"/>
                <w:szCs w:val="21"/>
              </w:rPr>
              <w:t>9</w:t>
            </w:r>
            <w:r w:rsidRPr="00441E4C">
              <w:rPr>
                <w:szCs w:val="21"/>
              </w:rPr>
              <w:t>0</w:t>
            </w:r>
            <w:r w:rsidR="005B5EEB" w:rsidRPr="00441E4C">
              <w:rPr>
                <w:rFonts w:hint="eastAsia"/>
                <w:szCs w:val="21"/>
              </w:rPr>
              <w:t>后</w:t>
            </w:r>
          </w:p>
        </w:tc>
      </w:tr>
      <w:tr w:rsidR="00361C8D" w:rsidRPr="00441E4C" w14:paraId="6387584F" w14:textId="77777777" w:rsidTr="00441E4C">
        <w:trPr>
          <w:jc w:val="center"/>
        </w:trPr>
        <w:tc>
          <w:tcPr>
            <w:tcW w:w="2369" w:type="pct"/>
            <w:shd w:val="clear" w:color="auto" w:fill="auto"/>
            <w:vAlign w:val="center"/>
          </w:tcPr>
          <w:p w14:paraId="1847651A" w14:textId="77777777" w:rsidR="00860ED9" w:rsidRPr="00441E4C" w:rsidRDefault="00860ED9" w:rsidP="003650F4">
            <w:pPr>
              <w:widowControl/>
              <w:spacing w:line="240" w:lineRule="auto"/>
              <w:ind w:firstLineChars="0" w:firstLine="0"/>
              <w:jc w:val="left"/>
              <w:rPr>
                <w:rFonts w:cs="Times New Roman"/>
                <w:kern w:val="0"/>
                <w:szCs w:val="21"/>
              </w:rPr>
            </w:pPr>
            <w:r w:rsidRPr="00441E4C">
              <w:rPr>
                <w:rFonts w:cs="Times New Roman" w:hint="eastAsia"/>
                <w:kern w:val="0"/>
                <w:szCs w:val="21"/>
              </w:rPr>
              <w:t>子女特征</w:t>
            </w:r>
          </w:p>
        </w:tc>
        <w:tc>
          <w:tcPr>
            <w:tcW w:w="630" w:type="pct"/>
            <w:shd w:val="clear" w:color="auto" w:fill="auto"/>
            <w:noWrap/>
            <w:vAlign w:val="center"/>
          </w:tcPr>
          <w:p w14:paraId="05FE5D68" w14:textId="77777777" w:rsidR="00860ED9" w:rsidRPr="00441E4C" w:rsidRDefault="00860ED9" w:rsidP="003650F4">
            <w:pPr>
              <w:widowControl/>
              <w:spacing w:line="240" w:lineRule="auto"/>
              <w:ind w:firstLineChars="0" w:firstLine="0"/>
              <w:jc w:val="center"/>
              <w:rPr>
                <w:rFonts w:cs="Times New Roman"/>
                <w:kern w:val="0"/>
                <w:szCs w:val="21"/>
              </w:rPr>
            </w:pPr>
          </w:p>
        </w:tc>
        <w:tc>
          <w:tcPr>
            <w:tcW w:w="667" w:type="pct"/>
            <w:shd w:val="clear" w:color="auto" w:fill="auto"/>
            <w:noWrap/>
            <w:vAlign w:val="center"/>
          </w:tcPr>
          <w:p w14:paraId="0A5212C9" w14:textId="77777777" w:rsidR="00860ED9" w:rsidRPr="00441E4C" w:rsidRDefault="00860ED9" w:rsidP="003650F4">
            <w:pPr>
              <w:widowControl/>
              <w:spacing w:line="240" w:lineRule="auto"/>
              <w:ind w:firstLineChars="0" w:firstLine="0"/>
              <w:jc w:val="center"/>
              <w:rPr>
                <w:rFonts w:cs="Times New Roman"/>
                <w:kern w:val="0"/>
                <w:szCs w:val="21"/>
              </w:rPr>
            </w:pPr>
          </w:p>
        </w:tc>
        <w:tc>
          <w:tcPr>
            <w:tcW w:w="667" w:type="pct"/>
            <w:shd w:val="clear" w:color="auto" w:fill="auto"/>
            <w:noWrap/>
            <w:vAlign w:val="center"/>
          </w:tcPr>
          <w:p w14:paraId="09A75EBF" w14:textId="77777777" w:rsidR="00860ED9" w:rsidRPr="00441E4C" w:rsidRDefault="00860ED9" w:rsidP="003650F4">
            <w:pPr>
              <w:widowControl/>
              <w:spacing w:line="240" w:lineRule="auto"/>
              <w:ind w:firstLineChars="0" w:firstLine="0"/>
              <w:jc w:val="center"/>
              <w:rPr>
                <w:rFonts w:cs="Times New Roman"/>
                <w:kern w:val="0"/>
                <w:szCs w:val="21"/>
              </w:rPr>
            </w:pPr>
          </w:p>
        </w:tc>
        <w:tc>
          <w:tcPr>
            <w:tcW w:w="667" w:type="pct"/>
            <w:shd w:val="clear" w:color="auto" w:fill="auto"/>
            <w:noWrap/>
            <w:vAlign w:val="center"/>
          </w:tcPr>
          <w:p w14:paraId="74EA81ED" w14:textId="77777777" w:rsidR="00860ED9" w:rsidRPr="00441E4C" w:rsidRDefault="00860ED9" w:rsidP="003650F4">
            <w:pPr>
              <w:widowControl/>
              <w:spacing w:line="240" w:lineRule="auto"/>
              <w:ind w:firstLineChars="0" w:firstLine="0"/>
              <w:jc w:val="center"/>
              <w:rPr>
                <w:rFonts w:cs="Times New Roman"/>
                <w:kern w:val="0"/>
                <w:szCs w:val="21"/>
              </w:rPr>
            </w:pPr>
          </w:p>
        </w:tc>
      </w:tr>
      <w:tr w:rsidR="00361C8D" w:rsidRPr="00441E4C" w14:paraId="62C74923" w14:textId="77777777" w:rsidTr="00441E4C">
        <w:trPr>
          <w:jc w:val="center"/>
        </w:trPr>
        <w:tc>
          <w:tcPr>
            <w:tcW w:w="2369" w:type="pct"/>
            <w:shd w:val="clear" w:color="auto" w:fill="auto"/>
            <w:vAlign w:val="center"/>
          </w:tcPr>
          <w:p w14:paraId="5A53A83D" w14:textId="77777777" w:rsidR="00860ED9" w:rsidRPr="00441E4C" w:rsidRDefault="00860ED9" w:rsidP="003650F4">
            <w:pPr>
              <w:widowControl/>
              <w:spacing w:line="240" w:lineRule="auto"/>
              <w:ind w:firstLineChars="100" w:firstLine="210"/>
              <w:jc w:val="left"/>
              <w:rPr>
                <w:rFonts w:cs="Times New Roman"/>
                <w:kern w:val="0"/>
                <w:szCs w:val="21"/>
              </w:rPr>
            </w:pPr>
            <w:r w:rsidRPr="00441E4C">
              <w:rPr>
                <w:rFonts w:cs="Times New Roman" w:hint="eastAsia"/>
                <w:kern w:val="0"/>
                <w:szCs w:val="21"/>
              </w:rPr>
              <w:t>收入（元</w:t>
            </w:r>
            <w:r w:rsidRPr="00441E4C">
              <w:rPr>
                <w:rFonts w:cs="Times New Roman" w:hint="eastAsia"/>
                <w:kern w:val="0"/>
                <w:szCs w:val="21"/>
              </w:rPr>
              <w:t>/</w:t>
            </w:r>
            <w:r w:rsidRPr="00441E4C">
              <w:rPr>
                <w:rFonts w:cs="Times New Roman" w:hint="eastAsia"/>
                <w:kern w:val="0"/>
                <w:szCs w:val="21"/>
              </w:rPr>
              <w:t>年）</w:t>
            </w:r>
          </w:p>
        </w:tc>
        <w:tc>
          <w:tcPr>
            <w:tcW w:w="630" w:type="pct"/>
            <w:shd w:val="clear" w:color="auto" w:fill="auto"/>
            <w:noWrap/>
            <w:vAlign w:val="center"/>
          </w:tcPr>
          <w:p w14:paraId="566A0852"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15107</w:t>
            </w:r>
          </w:p>
        </w:tc>
        <w:tc>
          <w:tcPr>
            <w:tcW w:w="667" w:type="pct"/>
            <w:shd w:val="clear" w:color="auto" w:fill="auto"/>
            <w:noWrap/>
            <w:vAlign w:val="center"/>
          </w:tcPr>
          <w:p w14:paraId="3CCE1BAA" w14:textId="77777777" w:rsidR="00860ED9" w:rsidRPr="00441E4C" w:rsidRDefault="00860ED9" w:rsidP="003650F4">
            <w:pPr>
              <w:spacing w:line="240" w:lineRule="auto"/>
              <w:ind w:firstLineChars="0" w:firstLine="0"/>
              <w:jc w:val="center"/>
              <w:rPr>
                <w:rFonts w:cs="Times New Roman"/>
                <w:kern w:val="0"/>
                <w:szCs w:val="21"/>
              </w:rPr>
            </w:pPr>
            <w:r w:rsidRPr="00441E4C">
              <w:rPr>
                <w:rFonts w:cs="Times New Roman" w:hint="eastAsia"/>
                <w:kern w:val="0"/>
                <w:szCs w:val="21"/>
              </w:rPr>
              <w:t>6607</w:t>
            </w:r>
          </w:p>
        </w:tc>
        <w:tc>
          <w:tcPr>
            <w:tcW w:w="667" w:type="pct"/>
            <w:shd w:val="clear" w:color="auto" w:fill="auto"/>
            <w:noWrap/>
            <w:vAlign w:val="center"/>
          </w:tcPr>
          <w:p w14:paraId="4A08157C" w14:textId="77777777" w:rsidR="00860ED9" w:rsidRPr="00441E4C" w:rsidRDefault="00860ED9" w:rsidP="003650F4">
            <w:pPr>
              <w:spacing w:line="240" w:lineRule="auto"/>
              <w:ind w:firstLineChars="0" w:firstLine="0"/>
              <w:jc w:val="center"/>
              <w:rPr>
                <w:rFonts w:cs="Times New Roman"/>
                <w:kern w:val="0"/>
                <w:szCs w:val="21"/>
              </w:rPr>
            </w:pPr>
            <w:r w:rsidRPr="00441E4C">
              <w:rPr>
                <w:rFonts w:cs="Times New Roman" w:hint="eastAsia"/>
                <w:kern w:val="0"/>
                <w:szCs w:val="21"/>
              </w:rPr>
              <w:t>19327</w:t>
            </w:r>
          </w:p>
        </w:tc>
        <w:tc>
          <w:tcPr>
            <w:tcW w:w="667" w:type="pct"/>
            <w:shd w:val="clear" w:color="auto" w:fill="auto"/>
            <w:noWrap/>
            <w:vAlign w:val="center"/>
          </w:tcPr>
          <w:p w14:paraId="332D0FE3" w14:textId="77777777" w:rsidR="00860ED9" w:rsidRPr="00441E4C" w:rsidRDefault="00860ED9" w:rsidP="003650F4">
            <w:pPr>
              <w:spacing w:line="240" w:lineRule="auto"/>
              <w:ind w:firstLineChars="0" w:firstLine="0"/>
              <w:jc w:val="center"/>
              <w:rPr>
                <w:rFonts w:cs="Times New Roman"/>
                <w:kern w:val="0"/>
                <w:szCs w:val="21"/>
              </w:rPr>
            </w:pPr>
            <w:r w:rsidRPr="00441E4C">
              <w:rPr>
                <w:rFonts w:cs="Times New Roman" w:hint="eastAsia"/>
                <w:kern w:val="0"/>
                <w:szCs w:val="21"/>
              </w:rPr>
              <w:t>22304</w:t>
            </w:r>
          </w:p>
        </w:tc>
      </w:tr>
      <w:tr w:rsidR="00361C8D" w:rsidRPr="00441E4C" w14:paraId="41098807" w14:textId="77777777" w:rsidTr="00441E4C">
        <w:trPr>
          <w:jc w:val="center"/>
        </w:trPr>
        <w:tc>
          <w:tcPr>
            <w:tcW w:w="2369" w:type="pct"/>
            <w:shd w:val="clear" w:color="auto" w:fill="auto"/>
            <w:vAlign w:val="center"/>
            <w:hideMark/>
          </w:tcPr>
          <w:p w14:paraId="124D9D1B" w14:textId="77777777" w:rsidR="00860ED9" w:rsidRPr="00441E4C" w:rsidRDefault="00860ED9" w:rsidP="003650F4">
            <w:pPr>
              <w:widowControl/>
              <w:spacing w:line="240" w:lineRule="auto"/>
              <w:ind w:firstLineChars="100" w:firstLine="210"/>
              <w:jc w:val="left"/>
              <w:rPr>
                <w:rFonts w:cs="Times New Roman"/>
                <w:kern w:val="0"/>
                <w:szCs w:val="21"/>
              </w:rPr>
            </w:pPr>
            <w:r w:rsidRPr="00441E4C">
              <w:rPr>
                <w:rFonts w:cs="Times New Roman"/>
                <w:kern w:val="0"/>
                <w:szCs w:val="21"/>
              </w:rPr>
              <w:t>年龄</w:t>
            </w:r>
            <w:r w:rsidRPr="00441E4C">
              <w:rPr>
                <w:rFonts w:cs="Times New Roman" w:hint="eastAsia"/>
                <w:kern w:val="0"/>
                <w:szCs w:val="21"/>
              </w:rPr>
              <w:t>（岁）</w:t>
            </w:r>
          </w:p>
        </w:tc>
        <w:tc>
          <w:tcPr>
            <w:tcW w:w="630" w:type="pct"/>
            <w:shd w:val="clear" w:color="auto" w:fill="auto"/>
            <w:noWrap/>
            <w:vAlign w:val="center"/>
          </w:tcPr>
          <w:p w14:paraId="4690E309"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26.37</w:t>
            </w:r>
          </w:p>
        </w:tc>
        <w:tc>
          <w:tcPr>
            <w:tcW w:w="667" w:type="pct"/>
            <w:shd w:val="clear" w:color="auto" w:fill="auto"/>
            <w:noWrap/>
            <w:vAlign w:val="center"/>
          </w:tcPr>
          <w:p w14:paraId="3F629C06"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25.79</w:t>
            </w:r>
          </w:p>
        </w:tc>
        <w:tc>
          <w:tcPr>
            <w:tcW w:w="667" w:type="pct"/>
            <w:shd w:val="clear" w:color="auto" w:fill="auto"/>
            <w:noWrap/>
            <w:vAlign w:val="center"/>
          </w:tcPr>
          <w:p w14:paraId="45085E28"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28.03</w:t>
            </w:r>
          </w:p>
        </w:tc>
        <w:tc>
          <w:tcPr>
            <w:tcW w:w="667" w:type="pct"/>
            <w:shd w:val="clear" w:color="auto" w:fill="auto"/>
            <w:noWrap/>
            <w:vAlign w:val="center"/>
          </w:tcPr>
          <w:p w14:paraId="6D110569"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24.96</w:t>
            </w:r>
          </w:p>
        </w:tc>
      </w:tr>
      <w:tr w:rsidR="00361C8D" w:rsidRPr="00441E4C" w14:paraId="0115DAFA" w14:textId="77777777" w:rsidTr="00441E4C">
        <w:trPr>
          <w:jc w:val="center"/>
        </w:trPr>
        <w:tc>
          <w:tcPr>
            <w:tcW w:w="2369" w:type="pct"/>
            <w:shd w:val="clear" w:color="auto" w:fill="auto"/>
            <w:vAlign w:val="center"/>
            <w:hideMark/>
          </w:tcPr>
          <w:p w14:paraId="25B44A30" w14:textId="77777777" w:rsidR="00860ED9" w:rsidRPr="00441E4C" w:rsidRDefault="00860ED9" w:rsidP="003650F4">
            <w:pPr>
              <w:widowControl/>
              <w:spacing w:line="240" w:lineRule="auto"/>
              <w:ind w:firstLineChars="100" w:firstLine="210"/>
              <w:jc w:val="left"/>
              <w:rPr>
                <w:rFonts w:cs="Times New Roman"/>
                <w:kern w:val="0"/>
                <w:szCs w:val="21"/>
              </w:rPr>
            </w:pPr>
            <w:r w:rsidRPr="00441E4C">
              <w:rPr>
                <w:rFonts w:cs="Times New Roman" w:hint="eastAsia"/>
                <w:kern w:val="0"/>
                <w:szCs w:val="21"/>
              </w:rPr>
              <w:t>受教育年限（年）</w:t>
            </w:r>
          </w:p>
        </w:tc>
        <w:tc>
          <w:tcPr>
            <w:tcW w:w="630" w:type="pct"/>
            <w:shd w:val="clear" w:color="auto" w:fill="auto"/>
            <w:noWrap/>
            <w:vAlign w:val="center"/>
          </w:tcPr>
          <w:p w14:paraId="108EDE85"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10.44</w:t>
            </w:r>
          </w:p>
        </w:tc>
        <w:tc>
          <w:tcPr>
            <w:tcW w:w="667" w:type="pct"/>
            <w:shd w:val="clear" w:color="auto" w:fill="auto"/>
            <w:noWrap/>
            <w:vAlign w:val="center"/>
          </w:tcPr>
          <w:p w14:paraId="53FB47F1"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9.18</w:t>
            </w:r>
          </w:p>
        </w:tc>
        <w:tc>
          <w:tcPr>
            <w:tcW w:w="667" w:type="pct"/>
            <w:shd w:val="clear" w:color="auto" w:fill="auto"/>
            <w:noWrap/>
            <w:vAlign w:val="center"/>
          </w:tcPr>
          <w:p w14:paraId="6A03C828"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10.83</w:t>
            </w:r>
          </w:p>
        </w:tc>
        <w:tc>
          <w:tcPr>
            <w:tcW w:w="667" w:type="pct"/>
            <w:shd w:val="clear" w:color="auto" w:fill="auto"/>
            <w:noWrap/>
            <w:vAlign w:val="center"/>
          </w:tcPr>
          <w:p w14:paraId="2E229E0B"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11.85</w:t>
            </w:r>
          </w:p>
        </w:tc>
      </w:tr>
      <w:tr w:rsidR="00361C8D" w:rsidRPr="00441E4C" w14:paraId="43BD72C5" w14:textId="77777777" w:rsidTr="00441E4C">
        <w:trPr>
          <w:jc w:val="center"/>
        </w:trPr>
        <w:tc>
          <w:tcPr>
            <w:tcW w:w="2369" w:type="pct"/>
            <w:shd w:val="clear" w:color="auto" w:fill="auto"/>
            <w:vAlign w:val="center"/>
            <w:hideMark/>
          </w:tcPr>
          <w:p w14:paraId="3E7E472B" w14:textId="77777777" w:rsidR="00860ED9" w:rsidRPr="00441E4C" w:rsidRDefault="00860ED9" w:rsidP="003650F4">
            <w:pPr>
              <w:widowControl/>
              <w:spacing w:line="240" w:lineRule="auto"/>
              <w:ind w:firstLineChars="100" w:firstLine="210"/>
              <w:jc w:val="left"/>
              <w:rPr>
                <w:rFonts w:cs="Times New Roman"/>
                <w:kern w:val="0"/>
                <w:szCs w:val="21"/>
              </w:rPr>
            </w:pPr>
            <w:r w:rsidRPr="00441E4C">
              <w:rPr>
                <w:rFonts w:cs="Times New Roman"/>
                <w:kern w:val="0"/>
                <w:szCs w:val="21"/>
              </w:rPr>
              <w:t>男性</w:t>
            </w:r>
          </w:p>
        </w:tc>
        <w:tc>
          <w:tcPr>
            <w:tcW w:w="630" w:type="pct"/>
            <w:shd w:val="clear" w:color="auto" w:fill="auto"/>
            <w:noWrap/>
            <w:vAlign w:val="center"/>
          </w:tcPr>
          <w:p w14:paraId="0D7D05C1"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0.73</w:t>
            </w:r>
          </w:p>
        </w:tc>
        <w:tc>
          <w:tcPr>
            <w:tcW w:w="667" w:type="pct"/>
            <w:shd w:val="clear" w:color="auto" w:fill="auto"/>
            <w:noWrap/>
            <w:vAlign w:val="center"/>
          </w:tcPr>
          <w:p w14:paraId="105286D9"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0.71</w:t>
            </w:r>
          </w:p>
        </w:tc>
        <w:tc>
          <w:tcPr>
            <w:tcW w:w="667" w:type="pct"/>
            <w:shd w:val="clear" w:color="auto" w:fill="auto"/>
            <w:noWrap/>
            <w:vAlign w:val="center"/>
          </w:tcPr>
          <w:p w14:paraId="490BDC1E"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0.76</w:t>
            </w:r>
          </w:p>
        </w:tc>
        <w:tc>
          <w:tcPr>
            <w:tcW w:w="667" w:type="pct"/>
            <w:shd w:val="clear" w:color="auto" w:fill="auto"/>
            <w:noWrap/>
            <w:vAlign w:val="center"/>
          </w:tcPr>
          <w:p w14:paraId="670847F5"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0.69</w:t>
            </w:r>
          </w:p>
        </w:tc>
      </w:tr>
      <w:tr w:rsidR="00361C8D" w:rsidRPr="00441E4C" w14:paraId="19F62F9B" w14:textId="77777777" w:rsidTr="00441E4C">
        <w:trPr>
          <w:jc w:val="center"/>
        </w:trPr>
        <w:tc>
          <w:tcPr>
            <w:tcW w:w="2369" w:type="pct"/>
            <w:shd w:val="clear" w:color="auto" w:fill="auto"/>
            <w:vAlign w:val="center"/>
          </w:tcPr>
          <w:p w14:paraId="55E8D791" w14:textId="02161111" w:rsidR="00860ED9" w:rsidRPr="00441E4C" w:rsidRDefault="0088405C" w:rsidP="003650F4">
            <w:pPr>
              <w:widowControl/>
              <w:spacing w:line="240" w:lineRule="auto"/>
              <w:ind w:firstLineChars="100" w:firstLine="210"/>
              <w:jc w:val="left"/>
              <w:rPr>
                <w:rFonts w:cs="Times New Roman"/>
                <w:kern w:val="0"/>
                <w:szCs w:val="21"/>
              </w:rPr>
            </w:pPr>
            <w:r w:rsidRPr="00441E4C">
              <w:rPr>
                <w:rFonts w:cs="Times New Roman" w:hint="eastAsia"/>
                <w:kern w:val="0"/>
                <w:szCs w:val="21"/>
              </w:rPr>
              <w:t>非农业户口</w:t>
            </w:r>
          </w:p>
        </w:tc>
        <w:tc>
          <w:tcPr>
            <w:tcW w:w="630" w:type="pct"/>
            <w:shd w:val="clear" w:color="auto" w:fill="auto"/>
            <w:noWrap/>
            <w:vAlign w:val="center"/>
          </w:tcPr>
          <w:p w14:paraId="60A2B402"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0.12</w:t>
            </w:r>
          </w:p>
        </w:tc>
        <w:tc>
          <w:tcPr>
            <w:tcW w:w="667" w:type="pct"/>
            <w:shd w:val="clear" w:color="auto" w:fill="auto"/>
            <w:noWrap/>
            <w:vAlign w:val="center"/>
          </w:tcPr>
          <w:p w14:paraId="5CE0A4DD"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0.11</w:t>
            </w:r>
          </w:p>
        </w:tc>
        <w:tc>
          <w:tcPr>
            <w:tcW w:w="667" w:type="pct"/>
            <w:shd w:val="clear" w:color="auto" w:fill="auto"/>
            <w:noWrap/>
            <w:vAlign w:val="center"/>
          </w:tcPr>
          <w:p w14:paraId="3121A0F5"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0.12</w:t>
            </w:r>
          </w:p>
        </w:tc>
        <w:tc>
          <w:tcPr>
            <w:tcW w:w="667" w:type="pct"/>
            <w:shd w:val="clear" w:color="auto" w:fill="auto"/>
            <w:noWrap/>
            <w:vAlign w:val="center"/>
          </w:tcPr>
          <w:p w14:paraId="72289557"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0.15</w:t>
            </w:r>
          </w:p>
        </w:tc>
      </w:tr>
      <w:tr w:rsidR="00361C8D" w:rsidRPr="00441E4C" w14:paraId="0E364951" w14:textId="77777777" w:rsidTr="00441E4C">
        <w:trPr>
          <w:jc w:val="center"/>
        </w:trPr>
        <w:tc>
          <w:tcPr>
            <w:tcW w:w="2369" w:type="pct"/>
            <w:shd w:val="clear" w:color="auto" w:fill="auto"/>
            <w:vAlign w:val="center"/>
          </w:tcPr>
          <w:p w14:paraId="0B474323" w14:textId="4610AC1B" w:rsidR="004A47F1" w:rsidRPr="00441E4C" w:rsidRDefault="004A47F1" w:rsidP="003650F4">
            <w:pPr>
              <w:widowControl/>
              <w:spacing w:line="240" w:lineRule="auto"/>
              <w:ind w:firstLineChars="100" w:firstLine="210"/>
              <w:jc w:val="left"/>
              <w:rPr>
                <w:rFonts w:cs="Times New Roman"/>
                <w:kern w:val="0"/>
                <w:szCs w:val="21"/>
              </w:rPr>
            </w:pPr>
            <w:r w:rsidRPr="00441E4C">
              <w:rPr>
                <w:rFonts w:cs="Times New Roman" w:hint="eastAsia"/>
                <w:kern w:val="0"/>
                <w:szCs w:val="21"/>
              </w:rPr>
              <w:t>城镇住户</w:t>
            </w:r>
          </w:p>
        </w:tc>
        <w:tc>
          <w:tcPr>
            <w:tcW w:w="630" w:type="pct"/>
            <w:shd w:val="clear" w:color="auto" w:fill="auto"/>
            <w:noWrap/>
            <w:vAlign w:val="center"/>
          </w:tcPr>
          <w:p w14:paraId="47E75448" w14:textId="2FADCC14" w:rsidR="004A47F1" w:rsidRPr="00441E4C" w:rsidRDefault="004A47F1"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0.24</w:t>
            </w:r>
          </w:p>
        </w:tc>
        <w:tc>
          <w:tcPr>
            <w:tcW w:w="667" w:type="pct"/>
            <w:shd w:val="clear" w:color="auto" w:fill="auto"/>
            <w:noWrap/>
            <w:vAlign w:val="center"/>
          </w:tcPr>
          <w:p w14:paraId="10991B56" w14:textId="397AF6E7" w:rsidR="004A47F1" w:rsidRPr="00441E4C" w:rsidRDefault="004A47F1"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0.13</w:t>
            </w:r>
          </w:p>
        </w:tc>
        <w:tc>
          <w:tcPr>
            <w:tcW w:w="667" w:type="pct"/>
            <w:shd w:val="clear" w:color="auto" w:fill="auto"/>
            <w:noWrap/>
            <w:vAlign w:val="center"/>
          </w:tcPr>
          <w:p w14:paraId="5CBA692A" w14:textId="3D5EDB61" w:rsidR="004A47F1" w:rsidRPr="00441E4C" w:rsidRDefault="004A47F1"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0.25</w:t>
            </w:r>
          </w:p>
        </w:tc>
        <w:tc>
          <w:tcPr>
            <w:tcW w:w="667" w:type="pct"/>
            <w:shd w:val="clear" w:color="auto" w:fill="auto"/>
            <w:noWrap/>
            <w:vAlign w:val="center"/>
          </w:tcPr>
          <w:p w14:paraId="76614F90" w14:textId="7B12DB72" w:rsidR="004A47F1" w:rsidRPr="00441E4C" w:rsidRDefault="004A47F1"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0.41</w:t>
            </w:r>
          </w:p>
        </w:tc>
      </w:tr>
      <w:tr w:rsidR="00361C8D" w:rsidRPr="00441E4C" w14:paraId="20501C6C" w14:textId="77777777" w:rsidTr="00441E4C">
        <w:trPr>
          <w:jc w:val="center"/>
        </w:trPr>
        <w:tc>
          <w:tcPr>
            <w:tcW w:w="2369" w:type="pct"/>
            <w:shd w:val="clear" w:color="auto" w:fill="auto"/>
            <w:vAlign w:val="center"/>
          </w:tcPr>
          <w:p w14:paraId="6523E1EE" w14:textId="3BB153C0" w:rsidR="004A47F1" w:rsidRPr="00441E4C" w:rsidRDefault="004A47F1" w:rsidP="003650F4">
            <w:pPr>
              <w:widowControl/>
              <w:spacing w:line="240" w:lineRule="auto"/>
              <w:ind w:firstLineChars="100" w:firstLine="210"/>
              <w:jc w:val="left"/>
              <w:rPr>
                <w:rFonts w:cs="Times New Roman"/>
                <w:kern w:val="0"/>
                <w:szCs w:val="21"/>
              </w:rPr>
            </w:pPr>
            <w:r w:rsidRPr="00441E4C">
              <w:rPr>
                <w:rFonts w:cs="Times New Roman" w:hint="eastAsia"/>
                <w:kern w:val="0"/>
                <w:szCs w:val="21"/>
              </w:rPr>
              <w:t>东部地区</w:t>
            </w:r>
          </w:p>
        </w:tc>
        <w:tc>
          <w:tcPr>
            <w:tcW w:w="630" w:type="pct"/>
            <w:shd w:val="clear" w:color="auto" w:fill="auto"/>
            <w:noWrap/>
            <w:vAlign w:val="center"/>
          </w:tcPr>
          <w:p w14:paraId="2C9F511D" w14:textId="1CE6BD9A" w:rsidR="004A47F1" w:rsidRPr="00441E4C" w:rsidRDefault="004A47F1"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0</w:t>
            </w:r>
            <w:r w:rsidRPr="00441E4C">
              <w:rPr>
                <w:rFonts w:cs="Times New Roman"/>
                <w:kern w:val="0"/>
                <w:szCs w:val="21"/>
              </w:rPr>
              <w:t>.36</w:t>
            </w:r>
          </w:p>
        </w:tc>
        <w:tc>
          <w:tcPr>
            <w:tcW w:w="667" w:type="pct"/>
            <w:shd w:val="clear" w:color="auto" w:fill="auto"/>
            <w:noWrap/>
            <w:vAlign w:val="center"/>
          </w:tcPr>
          <w:p w14:paraId="76F77D5B" w14:textId="5B04700C" w:rsidR="004A47F1" w:rsidRPr="00441E4C" w:rsidRDefault="004A47F1"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0</w:t>
            </w:r>
            <w:r w:rsidRPr="00441E4C">
              <w:rPr>
                <w:rFonts w:cs="Times New Roman"/>
                <w:kern w:val="0"/>
                <w:szCs w:val="21"/>
              </w:rPr>
              <w:t>.37</w:t>
            </w:r>
          </w:p>
        </w:tc>
        <w:tc>
          <w:tcPr>
            <w:tcW w:w="667" w:type="pct"/>
            <w:shd w:val="clear" w:color="auto" w:fill="auto"/>
            <w:noWrap/>
            <w:vAlign w:val="center"/>
          </w:tcPr>
          <w:p w14:paraId="0F90F244" w14:textId="544B518D" w:rsidR="004A47F1" w:rsidRPr="00441E4C" w:rsidRDefault="004A47F1"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0</w:t>
            </w:r>
            <w:r w:rsidRPr="00441E4C">
              <w:rPr>
                <w:rFonts w:cs="Times New Roman"/>
                <w:kern w:val="0"/>
                <w:szCs w:val="21"/>
              </w:rPr>
              <w:t>.36</w:t>
            </w:r>
          </w:p>
        </w:tc>
        <w:tc>
          <w:tcPr>
            <w:tcW w:w="667" w:type="pct"/>
            <w:shd w:val="clear" w:color="auto" w:fill="auto"/>
            <w:noWrap/>
            <w:vAlign w:val="center"/>
          </w:tcPr>
          <w:p w14:paraId="46AAC4E3" w14:textId="68847C37" w:rsidR="004A47F1" w:rsidRPr="00441E4C" w:rsidRDefault="004A47F1"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0</w:t>
            </w:r>
            <w:r w:rsidRPr="00441E4C">
              <w:rPr>
                <w:rFonts w:cs="Times New Roman"/>
                <w:kern w:val="0"/>
                <w:szCs w:val="21"/>
              </w:rPr>
              <w:t>.35</w:t>
            </w:r>
          </w:p>
        </w:tc>
      </w:tr>
      <w:tr w:rsidR="00361C8D" w:rsidRPr="00441E4C" w14:paraId="7A392B8C" w14:textId="77777777" w:rsidTr="00441E4C">
        <w:trPr>
          <w:jc w:val="center"/>
        </w:trPr>
        <w:tc>
          <w:tcPr>
            <w:tcW w:w="2369" w:type="pct"/>
            <w:shd w:val="clear" w:color="auto" w:fill="auto"/>
            <w:vAlign w:val="center"/>
          </w:tcPr>
          <w:p w14:paraId="148D10AC" w14:textId="77777777" w:rsidR="00860ED9" w:rsidRPr="00441E4C" w:rsidRDefault="00860ED9" w:rsidP="003650F4">
            <w:pPr>
              <w:widowControl/>
              <w:spacing w:line="240" w:lineRule="auto"/>
              <w:ind w:firstLineChars="100" w:firstLine="210"/>
              <w:jc w:val="left"/>
              <w:rPr>
                <w:rFonts w:cs="Times New Roman"/>
                <w:kern w:val="0"/>
                <w:szCs w:val="21"/>
              </w:rPr>
            </w:pPr>
            <w:r w:rsidRPr="00441E4C">
              <w:rPr>
                <w:rFonts w:cs="Times New Roman" w:hint="eastAsia"/>
                <w:kern w:val="0"/>
                <w:szCs w:val="21"/>
              </w:rPr>
              <w:t>兄弟姐妹数量（包括自己）</w:t>
            </w:r>
          </w:p>
        </w:tc>
        <w:tc>
          <w:tcPr>
            <w:tcW w:w="630" w:type="pct"/>
            <w:shd w:val="clear" w:color="auto" w:fill="auto"/>
            <w:noWrap/>
            <w:vAlign w:val="center"/>
          </w:tcPr>
          <w:p w14:paraId="02C55547"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1.97</w:t>
            </w:r>
          </w:p>
        </w:tc>
        <w:tc>
          <w:tcPr>
            <w:tcW w:w="667" w:type="pct"/>
            <w:shd w:val="clear" w:color="auto" w:fill="auto"/>
            <w:noWrap/>
            <w:vAlign w:val="center"/>
          </w:tcPr>
          <w:p w14:paraId="67654082"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w:t>
            </w:r>
          </w:p>
        </w:tc>
        <w:tc>
          <w:tcPr>
            <w:tcW w:w="667" w:type="pct"/>
            <w:shd w:val="clear" w:color="auto" w:fill="auto"/>
            <w:noWrap/>
            <w:vAlign w:val="center"/>
          </w:tcPr>
          <w:p w14:paraId="3268B284"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kern w:val="0"/>
                <w:szCs w:val="21"/>
              </w:rPr>
              <w:t>2.00</w:t>
            </w:r>
          </w:p>
        </w:tc>
        <w:tc>
          <w:tcPr>
            <w:tcW w:w="667" w:type="pct"/>
            <w:shd w:val="clear" w:color="auto" w:fill="auto"/>
            <w:noWrap/>
            <w:vAlign w:val="center"/>
          </w:tcPr>
          <w:p w14:paraId="75954306"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1.92</w:t>
            </w:r>
          </w:p>
        </w:tc>
      </w:tr>
      <w:tr w:rsidR="00361C8D" w:rsidRPr="00441E4C" w14:paraId="7E3C6C88" w14:textId="77777777" w:rsidTr="00441E4C">
        <w:trPr>
          <w:jc w:val="center"/>
        </w:trPr>
        <w:tc>
          <w:tcPr>
            <w:tcW w:w="2369" w:type="pct"/>
            <w:shd w:val="clear" w:color="auto" w:fill="auto"/>
            <w:vAlign w:val="center"/>
          </w:tcPr>
          <w:p w14:paraId="7E488920" w14:textId="77777777" w:rsidR="00860ED9" w:rsidRPr="00441E4C" w:rsidRDefault="00860ED9" w:rsidP="003650F4">
            <w:pPr>
              <w:widowControl/>
              <w:spacing w:line="240" w:lineRule="auto"/>
              <w:ind w:firstLineChars="100" w:firstLine="210"/>
              <w:jc w:val="left"/>
              <w:rPr>
                <w:rFonts w:cs="Times New Roman"/>
                <w:kern w:val="0"/>
                <w:szCs w:val="21"/>
              </w:rPr>
            </w:pPr>
            <w:r w:rsidRPr="00441E4C">
              <w:rPr>
                <w:rFonts w:cs="Times New Roman" w:hint="eastAsia"/>
                <w:kern w:val="0"/>
                <w:szCs w:val="21"/>
              </w:rPr>
              <w:t>已婚</w:t>
            </w:r>
          </w:p>
        </w:tc>
        <w:tc>
          <w:tcPr>
            <w:tcW w:w="630" w:type="pct"/>
            <w:shd w:val="clear" w:color="auto" w:fill="auto"/>
            <w:noWrap/>
            <w:vAlign w:val="center"/>
          </w:tcPr>
          <w:p w14:paraId="3FC186CA"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0.46</w:t>
            </w:r>
          </w:p>
        </w:tc>
        <w:tc>
          <w:tcPr>
            <w:tcW w:w="667" w:type="pct"/>
            <w:shd w:val="clear" w:color="auto" w:fill="auto"/>
            <w:noWrap/>
            <w:vAlign w:val="center"/>
          </w:tcPr>
          <w:p w14:paraId="7E5CB817"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0.46</w:t>
            </w:r>
          </w:p>
        </w:tc>
        <w:tc>
          <w:tcPr>
            <w:tcW w:w="667" w:type="pct"/>
            <w:shd w:val="clear" w:color="auto" w:fill="auto"/>
            <w:noWrap/>
            <w:vAlign w:val="center"/>
          </w:tcPr>
          <w:p w14:paraId="460F39D9"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w:t>
            </w:r>
          </w:p>
        </w:tc>
        <w:tc>
          <w:tcPr>
            <w:tcW w:w="667" w:type="pct"/>
            <w:shd w:val="clear" w:color="auto" w:fill="auto"/>
            <w:noWrap/>
            <w:vAlign w:val="center"/>
          </w:tcPr>
          <w:p w14:paraId="512B1E76"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w:t>
            </w:r>
          </w:p>
        </w:tc>
      </w:tr>
      <w:tr w:rsidR="00361C8D" w:rsidRPr="00441E4C" w14:paraId="72494B03" w14:textId="77777777" w:rsidTr="00441E4C">
        <w:trPr>
          <w:jc w:val="center"/>
        </w:trPr>
        <w:tc>
          <w:tcPr>
            <w:tcW w:w="2369" w:type="pct"/>
            <w:shd w:val="clear" w:color="auto" w:fill="auto"/>
            <w:vAlign w:val="center"/>
          </w:tcPr>
          <w:p w14:paraId="6F1C8B2C" w14:textId="77777777" w:rsidR="00860ED9" w:rsidRPr="00441E4C" w:rsidRDefault="00860ED9" w:rsidP="003650F4">
            <w:pPr>
              <w:widowControl/>
              <w:spacing w:line="240" w:lineRule="auto"/>
              <w:ind w:firstLineChars="0" w:firstLine="0"/>
              <w:jc w:val="left"/>
              <w:rPr>
                <w:rFonts w:cs="Times New Roman"/>
                <w:kern w:val="0"/>
                <w:szCs w:val="21"/>
              </w:rPr>
            </w:pPr>
            <w:r w:rsidRPr="00441E4C">
              <w:rPr>
                <w:rFonts w:cs="Times New Roman" w:hint="eastAsia"/>
                <w:kern w:val="0"/>
                <w:szCs w:val="21"/>
              </w:rPr>
              <w:t>父母特征</w:t>
            </w:r>
          </w:p>
        </w:tc>
        <w:tc>
          <w:tcPr>
            <w:tcW w:w="630" w:type="pct"/>
            <w:shd w:val="clear" w:color="auto" w:fill="auto"/>
            <w:noWrap/>
            <w:vAlign w:val="center"/>
          </w:tcPr>
          <w:p w14:paraId="35141B3C" w14:textId="77777777" w:rsidR="00860ED9" w:rsidRPr="00441E4C" w:rsidRDefault="00860ED9" w:rsidP="003650F4">
            <w:pPr>
              <w:widowControl/>
              <w:spacing w:line="240" w:lineRule="auto"/>
              <w:ind w:firstLineChars="0" w:firstLine="0"/>
              <w:jc w:val="center"/>
              <w:rPr>
                <w:rFonts w:cs="Times New Roman"/>
                <w:kern w:val="0"/>
                <w:szCs w:val="21"/>
              </w:rPr>
            </w:pPr>
          </w:p>
        </w:tc>
        <w:tc>
          <w:tcPr>
            <w:tcW w:w="667" w:type="pct"/>
            <w:shd w:val="clear" w:color="auto" w:fill="auto"/>
            <w:noWrap/>
            <w:vAlign w:val="center"/>
          </w:tcPr>
          <w:p w14:paraId="5F659733" w14:textId="77777777" w:rsidR="00860ED9" w:rsidRPr="00441E4C" w:rsidRDefault="00860ED9" w:rsidP="003650F4">
            <w:pPr>
              <w:widowControl/>
              <w:spacing w:line="240" w:lineRule="auto"/>
              <w:ind w:firstLineChars="0" w:firstLine="0"/>
              <w:jc w:val="center"/>
              <w:rPr>
                <w:rFonts w:cs="Times New Roman"/>
                <w:kern w:val="0"/>
                <w:szCs w:val="21"/>
              </w:rPr>
            </w:pPr>
          </w:p>
        </w:tc>
        <w:tc>
          <w:tcPr>
            <w:tcW w:w="667" w:type="pct"/>
            <w:shd w:val="clear" w:color="auto" w:fill="auto"/>
            <w:noWrap/>
            <w:vAlign w:val="center"/>
          </w:tcPr>
          <w:p w14:paraId="57666787" w14:textId="77777777" w:rsidR="00860ED9" w:rsidRPr="00441E4C" w:rsidRDefault="00860ED9" w:rsidP="003650F4">
            <w:pPr>
              <w:widowControl/>
              <w:spacing w:line="240" w:lineRule="auto"/>
              <w:ind w:firstLineChars="0" w:firstLine="0"/>
              <w:jc w:val="center"/>
              <w:rPr>
                <w:rFonts w:cs="Times New Roman"/>
                <w:kern w:val="0"/>
                <w:szCs w:val="21"/>
              </w:rPr>
            </w:pPr>
          </w:p>
        </w:tc>
        <w:tc>
          <w:tcPr>
            <w:tcW w:w="667" w:type="pct"/>
            <w:shd w:val="clear" w:color="auto" w:fill="auto"/>
            <w:noWrap/>
            <w:vAlign w:val="center"/>
          </w:tcPr>
          <w:p w14:paraId="0E9E8462" w14:textId="77777777" w:rsidR="00860ED9" w:rsidRPr="00441E4C" w:rsidRDefault="00860ED9" w:rsidP="003650F4">
            <w:pPr>
              <w:widowControl/>
              <w:spacing w:line="240" w:lineRule="auto"/>
              <w:ind w:firstLineChars="0" w:firstLine="0"/>
              <w:jc w:val="center"/>
              <w:rPr>
                <w:rFonts w:cs="Times New Roman"/>
                <w:kern w:val="0"/>
                <w:szCs w:val="21"/>
              </w:rPr>
            </w:pPr>
          </w:p>
        </w:tc>
      </w:tr>
      <w:tr w:rsidR="00361C8D" w:rsidRPr="00441E4C" w14:paraId="1FCA1F6F" w14:textId="77777777" w:rsidTr="00441E4C">
        <w:trPr>
          <w:jc w:val="center"/>
        </w:trPr>
        <w:tc>
          <w:tcPr>
            <w:tcW w:w="2369" w:type="pct"/>
            <w:shd w:val="clear" w:color="auto" w:fill="auto"/>
            <w:vAlign w:val="center"/>
          </w:tcPr>
          <w:p w14:paraId="00CFA0C3" w14:textId="77777777" w:rsidR="00860ED9" w:rsidRPr="00441E4C" w:rsidRDefault="00860ED9" w:rsidP="003650F4">
            <w:pPr>
              <w:widowControl/>
              <w:spacing w:line="240" w:lineRule="auto"/>
              <w:ind w:firstLineChars="100" w:firstLine="210"/>
              <w:jc w:val="left"/>
              <w:rPr>
                <w:rFonts w:cs="Times New Roman"/>
                <w:kern w:val="0"/>
                <w:szCs w:val="21"/>
              </w:rPr>
            </w:pPr>
            <w:r w:rsidRPr="00441E4C">
              <w:rPr>
                <w:rFonts w:cs="Times New Roman" w:hint="eastAsia"/>
                <w:kern w:val="0"/>
                <w:szCs w:val="21"/>
              </w:rPr>
              <w:t>收入（元</w:t>
            </w:r>
            <w:r w:rsidRPr="00441E4C">
              <w:rPr>
                <w:rFonts w:cs="Times New Roman" w:hint="eastAsia"/>
                <w:kern w:val="0"/>
                <w:szCs w:val="21"/>
              </w:rPr>
              <w:t>/</w:t>
            </w:r>
            <w:r w:rsidRPr="00441E4C">
              <w:rPr>
                <w:rFonts w:cs="Times New Roman" w:hint="eastAsia"/>
                <w:kern w:val="0"/>
                <w:szCs w:val="21"/>
              </w:rPr>
              <w:t>年）</w:t>
            </w:r>
          </w:p>
        </w:tc>
        <w:tc>
          <w:tcPr>
            <w:tcW w:w="630" w:type="pct"/>
            <w:shd w:val="clear" w:color="auto" w:fill="auto"/>
            <w:noWrap/>
            <w:vAlign w:val="center"/>
          </w:tcPr>
          <w:p w14:paraId="38571742"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16376</w:t>
            </w:r>
          </w:p>
        </w:tc>
        <w:tc>
          <w:tcPr>
            <w:tcW w:w="667" w:type="pct"/>
            <w:shd w:val="clear" w:color="auto" w:fill="auto"/>
            <w:noWrap/>
            <w:vAlign w:val="center"/>
          </w:tcPr>
          <w:p w14:paraId="0023FE39"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6031</w:t>
            </w:r>
          </w:p>
        </w:tc>
        <w:tc>
          <w:tcPr>
            <w:tcW w:w="667" w:type="pct"/>
            <w:shd w:val="clear" w:color="auto" w:fill="auto"/>
            <w:noWrap/>
            <w:vAlign w:val="center"/>
          </w:tcPr>
          <w:p w14:paraId="7FDC74F8"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19127</w:t>
            </w:r>
          </w:p>
        </w:tc>
        <w:tc>
          <w:tcPr>
            <w:tcW w:w="667" w:type="pct"/>
            <w:shd w:val="clear" w:color="auto" w:fill="auto"/>
            <w:noWrap/>
            <w:vAlign w:val="center"/>
          </w:tcPr>
          <w:p w14:paraId="47804B00"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28424</w:t>
            </w:r>
          </w:p>
        </w:tc>
      </w:tr>
      <w:tr w:rsidR="00361C8D" w:rsidRPr="00441E4C" w14:paraId="059332D6" w14:textId="77777777" w:rsidTr="00441E4C">
        <w:trPr>
          <w:jc w:val="center"/>
        </w:trPr>
        <w:tc>
          <w:tcPr>
            <w:tcW w:w="2369" w:type="pct"/>
            <w:shd w:val="clear" w:color="auto" w:fill="auto"/>
            <w:vAlign w:val="center"/>
            <w:hideMark/>
          </w:tcPr>
          <w:p w14:paraId="2824B666" w14:textId="77777777" w:rsidR="00860ED9" w:rsidRPr="00441E4C" w:rsidRDefault="00860ED9" w:rsidP="003650F4">
            <w:pPr>
              <w:widowControl/>
              <w:spacing w:line="240" w:lineRule="auto"/>
              <w:ind w:firstLineChars="100" w:firstLine="210"/>
              <w:jc w:val="left"/>
              <w:rPr>
                <w:rFonts w:cs="Times New Roman"/>
                <w:kern w:val="0"/>
                <w:szCs w:val="21"/>
              </w:rPr>
            </w:pPr>
            <w:r w:rsidRPr="00441E4C">
              <w:rPr>
                <w:rFonts w:cs="Times New Roman"/>
                <w:kern w:val="0"/>
                <w:szCs w:val="21"/>
              </w:rPr>
              <w:t>年龄</w:t>
            </w:r>
            <w:r w:rsidRPr="00441E4C">
              <w:rPr>
                <w:rFonts w:cs="Times New Roman" w:hint="eastAsia"/>
                <w:kern w:val="0"/>
                <w:szCs w:val="21"/>
              </w:rPr>
              <w:t>（岁）</w:t>
            </w:r>
          </w:p>
        </w:tc>
        <w:tc>
          <w:tcPr>
            <w:tcW w:w="630" w:type="pct"/>
            <w:shd w:val="clear" w:color="auto" w:fill="auto"/>
            <w:noWrap/>
            <w:vAlign w:val="center"/>
          </w:tcPr>
          <w:p w14:paraId="23762F10"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51.73</w:t>
            </w:r>
          </w:p>
        </w:tc>
        <w:tc>
          <w:tcPr>
            <w:tcW w:w="667" w:type="pct"/>
            <w:shd w:val="clear" w:color="auto" w:fill="auto"/>
            <w:noWrap/>
            <w:vAlign w:val="center"/>
          </w:tcPr>
          <w:p w14:paraId="07F841A6"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52.06</w:t>
            </w:r>
          </w:p>
        </w:tc>
        <w:tc>
          <w:tcPr>
            <w:tcW w:w="667" w:type="pct"/>
            <w:shd w:val="clear" w:color="auto" w:fill="auto"/>
            <w:noWrap/>
            <w:vAlign w:val="center"/>
          </w:tcPr>
          <w:p w14:paraId="59FB1FB2"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52.59</w:t>
            </w:r>
          </w:p>
        </w:tc>
        <w:tc>
          <w:tcPr>
            <w:tcW w:w="667" w:type="pct"/>
            <w:shd w:val="clear" w:color="auto" w:fill="auto"/>
            <w:noWrap/>
            <w:vAlign w:val="center"/>
          </w:tcPr>
          <w:p w14:paraId="11FBD7D1"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50.03</w:t>
            </w:r>
          </w:p>
        </w:tc>
      </w:tr>
      <w:tr w:rsidR="00361C8D" w:rsidRPr="00441E4C" w14:paraId="628B4264" w14:textId="77777777" w:rsidTr="00441E4C">
        <w:trPr>
          <w:jc w:val="center"/>
        </w:trPr>
        <w:tc>
          <w:tcPr>
            <w:tcW w:w="2369" w:type="pct"/>
            <w:shd w:val="clear" w:color="auto" w:fill="auto"/>
            <w:vAlign w:val="center"/>
          </w:tcPr>
          <w:p w14:paraId="7B120146" w14:textId="77777777" w:rsidR="00860ED9" w:rsidRPr="00441E4C" w:rsidRDefault="00860ED9" w:rsidP="003650F4">
            <w:pPr>
              <w:widowControl/>
              <w:spacing w:line="240" w:lineRule="auto"/>
              <w:ind w:firstLineChars="100" w:firstLine="210"/>
              <w:jc w:val="left"/>
              <w:rPr>
                <w:rFonts w:cs="Times New Roman"/>
                <w:kern w:val="0"/>
                <w:szCs w:val="21"/>
              </w:rPr>
            </w:pPr>
            <w:r w:rsidRPr="00441E4C">
              <w:rPr>
                <w:rFonts w:cs="Times New Roman" w:hint="eastAsia"/>
                <w:kern w:val="0"/>
                <w:szCs w:val="21"/>
              </w:rPr>
              <w:t>受教育年限（年）</w:t>
            </w:r>
          </w:p>
        </w:tc>
        <w:tc>
          <w:tcPr>
            <w:tcW w:w="630" w:type="pct"/>
            <w:shd w:val="clear" w:color="auto" w:fill="auto"/>
            <w:noWrap/>
            <w:vAlign w:val="center"/>
          </w:tcPr>
          <w:p w14:paraId="7CC7C9D8"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6.77</w:t>
            </w:r>
          </w:p>
        </w:tc>
        <w:tc>
          <w:tcPr>
            <w:tcW w:w="667" w:type="pct"/>
            <w:shd w:val="clear" w:color="auto" w:fill="auto"/>
            <w:noWrap/>
            <w:vAlign w:val="center"/>
          </w:tcPr>
          <w:p w14:paraId="17976792"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5.92</w:t>
            </w:r>
          </w:p>
        </w:tc>
        <w:tc>
          <w:tcPr>
            <w:tcW w:w="667" w:type="pct"/>
            <w:shd w:val="clear" w:color="auto" w:fill="auto"/>
            <w:noWrap/>
            <w:vAlign w:val="center"/>
          </w:tcPr>
          <w:p w14:paraId="266D0882"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7.16</w:t>
            </w:r>
          </w:p>
        </w:tc>
        <w:tc>
          <w:tcPr>
            <w:tcW w:w="667" w:type="pct"/>
            <w:shd w:val="clear" w:color="auto" w:fill="auto"/>
            <w:noWrap/>
            <w:vAlign w:val="center"/>
          </w:tcPr>
          <w:p w14:paraId="3FEC2D1B"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7.55</w:t>
            </w:r>
          </w:p>
        </w:tc>
      </w:tr>
      <w:tr w:rsidR="00361C8D" w:rsidRPr="00441E4C" w14:paraId="4C9E8E2E" w14:textId="77777777" w:rsidTr="00441E4C">
        <w:trPr>
          <w:jc w:val="center"/>
        </w:trPr>
        <w:tc>
          <w:tcPr>
            <w:tcW w:w="2369" w:type="pct"/>
            <w:shd w:val="clear" w:color="auto" w:fill="auto"/>
            <w:vAlign w:val="center"/>
          </w:tcPr>
          <w:p w14:paraId="137EF183" w14:textId="77777777" w:rsidR="00860ED9" w:rsidRPr="00441E4C" w:rsidRDefault="00860ED9" w:rsidP="003650F4">
            <w:pPr>
              <w:widowControl/>
              <w:spacing w:line="240" w:lineRule="auto"/>
              <w:ind w:firstLineChars="0" w:firstLine="0"/>
              <w:jc w:val="left"/>
              <w:rPr>
                <w:rFonts w:cs="Times New Roman"/>
                <w:kern w:val="0"/>
                <w:szCs w:val="21"/>
              </w:rPr>
            </w:pPr>
            <w:r w:rsidRPr="00441E4C">
              <w:rPr>
                <w:rFonts w:cs="Times New Roman" w:hint="eastAsia"/>
                <w:kern w:val="0"/>
                <w:szCs w:val="21"/>
              </w:rPr>
              <w:t>观测值</w:t>
            </w:r>
          </w:p>
        </w:tc>
        <w:tc>
          <w:tcPr>
            <w:tcW w:w="630" w:type="pct"/>
            <w:shd w:val="clear" w:color="auto" w:fill="auto"/>
            <w:noWrap/>
            <w:vAlign w:val="center"/>
          </w:tcPr>
          <w:p w14:paraId="0803F9BF" w14:textId="1C18C96C"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5743</w:t>
            </w:r>
          </w:p>
        </w:tc>
        <w:tc>
          <w:tcPr>
            <w:tcW w:w="667" w:type="pct"/>
            <w:shd w:val="clear" w:color="auto" w:fill="auto"/>
            <w:noWrap/>
            <w:vAlign w:val="center"/>
          </w:tcPr>
          <w:p w14:paraId="1B90CEFC" w14:textId="5080B5AB"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2249</w:t>
            </w:r>
          </w:p>
        </w:tc>
        <w:tc>
          <w:tcPr>
            <w:tcW w:w="667" w:type="pct"/>
            <w:shd w:val="clear" w:color="auto" w:fill="auto"/>
            <w:noWrap/>
            <w:vAlign w:val="center"/>
          </w:tcPr>
          <w:p w14:paraId="1D614EAC" w14:textId="7383ED2B"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2025</w:t>
            </w:r>
          </w:p>
        </w:tc>
        <w:tc>
          <w:tcPr>
            <w:tcW w:w="667" w:type="pct"/>
            <w:shd w:val="clear" w:color="auto" w:fill="auto"/>
            <w:noWrap/>
            <w:vAlign w:val="center"/>
          </w:tcPr>
          <w:p w14:paraId="3913EE02" w14:textId="0030ECBE"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1469</w:t>
            </w:r>
          </w:p>
        </w:tc>
      </w:tr>
      <w:tr w:rsidR="00361C8D" w:rsidRPr="00441E4C" w14:paraId="1D975508" w14:textId="77777777" w:rsidTr="00441E4C">
        <w:trPr>
          <w:jc w:val="center"/>
        </w:trPr>
        <w:tc>
          <w:tcPr>
            <w:tcW w:w="2369" w:type="pct"/>
            <w:shd w:val="clear" w:color="auto" w:fill="auto"/>
            <w:vAlign w:val="center"/>
          </w:tcPr>
          <w:p w14:paraId="79C1512D" w14:textId="77777777" w:rsidR="00860ED9" w:rsidRPr="00441E4C" w:rsidRDefault="00860ED9" w:rsidP="003650F4">
            <w:pPr>
              <w:widowControl/>
              <w:spacing w:line="240" w:lineRule="auto"/>
              <w:ind w:firstLineChars="100" w:firstLine="210"/>
              <w:jc w:val="left"/>
              <w:rPr>
                <w:rFonts w:cs="Times New Roman"/>
                <w:kern w:val="0"/>
                <w:szCs w:val="21"/>
              </w:rPr>
            </w:pPr>
            <w:r w:rsidRPr="00441E4C">
              <w:rPr>
                <w:rFonts w:cs="Times New Roman"/>
                <w:kern w:val="0"/>
                <w:szCs w:val="21"/>
              </w:rPr>
              <w:lastRenderedPageBreak/>
              <w:t>CHIP</w:t>
            </w:r>
            <w:r w:rsidRPr="00441E4C">
              <w:rPr>
                <w:rFonts w:cs="Times New Roman" w:hint="eastAsia"/>
                <w:kern w:val="0"/>
                <w:szCs w:val="21"/>
              </w:rPr>
              <w:t>2</w:t>
            </w:r>
            <w:r w:rsidRPr="00441E4C">
              <w:rPr>
                <w:rFonts w:cs="Times New Roman"/>
                <w:kern w:val="0"/>
                <w:szCs w:val="21"/>
              </w:rPr>
              <w:t>002</w:t>
            </w:r>
          </w:p>
        </w:tc>
        <w:tc>
          <w:tcPr>
            <w:tcW w:w="630" w:type="pct"/>
            <w:shd w:val="clear" w:color="auto" w:fill="auto"/>
            <w:noWrap/>
            <w:vAlign w:val="center"/>
          </w:tcPr>
          <w:p w14:paraId="08541CB8" w14:textId="3E493F48"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2249</w:t>
            </w:r>
          </w:p>
        </w:tc>
        <w:tc>
          <w:tcPr>
            <w:tcW w:w="667" w:type="pct"/>
            <w:shd w:val="clear" w:color="auto" w:fill="auto"/>
            <w:noWrap/>
            <w:vAlign w:val="center"/>
          </w:tcPr>
          <w:p w14:paraId="1DDE6B94" w14:textId="3C0586A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2249</w:t>
            </w:r>
          </w:p>
        </w:tc>
        <w:tc>
          <w:tcPr>
            <w:tcW w:w="667" w:type="pct"/>
            <w:shd w:val="clear" w:color="auto" w:fill="auto"/>
            <w:noWrap/>
            <w:vAlign w:val="center"/>
          </w:tcPr>
          <w:p w14:paraId="78D1D119"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0</w:t>
            </w:r>
          </w:p>
        </w:tc>
        <w:tc>
          <w:tcPr>
            <w:tcW w:w="667" w:type="pct"/>
            <w:shd w:val="clear" w:color="auto" w:fill="auto"/>
            <w:noWrap/>
            <w:vAlign w:val="center"/>
          </w:tcPr>
          <w:p w14:paraId="244F9F19"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0</w:t>
            </w:r>
          </w:p>
        </w:tc>
      </w:tr>
      <w:tr w:rsidR="00361C8D" w:rsidRPr="00441E4C" w14:paraId="2071B416" w14:textId="77777777" w:rsidTr="00441E4C">
        <w:trPr>
          <w:jc w:val="center"/>
        </w:trPr>
        <w:tc>
          <w:tcPr>
            <w:tcW w:w="2369" w:type="pct"/>
            <w:shd w:val="clear" w:color="auto" w:fill="auto"/>
            <w:vAlign w:val="center"/>
          </w:tcPr>
          <w:p w14:paraId="51A5CA4E" w14:textId="77777777" w:rsidR="00860ED9" w:rsidRPr="00441E4C" w:rsidRDefault="00860ED9" w:rsidP="003650F4">
            <w:pPr>
              <w:widowControl/>
              <w:spacing w:line="240" w:lineRule="auto"/>
              <w:ind w:firstLineChars="100" w:firstLine="210"/>
              <w:jc w:val="left"/>
              <w:rPr>
                <w:rFonts w:cs="Times New Roman"/>
                <w:kern w:val="0"/>
                <w:szCs w:val="21"/>
              </w:rPr>
            </w:pPr>
            <w:r w:rsidRPr="00441E4C">
              <w:rPr>
                <w:rFonts w:cs="Times New Roman" w:hint="eastAsia"/>
                <w:kern w:val="0"/>
                <w:szCs w:val="21"/>
              </w:rPr>
              <w:t>C</w:t>
            </w:r>
            <w:r w:rsidRPr="00441E4C">
              <w:rPr>
                <w:rFonts w:cs="Times New Roman"/>
                <w:kern w:val="0"/>
                <w:szCs w:val="21"/>
              </w:rPr>
              <w:t>HIP2013</w:t>
            </w:r>
          </w:p>
        </w:tc>
        <w:tc>
          <w:tcPr>
            <w:tcW w:w="630" w:type="pct"/>
            <w:shd w:val="clear" w:color="auto" w:fill="auto"/>
            <w:noWrap/>
            <w:vAlign w:val="center"/>
          </w:tcPr>
          <w:p w14:paraId="604EE73A" w14:textId="571FA3E5"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1731</w:t>
            </w:r>
          </w:p>
        </w:tc>
        <w:tc>
          <w:tcPr>
            <w:tcW w:w="667" w:type="pct"/>
            <w:shd w:val="clear" w:color="auto" w:fill="auto"/>
            <w:noWrap/>
            <w:vAlign w:val="center"/>
          </w:tcPr>
          <w:p w14:paraId="4E09948E"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0</w:t>
            </w:r>
          </w:p>
        </w:tc>
        <w:tc>
          <w:tcPr>
            <w:tcW w:w="667" w:type="pct"/>
            <w:shd w:val="clear" w:color="auto" w:fill="auto"/>
            <w:noWrap/>
            <w:vAlign w:val="center"/>
          </w:tcPr>
          <w:p w14:paraId="6094E86C" w14:textId="05B61A6B" w:rsidR="00860ED9" w:rsidRPr="00441E4C" w:rsidRDefault="00E36538"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1</w:t>
            </w:r>
            <w:r w:rsidR="00860ED9" w:rsidRPr="00441E4C">
              <w:rPr>
                <w:rFonts w:cs="Times New Roman" w:hint="eastAsia"/>
                <w:kern w:val="0"/>
                <w:szCs w:val="21"/>
              </w:rPr>
              <w:t>445</w:t>
            </w:r>
          </w:p>
        </w:tc>
        <w:tc>
          <w:tcPr>
            <w:tcW w:w="667" w:type="pct"/>
            <w:shd w:val="clear" w:color="auto" w:fill="auto"/>
            <w:noWrap/>
            <w:vAlign w:val="center"/>
          </w:tcPr>
          <w:p w14:paraId="4BA55319"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286</w:t>
            </w:r>
          </w:p>
        </w:tc>
      </w:tr>
      <w:tr w:rsidR="00361C8D" w:rsidRPr="00441E4C" w14:paraId="11ABEDE4" w14:textId="77777777" w:rsidTr="00441E4C">
        <w:trPr>
          <w:jc w:val="center"/>
        </w:trPr>
        <w:tc>
          <w:tcPr>
            <w:tcW w:w="2369" w:type="pct"/>
            <w:shd w:val="clear" w:color="auto" w:fill="auto"/>
            <w:vAlign w:val="center"/>
          </w:tcPr>
          <w:p w14:paraId="451666D7" w14:textId="77777777" w:rsidR="00860ED9" w:rsidRPr="00441E4C" w:rsidRDefault="00860ED9" w:rsidP="003650F4">
            <w:pPr>
              <w:widowControl/>
              <w:spacing w:line="240" w:lineRule="auto"/>
              <w:ind w:firstLineChars="100" w:firstLine="210"/>
              <w:jc w:val="left"/>
              <w:rPr>
                <w:rFonts w:cs="Times New Roman"/>
                <w:kern w:val="0"/>
                <w:szCs w:val="21"/>
              </w:rPr>
            </w:pPr>
            <w:r w:rsidRPr="00441E4C">
              <w:rPr>
                <w:rFonts w:cs="Times New Roman" w:hint="eastAsia"/>
                <w:kern w:val="0"/>
                <w:szCs w:val="21"/>
              </w:rPr>
              <w:t>C</w:t>
            </w:r>
            <w:r w:rsidRPr="00441E4C">
              <w:rPr>
                <w:rFonts w:cs="Times New Roman"/>
                <w:kern w:val="0"/>
                <w:szCs w:val="21"/>
              </w:rPr>
              <w:t>HIP2018</w:t>
            </w:r>
          </w:p>
        </w:tc>
        <w:tc>
          <w:tcPr>
            <w:tcW w:w="630" w:type="pct"/>
            <w:shd w:val="clear" w:color="auto" w:fill="auto"/>
            <w:noWrap/>
            <w:vAlign w:val="center"/>
          </w:tcPr>
          <w:p w14:paraId="07741E73" w14:textId="33DC0119"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1763</w:t>
            </w:r>
          </w:p>
        </w:tc>
        <w:tc>
          <w:tcPr>
            <w:tcW w:w="667" w:type="pct"/>
            <w:shd w:val="clear" w:color="auto" w:fill="auto"/>
            <w:noWrap/>
            <w:vAlign w:val="center"/>
          </w:tcPr>
          <w:p w14:paraId="0CC0DB2D"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0</w:t>
            </w:r>
          </w:p>
        </w:tc>
        <w:tc>
          <w:tcPr>
            <w:tcW w:w="667" w:type="pct"/>
            <w:shd w:val="clear" w:color="auto" w:fill="auto"/>
            <w:noWrap/>
            <w:vAlign w:val="center"/>
          </w:tcPr>
          <w:p w14:paraId="5DA50611" w14:textId="77777777"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580</w:t>
            </w:r>
          </w:p>
        </w:tc>
        <w:tc>
          <w:tcPr>
            <w:tcW w:w="667" w:type="pct"/>
            <w:shd w:val="clear" w:color="auto" w:fill="auto"/>
            <w:noWrap/>
            <w:vAlign w:val="center"/>
          </w:tcPr>
          <w:p w14:paraId="1EE6A746" w14:textId="72A5F3F3" w:rsidR="00860ED9" w:rsidRPr="00441E4C" w:rsidRDefault="00860ED9" w:rsidP="003650F4">
            <w:pPr>
              <w:widowControl/>
              <w:spacing w:line="240" w:lineRule="auto"/>
              <w:ind w:firstLineChars="0" w:firstLine="0"/>
              <w:jc w:val="center"/>
              <w:rPr>
                <w:rFonts w:cs="Times New Roman"/>
                <w:kern w:val="0"/>
                <w:szCs w:val="21"/>
              </w:rPr>
            </w:pPr>
            <w:r w:rsidRPr="00441E4C">
              <w:rPr>
                <w:rFonts w:cs="Times New Roman" w:hint="eastAsia"/>
                <w:kern w:val="0"/>
                <w:szCs w:val="21"/>
              </w:rPr>
              <w:t>1183</w:t>
            </w:r>
          </w:p>
        </w:tc>
      </w:tr>
    </w:tbl>
    <w:bookmarkEnd w:id="10"/>
    <w:p w14:paraId="0BD205EB" w14:textId="1AA2DE75" w:rsidR="00860ED9" w:rsidRPr="00033D8B" w:rsidRDefault="00860ED9" w:rsidP="003650F4">
      <w:pPr>
        <w:spacing w:line="240" w:lineRule="auto"/>
        <w:ind w:firstLine="300"/>
        <w:rPr>
          <w:rFonts w:ascii="楷体" w:eastAsia="楷体" w:hAnsi="楷体"/>
          <w:sz w:val="15"/>
          <w:szCs w:val="15"/>
        </w:rPr>
      </w:pPr>
      <w:r w:rsidRPr="00033D8B">
        <w:rPr>
          <w:rFonts w:ascii="楷体" w:eastAsia="楷体" w:hAnsi="楷体" w:hint="eastAsia"/>
          <w:sz w:val="15"/>
          <w:szCs w:val="15"/>
        </w:rPr>
        <w:t>注：表中数据为各变量均值，</w:t>
      </w:r>
      <w:r w:rsidR="00D92F83" w:rsidRPr="00033D8B">
        <w:rPr>
          <w:rFonts w:ascii="楷体" w:eastAsia="楷体" w:hAnsi="楷体" w:hint="eastAsia"/>
          <w:sz w:val="15"/>
          <w:szCs w:val="15"/>
        </w:rPr>
        <w:t>收入为劳动收入</w:t>
      </w:r>
      <w:r w:rsidR="00D861DD" w:rsidRPr="00033D8B">
        <w:rPr>
          <w:rFonts w:ascii="楷体" w:eastAsia="楷体" w:hAnsi="楷体" w:hint="eastAsia"/>
          <w:sz w:val="15"/>
          <w:szCs w:val="15"/>
        </w:rPr>
        <w:t>，已通过C</w:t>
      </w:r>
      <w:r w:rsidR="00D861DD" w:rsidRPr="00033D8B">
        <w:rPr>
          <w:rFonts w:ascii="楷体" w:eastAsia="楷体" w:hAnsi="楷体"/>
          <w:sz w:val="15"/>
          <w:szCs w:val="15"/>
        </w:rPr>
        <w:t>PI</w:t>
      </w:r>
      <w:r w:rsidR="00D861DD" w:rsidRPr="00033D8B">
        <w:rPr>
          <w:rFonts w:ascii="楷体" w:eastAsia="楷体" w:hAnsi="楷体" w:hint="eastAsia"/>
          <w:sz w:val="15"/>
          <w:szCs w:val="15"/>
        </w:rPr>
        <w:t>调整为2</w:t>
      </w:r>
      <w:r w:rsidR="00D861DD" w:rsidRPr="00033D8B">
        <w:rPr>
          <w:rFonts w:ascii="楷体" w:eastAsia="楷体" w:hAnsi="楷体"/>
          <w:sz w:val="15"/>
          <w:szCs w:val="15"/>
        </w:rPr>
        <w:t>018</w:t>
      </w:r>
      <w:r w:rsidR="00D861DD" w:rsidRPr="00033D8B">
        <w:rPr>
          <w:rFonts w:ascii="楷体" w:eastAsia="楷体" w:hAnsi="楷体" w:hint="eastAsia"/>
          <w:sz w:val="15"/>
          <w:szCs w:val="15"/>
        </w:rPr>
        <w:t>年的可比数据；“</w:t>
      </w:r>
      <w:r w:rsidR="00D861DD" w:rsidRPr="00033D8B">
        <w:rPr>
          <w:rFonts w:ascii="楷体" w:eastAsia="楷体" w:hAnsi="楷体"/>
          <w:sz w:val="15"/>
          <w:szCs w:val="15"/>
        </w:rPr>
        <w:t>70后</w:t>
      </w:r>
      <w:r w:rsidR="00D861DD" w:rsidRPr="00033D8B">
        <w:rPr>
          <w:rFonts w:ascii="楷体" w:eastAsia="楷体" w:hAnsi="楷体" w:hint="eastAsia"/>
          <w:sz w:val="15"/>
          <w:szCs w:val="15"/>
        </w:rPr>
        <w:t>”、“80后”、“9</w:t>
      </w:r>
      <w:r w:rsidR="00D861DD" w:rsidRPr="00033D8B">
        <w:rPr>
          <w:rFonts w:ascii="楷体" w:eastAsia="楷体" w:hAnsi="楷体"/>
          <w:sz w:val="15"/>
          <w:szCs w:val="15"/>
        </w:rPr>
        <w:t>0</w:t>
      </w:r>
      <w:r w:rsidR="00D861DD" w:rsidRPr="00033D8B">
        <w:rPr>
          <w:rFonts w:ascii="楷体" w:eastAsia="楷体" w:hAnsi="楷体" w:hint="eastAsia"/>
          <w:sz w:val="15"/>
          <w:szCs w:val="15"/>
        </w:rPr>
        <w:t>后”分别指出生于1</w:t>
      </w:r>
      <w:r w:rsidR="00D861DD" w:rsidRPr="00033D8B">
        <w:rPr>
          <w:rFonts w:ascii="楷体" w:eastAsia="楷体" w:hAnsi="楷体"/>
          <w:sz w:val="15"/>
          <w:szCs w:val="15"/>
        </w:rPr>
        <w:t>970-1979</w:t>
      </w:r>
      <w:r w:rsidR="00D861DD" w:rsidRPr="00033D8B">
        <w:rPr>
          <w:rFonts w:ascii="楷体" w:eastAsia="楷体" w:hAnsi="楷体" w:hint="eastAsia"/>
          <w:sz w:val="15"/>
          <w:szCs w:val="15"/>
        </w:rPr>
        <w:t>年、1</w:t>
      </w:r>
      <w:r w:rsidR="00D861DD" w:rsidRPr="00033D8B">
        <w:rPr>
          <w:rFonts w:ascii="楷体" w:eastAsia="楷体" w:hAnsi="楷体"/>
          <w:sz w:val="15"/>
          <w:szCs w:val="15"/>
        </w:rPr>
        <w:t>980-1989</w:t>
      </w:r>
      <w:r w:rsidR="00D861DD" w:rsidRPr="00033D8B">
        <w:rPr>
          <w:rFonts w:ascii="楷体" w:eastAsia="楷体" w:hAnsi="楷体" w:hint="eastAsia"/>
          <w:sz w:val="15"/>
          <w:szCs w:val="15"/>
        </w:rPr>
        <w:t>年、1</w:t>
      </w:r>
      <w:r w:rsidR="00D861DD" w:rsidRPr="00033D8B">
        <w:rPr>
          <w:rFonts w:ascii="楷体" w:eastAsia="楷体" w:hAnsi="楷体"/>
          <w:sz w:val="15"/>
          <w:szCs w:val="15"/>
        </w:rPr>
        <w:t>990-1995</w:t>
      </w:r>
      <w:r w:rsidR="00D861DD" w:rsidRPr="00033D8B">
        <w:rPr>
          <w:rFonts w:ascii="楷体" w:eastAsia="楷体" w:hAnsi="楷体" w:hint="eastAsia"/>
          <w:sz w:val="15"/>
          <w:szCs w:val="15"/>
        </w:rPr>
        <w:t>年的群体；</w:t>
      </w:r>
      <w:r w:rsidRPr="00033D8B">
        <w:rPr>
          <w:rFonts w:ascii="楷体" w:eastAsia="楷体" w:hAnsi="楷体" w:hint="eastAsia"/>
          <w:sz w:val="15"/>
          <w:szCs w:val="15"/>
        </w:rPr>
        <w:t>子女年龄2</w:t>
      </w:r>
      <w:r w:rsidRPr="00033D8B">
        <w:rPr>
          <w:rFonts w:ascii="楷体" w:eastAsia="楷体" w:hAnsi="楷体"/>
          <w:sz w:val="15"/>
          <w:szCs w:val="15"/>
        </w:rPr>
        <w:t>3-35</w:t>
      </w:r>
      <w:r w:rsidRPr="00033D8B">
        <w:rPr>
          <w:rFonts w:ascii="楷体" w:eastAsia="楷体" w:hAnsi="楷体" w:hint="eastAsia"/>
          <w:sz w:val="15"/>
          <w:szCs w:val="15"/>
        </w:rPr>
        <w:t>岁，父母年龄</w:t>
      </w:r>
      <w:r w:rsidRPr="00033D8B">
        <w:rPr>
          <w:rFonts w:ascii="楷体" w:eastAsia="楷体" w:hAnsi="楷体"/>
          <w:sz w:val="15"/>
          <w:szCs w:val="15"/>
        </w:rPr>
        <w:t>41-</w:t>
      </w:r>
      <w:r w:rsidRPr="00033D8B">
        <w:rPr>
          <w:rFonts w:ascii="楷体" w:eastAsia="楷体" w:hAnsi="楷体" w:hint="eastAsia"/>
          <w:sz w:val="15"/>
          <w:szCs w:val="15"/>
        </w:rPr>
        <w:t>6</w:t>
      </w:r>
      <w:r w:rsidRPr="00033D8B">
        <w:rPr>
          <w:rFonts w:ascii="楷体" w:eastAsia="楷体" w:hAnsi="楷体"/>
          <w:sz w:val="15"/>
          <w:szCs w:val="15"/>
        </w:rPr>
        <w:t>0</w:t>
      </w:r>
      <w:r w:rsidRPr="00033D8B">
        <w:rPr>
          <w:rFonts w:ascii="楷体" w:eastAsia="楷体" w:hAnsi="楷体" w:hint="eastAsia"/>
          <w:sz w:val="15"/>
          <w:szCs w:val="15"/>
        </w:rPr>
        <w:t>岁。</w:t>
      </w:r>
    </w:p>
    <w:p w14:paraId="1339C3CB" w14:textId="77777777" w:rsidR="00664DDE" w:rsidRPr="00361C8D" w:rsidRDefault="00860ED9" w:rsidP="004B22B7">
      <w:pPr>
        <w:ind w:firstLine="420"/>
      </w:pPr>
      <w:r w:rsidRPr="00361C8D">
        <w:rPr>
          <w:rFonts w:hint="eastAsia"/>
        </w:rPr>
        <w:t>（三</w:t>
      </w:r>
      <w:r w:rsidR="00DB5EF9" w:rsidRPr="00361C8D">
        <w:rPr>
          <w:rFonts w:hint="eastAsia"/>
        </w:rPr>
        <w:t>）</w:t>
      </w:r>
      <w:r w:rsidR="00664DDE" w:rsidRPr="00361C8D">
        <w:rPr>
          <w:rFonts w:hint="eastAsia"/>
        </w:rPr>
        <w:t>研究方法</w:t>
      </w:r>
    </w:p>
    <w:p w14:paraId="2A18F7CC" w14:textId="668D2F1C" w:rsidR="00664DDE" w:rsidRPr="00361C8D" w:rsidRDefault="003B239B" w:rsidP="004B22B7">
      <w:pPr>
        <w:ind w:firstLine="420"/>
      </w:pPr>
      <w:r w:rsidRPr="00361C8D">
        <w:rPr>
          <w:rFonts w:hint="eastAsia"/>
        </w:rPr>
        <w:t>1</w:t>
      </w:r>
      <w:r w:rsidRPr="00361C8D">
        <w:t>.</w:t>
      </w:r>
      <w:r w:rsidR="00664DDE" w:rsidRPr="00361C8D">
        <w:rPr>
          <w:rFonts w:hint="eastAsia"/>
        </w:rPr>
        <w:t>代际收入</w:t>
      </w:r>
      <w:r w:rsidR="00D86E6D" w:rsidRPr="00361C8D">
        <w:rPr>
          <w:rFonts w:hint="eastAsia"/>
        </w:rPr>
        <w:t>秩回归系数</w:t>
      </w:r>
    </w:p>
    <w:p w14:paraId="1AE717AA" w14:textId="77777777" w:rsidR="00664DDE" w:rsidRPr="00361C8D" w:rsidRDefault="00664DDE" w:rsidP="00664DDE">
      <w:pPr>
        <w:ind w:firstLine="420"/>
      </w:pPr>
      <w:r w:rsidRPr="00361C8D">
        <w:rPr>
          <w:rFonts w:hint="eastAsia"/>
        </w:rPr>
        <w:t>本文</w:t>
      </w:r>
      <w:r w:rsidR="00582D56" w:rsidRPr="00361C8D">
        <w:rPr>
          <w:rFonts w:hint="eastAsia"/>
        </w:rPr>
        <w:t>运用</w:t>
      </w:r>
      <w:r w:rsidRPr="00361C8D">
        <w:rPr>
          <w:rFonts w:hint="eastAsia"/>
        </w:rPr>
        <w:t>代际收入秩回归系数</w:t>
      </w:r>
      <w:r w:rsidR="00582D56" w:rsidRPr="00361C8D">
        <w:rPr>
          <w:rFonts w:hint="eastAsia"/>
        </w:rPr>
        <w:t>测算代际收入流动性</w:t>
      </w:r>
      <w:r w:rsidRPr="00361C8D">
        <w:rPr>
          <w:rFonts w:hint="eastAsia"/>
        </w:rPr>
        <w:t>。具体模型设定如下：</w:t>
      </w:r>
    </w:p>
    <w:p w14:paraId="233BFD77" w14:textId="67A70F89" w:rsidR="0071507C" w:rsidRPr="00361C8D" w:rsidRDefault="00B015C5" w:rsidP="00B015C5">
      <w:pPr>
        <w:ind w:firstLineChars="0" w:firstLine="0"/>
        <w:jc w:val="center"/>
      </w:pPr>
      <w:r>
        <w:rPr>
          <w:rFonts w:hint="eastAsia"/>
        </w:rPr>
        <w:t xml:space="preserve"> </w:t>
      </w:r>
      <w:r>
        <w:t xml:space="preserve">                        </w:t>
      </w:r>
      <m:oMath>
        <m:sSub>
          <m:sSubPr>
            <m:ctrlPr>
              <w:rPr>
                <w:rFonts w:ascii="Cambria Math" w:hAnsi="Cambria Math"/>
              </w:rPr>
            </m:ctrlPr>
          </m:sSubPr>
          <m:e>
            <m:r>
              <w:rPr>
                <w:rFonts w:ascii="Cambria Math" w:hAnsi="Cambria Math"/>
              </w:rPr>
              <m:t>Y</m:t>
            </m:r>
          </m:e>
          <m:sub>
            <m:r>
              <w:rPr>
                <w:rFonts w:ascii="Cambria Math" w:hAnsi="Cambria Math"/>
              </w:rPr>
              <m:t>ci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Y</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ci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71507C" w:rsidRPr="00361C8D">
        <w:rPr>
          <w:rFonts w:hint="eastAsia"/>
        </w:rPr>
        <w:t xml:space="preserve"> </w:t>
      </w:r>
      <w:r w:rsidR="0071507C" w:rsidRPr="00361C8D">
        <w:t xml:space="preserve">         </w:t>
      </w:r>
      <w:r w:rsidR="00733909">
        <w:t xml:space="preserve">         </w:t>
      </w:r>
      <w:r w:rsidR="0071507C" w:rsidRPr="00361C8D">
        <w:t xml:space="preserve">  </w:t>
      </w:r>
      <w:r w:rsidR="006E3EF5">
        <w:t xml:space="preserve">   </w:t>
      </w:r>
      <w:r w:rsidR="0071507C" w:rsidRPr="00361C8D">
        <w:rPr>
          <w:rFonts w:hint="eastAsia"/>
        </w:rPr>
        <w:t>（</w:t>
      </w:r>
      <w:r w:rsidR="0071507C" w:rsidRPr="00361C8D">
        <w:t>1</w:t>
      </w:r>
      <w:r w:rsidR="0071507C" w:rsidRPr="00361C8D">
        <w:rPr>
          <w:rFonts w:hint="eastAsia"/>
        </w:rPr>
        <w:t>）</w:t>
      </w:r>
    </w:p>
    <w:p w14:paraId="0B4426FA" w14:textId="07E55ED3" w:rsidR="00664DDE" w:rsidRPr="00361C8D" w:rsidRDefault="00664DDE" w:rsidP="00664DDE">
      <w:pPr>
        <w:ind w:firstLine="420"/>
      </w:pPr>
      <w:r w:rsidRPr="00361C8D">
        <w:rPr>
          <w:rFonts w:hint="eastAsia"/>
        </w:rPr>
        <w:t>其中，</w:t>
      </w:r>
      <m:oMath>
        <m:sSub>
          <m:sSubPr>
            <m:ctrlPr>
              <w:rPr>
                <w:rFonts w:ascii="Cambria Math" w:hAnsi="Cambria Math"/>
              </w:rPr>
            </m:ctrlPr>
          </m:sSubPr>
          <m:e>
            <m:r>
              <w:rPr>
                <w:rFonts w:ascii="Cambria Math" w:hAnsi="Cambria Math"/>
              </w:rPr>
              <m:t>Y</m:t>
            </m:r>
          </m:e>
          <m:sub>
            <m:r>
              <w:rPr>
                <w:rFonts w:ascii="Cambria Math" w:hAnsi="Cambria Math"/>
              </w:rPr>
              <m:t>ci</m:t>
            </m:r>
          </m:sub>
        </m:sSub>
      </m:oMath>
      <w:r w:rsidRPr="00361C8D">
        <w:rPr>
          <w:rFonts w:hint="eastAsia"/>
        </w:rPr>
        <w:t>和</w:t>
      </w:r>
      <m:oMath>
        <m:sSub>
          <m:sSubPr>
            <m:ctrlPr>
              <w:rPr>
                <w:rFonts w:ascii="Cambria Math" w:hAnsi="Cambria Math"/>
              </w:rPr>
            </m:ctrlPr>
          </m:sSubPr>
          <m:e>
            <m:r>
              <w:rPr>
                <w:rFonts w:ascii="Cambria Math" w:hAnsi="Cambria Math"/>
              </w:rPr>
              <m:t>Y</m:t>
            </m:r>
          </m:e>
          <m:sub>
            <m:r>
              <w:rPr>
                <w:rFonts w:ascii="Cambria Math" w:hAnsi="Cambria Math"/>
              </w:rPr>
              <m:t>pi</m:t>
            </m:r>
          </m:sub>
        </m:sSub>
      </m:oMath>
      <w:r w:rsidRPr="00361C8D">
        <w:rPr>
          <w:rFonts w:hint="eastAsia"/>
        </w:rPr>
        <w:t>分别代表子女和父母在各自队列的收入百分位排序（简称“收入秩”）。</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Pr="00361C8D">
        <w:rPr>
          <w:rFonts w:hint="eastAsia"/>
        </w:rPr>
        <w:t>为代际收入传递系数（介于</w:t>
      </w:r>
      <w:r w:rsidRPr="00361C8D">
        <w:rPr>
          <w:rFonts w:hint="eastAsia"/>
        </w:rPr>
        <w:t>0-1</w:t>
      </w:r>
      <w:r w:rsidRPr="00361C8D">
        <w:rPr>
          <w:rFonts w:hint="eastAsia"/>
        </w:rPr>
        <w:t>之间），表示相对于父母收入分配地位的一个百分位变化，子女收入分配的百分位变化大小，衡量了子女和父母收入在各自收入分配地位的相关性（</w:t>
      </w:r>
      <w:r w:rsidRPr="00361C8D">
        <w:rPr>
          <w:rFonts w:hint="eastAsia"/>
        </w:rPr>
        <w:t xml:space="preserve">Chetty </w:t>
      </w:r>
      <w:r w:rsidR="006F003E" w:rsidRPr="00361C8D">
        <w:rPr>
          <w:rFonts w:hint="eastAsia"/>
        </w:rPr>
        <w:t>et al</w:t>
      </w:r>
      <w:r w:rsidRPr="00361C8D">
        <w:rPr>
          <w:rFonts w:hint="eastAsia"/>
        </w:rPr>
        <w:t>，</w:t>
      </w:r>
      <w:r w:rsidRPr="00361C8D">
        <w:rPr>
          <w:rFonts w:hint="eastAsia"/>
        </w:rPr>
        <w:t>2014</w:t>
      </w:r>
      <w:r w:rsidR="003071CE" w:rsidRPr="00361C8D">
        <w:t>b</w:t>
      </w:r>
      <w:r w:rsidRPr="00361C8D">
        <w:rPr>
          <w:rFonts w:hint="eastAsia"/>
        </w:rPr>
        <w:t>；</w:t>
      </w:r>
      <w:r w:rsidRPr="00361C8D">
        <w:rPr>
          <w:rFonts w:hint="eastAsia"/>
        </w:rPr>
        <w:t>Nybom</w:t>
      </w:r>
      <w:r w:rsidR="000E2BCE" w:rsidRPr="00361C8D">
        <w:rPr>
          <w:rFonts w:hint="eastAsia"/>
        </w:rPr>
        <w:t xml:space="preserve"> &amp; </w:t>
      </w:r>
      <w:r w:rsidRPr="00361C8D">
        <w:rPr>
          <w:rFonts w:hint="eastAsia"/>
        </w:rPr>
        <w:t>Stuhler</w:t>
      </w:r>
      <w:r w:rsidRPr="00361C8D">
        <w:rPr>
          <w:rFonts w:hint="eastAsia"/>
        </w:rPr>
        <w:t>，</w:t>
      </w:r>
      <w:r w:rsidRPr="00361C8D">
        <w:rPr>
          <w:rFonts w:hint="eastAsia"/>
        </w:rPr>
        <w:t>2017</w:t>
      </w:r>
      <w:r w:rsidRPr="00361C8D">
        <w:rPr>
          <w:rFonts w:hint="eastAsia"/>
        </w:rPr>
        <w:t>）。（</w:t>
      </w:r>
      <m:oMath>
        <m:r>
          <m:rPr>
            <m:sty m:val="p"/>
          </m:rPr>
          <w:rPr>
            <w:rFonts w:ascii="Cambria Math" w:hAnsi="Cambria Math"/>
          </w:rPr>
          <m:t>1-</m:t>
        </m:r>
        <m:sSub>
          <m:sSubPr>
            <m:ctrlPr>
              <w:rPr>
                <w:rFonts w:ascii="Cambria Math" w:hAnsi="Cambria Math"/>
                <w:i/>
              </w:rPr>
            </m:ctrlPr>
          </m:sSubPr>
          <m:e>
            <m:r>
              <w:rPr>
                <w:rFonts w:ascii="Cambria Math" w:hAnsi="Cambria Math"/>
              </w:rPr>
              <m:t>β</m:t>
            </m:r>
          </m:e>
          <m:sub>
            <m:r>
              <w:rPr>
                <w:rFonts w:ascii="Cambria Math" w:hAnsi="Cambria Math"/>
              </w:rPr>
              <m:t>1</m:t>
            </m:r>
          </m:sub>
        </m:sSub>
      </m:oMath>
      <w:r w:rsidRPr="00361C8D">
        <w:rPr>
          <w:rFonts w:hint="eastAsia"/>
        </w:rPr>
        <w:t>）则反映了</w:t>
      </w:r>
      <w:r w:rsidR="00C163E9" w:rsidRPr="00361C8D">
        <w:rPr>
          <w:rFonts w:hint="eastAsia"/>
        </w:rPr>
        <w:t>代际收入流动性</w:t>
      </w:r>
      <w:r w:rsidRPr="00361C8D">
        <w:rPr>
          <w:rFonts w:hint="eastAsia"/>
        </w:rPr>
        <w:t>。</w:t>
      </w:r>
      <m:oMath>
        <m:sSub>
          <m:sSubPr>
            <m:ctrlPr>
              <w:rPr>
                <w:rFonts w:ascii="Cambria Math" w:hAnsi="Cambria Math"/>
                <w:i/>
              </w:rPr>
            </m:ctrlPr>
          </m:sSubPr>
          <m:e>
            <m:r>
              <w:rPr>
                <w:rFonts w:ascii="Cambria Math" w:hAnsi="Cambria Math"/>
              </w:rPr>
              <m:t>X</m:t>
            </m:r>
          </m:e>
          <m:sub>
            <m:r>
              <w:rPr>
                <w:rFonts w:ascii="Cambria Math" w:hAnsi="Cambria Math"/>
              </w:rPr>
              <m:t>ci</m:t>
            </m:r>
          </m:sub>
        </m:sSub>
      </m:oMath>
      <w:r w:rsidRPr="00361C8D">
        <w:rPr>
          <w:rFonts w:hint="eastAsia"/>
        </w:rPr>
        <w:t>为控制变量，包括父母和子女的年龄及</w:t>
      </w:r>
      <w:r w:rsidR="002013E7" w:rsidRPr="00361C8D">
        <w:rPr>
          <w:rFonts w:hint="eastAsia"/>
        </w:rPr>
        <w:t>年龄</w:t>
      </w:r>
      <w:r w:rsidRPr="00361C8D">
        <w:rPr>
          <w:rFonts w:hint="eastAsia"/>
        </w:rPr>
        <w:t>平方项。</w:t>
      </w:r>
      <m:oMath>
        <m:sSub>
          <m:sSubPr>
            <m:ctrlPr>
              <w:rPr>
                <w:rFonts w:ascii="Cambria Math" w:hAnsi="Cambria Math"/>
                <w:i/>
              </w:rPr>
            </m:ctrlPr>
          </m:sSubPr>
          <m:e>
            <m:r>
              <w:rPr>
                <w:rFonts w:ascii="Cambria Math" w:hAnsi="Cambria Math"/>
              </w:rPr>
              <m:t>ε</m:t>
            </m:r>
          </m:e>
          <m:sub>
            <m:r>
              <w:rPr>
                <w:rFonts w:ascii="Cambria Math" w:hAnsi="Cambria Math"/>
              </w:rPr>
              <m:t>i</m:t>
            </m:r>
          </m:sub>
        </m:sSub>
      </m:oMath>
      <w:r w:rsidRPr="00361C8D">
        <w:rPr>
          <w:rFonts w:hint="eastAsia"/>
        </w:rPr>
        <w:t>为随机误差项。</w:t>
      </w:r>
    </w:p>
    <w:p w14:paraId="5097ECFB" w14:textId="18BEBCCC" w:rsidR="004049A9" w:rsidRPr="00361C8D" w:rsidRDefault="004049A9" w:rsidP="004049A9">
      <w:pPr>
        <w:ind w:firstLine="420"/>
      </w:pPr>
      <w:r w:rsidRPr="00361C8D">
        <w:rPr>
          <w:rFonts w:hint="eastAsia"/>
        </w:rPr>
        <w:t>需要说明的是，</w:t>
      </w:r>
      <w:r w:rsidR="00C163E9" w:rsidRPr="00361C8D">
        <w:rPr>
          <w:rFonts w:hint="eastAsia"/>
        </w:rPr>
        <w:t>代际收入流动性</w:t>
      </w:r>
      <w:r w:rsidRPr="00361C8D">
        <w:rPr>
          <w:rFonts w:hint="eastAsia"/>
        </w:rPr>
        <w:t>研究的关注重点并不是因果关系。虽然</w:t>
      </w:r>
      <w:r w:rsidRPr="00361C8D">
        <w:rPr>
          <w:rFonts w:hint="eastAsia"/>
        </w:rPr>
        <w:t>Bowles</w:t>
      </w:r>
      <w:r w:rsidR="00876063" w:rsidRPr="00361C8D">
        <w:rPr>
          <w:rFonts w:hint="eastAsia"/>
        </w:rPr>
        <w:t xml:space="preserve"> </w:t>
      </w:r>
      <w:r w:rsidR="00876063" w:rsidRPr="00361C8D">
        <w:t xml:space="preserve">&amp; </w:t>
      </w:r>
      <w:r w:rsidRPr="00361C8D">
        <w:rPr>
          <w:rFonts w:hint="eastAsia"/>
        </w:rPr>
        <w:t>Gintis</w:t>
      </w:r>
      <w:r w:rsidRPr="00361C8D">
        <w:rPr>
          <w:rFonts w:hint="eastAsia"/>
        </w:rPr>
        <w:t>（</w:t>
      </w:r>
      <w:r w:rsidRPr="00361C8D">
        <w:rPr>
          <w:rFonts w:hint="eastAsia"/>
        </w:rPr>
        <w:t>2002</w:t>
      </w:r>
      <w:r w:rsidRPr="00361C8D">
        <w:rPr>
          <w:rFonts w:hint="eastAsia"/>
        </w:rPr>
        <w:t>）、</w:t>
      </w:r>
      <w:r w:rsidRPr="00361C8D">
        <w:rPr>
          <w:rFonts w:hint="eastAsia"/>
        </w:rPr>
        <w:t xml:space="preserve">Blanden </w:t>
      </w:r>
      <w:r w:rsidR="006F003E" w:rsidRPr="00361C8D">
        <w:rPr>
          <w:rFonts w:hint="eastAsia"/>
        </w:rPr>
        <w:t>et al</w:t>
      </w:r>
      <w:r w:rsidRPr="00361C8D">
        <w:rPr>
          <w:rFonts w:hint="eastAsia"/>
        </w:rPr>
        <w:t>（</w:t>
      </w:r>
      <w:r w:rsidRPr="00361C8D">
        <w:rPr>
          <w:rFonts w:hint="eastAsia"/>
        </w:rPr>
        <w:t>2007</w:t>
      </w:r>
      <w:r w:rsidRPr="00361C8D">
        <w:rPr>
          <w:rFonts w:hint="eastAsia"/>
        </w:rPr>
        <w:t>）等研究试图处理</w:t>
      </w:r>
      <w:r w:rsidR="00C163E9" w:rsidRPr="00361C8D">
        <w:rPr>
          <w:rFonts w:hint="eastAsia"/>
        </w:rPr>
        <w:t>代际收入流动性</w:t>
      </w:r>
      <w:r w:rsidRPr="00361C8D">
        <w:rPr>
          <w:rFonts w:hint="eastAsia"/>
        </w:rPr>
        <w:t>研究中的内生性问题，即控制认知能力等变量，但本文同</w:t>
      </w:r>
      <w:r w:rsidRPr="00361C8D">
        <w:rPr>
          <w:rFonts w:hint="eastAsia"/>
        </w:rPr>
        <w:t>Richey</w:t>
      </w:r>
      <w:r w:rsidR="00876063" w:rsidRPr="00361C8D">
        <w:rPr>
          <w:rFonts w:hint="eastAsia"/>
        </w:rPr>
        <w:t xml:space="preserve"> </w:t>
      </w:r>
      <w:r w:rsidR="00876063" w:rsidRPr="00361C8D">
        <w:t xml:space="preserve">&amp; </w:t>
      </w:r>
      <w:r w:rsidRPr="00361C8D">
        <w:t>Rosburg</w:t>
      </w:r>
      <w:r w:rsidRPr="00361C8D">
        <w:rPr>
          <w:rFonts w:hint="eastAsia"/>
        </w:rPr>
        <w:t>（</w:t>
      </w:r>
      <w:r w:rsidRPr="00361C8D">
        <w:rPr>
          <w:rFonts w:hint="eastAsia"/>
        </w:rPr>
        <w:t>2</w:t>
      </w:r>
      <w:r w:rsidRPr="00361C8D">
        <w:t>017</w:t>
      </w:r>
      <w:r w:rsidRPr="00361C8D">
        <w:rPr>
          <w:rFonts w:hint="eastAsia"/>
        </w:rPr>
        <w:t>）等众多研究一样，将重点关注代际收入流动性的变化。</w:t>
      </w:r>
    </w:p>
    <w:p w14:paraId="6F6B40CF" w14:textId="77777777" w:rsidR="00664DDE" w:rsidRPr="00361C8D" w:rsidRDefault="003B239B" w:rsidP="004B22B7">
      <w:pPr>
        <w:ind w:firstLine="420"/>
      </w:pPr>
      <w:r w:rsidRPr="00361C8D">
        <w:rPr>
          <w:rFonts w:hint="eastAsia"/>
        </w:rPr>
        <w:t>2</w:t>
      </w:r>
      <w:r w:rsidRPr="00361C8D">
        <w:t>.</w:t>
      </w:r>
      <w:r w:rsidR="00664DDE" w:rsidRPr="00361C8D">
        <w:rPr>
          <w:rFonts w:hint="eastAsia"/>
        </w:rPr>
        <w:t>计量问题</w:t>
      </w:r>
      <w:r w:rsidR="009B2EB6" w:rsidRPr="00361C8D">
        <w:rPr>
          <w:rFonts w:hint="eastAsia"/>
        </w:rPr>
        <w:t>处理</w:t>
      </w:r>
    </w:p>
    <w:p w14:paraId="67C1269D" w14:textId="77777777" w:rsidR="009B2EB6" w:rsidRPr="00361C8D" w:rsidRDefault="009B2EB6" w:rsidP="004B22B7">
      <w:pPr>
        <w:ind w:firstLine="420"/>
      </w:pPr>
      <w:r w:rsidRPr="00361C8D">
        <w:rPr>
          <w:rFonts w:hint="eastAsia"/>
        </w:rPr>
        <w:t>（</w:t>
      </w:r>
      <w:r w:rsidRPr="00361C8D">
        <w:rPr>
          <w:rFonts w:hint="eastAsia"/>
        </w:rPr>
        <w:t>1</w:t>
      </w:r>
      <w:r w:rsidRPr="00361C8D">
        <w:rPr>
          <w:rFonts w:hint="eastAsia"/>
        </w:rPr>
        <w:t>）收入测量偏误</w:t>
      </w:r>
    </w:p>
    <w:p w14:paraId="3A7F25CC" w14:textId="2282DD1F" w:rsidR="00616DD4" w:rsidRPr="00361C8D" w:rsidRDefault="009E1B90" w:rsidP="00017D3E">
      <w:pPr>
        <w:ind w:firstLine="420"/>
      </w:pPr>
      <w:r w:rsidRPr="00361C8D">
        <w:rPr>
          <w:rFonts w:hint="eastAsia"/>
        </w:rPr>
        <w:t>收入测量偏误包括两个方面</w:t>
      </w:r>
      <w:r w:rsidR="00616DD4" w:rsidRPr="00361C8D">
        <w:rPr>
          <w:rFonts w:hint="eastAsia"/>
        </w:rPr>
        <w:t>。</w:t>
      </w:r>
      <w:r w:rsidRPr="00361C8D">
        <w:rPr>
          <w:rFonts w:hint="eastAsia"/>
        </w:rPr>
        <w:t>一是生命周期偏误（</w:t>
      </w:r>
      <w:r w:rsidRPr="00361C8D">
        <w:rPr>
          <w:rFonts w:hint="eastAsia"/>
        </w:rPr>
        <w:t>l</w:t>
      </w:r>
      <w:r w:rsidRPr="00361C8D">
        <w:t>ife-cycle bias</w:t>
      </w:r>
      <w:r w:rsidRPr="00361C8D">
        <w:rPr>
          <w:rFonts w:hint="eastAsia"/>
        </w:rPr>
        <w:t>）</w:t>
      </w:r>
      <w:r w:rsidR="00BC6C88" w:rsidRPr="00361C8D">
        <w:rPr>
          <w:rFonts w:hint="eastAsia"/>
        </w:rPr>
        <w:t>，</w:t>
      </w:r>
      <w:r w:rsidR="00F56556" w:rsidRPr="00361C8D">
        <w:rPr>
          <w:rFonts w:hint="eastAsia"/>
        </w:rPr>
        <w:t>指收入在个人年龄较小或年龄较大时获得，会导致代际收入流动性的高估</w:t>
      </w:r>
      <w:r w:rsidR="00616DD4" w:rsidRPr="00361C8D">
        <w:rPr>
          <w:rFonts w:hint="eastAsia"/>
        </w:rPr>
        <w:t>。对于生命周期偏误，本文的处理办法同</w:t>
      </w:r>
      <w:r w:rsidR="00616DD4" w:rsidRPr="00361C8D">
        <w:rPr>
          <w:rFonts w:hint="eastAsia"/>
        </w:rPr>
        <w:t xml:space="preserve">Fan </w:t>
      </w:r>
      <w:r w:rsidR="006F003E" w:rsidRPr="00361C8D">
        <w:rPr>
          <w:rFonts w:hint="eastAsia"/>
        </w:rPr>
        <w:t>et al</w:t>
      </w:r>
      <w:r w:rsidR="00616DD4" w:rsidRPr="00361C8D">
        <w:rPr>
          <w:rFonts w:hint="eastAsia"/>
        </w:rPr>
        <w:t>（</w:t>
      </w:r>
      <w:r w:rsidR="002D59D7">
        <w:rPr>
          <w:rFonts w:hint="eastAsia"/>
        </w:rPr>
        <w:t>2021</w:t>
      </w:r>
      <w:r w:rsidR="00616DD4" w:rsidRPr="00361C8D">
        <w:rPr>
          <w:rFonts w:hint="eastAsia"/>
        </w:rPr>
        <w:t>）类似，做了以下三方面</w:t>
      </w:r>
      <w:r w:rsidR="00BC6C88" w:rsidRPr="00361C8D">
        <w:rPr>
          <w:rFonts w:hint="eastAsia"/>
        </w:rPr>
        <w:t>的</w:t>
      </w:r>
      <w:r w:rsidR="00616DD4" w:rsidRPr="00361C8D">
        <w:rPr>
          <w:rFonts w:hint="eastAsia"/>
        </w:rPr>
        <w:t>处理：</w:t>
      </w:r>
      <w:r w:rsidR="00090327" w:rsidRPr="00361C8D">
        <w:rPr>
          <w:rFonts w:hint="eastAsia"/>
        </w:rPr>
        <w:t>第一，</w:t>
      </w:r>
      <w:r w:rsidR="00616DD4" w:rsidRPr="00361C8D">
        <w:rPr>
          <w:rFonts w:hint="eastAsia"/>
        </w:rPr>
        <w:t>在代际收入流动性测算时加入子女和父母的年龄及</w:t>
      </w:r>
      <w:r w:rsidR="007C04EF" w:rsidRPr="00361C8D">
        <w:rPr>
          <w:rFonts w:hint="eastAsia"/>
        </w:rPr>
        <w:t>年龄</w:t>
      </w:r>
      <w:r w:rsidR="00616DD4" w:rsidRPr="00361C8D">
        <w:rPr>
          <w:rFonts w:hint="eastAsia"/>
        </w:rPr>
        <w:t>平方项</w:t>
      </w:r>
      <w:r w:rsidR="00BC6C88" w:rsidRPr="00361C8D">
        <w:rPr>
          <w:rFonts w:hint="eastAsia"/>
        </w:rPr>
        <w:t>；</w:t>
      </w:r>
      <w:r w:rsidR="00090327" w:rsidRPr="00361C8D">
        <w:rPr>
          <w:rFonts w:hint="eastAsia"/>
        </w:rPr>
        <w:t>第二，</w:t>
      </w:r>
      <w:r w:rsidR="00616DD4" w:rsidRPr="00361C8D">
        <w:rPr>
          <w:rFonts w:hint="eastAsia"/>
        </w:rPr>
        <w:t>限制父母与子女取得收入时的年龄边界，即子女年龄足够大而不在上学，父母年龄足够小还未退休</w:t>
      </w:r>
      <w:r w:rsidR="00BC6C88" w:rsidRPr="00361C8D">
        <w:rPr>
          <w:rFonts w:hint="eastAsia"/>
        </w:rPr>
        <w:t>；</w:t>
      </w:r>
      <w:r w:rsidR="00090327" w:rsidRPr="00361C8D">
        <w:rPr>
          <w:rFonts w:hint="eastAsia"/>
        </w:rPr>
        <w:t>第三，</w:t>
      </w:r>
      <w:r w:rsidR="00616DD4" w:rsidRPr="00361C8D">
        <w:rPr>
          <w:rFonts w:hint="eastAsia"/>
        </w:rPr>
        <w:t>使用收入秩的方法，即</w:t>
      </w:r>
      <w:r w:rsidR="00C81269" w:rsidRPr="00361C8D">
        <w:rPr>
          <w:rFonts w:hint="eastAsia"/>
        </w:rPr>
        <w:t>运用</w:t>
      </w:r>
      <w:r w:rsidR="00616DD4" w:rsidRPr="00361C8D">
        <w:rPr>
          <w:rFonts w:hint="eastAsia"/>
        </w:rPr>
        <w:t>子女和父母在各自队列中的收入排序</w:t>
      </w:r>
      <w:r w:rsidR="00C81269" w:rsidRPr="00361C8D">
        <w:rPr>
          <w:rFonts w:hint="eastAsia"/>
        </w:rPr>
        <w:t>进行估计</w:t>
      </w:r>
      <w:r w:rsidR="00616DD4" w:rsidRPr="00361C8D">
        <w:rPr>
          <w:rFonts w:hint="eastAsia"/>
        </w:rPr>
        <w:t>，</w:t>
      </w:r>
      <w:r w:rsidR="00D90714" w:rsidRPr="00361C8D">
        <w:rPr>
          <w:rFonts w:hint="eastAsia"/>
        </w:rPr>
        <w:t>原因在于同龄人的相对收入排序在不同生命周期中变化相对较小</w:t>
      </w:r>
      <w:r w:rsidR="00654D74" w:rsidRPr="00654D74">
        <w:rPr>
          <w:rFonts w:hint="eastAsia"/>
        </w:rPr>
        <w:t>（</w:t>
      </w:r>
      <w:r w:rsidR="00654D74" w:rsidRPr="00654D74">
        <w:rPr>
          <w:rFonts w:hint="eastAsia"/>
        </w:rPr>
        <w:t>Nybom &amp; Stuhler</w:t>
      </w:r>
      <w:r w:rsidR="00654D74" w:rsidRPr="00654D74">
        <w:rPr>
          <w:rFonts w:hint="eastAsia"/>
        </w:rPr>
        <w:t>，</w:t>
      </w:r>
      <w:r w:rsidR="00654D74" w:rsidRPr="00654D74">
        <w:rPr>
          <w:rFonts w:hint="eastAsia"/>
        </w:rPr>
        <w:t>2017</w:t>
      </w:r>
      <w:r w:rsidR="00654D74" w:rsidRPr="00654D74">
        <w:rPr>
          <w:rFonts w:hint="eastAsia"/>
        </w:rPr>
        <w:t>）</w:t>
      </w:r>
      <w:r w:rsidR="00D90714" w:rsidRPr="00361C8D">
        <w:rPr>
          <w:rFonts w:hint="eastAsia"/>
        </w:rPr>
        <w:t>，因此利用这一指标来代替持久收入排序</w:t>
      </w:r>
      <w:r w:rsidR="00616DD4" w:rsidRPr="00361C8D">
        <w:rPr>
          <w:rFonts w:hint="eastAsia"/>
        </w:rPr>
        <w:t>。</w:t>
      </w:r>
    </w:p>
    <w:p w14:paraId="4C480BBD" w14:textId="0270A9E8" w:rsidR="009E1B90" w:rsidRPr="00361C8D" w:rsidRDefault="009E1B90" w:rsidP="007C6458">
      <w:pPr>
        <w:ind w:firstLine="420"/>
      </w:pPr>
      <w:r w:rsidRPr="00361C8D">
        <w:rPr>
          <w:rFonts w:hint="eastAsia"/>
        </w:rPr>
        <w:t>二是衰减偏误（</w:t>
      </w:r>
      <w:r w:rsidRPr="00361C8D">
        <w:rPr>
          <w:rFonts w:hint="eastAsia"/>
        </w:rPr>
        <w:t>attenuation bias</w:t>
      </w:r>
      <w:r w:rsidRPr="00361C8D">
        <w:rPr>
          <w:rFonts w:hint="eastAsia"/>
        </w:rPr>
        <w:t>）</w:t>
      </w:r>
      <w:r w:rsidR="00616DD4" w:rsidRPr="00361C8D">
        <w:rPr>
          <w:rFonts w:hint="eastAsia"/>
        </w:rPr>
        <w:t>，</w:t>
      </w:r>
      <w:r w:rsidR="00AE6467" w:rsidRPr="00361C8D">
        <w:rPr>
          <w:rFonts w:hint="eastAsia"/>
        </w:rPr>
        <w:t>指由于仅使用一年的调查数据可能出现短暂性的收入冲击问题，或者收入调查时面临的报告偏误问题，</w:t>
      </w:r>
      <w:r w:rsidR="00F56556" w:rsidRPr="00361C8D">
        <w:rPr>
          <w:rFonts w:hint="eastAsia"/>
        </w:rPr>
        <w:t>会</w:t>
      </w:r>
      <w:r w:rsidR="00AE6467" w:rsidRPr="00361C8D">
        <w:rPr>
          <w:rFonts w:hint="eastAsia"/>
        </w:rPr>
        <w:t>导致代际收入流动性的高估（</w:t>
      </w:r>
      <w:r w:rsidR="00AE6467" w:rsidRPr="00361C8D">
        <w:rPr>
          <w:rFonts w:hint="eastAsia"/>
        </w:rPr>
        <w:t>Solon</w:t>
      </w:r>
      <w:r w:rsidR="00AE6467" w:rsidRPr="00361C8D">
        <w:rPr>
          <w:rFonts w:hint="eastAsia"/>
        </w:rPr>
        <w:t>，</w:t>
      </w:r>
      <w:r w:rsidR="00AE6467" w:rsidRPr="00361C8D">
        <w:rPr>
          <w:rFonts w:hint="eastAsia"/>
        </w:rPr>
        <w:t>1992</w:t>
      </w:r>
      <w:r w:rsidR="00AE6467" w:rsidRPr="00361C8D">
        <w:rPr>
          <w:rFonts w:hint="eastAsia"/>
        </w:rPr>
        <w:t>；</w:t>
      </w:r>
      <w:r w:rsidR="00AE6467" w:rsidRPr="00361C8D">
        <w:rPr>
          <w:rFonts w:hint="eastAsia"/>
        </w:rPr>
        <w:t>Mazumder</w:t>
      </w:r>
      <w:r w:rsidR="00AE6467" w:rsidRPr="00361C8D">
        <w:rPr>
          <w:rFonts w:hint="eastAsia"/>
        </w:rPr>
        <w:t>，</w:t>
      </w:r>
      <w:r w:rsidR="00AE6467" w:rsidRPr="00361C8D">
        <w:rPr>
          <w:rFonts w:hint="eastAsia"/>
        </w:rPr>
        <w:t>2005</w:t>
      </w:r>
      <w:r w:rsidR="00AE6467" w:rsidRPr="00361C8D">
        <w:rPr>
          <w:rFonts w:hint="eastAsia"/>
        </w:rPr>
        <w:t>）。</w:t>
      </w:r>
      <w:r w:rsidR="00BC6C88" w:rsidRPr="00361C8D">
        <w:rPr>
          <w:rFonts w:hint="eastAsia"/>
        </w:rPr>
        <w:t>对于衰减偏误，追踪数据可以利用多年收入均值来减小偏误，本文使用截面数据不能选择此方法，但基于收入秩的方法同样可以减小此类偏误的影响（</w:t>
      </w:r>
      <w:r w:rsidR="00BC6C88" w:rsidRPr="00361C8D">
        <w:rPr>
          <w:rFonts w:hint="eastAsia"/>
        </w:rPr>
        <w:t>Nybom</w:t>
      </w:r>
      <w:r w:rsidR="000E2BCE" w:rsidRPr="00361C8D">
        <w:rPr>
          <w:rFonts w:hint="eastAsia"/>
        </w:rPr>
        <w:t xml:space="preserve"> &amp; </w:t>
      </w:r>
      <w:r w:rsidR="00BC6C88" w:rsidRPr="00361C8D">
        <w:rPr>
          <w:rFonts w:hint="eastAsia"/>
        </w:rPr>
        <w:t>Stuhler</w:t>
      </w:r>
      <w:r w:rsidR="00BC6C88" w:rsidRPr="00361C8D">
        <w:rPr>
          <w:rFonts w:hint="eastAsia"/>
        </w:rPr>
        <w:t>，</w:t>
      </w:r>
      <w:r w:rsidR="00BC6C88" w:rsidRPr="00361C8D">
        <w:rPr>
          <w:rFonts w:hint="eastAsia"/>
        </w:rPr>
        <w:t>2017</w:t>
      </w:r>
      <w:r w:rsidR="00BC6C88" w:rsidRPr="00361C8D">
        <w:rPr>
          <w:rFonts w:hint="eastAsia"/>
        </w:rPr>
        <w:t>）。</w:t>
      </w:r>
    </w:p>
    <w:p w14:paraId="02F71D1E" w14:textId="77777777" w:rsidR="00664DDE" w:rsidRPr="00361C8D" w:rsidRDefault="003B239B" w:rsidP="003B239B">
      <w:pPr>
        <w:ind w:firstLine="420"/>
      </w:pPr>
      <w:r w:rsidRPr="00361C8D">
        <w:rPr>
          <w:rFonts w:hint="eastAsia"/>
        </w:rPr>
        <w:t>（</w:t>
      </w:r>
      <w:r w:rsidRPr="00361C8D">
        <w:rPr>
          <w:rFonts w:hint="eastAsia"/>
        </w:rPr>
        <w:t>2</w:t>
      </w:r>
      <w:r w:rsidRPr="00361C8D">
        <w:rPr>
          <w:rFonts w:hint="eastAsia"/>
        </w:rPr>
        <w:t>）</w:t>
      </w:r>
      <w:r w:rsidR="00664DDE" w:rsidRPr="00361C8D">
        <w:rPr>
          <w:rFonts w:hint="eastAsia"/>
        </w:rPr>
        <w:t>样本选择偏差</w:t>
      </w:r>
    </w:p>
    <w:p w14:paraId="6F9E24B4" w14:textId="4CB36C6A" w:rsidR="00D7137F" w:rsidRPr="00361C8D" w:rsidRDefault="00D7137F" w:rsidP="00D7137F">
      <w:pPr>
        <w:ind w:firstLine="420"/>
      </w:pPr>
      <w:r w:rsidRPr="00361C8D">
        <w:rPr>
          <w:rFonts w:hint="eastAsia"/>
        </w:rPr>
        <w:t>样本选择偏差通常包括两类。一是因流动人口缺失导致的偏误</w:t>
      </w:r>
      <w:r w:rsidR="00F56556" w:rsidRPr="00361C8D">
        <w:rPr>
          <w:rFonts w:hint="eastAsia"/>
        </w:rPr>
        <w:t>，即研究设计时忽略了流动人口，进而可能导致全国层面代际收入流动性的低估</w:t>
      </w:r>
      <w:r w:rsidR="005059B7" w:rsidRPr="00361C8D">
        <w:rPr>
          <w:rStyle w:val="ae"/>
        </w:rPr>
        <w:footnoteReference w:id="8"/>
      </w:r>
      <w:r w:rsidRPr="00361C8D">
        <w:rPr>
          <w:rFonts w:hint="eastAsia"/>
        </w:rPr>
        <w:t>。本文</w:t>
      </w:r>
      <w:r w:rsidR="00F56556" w:rsidRPr="00361C8D">
        <w:rPr>
          <w:rFonts w:hint="eastAsia"/>
        </w:rPr>
        <w:t>使用</w:t>
      </w:r>
      <w:r w:rsidR="00F56556" w:rsidRPr="00361C8D">
        <w:rPr>
          <w:rFonts w:hint="eastAsia"/>
        </w:rPr>
        <w:t>C</w:t>
      </w:r>
      <w:r w:rsidR="00F56556" w:rsidRPr="00361C8D">
        <w:t>HIP</w:t>
      </w:r>
      <w:r w:rsidR="00F56556" w:rsidRPr="00361C8D">
        <w:rPr>
          <w:rFonts w:hint="eastAsia"/>
        </w:rPr>
        <w:t>数据包含</w:t>
      </w:r>
      <w:r w:rsidRPr="00361C8D">
        <w:rPr>
          <w:rFonts w:hint="eastAsia"/>
        </w:rPr>
        <w:t>城镇住户、农村住户和流动人口所有样本</w:t>
      </w:r>
      <w:r w:rsidR="00F56556" w:rsidRPr="00361C8D">
        <w:rPr>
          <w:rFonts w:hint="eastAsia"/>
        </w:rPr>
        <w:t>，所以不会面临这一问题。</w:t>
      </w:r>
    </w:p>
    <w:p w14:paraId="5D24B800" w14:textId="25FDA2FE" w:rsidR="00664DDE" w:rsidRPr="00361C8D" w:rsidRDefault="00BC6C88" w:rsidP="00FE2C40">
      <w:pPr>
        <w:ind w:firstLine="420"/>
      </w:pPr>
      <w:r w:rsidRPr="00361C8D">
        <w:rPr>
          <w:rFonts w:hint="eastAsia"/>
        </w:rPr>
        <w:t>二是同住样本选择偏差（</w:t>
      </w:r>
      <w:r w:rsidRPr="00361C8D">
        <w:rPr>
          <w:rFonts w:hint="eastAsia"/>
        </w:rPr>
        <w:t>co-residency bias</w:t>
      </w:r>
      <w:r w:rsidRPr="00361C8D">
        <w:rPr>
          <w:rFonts w:hint="eastAsia"/>
        </w:rPr>
        <w:t>）</w:t>
      </w:r>
      <w:r w:rsidR="007F476B" w:rsidRPr="00361C8D">
        <w:rPr>
          <w:rFonts w:hint="eastAsia"/>
        </w:rPr>
        <w:t>，也称样本截断问题（</w:t>
      </w:r>
      <w:r w:rsidR="007F476B" w:rsidRPr="00361C8D">
        <w:rPr>
          <w:rFonts w:hint="eastAsia"/>
        </w:rPr>
        <w:t>sample truncation problem</w:t>
      </w:r>
      <w:r w:rsidR="007F476B" w:rsidRPr="00361C8D">
        <w:rPr>
          <w:rFonts w:hint="eastAsia"/>
        </w:rPr>
        <w:t>），即由于以家庭为单位的微观调查数据通常只有同一住户的父母和子女收入信息，使</w:t>
      </w:r>
      <w:r w:rsidR="00C163E9" w:rsidRPr="00361C8D">
        <w:rPr>
          <w:rFonts w:hint="eastAsia"/>
        </w:rPr>
        <w:t>代际收入流动性</w:t>
      </w:r>
      <w:r w:rsidR="007F476B" w:rsidRPr="00361C8D">
        <w:rPr>
          <w:rFonts w:hint="eastAsia"/>
        </w:rPr>
        <w:t>研究无法考虑与父母不同住的子女，进而导致</w:t>
      </w:r>
      <w:r w:rsidR="007442CF" w:rsidRPr="00361C8D">
        <w:rPr>
          <w:rFonts w:hint="eastAsia"/>
        </w:rPr>
        <w:t>同住</w:t>
      </w:r>
      <w:r w:rsidR="007F476B" w:rsidRPr="00361C8D">
        <w:rPr>
          <w:rFonts w:hint="eastAsia"/>
        </w:rPr>
        <w:t>样本选择偏差</w:t>
      </w:r>
      <w:r w:rsidR="007442CF" w:rsidRPr="00361C8D">
        <w:rPr>
          <w:rFonts w:hint="eastAsia"/>
        </w:rPr>
        <w:t>问题</w:t>
      </w:r>
      <w:r w:rsidR="007F476B" w:rsidRPr="00361C8D">
        <w:rPr>
          <w:rFonts w:hint="eastAsia"/>
        </w:rPr>
        <w:lastRenderedPageBreak/>
        <w:t>（</w:t>
      </w:r>
      <w:r w:rsidR="007F476B" w:rsidRPr="00361C8D">
        <w:rPr>
          <w:rFonts w:hint="eastAsia"/>
        </w:rPr>
        <w:t xml:space="preserve">Emran </w:t>
      </w:r>
      <w:r w:rsidR="006F003E" w:rsidRPr="00361C8D">
        <w:rPr>
          <w:rFonts w:hint="eastAsia"/>
        </w:rPr>
        <w:t>et al</w:t>
      </w:r>
      <w:r w:rsidR="007F476B" w:rsidRPr="00361C8D">
        <w:rPr>
          <w:rFonts w:hint="eastAsia"/>
        </w:rPr>
        <w:t>，</w:t>
      </w:r>
      <w:r w:rsidR="007F476B" w:rsidRPr="00361C8D">
        <w:rPr>
          <w:rFonts w:hint="eastAsia"/>
        </w:rPr>
        <w:t>2018</w:t>
      </w:r>
      <w:r w:rsidR="007F476B" w:rsidRPr="00361C8D">
        <w:rPr>
          <w:rFonts w:hint="eastAsia"/>
        </w:rPr>
        <w:t>）</w:t>
      </w:r>
      <w:r w:rsidR="001859BD" w:rsidRPr="00361C8D">
        <w:rPr>
          <w:rStyle w:val="ae"/>
        </w:rPr>
        <w:footnoteReference w:id="9"/>
      </w:r>
      <w:r w:rsidRPr="00361C8D">
        <w:rPr>
          <w:rFonts w:hint="eastAsia"/>
        </w:rPr>
        <w:t>。</w:t>
      </w:r>
      <w:r w:rsidR="00664DDE" w:rsidRPr="00361C8D">
        <w:rPr>
          <w:rFonts w:hint="eastAsia"/>
        </w:rPr>
        <w:t>本文</w:t>
      </w:r>
      <w:r w:rsidR="00F57796" w:rsidRPr="00361C8D">
        <w:rPr>
          <w:rFonts w:hint="eastAsia"/>
        </w:rPr>
        <w:t>通过</w:t>
      </w:r>
      <w:r w:rsidR="00664DDE" w:rsidRPr="00361C8D">
        <w:rPr>
          <w:rFonts w:hint="eastAsia"/>
        </w:rPr>
        <w:t>Heckman</w:t>
      </w:r>
      <w:r w:rsidR="00664DDE" w:rsidRPr="00361C8D">
        <w:rPr>
          <w:rFonts w:hint="eastAsia"/>
        </w:rPr>
        <w:t>两步法</w:t>
      </w:r>
      <w:r w:rsidR="00F57796" w:rsidRPr="00361C8D">
        <w:rPr>
          <w:rFonts w:hint="eastAsia"/>
        </w:rPr>
        <w:t>纠正这一问题</w:t>
      </w:r>
      <w:r w:rsidR="00582D56" w:rsidRPr="00361C8D">
        <w:rPr>
          <w:rFonts w:hint="eastAsia"/>
        </w:rPr>
        <w:t>。</w:t>
      </w:r>
      <w:r w:rsidR="00664DDE" w:rsidRPr="00361C8D">
        <w:rPr>
          <w:rFonts w:hint="eastAsia"/>
        </w:rPr>
        <w:t>具体步骤如下：</w:t>
      </w:r>
    </w:p>
    <w:p w14:paraId="64B3C95E" w14:textId="5A8A7AA4" w:rsidR="00664DDE" w:rsidRPr="00361C8D" w:rsidRDefault="00664DDE" w:rsidP="00664DDE">
      <w:pPr>
        <w:ind w:firstLine="420"/>
      </w:pPr>
      <w:r w:rsidRPr="00361C8D">
        <w:rPr>
          <w:rFonts w:hint="eastAsia"/>
        </w:rPr>
        <w:t>首先，</w:t>
      </w:r>
      <w:r w:rsidR="00F57796" w:rsidRPr="00361C8D">
        <w:rPr>
          <w:rFonts w:hint="eastAsia"/>
        </w:rPr>
        <w:t>估计选择方程</w:t>
      </w:r>
      <w:r w:rsidRPr="00361C8D">
        <w:rPr>
          <w:rFonts w:hint="eastAsia"/>
        </w:rPr>
        <w:t>，</w:t>
      </w:r>
      <w:r w:rsidR="00F57796" w:rsidRPr="00361C8D">
        <w:rPr>
          <w:rFonts w:hint="eastAsia"/>
        </w:rPr>
        <w:t>即</w:t>
      </w:r>
      <w:r w:rsidRPr="00361C8D">
        <w:rPr>
          <w:rFonts w:hint="eastAsia"/>
        </w:rPr>
        <w:t>子女是否与户主同住的</w:t>
      </w:r>
      <w:r w:rsidRPr="00361C8D">
        <w:rPr>
          <w:rFonts w:hint="eastAsia"/>
        </w:rPr>
        <w:t>Probit</w:t>
      </w:r>
      <w:r w:rsidRPr="00361C8D">
        <w:rPr>
          <w:rFonts w:hint="eastAsia"/>
        </w:rPr>
        <w:t>模型，并计算逆米尔斯比率（</w:t>
      </w:r>
      <w:r w:rsidRPr="00361C8D">
        <w:rPr>
          <w:rFonts w:hint="eastAsia"/>
        </w:rPr>
        <w:t>inverse mills ratio</w:t>
      </w:r>
      <w:r w:rsidRPr="00361C8D">
        <w:rPr>
          <w:rFonts w:hint="eastAsia"/>
        </w:rPr>
        <w:t>，</w:t>
      </w:r>
      <w:r w:rsidRPr="00361C8D">
        <w:rPr>
          <w:rFonts w:hint="eastAsia"/>
        </w:rPr>
        <w:t>IMR</w:t>
      </w:r>
      <w:r w:rsidRPr="00361C8D">
        <w:rPr>
          <w:rFonts w:hint="eastAsia"/>
        </w:rPr>
        <w:t>）。其次，将得到的逆米尔斯比率作为控制变量加入代际收入流动</w:t>
      </w:r>
      <w:r w:rsidR="006C5FAC" w:rsidRPr="00361C8D">
        <w:rPr>
          <w:rFonts w:hint="eastAsia"/>
        </w:rPr>
        <w:t>性</w:t>
      </w:r>
      <w:r w:rsidR="00AA5BB3" w:rsidRPr="00361C8D">
        <w:rPr>
          <w:rFonts w:hint="eastAsia"/>
        </w:rPr>
        <w:t>测算</w:t>
      </w:r>
      <w:r w:rsidR="006C5FAC" w:rsidRPr="00361C8D">
        <w:rPr>
          <w:rFonts w:hint="eastAsia"/>
        </w:rPr>
        <w:t>的</w:t>
      </w:r>
      <w:r w:rsidR="00BD4B40" w:rsidRPr="00361C8D">
        <w:rPr>
          <w:rFonts w:hint="eastAsia"/>
        </w:rPr>
        <w:t>方程</w:t>
      </w:r>
      <w:r w:rsidR="00F57796" w:rsidRPr="00361C8D">
        <w:rPr>
          <w:rFonts w:hint="eastAsia"/>
        </w:rPr>
        <w:t>中。选择方程</w:t>
      </w:r>
      <w:r w:rsidRPr="00361C8D">
        <w:rPr>
          <w:rFonts w:hint="eastAsia"/>
        </w:rPr>
        <w:t>设定如下：</w:t>
      </w:r>
    </w:p>
    <w:p w14:paraId="0253078B" w14:textId="01B788C1" w:rsidR="00E22B09" w:rsidRPr="00361C8D" w:rsidRDefault="00733909" w:rsidP="00733909">
      <w:pPr>
        <w:ind w:firstLine="420"/>
        <w:jc w:val="center"/>
      </w:pPr>
      <w:r>
        <w:t xml:space="preserve">               </w:t>
      </w:r>
      <w:r w:rsidR="00B015C5">
        <w:t xml:space="preserve"> </w:t>
      </w:r>
      <w:r>
        <w:t xml:space="preserve">     </w:t>
      </w:r>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m:t>
            </m:r>
          </m:sub>
        </m:sSub>
      </m:oMath>
      <w:r w:rsidR="00E22B09" w:rsidRPr="00361C8D">
        <w:rPr>
          <w:rFonts w:hint="eastAsia"/>
        </w:rPr>
        <w:t xml:space="preserve"> </w:t>
      </w:r>
      <w:r w:rsidR="00E22B09" w:rsidRPr="00361C8D">
        <w:t xml:space="preserve">       </w:t>
      </w:r>
      <w:r w:rsidR="00EC4E5A" w:rsidRPr="00361C8D">
        <w:t xml:space="preserve">   </w:t>
      </w:r>
      <w:r>
        <w:t xml:space="preserve"> </w:t>
      </w:r>
      <w:r w:rsidR="00EC4E5A" w:rsidRPr="00361C8D">
        <w:t xml:space="preserve"> </w:t>
      </w:r>
      <w:r w:rsidR="00B015C5">
        <w:t xml:space="preserve">  </w:t>
      </w:r>
      <w:r w:rsidR="00EC4E5A" w:rsidRPr="00361C8D">
        <w:t xml:space="preserve"> </w:t>
      </w:r>
      <w:r w:rsidR="00E22B09" w:rsidRPr="00361C8D">
        <w:t xml:space="preserve"> </w:t>
      </w:r>
      <w:r>
        <w:t xml:space="preserve">  </w:t>
      </w:r>
      <w:r w:rsidR="00E22B09" w:rsidRPr="00361C8D">
        <w:t xml:space="preserve">   </w:t>
      </w:r>
      <w:r w:rsidR="006E3EF5">
        <w:t xml:space="preserve">   </w:t>
      </w:r>
      <w:r w:rsidR="00E22B09" w:rsidRPr="00361C8D">
        <w:t xml:space="preserve"> </w:t>
      </w:r>
      <w:r w:rsidR="00E22B09" w:rsidRPr="00361C8D">
        <w:rPr>
          <w:rFonts w:hint="eastAsia"/>
        </w:rPr>
        <w:t>（</w:t>
      </w:r>
      <w:r w:rsidR="00E22B09" w:rsidRPr="00361C8D">
        <w:t>2</w:t>
      </w:r>
      <w:r w:rsidR="00E22B09" w:rsidRPr="00361C8D">
        <w:rPr>
          <w:rFonts w:hint="eastAsia"/>
        </w:rPr>
        <w:t>）</w:t>
      </w:r>
    </w:p>
    <w:p w14:paraId="4F00EAD7" w14:textId="6B97E039" w:rsidR="00FE2C40" w:rsidRPr="00361C8D" w:rsidRDefault="00664DDE" w:rsidP="00017D3E">
      <w:pPr>
        <w:ind w:firstLine="420"/>
      </w:pPr>
      <w:r w:rsidRPr="00361C8D">
        <w:rPr>
          <w:rFonts w:hint="eastAsia"/>
        </w:rPr>
        <w:t>其中，</w:t>
      </w:r>
      <m:oMath>
        <m:sSub>
          <m:sSubPr>
            <m:ctrlPr>
              <w:rPr>
                <w:rFonts w:ascii="Cambria Math" w:hAnsi="Cambria Math"/>
              </w:rPr>
            </m:ctrlPr>
          </m:sSubPr>
          <m:e>
            <m:r>
              <w:rPr>
                <w:rFonts w:ascii="Cambria Math" w:hAnsi="Cambria Math"/>
              </w:rPr>
              <m:t>P</m:t>
            </m:r>
          </m:e>
          <m:sub>
            <m:r>
              <w:rPr>
                <w:rFonts w:ascii="Cambria Math" w:hAnsi="Cambria Math"/>
              </w:rPr>
              <m:t>i</m:t>
            </m:r>
          </m:sub>
        </m:sSub>
      </m:oMath>
      <w:r w:rsidRPr="00361C8D">
        <w:rPr>
          <w:rFonts w:hint="eastAsia"/>
        </w:rPr>
        <w:t>表示是否为户主的同住子女样本的虚拟变量，</w:t>
      </w:r>
      <w:r w:rsidRPr="00361C8D">
        <w:rPr>
          <w:rFonts w:hint="eastAsia"/>
        </w:rPr>
        <w:t>1</w:t>
      </w:r>
      <w:r w:rsidRPr="00361C8D">
        <w:rPr>
          <w:rFonts w:hint="eastAsia"/>
        </w:rPr>
        <w:t>是与户主同住的子女，</w:t>
      </w:r>
      <w:r w:rsidRPr="00361C8D">
        <w:rPr>
          <w:rFonts w:hint="eastAsia"/>
        </w:rPr>
        <w:t>0</w:t>
      </w:r>
      <w:r w:rsidRPr="00361C8D">
        <w:rPr>
          <w:rFonts w:hint="eastAsia"/>
        </w:rPr>
        <w:t>是不同住子女。</w:t>
      </w:r>
      <m:oMath>
        <m:sSub>
          <m:sSubPr>
            <m:ctrlPr>
              <w:rPr>
                <w:rFonts w:ascii="Cambria Math" w:hAnsi="Cambria Math"/>
                <w:i/>
              </w:rPr>
            </m:ctrlPr>
          </m:sSubPr>
          <m:e>
            <m:r>
              <w:rPr>
                <w:rFonts w:ascii="Cambria Math" w:hAnsi="Cambria Math"/>
              </w:rPr>
              <m:t>Z</m:t>
            </m:r>
          </m:e>
          <m:sub>
            <m:r>
              <w:rPr>
                <w:rFonts w:ascii="Cambria Math" w:hAnsi="Cambria Math"/>
              </w:rPr>
              <m:t>i</m:t>
            </m:r>
          </m:sub>
        </m:sSub>
      </m:oMath>
      <w:r w:rsidR="00F57796" w:rsidRPr="00361C8D">
        <w:rPr>
          <w:rFonts w:hint="eastAsia"/>
        </w:rPr>
        <w:t>为子代的兄弟姐妹数量（</w:t>
      </w:r>
      <w:r w:rsidRPr="00361C8D">
        <w:rPr>
          <w:rFonts w:hint="eastAsia"/>
        </w:rPr>
        <w:t>C</w:t>
      </w:r>
      <w:r w:rsidRPr="00361C8D">
        <w:t>HIP</w:t>
      </w:r>
      <w:r w:rsidRPr="00361C8D">
        <w:rPr>
          <w:rFonts w:hint="eastAsia"/>
        </w:rPr>
        <w:t>2</w:t>
      </w:r>
      <w:r w:rsidRPr="00361C8D">
        <w:t>013</w:t>
      </w:r>
      <w:r w:rsidRPr="00361C8D">
        <w:rPr>
          <w:rFonts w:hint="eastAsia"/>
        </w:rPr>
        <w:t>和</w:t>
      </w:r>
      <w:r w:rsidRPr="00361C8D">
        <w:rPr>
          <w:rFonts w:hint="eastAsia"/>
        </w:rPr>
        <w:t>2</w:t>
      </w:r>
      <w:r w:rsidRPr="00361C8D">
        <w:t>018</w:t>
      </w:r>
      <w:r w:rsidR="00F57796" w:rsidRPr="00361C8D">
        <w:rPr>
          <w:rFonts w:hint="eastAsia"/>
        </w:rPr>
        <w:t>样本）或已婚变量（</w:t>
      </w:r>
      <w:r w:rsidRPr="00361C8D">
        <w:rPr>
          <w:rFonts w:hint="eastAsia"/>
        </w:rPr>
        <w:t>C</w:t>
      </w:r>
      <w:r w:rsidRPr="00361C8D">
        <w:t>HIP</w:t>
      </w:r>
      <w:r w:rsidRPr="00361C8D">
        <w:rPr>
          <w:rFonts w:hint="eastAsia"/>
        </w:rPr>
        <w:t>2</w:t>
      </w:r>
      <w:r w:rsidRPr="00361C8D">
        <w:t>002</w:t>
      </w:r>
      <w:r w:rsidRPr="00361C8D">
        <w:rPr>
          <w:rFonts w:hint="eastAsia"/>
        </w:rPr>
        <w:t>样本）</w:t>
      </w:r>
      <w:r w:rsidR="00F57796" w:rsidRPr="00361C8D">
        <w:rPr>
          <w:rFonts w:hint="eastAsia"/>
        </w:rPr>
        <w:t>，作为方程的排他性约束变量</w:t>
      </w:r>
      <w:r w:rsidRPr="00361C8D">
        <w:rPr>
          <w:rFonts w:hint="eastAsia"/>
        </w:rPr>
        <w:t>；</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361C8D">
        <w:rPr>
          <w:rFonts w:hint="eastAsia"/>
        </w:rPr>
        <w:t>包括一系列控制变量，有子女性别、教育年限、子女和父母的年龄及年龄平方项、城乡住户类型、地区虚拟变量。</w:t>
      </w:r>
    </w:p>
    <w:p w14:paraId="397043A6" w14:textId="4ED72A4D" w:rsidR="003E5CAE" w:rsidRPr="00361C8D" w:rsidRDefault="00664DDE" w:rsidP="00017D3E">
      <w:pPr>
        <w:ind w:firstLine="420"/>
      </w:pPr>
      <w:r w:rsidRPr="00361C8D">
        <w:rPr>
          <w:rFonts w:hint="eastAsia"/>
        </w:rPr>
        <w:t>在</w:t>
      </w:r>
      <w:r w:rsidR="00FE2C40" w:rsidRPr="00361C8D">
        <w:rPr>
          <w:rFonts w:hint="eastAsia"/>
        </w:rPr>
        <w:t>上述选择方程中</w:t>
      </w:r>
      <w:r w:rsidRPr="00361C8D">
        <w:rPr>
          <w:rFonts w:hint="eastAsia"/>
        </w:rPr>
        <w:t>，</w:t>
      </w:r>
      <w:r w:rsidR="00CE421E" w:rsidRPr="00361C8D">
        <w:rPr>
          <w:rFonts w:hint="eastAsia"/>
        </w:rPr>
        <w:t>运用两个外生识别条件的原因是：</w:t>
      </w:r>
      <w:r w:rsidR="00CE421E" w:rsidRPr="00361C8D">
        <w:rPr>
          <w:rFonts w:hint="eastAsia"/>
        </w:rPr>
        <w:t>CHIP2013</w:t>
      </w:r>
      <w:r w:rsidR="00CE421E" w:rsidRPr="00361C8D">
        <w:rPr>
          <w:rFonts w:hint="eastAsia"/>
        </w:rPr>
        <w:t>和</w:t>
      </w:r>
      <w:r w:rsidR="00CE421E" w:rsidRPr="00361C8D">
        <w:rPr>
          <w:rFonts w:hint="eastAsia"/>
        </w:rPr>
        <w:t>2018</w:t>
      </w:r>
      <w:r w:rsidR="00CE421E" w:rsidRPr="00361C8D">
        <w:rPr>
          <w:rFonts w:hint="eastAsia"/>
        </w:rPr>
        <w:t>数据的不同住样本没有婚姻状况信息，而</w:t>
      </w:r>
      <w:r w:rsidR="00CE421E" w:rsidRPr="00361C8D">
        <w:rPr>
          <w:rFonts w:hint="eastAsia"/>
        </w:rPr>
        <w:t>CHIP2002</w:t>
      </w:r>
      <w:r w:rsidR="00CE421E" w:rsidRPr="00361C8D">
        <w:rPr>
          <w:rFonts w:hint="eastAsia"/>
        </w:rPr>
        <w:t>数据没有兄弟姐妹数量信息，因此在估计同住样本的逆米尔斯比率时，前者</w:t>
      </w:r>
      <w:r w:rsidR="000D5E40" w:rsidRPr="00361C8D">
        <w:rPr>
          <w:rFonts w:hint="eastAsia"/>
        </w:rPr>
        <w:t>使</w:t>
      </w:r>
      <w:r w:rsidR="00CE421E" w:rsidRPr="00361C8D">
        <w:rPr>
          <w:rFonts w:hint="eastAsia"/>
        </w:rPr>
        <w:t>用兄弟姐妹数量做外生工具，后者</w:t>
      </w:r>
      <w:r w:rsidR="000D5E40" w:rsidRPr="00361C8D">
        <w:rPr>
          <w:rFonts w:hint="eastAsia"/>
        </w:rPr>
        <w:t>使</w:t>
      </w:r>
      <w:r w:rsidR="00CE421E" w:rsidRPr="00361C8D">
        <w:rPr>
          <w:rFonts w:hint="eastAsia"/>
        </w:rPr>
        <w:t>用婚姻状况</w:t>
      </w:r>
      <w:r w:rsidR="008904F6" w:rsidRPr="00361C8D">
        <w:rPr>
          <w:rFonts w:hint="eastAsia"/>
        </w:rPr>
        <w:t>做</w:t>
      </w:r>
      <w:r w:rsidR="00CE421E" w:rsidRPr="00361C8D">
        <w:rPr>
          <w:rFonts w:hint="eastAsia"/>
        </w:rPr>
        <w:t>外生工具。同时，由于</w:t>
      </w:r>
      <w:r w:rsidR="00CE421E" w:rsidRPr="00361C8D">
        <w:rPr>
          <w:rFonts w:hint="eastAsia"/>
        </w:rPr>
        <w:t>CHIP2002</w:t>
      </w:r>
      <w:r w:rsidR="000D5E40" w:rsidRPr="00361C8D">
        <w:rPr>
          <w:rFonts w:hint="eastAsia"/>
        </w:rPr>
        <w:t>数据</w:t>
      </w:r>
      <w:r w:rsidR="00CE421E" w:rsidRPr="00361C8D">
        <w:rPr>
          <w:rFonts w:hint="eastAsia"/>
        </w:rPr>
        <w:t>没有调查与户主不同住子女的信息，而</w:t>
      </w:r>
      <w:r w:rsidR="00CE421E" w:rsidRPr="00361C8D">
        <w:rPr>
          <w:rFonts w:hint="eastAsia"/>
        </w:rPr>
        <w:t>CHIP2007</w:t>
      </w:r>
      <w:r w:rsidR="00CE421E" w:rsidRPr="00361C8D">
        <w:rPr>
          <w:rFonts w:hint="eastAsia"/>
        </w:rPr>
        <w:t>数据与其相隔年份较近，且调查了与户主不同住子女的信息，因此借助</w:t>
      </w:r>
      <w:r w:rsidR="00CE421E" w:rsidRPr="00361C8D">
        <w:rPr>
          <w:rFonts w:hint="eastAsia"/>
        </w:rPr>
        <w:t>CHIP2007</w:t>
      </w:r>
      <w:r w:rsidR="00CE421E" w:rsidRPr="00361C8D">
        <w:rPr>
          <w:rFonts w:hint="eastAsia"/>
        </w:rPr>
        <w:t>数据来计算</w:t>
      </w:r>
      <w:r w:rsidR="00CE421E" w:rsidRPr="00361C8D">
        <w:rPr>
          <w:rFonts w:hint="eastAsia"/>
        </w:rPr>
        <w:t>CHIP2002</w:t>
      </w:r>
      <w:r w:rsidR="00CE421E" w:rsidRPr="00361C8D">
        <w:rPr>
          <w:rFonts w:hint="eastAsia"/>
        </w:rPr>
        <w:t>同住样本的逆米尔斯比率。</w:t>
      </w:r>
      <w:r w:rsidR="00FE2C40" w:rsidRPr="00361C8D">
        <w:rPr>
          <w:rFonts w:hint="eastAsia"/>
        </w:rPr>
        <w:t>在这里</w:t>
      </w:r>
      <w:r w:rsidR="00CE421E" w:rsidRPr="00361C8D">
        <w:rPr>
          <w:rFonts w:hint="eastAsia"/>
        </w:rPr>
        <w:t>，</w:t>
      </w:r>
      <w:r w:rsidRPr="00361C8D">
        <w:rPr>
          <w:rFonts w:hint="eastAsia"/>
        </w:rPr>
        <w:t>选择兄弟姐妹数量做排他性约束变量的原因是：兄弟姐妹越多，个人要照顾父母的可能性越低，进而与父母同住的概率越低（</w:t>
      </w:r>
      <w:r w:rsidRPr="00361C8D">
        <w:rPr>
          <w:rFonts w:hint="eastAsia"/>
        </w:rPr>
        <w:t xml:space="preserve">Fan </w:t>
      </w:r>
      <w:r w:rsidR="006F003E" w:rsidRPr="00361C8D">
        <w:rPr>
          <w:rFonts w:hint="eastAsia"/>
        </w:rPr>
        <w:t>et al</w:t>
      </w:r>
      <w:r w:rsidRPr="00361C8D">
        <w:rPr>
          <w:rFonts w:hint="eastAsia"/>
        </w:rPr>
        <w:t>，</w:t>
      </w:r>
      <w:r w:rsidR="002D59D7">
        <w:rPr>
          <w:rFonts w:hint="eastAsia"/>
        </w:rPr>
        <w:t>2021</w:t>
      </w:r>
      <w:r w:rsidRPr="00361C8D">
        <w:rPr>
          <w:rFonts w:hint="eastAsia"/>
        </w:rPr>
        <w:t>）。而是否结婚也与子女是否与父母同住高度相关，通常来讲，已婚子女与父母同住的概率更低</w:t>
      </w:r>
      <w:r w:rsidR="00FE2C40" w:rsidRPr="00361C8D">
        <w:rPr>
          <w:rFonts w:hint="eastAsia"/>
        </w:rPr>
        <w:t>，因此</w:t>
      </w:r>
      <w:r w:rsidR="000D5E40" w:rsidRPr="00361C8D">
        <w:rPr>
          <w:rFonts w:hint="eastAsia"/>
        </w:rPr>
        <w:t>也</w:t>
      </w:r>
      <w:r w:rsidR="00FE2C40" w:rsidRPr="00361C8D">
        <w:rPr>
          <w:rFonts w:hint="eastAsia"/>
        </w:rPr>
        <w:t>可以作为</w:t>
      </w:r>
      <w:r w:rsidR="000D5E40" w:rsidRPr="00361C8D">
        <w:rPr>
          <w:rFonts w:hint="eastAsia"/>
        </w:rPr>
        <w:t>是否同住子女的</w:t>
      </w:r>
      <w:r w:rsidR="00FE2C40" w:rsidRPr="00361C8D">
        <w:rPr>
          <w:rFonts w:hint="eastAsia"/>
        </w:rPr>
        <w:t>排他性约束变量</w:t>
      </w:r>
      <w:r w:rsidRPr="00361C8D">
        <w:rPr>
          <w:rFonts w:hint="eastAsia"/>
        </w:rPr>
        <w:t>。</w:t>
      </w:r>
    </w:p>
    <w:p w14:paraId="22E008E7" w14:textId="1800AB86" w:rsidR="00AE6467" w:rsidRPr="00361C8D" w:rsidRDefault="00AE6467" w:rsidP="00AE6467">
      <w:pPr>
        <w:ind w:firstLine="420"/>
      </w:pPr>
      <w:r w:rsidRPr="00361C8D">
        <w:rPr>
          <w:rFonts w:hint="eastAsia"/>
        </w:rPr>
        <w:t>还需说明的是，虽然也有研究通过两样本两阶段最小二乘法（</w:t>
      </w:r>
      <w:r w:rsidR="00441DC9">
        <w:t>TS2</w:t>
      </w:r>
      <w:r w:rsidRPr="00361C8D">
        <w:t>SLS</w:t>
      </w:r>
      <w:r w:rsidRPr="00361C8D">
        <w:rPr>
          <w:rFonts w:hint="eastAsia"/>
        </w:rPr>
        <w:t>）来解决收入测量</w:t>
      </w:r>
      <w:r w:rsidR="003536B8" w:rsidRPr="00361C8D">
        <w:rPr>
          <w:rFonts w:hint="eastAsia"/>
        </w:rPr>
        <w:t>偏误和样本选择偏差问题，或者使用父母教育作为父母收入的工具变量，</w:t>
      </w:r>
      <w:r w:rsidRPr="00361C8D">
        <w:rPr>
          <w:rFonts w:hint="eastAsia"/>
        </w:rPr>
        <w:t>但基于工具变量的方法往往严重低估代际收入流动性（</w:t>
      </w:r>
      <w:r w:rsidRPr="00361C8D">
        <w:rPr>
          <w:rFonts w:hint="eastAsia"/>
        </w:rPr>
        <w:t>Solon</w:t>
      </w:r>
      <w:r w:rsidRPr="00361C8D">
        <w:rPr>
          <w:rFonts w:hint="eastAsia"/>
        </w:rPr>
        <w:t>，</w:t>
      </w:r>
      <w:r w:rsidRPr="00361C8D">
        <w:rPr>
          <w:rFonts w:hint="eastAsia"/>
        </w:rPr>
        <w:t>1</w:t>
      </w:r>
      <w:r w:rsidRPr="00361C8D">
        <w:t>992</w:t>
      </w:r>
      <w:r w:rsidRPr="00361C8D">
        <w:rPr>
          <w:rFonts w:hint="eastAsia"/>
        </w:rPr>
        <w:t>），同时工具变量的外生性也不满足，因此本文</w:t>
      </w:r>
      <w:r w:rsidR="00BC6C88" w:rsidRPr="00361C8D">
        <w:rPr>
          <w:rFonts w:hint="eastAsia"/>
        </w:rPr>
        <w:t>未</w:t>
      </w:r>
      <w:r w:rsidRPr="00361C8D">
        <w:rPr>
          <w:rFonts w:hint="eastAsia"/>
        </w:rPr>
        <w:t>考虑这一方法。</w:t>
      </w:r>
    </w:p>
    <w:p w14:paraId="07C25858" w14:textId="7376BC92" w:rsidR="00920A57" w:rsidRPr="00473F1B" w:rsidRDefault="00664DDE" w:rsidP="00473F1B">
      <w:pPr>
        <w:spacing w:beforeLines="100" w:before="312" w:afterLines="100" w:after="312" w:line="240" w:lineRule="auto"/>
        <w:ind w:firstLineChars="0" w:firstLine="0"/>
        <w:jc w:val="center"/>
        <w:rPr>
          <w:rFonts w:ascii="黑体" w:eastAsia="黑体" w:hAnsi="黑体"/>
          <w:sz w:val="28"/>
          <w:szCs w:val="28"/>
        </w:rPr>
      </w:pPr>
      <w:r w:rsidRPr="00473F1B">
        <w:rPr>
          <w:rFonts w:ascii="黑体" w:eastAsia="黑体" w:hAnsi="黑体" w:hint="eastAsia"/>
          <w:sz w:val="28"/>
          <w:szCs w:val="28"/>
        </w:rPr>
        <w:t>四</w:t>
      </w:r>
      <w:r w:rsidR="00FB0C94" w:rsidRPr="00473F1B">
        <w:rPr>
          <w:rFonts w:ascii="黑体" w:eastAsia="黑体" w:hAnsi="黑体" w:hint="eastAsia"/>
          <w:sz w:val="28"/>
          <w:szCs w:val="28"/>
        </w:rPr>
        <w:t>、</w:t>
      </w:r>
      <w:r w:rsidR="000665DD" w:rsidRPr="00473F1B">
        <w:rPr>
          <w:rFonts w:ascii="黑体" w:eastAsia="黑体" w:hAnsi="黑体" w:hint="eastAsia"/>
          <w:sz w:val="28"/>
          <w:szCs w:val="28"/>
        </w:rPr>
        <w:t>实证分析结果</w:t>
      </w:r>
    </w:p>
    <w:p w14:paraId="45C3D3F4" w14:textId="0D31C4AE" w:rsidR="00CD601D" w:rsidRPr="00361C8D" w:rsidRDefault="003910AE" w:rsidP="004B22B7">
      <w:pPr>
        <w:ind w:firstLine="420"/>
      </w:pPr>
      <w:r w:rsidRPr="00361C8D">
        <w:rPr>
          <w:rFonts w:hint="eastAsia"/>
        </w:rPr>
        <w:t>（一）</w:t>
      </w:r>
      <w:r w:rsidR="00F01141" w:rsidRPr="00361C8D">
        <w:rPr>
          <w:rFonts w:hint="eastAsia"/>
        </w:rPr>
        <w:t>基准</w:t>
      </w:r>
      <w:r w:rsidR="008E6520" w:rsidRPr="00361C8D">
        <w:rPr>
          <w:rFonts w:hint="eastAsia"/>
        </w:rPr>
        <w:t>回归</w:t>
      </w:r>
    </w:p>
    <w:p w14:paraId="04A70306" w14:textId="61D0EB5B" w:rsidR="004A00AC" w:rsidRPr="00361C8D" w:rsidRDefault="00944784" w:rsidP="00DA179F">
      <w:pPr>
        <w:ind w:firstLine="420"/>
      </w:pPr>
      <w:r w:rsidRPr="00361C8D">
        <w:rPr>
          <w:rFonts w:hint="eastAsia"/>
        </w:rPr>
        <w:t>表</w:t>
      </w:r>
      <w:r w:rsidR="00851C36" w:rsidRPr="00361C8D">
        <w:t>2</w:t>
      </w:r>
      <w:r w:rsidRPr="00361C8D">
        <w:rPr>
          <w:rFonts w:hint="eastAsia"/>
        </w:rPr>
        <w:t>为</w:t>
      </w:r>
      <w:r w:rsidR="00B84AE1" w:rsidRPr="00361C8D">
        <w:rPr>
          <w:rFonts w:hint="eastAsia"/>
        </w:rPr>
        <w:t>代际收入流动性的</w:t>
      </w:r>
      <w:r w:rsidR="00592F91" w:rsidRPr="00361C8D">
        <w:rPr>
          <w:rFonts w:hint="eastAsia"/>
        </w:rPr>
        <w:t>Heckman</w:t>
      </w:r>
      <w:r w:rsidR="00592F91" w:rsidRPr="00361C8D">
        <w:rPr>
          <w:rFonts w:hint="eastAsia"/>
        </w:rPr>
        <w:t>两步法估计</w:t>
      </w:r>
      <w:r w:rsidR="006742CA" w:rsidRPr="00361C8D">
        <w:rPr>
          <w:rFonts w:hint="eastAsia"/>
        </w:rPr>
        <w:t>结果和</w:t>
      </w:r>
      <w:r w:rsidR="00592F91" w:rsidRPr="00361C8D">
        <w:t>OLS</w:t>
      </w:r>
      <w:r w:rsidR="00592F91" w:rsidRPr="00361C8D">
        <w:rPr>
          <w:rFonts w:hint="eastAsia"/>
        </w:rPr>
        <w:t>方法估计结果</w:t>
      </w:r>
      <w:r w:rsidR="00791C7B" w:rsidRPr="00361C8D">
        <w:rPr>
          <w:rFonts w:hint="eastAsia"/>
        </w:rPr>
        <w:t>。</w:t>
      </w:r>
      <w:r w:rsidR="00674E27" w:rsidRPr="00361C8D">
        <w:rPr>
          <w:rFonts w:hint="eastAsia"/>
        </w:rPr>
        <w:t>其中</w:t>
      </w:r>
      <w:r w:rsidR="004A00AC" w:rsidRPr="00361C8D">
        <w:rPr>
          <w:rFonts w:hint="eastAsia"/>
        </w:rPr>
        <w:t>，</w:t>
      </w:r>
      <w:r w:rsidR="00791C7B" w:rsidRPr="00361C8D">
        <w:rPr>
          <w:rFonts w:hint="eastAsia"/>
        </w:rPr>
        <w:t>第（</w:t>
      </w:r>
      <w:r w:rsidR="00791C7B" w:rsidRPr="00361C8D">
        <w:rPr>
          <w:rFonts w:hint="eastAsia"/>
        </w:rPr>
        <w:t>1</w:t>
      </w:r>
      <w:r w:rsidR="00791C7B" w:rsidRPr="00361C8D">
        <w:rPr>
          <w:rFonts w:hint="eastAsia"/>
        </w:rPr>
        <w:t>）至（</w:t>
      </w:r>
      <w:r w:rsidR="00791C7B" w:rsidRPr="00361C8D">
        <w:rPr>
          <w:rFonts w:hint="eastAsia"/>
        </w:rPr>
        <w:t>3</w:t>
      </w:r>
      <w:r w:rsidR="00791C7B" w:rsidRPr="00361C8D">
        <w:rPr>
          <w:rFonts w:hint="eastAsia"/>
        </w:rPr>
        <w:t>）列分别为</w:t>
      </w:r>
      <w:r w:rsidR="00990208" w:rsidRPr="00361C8D">
        <w:rPr>
          <w:rFonts w:hint="eastAsia"/>
        </w:rPr>
        <w:t>“</w:t>
      </w:r>
      <w:r w:rsidR="00990208" w:rsidRPr="00361C8D">
        <w:t>70</w:t>
      </w:r>
      <w:r w:rsidR="00990208" w:rsidRPr="00361C8D">
        <w:t>后</w:t>
      </w:r>
      <w:r w:rsidR="00990208" w:rsidRPr="00361C8D">
        <w:rPr>
          <w:rFonts w:hint="eastAsia"/>
        </w:rPr>
        <w:t>”</w:t>
      </w:r>
      <w:r w:rsidR="00791C7B" w:rsidRPr="00361C8D">
        <w:rPr>
          <w:rFonts w:hint="eastAsia"/>
        </w:rPr>
        <w:t>、</w:t>
      </w:r>
      <w:r w:rsidR="00990208" w:rsidRPr="00361C8D">
        <w:rPr>
          <w:rFonts w:hint="eastAsia"/>
        </w:rPr>
        <w:t>“</w:t>
      </w:r>
      <w:r w:rsidR="00990208" w:rsidRPr="00361C8D">
        <w:rPr>
          <w:rFonts w:hint="eastAsia"/>
        </w:rPr>
        <w:t>80</w:t>
      </w:r>
      <w:r w:rsidR="00990208" w:rsidRPr="00361C8D">
        <w:rPr>
          <w:rFonts w:hint="eastAsia"/>
        </w:rPr>
        <w:t>后”</w:t>
      </w:r>
      <w:r w:rsidR="00791C7B" w:rsidRPr="00361C8D">
        <w:rPr>
          <w:rFonts w:hint="eastAsia"/>
        </w:rPr>
        <w:t>和</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00791C7B" w:rsidRPr="00361C8D">
        <w:rPr>
          <w:rFonts w:hint="eastAsia"/>
        </w:rPr>
        <w:t>的代际收入</w:t>
      </w:r>
      <w:r w:rsidR="00267111" w:rsidRPr="00361C8D">
        <w:rPr>
          <w:rFonts w:hint="eastAsia"/>
        </w:rPr>
        <w:t>秩</w:t>
      </w:r>
      <w:r w:rsidR="00040383" w:rsidRPr="00361C8D">
        <w:rPr>
          <w:rFonts w:hint="eastAsia"/>
        </w:rPr>
        <w:t>回归</w:t>
      </w:r>
      <w:r w:rsidR="00791C7B" w:rsidRPr="00361C8D">
        <w:rPr>
          <w:rFonts w:hint="eastAsia"/>
        </w:rPr>
        <w:t>系数，第（</w:t>
      </w:r>
      <w:r w:rsidR="00791C7B" w:rsidRPr="00361C8D">
        <w:rPr>
          <w:rFonts w:hint="eastAsia"/>
        </w:rPr>
        <w:t>4</w:t>
      </w:r>
      <w:r w:rsidR="00791C7B" w:rsidRPr="00361C8D">
        <w:rPr>
          <w:rFonts w:hint="eastAsia"/>
        </w:rPr>
        <w:t>）和（</w:t>
      </w:r>
      <w:r w:rsidR="00791C7B" w:rsidRPr="00361C8D">
        <w:rPr>
          <w:rFonts w:hint="eastAsia"/>
        </w:rPr>
        <w:t>5</w:t>
      </w:r>
      <w:r w:rsidR="00791C7B" w:rsidRPr="00361C8D">
        <w:rPr>
          <w:rFonts w:hint="eastAsia"/>
        </w:rPr>
        <w:t>）列分别为</w:t>
      </w:r>
      <w:r w:rsidR="00990208" w:rsidRPr="00361C8D">
        <w:rPr>
          <w:rFonts w:hint="eastAsia"/>
        </w:rPr>
        <w:t>“</w:t>
      </w:r>
      <w:r w:rsidR="00990208" w:rsidRPr="00361C8D">
        <w:rPr>
          <w:rFonts w:hint="eastAsia"/>
        </w:rPr>
        <w:t>80</w:t>
      </w:r>
      <w:r w:rsidR="00990208" w:rsidRPr="00361C8D">
        <w:rPr>
          <w:rFonts w:hint="eastAsia"/>
        </w:rPr>
        <w:t>后”</w:t>
      </w:r>
      <w:r w:rsidR="00791C7B" w:rsidRPr="00361C8D">
        <w:rPr>
          <w:rFonts w:hint="eastAsia"/>
        </w:rPr>
        <w:t>与</w:t>
      </w:r>
      <w:r w:rsidR="00990208" w:rsidRPr="00361C8D">
        <w:rPr>
          <w:rFonts w:hint="eastAsia"/>
        </w:rPr>
        <w:t>“</w:t>
      </w:r>
      <w:r w:rsidR="00990208" w:rsidRPr="00361C8D">
        <w:t>70</w:t>
      </w:r>
      <w:r w:rsidR="00990208" w:rsidRPr="00361C8D">
        <w:t>后</w:t>
      </w:r>
      <w:r w:rsidR="00990208" w:rsidRPr="00361C8D">
        <w:rPr>
          <w:rFonts w:hint="eastAsia"/>
        </w:rPr>
        <w:t>”</w:t>
      </w:r>
      <w:r w:rsidR="00791C7B" w:rsidRPr="00361C8D">
        <w:rPr>
          <w:rFonts w:hint="eastAsia"/>
        </w:rPr>
        <w:t>、</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00791C7B" w:rsidRPr="00361C8D">
        <w:rPr>
          <w:rFonts w:hint="eastAsia"/>
        </w:rPr>
        <w:t>与</w:t>
      </w:r>
      <w:r w:rsidR="00990208" w:rsidRPr="00361C8D">
        <w:rPr>
          <w:rFonts w:hint="eastAsia"/>
        </w:rPr>
        <w:t>“</w:t>
      </w:r>
      <w:r w:rsidR="00990208" w:rsidRPr="00361C8D">
        <w:rPr>
          <w:rFonts w:hint="eastAsia"/>
        </w:rPr>
        <w:t>80</w:t>
      </w:r>
      <w:r w:rsidR="00990208" w:rsidRPr="00361C8D">
        <w:rPr>
          <w:rFonts w:hint="eastAsia"/>
        </w:rPr>
        <w:t>后”</w:t>
      </w:r>
      <w:r w:rsidR="00791C7B" w:rsidRPr="00361C8D">
        <w:rPr>
          <w:rFonts w:hint="eastAsia"/>
        </w:rPr>
        <w:t>的</w:t>
      </w:r>
      <w:r w:rsidR="00AA3312" w:rsidRPr="00361C8D">
        <w:rPr>
          <w:rFonts w:hint="eastAsia"/>
        </w:rPr>
        <w:t>代际收入</w:t>
      </w:r>
      <w:r w:rsidR="00040383" w:rsidRPr="00361C8D">
        <w:rPr>
          <w:rFonts w:hint="eastAsia"/>
        </w:rPr>
        <w:t>回归</w:t>
      </w:r>
      <w:r w:rsidR="00791C7B" w:rsidRPr="00361C8D">
        <w:rPr>
          <w:rFonts w:hint="eastAsia"/>
        </w:rPr>
        <w:t>系数差异</w:t>
      </w:r>
      <w:r w:rsidR="00F45D6F" w:rsidRPr="00361C8D">
        <w:rPr>
          <w:rFonts w:hint="eastAsia"/>
        </w:rPr>
        <w:t>，其中，组间系数差异检验使用了费舍尔组合检验方法</w:t>
      </w:r>
      <w:r w:rsidR="00791C7B" w:rsidRPr="00361C8D">
        <w:rPr>
          <w:rFonts w:hint="eastAsia"/>
        </w:rPr>
        <w:t>。</w:t>
      </w:r>
    </w:p>
    <w:p w14:paraId="162BA651" w14:textId="55DAB0D6" w:rsidR="005B6DC4" w:rsidRPr="00361C8D" w:rsidRDefault="00953D81" w:rsidP="000710D5">
      <w:pPr>
        <w:ind w:firstLine="420"/>
      </w:pPr>
      <w:r w:rsidRPr="00361C8D">
        <w:rPr>
          <w:rFonts w:hint="eastAsia"/>
        </w:rPr>
        <w:t>表</w:t>
      </w:r>
      <w:r w:rsidRPr="00361C8D">
        <w:rPr>
          <w:rFonts w:hint="eastAsia"/>
        </w:rPr>
        <w:t>2</w:t>
      </w:r>
      <w:r w:rsidRPr="00361C8D">
        <w:rPr>
          <w:rFonts w:hint="eastAsia"/>
        </w:rPr>
        <w:t>显示：</w:t>
      </w:r>
      <w:r w:rsidR="00791C7B" w:rsidRPr="00361C8D">
        <w:rPr>
          <w:rFonts w:hint="eastAsia"/>
        </w:rPr>
        <w:t>首先，从基于</w:t>
      </w:r>
      <w:r w:rsidR="00791C7B" w:rsidRPr="00361C8D">
        <w:rPr>
          <w:rFonts w:hint="eastAsia"/>
        </w:rPr>
        <w:t>H</w:t>
      </w:r>
      <w:r w:rsidR="00791C7B" w:rsidRPr="00361C8D">
        <w:t>e</w:t>
      </w:r>
      <w:r w:rsidR="00791C7B" w:rsidRPr="00361C8D">
        <w:rPr>
          <w:rFonts w:hint="eastAsia"/>
        </w:rPr>
        <w:t>ckman</w:t>
      </w:r>
      <w:r w:rsidR="00791C7B" w:rsidRPr="00361C8D">
        <w:rPr>
          <w:rFonts w:hint="eastAsia"/>
        </w:rPr>
        <w:t>两步法估计的基准结果来看，我国</w:t>
      </w:r>
      <w:r w:rsidR="00990208" w:rsidRPr="00361C8D">
        <w:rPr>
          <w:rFonts w:hint="eastAsia"/>
        </w:rPr>
        <w:t>“</w:t>
      </w:r>
      <w:r w:rsidR="00990208" w:rsidRPr="00361C8D">
        <w:t>70</w:t>
      </w:r>
      <w:r w:rsidR="00990208" w:rsidRPr="00361C8D">
        <w:t>后</w:t>
      </w:r>
      <w:r w:rsidR="00990208" w:rsidRPr="00361C8D">
        <w:rPr>
          <w:rFonts w:hint="eastAsia"/>
        </w:rPr>
        <w:t>”</w:t>
      </w:r>
      <w:r w:rsidR="00791C7B" w:rsidRPr="00361C8D">
        <w:rPr>
          <w:rFonts w:hint="eastAsia"/>
        </w:rPr>
        <w:t>的居民平均代际收入</w:t>
      </w:r>
      <w:r w:rsidR="00893BA5" w:rsidRPr="00361C8D">
        <w:rPr>
          <w:rFonts w:hint="eastAsia"/>
        </w:rPr>
        <w:t>秩回归</w:t>
      </w:r>
      <w:r w:rsidR="00791C7B" w:rsidRPr="00361C8D">
        <w:rPr>
          <w:rFonts w:hint="eastAsia"/>
        </w:rPr>
        <w:t>系数为</w:t>
      </w:r>
      <w:r w:rsidR="00791C7B" w:rsidRPr="00361C8D">
        <w:rPr>
          <w:rFonts w:hint="eastAsia"/>
        </w:rPr>
        <w:t>0</w:t>
      </w:r>
      <w:r w:rsidR="00791C7B" w:rsidRPr="00361C8D">
        <w:t>.3</w:t>
      </w:r>
      <w:r w:rsidR="00BA0F77" w:rsidRPr="00361C8D">
        <w:t>9</w:t>
      </w:r>
      <w:r w:rsidR="00791C7B" w:rsidRPr="00361C8D">
        <w:t>7</w:t>
      </w:r>
      <w:r w:rsidR="00791C7B" w:rsidRPr="00361C8D">
        <w:rPr>
          <w:rFonts w:hint="eastAsia"/>
        </w:rPr>
        <w:t>，</w:t>
      </w:r>
      <w:r w:rsidR="00990208" w:rsidRPr="00361C8D">
        <w:rPr>
          <w:rFonts w:hint="eastAsia"/>
        </w:rPr>
        <w:t>“</w:t>
      </w:r>
      <w:r w:rsidR="00990208" w:rsidRPr="00361C8D">
        <w:rPr>
          <w:rFonts w:hint="eastAsia"/>
        </w:rPr>
        <w:t>80</w:t>
      </w:r>
      <w:r w:rsidR="00990208" w:rsidRPr="00361C8D">
        <w:rPr>
          <w:rFonts w:hint="eastAsia"/>
        </w:rPr>
        <w:t>后”</w:t>
      </w:r>
      <w:r w:rsidR="00791C7B" w:rsidRPr="00361C8D">
        <w:rPr>
          <w:rFonts w:hint="eastAsia"/>
        </w:rPr>
        <w:t>为</w:t>
      </w:r>
      <w:r w:rsidR="00791C7B" w:rsidRPr="00361C8D">
        <w:rPr>
          <w:rFonts w:hint="eastAsia"/>
        </w:rPr>
        <w:t>0</w:t>
      </w:r>
      <w:r w:rsidR="00791C7B" w:rsidRPr="00361C8D">
        <w:t>.43</w:t>
      </w:r>
      <w:r w:rsidR="00BA0F77" w:rsidRPr="00361C8D">
        <w:t>5</w:t>
      </w:r>
      <w:r w:rsidR="00791C7B" w:rsidRPr="00361C8D">
        <w:rPr>
          <w:rFonts w:hint="eastAsia"/>
        </w:rPr>
        <w:t>，</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00791C7B" w:rsidRPr="00361C8D">
        <w:rPr>
          <w:rFonts w:hint="eastAsia"/>
        </w:rPr>
        <w:t>为</w:t>
      </w:r>
      <w:r w:rsidR="00791C7B" w:rsidRPr="00361C8D">
        <w:rPr>
          <w:rFonts w:hint="eastAsia"/>
        </w:rPr>
        <w:t>0</w:t>
      </w:r>
      <w:r w:rsidR="00791C7B" w:rsidRPr="00361C8D">
        <w:t>.4</w:t>
      </w:r>
      <w:r w:rsidR="00BA0F77" w:rsidRPr="00361C8D">
        <w:t>93</w:t>
      </w:r>
      <w:r w:rsidR="00AA3312" w:rsidRPr="00361C8D">
        <w:rPr>
          <w:rFonts w:hint="eastAsia"/>
        </w:rPr>
        <w:t>，且</w:t>
      </w:r>
      <w:r w:rsidR="00990208" w:rsidRPr="00361C8D">
        <w:rPr>
          <w:rFonts w:hint="eastAsia"/>
        </w:rPr>
        <w:t>“</w:t>
      </w:r>
      <w:r w:rsidR="00990208" w:rsidRPr="00361C8D">
        <w:rPr>
          <w:rFonts w:hint="eastAsia"/>
        </w:rPr>
        <w:t>80</w:t>
      </w:r>
      <w:r w:rsidR="00990208" w:rsidRPr="00361C8D">
        <w:rPr>
          <w:rFonts w:hint="eastAsia"/>
        </w:rPr>
        <w:t>后”</w:t>
      </w:r>
      <w:r w:rsidR="00835E4C" w:rsidRPr="00361C8D">
        <w:rPr>
          <w:rFonts w:hint="eastAsia"/>
        </w:rPr>
        <w:t>与</w:t>
      </w:r>
      <w:r w:rsidR="00990208" w:rsidRPr="00361C8D">
        <w:rPr>
          <w:rFonts w:hint="eastAsia"/>
        </w:rPr>
        <w:t>“</w:t>
      </w:r>
      <w:r w:rsidR="00990208" w:rsidRPr="00361C8D">
        <w:t>70</w:t>
      </w:r>
      <w:r w:rsidR="00990208" w:rsidRPr="00361C8D">
        <w:t>后</w:t>
      </w:r>
      <w:r w:rsidR="00990208" w:rsidRPr="00361C8D">
        <w:rPr>
          <w:rFonts w:hint="eastAsia"/>
        </w:rPr>
        <w:t>”</w:t>
      </w:r>
      <w:r w:rsidR="00835E4C" w:rsidRPr="00361C8D">
        <w:rPr>
          <w:rFonts w:hint="eastAsia"/>
        </w:rPr>
        <w:t>、</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00835E4C" w:rsidRPr="00361C8D">
        <w:rPr>
          <w:rFonts w:hint="eastAsia"/>
        </w:rPr>
        <w:t>与</w:t>
      </w:r>
      <w:r w:rsidR="00990208" w:rsidRPr="00361C8D">
        <w:rPr>
          <w:rFonts w:hint="eastAsia"/>
        </w:rPr>
        <w:t>“</w:t>
      </w:r>
      <w:r w:rsidR="00990208" w:rsidRPr="00361C8D">
        <w:rPr>
          <w:rFonts w:hint="eastAsia"/>
        </w:rPr>
        <w:t>80</w:t>
      </w:r>
      <w:r w:rsidR="00990208" w:rsidRPr="00361C8D">
        <w:rPr>
          <w:rFonts w:hint="eastAsia"/>
        </w:rPr>
        <w:t>后”</w:t>
      </w:r>
      <w:r w:rsidR="00BA0F77" w:rsidRPr="00361C8D">
        <w:rPr>
          <w:rFonts w:hint="eastAsia"/>
        </w:rPr>
        <w:t>的代际收入秩回归系数分别</w:t>
      </w:r>
      <w:r w:rsidR="00AA3312" w:rsidRPr="00361C8D">
        <w:rPr>
          <w:rFonts w:hint="eastAsia"/>
        </w:rPr>
        <w:t>在</w:t>
      </w:r>
      <w:r w:rsidR="00AA3312" w:rsidRPr="00361C8D">
        <w:rPr>
          <w:rFonts w:hint="eastAsia"/>
        </w:rPr>
        <w:t>1</w:t>
      </w:r>
      <w:r w:rsidR="00AA3312" w:rsidRPr="00361C8D">
        <w:t>0%</w:t>
      </w:r>
      <w:r w:rsidR="00BA0F77" w:rsidRPr="00361C8D">
        <w:rPr>
          <w:rFonts w:hint="eastAsia"/>
        </w:rPr>
        <w:t>和</w:t>
      </w:r>
      <w:r w:rsidR="00BA0F77" w:rsidRPr="00361C8D">
        <w:rPr>
          <w:rFonts w:hint="eastAsia"/>
        </w:rPr>
        <w:t>5</w:t>
      </w:r>
      <w:r w:rsidR="00BA0F77" w:rsidRPr="00361C8D">
        <w:t>%</w:t>
      </w:r>
      <w:r w:rsidR="00AA3312" w:rsidRPr="00361C8D">
        <w:rPr>
          <w:rFonts w:hint="eastAsia"/>
        </w:rPr>
        <w:t>的水平上具有显著差异，表明我国</w:t>
      </w:r>
      <w:r w:rsidR="00A22643" w:rsidRPr="00361C8D">
        <w:rPr>
          <w:rFonts w:hint="eastAsia"/>
        </w:rPr>
        <w:t>居民</w:t>
      </w:r>
      <w:r w:rsidR="00AA3312" w:rsidRPr="00361C8D">
        <w:rPr>
          <w:rFonts w:hint="eastAsia"/>
        </w:rPr>
        <w:t>代际收入流动</w:t>
      </w:r>
      <w:r w:rsidR="000419D7" w:rsidRPr="00361C8D">
        <w:rPr>
          <w:rFonts w:hint="eastAsia"/>
        </w:rPr>
        <w:t>性</w:t>
      </w:r>
      <w:r w:rsidR="00AA3312" w:rsidRPr="00361C8D">
        <w:rPr>
          <w:rFonts w:hint="eastAsia"/>
        </w:rPr>
        <w:t>呈下降趋势。</w:t>
      </w:r>
      <w:r w:rsidR="000419D7" w:rsidRPr="00361C8D">
        <w:rPr>
          <w:rFonts w:hint="eastAsia"/>
        </w:rPr>
        <w:t>这一发现与</w:t>
      </w:r>
      <w:r w:rsidR="000419D7" w:rsidRPr="00361C8D">
        <w:rPr>
          <w:rFonts w:hint="eastAsia"/>
        </w:rPr>
        <w:t>Fan</w:t>
      </w:r>
      <w:r w:rsidR="000419D7" w:rsidRPr="00361C8D">
        <w:t xml:space="preserve"> </w:t>
      </w:r>
      <w:r w:rsidR="006F003E" w:rsidRPr="00361C8D">
        <w:rPr>
          <w:rFonts w:hint="eastAsia"/>
        </w:rPr>
        <w:t>et al</w:t>
      </w:r>
      <w:r w:rsidR="001C66AC" w:rsidRPr="00361C8D">
        <w:rPr>
          <w:rFonts w:hint="eastAsia"/>
        </w:rPr>
        <w:t>（</w:t>
      </w:r>
      <w:r w:rsidR="002D59D7">
        <w:rPr>
          <w:rFonts w:hint="eastAsia"/>
        </w:rPr>
        <w:t>2021</w:t>
      </w:r>
      <w:r w:rsidR="001C66AC" w:rsidRPr="00361C8D">
        <w:rPr>
          <w:rFonts w:hint="eastAsia"/>
        </w:rPr>
        <w:t>）</w:t>
      </w:r>
      <w:r w:rsidR="005B6DC4" w:rsidRPr="00361C8D">
        <w:rPr>
          <w:rFonts w:hint="eastAsia"/>
        </w:rPr>
        <w:t>对</w:t>
      </w:r>
      <w:r w:rsidR="005B6DC4" w:rsidRPr="00361C8D">
        <w:rPr>
          <w:rFonts w:hint="eastAsia"/>
        </w:rPr>
        <w:t>1</w:t>
      </w:r>
      <w:r w:rsidR="005B6DC4" w:rsidRPr="00361C8D">
        <w:t>970-1988</w:t>
      </w:r>
      <w:r w:rsidR="005B6DC4" w:rsidRPr="00361C8D">
        <w:rPr>
          <w:rFonts w:hint="eastAsia"/>
        </w:rPr>
        <w:t>年出生群体代际收入流动性变化</w:t>
      </w:r>
      <w:r w:rsidR="001C66AC" w:rsidRPr="00361C8D">
        <w:rPr>
          <w:rFonts w:hint="eastAsia"/>
        </w:rPr>
        <w:t>的研究发现</w:t>
      </w:r>
      <w:r w:rsidR="00893BA5" w:rsidRPr="00361C8D">
        <w:rPr>
          <w:rFonts w:hint="eastAsia"/>
        </w:rPr>
        <w:t>一致</w:t>
      </w:r>
      <w:r w:rsidR="005B6DC4" w:rsidRPr="00361C8D">
        <w:rPr>
          <w:rFonts w:hint="eastAsia"/>
        </w:rPr>
        <w:t>。本文的发现</w:t>
      </w:r>
      <w:r w:rsidR="001C66AC" w:rsidRPr="00361C8D">
        <w:rPr>
          <w:rFonts w:hint="eastAsia"/>
        </w:rPr>
        <w:t>一方面支持了关于我国</w:t>
      </w:r>
      <w:r w:rsidR="00A22643" w:rsidRPr="00361C8D">
        <w:rPr>
          <w:rFonts w:hint="eastAsia"/>
        </w:rPr>
        <w:t>居民</w:t>
      </w:r>
      <w:r w:rsidR="001C66AC" w:rsidRPr="00361C8D">
        <w:rPr>
          <w:rFonts w:hint="eastAsia"/>
        </w:rPr>
        <w:t>代际收入流动性呈下降趋势的观点，另一方面将研究扩展到</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001C66AC" w:rsidRPr="00361C8D">
        <w:rPr>
          <w:rFonts w:hint="eastAsia"/>
        </w:rPr>
        <w:t>，为最新的</w:t>
      </w:r>
      <w:r w:rsidR="00C163E9" w:rsidRPr="00361C8D">
        <w:rPr>
          <w:rFonts w:hint="eastAsia"/>
        </w:rPr>
        <w:t>代际收入流动性</w:t>
      </w:r>
      <w:r w:rsidR="001C66AC" w:rsidRPr="00361C8D">
        <w:rPr>
          <w:rFonts w:hint="eastAsia"/>
        </w:rPr>
        <w:t>趋势</w:t>
      </w:r>
      <w:r w:rsidR="00835E4C" w:rsidRPr="00361C8D">
        <w:rPr>
          <w:rFonts w:hint="eastAsia"/>
        </w:rPr>
        <w:t>判断</w:t>
      </w:r>
      <w:r w:rsidR="001C66AC" w:rsidRPr="00361C8D">
        <w:rPr>
          <w:rFonts w:hint="eastAsia"/>
        </w:rPr>
        <w:t>提供</w:t>
      </w:r>
      <w:r w:rsidR="00835E4C" w:rsidRPr="00361C8D">
        <w:rPr>
          <w:rFonts w:hint="eastAsia"/>
        </w:rPr>
        <w:t>了经验证据</w:t>
      </w:r>
      <w:r w:rsidR="001C66AC" w:rsidRPr="00361C8D">
        <w:rPr>
          <w:rFonts w:hint="eastAsia"/>
        </w:rPr>
        <w:t>。</w:t>
      </w:r>
      <w:r w:rsidR="004A00AC" w:rsidRPr="00361C8D">
        <w:rPr>
          <w:rFonts w:hint="eastAsia"/>
        </w:rPr>
        <w:t>其次，</w:t>
      </w:r>
      <w:r w:rsidR="004A57FF" w:rsidRPr="00361C8D">
        <w:rPr>
          <w:rFonts w:hint="eastAsia"/>
        </w:rPr>
        <w:t>从</w:t>
      </w:r>
      <w:r w:rsidR="00B84AE1" w:rsidRPr="00361C8D">
        <w:rPr>
          <w:rFonts w:hint="eastAsia"/>
        </w:rPr>
        <w:t>未纠正同住样本选择偏差的</w:t>
      </w:r>
      <w:r w:rsidR="004A57FF" w:rsidRPr="00361C8D">
        <w:rPr>
          <w:rFonts w:hint="eastAsia"/>
        </w:rPr>
        <w:t>O</w:t>
      </w:r>
      <w:r w:rsidR="004A57FF" w:rsidRPr="00361C8D">
        <w:t>LS</w:t>
      </w:r>
      <w:r w:rsidR="00B84AE1" w:rsidRPr="00361C8D">
        <w:rPr>
          <w:rFonts w:hint="eastAsia"/>
        </w:rPr>
        <w:t>估计</w:t>
      </w:r>
      <w:r w:rsidR="004A57FF" w:rsidRPr="00361C8D">
        <w:rPr>
          <w:rFonts w:hint="eastAsia"/>
        </w:rPr>
        <w:t>结果来看，代际收入秩回归系数比基准回归</w:t>
      </w:r>
      <w:r w:rsidR="00893BA5" w:rsidRPr="00361C8D">
        <w:rPr>
          <w:rFonts w:hint="eastAsia"/>
        </w:rPr>
        <w:t>结果</w:t>
      </w:r>
      <w:r w:rsidR="004A57FF" w:rsidRPr="00361C8D">
        <w:rPr>
          <w:rFonts w:hint="eastAsia"/>
        </w:rPr>
        <w:t>略高，</w:t>
      </w:r>
      <w:r w:rsidR="005B6DC4" w:rsidRPr="00361C8D">
        <w:rPr>
          <w:rFonts w:hint="eastAsia"/>
        </w:rPr>
        <w:t>但两者差异并不明显。同时，代际收入流动性也呈</w:t>
      </w:r>
      <w:r w:rsidR="003D0E11" w:rsidRPr="00361C8D">
        <w:rPr>
          <w:rFonts w:hint="eastAsia"/>
        </w:rPr>
        <w:t>现</w:t>
      </w:r>
      <w:r w:rsidR="005B6DC4" w:rsidRPr="00361C8D">
        <w:rPr>
          <w:rFonts w:hint="eastAsia"/>
        </w:rPr>
        <w:t>显著下降的趋势。</w:t>
      </w:r>
      <w:r w:rsidR="000710D5" w:rsidRPr="00361C8D">
        <w:rPr>
          <w:rFonts w:hint="eastAsia"/>
        </w:rPr>
        <w:t>可见，</w:t>
      </w:r>
      <w:r w:rsidR="00267111" w:rsidRPr="00361C8D">
        <w:rPr>
          <w:rFonts w:hint="eastAsia"/>
        </w:rPr>
        <w:t>虽然</w:t>
      </w:r>
      <w:r w:rsidR="00990208" w:rsidRPr="00361C8D">
        <w:rPr>
          <w:rFonts w:hint="eastAsia"/>
        </w:rPr>
        <w:t>“</w:t>
      </w:r>
      <w:r w:rsidR="00990208" w:rsidRPr="00361C8D">
        <w:t>70</w:t>
      </w:r>
      <w:r w:rsidR="00990208" w:rsidRPr="00361C8D">
        <w:t>后</w:t>
      </w:r>
      <w:r w:rsidR="00990208" w:rsidRPr="00361C8D">
        <w:rPr>
          <w:rFonts w:hint="eastAsia"/>
        </w:rPr>
        <w:t>”</w:t>
      </w:r>
      <w:r w:rsidR="000710D5" w:rsidRPr="00361C8D">
        <w:rPr>
          <w:rFonts w:hint="eastAsia"/>
        </w:rPr>
        <w:t>和</w:t>
      </w:r>
      <w:r w:rsidR="00990208" w:rsidRPr="00361C8D">
        <w:rPr>
          <w:rFonts w:hint="eastAsia"/>
        </w:rPr>
        <w:t>“</w:t>
      </w:r>
      <w:r w:rsidR="00990208" w:rsidRPr="00361C8D">
        <w:rPr>
          <w:rFonts w:hint="eastAsia"/>
        </w:rPr>
        <w:t>80</w:t>
      </w:r>
      <w:r w:rsidR="00990208" w:rsidRPr="00361C8D">
        <w:rPr>
          <w:rFonts w:hint="eastAsia"/>
        </w:rPr>
        <w:t>后”</w:t>
      </w:r>
      <w:r w:rsidR="000710D5" w:rsidRPr="00361C8D">
        <w:rPr>
          <w:rFonts w:hint="eastAsia"/>
        </w:rPr>
        <w:t>基准回归的逆米尔斯比率系数显著，但总的来看，同住样本选择偏差</w:t>
      </w:r>
      <w:r w:rsidR="001E2009" w:rsidRPr="00361C8D">
        <w:rPr>
          <w:rFonts w:hint="eastAsia"/>
        </w:rPr>
        <w:t>在这里并</w:t>
      </w:r>
      <w:r w:rsidR="000710D5" w:rsidRPr="00361C8D">
        <w:rPr>
          <w:rFonts w:hint="eastAsia"/>
        </w:rPr>
        <w:t>未影响基准回归的结论。</w:t>
      </w:r>
    </w:p>
    <w:p w14:paraId="2398408D" w14:textId="51B57340" w:rsidR="00760E46" w:rsidRPr="00361C8D" w:rsidRDefault="00760E46" w:rsidP="00B22301">
      <w:pPr>
        <w:spacing w:beforeLines="50" w:before="156" w:line="240" w:lineRule="auto"/>
        <w:ind w:firstLineChars="0" w:firstLine="0"/>
        <w:jc w:val="center"/>
        <w:rPr>
          <w:rFonts w:ascii="楷体" w:eastAsia="楷体" w:hAnsi="楷体"/>
          <w:szCs w:val="21"/>
        </w:rPr>
      </w:pPr>
      <w:r w:rsidRPr="00361C8D">
        <w:rPr>
          <w:rFonts w:ascii="楷体" w:eastAsia="楷体" w:hAnsi="楷体" w:hint="eastAsia"/>
          <w:szCs w:val="21"/>
        </w:rPr>
        <w:lastRenderedPageBreak/>
        <w:t>表</w:t>
      </w:r>
      <w:r w:rsidR="00DB2121" w:rsidRPr="00361C8D">
        <w:rPr>
          <w:rFonts w:ascii="楷体" w:eastAsia="楷体" w:hAnsi="楷体"/>
          <w:szCs w:val="21"/>
        </w:rPr>
        <w:t>2</w:t>
      </w:r>
      <w:r w:rsidRPr="00361C8D">
        <w:rPr>
          <w:rFonts w:ascii="楷体" w:eastAsia="楷体" w:hAnsi="楷体"/>
          <w:szCs w:val="21"/>
        </w:rPr>
        <w:t xml:space="preserve"> </w:t>
      </w:r>
      <w:r w:rsidR="001D42C2">
        <w:rPr>
          <w:rFonts w:ascii="楷体" w:eastAsia="楷体" w:hAnsi="楷体"/>
          <w:szCs w:val="21"/>
        </w:rPr>
        <w:t xml:space="preserve"> </w:t>
      </w:r>
      <w:r w:rsidR="00C163E9" w:rsidRPr="00361C8D">
        <w:rPr>
          <w:rFonts w:ascii="楷体" w:eastAsia="楷体" w:hAnsi="楷体" w:hint="eastAsia"/>
          <w:szCs w:val="21"/>
        </w:rPr>
        <w:t>代际收入流动性</w:t>
      </w:r>
      <w:r w:rsidRPr="00361C8D">
        <w:rPr>
          <w:rFonts w:ascii="楷体" w:eastAsia="楷体" w:hAnsi="楷体" w:hint="eastAsia"/>
          <w:szCs w:val="21"/>
        </w:rPr>
        <w:t>趋势</w:t>
      </w:r>
      <w:r w:rsidR="00F01141" w:rsidRPr="00361C8D">
        <w:rPr>
          <w:rFonts w:ascii="楷体" w:eastAsia="楷体" w:hAnsi="楷体" w:hint="eastAsia"/>
          <w:szCs w:val="21"/>
        </w:rPr>
        <w:t>：基准</w:t>
      </w:r>
      <w:r w:rsidR="008E6520" w:rsidRPr="00361C8D">
        <w:rPr>
          <w:rFonts w:ascii="楷体" w:eastAsia="楷体" w:hAnsi="楷体" w:hint="eastAsia"/>
          <w:szCs w:val="21"/>
        </w:rPr>
        <w:t>回归</w:t>
      </w:r>
      <w:r w:rsidR="00B84AE1" w:rsidRPr="00361C8D">
        <w:rPr>
          <w:rFonts w:ascii="楷体" w:eastAsia="楷体" w:hAnsi="楷体" w:hint="eastAsia"/>
          <w:szCs w:val="21"/>
        </w:rPr>
        <w:t>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23"/>
        <w:gridCol w:w="1186"/>
        <w:gridCol w:w="1186"/>
        <w:gridCol w:w="1264"/>
        <w:gridCol w:w="1264"/>
      </w:tblGrid>
      <w:tr w:rsidR="00361C8D" w:rsidRPr="00540C4B" w14:paraId="5CE6BDFB" w14:textId="77777777" w:rsidTr="00FA488D">
        <w:trPr>
          <w:jc w:val="center"/>
        </w:trPr>
        <w:tc>
          <w:tcPr>
            <w:tcW w:w="1252" w:type="pct"/>
            <w:vMerge w:val="restart"/>
            <w:shd w:val="clear" w:color="auto" w:fill="auto"/>
            <w:vAlign w:val="center"/>
            <w:hideMark/>
          </w:tcPr>
          <w:p w14:paraId="22F133DF" w14:textId="77777777" w:rsidR="00760E46" w:rsidRPr="00540C4B" w:rsidRDefault="00760E46" w:rsidP="003650F4">
            <w:pPr>
              <w:spacing w:line="240" w:lineRule="auto"/>
              <w:ind w:firstLineChars="0" w:firstLine="0"/>
              <w:rPr>
                <w:rFonts w:cs="Times New Roman"/>
                <w:kern w:val="0"/>
                <w:szCs w:val="21"/>
              </w:rPr>
            </w:pPr>
            <w:bookmarkStart w:id="11" w:name="OLE_LINK49"/>
          </w:p>
        </w:tc>
        <w:tc>
          <w:tcPr>
            <w:tcW w:w="797" w:type="pct"/>
            <w:shd w:val="clear" w:color="auto" w:fill="auto"/>
          </w:tcPr>
          <w:p w14:paraId="1A5FB2E7" w14:textId="77777777" w:rsidR="00760E46" w:rsidRPr="00540C4B" w:rsidRDefault="00760E46"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w:t>
            </w:r>
            <w:r w:rsidRPr="00540C4B">
              <w:rPr>
                <w:rFonts w:cs="Times New Roman"/>
                <w:kern w:val="0"/>
                <w:szCs w:val="21"/>
              </w:rPr>
              <w:t>1</w:t>
            </w:r>
            <w:r w:rsidRPr="00540C4B">
              <w:rPr>
                <w:rFonts w:cs="Times New Roman"/>
                <w:kern w:val="0"/>
                <w:szCs w:val="21"/>
              </w:rPr>
              <w:t>）</w:t>
            </w:r>
          </w:p>
        </w:tc>
        <w:tc>
          <w:tcPr>
            <w:tcW w:w="714" w:type="pct"/>
          </w:tcPr>
          <w:p w14:paraId="645F06EE" w14:textId="77777777" w:rsidR="00760E46" w:rsidRPr="00540C4B" w:rsidRDefault="00760E46"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w:t>
            </w:r>
            <w:r w:rsidRPr="00540C4B">
              <w:rPr>
                <w:rFonts w:cs="Times New Roman"/>
                <w:kern w:val="0"/>
                <w:szCs w:val="21"/>
              </w:rPr>
              <w:t>2</w:t>
            </w:r>
            <w:r w:rsidRPr="00540C4B">
              <w:rPr>
                <w:rFonts w:cs="Times New Roman"/>
                <w:kern w:val="0"/>
                <w:szCs w:val="21"/>
              </w:rPr>
              <w:t>）</w:t>
            </w:r>
          </w:p>
        </w:tc>
        <w:tc>
          <w:tcPr>
            <w:tcW w:w="714" w:type="pct"/>
          </w:tcPr>
          <w:p w14:paraId="2C99CF73" w14:textId="77777777" w:rsidR="00760E46" w:rsidRPr="00540C4B" w:rsidRDefault="00760E46"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w:t>
            </w:r>
            <w:r w:rsidRPr="00540C4B">
              <w:rPr>
                <w:rFonts w:cs="Times New Roman"/>
                <w:kern w:val="0"/>
                <w:szCs w:val="21"/>
              </w:rPr>
              <w:t>3</w:t>
            </w:r>
            <w:r w:rsidRPr="00540C4B">
              <w:rPr>
                <w:rFonts w:cs="Times New Roman"/>
                <w:kern w:val="0"/>
                <w:szCs w:val="21"/>
              </w:rPr>
              <w:t>）</w:t>
            </w:r>
          </w:p>
        </w:tc>
        <w:tc>
          <w:tcPr>
            <w:tcW w:w="761" w:type="pct"/>
            <w:shd w:val="clear" w:color="auto" w:fill="auto"/>
          </w:tcPr>
          <w:p w14:paraId="23B83357" w14:textId="77777777" w:rsidR="00760E46" w:rsidRPr="00540C4B" w:rsidRDefault="00760E46"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w:t>
            </w:r>
            <w:r w:rsidRPr="00540C4B">
              <w:rPr>
                <w:rFonts w:cs="Times New Roman"/>
                <w:kern w:val="0"/>
                <w:szCs w:val="21"/>
              </w:rPr>
              <w:t>4</w:t>
            </w:r>
            <w:r w:rsidRPr="00540C4B">
              <w:rPr>
                <w:rFonts w:cs="Times New Roman"/>
                <w:kern w:val="0"/>
                <w:szCs w:val="21"/>
              </w:rPr>
              <w:t>）</w:t>
            </w:r>
          </w:p>
        </w:tc>
        <w:tc>
          <w:tcPr>
            <w:tcW w:w="761" w:type="pct"/>
          </w:tcPr>
          <w:p w14:paraId="6C964BCC" w14:textId="77777777" w:rsidR="00760E46" w:rsidRPr="00540C4B" w:rsidRDefault="00760E46"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w:t>
            </w:r>
            <w:r w:rsidRPr="00540C4B">
              <w:rPr>
                <w:rFonts w:cs="Times New Roman"/>
                <w:kern w:val="0"/>
                <w:szCs w:val="21"/>
              </w:rPr>
              <w:t>5</w:t>
            </w:r>
            <w:r w:rsidRPr="00540C4B">
              <w:rPr>
                <w:rFonts w:cs="Times New Roman"/>
                <w:kern w:val="0"/>
                <w:szCs w:val="21"/>
              </w:rPr>
              <w:t>）</w:t>
            </w:r>
          </w:p>
        </w:tc>
      </w:tr>
      <w:tr w:rsidR="00361C8D" w:rsidRPr="00540C4B" w14:paraId="00C262D6" w14:textId="77777777" w:rsidTr="00FA488D">
        <w:trPr>
          <w:jc w:val="center"/>
        </w:trPr>
        <w:tc>
          <w:tcPr>
            <w:tcW w:w="1252" w:type="pct"/>
            <w:vMerge/>
            <w:shd w:val="clear" w:color="auto" w:fill="auto"/>
            <w:vAlign w:val="center"/>
          </w:tcPr>
          <w:p w14:paraId="1B131D2E" w14:textId="77777777" w:rsidR="00760E46" w:rsidRPr="00540C4B" w:rsidRDefault="00760E46" w:rsidP="003650F4">
            <w:pPr>
              <w:spacing w:line="240" w:lineRule="auto"/>
              <w:ind w:firstLineChars="0" w:firstLine="0"/>
              <w:rPr>
                <w:rFonts w:cs="Times New Roman"/>
                <w:kern w:val="0"/>
                <w:szCs w:val="21"/>
              </w:rPr>
            </w:pPr>
          </w:p>
        </w:tc>
        <w:tc>
          <w:tcPr>
            <w:tcW w:w="797" w:type="pct"/>
            <w:shd w:val="clear" w:color="auto" w:fill="auto"/>
            <w:vAlign w:val="center"/>
          </w:tcPr>
          <w:p w14:paraId="47531CC4" w14:textId="7748CBB1" w:rsidR="00760E46" w:rsidRPr="00540C4B" w:rsidRDefault="00990208" w:rsidP="003650F4">
            <w:pPr>
              <w:autoSpaceDE w:val="0"/>
              <w:autoSpaceDN w:val="0"/>
              <w:spacing w:line="240" w:lineRule="auto"/>
              <w:ind w:firstLineChars="0" w:firstLine="0"/>
              <w:jc w:val="center"/>
              <w:rPr>
                <w:rFonts w:cs="Times New Roman"/>
                <w:kern w:val="0"/>
                <w:szCs w:val="21"/>
              </w:rPr>
            </w:pPr>
            <w:r w:rsidRPr="00540C4B">
              <w:rPr>
                <w:rFonts w:cs="Times New Roman"/>
                <w:szCs w:val="21"/>
              </w:rPr>
              <w:t>70</w:t>
            </w:r>
            <w:r w:rsidRPr="00540C4B">
              <w:rPr>
                <w:rFonts w:cs="Times New Roman"/>
                <w:szCs w:val="21"/>
              </w:rPr>
              <w:t>后</w:t>
            </w:r>
          </w:p>
        </w:tc>
        <w:tc>
          <w:tcPr>
            <w:tcW w:w="714" w:type="pct"/>
            <w:vAlign w:val="center"/>
          </w:tcPr>
          <w:p w14:paraId="5A8367BD" w14:textId="496949CB" w:rsidR="00760E46" w:rsidRPr="00540C4B" w:rsidRDefault="00990208" w:rsidP="003650F4">
            <w:pPr>
              <w:autoSpaceDE w:val="0"/>
              <w:autoSpaceDN w:val="0"/>
              <w:spacing w:line="240" w:lineRule="auto"/>
              <w:ind w:firstLineChars="0" w:firstLine="0"/>
              <w:jc w:val="center"/>
              <w:rPr>
                <w:rFonts w:cs="Times New Roman"/>
                <w:kern w:val="0"/>
                <w:szCs w:val="21"/>
              </w:rPr>
            </w:pPr>
            <w:r w:rsidRPr="00540C4B">
              <w:rPr>
                <w:rFonts w:cs="Times New Roman"/>
                <w:szCs w:val="21"/>
              </w:rPr>
              <w:t>80</w:t>
            </w:r>
            <w:r w:rsidR="0013085B" w:rsidRPr="00540C4B">
              <w:rPr>
                <w:rFonts w:cs="Times New Roman"/>
                <w:szCs w:val="21"/>
              </w:rPr>
              <w:t>后</w:t>
            </w:r>
          </w:p>
        </w:tc>
        <w:tc>
          <w:tcPr>
            <w:tcW w:w="714" w:type="pct"/>
            <w:vAlign w:val="center"/>
          </w:tcPr>
          <w:p w14:paraId="7E2FA402" w14:textId="0D9C312C" w:rsidR="00760E46" w:rsidRPr="00540C4B" w:rsidRDefault="0093716C" w:rsidP="003650F4">
            <w:pPr>
              <w:autoSpaceDE w:val="0"/>
              <w:autoSpaceDN w:val="0"/>
              <w:spacing w:line="240" w:lineRule="auto"/>
              <w:ind w:firstLineChars="0" w:firstLine="0"/>
              <w:jc w:val="center"/>
              <w:rPr>
                <w:rFonts w:cs="Times New Roman"/>
                <w:kern w:val="0"/>
                <w:szCs w:val="21"/>
              </w:rPr>
            </w:pPr>
            <w:r w:rsidRPr="00540C4B">
              <w:rPr>
                <w:rFonts w:cs="Times New Roman"/>
                <w:szCs w:val="21"/>
              </w:rPr>
              <w:t>90</w:t>
            </w:r>
            <w:r w:rsidR="0013085B" w:rsidRPr="00540C4B">
              <w:rPr>
                <w:rFonts w:cs="Times New Roman"/>
                <w:szCs w:val="21"/>
              </w:rPr>
              <w:t>后</w:t>
            </w:r>
          </w:p>
        </w:tc>
        <w:tc>
          <w:tcPr>
            <w:tcW w:w="761" w:type="pct"/>
            <w:shd w:val="clear" w:color="auto" w:fill="auto"/>
            <w:vAlign w:val="center"/>
          </w:tcPr>
          <w:p w14:paraId="04B3E594" w14:textId="77777777" w:rsidR="00760E46" w:rsidRPr="00540C4B" w:rsidRDefault="00760E46"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80</w:t>
            </w:r>
            <w:r w:rsidRPr="00540C4B">
              <w:rPr>
                <w:rFonts w:cs="Times New Roman"/>
                <w:kern w:val="0"/>
                <w:szCs w:val="21"/>
              </w:rPr>
              <w:t>后</w:t>
            </w:r>
            <w:r w:rsidRPr="00540C4B">
              <w:rPr>
                <w:rFonts w:cs="Times New Roman"/>
                <w:kern w:val="0"/>
                <w:szCs w:val="21"/>
              </w:rPr>
              <w:t>-70</w:t>
            </w:r>
            <w:r w:rsidRPr="00540C4B">
              <w:rPr>
                <w:rFonts w:cs="Times New Roman"/>
                <w:kern w:val="0"/>
                <w:szCs w:val="21"/>
              </w:rPr>
              <w:t>后</w:t>
            </w:r>
          </w:p>
        </w:tc>
        <w:tc>
          <w:tcPr>
            <w:tcW w:w="761" w:type="pct"/>
            <w:vAlign w:val="center"/>
          </w:tcPr>
          <w:p w14:paraId="047B1432" w14:textId="77777777" w:rsidR="00760E46" w:rsidRPr="00540C4B" w:rsidRDefault="00760E46"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90</w:t>
            </w:r>
            <w:r w:rsidRPr="00540C4B">
              <w:rPr>
                <w:rFonts w:cs="Times New Roman"/>
                <w:kern w:val="0"/>
                <w:szCs w:val="21"/>
              </w:rPr>
              <w:t>后</w:t>
            </w:r>
            <w:r w:rsidRPr="00540C4B">
              <w:rPr>
                <w:rFonts w:cs="Times New Roman"/>
                <w:kern w:val="0"/>
                <w:szCs w:val="21"/>
              </w:rPr>
              <w:t>-80</w:t>
            </w:r>
            <w:r w:rsidRPr="00540C4B">
              <w:rPr>
                <w:rFonts w:cs="Times New Roman"/>
                <w:kern w:val="0"/>
                <w:szCs w:val="21"/>
              </w:rPr>
              <w:t>后</w:t>
            </w:r>
          </w:p>
        </w:tc>
      </w:tr>
      <w:tr w:rsidR="00361C8D" w:rsidRPr="00540C4B" w14:paraId="07DCF337" w14:textId="77777777" w:rsidTr="00FA488D">
        <w:trPr>
          <w:jc w:val="center"/>
        </w:trPr>
        <w:tc>
          <w:tcPr>
            <w:tcW w:w="1252" w:type="pct"/>
            <w:shd w:val="clear" w:color="auto" w:fill="auto"/>
            <w:vAlign w:val="center"/>
          </w:tcPr>
          <w:p w14:paraId="1FA5CDFF" w14:textId="7E907697" w:rsidR="00060DF3" w:rsidRPr="00540C4B" w:rsidRDefault="00AB78CD" w:rsidP="003650F4">
            <w:pPr>
              <w:spacing w:line="240" w:lineRule="auto"/>
              <w:ind w:firstLineChars="0" w:firstLine="0"/>
              <w:rPr>
                <w:rFonts w:cs="Times New Roman"/>
                <w:kern w:val="0"/>
                <w:szCs w:val="21"/>
              </w:rPr>
            </w:pPr>
            <w:r w:rsidRPr="00540C4B">
              <w:rPr>
                <w:rFonts w:cs="Times New Roman"/>
                <w:kern w:val="0"/>
                <w:szCs w:val="21"/>
              </w:rPr>
              <w:t>1.Heckman</w:t>
            </w:r>
            <w:r w:rsidRPr="00540C4B">
              <w:rPr>
                <w:rFonts w:cs="Times New Roman"/>
                <w:kern w:val="0"/>
                <w:szCs w:val="21"/>
              </w:rPr>
              <w:t>两步法</w:t>
            </w:r>
          </w:p>
        </w:tc>
        <w:tc>
          <w:tcPr>
            <w:tcW w:w="797" w:type="pct"/>
          </w:tcPr>
          <w:p w14:paraId="3CF15C3E" w14:textId="77777777" w:rsidR="00FA488D" w:rsidRPr="00540C4B" w:rsidRDefault="00060DF3"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0.397***</w:t>
            </w:r>
          </w:p>
          <w:p w14:paraId="36DC820F" w14:textId="5FBBA68D" w:rsidR="00060DF3" w:rsidRPr="00540C4B" w:rsidRDefault="00FA488D"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(0.020)</w:t>
            </w:r>
          </w:p>
        </w:tc>
        <w:tc>
          <w:tcPr>
            <w:tcW w:w="714" w:type="pct"/>
          </w:tcPr>
          <w:p w14:paraId="573FEE85" w14:textId="77777777" w:rsidR="00FA488D" w:rsidRPr="00540C4B" w:rsidRDefault="00060DF3"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0.435***</w:t>
            </w:r>
          </w:p>
          <w:p w14:paraId="44764BCC" w14:textId="51D0EDCF" w:rsidR="00060DF3" w:rsidRPr="00540C4B" w:rsidRDefault="00FA488D"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(0.021)</w:t>
            </w:r>
          </w:p>
        </w:tc>
        <w:tc>
          <w:tcPr>
            <w:tcW w:w="714" w:type="pct"/>
          </w:tcPr>
          <w:p w14:paraId="55E78BBE" w14:textId="77777777" w:rsidR="00FA488D" w:rsidRPr="00540C4B" w:rsidRDefault="00060DF3"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0.493***</w:t>
            </w:r>
          </w:p>
          <w:p w14:paraId="09469C7E" w14:textId="139BAA78" w:rsidR="00060DF3" w:rsidRPr="00540C4B" w:rsidRDefault="00FA488D"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(0.023)</w:t>
            </w:r>
          </w:p>
        </w:tc>
        <w:tc>
          <w:tcPr>
            <w:tcW w:w="761" w:type="pct"/>
          </w:tcPr>
          <w:p w14:paraId="1310F5E0" w14:textId="77777777" w:rsidR="00FA488D" w:rsidRPr="00540C4B" w:rsidRDefault="00AC0C90"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0.038*</w:t>
            </w:r>
          </w:p>
          <w:p w14:paraId="74EE36E8" w14:textId="5427B9D5" w:rsidR="00060DF3" w:rsidRPr="00540C4B" w:rsidRDefault="00FA488D"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[0.080]</w:t>
            </w:r>
          </w:p>
        </w:tc>
        <w:tc>
          <w:tcPr>
            <w:tcW w:w="761" w:type="pct"/>
          </w:tcPr>
          <w:p w14:paraId="10EF54DB" w14:textId="77777777" w:rsidR="00FA488D" w:rsidRPr="00540C4B" w:rsidRDefault="00AC0C90"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0.058**</w:t>
            </w:r>
          </w:p>
          <w:p w14:paraId="71BD57C4" w14:textId="2A8023EF" w:rsidR="00060DF3" w:rsidRPr="00540C4B" w:rsidRDefault="00FA488D"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[0.047]</w:t>
            </w:r>
          </w:p>
        </w:tc>
      </w:tr>
      <w:tr w:rsidR="00361C8D" w:rsidRPr="00540C4B" w14:paraId="47673579" w14:textId="77777777" w:rsidTr="00FA488D">
        <w:trPr>
          <w:jc w:val="center"/>
        </w:trPr>
        <w:tc>
          <w:tcPr>
            <w:tcW w:w="1252" w:type="pct"/>
            <w:shd w:val="clear" w:color="auto" w:fill="auto"/>
          </w:tcPr>
          <w:p w14:paraId="21AD802A" w14:textId="77777777" w:rsidR="00060DF3" w:rsidRPr="00540C4B" w:rsidRDefault="00060DF3" w:rsidP="003D3091">
            <w:pPr>
              <w:autoSpaceDE w:val="0"/>
              <w:autoSpaceDN w:val="0"/>
              <w:spacing w:line="240" w:lineRule="auto"/>
              <w:ind w:firstLineChars="95" w:firstLine="199"/>
              <w:jc w:val="left"/>
              <w:rPr>
                <w:rFonts w:cs="Times New Roman"/>
                <w:kern w:val="0"/>
                <w:szCs w:val="21"/>
              </w:rPr>
            </w:pPr>
            <w:r w:rsidRPr="00540C4B">
              <w:rPr>
                <w:rFonts w:cs="Times New Roman"/>
                <w:kern w:val="0"/>
                <w:szCs w:val="21"/>
              </w:rPr>
              <w:t>逆米尔斯比率</w:t>
            </w:r>
          </w:p>
        </w:tc>
        <w:tc>
          <w:tcPr>
            <w:tcW w:w="797" w:type="pct"/>
            <w:shd w:val="clear" w:color="auto" w:fill="auto"/>
          </w:tcPr>
          <w:p w14:paraId="5B8760EB" w14:textId="77777777" w:rsidR="00060DF3" w:rsidRPr="00540C4B" w:rsidRDefault="00060DF3"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-12.169***</w:t>
            </w:r>
          </w:p>
          <w:p w14:paraId="181A919E" w14:textId="30387ABF" w:rsidR="00FA488D" w:rsidRPr="00540C4B" w:rsidRDefault="00FA488D"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(2.449)</w:t>
            </w:r>
          </w:p>
        </w:tc>
        <w:tc>
          <w:tcPr>
            <w:tcW w:w="714" w:type="pct"/>
          </w:tcPr>
          <w:p w14:paraId="4E650A9E" w14:textId="77777777" w:rsidR="00060DF3" w:rsidRPr="00540C4B" w:rsidRDefault="00060DF3"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6.253**</w:t>
            </w:r>
          </w:p>
          <w:p w14:paraId="4E512361" w14:textId="522DE86C" w:rsidR="00FA488D" w:rsidRPr="00540C4B" w:rsidRDefault="00FA488D"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(2.553)</w:t>
            </w:r>
          </w:p>
        </w:tc>
        <w:tc>
          <w:tcPr>
            <w:tcW w:w="714" w:type="pct"/>
          </w:tcPr>
          <w:p w14:paraId="0E7F3412" w14:textId="77777777" w:rsidR="00060DF3" w:rsidRPr="00540C4B" w:rsidRDefault="00060DF3"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1.192</w:t>
            </w:r>
          </w:p>
          <w:p w14:paraId="19C716EF" w14:textId="79C056CB" w:rsidR="00FA488D" w:rsidRPr="00540C4B" w:rsidRDefault="00FA488D"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(3.355)</w:t>
            </w:r>
          </w:p>
        </w:tc>
        <w:tc>
          <w:tcPr>
            <w:tcW w:w="761" w:type="pct"/>
            <w:shd w:val="clear" w:color="auto" w:fill="auto"/>
          </w:tcPr>
          <w:p w14:paraId="05C7885F" w14:textId="77777777" w:rsidR="00060DF3" w:rsidRPr="00540C4B" w:rsidRDefault="00060DF3" w:rsidP="003650F4">
            <w:pPr>
              <w:autoSpaceDE w:val="0"/>
              <w:autoSpaceDN w:val="0"/>
              <w:spacing w:line="240" w:lineRule="auto"/>
              <w:ind w:firstLineChars="0" w:firstLine="0"/>
              <w:jc w:val="center"/>
              <w:rPr>
                <w:rFonts w:cs="Times New Roman"/>
                <w:kern w:val="0"/>
                <w:szCs w:val="21"/>
              </w:rPr>
            </w:pPr>
          </w:p>
        </w:tc>
        <w:tc>
          <w:tcPr>
            <w:tcW w:w="761" w:type="pct"/>
          </w:tcPr>
          <w:p w14:paraId="52C76B2B" w14:textId="77777777" w:rsidR="00060DF3" w:rsidRPr="00540C4B" w:rsidRDefault="00060DF3" w:rsidP="003650F4">
            <w:pPr>
              <w:autoSpaceDE w:val="0"/>
              <w:autoSpaceDN w:val="0"/>
              <w:spacing w:line="240" w:lineRule="auto"/>
              <w:ind w:firstLineChars="0" w:firstLine="0"/>
              <w:jc w:val="center"/>
              <w:rPr>
                <w:rFonts w:cs="Times New Roman"/>
                <w:kern w:val="0"/>
                <w:szCs w:val="21"/>
              </w:rPr>
            </w:pPr>
          </w:p>
        </w:tc>
      </w:tr>
      <w:tr w:rsidR="00361C8D" w:rsidRPr="00540C4B" w14:paraId="470B9D21" w14:textId="77777777" w:rsidTr="00FA488D">
        <w:trPr>
          <w:jc w:val="center"/>
        </w:trPr>
        <w:tc>
          <w:tcPr>
            <w:tcW w:w="1252" w:type="pct"/>
            <w:shd w:val="clear" w:color="auto" w:fill="auto"/>
          </w:tcPr>
          <w:p w14:paraId="6C1DFCEA" w14:textId="77777777" w:rsidR="00231EC1" w:rsidRPr="00540C4B" w:rsidRDefault="00231EC1" w:rsidP="003D3091">
            <w:pPr>
              <w:autoSpaceDE w:val="0"/>
              <w:autoSpaceDN w:val="0"/>
              <w:spacing w:line="240" w:lineRule="auto"/>
              <w:ind w:firstLineChars="95" w:firstLine="199"/>
              <w:jc w:val="left"/>
              <w:rPr>
                <w:rFonts w:cs="Times New Roman"/>
                <w:kern w:val="0"/>
                <w:szCs w:val="21"/>
              </w:rPr>
            </w:pPr>
            <w:r w:rsidRPr="00540C4B">
              <w:rPr>
                <w:rFonts w:cs="Times New Roman"/>
                <w:kern w:val="0"/>
                <w:szCs w:val="21"/>
              </w:rPr>
              <w:t>观测值</w:t>
            </w:r>
          </w:p>
        </w:tc>
        <w:tc>
          <w:tcPr>
            <w:tcW w:w="797" w:type="pct"/>
            <w:shd w:val="clear" w:color="auto" w:fill="auto"/>
            <w:vAlign w:val="center"/>
          </w:tcPr>
          <w:p w14:paraId="557C8A2D" w14:textId="2F628352" w:rsidR="00231EC1" w:rsidRPr="00540C4B" w:rsidRDefault="008A0DA1" w:rsidP="003650F4">
            <w:pPr>
              <w:widowControl/>
              <w:spacing w:line="240" w:lineRule="auto"/>
              <w:ind w:firstLineChars="0" w:firstLine="0"/>
              <w:jc w:val="center"/>
              <w:rPr>
                <w:rFonts w:cs="Times New Roman"/>
                <w:kern w:val="0"/>
                <w:szCs w:val="21"/>
              </w:rPr>
            </w:pPr>
            <w:r w:rsidRPr="00540C4B">
              <w:rPr>
                <w:rFonts w:cs="Times New Roman"/>
                <w:kern w:val="0"/>
                <w:szCs w:val="21"/>
              </w:rPr>
              <w:t>2</w:t>
            </w:r>
            <w:r w:rsidR="00231EC1" w:rsidRPr="00540C4B">
              <w:rPr>
                <w:rFonts w:cs="Times New Roman"/>
                <w:kern w:val="0"/>
                <w:szCs w:val="21"/>
              </w:rPr>
              <w:t>249</w:t>
            </w:r>
          </w:p>
        </w:tc>
        <w:tc>
          <w:tcPr>
            <w:tcW w:w="714" w:type="pct"/>
            <w:vAlign w:val="center"/>
          </w:tcPr>
          <w:p w14:paraId="25CDD337" w14:textId="50BC83FB" w:rsidR="00231EC1" w:rsidRPr="00540C4B" w:rsidRDefault="008A0DA1" w:rsidP="003650F4">
            <w:pPr>
              <w:widowControl/>
              <w:spacing w:line="240" w:lineRule="auto"/>
              <w:ind w:firstLineChars="0" w:firstLine="0"/>
              <w:jc w:val="center"/>
              <w:rPr>
                <w:rFonts w:cs="Times New Roman"/>
                <w:kern w:val="0"/>
                <w:szCs w:val="21"/>
              </w:rPr>
            </w:pPr>
            <w:r w:rsidRPr="00540C4B">
              <w:rPr>
                <w:rFonts w:cs="Times New Roman"/>
                <w:kern w:val="0"/>
                <w:szCs w:val="21"/>
              </w:rPr>
              <w:t>2</w:t>
            </w:r>
            <w:r w:rsidR="00231EC1" w:rsidRPr="00540C4B">
              <w:rPr>
                <w:rFonts w:cs="Times New Roman"/>
                <w:kern w:val="0"/>
                <w:szCs w:val="21"/>
              </w:rPr>
              <w:t>025</w:t>
            </w:r>
          </w:p>
        </w:tc>
        <w:tc>
          <w:tcPr>
            <w:tcW w:w="714" w:type="pct"/>
            <w:vAlign w:val="center"/>
          </w:tcPr>
          <w:p w14:paraId="642CA9EA" w14:textId="3E49284E" w:rsidR="00231EC1" w:rsidRPr="00540C4B" w:rsidRDefault="008A0DA1" w:rsidP="003650F4">
            <w:pPr>
              <w:widowControl/>
              <w:spacing w:line="240" w:lineRule="auto"/>
              <w:ind w:firstLineChars="0" w:firstLine="0"/>
              <w:jc w:val="center"/>
              <w:rPr>
                <w:rFonts w:cs="Times New Roman"/>
                <w:kern w:val="0"/>
                <w:szCs w:val="21"/>
              </w:rPr>
            </w:pPr>
            <w:r w:rsidRPr="00540C4B">
              <w:rPr>
                <w:rFonts w:cs="Times New Roman"/>
                <w:kern w:val="0"/>
                <w:szCs w:val="21"/>
              </w:rPr>
              <w:t>1</w:t>
            </w:r>
            <w:r w:rsidR="00231EC1" w:rsidRPr="00540C4B">
              <w:rPr>
                <w:rFonts w:cs="Times New Roman"/>
                <w:kern w:val="0"/>
                <w:szCs w:val="21"/>
              </w:rPr>
              <w:t>469</w:t>
            </w:r>
          </w:p>
        </w:tc>
        <w:tc>
          <w:tcPr>
            <w:tcW w:w="761" w:type="pct"/>
            <w:shd w:val="clear" w:color="auto" w:fill="auto"/>
          </w:tcPr>
          <w:p w14:paraId="207F540C" w14:textId="77777777" w:rsidR="00231EC1" w:rsidRPr="00540C4B" w:rsidRDefault="00231EC1" w:rsidP="003650F4">
            <w:pPr>
              <w:autoSpaceDE w:val="0"/>
              <w:autoSpaceDN w:val="0"/>
              <w:spacing w:line="240" w:lineRule="auto"/>
              <w:ind w:firstLineChars="0" w:firstLine="0"/>
              <w:jc w:val="center"/>
              <w:rPr>
                <w:rFonts w:cs="Times New Roman"/>
                <w:kern w:val="0"/>
                <w:szCs w:val="21"/>
              </w:rPr>
            </w:pPr>
          </w:p>
        </w:tc>
        <w:tc>
          <w:tcPr>
            <w:tcW w:w="761" w:type="pct"/>
          </w:tcPr>
          <w:p w14:paraId="4FC80243" w14:textId="77777777" w:rsidR="00231EC1" w:rsidRPr="00540C4B" w:rsidRDefault="00231EC1" w:rsidP="003650F4">
            <w:pPr>
              <w:autoSpaceDE w:val="0"/>
              <w:autoSpaceDN w:val="0"/>
              <w:spacing w:line="240" w:lineRule="auto"/>
              <w:ind w:firstLineChars="0" w:firstLine="0"/>
              <w:jc w:val="center"/>
              <w:rPr>
                <w:rFonts w:cs="Times New Roman"/>
                <w:kern w:val="0"/>
                <w:szCs w:val="21"/>
              </w:rPr>
            </w:pPr>
          </w:p>
        </w:tc>
      </w:tr>
      <w:tr w:rsidR="00361C8D" w:rsidRPr="00540C4B" w14:paraId="1DD8E442" w14:textId="77777777" w:rsidTr="00FA488D">
        <w:trPr>
          <w:jc w:val="center"/>
        </w:trPr>
        <w:tc>
          <w:tcPr>
            <w:tcW w:w="1252" w:type="pct"/>
            <w:shd w:val="clear" w:color="auto" w:fill="auto"/>
          </w:tcPr>
          <w:p w14:paraId="2397DE32" w14:textId="77777777" w:rsidR="00231EC1" w:rsidRPr="00540C4B" w:rsidRDefault="00231EC1" w:rsidP="003D3091">
            <w:pPr>
              <w:autoSpaceDE w:val="0"/>
              <w:autoSpaceDN w:val="0"/>
              <w:spacing w:line="240" w:lineRule="auto"/>
              <w:ind w:firstLineChars="95" w:firstLine="199"/>
              <w:jc w:val="left"/>
              <w:rPr>
                <w:rFonts w:cs="Times New Roman"/>
                <w:kern w:val="0"/>
                <w:szCs w:val="21"/>
              </w:rPr>
            </w:pPr>
            <w:r w:rsidRPr="00540C4B">
              <w:rPr>
                <w:rFonts w:cs="Times New Roman"/>
                <w:kern w:val="0"/>
                <w:szCs w:val="21"/>
              </w:rPr>
              <w:t>R</w:t>
            </w:r>
            <w:r w:rsidRPr="00540C4B">
              <w:rPr>
                <w:rFonts w:cs="Times New Roman"/>
                <w:kern w:val="0"/>
                <w:szCs w:val="21"/>
                <w:vertAlign w:val="superscript"/>
              </w:rPr>
              <w:t>2</w:t>
            </w:r>
          </w:p>
        </w:tc>
        <w:tc>
          <w:tcPr>
            <w:tcW w:w="797" w:type="pct"/>
            <w:shd w:val="clear" w:color="auto" w:fill="auto"/>
          </w:tcPr>
          <w:p w14:paraId="1433EA86" w14:textId="77777777" w:rsidR="00231EC1" w:rsidRPr="00540C4B" w:rsidRDefault="00231EC1"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0.168</w:t>
            </w:r>
          </w:p>
        </w:tc>
        <w:tc>
          <w:tcPr>
            <w:tcW w:w="714" w:type="pct"/>
          </w:tcPr>
          <w:p w14:paraId="26B8DFA9" w14:textId="77777777" w:rsidR="00231EC1" w:rsidRPr="00540C4B" w:rsidRDefault="00231EC1"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0.201</w:t>
            </w:r>
          </w:p>
        </w:tc>
        <w:tc>
          <w:tcPr>
            <w:tcW w:w="714" w:type="pct"/>
          </w:tcPr>
          <w:p w14:paraId="1D692D17" w14:textId="77777777" w:rsidR="00231EC1" w:rsidRPr="00540C4B" w:rsidRDefault="00231EC1"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0.250</w:t>
            </w:r>
          </w:p>
        </w:tc>
        <w:tc>
          <w:tcPr>
            <w:tcW w:w="761" w:type="pct"/>
            <w:shd w:val="clear" w:color="auto" w:fill="auto"/>
          </w:tcPr>
          <w:p w14:paraId="66F384E6" w14:textId="77777777" w:rsidR="00231EC1" w:rsidRPr="00540C4B" w:rsidRDefault="00231EC1" w:rsidP="003650F4">
            <w:pPr>
              <w:autoSpaceDE w:val="0"/>
              <w:autoSpaceDN w:val="0"/>
              <w:spacing w:line="240" w:lineRule="auto"/>
              <w:ind w:firstLineChars="0" w:firstLine="0"/>
              <w:jc w:val="center"/>
              <w:rPr>
                <w:rFonts w:cs="Times New Roman"/>
                <w:kern w:val="0"/>
                <w:szCs w:val="21"/>
              </w:rPr>
            </w:pPr>
          </w:p>
        </w:tc>
        <w:tc>
          <w:tcPr>
            <w:tcW w:w="761" w:type="pct"/>
          </w:tcPr>
          <w:p w14:paraId="273E5894" w14:textId="77777777" w:rsidR="00231EC1" w:rsidRPr="00540C4B" w:rsidRDefault="00231EC1" w:rsidP="003650F4">
            <w:pPr>
              <w:autoSpaceDE w:val="0"/>
              <w:autoSpaceDN w:val="0"/>
              <w:spacing w:line="240" w:lineRule="auto"/>
              <w:ind w:firstLineChars="0" w:firstLine="0"/>
              <w:jc w:val="center"/>
              <w:rPr>
                <w:rFonts w:cs="Times New Roman"/>
                <w:kern w:val="0"/>
                <w:szCs w:val="21"/>
              </w:rPr>
            </w:pPr>
          </w:p>
        </w:tc>
      </w:tr>
      <w:tr w:rsidR="00361C8D" w:rsidRPr="00540C4B" w14:paraId="75DCB580" w14:textId="77777777" w:rsidTr="00FA488D">
        <w:trPr>
          <w:jc w:val="center"/>
        </w:trPr>
        <w:tc>
          <w:tcPr>
            <w:tcW w:w="1252" w:type="pct"/>
            <w:shd w:val="clear" w:color="auto" w:fill="auto"/>
            <w:vAlign w:val="center"/>
          </w:tcPr>
          <w:p w14:paraId="373E8011" w14:textId="06875EEB" w:rsidR="00306CED" w:rsidRPr="00540C4B" w:rsidRDefault="0093526C" w:rsidP="003650F4">
            <w:pPr>
              <w:spacing w:line="240" w:lineRule="auto"/>
              <w:ind w:firstLineChars="0" w:firstLine="0"/>
              <w:rPr>
                <w:rFonts w:cs="Times New Roman"/>
                <w:kern w:val="0"/>
                <w:szCs w:val="21"/>
              </w:rPr>
            </w:pPr>
            <w:r w:rsidRPr="00540C4B">
              <w:rPr>
                <w:rFonts w:cs="Times New Roman"/>
                <w:kern w:val="0"/>
                <w:szCs w:val="21"/>
              </w:rPr>
              <w:t>2.</w:t>
            </w:r>
            <w:r w:rsidR="00AB78CD" w:rsidRPr="00540C4B">
              <w:rPr>
                <w:rFonts w:cs="Times New Roman"/>
                <w:kern w:val="0"/>
                <w:szCs w:val="21"/>
              </w:rPr>
              <w:t>OLS</w:t>
            </w:r>
            <w:r w:rsidR="00A07B35" w:rsidRPr="00540C4B">
              <w:rPr>
                <w:rFonts w:cs="Times New Roman"/>
                <w:kern w:val="0"/>
                <w:szCs w:val="21"/>
              </w:rPr>
              <w:t>方法</w:t>
            </w:r>
          </w:p>
        </w:tc>
        <w:tc>
          <w:tcPr>
            <w:tcW w:w="797" w:type="pct"/>
            <w:shd w:val="clear" w:color="auto" w:fill="auto"/>
          </w:tcPr>
          <w:p w14:paraId="3739B8FC" w14:textId="77777777" w:rsidR="00306CED" w:rsidRPr="00540C4B" w:rsidRDefault="00306CED"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0.399***</w:t>
            </w:r>
          </w:p>
          <w:p w14:paraId="73C3E4BD" w14:textId="709642E1" w:rsidR="00FA488D" w:rsidRPr="00540C4B" w:rsidRDefault="00FA488D"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(0.020)</w:t>
            </w:r>
          </w:p>
        </w:tc>
        <w:tc>
          <w:tcPr>
            <w:tcW w:w="714" w:type="pct"/>
          </w:tcPr>
          <w:p w14:paraId="59E41C09" w14:textId="77777777" w:rsidR="00306CED" w:rsidRPr="00540C4B" w:rsidRDefault="00306CED"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0.446***</w:t>
            </w:r>
          </w:p>
          <w:p w14:paraId="3D2B1B53" w14:textId="01E30B99" w:rsidR="00FA488D" w:rsidRPr="00540C4B" w:rsidRDefault="00FA488D"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(0.020)</w:t>
            </w:r>
          </w:p>
        </w:tc>
        <w:tc>
          <w:tcPr>
            <w:tcW w:w="714" w:type="pct"/>
          </w:tcPr>
          <w:p w14:paraId="7E93E50B" w14:textId="77777777" w:rsidR="00306CED" w:rsidRPr="00540C4B" w:rsidRDefault="00306CED"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0.494***</w:t>
            </w:r>
          </w:p>
          <w:p w14:paraId="39C411F3" w14:textId="31B43068" w:rsidR="00FA488D" w:rsidRPr="00540C4B" w:rsidRDefault="00FA488D"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(0.022)</w:t>
            </w:r>
          </w:p>
        </w:tc>
        <w:tc>
          <w:tcPr>
            <w:tcW w:w="761" w:type="pct"/>
            <w:shd w:val="clear" w:color="auto" w:fill="auto"/>
          </w:tcPr>
          <w:p w14:paraId="0F908A55" w14:textId="77777777" w:rsidR="00306CED" w:rsidRPr="00540C4B" w:rsidRDefault="00063DCB"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0.047*</w:t>
            </w:r>
          </w:p>
          <w:p w14:paraId="31F1661A" w14:textId="7C21B9D8" w:rsidR="00FA488D" w:rsidRPr="00540C4B" w:rsidRDefault="00FA488D"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[0.063]</w:t>
            </w:r>
          </w:p>
        </w:tc>
        <w:tc>
          <w:tcPr>
            <w:tcW w:w="761" w:type="pct"/>
          </w:tcPr>
          <w:p w14:paraId="1280776F" w14:textId="77777777" w:rsidR="00306CED" w:rsidRPr="00540C4B" w:rsidRDefault="00063DCB"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0.048*</w:t>
            </w:r>
          </w:p>
          <w:p w14:paraId="14E6D096" w14:textId="6E229638" w:rsidR="00FA488D" w:rsidRPr="00540C4B" w:rsidRDefault="00FA488D"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[0.053]</w:t>
            </w:r>
          </w:p>
        </w:tc>
      </w:tr>
      <w:tr w:rsidR="00361C8D" w:rsidRPr="00540C4B" w14:paraId="73DD3D7E" w14:textId="77777777" w:rsidTr="00FA488D">
        <w:trPr>
          <w:jc w:val="center"/>
        </w:trPr>
        <w:tc>
          <w:tcPr>
            <w:tcW w:w="1252" w:type="pct"/>
            <w:shd w:val="clear" w:color="auto" w:fill="auto"/>
          </w:tcPr>
          <w:p w14:paraId="1B72CE65" w14:textId="77777777" w:rsidR="00306CED" w:rsidRPr="00540C4B" w:rsidRDefault="00306CED" w:rsidP="003D3091">
            <w:pPr>
              <w:autoSpaceDE w:val="0"/>
              <w:autoSpaceDN w:val="0"/>
              <w:spacing w:line="240" w:lineRule="auto"/>
              <w:ind w:firstLineChars="95" w:firstLine="199"/>
              <w:jc w:val="left"/>
              <w:rPr>
                <w:rFonts w:cs="Times New Roman"/>
                <w:kern w:val="0"/>
                <w:szCs w:val="21"/>
              </w:rPr>
            </w:pPr>
            <w:r w:rsidRPr="00540C4B">
              <w:rPr>
                <w:rFonts w:cs="Times New Roman"/>
                <w:kern w:val="0"/>
                <w:szCs w:val="21"/>
              </w:rPr>
              <w:t>R</w:t>
            </w:r>
            <w:r w:rsidRPr="00540C4B">
              <w:rPr>
                <w:rFonts w:cs="Times New Roman"/>
                <w:kern w:val="0"/>
                <w:szCs w:val="21"/>
                <w:vertAlign w:val="superscript"/>
              </w:rPr>
              <w:t>2</w:t>
            </w:r>
          </w:p>
        </w:tc>
        <w:tc>
          <w:tcPr>
            <w:tcW w:w="797" w:type="pct"/>
            <w:shd w:val="clear" w:color="auto" w:fill="auto"/>
          </w:tcPr>
          <w:p w14:paraId="1E64C20C" w14:textId="77777777" w:rsidR="00306CED" w:rsidRPr="00540C4B" w:rsidRDefault="00306CED"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0.159</w:t>
            </w:r>
          </w:p>
        </w:tc>
        <w:tc>
          <w:tcPr>
            <w:tcW w:w="714" w:type="pct"/>
          </w:tcPr>
          <w:p w14:paraId="1A751988" w14:textId="77777777" w:rsidR="00306CED" w:rsidRPr="00540C4B" w:rsidRDefault="00306CED"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0.199</w:t>
            </w:r>
          </w:p>
        </w:tc>
        <w:tc>
          <w:tcPr>
            <w:tcW w:w="714" w:type="pct"/>
          </w:tcPr>
          <w:p w14:paraId="196141B6" w14:textId="77777777" w:rsidR="00306CED" w:rsidRPr="00540C4B" w:rsidRDefault="00306CED" w:rsidP="003650F4">
            <w:pPr>
              <w:autoSpaceDE w:val="0"/>
              <w:autoSpaceDN w:val="0"/>
              <w:spacing w:line="240" w:lineRule="auto"/>
              <w:ind w:firstLineChars="0" w:firstLine="0"/>
              <w:jc w:val="center"/>
              <w:rPr>
                <w:rFonts w:cs="Times New Roman"/>
                <w:kern w:val="0"/>
                <w:szCs w:val="21"/>
              </w:rPr>
            </w:pPr>
            <w:r w:rsidRPr="00540C4B">
              <w:rPr>
                <w:rFonts w:cs="Times New Roman"/>
                <w:kern w:val="0"/>
                <w:szCs w:val="21"/>
              </w:rPr>
              <w:t>0.250</w:t>
            </w:r>
          </w:p>
        </w:tc>
        <w:tc>
          <w:tcPr>
            <w:tcW w:w="761" w:type="pct"/>
            <w:shd w:val="clear" w:color="auto" w:fill="auto"/>
          </w:tcPr>
          <w:p w14:paraId="4322ABA6" w14:textId="77777777" w:rsidR="00306CED" w:rsidRPr="00540C4B" w:rsidRDefault="00306CED" w:rsidP="003650F4">
            <w:pPr>
              <w:autoSpaceDE w:val="0"/>
              <w:autoSpaceDN w:val="0"/>
              <w:spacing w:line="240" w:lineRule="auto"/>
              <w:ind w:firstLineChars="0" w:firstLine="0"/>
              <w:jc w:val="center"/>
              <w:rPr>
                <w:rFonts w:cs="Times New Roman"/>
                <w:kern w:val="0"/>
                <w:szCs w:val="21"/>
              </w:rPr>
            </w:pPr>
          </w:p>
        </w:tc>
        <w:tc>
          <w:tcPr>
            <w:tcW w:w="761" w:type="pct"/>
          </w:tcPr>
          <w:p w14:paraId="241FD28D" w14:textId="77777777" w:rsidR="00306CED" w:rsidRPr="00540C4B" w:rsidRDefault="00306CED" w:rsidP="003650F4">
            <w:pPr>
              <w:autoSpaceDE w:val="0"/>
              <w:autoSpaceDN w:val="0"/>
              <w:spacing w:line="240" w:lineRule="auto"/>
              <w:ind w:firstLineChars="0" w:firstLine="0"/>
              <w:jc w:val="center"/>
              <w:rPr>
                <w:rFonts w:cs="Times New Roman"/>
                <w:kern w:val="0"/>
                <w:szCs w:val="21"/>
              </w:rPr>
            </w:pPr>
          </w:p>
        </w:tc>
      </w:tr>
    </w:tbl>
    <w:bookmarkEnd w:id="11"/>
    <w:p w14:paraId="098CF58D" w14:textId="0B9C9A5F" w:rsidR="00760E46" w:rsidRPr="00033D8B" w:rsidRDefault="00881E82" w:rsidP="003650F4">
      <w:pPr>
        <w:spacing w:line="240" w:lineRule="auto"/>
        <w:ind w:firstLine="300"/>
        <w:rPr>
          <w:rFonts w:ascii="楷体" w:eastAsia="楷体" w:hAnsi="楷体"/>
          <w:sz w:val="15"/>
          <w:szCs w:val="15"/>
        </w:rPr>
      </w:pPr>
      <w:r w:rsidRPr="00033D8B">
        <w:rPr>
          <w:rFonts w:ascii="楷体" w:eastAsia="楷体" w:hAnsi="楷体" w:hint="eastAsia"/>
          <w:sz w:val="15"/>
          <w:szCs w:val="15"/>
        </w:rPr>
        <w:t>注：</w:t>
      </w:r>
      <w:r w:rsidRPr="00033D8B">
        <w:rPr>
          <w:rFonts w:ascii="楷体" w:eastAsia="楷体" w:hAnsi="楷体"/>
          <w:sz w:val="15"/>
          <w:szCs w:val="15"/>
        </w:rPr>
        <w:t>***</w:t>
      </w:r>
      <w:r w:rsidRPr="00033D8B">
        <w:rPr>
          <w:rFonts w:ascii="楷体" w:eastAsia="楷体" w:hAnsi="楷体" w:hint="eastAsia"/>
          <w:sz w:val="15"/>
          <w:szCs w:val="15"/>
        </w:rPr>
        <w:t>、</w:t>
      </w:r>
      <w:r w:rsidRPr="00033D8B">
        <w:rPr>
          <w:rFonts w:ascii="楷体" w:eastAsia="楷体" w:hAnsi="楷体"/>
          <w:sz w:val="15"/>
          <w:szCs w:val="15"/>
        </w:rPr>
        <w:t>**</w:t>
      </w:r>
      <w:r w:rsidRPr="00033D8B">
        <w:rPr>
          <w:rFonts w:ascii="楷体" w:eastAsia="楷体" w:hAnsi="楷体" w:hint="eastAsia"/>
          <w:sz w:val="15"/>
          <w:szCs w:val="15"/>
        </w:rPr>
        <w:t>和</w:t>
      </w:r>
      <w:r w:rsidRPr="00033D8B">
        <w:rPr>
          <w:rFonts w:ascii="楷体" w:eastAsia="楷体" w:hAnsi="楷体"/>
          <w:sz w:val="15"/>
          <w:szCs w:val="15"/>
        </w:rPr>
        <w:t>*</w:t>
      </w:r>
      <w:r w:rsidRPr="00033D8B">
        <w:rPr>
          <w:rFonts w:ascii="楷体" w:eastAsia="楷体" w:hAnsi="楷体" w:hint="eastAsia"/>
          <w:sz w:val="15"/>
          <w:szCs w:val="15"/>
        </w:rPr>
        <w:t>分别表示在1</w:t>
      </w:r>
      <w:r w:rsidRPr="00033D8B">
        <w:rPr>
          <w:rFonts w:ascii="楷体" w:eastAsia="楷体" w:hAnsi="楷体"/>
          <w:sz w:val="15"/>
          <w:szCs w:val="15"/>
        </w:rPr>
        <w:t>%</w:t>
      </w:r>
      <w:r w:rsidRPr="00033D8B">
        <w:rPr>
          <w:rFonts w:ascii="楷体" w:eastAsia="楷体" w:hAnsi="楷体" w:hint="eastAsia"/>
          <w:sz w:val="15"/>
          <w:szCs w:val="15"/>
        </w:rPr>
        <w:t>、5</w:t>
      </w:r>
      <w:r w:rsidRPr="00033D8B">
        <w:rPr>
          <w:rFonts w:ascii="楷体" w:eastAsia="楷体" w:hAnsi="楷体"/>
          <w:sz w:val="15"/>
          <w:szCs w:val="15"/>
        </w:rPr>
        <w:t>%</w:t>
      </w:r>
      <w:r w:rsidRPr="00033D8B">
        <w:rPr>
          <w:rFonts w:ascii="楷体" w:eastAsia="楷体" w:hAnsi="楷体" w:hint="eastAsia"/>
          <w:sz w:val="15"/>
          <w:szCs w:val="15"/>
        </w:rPr>
        <w:t>和1</w:t>
      </w:r>
      <w:r w:rsidRPr="00033D8B">
        <w:rPr>
          <w:rFonts w:ascii="楷体" w:eastAsia="楷体" w:hAnsi="楷体"/>
          <w:sz w:val="15"/>
          <w:szCs w:val="15"/>
        </w:rPr>
        <w:t>0%</w:t>
      </w:r>
      <w:r w:rsidRPr="00033D8B">
        <w:rPr>
          <w:rFonts w:ascii="楷体" w:eastAsia="楷体" w:hAnsi="楷体" w:hint="eastAsia"/>
          <w:sz w:val="15"/>
          <w:szCs w:val="15"/>
        </w:rPr>
        <w:t>水平上显著</w:t>
      </w:r>
      <w:r w:rsidR="00423334" w:rsidRPr="00033D8B">
        <w:rPr>
          <w:rFonts w:ascii="楷体" w:eastAsia="楷体" w:hAnsi="楷体" w:hint="eastAsia"/>
          <w:sz w:val="15"/>
          <w:szCs w:val="15"/>
        </w:rPr>
        <w:t>；</w:t>
      </w:r>
      <w:r w:rsidRPr="00033D8B">
        <w:rPr>
          <w:rFonts w:ascii="楷体" w:eastAsia="楷体" w:hAnsi="楷体" w:hint="eastAsia"/>
          <w:sz w:val="15"/>
          <w:szCs w:val="15"/>
        </w:rPr>
        <w:t>圆</w:t>
      </w:r>
      <w:r w:rsidR="00F45D6F" w:rsidRPr="00033D8B">
        <w:rPr>
          <w:rFonts w:ascii="楷体" w:eastAsia="楷体" w:hAnsi="楷体" w:hint="eastAsia"/>
          <w:sz w:val="15"/>
          <w:szCs w:val="15"/>
        </w:rPr>
        <w:t>括号内为稳健</w:t>
      </w:r>
      <w:r w:rsidRPr="00033D8B">
        <w:rPr>
          <w:rFonts w:ascii="楷体" w:eastAsia="楷体" w:hAnsi="楷体" w:hint="eastAsia"/>
          <w:sz w:val="15"/>
          <w:szCs w:val="15"/>
        </w:rPr>
        <w:t>标准误</w:t>
      </w:r>
      <w:r w:rsidR="00423334" w:rsidRPr="00033D8B">
        <w:rPr>
          <w:rFonts w:ascii="楷体" w:eastAsia="楷体" w:hAnsi="楷体" w:hint="eastAsia"/>
          <w:sz w:val="15"/>
          <w:szCs w:val="15"/>
        </w:rPr>
        <w:t>；</w:t>
      </w:r>
      <w:r w:rsidR="00722949" w:rsidRPr="00033D8B">
        <w:rPr>
          <w:rFonts w:ascii="楷体" w:eastAsia="楷体" w:hAnsi="楷体" w:hint="eastAsia"/>
          <w:sz w:val="15"/>
          <w:szCs w:val="15"/>
        </w:rPr>
        <w:t>方括号</w:t>
      </w:r>
      <w:r w:rsidRPr="00033D8B">
        <w:rPr>
          <w:rFonts w:ascii="楷体" w:eastAsia="楷体" w:hAnsi="楷体" w:hint="eastAsia"/>
          <w:sz w:val="15"/>
          <w:szCs w:val="15"/>
        </w:rPr>
        <w:t>内为</w:t>
      </w:r>
      <w:r w:rsidR="003F3B7B" w:rsidRPr="00033D8B">
        <w:rPr>
          <w:rFonts w:ascii="楷体" w:eastAsia="楷体" w:hAnsi="楷体" w:hint="eastAsia"/>
          <w:sz w:val="15"/>
          <w:szCs w:val="15"/>
        </w:rPr>
        <w:t>费舍尔组合检验的</w:t>
      </w:r>
      <w:r w:rsidRPr="00033D8B">
        <w:rPr>
          <w:rFonts w:ascii="楷体" w:eastAsia="楷体" w:hAnsi="楷体" w:hint="eastAsia"/>
          <w:sz w:val="15"/>
          <w:szCs w:val="15"/>
        </w:rPr>
        <w:t>P值</w:t>
      </w:r>
      <w:r w:rsidR="006477DD" w:rsidRPr="00033D8B">
        <w:rPr>
          <w:rFonts w:ascii="楷体" w:eastAsia="楷体" w:hAnsi="楷体" w:hint="eastAsia"/>
          <w:sz w:val="15"/>
          <w:szCs w:val="15"/>
        </w:rPr>
        <w:t>，重复抽样1</w:t>
      </w:r>
      <w:r w:rsidR="006477DD" w:rsidRPr="00033D8B">
        <w:rPr>
          <w:rFonts w:ascii="楷体" w:eastAsia="楷体" w:hAnsi="楷体"/>
          <w:sz w:val="15"/>
          <w:szCs w:val="15"/>
        </w:rPr>
        <w:t>000</w:t>
      </w:r>
      <w:r w:rsidR="006477DD" w:rsidRPr="00033D8B">
        <w:rPr>
          <w:rFonts w:ascii="楷体" w:eastAsia="楷体" w:hAnsi="楷体" w:hint="eastAsia"/>
          <w:sz w:val="15"/>
          <w:szCs w:val="15"/>
        </w:rPr>
        <w:t>次</w:t>
      </w:r>
      <w:r w:rsidR="00423334" w:rsidRPr="00033D8B">
        <w:rPr>
          <w:rFonts w:ascii="楷体" w:eastAsia="楷体" w:hAnsi="楷体" w:hint="eastAsia"/>
          <w:sz w:val="15"/>
          <w:szCs w:val="15"/>
        </w:rPr>
        <w:t>。“</w:t>
      </w:r>
      <w:r w:rsidR="00423334" w:rsidRPr="00033D8B">
        <w:rPr>
          <w:rFonts w:ascii="楷体" w:eastAsia="楷体" w:hAnsi="楷体"/>
          <w:sz w:val="15"/>
          <w:szCs w:val="15"/>
        </w:rPr>
        <w:t>70后</w:t>
      </w:r>
      <w:r w:rsidR="00423334" w:rsidRPr="00033D8B">
        <w:rPr>
          <w:rFonts w:ascii="楷体" w:eastAsia="楷体" w:hAnsi="楷体" w:hint="eastAsia"/>
          <w:sz w:val="15"/>
          <w:szCs w:val="15"/>
        </w:rPr>
        <w:t>”、“80后”、“9</w:t>
      </w:r>
      <w:r w:rsidR="00423334" w:rsidRPr="00033D8B">
        <w:rPr>
          <w:rFonts w:ascii="楷体" w:eastAsia="楷体" w:hAnsi="楷体"/>
          <w:sz w:val="15"/>
          <w:szCs w:val="15"/>
        </w:rPr>
        <w:t>0</w:t>
      </w:r>
      <w:r w:rsidR="00423334" w:rsidRPr="00033D8B">
        <w:rPr>
          <w:rFonts w:ascii="楷体" w:eastAsia="楷体" w:hAnsi="楷体" w:hint="eastAsia"/>
          <w:sz w:val="15"/>
          <w:szCs w:val="15"/>
        </w:rPr>
        <w:t>后”分别指出生于1</w:t>
      </w:r>
      <w:r w:rsidR="00423334" w:rsidRPr="00033D8B">
        <w:rPr>
          <w:rFonts w:ascii="楷体" w:eastAsia="楷体" w:hAnsi="楷体"/>
          <w:sz w:val="15"/>
          <w:szCs w:val="15"/>
        </w:rPr>
        <w:t>970-1979</w:t>
      </w:r>
      <w:r w:rsidR="00423334" w:rsidRPr="00033D8B">
        <w:rPr>
          <w:rFonts w:ascii="楷体" w:eastAsia="楷体" w:hAnsi="楷体" w:hint="eastAsia"/>
          <w:sz w:val="15"/>
          <w:szCs w:val="15"/>
        </w:rPr>
        <w:t>年、1</w:t>
      </w:r>
      <w:r w:rsidR="00423334" w:rsidRPr="00033D8B">
        <w:rPr>
          <w:rFonts w:ascii="楷体" w:eastAsia="楷体" w:hAnsi="楷体"/>
          <w:sz w:val="15"/>
          <w:szCs w:val="15"/>
        </w:rPr>
        <w:t>980-1989</w:t>
      </w:r>
      <w:r w:rsidR="00423334" w:rsidRPr="00033D8B">
        <w:rPr>
          <w:rFonts w:ascii="楷体" w:eastAsia="楷体" w:hAnsi="楷体" w:hint="eastAsia"/>
          <w:sz w:val="15"/>
          <w:szCs w:val="15"/>
        </w:rPr>
        <w:t>年、1</w:t>
      </w:r>
      <w:r w:rsidR="00423334" w:rsidRPr="00033D8B">
        <w:rPr>
          <w:rFonts w:ascii="楷体" w:eastAsia="楷体" w:hAnsi="楷体"/>
          <w:sz w:val="15"/>
          <w:szCs w:val="15"/>
        </w:rPr>
        <w:t>990-1995</w:t>
      </w:r>
      <w:r w:rsidR="00423334" w:rsidRPr="00033D8B">
        <w:rPr>
          <w:rFonts w:ascii="楷体" w:eastAsia="楷体" w:hAnsi="楷体" w:hint="eastAsia"/>
          <w:sz w:val="15"/>
          <w:szCs w:val="15"/>
        </w:rPr>
        <w:t>年的群体</w:t>
      </w:r>
      <w:r w:rsidR="00DF37F5" w:rsidRPr="00033D8B">
        <w:rPr>
          <w:rFonts w:ascii="楷体" w:eastAsia="楷体" w:hAnsi="楷体" w:hint="eastAsia"/>
          <w:sz w:val="15"/>
          <w:szCs w:val="15"/>
        </w:rPr>
        <w:t>。</w:t>
      </w:r>
      <w:r w:rsidR="00423334" w:rsidRPr="00033D8B">
        <w:rPr>
          <w:rFonts w:ascii="楷体" w:eastAsia="楷体" w:hAnsi="楷体" w:hint="eastAsia"/>
          <w:sz w:val="15"/>
          <w:szCs w:val="15"/>
        </w:rPr>
        <w:t>使用数据为CHIP2002、2013和2018</w:t>
      </w:r>
      <w:r w:rsidR="0047256C" w:rsidRPr="00033D8B">
        <w:rPr>
          <w:rFonts w:ascii="楷体" w:eastAsia="楷体" w:hAnsi="楷体" w:hint="eastAsia"/>
          <w:sz w:val="15"/>
          <w:szCs w:val="15"/>
        </w:rPr>
        <w:t>，样本年龄</w:t>
      </w:r>
      <w:r w:rsidR="00423334" w:rsidRPr="00033D8B">
        <w:rPr>
          <w:rFonts w:ascii="楷体" w:eastAsia="楷体" w:hAnsi="楷体" w:hint="eastAsia"/>
          <w:sz w:val="15"/>
          <w:szCs w:val="15"/>
        </w:rPr>
        <w:t>为23-35岁；各回归</w:t>
      </w:r>
      <w:r w:rsidR="00FB3B01" w:rsidRPr="00033D8B">
        <w:rPr>
          <w:rFonts w:ascii="楷体" w:eastAsia="楷体" w:hAnsi="楷体" w:hint="eastAsia"/>
          <w:sz w:val="15"/>
          <w:szCs w:val="15"/>
        </w:rPr>
        <w:t>方程</w:t>
      </w:r>
      <w:r w:rsidRPr="00033D8B">
        <w:rPr>
          <w:rFonts w:ascii="楷体" w:eastAsia="楷体" w:hAnsi="楷体" w:hint="eastAsia"/>
          <w:sz w:val="15"/>
          <w:szCs w:val="15"/>
        </w:rPr>
        <w:t>的控制变量</w:t>
      </w:r>
      <w:r w:rsidR="00AB27D8" w:rsidRPr="00033D8B">
        <w:rPr>
          <w:rFonts w:ascii="楷体" w:eastAsia="楷体" w:hAnsi="楷体" w:hint="eastAsia"/>
          <w:sz w:val="15"/>
          <w:szCs w:val="15"/>
        </w:rPr>
        <w:t>还</w:t>
      </w:r>
      <w:r w:rsidR="00FB3B01" w:rsidRPr="00033D8B">
        <w:rPr>
          <w:rFonts w:ascii="楷体" w:eastAsia="楷体" w:hAnsi="楷体" w:hint="eastAsia"/>
          <w:sz w:val="15"/>
          <w:szCs w:val="15"/>
        </w:rPr>
        <w:t>有</w:t>
      </w:r>
      <w:r w:rsidRPr="00033D8B">
        <w:rPr>
          <w:rFonts w:ascii="楷体" w:eastAsia="楷体" w:hAnsi="楷体" w:hint="eastAsia"/>
          <w:sz w:val="15"/>
          <w:szCs w:val="15"/>
        </w:rPr>
        <w:t>子女</w:t>
      </w:r>
      <w:r w:rsidR="00090628" w:rsidRPr="00033D8B">
        <w:rPr>
          <w:rFonts w:ascii="楷体" w:eastAsia="楷体" w:hAnsi="楷体" w:hint="eastAsia"/>
          <w:sz w:val="15"/>
          <w:szCs w:val="15"/>
        </w:rPr>
        <w:t>和</w:t>
      </w:r>
      <w:r w:rsidRPr="00033D8B">
        <w:rPr>
          <w:rFonts w:ascii="楷体" w:eastAsia="楷体" w:hAnsi="楷体" w:hint="eastAsia"/>
          <w:sz w:val="15"/>
          <w:szCs w:val="15"/>
        </w:rPr>
        <w:t>父母的年龄</w:t>
      </w:r>
      <w:r w:rsidR="00090628" w:rsidRPr="00033D8B">
        <w:rPr>
          <w:rFonts w:ascii="楷体" w:eastAsia="楷体" w:hAnsi="楷体" w:hint="eastAsia"/>
          <w:sz w:val="15"/>
          <w:szCs w:val="15"/>
        </w:rPr>
        <w:t>及</w:t>
      </w:r>
      <w:r w:rsidRPr="00033D8B">
        <w:rPr>
          <w:rFonts w:ascii="楷体" w:eastAsia="楷体" w:hAnsi="楷体" w:hint="eastAsia"/>
          <w:sz w:val="15"/>
          <w:szCs w:val="15"/>
        </w:rPr>
        <w:t>年龄平方</w:t>
      </w:r>
      <w:r w:rsidR="00CE2B0C" w:rsidRPr="00033D8B">
        <w:rPr>
          <w:rFonts w:ascii="楷体" w:eastAsia="楷体" w:hAnsi="楷体" w:hint="eastAsia"/>
          <w:sz w:val="15"/>
          <w:szCs w:val="15"/>
        </w:rPr>
        <w:t>项</w:t>
      </w:r>
      <w:r w:rsidRPr="00033D8B">
        <w:rPr>
          <w:rFonts w:ascii="楷体" w:eastAsia="楷体" w:hAnsi="楷体" w:hint="eastAsia"/>
          <w:sz w:val="15"/>
          <w:szCs w:val="15"/>
        </w:rPr>
        <w:t>。</w:t>
      </w:r>
    </w:p>
    <w:p w14:paraId="7FB4CF8D" w14:textId="77777777" w:rsidR="00034DA4" w:rsidRPr="00361C8D" w:rsidRDefault="00034DA4" w:rsidP="004B22B7">
      <w:pPr>
        <w:ind w:firstLine="420"/>
      </w:pPr>
      <w:r w:rsidRPr="00361C8D">
        <w:rPr>
          <w:rFonts w:hint="eastAsia"/>
        </w:rPr>
        <w:t>（二）稳健性检验</w:t>
      </w:r>
    </w:p>
    <w:p w14:paraId="568B504E" w14:textId="6B49F9F6" w:rsidR="002B11BA" w:rsidRPr="00361C8D" w:rsidRDefault="002B11BA" w:rsidP="002B11BA">
      <w:pPr>
        <w:ind w:firstLine="420"/>
      </w:pPr>
      <w:r w:rsidRPr="00361C8D">
        <w:rPr>
          <w:rFonts w:hint="eastAsia"/>
        </w:rPr>
        <w:t>本文从</w:t>
      </w:r>
      <w:r w:rsidR="0012064B" w:rsidRPr="00361C8D">
        <w:rPr>
          <w:rFonts w:hint="eastAsia"/>
        </w:rPr>
        <w:t>3</w:t>
      </w:r>
      <w:r w:rsidRPr="00361C8D">
        <w:rPr>
          <w:rFonts w:hint="eastAsia"/>
        </w:rPr>
        <w:t>个方面</w:t>
      </w:r>
      <w:r w:rsidR="00CC4634" w:rsidRPr="00361C8D">
        <w:rPr>
          <w:rFonts w:hint="eastAsia"/>
        </w:rPr>
        <w:t>进行稳健性检验</w:t>
      </w:r>
      <w:r w:rsidRPr="00361C8D">
        <w:rPr>
          <w:rFonts w:hint="eastAsia"/>
        </w:rPr>
        <w:t>：一是运用代际收入弹性</w:t>
      </w:r>
      <w:r w:rsidR="007876CB" w:rsidRPr="00361C8D">
        <w:rPr>
          <w:rFonts w:hint="eastAsia"/>
        </w:rPr>
        <w:t>方法</w:t>
      </w:r>
      <w:r w:rsidR="004C1E5B" w:rsidRPr="00361C8D">
        <w:rPr>
          <w:rFonts w:hint="eastAsia"/>
        </w:rPr>
        <w:t>，即替换</w:t>
      </w:r>
      <w:r w:rsidR="00FA6708">
        <w:rPr>
          <w:rFonts w:hint="eastAsia"/>
        </w:rPr>
        <w:t>收入秩</w:t>
      </w:r>
      <w:r w:rsidR="004C1E5B" w:rsidRPr="00361C8D">
        <w:rPr>
          <w:rFonts w:hint="eastAsia"/>
        </w:rPr>
        <w:t>为对数收入指标</w:t>
      </w:r>
      <w:r w:rsidR="00CC4634" w:rsidRPr="00361C8D">
        <w:rPr>
          <w:rFonts w:hint="eastAsia"/>
        </w:rPr>
        <w:t>；二是</w:t>
      </w:r>
      <w:r w:rsidR="004772AA" w:rsidRPr="00361C8D">
        <w:rPr>
          <w:rFonts w:hint="eastAsia"/>
        </w:rPr>
        <w:t>仍然使用代际收入秩回归系数，但</w:t>
      </w:r>
      <w:r w:rsidR="007876CB" w:rsidRPr="00361C8D">
        <w:rPr>
          <w:rFonts w:hint="eastAsia"/>
        </w:rPr>
        <w:t>调整</w:t>
      </w:r>
      <w:r w:rsidR="004772AA" w:rsidRPr="00361C8D">
        <w:rPr>
          <w:rFonts w:hint="eastAsia"/>
        </w:rPr>
        <w:t>了</w:t>
      </w:r>
      <w:r w:rsidR="007876CB" w:rsidRPr="00361C8D">
        <w:rPr>
          <w:rFonts w:hint="eastAsia"/>
        </w:rPr>
        <w:t>样本；三是</w:t>
      </w:r>
      <w:r w:rsidR="00BC519A" w:rsidRPr="00361C8D">
        <w:rPr>
          <w:rFonts w:hint="eastAsia"/>
        </w:rPr>
        <w:t>在代际收入秩回归时</w:t>
      </w:r>
      <w:r w:rsidR="007876CB" w:rsidRPr="00361C8D">
        <w:rPr>
          <w:rFonts w:hint="eastAsia"/>
        </w:rPr>
        <w:t>运用</w:t>
      </w:r>
      <w:r w:rsidR="004772AA" w:rsidRPr="00361C8D">
        <w:rPr>
          <w:rFonts w:hint="eastAsia"/>
        </w:rPr>
        <w:t>了</w:t>
      </w:r>
      <w:r w:rsidR="007876CB" w:rsidRPr="00361C8D">
        <w:rPr>
          <w:rFonts w:hint="eastAsia"/>
        </w:rPr>
        <w:t>滚动法</w:t>
      </w:r>
      <w:r w:rsidR="00BC519A" w:rsidRPr="00361C8D">
        <w:rPr>
          <w:rFonts w:hint="eastAsia"/>
        </w:rPr>
        <w:t>估计</w:t>
      </w:r>
      <w:r w:rsidR="00CC4634" w:rsidRPr="00361C8D">
        <w:rPr>
          <w:rFonts w:hint="eastAsia"/>
        </w:rPr>
        <w:t>。</w:t>
      </w:r>
      <w:r w:rsidR="007A42B5" w:rsidRPr="00361C8D">
        <w:rPr>
          <w:rFonts w:hint="eastAsia"/>
        </w:rPr>
        <w:t>表</w:t>
      </w:r>
      <w:r w:rsidR="00851C36" w:rsidRPr="00361C8D">
        <w:t>3</w:t>
      </w:r>
      <w:r w:rsidR="004772AA" w:rsidRPr="00361C8D">
        <w:rPr>
          <w:rFonts w:hint="eastAsia"/>
        </w:rPr>
        <w:t>所示</w:t>
      </w:r>
      <w:r w:rsidR="007A42B5" w:rsidRPr="00361C8D">
        <w:rPr>
          <w:rFonts w:hint="eastAsia"/>
        </w:rPr>
        <w:t>为前两种检验方法的估计结果</w:t>
      </w:r>
      <w:r w:rsidR="00E2331E" w:rsidRPr="00361C8D">
        <w:rPr>
          <w:rFonts w:hint="eastAsia"/>
        </w:rPr>
        <w:t>，</w:t>
      </w:r>
      <w:r w:rsidR="007A42B5" w:rsidRPr="00361C8D">
        <w:rPr>
          <w:rFonts w:hint="eastAsia"/>
        </w:rPr>
        <w:t>图</w:t>
      </w:r>
      <w:r w:rsidR="007A42B5" w:rsidRPr="00361C8D">
        <w:t>1</w:t>
      </w:r>
      <w:r w:rsidR="00FE7570" w:rsidRPr="00361C8D">
        <w:rPr>
          <w:rFonts w:hint="eastAsia"/>
        </w:rPr>
        <w:t>则</w:t>
      </w:r>
      <w:r w:rsidR="007A42B5" w:rsidRPr="00361C8D">
        <w:rPr>
          <w:rFonts w:hint="eastAsia"/>
        </w:rPr>
        <w:t>为运用滚动法</w:t>
      </w:r>
      <w:r w:rsidR="00BC519A" w:rsidRPr="00361C8D">
        <w:rPr>
          <w:rFonts w:hint="eastAsia"/>
        </w:rPr>
        <w:t>估计</w:t>
      </w:r>
      <w:r w:rsidR="007A42B5" w:rsidRPr="00361C8D">
        <w:rPr>
          <w:rFonts w:hint="eastAsia"/>
        </w:rPr>
        <w:t>检验的结果。</w:t>
      </w:r>
    </w:p>
    <w:p w14:paraId="39949262" w14:textId="77777777" w:rsidR="00F74245" w:rsidRPr="00361C8D" w:rsidRDefault="002B11BA" w:rsidP="004B22B7">
      <w:pPr>
        <w:ind w:firstLine="420"/>
      </w:pPr>
      <w:r w:rsidRPr="00361C8D">
        <w:rPr>
          <w:rFonts w:hint="eastAsia"/>
        </w:rPr>
        <w:t>1</w:t>
      </w:r>
      <w:r w:rsidRPr="00361C8D">
        <w:t>.</w:t>
      </w:r>
      <w:r w:rsidRPr="00361C8D">
        <w:rPr>
          <w:rFonts w:hint="eastAsia"/>
        </w:rPr>
        <w:t>代际收入弹性方法</w:t>
      </w:r>
    </w:p>
    <w:p w14:paraId="13C08F79" w14:textId="03484478" w:rsidR="009768A0" w:rsidRPr="00361C8D" w:rsidRDefault="009768A0" w:rsidP="00A80453">
      <w:pPr>
        <w:ind w:firstLine="420"/>
      </w:pPr>
      <w:r w:rsidRPr="00361C8D">
        <w:rPr>
          <w:rFonts w:hint="eastAsia"/>
        </w:rPr>
        <w:t>代际收入弹性</w:t>
      </w:r>
      <w:r w:rsidR="00F4277D" w:rsidRPr="00361C8D">
        <w:rPr>
          <w:rFonts w:hint="eastAsia"/>
        </w:rPr>
        <w:t>方法</w:t>
      </w:r>
      <w:r w:rsidRPr="00361C8D">
        <w:rPr>
          <w:rFonts w:hint="eastAsia"/>
        </w:rPr>
        <w:t>是测算代际收入流动性运用最多的方法</w:t>
      </w:r>
      <w:r w:rsidR="006C6389" w:rsidRPr="00361C8D">
        <w:rPr>
          <w:rFonts w:hint="eastAsia"/>
        </w:rPr>
        <w:t>，</w:t>
      </w:r>
      <w:r w:rsidRPr="00361C8D">
        <w:rPr>
          <w:rFonts w:hint="eastAsia"/>
        </w:rPr>
        <w:t>但</w:t>
      </w:r>
      <w:r w:rsidR="006C6389" w:rsidRPr="00361C8D">
        <w:rPr>
          <w:rFonts w:hint="eastAsia"/>
        </w:rPr>
        <w:t>与代际收入秩回归系数不同</w:t>
      </w:r>
      <w:r w:rsidRPr="00361C8D">
        <w:rPr>
          <w:rFonts w:hint="eastAsia"/>
        </w:rPr>
        <w:t>，代际收入弹性</w:t>
      </w:r>
      <w:r w:rsidR="002A67E3" w:rsidRPr="00361C8D">
        <w:rPr>
          <w:rFonts w:hint="eastAsia"/>
        </w:rPr>
        <w:t>系数</w:t>
      </w:r>
      <w:r w:rsidRPr="00361C8D">
        <w:rPr>
          <w:rFonts w:hint="eastAsia"/>
        </w:rPr>
        <w:t>的变化还包含了代际收入不平等的变化，即</w:t>
      </w:r>
      <w:r w:rsidR="006C6389" w:rsidRPr="00361C8D">
        <w:rPr>
          <w:rFonts w:hint="eastAsia"/>
        </w:rPr>
        <w:t>从数量关系来看，</w:t>
      </w:r>
      <w:r w:rsidRPr="00361C8D">
        <w:rPr>
          <w:rFonts w:hint="eastAsia"/>
        </w:rPr>
        <w:t>代际收入弹性系数等于代际收入相关系数乘以子女收入与父母收入标准差的比值</w:t>
      </w:r>
      <w:r w:rsidRPr="00361C8D">
        <w:rPr>
          <w:rStyle w:val="ae"/>
          <w:rFonts w:hint="eastAsia"/>
          <w:vertAlign w:val="baseline"/>
        </w:rPr>
        <w:t>。</w:t>
      </w:r>
      <w:r w:rsidRPr="00361C8D">
        <w:rPr>
          <w:rFonts w:hint="eastAsia"/>
        </w:rPr>
        <w:t>因此，</w:t>
      </w:r>
      <w:r w:rsidR="0021141C" w:rsidRPr="00361C8D">
        <w:rPr>
          <w:rFonts w:hint="eastAsia"/>
        </w:rPr>
        <w:t>代际收入秩回归系数</w:t>
      </w:r>
      <w:r w:rsidRPr="00361C8D">
        <w:rPr>
          <w:rFonts w:hint="eastAsia"/>
        </w:rPr>
        <w:t>与</w:t>
      </w:r>
      <w:r w:rsidR="0021141C" w:rsidRPr="00361C8D">
        <w:rPr>
          <w:rFonts w:hint="eastAsia"/>
        </w:rPr>
        <w:t>代际收入弹性</w:t>
      </w:r>
      <w:r w:rsidR="002A67E3" w:rsidRPr="00361C8D">
        <w:rPr>
          <w:rFonts w:hint="eastAsia"/>
        </w:rPr>
        <w:t>系数</w:t>
      </w:r>
      <w:r w:rsidRPr="00361C8D">
        <w:rPr>
          <w:rFonts w:hint="eastAsia"/>
        </w:rPr>
        <w:t>也有本质区别，</w:t>
      </w:r>
      <w:r w:rsidR="00BF4957" w:rsidRPr="00361C8D">
        <w:rPr>
          <w:rFonts w:hint="eastAsia"/>
        </w:rPr>
        <w:t>即</w:t>
      </w:r>
      <w:r w:rsidRPr="00361C8D">
        <w:rPr>
          <w:rFonts w:hint="eastAsia"/>
        </w:rPr>
        <w:t>不同时期</w:t>
      </w:r>
      <w:r w:rsidR="0021141C" w:rsidRPr="00361C8D">
        <w:rPr>
          <w:rFonts w:hint="eastAsia"/>
        </w:rPr>
        <w:t>代际收入弹性</w:t>
      </w:r>
      <w:r w:rsidR="002A67E3" w:rsidRPr="00361C8D">
        <w:rPr>
          <w:rFonts w:hint="eastAsia"/>
        </w:rPr>
        <w:t>系数</w:t>
      </w:r>
      <w:r w:rsidRPr="00361C8D">
        <w:rPr>
          <w:rFonts w:hint="eastAsia"/>
        </w:rPr>
        <w:t>的差异一方面来自</w:t>
      </w:r>
      <w:r w:rsidR="0021141C" w:rsidRPr="00361C8D">
        <w:rPr>
          <w:rFonts w:hint="eastAsia"/>
        </w:rPr>
        <w:t>代际收入秩回归系数</w:t>
      </w:r>
      <w:r w:rsidRPr="00361C8D">
        <w:rPr>
          <w:rFonts w:hint="eastAsia"/>
        </w:rPr>
        <w:t>的差异，另一方面也来自两代人各自收入差距的相对大小。这意味着</w:t>
      </w:r>
      <w:r w:rsidR="0021141C" w:rsidRPr="00361C8D">
        <w:rPr>
          <w:rFonts w:hint="eastAsia"/>
        </w:rPr>
        <w:t>代际收入秩回归系数</w:t>
      </w:r>
      <w:r w:rsidRPr="00361C8D">
        <w:rPr>
          <w:rFonts w:hint="eastAsia"/>
        </w:rPr>
        <w:t>的降低反映了阶层流动增加，但</w:t>
      </w:r>
      <w:r w:rsidR="0021141C" w:rsidRPr="00361C8D">
        <w:rPr>
          <w:rFonts w:hint="eastAsia"/>
        </w:rPr>
        <w:t>代际收入弹性</w:t>
      </w:r>
      <w:r w:rsidR="002A67E3" w:rsidRPr="00361C8D">
        <w:rPr>
          <w:rFonts w:hint="eastAsia"/>
        </w:rPr>
        <w:t>系数</w:t>
      </w:r>
      <w:r w:rsidRPr="00361C8D">
        <w:rPr>
          <w:rFonts w:hint="eastAsia"/>
        </w:rPr>
        <w:t>的缩小并不一定来自阶层流动性的增加，也可能源自两者收入差距缩小。因此，本文也估计了</w:t>
      </w:r>
      <w:r w:rsidR="0021141C" w:rsidRPr="00361C8D">
        <w:rPr>
          <w:rFonts w:hint="eastAsia"/>
        </w:rPr>
        <w:t>代际收入弹性</w:t>
      </w:r>
      <w:r w:rsidR="002A67E3" w:rsidRPr="00361C8D">
        <w:rPr>
          <w:rFonts w:hint="eastAsia"/>
        </w:rPr>
        <w:t>系数</w:t>
      </w:r>
      <w:r w:rsidRPr="00361C8D">
        <w:rPr>
          <w:rFonts w:hint="eastAsia"/>
        </w:rPr>
        <w:t>，以更全面反映</w:t>
      </w:r>
      <w:r w:rsidR="00C163E9" w:rsidRPr="00361C8D">
        <w:rPr>
          <w:rFonts w:hint="eastAsia"/>
        </w:rPr>
        <w:t>代际收入流动性</w:t>
      </w:r>
      <w:r w:rsidRPr="00361C8D">
        <w:rPr>
          <w:rFonts w:hint="eastAsia"/>
        </w:rPr>
        <w:t>趋势。</w:t>
      </w:r>
    </w:p>
    <w:p w14:paraId="5D4CCE93" w14:textId="0F7524DE" w:rsidR="00CB4CE6" w:rsidRPr="00361C8D" w:rsidRDefault="00770300" w:rsidP="005D2189">
      <w:pPr>
        <w:ind w:firstLine="420"/>
      </w:pPr>
      <w:r w:rsidRPr="00361C8D">
        <w:rPr>
          <w:rFonts w:hint="eastAsia"/>
        </w:rPr>
        <w:t>从表</w:t>
      </w:r>
      <w:r w:rsidR="00851C36" w:rsidRPr="00361C8D">
        <w:t>3</w:t>
      </w:r>
      <w:r w:rsidRPr="00361C8D">
        <w:rPr>
          <w:rFonts w:hint="eastAsia"/>
        </w:rPr>
        <w:t>代际收入弹性方法估计结果来看，我国</w:t>
      </w:r>
      <w:r w:rsidR="00990208" w:rsidRPr="00361C8D">
        <w:rPr>
          <w:rFonts w:hint="eastAsia"/>
        </w:rPr>
        <w:t>“</w:t>
      </w:r>
      <w:r w:rsidR="00990208" w:rsidRPr="00361C8D">
        <w:t>70</w:t>
      </w:r>
      <w:r w:rsidR="00990208" w:rsidRPr="00361C8D">
        <w:t>后</w:t>
      </w:r>
      <w:r w:rsidR="00990208" w:rsidRPr="00361C8D">
        <w:rPr>
          <w:rFonts w:hint="eastAsia"/>
        </w:rPr>
        <w:t>”</w:t>
      </w:r>
      <w:r w:rsidR="005700AD" w:rsidRPr="00361C8D">
        <w:rPr>
          <w:rFonts w:hint="eastAsia"/>
        </w:rPr>
        <w:t>、</w:t>
      </w:r>
      <w:r w:rsidR="00990208" w:rsidRPr="00361C8D">
        <w:rPr>
          <w:rFonts w:hint="eastAsia"/>
        </w:rPr>
        <w:t>“</w:t>
      </w:r>
      <w:r w:rsidR="00990208" w:rsidRPr="00361C8D">
        <w:rPr>
          <w:rFonts w:hint="eastAsia"/>
        </w:rPr>
        <w:t>80</w:t>
      </w:r>
      <w:r w:rsidR="00990208" w:rsidRPr="00361C8D">
        <w:rPr>
          <w:rFonts w:hint="eastAsia"/>
        </w:rPr>
        <w:t>后”</w:t>
      </w:r>
      <w:r w:rsidR="005700AD" w:rsidRPr="00361C8D">
        <w:rPr>
          <w:rFonts w:hint="eastAsia"/>
        </w:rPr>
        <w:t>和</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009B626F" w:rsidRPr="00361C8D">
        <w:rPr>
          <w:rFonts w:hint="eastAsia"/>
        </w:rPr>
        <w:t>的代际收入弹性系数</w:t>
      </w:r>
      <w:r w:rsidR="005700AD" w:rsidRPr="00361C8D">
        <w:rPr>
          <w:rFonts w:hint="eastAsia"/>
        </w:rPr>
        <w:t>分别</w:t>
      </w:r>
      <w:r w:rsidR="009B626F" w:rsidRPr="00361C8D">
        <w:rPr>
          <w:rFonts w:hint="eastAsia"/>
        </w:rPr>
        <w:t>为</w:t>
      </w:r>
      <w:r w:rsidR="009B626F" w:rsidRPr="00361C8D">
        <w:rPr>
          <w:rFonts w:hint="eastAsia"/>
        </w:rPr>
        <w:t>0</w:t>
      </w:r>
      <w:r w:rsidR="009B626F" w:rsidRPr="00361C8D">
        <w:t>.</w:t>
      </w:r>
      <w:r w:rsidRPr="00361C8D">
        <w:t>502</w:t>
      </w:r>
      <w:r w:rsidR="005700AD" w:rsidRPr="00361C8D">
        <w:rPr>
          <w:rFonts w:hint="eastAsia"/>
        </w:rPr>
        <w:t>、</w:t>
      </w:r>
      <w:r w:rsidR="009B626F" w:rsidRPr="00361C8D">
        <w:rPr>
          <w:rFonts w:hint="eastAsia"/>
        </w:rPr>
        <w:t>0</w:t>
      </w:r>
      <w:r w:rsidR="009B626F" w:rsidRPr="00361C8D">
        <w:t>.</w:t>
      </w:r>
      <w:r w:rsidRPr="00361C8D">
        <w:t>605</w:t>
      </w:r>
      <w:r w:rsidR="005700AD" w:rsidRPr="00361C8D">
        <w:rPr>
          <w:rFonts w:hint="eastAsia"/>
        </w:rPr>
        <w:t>和</w:t>
      </w:r>
      <w:r w:rsidR="009B626F" w:rsidRPr="00361C8D">
        <w:rPr>
          <w:rFonts w:hint="eastAsia"/>
        </w:rPr>
        <w:t>0</w:t>
      </w:r>
      <w:r w:rsidR="009B626F" w:rsidRPr="00361C8D">
        <w:t>.6</w:t>
      </w:r>
      <w:r w:rsidRPr="00361C8D">
        <w:t>85</w:t>
      </w:r>
      <w:r w:rsidRPr="00361C8D">
        <w:rPr>
          <w:rFonts w:hint="eastAsia"/>
        </w:rPr>
        <w:t>。其中，</w:t>
      </w:r>
      <w:r w:rsidR="00990208" w:rsidRPr="00361C8D">
        <w:rPr>
          <w:rFonts w:hint="eastAsia"/>
        </w:rPr>
        <w:t>“</w:t>
      </w:r>
      <w:r w:rsidR="00990208" w:rsidRPr="00361C8D">
        <w:rPr>
          <w:rFonts w:hint="eastAsia"/>
        </w:rPr>
        <w:t>80</w:t>
      </w:r>
      <w:r w:rsidR="00990208" w:rsidRPr="00361C8D">
        <w:rPr>
          <w:rFonts w:hint="eastAsia"/>
        </w:rPr>
        <w:t>后”</w:t>
      </w:r>
      <w:r w:rsidRPr="00361C8D">
        <w:rPr>
          <w:rFonts w:hint="eastAsia"/>
        </w:rPr>
        <w:t>的系数显著高于</w:t>
      </w:r>
      <w:r w:rsidRPr="00361C8D">
        <w:rPr>
          <w:rFonts w:hint="eastAsia"/>
        </w:rPr>
        <w:t>7</w:t>
      </w:r>
      <w:r w:rsidRPr="00361C8D">
        <w:t>0</w:t>
      </w:r>
      <w:r w:rsidRPr="00361C8D">
        <w:rPr>
          <w:rFonts w:hint="eastAsia"/>
        </w:rPr>
        <w:t>后，</w:t>
      </w:r>
      <w:r w:rsidR="00CB4CE6" w:rsidRPr="00361C8D">
        <w:rPr>
          <w:rFonts w:hint="eastAsia"/>
        </w:rPr>
        <w:t>而</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00CE3043" w:rsidRPr="00361C8D">
        <w:rPr>
          <w:rFonts w:hint="eastAsia"/>
        </w:rPr>
        <w:t>的系数</w:t>
      </w:r>
      <w:r w:rsidR="00CB4CE6" w:rsidRPr="00361C8D">
        <w:rPr>
          <w:rFonts w:hint="eastAsia"/>
        </w:rPr>
        <w:t>与</w:t>
      </w:r>
      <w:r w:rsidR="00990208" w:rsidRPr="00361C8D">
        <w:rPr>
          <w:rFonts w:hint="eastAsia"/>
        </w:rPr>
        <w:t>“</w:t>
      </w:r>
      <w:r w:rsidR="00990208" w:rsidRPr="00361C8D">
        <w:rPr>
          <w:rFonts w:hint="eastAsia"/>
        </w:rPr>
        <w:t>80</w:t>
      </w:r>
      <w:r w:rsidR="00990208" w:rsidRPr="00361C8D">
        <w:rPr>
          <w:rFonts w:hint="eastAsia"/>
        </w:rPr>
        <w:t>后”</w:t>
      </w:r>
      <w:r w:rsidR="009B626F" w:rsidRPr="00361C8D">
        <w:rPr>
          <w:rFonts w:hint="eastAsia"/>
        </w:rPr>
        <w:t>在统计上没有显著</w:t>
      </w:r>
      <w:r w:rsidR="00CB4CE6" w:rsidRPr="00361C8D">
        <w:rPr>
          <w:rFonts w:hint="eastAsia"/>
        </w:rPr>
        <w:t>差异</w:t>
      </w:r>
      <w:r w:rsidR="00F4277D" w:rsidRPr="00361C8D">
        <w:rPr>
          <w:rFonts w:hint="eastAsia"/>
        </w:rPr>
        <w:t>。</w:t>
      </w:r>
      <w:r w:rsidR="00CE3043" w:rsidRPr="00361C8D">
        <w:rPr>
          <w:rFonts w:hint="eastAsia"/>
        </w:rPr>
        <w:t>但</w:t>
      </w:r>
      <w:r w:rsidR="00CB4CE6" w:rsidRPr="00361C8D">
        <w:rPr>
          <w:rFonts w:hint="eastAsia"/>
        </w:rPr>
        <w:t>总的</w:t>
      </w:r>
      <w:r w:rsidR="00CE3043" w:rsidRPr="00361C8D">
        <w:rPr>
          <w:rFonts w:hint="eastAsia"/>
        </w:rPr>
        <w:t>来看，</w:t>
      </w:r>
      <w:r w:rsidR="0012064B" w:rsidRPr="00361C8D">
        <w:rPr>
          <w:rFonts w:hint="eastAsia"/>
        </w:rPr>
        <w:t>运用</w:t>
      </w:r>
      <w:r w:rsidR="00CE3043" w:rsidRPr="00361C8D">
        <w:rPr>
          <w:rFonts w:hint="eastAsia"/>
        </w:rPr>
        <w:t>代际收入弹性方法测算的</w:t>
      </w:r>
      <w:r w:rsidR="00CB4CE6" w:rsidRPr="00361C8D">
        <w:rPr>
          <w:rFonts w:hint="eastAsia"/>
        </w:rPr>
        <w:t>我国</w:t>
      </w:r>
      <w:r w:rsidR="00AD2EB5" w:rsidRPr="00361C8D">
        <w:rPr>
          <w:rFonts w:hint="eastAsia"/>
        </w:rPr>
        <w:t>居民</w:t>
      </w:r>
      <w:r w:rsidR="00CE3043" w:rsidRPr="00361C8D">
        <w:rPr>
          <w:rFonts w:hint="eastAsia"/>
        </w:rPr>
        <w:t>代际收入流动性</w:t>
      </w:r>
      <w:r w:rsidR="00CB4CE6" w:rsidRPr="00361C8D">
        <w:rPr>
          <w:rFonts w:hint="eastAsia"/>
        </w:rPr>
        <w:t>仍然</w:t>
      </w:r>
      <w:r w:rsidR="00CE3043" w:rsidRPr="00361C8D">
        <w:rPr>
          <w:rFonts w:hint="eastAsia"/>
        </w:rPr>
        <w:t>呈</w:t>
      </w:r>
      <w:r w:rsidR="009B626F" w:rsidRPr="00361C8D">
        <w:rPr>
          <w:rFonts w:hint="eastAsia"/>
        </w:rPr>
        <w:t>下降趋势。</w:t>
      </w:r>
      <w:r w:rsidR="00CB4CE6" w:rsidRPr="00361C8D">
        <w:rPr>
          <w:rFonts w:hint="eastAsia"/>
        </w:rPr>
        <w:t>在这里，代际收入弹性系数要高于代际收入秩回归系数，</w:t>
      </w:r>
      <w:r w:rsidR="00F4277D" w:rsidRPr="00361C8D">
        <w:rPr>
          <w:rFonts w:hint="eastAsia"/>
        </w:rPr>
        <w:t>表明子女收入的不平等程度要大于父母。</w:t>
      </w:r>
      <w:r w:rsidR="005D2189" w:rsidRPr="00361C8D">
        <w:rPr>
          <w:rFonts w:hint="eastAsia"/>
        </w:rPr>
        <w:t>同时，代际收入流动性变化的原因可能是</w:t>
      </w:r>
      <w:r w:rsidR="00BF4957" w:rsidRPr="00361C8D">
        <w:rPr>
          <w:rFonts w:hint="eastAsia"/>
        </w:rPr>
        <w:t>收入不平等</w:t>
      </w:r>
      <w:r w:rsidR="00F4277D" w:rsidRPr="00361C8D">
        <w:rPr>
          <w:rFonts w:hint="eastAsia"/>
        </w:rPr>
        <w:t>在</w:t>
      </w:r>
      <w:r w:rsidR="00BF4957" w:rsidRPr="00361C8D">
        <w:rPr>
          <w:rFonts w:hint="eastAsia"/>
        </w:rPr>
        <w:t>加剧，或者是父母与子女之间其他差异</w:t>
      </w:r>
      <w:r w:rsidR="00BC519A" w:rsidRPr="00361C8D">
        <w:rPr>
          <w:rFonts w:hint="eastAsia"/>
        </w:rPr>
        <w:t>的</w:t>
      </w:r>
      <w:r w:rsidR="00F4277D" w:rsidRPr="00361C8D">
        <w:rPr>
          <w:rFonts w:hint="eastAsia"/>
        </w:rPr>
        <w:t>影响</w:t>
      </w:r>
      <w:r w:rsidR="00BF4957" w:rsidRPr="00361C8D">
        <w:rPr>
          <w:rFonts w:hint="eastAsia"/>
        </w:rPr>
        <w:t>（</w:t>
      </w:r>
      <w:r w:rsidR="00BF4957" w:rsidRPr="00361C8D">
        <w:rPr>
          <w:rFonts w:hint="eastAsia"/>
        </w:rPr>
        <w:t>Kyzyma</w:t>
      </w:r>
      <w:r w:rsidR="000E2BCE" w:rsidRPr="00361C8D">
        <w:t xml:space="preserve"> &amp; </w:t>
      </w:r>
      <w:r w:rsidR="00BF4957" w:rsidRPr="00361C8D">
        <w:rPr>
          <w:rFonts w:hint="eastAsia"/>
        </w:rPr>
        <w:t>Groh-Samberg</w:t>
      </w:r>
      <w:r w:rsidR="00BF4957" w:rsidRPr="00361C8D">
        <w:rPr>
          <w:rFonts w:hint="eastAsia"/>
        </w:rPr>
        <w:t>，</w:t>
      </w:r>
      <w:r w:rsidR="00BF4957" w:rsidRPr="00361C8D">
        <w:rPr>
          <w:rFonts w:hint="eastAsia"/>
        </w:rPr>
        <w:t>2020</w:t>
      </w:r>
      <w:r w:rsidR="00BF4957" w:rsidRPr="00361C8D">
        <w:rPr>
          <w:rFonts w:hint="eastAsia"/>
        </w:rPr>
        <w:t>）。</w:t>
      </w:r>
      <w:r w:rsidR="00CB4CE6" w:rsidRPr="00361C8D">
        <w:rPr>
          <w:rFonts w:hint="eastAsia"/>
        </w:rPr>
        <w:t>另外，与</w:t>
      </w:r>
      <w:r w:rsidR="00CB4CE6" w:rsidRPr="00361C8D">
        <w:rPr>
          <w:rFonts w:hint="eastAsia"/>
        </w:rPr>
        <w:t>Fan</w:t>
      </w:r>
      <w:r w:rsidR="00CB4CE6" w:rsidRPr="00361C8D">
        <w:t xml:space="preserve"> </w:t>
      </w:r>
      <w:r w:rsidR="006F003E" w:rsidRPr="00361C8D">
        <w:rPr>
          <w:rFonts w:hint="eastAsia"/>
        </w:rPr>
        <w:t>et al</w:t>
      </w:r>
      <w:r w:rsidR="00CB4CE6" w:rsidRPr="00361C8D">
        <w:rPr>
          <w:rFonts w:hint="eastAsia"/>
        </w:rPr>
        <w:t>（</w:t>
      </w:r>
      <w:r w:rsidR="002D59D7">
        <w:rPr>
          <w:rFonts w:hint="eastAsia"/>
        </w:rPr>
        <w:t>2021</w:t>
      </w:r>
      <w:r w:rsidR="00CB4CE6" w:rsidRPr="00361C8D">
        <w:rPr>
          <w:rFonts w:hint="eastAsia"/>
        </w:rPr>
        <w:t>）的结果相比，本文估计的代际收入弹性要更高，这可能源于</w:t>
      </w:r>
      <w:r w:rsidR="0061742E" w:rsidRPr="00361C8D">
        <w:rPr>
          <w:rFonts w:hint="eastAsia"/>
        </w:rPr>
        <w:t>两者</w:t>
      </w:r>
      <w:r w:rsidR="00CB4CE6" w:rsidRPr="00361C8D">
        <w:rPr>
          <w:rFonts w:hint="eastAsia"/>
        </w:rPr>
        <w:t>数据</w:t>
      </w:r>
      <w:r w:rsidR="005D2189" w:rsidRPr="00361C8D">
        <w:rPr>
          <w:rFonts w:hint="eastAsia"/>
        </w:rPr>
        <w:t>来源及</w:t>
      </w:r>
      <w:r w:rsidR="00CB4CE6" w:rsidRPr="00361C8D">
        <w:rPr>
          <w:rFonts w:hint="eastAsia"/>
        </w:rPr>
        <w:t>处理等方面的差异。</w:t>
      </w:r>
    </w:p>
    <w:p w14:paraId="669DD164" w14:textId="77777777" w:rsidR="002B11BA" w:rsidRPr="00361C8D" w:rsidRDefault="002B11BA" w:rsidP="004B22B7">
      <w:pPr>
        <w:ind w:firstLine="420"/>
      </w:pPr>
      <w:r w:rsidRPr="00361C8D">
        <w:rPr>
          <w:rFonts w:hint="eastAsia"/>
        </w:rPr>
        <w:t>2</w:t>
      </w:r>
      <w:r w:rsidRPr="00361C8D">
        <w:t>.</w:t>
      </w:r>
      <w:r w:rsidR="002F52BB" w:rsidRPr="00361C8D">
        <w:rPr>
          <w:rFonts w:hint="eastAsia"/>
        </w:rPr>
        <w:t>调整</w:t>
      </w:r>
      <w:r w:rsidR="00F564F6" w:rsidRPr="00361C8D">
        <w:rPr>
          <w:rFonts w:hint="eastAsia"/>
        </w:rPr>
        <w:t>样本</w:t>
      </w:r>
    </w:p>
    <w:p w14:paraId="4F76CA0F" w14:textId="226A3732" w:rsidR="009336DA" w:rsidRPr="00361C8D" w:rsidRDefault="009336DA" w:rsidP="00DA179F">
      <w:pPr>
        <w:ind w:firstLine="420"/>
      </w:pPr>
      <w:r w:rsidRPr="00361C8D">
        <w:rPr>
          <w:rFonts w:hint="eastAsia"/>
        </w:rPr>
        <w:t>本文关于样本的调整主要考虑了</w:t>
      </w:r>
      <w:r w:rsidR="00F2516E" w:rsidRPr="00361C8D">
        <w:rPr>
          <w:rFonts w:hint="eastAsia"/>
        </w:rPr>
        <w:t>三</w:t>
      </w:r>
      <w:r w:rsidRPr="00361C8D">
        <w:rPr>
          <w:rFonts w:hint="eastAsia"/>
        </w:rPr>
        <w:t>个方面：一是</w:t>
      </w:r>
      <w:r w:rsidR="00841F5F" w:rsidRPr="00361C8D">
        <w:rPr>
          <w:rFonts w:hint="eastAsia"/>
        </w:rPr>
        <w:t>子女</w:t>
      </w:r>
      <w:r w:rsidR="00355449" w:rsidRPr="00361C8D">
        <w:rPr>
          <w:rFonts w:hint="eastAsia"/>
        </w:rPr>
        <w:t>和父母</w:t>
      </w:r>
      <w:r w:rsidRPr="00361C8D">
        <w:rPr>
          <w:rFonts w:hint="eastAsia"/>
        </w:rPr>
        <w:t>年龄范围的重新选择；二是对多子女样本的处理</w:t>
      </w:r>
      <w:r w:rsidR="00F2516E" w:rsidRPr="00361C8D">
        <w:rPr>
          <w:rFonts w:hint="eastAsia"/>
        </w:rPr>
        <w:t>；三是仅使用户主子女为子代的样本</w:t>
      </w:r>
      <w:r w:rsidRPr="00361C8D">
        <w:rPr>
          <w:rFonts w:hint="eastAsia"/>
        </w:rPr>
        <w:t>。</w:t>
      </w:r>
    </w:p>
    <w:p w14:paraId="21FF32FD" w14:textId="16FC9704" w:rsidR="00355449" w:rsidRPr="00361C8D" w:rsidRDefault="007767EC" w:rsidP="00C5387F">
      <w:pPr>
        <w:ind w:firstLine="420"/>
      </w:pPr>
      <w:r w:rsidRPr="00361C8D">
        <w:rPr>
          <w:rFonts w:hint="eastAsia"/>
        </w:rPr>
        <w:t>首先</w:t>
      </w:r>
      <w:r w:rsidR="00B567B7" w:rsidRPr="00361C8D">
        <w:rPr>
          <w:rFonts w:hint="eastAsia"/>
        </w:rPr>
        <w:t>，</w:t>
      </w:r>
      <w:r w:rsidRPr="00361C8D">
        <w:rPr>
          <w:rFonts w:hint="eastAsia"/>
        </w:rPr>
        <w:t>考虑到</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Pr="00361C8D">
        <w:rPr>
          <w:rFonts w:hint="eastAsia"/>
        </w:rPr>
        <w:t>样本</w:t>
      </w:r>
      <w:r w:rsidR="00E2331E" w:rsidRPr="00361C8D">
        <w:rPr>
          <w:rFonts w:hint="eastAsia"/>
        </w:rPr>
        <w:t>的</w:t>
      </w:r>
      <w:r w:rsidRPr="00361C8D">
        <w:rPr>
          <w:rFonts w:hint="eastAsia"/>
        </w:rPr>
        <w:t>年龄都在</w:t>
      </w:r>
      <w:r w:rsidRPr="00361C8D">
        <w:rPr>
          <w:rFonts w:hint="eastAsia"/>
        </w:rPr>
        <w:t>2</w:t>
      </w:r>
      <w:r w:rsidRPr="00361C8D">
        <w:t>3-28</w:t>
      </w:r>
      <w:r w:rsidRPr="00361C8D">
        <w:rPr>
          <w:rFonts w:hint="eastAsia"/>
        </w:rPr>
        <w:t>岁之间，</w:t>
      </w:r>
      <w:r w:rsidR="001849EB" w:rsidRPr="00361C8D">
        <w:rPr>
          <w:rFonts w:hint="eastAsia"/>
        </w:rPr>
        <w:t>而</w:t>
      </w:r>
      <w:r w:rsidR="00990208" w:rsidRPr="00361C8D">
        <w:rPr>
          <w:rFonts w:hint="eastAsia"/>
        </w:rPr>
        <w:t>“</w:t>
      </w:r>
      <w:r w:rsidR="001849EB" w:rsidRPr="00361C8D">
        <w:rPr>
          <w:rFonts w:hint="eastAsia"/>
        </w:rPr>
        <w:t>7</w:t>
      </w:r>
      <w:r w:rsidR="001849EB" w:rsidRPr="00361C8D">
        <w:t>0</w:t>
      </w:r>
      <w:r w:rsidR="001849EB" w:rsidRPr="00361C8D">
        <w:rPr>
          <w:rFonts w:hint="eastAsia"/>
        </w:rPr>
        <w:t>后</w:t>
      </w:r>
      <w:r w:rsidR="00990208" w:rsidRPr="00361C8D">
        <w:rPr>
          <w:rFonts w:hint="eastAsia"/>
        </w:rPr>
        <w:t>”</w:t>
      </w:r>
      <w:r w:rsidR="001849EB" w:rsidRPr="00361C8D">
        <w:rPr>
          <w:rFonts w:hint="eastAsia"/>
        </w:rPr>
        <w:t>和</w:t>
      </w:r>
      <w:r w:rsidR="00990208" w:rsidRPr="00361C8D">
        <w:rPr>
          <w:rFonts w:hint="eastAsia"/>
        </w:rPr>
        <w:t>“</w:t>
      </w:r>
      <w:r w:rsidR="00990208" w:rsidRPr="00361C8D">
        <w:rPr>
          <w:rFonts w:hint="eastAsia"/>
        </w:rPr>
        <w:t>80</w:t>
      </w:r>
      <w:r w:rsidR="00990208" w:rsidRPr="00361C8D">
        <w:rPr>
          <w:rFonts w:hint="eastAsia"/>
        </w:rPr>
        <w:t>后”</w:t>
      </w:r>
      <w:r w:rsidR="001849EB" w:rsidRPr="00361C8D">
        <w:rPr>
          <w:rFonts w:hint="eastAsia"/>
        </w:rPr>
        <w:t>的年龄范围分别为</w:t>
      </w:r>
      <w:r w:rsidR="001849EB" w:rsidRPr="00361C8D">
        <w:rPr>
          <w:rFonts w:hint="eastAsia"/>
        </w:rPr>
        <w:t>2</w:t>
      </w:r>
      <w:r w:rsidR="001849EB" w:rsidRPr="00361C8D">
        <w:t>3-32</w:t>
      </w:r>
      <w:r w:rsidR="001849EB" w:rsidRPr="00361C8D">
        <w:rPr>
          <w:rFonts w:hint="eastAsia"/>
        </w:rPr>
        <w:t>岁和</w:t>
      </w:r>
      <w:r w:rsidR="001849EB" w:rsidRPr="00361C8D">
        <w:rPr>
          <w:rFonts w:hint="eastAsia"/>
        </w:rPr>
        <w:t>2</w:t>
      </w:r>
      <w:r w:rsidR="001849EB" w:rsidRPr="00361C8D">
        <w:t>4-35</w:t>
      </w:r>
      <w:r w:rsidR="001849EB" w:rsidRPr="00361C8D">
        <w:rPr>
          <w:rFonts w:hint="eastAsia"/>
        </w:rPr>
        <w:t>岁，</w:t>
      </w:r>
      <w:r w:rsidR="00BE1991" w:rsidRPr="00361C8D">
        <w:rPr>
          <w:rFonts w:hint="eastAsia"/>
        </w:rPr>
        <w:t>为避免</w:t>
      </w:r>
      <w:r w:rsidR="000F546E" w:rsidRPr="00361C8D">
        <w:rPr>
          <w:rFonts w:hint="eastAsia"/>
        </w:rPr>
        <w:t>各出生队列收入</w:t>
      </w:r>
      <w:r w:rsidRPr="00361C8D">
        <w:rPr>
          <w:rFonts w:hint="eastAsia"/>
        </w:rPr>
        <w:t>年龄</w:t>
      </w:r>
      <w:r w:rsidR="000F546E" w:rsidRPr="00361C8D">
        <w:rPr>
          <w:rFonts w:hint="eastAsia"/>
        </w:rPr>
        <w:t>不对称</w:t>
      </w:r>
      <w:r w:rsidRPr="00361C8D">
        <w:rPr>
          <w:rFonts w:hint="eastAsia"/>
        </w:rPr>
        <w:t>带来的不可比性，</w:t>
      </w:r>
      <w:r w:rsidR="00E2331E" w:rsidRPr="00361C8D">
        <w:rPr>
          <w:rFonts w:hint="eastAsia"/>
        </w:rPr>
        <w:t>本文</w:t>
      </w:r>
      <w:r w:rsidRPr="00361C8D">
        <w:rPr>
          <w:rFonts w:hint="eastAsia"/>
        </w:rPr>
        <w:t>将各</w:t>
      </w:r>
      <w:r w:rsidR="00BE1991" w:rsidRPr="00361C8D">
        <w:rPr>
          <w:rFonts w:hint="eastAsia"/>
        </w:rPr>
        <w:t>出生</w:t>
      </w:r>
      <w:r w:rsidRPr="00361C8D">
        <w:rPr>
          <w:rFonts w:hint="eastAsia"/>
        </w:rPr>
        <w:t>队列</w:t>
      </w:r>
      <w:r w:rsidR="00BE1991" w:rsidRPr="00361C8D">
        <w:rPr>
          <w:rFonts w:hint="eastAsia"/>
        </w:rPr>
        <w:t>的</w:t>
      </w:r>
      <w:r w:rsidRPr="00361C8D">
        <w:rPr>
          <w:rFonts w:hint="eastAsia"/>
        </w:rPr>
        <w:t>年龄都</w:t>
      </w:r>
      <w:r w:rsidR="00B26AE3" w:rsidRPr="00361C8D">
        <w:rPr>
          <w:rFonts w:hint="eastAsia"/>
        </w:rPr>
        <w:t>限定在</w:t>
      </w:r>
      <w:r w:rsidR="00E2331E" w:rsidRPr="00361C8D">
        <w:rPr>
          <w:rFonts w:hint="eastAsia"/>
        </w:rPr>
        <w:t>2</w:t>
      </w:r>
      <w:r w:rsidR="00E2331E" w:rsidRPr="00361C8D">
        <w:t>3-28</w:t>
      </w:r>
      <w:r w:rsidR="00E2331E" w:rsidRPr="00361C8D">
        <w:rPr>
          <w:rFonts w:hint="eastAsia"/>
        </w:rPr>
        <w:t>岁。</w:t>
      </w:r>
      <w:r w:rsidR="00953D81" w:rsidRPr="00361C8D">
        <w:rPr>
          <w:rFonts w:hint="eastAsia"/>
        </w:rPr>
        <w:t>表</w:t>
      </w:r>
      <w:r w:rsidR="00953D81" w:rsidRPr="00361C8D">
        <w:rPr>
          <w:rFonts w:hint="eastAsia"/>
        </w:rPr>
        <w:t>3</w:t>
      </w:r>
      <w:r w:rsidR="00953D81" w:rsidRPr="00361C8D">
        <w:rPr>
          <w:rFonts w:hint="eastAsia"/>
        </w:rPr>
        <w:t>显示</w:t>
      </w:r>
      <w:r w:rsidR="00E2331E" w:rsidRPr="00361C8D">
        <w:rPr>
          <w:rFonts w:hint="eastAsia"/>
        </w:rPr>
        <w:t>，</w:t>
      </w:r>
      <w:r w:rsidR="00990208" w:rsidRPr="00361C8D">
        <w:rPr>
          <w:rFonts w:hint="eastAsia"/>
        </w:rPr>
        <w:t>“</w:t>
      </w:r>
      <w:r w:rsidR="00990208" w:rsidRPr="00361C8D">
        <w:rPr>
          <w:rFonts w:hint="eastAsia"/>
        </w:rPr>
        <w:t>80</w:t>
      </w:r>
      <w:r w:rsidR="00990208" w:rsidRPr="00361C8D">
        <w:rPr>
          <w:rFonts w:hint="eastAsia"/>
        </w:rPr>
        <w:t>后”</w:t>
      </w:r>
      <w:r w:rsidRPr="00361C8D">
        <w:rPr>
          <w:rFonts w:hint="eastAsia"/>
        </w:rPr>
        <w:t>的</w:t>
      </w:r>
      <w:r w:rsidR="00E2331E" w:rsidRPr="00361C8D">
        <w:rPr>
          <w:rFonts w:hint="eastAsia"/>
        </w:rPr>
        <w:t>代际收入秩回归</w:t>
      </w:r>
      <w:r w:rsidRPr="00361C8D">
        <w:rPr>
          <w:rFonts w:hint="eastAsia"/>
        </w:rPr>
        <w:t>系数仍显著高于</w:t>
      </w:r>
      <w:r w:rsidR="00990208" w:rsidRPr="00361C8D">
        <w:rPr>
          <w:rFonts w:hint="eastAsia"/>
        </w:rPr>
        <w:t>“</w:t>
      </w:r>
      <w:r w:rsidR="00990208" w:rsidRPr="00361C8D">
        <w:t>70</w:t>
      </w:r>
      <w:r w:rsidR="00990208" w:rsidRPr="00361C8D">
        <w:t>后</w:t>
      </w:r>
      <w:r w:rsidR="00990208" w:rsidRPr="00361C8D">
        <w:rPr>
          <w:rFonts w:hint="eastAsia"/>
        </w:rPr>
        <w:t>”</w:t>
      </w:r>
      <w:r w:rsidRPr="00361C8D">
        <w:rPr>
          <w:rFonts w:hint="eastAsia"/>
        </w:rPr>
        <w:t>，</w:t>
      </w:r>
      <w:r w:rsidR="00B26AE3" w:rsidRPr="00361C8D">
        <w:rPr>
          <w:rFonts w:hint="eastAsia"/>
        </w:rPr>
        <w:t>而</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Pr="00361C8D">
        <w:rPr>
          <w:rFonts w:hint="eastAsia"/>
        </w:rPr>
        <w:t>和</w:t>
      </w:r>
      <w:r w:rsidR="00990208" w:rsidRPr="00361C8D">
        <w:rPr>
          <w:rFonts w:hint="eastAsia"/>
        </w:rPr>
        <w:t>“</w:t>
      </w:r>
      <w:r w:rsidR="00990208" w:rsidRPr="00361C8D">
        <w:rPr>
          <w:rFonts w:hint="eastAsia"/>
        </w:rPr>
        <w:t>80</w:t>
      </w:r>
      <w:r w:rsidR="00990208" w:rsidRPr="00361C8D">
        <w:rPr>
          <w:rFonts w:hint="eastAsia"/>
        </w:rPr>
        <w:t>后”</w:t>
      </w:r>
      <w:r w:rsidRPr="00361C8D">
        <w:rPr>
          <w:rFonts w:hint="eastAsia"/>
        </w:rPr>
        <w:t>没有显著差异</w:t>
      </w:r>
      <w:r w:rsidR="00B26AE3" w:rsidRPr="00361C8D">
        <w:rPr>
          <w:rFonts w:hint="eastAsia"/>
        </w:rPr>
        <w:t>，但总的来看，</w:t>
      </w:r>
      <w:r w:rsidR="00C163E9" w:rsidRPr="00361C8D">
        <w:rPr>
          <w:rFonts w:hint="eastAsia"/>
        </w:rPr>
        <w:t>代际收入流动性</w:t>
      </w:r>
      <w:r w:rsidR="00B26AE3" w:rsidRPr="00361C8D">
        <w:rPr>
          <w:rFonts w:hint="eastAsia"/>
        </w:rPr>
        <w:t>趋势下降的结论仍然稳健。</w:t>
      </w:r>
      <w:r w:rsidR="00B567B7" w:rsidRPr="00361C8D">
        <w:rPr>
          <w:rFonts w:hint="eastAsia"/>
        </w:rPr>
        <w:t>其次，</w:t>
      </w:r>
      <w:r w:rsidRPr="00361C8D">
        <w:rPr>
          <w:rFonts w:hint="eastAsia"/>
        </w:rPr>
        <w:t>考虑</w:t>
      </w:r>
      <w:r w:rsidR="00B567B7" w:rsidRPr="00361C8D">
        <w:rPr>
          <w:rFonts w:hint="eastAsia"/>
        </w:rPr>
        <w:t>到年龄限制过小可能导致样本代表性不足，</w:t>
      </w:r>
      <w:r w:rsidR="00841F5F" w:rsidRPr="00361C8D">
        <w:rPr>
          <w:rFonts w:hint="eastAsia"/>
        </w:rPr>
        <w:t>因此，</w:t>
      </w:r>
      <w:r w:rsidR="00B567B7" w:rsidRPr="00361C8D">
        <w:rPr>
          <w:rFonts w:hint="eastAsia"/>
        </w:rPr>
        <w:t>本文进一步将子女年龄限定在</w:t>
      </w:r>
      <w:r w:rsidR="00B567B7" w:rsidRPr="00361C8D">
        <w:rPr>
          <w:rFonts w:hint="eastAsia"/>
        </w:rPr>
        <w:t>2</w:t>
      </w:r>
      <w:r w:rsidR="00B567B7" w:rsidRPr="00361C8D">
        <w:t>7-35</w:t>
      </w:r>
      <w:r w:rsidR="00B567B7" w:rsidRPr="00361C8D">
        <w:rPr>
          <w:rFonts w:hint="eastAsia"/>
        </w:rPr>
        <w:t>岁，同样发现</w:t>
      </w:r>
      <w:r w:rsidR="00990208" w:rsidRPr="00361C8D">
        <w:rPr>
          <w:rFonts w:hint="eastAsia"/>
        </w:rPr>
        <w:t>“</w:t>
      </w:r>
      <w:r w:rsidR="00990208" w:rsidRPr="00361C8D">
        <w:rPr>
          <w:rFonts w:hint="eastAsia"/>
        </w:rPr>
        <w:t>80</w:t>
      </w:r>
      <w:r w:rsidR="00990208" w:rsidRPr="00361C8D">
        <w:rPr>
          <w:rFonts w:hint="eastAsia"/>
        </w:rPr>
        <w:t>后”</w:t>
      </w:r>
      <w:r w:rsidR="00B567B7" w:rsidRPr="00361C8D">
        <w:rPr>
          <w:rFonts w:hint="eastAsia"/>
        </w:rPr>
        <w:t>与</w:t>
      </w:r>
      <w:r w:rsidR="00990208" w:rsidRPr="00361C8D">
        <w:rPr>
          <w:rFonts w:hint="eastAsia"/>
        </w:rPr>
        <w:t>“</w:t>
      </w:r>
      <w:r w:rsidR="00990208" w:rsidRPr="00361C8D">
        <w:t>70</w:t>
      </w:r>
      <w:r w:rsidR="00990208" w:rsidRPr="00361C8D">
        <w:t>后</w:t>
      </w:r>
      <w:r w:rsidR="00990208" w:rsidRPr="00361C8D">
        <w:rPr>
          <w:rFonts w:hint="eastAsia"/>
        </w:rPr>
        <w:t>”</w:t>
      </w:r>
      <w:r w:rsidR="00841F5F" w:rsidRPr="00361C8D">
        <w:rPr>
          <w:rFonts w:hint="eastAsia"/>
        </w:rPr>
        <w:t>之间有</w:t>
      </w:r>
      <w:r w:rsidR="00B567B7" w:rsidRPr="00361C8D">
        <w:rPr>
          <w:rFonts w:hint="eastAsia"/>
        </w:rPr>
        <w:t>显著差异</w:t>
      </w:r>
      <w:r w:rsidR="00841F5F" w:rsidRPr="00361C8D">
        <w:rPr>
          <w:rFonts w:hint="eastAsia"/>
        </w:rPr>
        <w:t>，而</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00841F5F" w:rsidRPr="00361C8D">
        <w:rPr>
          <w:rFonts w:hint="eastAsia"/>
        </w:rPr>
        <w:t>与</w:t>
      </w:r>
      <w:r w:rsidR="00990208" w:rsidRPr="00361C8D">
        <w:rPr>
          <w:rFonts w:hint="eastAsia"/>
        </w:rPr>
        <w:t>“</w:t>
      </w:r>
      <w:r w:rsidR="00990208" w:rsidRPr="00361C8D">
        <w:rPr>
          <w:rFonts w:hint="eastAsia"/>
        </w:rPr>
        <w:t>80</w:t>
      </w:r>
      <w:r w:rsidR="00990208" w:rsidRPr="00361C8D">
        <w:rPr>
          <w:rFonts w:hint="eastAsia"/>
        </w:rPr>
        <w:t>后”</w:t>
      </w:r>
      <w:r w:rsidR="00841F5F" w:rsidRPr="00361C8D">
        <w:rPr>
          <w:rFonts w:hint="eastAsia"/>
        </w:rPr>
        <w:t>之间没有显著差异，但总的结论仍然稳健</w:t>
      </w:r>
      <w:r w:rsidR="00B567B7" w:rsidRPr="00361C8D">
        <w:rPr>
          <w:rFonts w:hint="eastAsia"/>
        </w:rPr>
        <w:t>。</w:t>
      </w:r>
      <w:r w:rsidR="00536017" w:rsidRPr="00361C8D">
        <w:rPr>
          <w:rFonts w:hint="eastAsia"/>
        </w:rPr>
        <w:t>在这里，选择</w:t>
      </w:r>
      <w:r w:rsidR="00536017" w:rsidRPr="00361C8D">
        <w:rPr>
          <w:rFonts w:hint="eastAsia"/>
        </w:rPr>
        <w:t>2</w:t>
      </w:r>
      <w:r w:rsidR="00536017" w:rsidRPr="00361C8D">
        <w:t>7</w:t>
      </w:r>
      <w:r w:rsidR="00536017" w:rsidRPr="00361C8D">
        <w:rPr>
          <w:rFonts w:hint="eastAsia"/>
        </w:rPr>
        <w:t>岁的原因是能够确保</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00536017" w:rsidRPr="00361C8D">
        <w:rPr>
          <w:rFonts w:hint="eastAsia"/>
        </w:rPr>
        <w:t>有足够多的样本量进行研究，同时，这一年龄对于进入劳动力市场的群体来说，多数超过</w:t>
      </w:r>
      <w:r w:rsidR="00536017" w:rsidRPr="00361C8D">
        <w:rPr>
          <w:rFonts w:hint="eastAsia"/>
        </w:rPr>
        <w:t>5</w:t>
      </w:r>
      <w:r w:rsidR="00536017" w:rsidRPr="00361C8D">
        <w:rPr>
          <w:rFonts w:hint="eastAsia"/>
        </w:rPr>
        <w:t>年的工作经验，收入也更具代表性。最后</w:t>
      </w:r>
      <w:r w:rsidR="00B567B7" w:rsidRPr="00361C8D">
        <w:rPr>
          <w:rFonts w:hint="eastAsia"/>
        </w:rPr>
        <w:t>，本文也将</w:t>
      </w:r>
      <w:r w:rsidR="00536017" w:rsidRPr="00361C8D">
        <w:rPr>
          <w:rFonts w:hint="eastAsia"/>
        </w:rPr>
        <w:t>样本年龄限定在</w:t>
      </w:r>
      <w:r w:rsidR="00536017" w:rsidRPr="00361C8D">
        <w:rPr>
          <w:rFonts w:hint="eastAsia"/>
        </w:rPr>
        <w:t>2</w:t>
      </w:r>
      <w:r w:rsidR="00536017" w:rsidRPr="00361C8D">
        <w:t>7-32</w:t>
      </w:r>
      <w:r w:rsidR="00536017" w:rsidRPr="00361C8D">
        <w:rPr>
          <w:rFonts w:hint="eastAsia"/>
        </w:rPr>
        <w:t>岁，</w:t>
      </w:r>
      <w:r w:rsidR="00536017" w:rsidRPr="00361C8D">
        <w:rPr>
          <w:rFonts w:hint="eastAsia"/>
        </w:rPr>
        <w:lastRenderedPageBreak/>
        <w:t>即更小的年龄范围使同一出生队列的群体更具可比性，同时，较低的年龄对于同住</w:t>
      </w:r>
      <w:r w:rsidR="00480ABD" w:rsidRPr="00361C8D">
        <w:rPr>
          <w:rFonts w:hint="eastAsia"/>
        </w:rPr>
        <w:t>样本选择偏差</w:t>
      </w:r>
      <w:r w:rsidR="00536017" w:rsidRPr="00361C8D">
        <w:rPr>
          <w:rFonts w:hint="eastAsia"/>
        </w:rPr>
        <w:t>也相对较小</w:t>
      </w:r>
      <w:r w:rsidR="00B61E72" w:rsidRPr="00361C8D">
        <w:rPr>
          <w:rFonts w:hint="eastAsia"/>
        </w:rPr>
        <w:t>（</w:t>
      </w:r>
      <w:r w:rsidR="00B61E72" w:rsidRPr="00361C8D">
        <w:rPr>
          <w:rFonts w:hint="eastAsia"/>
        </w:rPr>
        <w:t xml:space="preserve">Fan </w:t>
      </w:r>
      <w:r w:rsidR="006F003E" w:rsidRPr="00361C8D">
        <w:rPr>
          <w:rFonts w:hint="eastAsia"/>
        </w:rPr>
        <w:t>et al</w:t>
      </w:r>
      <w:r w:rsidR="00B61E72" w:rsidRPr="00361C8D">
        <w:rPr>
          <w:rFonts w:hint="eastAsia"/>
        </w:rPr>
        <w:t>，</w:t>
      </w:r>
      <w:r w:rsidR="00B61E72" w:rsidRPr="00361C8D">
        <w:rPr>
          <w:rFonts w:hint="eastAsia"/>
        </w:rPr>
        <w:t>202</w:t>
      </w:r>
      <w:r w:rsidR="002D59D7">
        <w:t>2</w:t>
      </w:r>
      <w:r w:rsidR="00B61E72" w:rsidRPr="00361C8D">
        <w:rPr>
          <w:rFonts w:hint="eastAsia"/>
        </w:rPr>
        <w:t>）</w:t>
      </w:r>
      <w:r w:rsidR="00536017" w:rsidRPr="00361C8D">
        <w:rPr>
          <w:rFonts w:hint="eastAsia"/>
        </w:rPr>
        <w:t>。从回归结果来看，基准结论也是稳健的。当然，</w:t>
      </w:r>
      <w:r w:rsidR="007F71B6" w:rsidRPr="00361C8D">
        <w:rPr>
          <w:rFonts w:hint="eastAsia"/>
        </w:rPr>
        <w:t>我们</w:t>
      </w:r>
      <w:r w:rsidR="00536017" w:rsidRPr="00361C8D">
        <w:rPr>
          <w:rFonts w:hint="eastAsia"/>
        </w:rPr>
        <w:t>也依次去除子女年龄为</w:t>
      </w:r>
      <w:r w:rsidR="00536017" w:rsidRPr="00361C8D">
        <w:rPr>
          <w:rFonts w:hint="eastAsia"/>
        </w:rPr>
        <w:t>2</w:t>
      </w:r>
      <w:r w:rsidR="00536017" w:rsidRPr="00361C8D">
        <w:t>4</w:t>
      </w:r>
      <w:r w:rsidR="00536017" w:rsidRPr="00361C8D">
        <w:rPr>
          <w:rFonts w:hint="eastAsia"/>
        </w:rPr>
        <w:t>、</w:t>
      </w:r>
      <w:r w:rsidR="00536017" w:rsidRPr="00361C8D">
        <w:rPr>
          <w:rFonts w:hint="eastAsia"/>
        </w:rPr>
        <w:t>2</w:t>
      </w:r>
      <w:r w:rsidR="00536017" w:rsidRPr="00361C8D">
        <w:t>5</w:t>
      </w:r>
      <w:r w:rsidR="00FA6708">
        <w:rPr>
          <w:rFonts w:hint="eastAsia"/>
        </w:rPr>
        <w:t>和</w:t>
      </w:r>
      <w:r w:rsidR="00536017" w:rsidRPr="00361C8D">
        <w:rPr>
          <w:rFonts w:hint="eastAsia"/>
        </w:rPr>
        <w:t>2</w:t>
      </w:r>
      <w:r w:rsidR="00536017" w:rsidRPr="00361C8D">
        <w:t>6</w:t>
      </w:r>
      <w:r w:rsidR="00536017" w:rsidRPr="00361C8D">
        <w:rPr>
          <w:rFonts w:hint="eastAsia"/>
        </w:rPr>
        <w:t>岁的样本，</w:t>
      </w:r>
      <w:r w:rsidR="007F71B6" w:rsidRPr="00361C8D">
        <w:rPr>
          <w:rFonts w:hint="eastAsia"/>
        </w:rPr>
        <w:t>得到</w:t>
      </w:r>
      <w:r w:rsidR="00536017" w:rsidRPr="00361C8D">
        <w:rPr>
          <w:rFonts w:hint="eastAsia"/>
        </w:rPr>
        <w:t>基本稳健的结论</w:t>
      </w:r>
      <w:r w:rsidR="006F2203" w:rsidRPr="00361C8D">
        <w:rPr>
          <w:rStyle w:val="ae"/>
        </w:rPr>
        <w:footnoteReference w:id="10"/>
      </w:r>
      <w:r w:rsidR="00536017" w:rsidRPr="00361C8D">
        <w:rPr>
          <w:rFonts w:hint="eastAsia"/>
        </w:rPr>
        <w:t>。</w:t>
      </w:r>
      <w:r w:rsidR="003334CC" w:rsidRPr="00361C8D">
        <w:rPr>
          <w:rFonts w:hint="eastAsia"/>
        </w:rPr>
        <w:t>另外，</w:t>
      </w:r>
      <w:r w:rsidR="00580F86" w:rsidRPr="00361C8D">
        <w:rPr>
          <w:rFonts w:hint="eastAsia"/>
        </w:rPr>
        <w:t>关于父母年龄范围的调整，进一步限制在</w:t>
      </w:r>
      <w:r w:rsidR="00580F86" w:rsidRPr="00361C8D">
        <w:rPr>
          <w:rFonts w:hint="eastAsia"/>
        </w:rPr>
        <w:t>41-59</w:t>
      </w:r>
      <w:r w:rsidR="00580F86" w:rsidRPr="00361C8D">
        <w:rPr>
          <w:rFonts w:hint="eastAsia"/>
        </w:rPr>
        <w:t>岁、</w:t>
      </w:r>
      <w:r w:rsidR="00580F86" w:rsidRPr="00361C8D">
        <w:rPr>
          <w:rFonts w:hint="eastAsia"/>
        </w:rPr>
        <w:t>41-58</w:t>
      </w:r>
      <w:r w:rsidR="00AD2EB5" w:rsidRPr="00361C8D">
        <w:rPr>
          <w:rFonts w:hint="eastAsia"/>
        </w:rPr>
        <w:t>岁、…、</w:t>
      </w:r>
      <w:r w:rsidR="00580F86" w:rsidRPr="00361C8D">
        <w:rPr>
          <w:rFonts w:hint="eastAsia"/>
        </w:rPr>
        <w:t>41-55</w:t>
      </w:r>
      <w:r w:rsidR="00580F86" w:rsidRPr="00361C8D">
        <w:rPr>
          <w:rFonts w:hint="eastAsia"/>
        </w:rPr>
        <w:t>岁时，同样得到了稳健结论（限于篇幅，</w:t>
      </w:r>
      <w:r w:rsidR="00597EEF" w:rsidRPr="00361C8D">
        <w:rPr>
          <w:rFonts w:hint="eastAsia"/>
        </w:rPr>
        <w:t>仅列出父母为</w:t>
      </w:r>
      <w:r w:rsidR="00597EEF" w:rsidRPr="00361C8D">
        <w:rPr>
          <w:rFonts w:hint="eastAsia"/>
        </w:rPr>
        <w:t>41-55</w:t>
      </w:r>
      <w:r w:rsidR="00597EEF" w:rsidRPr="00361C8D">
        <w:rPr>
          <w:rFonts w:hint="eastAsia"/>
        </w:rPr>
        <w:t>岁的估计</w:t>
      </w:r>
      <w:r w:rsidR="00580F86" w:rsidRPr="00361C8D">
        <w:rPr>
          <w:rFonts w:hint="eastAsia"/>
        </w:rPr>
        <w:t>结果）</w:t>
      </w:r>
      <w:r w:rsidR="00395FB7" w:rsidRPr="00361C8D">
        <w:rPr>
          <w:rStyle w:val="ae"/>
        </w:rPr>
        <w:footnoteReference w:id="11"/>
      </w:r>
      <w:r w:rsidR="00580F86" w:rsidRPr="00361C8D">
        <w:rPr>
          <w:rFonts w:hint="eastAsia"/>
        </w:rPr>
        <w:t>。</w:t>
      </w:r>
    </w:p>
    <w:p w14:paraId="1B328E66" w14:textId="0A2322F7" w:rsidR="003A6AA5" w:rsidRPr="00361C8D" w:rsidRDefault="00536017" w:rsidP="00C5387F">
      <w:pPr>
        <w:ind w:firstLine="420"/>
      </w:pPr>
      <w:r w:rsidRPr="00361C8D">
        <w:rPr>
          <w:rFonts w:hint="eastAsia"/>
        </w:rPr>
        <w:t>对于多子女样本，本文首先将每个家庭保留一个年长子女，</w:t>
      </w:r>
      <w:r w:rsidR="003334CC" w:rsidRPr="00361C8D">
        <w:rPr>
          <w:rFonts w:hint="eastAsia"/>
        </w:rPr>
        <w:t>回归结果表明结论</w:t>
      </w:r>
      <w:r w:rsidRPr="00361C8D">
        <w:rPr>
          <w:rFonts w:hint="eastAsia"/>
        </w:rPr>
        <w:t>相当稳健。</w:t>
      </w:r>
      <w:r w:rsidR="003334CC" w:rsidRPr="00361C8D">
        <w:rPr>
          <w:rFonts w:hint="eastAsia"/>
        </w:rPr>
        <w:t>其次，本文将</w:t>
      </w:r>
      <w:r w:rsidR="00DF0713" w:rsidRPr="00361C8D">
        <w:rPr>
          <w:rFonts w:hint="eastAsia"/>
        </w:rPr>
        <w:t>家庭</w:t>
      </w:r>
      <w:r w:rsidR="003334CC" w:rsidRPr="00361C8D">
        <w:rPr>
          <w:rFonts w:hint="eastAsia"/>
        </w:rPr>
        <w:t>多个子女收入排序的均值作为对应父母收入排序的子女收入排序，也得到稳健的估计结论。</w:t>
      </w:r>
      <w:r w:rsidR="00F2516E" w:rsidRPr="00361C8D">
        <w:rPr>
          <w:rFonts w:hint="eastAsia"/>
        </w:rPr>
        <w:t>而对于仅使用户主子女作为子代的样本，同样</w:t>
      </w:r>
      <w:r w:rsidR="00DF0713" w:rsidRPr="00361C8D">
        <w:rPr>
          <w:rFonts w:hint="eastAsia"/>
        </w:rPr>
        <w:t>估计</w:t>
      </w:r>
      <w:r w:rsidR="00F2516E" w:rsidRPr="00361C8D">
        <w:rPr>
          <w:rFonts w:hint="eastAsia"/>
        </w:rPr>
        <w:t>得到</w:t>
      </w:r>
      <w:r w:rsidR="00DF0713" w:rsidRPr="00361C8D">
        <w:rPr>
          <w:rFonts w:hint="eastAsia"/>
        </w:rPr>
        <w:t>了</w:t>
      </w:r>
      <w:r w:rsidR="00F2516E" w:rsidRPr="00361C8D">
        <w:rPr>
          <w:rFonts w:hint="eastAsia"/>
        </w:rPr>
        <w:t>稳健结论。</w:t>
      </w:r>
    </w:p>
    <w:p w14:paraId="7D8D9693" w14:textId="3104DC42" w:rsidR="00FF66ED" w:rsidRPr="00361C8D" w:rsidRDefault="00FF66ED" w:rsidP="00B22301">
      <w:pPr>
        <w:spacing w:beforeLines="50" w:before="156" w:line="240" w:lineRule="auto"/>
        <w:ind w:firstLineChars="0" w:firstLine="0"/>
        <w:jc w:val="center"/>
        <w:rPr>
          <w:rFonts w:ascii="楷体" w:eastAsia="楷体" w:hAnsi="楷体"/>
          <w:szCs w:val="21"/>
        </w:rPr>
      </w:pPr>
      <w:r w:rsidRPr="00361C8D">
        <w:rPr>
          <w:rFonts w:ascii="楷体" w:eastAsia="楷体" w:hAnsi="楷体" w:hint="eastAsia"/>
          <w:szCs w:val="21"/>
        </w:rPr>
        <w:t>表</w:t>
      </w:r>
      <w:r w:rsidR="00851C36" w:rsidRPr="00361C8D">
        <w:rPr>
          <w:rFonts w:ascii="楷体" w:eastAsia="楷体" w:hAnsi="楷体"/>
          <w:szCs w:val="21"/>
        </w:rPr>
        <w:t>3</w:t>
      </w:r>
      <w:r w:rsidR="001D42C2">
        <w:rPr>
          <w:rFonts w:ascii="楷体" w:eastAsia="楷体" w:hAnsi="楷体"/>
          <w:szCs w:val="21"/>
        </w:rPr>
        <w:t xml:space="preserve"> </w:t>
      </w:r>
      <w:r w:rsidRPr="00361C8D">
        <w:rPr>
          <w:rFonts w:ascii="楷体" w:eastAsia="楷体" w:hAnsi="楷体"/>
          <w:szCs w:val="21"/>
        </w:rPr>
        <w:t xml:space="preserve"> </w:t>
      </w:r>
      <w:r w:rsidR="00C163E9" w:rsidRPr="00361C8D">
        <w:rPr>
          <w:rFonts w:ascii="楷体" w:eastAsia="楷体" w:hAnsi="楷体" w:hint="eastAsia"/>
          <w:szCs w:val="21"/>
        </w:rPr>
        <w:t>代际收入流动性</w:t>
      </w:r>
      <w:r w:rsidR="001479F0" w:rsidRPr="00361C8D">
        <w:rPr>
          <w:rFonts w:ascii="楷体" w:eastAsia="楷体" w:hAnsi="楷体" w:hint="eastAsia"/>
          <w:szCs w:val="21"/>
        </w:rPr>
        <w:t>趋势：替换对数收入和</w:t>
      </w:r>
      <w:r w:rsidR="00681DE1" w:rsidRPr="00361C8D">
        <w:rPr>
          <w:rFonts w:ascii="楷体" w:eastAsia="楷体" w:hAnsi="楷体" w:hint="eastAsia"/>
          <w:szCs w:val="21"/>
        </w:rPr>
        <w:t>调整</w:t>
      </w:r>
      <w:r w:rsidR="001479F0" w:rsidRPr="00361C8D">
        <w:rPr>
          <w:rFonts w:ascii="楷体" w:eastAsia="楷体" w:hAnsi="楷体" w:hint="eastAsia"/>
          <w:szCs w:val="21"/>
        </w:rPr>
        <w:t>样本</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1131"/>
        <w:gridCol w:w="1129"/>
        <w:gridCol w:w="1129"/>
        <w:gridCol w:w="1267"/>
        <w:gridCol w:w="1267"/>
      </w:tblGrid>
      <w:tr w:rsidR="00361C8D" w:rsidRPr="007012B3" w14:paraId="3813A47C" w14:textId="77777777" w:rsidTr="00E00ED2">
        <w:trPr>
          <w:jc w:val="center"/>
        </w:trPr>
        <w:tc>
          <w:tcPr>
            <w:tcW w:w="1433" w:type="pct"/>
            <w:vMerge w:val="restart"/>
            <w:shd w:val="clear" w:color="auto" w:fill="auto"/>
            <w:vAlign w:val="center"/>
            <w:hideMark/>
          </w:tcPr>
          <w:p w14:paraId="3BD67618" w14:textId="77777777" w:rsidR="00FF66ED" w:rsidRPr="007012B3" w:rsidRDefault="00FF66ED" w:rsidP="003650F4">
            <w:pPr>
              <w:spacing w:line="240" w:lineRule="auto"/>
              <w:ind w:firstLineChars="0" w:firstLine="0"/>
              <w:rPr>
                <w:rFonts w:cs="Times New Roman"/>
                <w:kern w:val="0"/>
                <w:szCs w:val="21"/>
              </w:rPr>
            </w:pPr>
          </w:p>
        </w:tc>
        <w:tc>
          <w:tcPr>
            <w:tcW w:w="681" w:type="pct"/>
            <w:shd w:val="clear" w:color="auto" w:fill="auto"/>
          </w:tcPr>
          <w:p w14:paraId="2D7D57C1" w14:textId="77777777" w:rsidR="00FF66ED" w:rsidRPr="007012B3" w:rsidRDefault="00FF66ED"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w:t>
            </w:r>
            <w:r w:rsidRPr="007012B3">
              <w:rPr>
                <w:rFonts w:cs="Times New Roman"/>
                <w:kern w:val="0"/>
                <w:szCs w:val="21"/>
              </w:rPr>
              <w:t>1</w:t>
            </w:r>
            <w:r w:rsidRPr="007012B3">
              <w:rPr>
                <w:rFonts w:cs="Times New Roman"/>
                <w:kern w:val="0"/>
                <w:szCs w:val="21"/>
              </w:rPr>
              <w:t>）</w:t>
            </w:r>
          </w:p>
        </w:tc>
        <w:tc>
          <w:tcPr>
            <w:tcW w:w="680" w:type="pct"/>
          </w:tcPr>
          <w:p w14:paraId="3C9C4335" w14:textId="77777777" w:rsidR="00FF66ED" w:rsidRPr="007012B3" w:rsidRDefault="00FF66ED"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w:t>
            </w:r>
            <w:r w:rsidRPr="007012B3">
              <w:rPr>
                <w:rFonts w:cs="Times New Roman"/>
                <w:kern w:val="0"/>
                <w:szCs w:val="21"/>
              </w:rPr>
              <w:t>2</w:t>
            </w:r>
            <w:r w:rsidRPr="007012B3">
              <w:rPr>
                <w:rFonts w:cs="Times New Roman"/>
                <w:kern w:val="0"/>
                <w:szCs w:val="21"/>
              </w:rPr>
              <w:t>）</w:t>
            </w:r>
          </w:p>
        </w:tc>
        <w:tc>
          <w:tcPr>
            <w:tcW w:w="680" w:type="pct"/>
          </w:tcPr>
          <w:p w14:paraId="51CB15A7" w14:textId="77777777" w:rsidR="00FF66ED" w:rsidRPr="007012B3" w:rsidRDefault="00FF66ED"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w:t>
            </w:r>
            <w:r w:rsidRPr="007012B3">
              <w:rPr>
                <w:rFonts w:cs="Times New Roman"/>
                <w:kern w:val="0"/>
                <w:szCs w:val="21"/>
              </w:rPr>
              <w:t>3</w:t>
            </w:r>
            <w:r w:rsidRPr="007012B3">
              <w:rPr>
                <w:rFonts w:cs="Times New Roman"/>
                <w:kern w:val="0"/>
                <w:szCs w:val="21"/>
              </w:rPr>
              <w:t>）</w:t>
            </w:r>
          </w:p>
        </w:tc>
        <w:tc>
          <w:tcPr>
            <w:tcW w:w="763" w:type="pct"/>
            <w:shd w:val="clear" w:color="auto" w:fill="auto"/>
          </w:tcPr>
          <w:p w14:paraId="770A99DB" w14:textId="77777777" w:rsidR="00FF66ED" w:rsidRPr="007012B3" w:rsidRDefault="00FF66ED"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w:t>
            </w:r>
            <w:r w:rsidRPr="007012B3">
              <w:rPr>
                <w:rFonts w:cs="Times New Roman"/>
                <w:kern w:val="0"/>
                <w:szCs w:val="21"/>
              </w:rPr>
              <w:t>4</w:t>
            </w:r>
            <w:r w:rsidRPr="007012B3">
              <w:rPr>
                <w:rFonts w:cs="Times New Roman"/>
                <w:kern w:val="0"/>
                <w:szCs w:val="21"/>
              </w:rPr>
              <w:t>）</w:t>
            </w:r>
          </w:p>
        </w:tc>
        <w:tc>
          <w:tcPr>
            <w:tcW w:w="763" w:type="pct"/>
          </w:tcPr>
          <w:p w14:paraId="6CBD5FDD" w14:textId="77777777" w:rsidR="00FF66ED" w:rsidRPr="007012B3" w:rsidRDefault="00FF66ED"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w:t>
            </w:r>
            <w:r w:rsidRPr="007012B3">
              <w:rPr>
                <w:rFonts w:cs="Times New Roman"/>
                <w:kern w:val="0"/>
                <w:szCs w:val="21"/>
              </w:rPr>
              <w:t>5</w:t>
            </w:r>
            <w:r w:rsidRPr="007012B3">
              <w:rPr>
                <w:rFonts w:cs="Times New Roman"/>
                <w:kern w:val="0"/>
                <w:szCs w:val="21"/>
              </w:rPr>
              <w:t>）</w:t>
            </w:r>
          </w:p>
        </w:tc>
      </w:tr>
      <w:tr w:rsidR="00361C8D" w:rsidRPr="007012B3" w14:paraId="7B69D03D" w14:textId="77777777" w:rsidTr="00E00ED2">
        <w:trPr>
          <w:jc w:val="center"/>
        </w:trPr>
        <w:tc>
          <w:tcPr>
            <w:tcW w:w="1433" w:type="pct"/>
            <w:vMerge/>
            <w:shd w:val="clear" w:color="auto" w:fill="auto"/>
            <w:vAlign w:val="center"/>
          </w:tcPr>
          <w:p w14:paraId="649A04FB" w14:textId="77777777" w:rsidR="00FF66ED" w:rsidRPr="007012B3" w:rsidRDefault="00FF66ED" w:rsidP="003650F4">
            <w:pPr>
              <w:spacing w:line="240" w:lineRule="auto"/>
              <w:ind w:firstLineChars="0" w:firstLine="0"/>
              <w:rPr>
                <w:rFonts w:cs="Times New Roman"/>
                <w:kern w:val="0"/>
                <w:szCs w:val="21"/>
              </w:rPr>
            </w:pPr>
          </w:p>
        </w:tc>
        <w:tc>
          <w:tcPr>
            <w:tcW w:w="681" w:type="pct"/>
            <w:shd w:val="clear" w:color="auto" w:fill="auto"/>
            <w:vAlign w:val="center"/>
          </w:tcPr>
          <w:p w14:paraId="03BE0C85" w14:textId="2F16BA20" w:rsidR="00FF66ED" w:rsidRPr="007012B3" w:rsidRDefault="00990208" w:rsidP="003650F4">
            <w:pPr>
              <w:autoSpaceDE w:val="0"/>
              <w:autoSpaceDN w:val="0"/>
              <w:spacing w:line="240" w:lineRule="auto"/>
              <w:ind w:firstLineChars="0" w:firstLine="0"/>
              <w:jc w:val="center"/>
              <w:rPr>
                <w:rFonts w:cs="Times New Roman"/>
                <w:kern w:val="0"/>
                <w:szCs w:val="21"/>
              </w:rPr>
            </w:pPr>
            <w:r w:rsidRPr="007012B3">
              <w:rPr>
                <w:rFonts w:cs="Times New Roman"/>
              </w:rPr>
              <w:t>70</w:t>
            </w:r>
            <w:r w:rsidRPr="007012B3">
              <w:rPr>
                <w:rFonts w:cs="Times New Roman"/>
              </w:rPr>
              <w:t>后</w:t>
            </w:r>
          </w:p>
        </w:tc>
        <w:tc>
          <w:tcPr>
            <w:tcW w:w="680" w:type="pct"/>
            <w:vAlign w:val="center"/>
          </w:tcPr>
          <w:p w14:paraId="2CF2FD0B" w14:textId="221CD33D" w:rsidR="00FF66ED" w:rsidRPr="007012B3" w:rsidRDefault="00990208" w:rsidP="003650F4">
            <w:pPr>
              <w:autoSpaceDE w:val="0"/>
              <w:autoSpaceDN w:val="0"/>
              <w:spacing w:line="240" w:lineRule="auto"/>
              <w:ind w:firstLineChars="0" w:firstLine="0"/>
              <w:jc w:val="center"/>
              <w:rPr>
                <w:rFonts w:cs="Times New Roman"/>
                <w:kern w:val="0"/>
                <w:szCs w:val="21"/>
              </w:rPr>
            </w:pPr>
            <w:r w:rsidRPr="007012B3">
              <w:rPr>
                <w:rFonts w:cs="Times New Roman"/>
              </w:rPr>
              <w:t>80</w:t>
            </w:r>
            <w:r w:rsidR="0013085B" w:rsidRPr="007012B3">
              <w:rPr>
                <w:rFonts w:cs="Times New Roman"/>
              </w:rPr>
              <w:t>后</w:t>
            </w:r>
          </w:p>
        </w:tc>
        <w:tc>
          <w:tcPr>
            <w:tcW w:w="680" w:type="pct"/>
            <w:vAlign w:val="center"/>
          </w:tcPr>
          <w:p w14:paraId="00E267B7" w14:textId="4F3A20C6" w:rsidR="00FF66ED" w:rsidRPr="007012B3" w:rsidRDefault="0093716C" w:rsidP="003650F4">
            <w:pPr>
              <w:autoSpaceDE w:val="0"/>
              <w:autoSpaceDN w:val="0"/>
              <w:spacing w:line="240" w:lineRule="auto"/>
              <w:ind w:firstLineChars="0" w:firstLine="0"/>
              <w:jc w:val="center"/>
              <w:rPr>
                <w:rFonts w:cs="Times New Roman"/>
                <w:kern w:val="0"/>
                <w:szCs w:val="21"/>
              </w:rPr>
            </w:pPr>
            <w:r w:rsidRPr="007012B3">
              <w:rPr>
                <w:rFonts w:cs="Times New Roman"/>
              </w:rPr>
              <w:t>90</w:t>
            </w:r>
            <w:r w:rsidR="0013085B" w:rsidRPr="007012B3">
              <w:rPr>
                <w:rFonts w:cs="Times New Roman"/>
              </w:rPr>
              <w:t>后</w:t>
            </w:r>
          </w:p>
        </w:tc>
        <w:tc>
          <w:tcPr>
            <w:tcW w:w="763" w:type="pct"/>
            <w:shd w:val="clear" w:color="auto" w:fill="auto"/>
            <w:vAlign w:val="center"/>
          </w:tcPr>
          <w:p w14:paraId="08B18D5C" w14:textId="77777777" w:rsidR="00FF66ED" w:rsidRPr="007012B3" w:rsidRDefault="00FF66ED"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80</w:t>
            </w:r>
            <w:r w:rsidRPr="007012B3">
              <w:rPr>
                <w:rFonts w:cs="Times New Roman"/>
                <w:kern w:val="0"/>
                <w:szCs w:val="21"/>
              </w:rPr>
              <w:t>后</w:t>
            </w:r>
            <w:r w:rsidRPr="007012B3">
              <w:rPr>
                <w:rFonts w:cs="Times New Roman"/>
                <w:kern w:val="0"/>
                <w:szCs w:val="21"/>
              </w:rPr>
              <w:t>-70</w:t>
            </w:r>
            <w:r w:rsidRPr="007012B3">
              <w:rPr>
                <w:rFonts w:cs="Times New Roman"/>
                <w:kern w:val="0"/>
                <w:szCs w:val="21"/>
              </w:rPr>
              <w:t>后</w:t>
            </w:r>
          </w:p>
        </w:tc>
        <w:tc>
          <w:tcPr>
            <w:tcW w:w="763" w:type="pct"/>
            <w:vAlign w:val="center"/>
          </w:tcPr>
          <w:p w14:paraId="1E88A68A" w14:textId="77777777" w:rsidR="00FF66ED" w:rsidRPr="007012B3" w:rsidRDefault="00FF66ED"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90</w:t>
            </w:r>
            <w:r w:rsidRPr="007012B3">
              <w:rPr>
                <w:rFonts w:cs="Times New Roman"/>
                <w:kern w:val="0"/>
                <w:szCs w:val="21"/>
              </w:rPr>
              <w:t>后</w:t>
            </w:r>
            <w:r w:rsidRPr="007012B3">
              <w:rPr>
                <w:rFonts w:cs="Times New Roman"/>
                <w:kern w:val="0"/>
                <w:szCs w:val="21"/>
              </w:rPr>
              <w:t>-80</w:t>
            </w:r>
            <w:r w:rsidRPr="007012B3">
              <w:rPr>
                <w:rFonts w:cs="Times New Roman"/>
                <w:kern w:val="0"/>
                <w:szCs w:val="21"/>
              </w:rPr>
              <w:t>后</w:t>
            </w:r>
          </w:p>
        </w:tc>
      </w:tr>
      <w:tr w:rsidR="00361C8D" w:rsidRPr="007012B3" w14:paraId="762A86AA" w14:textId="77777777" w:rsidTr="00E00ED2">
        <w:trPr>
          <w:jc w:val="center"/>
        </w:trPr>
        <w:tc>
          <w:tcPr>
            <w:tcW w:w="1433" w:type="pct"/>
            <w:shd w:val="clear" w:color="auto" w:fill="auto"/>
            <w:vAlign w:val="center"/>
          </w:tcPr>
          <w:p w14:paraId="25669D06" w14:textId="77777777" w:rsidR="00627133" w:rsidRPr="007012B3" w:rsidRDefault="003F7463" w:rsidP="003650F4">
            <w:pPr>
              <w:widowControl/>
              <w:spacing w:line="240" w:lineRule="auto"/>
              <w:ind w:firstLineChars="0" w:firstLine="0"/>
              <w:jc w:val="left"/>
              <w:rPr>
                <w:rFonts w:cs="Times New Roman"/>
                <w:kern w:val="0"/>
                <w:szCs w:val="21"/>
              </w:rPr>
            </w:pPr>
            <w:r w:rsidRPr="007012B3">
              <w:rPr>
                <w:rFonts w:cs="Times New Roman"/>
                <w:kern w:val="0"/>
                <w:szCs w:val="21"/>
              </w:rPr>
              <w:t>A</w:t>
            </w:r>
            <w:r w:rsidR="00627133" w:rsidRPr="007012B3">
              <w:rPr>
                <w:rFonts w:cs="Times New Roman"/>
                <w:kern w:val="0"/>
                <w:szCs w:val="21"/>
              </w:rPr>
              <w:t>.</w:t>
            </w:r>
            <w:r w:rsidR="00627133" w:rsidRPr="007012B3">
              <w:rPr>
                <w:rFonts w:cs="Times New Roman"/>
                <w:kern w:val="0"/>
                <w:szCs w:val="21"/>
              </w:rPr>
              <w:t>代际收入弹性方法</w:t>
            </w:r>
          </w:p>
        </w:tc>
        <w:tc>
          <w:tcPr>
            <w:tcW w:w="681" w:type="pct"/>
            <w:shd w:val="clear" w:color="auto" w:fill="auto"/>
          </w:tcPr>
          <w:p w14:paraId="6CA2BDC7" w14:textId="77777777" w:rsidR="00627133" w:rsidRPr="007012B3" w:rsidRDefault="00627133" w:rsidP="003650F4">
            <w:pPr>
              <w:autoSpaceDE w:val="0"/>
              <w:autoSpaceDN w:val="0"/>
              <w:spacing w:line="240" w:lineRule="auto"/>
              <w:ind w:firstLineChars="0" w:firstLine="0"/>
              <w:jc w:val="center"/>
              <w:rPr>
                <w:rFonts w:cs="Times New Roman"/>
                <w:kern w:val="0"/>
                <w:szCs w:val="21"/>
              </w:rPr>
            </w:pPr>
          </w:p>
        </w:tc>
        <w:tc>
          <w:tcPr>
            <w:tcW w:w="680" w:type="pct"/>
          </w:tcPr>
          <w:p w14:paraId="3A5769E3" w14:textId="77777777" w:rsidR="00627133" w:rsidRPr="007012B3" w:rsidRDefault="00627133" w:rsidP="003650F4">
            <w:pPr>
              <w:autoSpaceDE w:val="0"/>
              <w:autoSpaceDN w:val="0"/>
              <w:spacing w:line="240" w:lineRule="auto"/>
              <w:ind w:firstLineChars="0" w:firstLine="0"/>
              <w:jc w:val="center"/>
              <w:rPr>
                <w:rFonts w:cs="Times New Roman"/>
                <w:kern w:val="0"/>
                <w:szCs w:val="21"/>
              </w:rPr>
            </w:pPr>
          </w:p>
        </w:tc>
        <w:tc>
          <w:tcPr>
            <w:tcW w:w="680" w:type="pct"/>
          </w:tcPr>
          <w:p w14:paraId="46860733" w14:textId="77777777" w:rsidR="00627133" w:rsidRPr="007012B3" w:rsidRDefault="00627133" w:rsidP="003650F4">
            <w:pPr>
              <w:autoSpaceDE w:val="0"/>
              <w:autoSpaceDN w:val="0"/>
              <w:spacing w:line="240" w:lineRule="auto"/>
              <w:ind w:firstLineChars="0" w:firstLine="0"/>
              <w:jc w:val="center"/>
              <w:rPr>
                <w:rFonts w:cs="Times New Roman"/>
                <w:kern w:val="0"/>
                <w:szCs w:val="21"/>
              </w:rPr>
            </w:pPr>
          </w:p>
        </w:tc>
        <w:tc>
          <w:tcPr>
            <w:tcW w:w="763" w:type="pct"/>
            <w:shd w:val="clear" w:color="auto" w:fill="auto"/>
          </w:tcPr>
          <w:p w14:paraId="1ECF1249" w14:textId="77777777" w:rsidR="00627133" w:rsidRPr="007012B3" w:rsidRDefault="00627133" w:rsidP="003650F4">
            <w:pPr>
              <w:autoSpaceDE w:val="0"/>
              <w:autoSpaceDN w:val="0"/>
              <w:spacing w:line="240" w:lineRule="auto"/>
              <w:ind w:firstLineChars="0" w:firstLine="0"/>
              <w:jc w:val="center"/>
              <w:rPr>
                <w:rFonts w:cs="Times New Roman"/>
                <w:kern w:val="0"/>
                <w:szCs w:val="21"/>
              </w:rPr>
            </w:pPr>
          </w:p>
        </w:tc>
        <w:tc>
          <w:tcPr>
            <w:tcW w:w="763" w:type="pct"/>
          </w:tcPr>
          <w:p w14:paraId="08FD3D6F" w14:textId="77777777" w:rsidR="00627133" w:rsidRPr="007012B3" w:rsidRDefault="00627133" w:rsidP="003650F4">
            <w:pPr>
              <w:autoSpaceDE w:val="0"/>
              <w:autoSpaceDN w:val="0"/>
              <w:spacing w:line="240" w:lineRule="auto"/>
              <w:ind w:firstLineChars="0" w:firstLine="0"/>
              <w:jc w:val="center"/>
              <w:rPr>
                <w:rFonts w:cs="Times New Roman"/>
                <w:kern w:val="0"/>
                <w:szCs w:val="21"/>
              </w:rPr>
            </w:pPr>
          </w:p>
        </w:tc>
      </w:tr>
      <w:tr w:rsidR="00361C8D" w:rsidRPr="007012B3" w14:paraId="75E2070D" w14:textId="77777777" w:rsidTr="00E00ED2">
        <w:trPr>
          <w:jc w:val="center"/>
        </w:trPr>
        <w:tc>
          <w:tcPr>
            <w:tcW w:w="1433" w:type="pct"/>
            <w:shd w:val="clear" w:color="auto" w:fill="auto"/>
            <w:vAlign w:val="center"/>
            <w:hideMark/>
          </w:tcPr>
          <w:p w14:paraId="587D2290" w14:textId="77777777" w:rsidR="00627133" w:rsidRPr="007012B3" w:rsidRDefault="0057048E" w:rsidP="003650F4">
            <w:pPr>
              <w:spacing w:line="240" w:lineRule="auto"/>
              <w:ind w:firstLineChars="0" w:firstLine="0"/>
              <w:rPr>
                <w:rFonts w:cs="Times New Roman"/>
                <w:kern w:val="0"/>
                <w:szCs w:val="21"/>
              </w:rPr>
            </w:pPr>
            <w:r w:rsidRPr="007012B3">
              <w:rPr>
                <w:rFonts w:cs="Times New Roman"/>
                <w:kern w:val="0"/>
                <w:szCs w:val="21"/>
              </w:rPr>
              <w:t>1.</w:t>
            </w:r>
            <w:r w:rsidR="00627133" w:rsidRPr="007012B3">
              <w:rPr>
                <w:rFonts w:cs="Times New Roman"/>
                <w:kern w:val="0"/>
                <w:szCs w:val="21"/>
              </w:rPr>
              <w:t>对数收入</w:t>
            </w:r>
          </w:p>
        </w:tc>
        <w:tc>
          <w:tcPr>
            <w:tcW w:w="681" w:type="pct"/>
            <w:shd w:val="clear" w:color="auto" w:fill="auto"/>
          </w:tcPr>
          <w:p w14:paraId="6C4BA551" w14:textId="77777777" w:rsidR="00627133" w:rsidRPr="007012B3" w:rsidRDefault="00627133"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0.502***</w:t>
            </w:r>
          </w:p>
          <w:p w14:paraId="53A3E36D" w14:textId="73515D9F" w:rsidR="00E00ED2" w:rsidRPr="007012B3" w:rsidRDefault="00E00ED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(0.032)</w:t>
            </w:r>
          </w:p>
        </w:tc>
        <w:tc>
          <w:tcPr>
            <w:tcW w:w="680" w:type="pct"/>
          </w:tcPr>
          <w:p w14:paraId="67FB0B73" w14:textId="77777777" w:rsidR="00627133" w:rsidRPr="007012B3" w:rsidRDefault="00627133"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0.605***</w:t>
            </w:r>
          </w:p>
          <w:p w14:paraId="5158A2C4" w14:textId="38A5E7BD" w:rsidR="00E00ED2" w:rsidRPr="007012B3" w:rsidRDefault="00E00ED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(0.046)</w:t>
            </w:r>
          </w:p>
        </w:tc>
        <w:tc>
          <w:tcPr>
            <w:tcW w:w="680" w:type="pct"/>
          </w:tcPr>
          <w:p w14:paraId="3B19DD5A" w14:textId="77777777" w:rsidR="00627133" w:rsidRPr="007012B3" w:rsidRDefault="00627133"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0.685***</w:t>
            </w:r>
          </w:p>
          <w:p w14:paraId="50690EB2" w14:textId="7F40A5B1" w:rsidR="00E00ED2" w:rsidRPr="007012B3" w:rsidRDefault="00E00ED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(0.056)</w:t>
            </w:r>
          </w:p>
        </w:tc>
        <w:tc>
          <w:tcPr>
            <w:tcW w:w="763" w:type="pct"/>
            <w:shd w:val="clear" w:color="auto" w:fill="auto"/>
          </w:tcPr>
          <w:p w14:paraId="28B08140" w14:textId="77777777" w:rsidR="00627133" w:rsidRPr="007012B3" w:rsidRDefault="00627133"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0.103**</w:t>
            </w:r>
          </w:p>
          <w:p w14:paraId="6965A62B" w14:textId="08E84C9D" w:rsidR="00E00ED2" w:rsidRPr="007012B3" w:rsidRDefault="00E00ED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[0.010]</w:t>
            </w:r>
          </w:p>
        </w:tc>
        <w:tc>
          <w:tcPr>
            <w:tcW w:w="763" w:type="pct"/>
          </w:tcPr>
          <w:p w14:paraId="6B32C02B" w14:textId="77777777" w:rsidR="00627133" w:rsidRPr="007012B3" w:rsidRDefault="00627133"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0.080</w:t>
            </w:r>
          </w:p>
          <w:p w14:paraId="7BA4A1D9" w14:textId="0859EE72" w:rsidR="00E00ED2" w:rsidRPr="007012B3" w:rsidRDefault="00E00ED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[0.131]</w:t>
            </w:r>
          </w:p>
        </w:tc>
      </w:tr>
      <w:tr w:rsidR="00361C8D" w:rsidRPr="007012B3" w14:paraId="10B66A17" w14:textId="77777777" w:rsidTr="00E00ED2">
        <w:trPr>
          <w:jc w:val="center"/>
        </w:trPr>
        <w:tc>
          <w:tcPr>
            <w:tcW w:w="1433" w:type="pct"/>
            <w:shd w:val="clear" w:color="auto" w:fill="auto"/>
            <w:vAlign w:val="center"/>
          </w:tcPr>
          <w:p w14:paraId="48F12572" w14:textId="77777777" w:rsidR="00A06C98" w:rsidRPr="007012B3" w:rsidRDefault="003F7463" w:rsidP="003650F4">
            <w:pPr>
              <w:widowControl/>
              <w:spacing w:line="240" w:lineRule="auto"/>
              <w:ind w:firstLineChars="0" w:firstLine="0"/>
              <w:jc w:val="left"/>
              <w:rPr>
                <w:rFonts w:cs="Times New Roman"/>
                <w:kern w:val="0"/>
                <w:szCs w:val="21"/>
              </w:rPr>
            </w:pPr>
            <w:r w:rsidRPr="007012B3">
              <w:rPr>
                <w:rFonts w:cs="Times New Roman"/>
                <w:kern w:val="0"/>
                <w:szCs w:val="21"/>
              </w:rPr>
              <w:t>B</w:t>
            </w:r>
            <w:r w:rsidR="00A06C98" w:rsidRPr="007012B3">
              <w:rPr>
                <w:rFonts w:cs="Times New Roman"/>
                <w:kern w:val="0"/>
                <w:szCs w:val="21"/>
              </w:rPr>
              <w:t>.</w:t>
            </w:r>
            <w:r w:rsidR="00A06C98" w:rsidRPr="007012B3">
              <w:rPr>
                <w:rFonts w:cs="Times New Roman"/>
                <w:kern w:val="0"/>
                <w:szCs w:val="21"/>
              </w:rPr>
              <w:t>调整</w:t>
            </w:r>
            <w:r w:rsidR="003A24D0" w:rsidRPr="007012B3">
              <w:rPr>
                <w:rFonts w:cs="Times New Roman"/>
                <w:kern w:val="0"/>
                <w:szCs w:val="21"/>
              </w:rPr>
              <w:t>样本</w:t>
            </w:r>
          </w:p>
        </w:tc>
        <w:tc>
          <w:tcPr>
            <w:tcW w:w="681" w:type="pct"/>
            <w:shd w:val="clear" w:color="auto" w:fill="auto"/>
            <w:vAlign w:val="center"/>
          </w:tcPr>
          <w:p w14:paraId="66366798" w14:textId="77777777" w:rsidR="00A06C98" w:rsidRPr="007012B3" w:rsidRDefault="00A06C98" w:rsidP="003650F4">
            <w:pPr>
              <w:widowControl/>
              <w:spacing w:line="240" w:lineRule="auto"/>
              <w:ind w:firstLineChars="0" w:firstLine="0"/>
              <w:jc w:val="left"/>
              <w:rPr>
                <w:rFonts w:cs="Times New Roman"/>
                <w:kern w:val="0"/>
                <w:szCs w:val="21"/>
              </w:rPr>
            </w:pPr>
          </w:p>
        </w:tc>
        <w:tc>
          <w:tcPr>
            <w:tcW w:w="680" w:type="pct"/>
          </w:tcPr>
          <w:p w14:paraId="5031229C" w14:textId="77777777" w:rsidR="00A06C98" w:rsidRPr="007012B3" w:rsidRDefault="00A06C98" w:rsidP="003650F4">
            <w:pPr>
              <w:widowControl/>
              <w:spacing w:line="240" w:lineRule="auto"/>
              <w:ind w:firstLineChars="0" w:firstLine="0"/>
              <w:jc w:val="left"/>
              <w:rPr>
                <w:rFonts w:cs="Times New Roman"/>
                <w:kern w:val="0"/>
                <w:szCs w:val="21"/>
              </w:rPr>
            </w:pPr>
          </w:p>
        </w:tc>
        <w:tc>
          <w:tcPr>
            <w:tcW w:w="680" w:type="pct"/>
          </w:tcPr>
          <w:p w14:paraId="0809A633" w14:textId="77777777" w:rsidR="00A06C98" w:rsidRPr="007012B3" w:rsidRDefault="00A06C98" w:rsidP="003650F4">
            <w:pPr>
              <w:widowControl/>
              <w:spacing w:line="240" w:lineRule="auto"/>
              <w:ind w:firstLineChars="0" w:firstLine="0"/>
              <w:jc w:val="left"/>
              <w:rPr>
                <w:rFonts w:cs="Times New Roman"/>
                <w:kern w:val="0"/>
                <w:szCs w:val="21"/>
              </w:rPr>
            </w:pPr>
          </w:p>
        </w:tc>
        <w:tc>
          <w:tcPr>
            <w:tcW w:w="763" w:type="pct"/>
            <w:shd w:val="clear" w:color="auto" w:fill="auto"/>
            <w:vAlign w:val="center"/>
          </w:tcPr>
          <w:p w14:paraId="753998BD" w14:textId="77777777" w:rsidR="00A06C98" w:rsidRPr="007012B3" w:rsidRDefault="00A06C98" w:rsidP="003650F4">
            <w:pPr>
              <w:widowControl/>
              <w:spacing w:line="240" w:lineRule="auto"/>
              <w:ind w:firstLineChars="0" w:firstLine="0"/>
              <w:jc w:val="left"/>
              <w:rPr>
                <w:rFonts w:cs="Times New Roman"/>
                <w:kern w:val="0"/>
                <w:szCs w:val="21"/>
              </w:rPr>
            </w:pPr>
          </w:p>
        </w:tc>
        <w:tc>
          <w:tcPr>
            <w:tcW w:w="763" w:type="pct"/>
          </w:tcPr>
          <w:p w14:paraId="3DA57CED" w14:textId="77777777" w:rsidR="00A06C98" w:rsidRPr="007012B3" w:rsidRDefault="00A06C98" w:rsidP="003650F4">
            <w:pPr>
              <w:widowControl/>
              <w:spacing w:line="240" w:lineRule="auto"/>
              <w:ind w:firstLineChars="0" w:firstLine="0"/>
              <w:jc w:val="left"/>
              <w:rPr>
                <w:rFonts w:cs="Times New Roman"/>
                <w:kern w:val="0"/>
                <w:szCs w:val="21"/>
              </w:rPr>
            </w:pPr>
          </w:p>
        </w:tc>
      </w:tr>
      <w:tr w:rsidR="00361C8D" w:rsidRPr="007012B3" w14:paraId="01B747F2" w14:textId="77777777" w:rsidTr="00E00ED2">
        <w:trPr>
          <w:jc w:val="center"/>
        </w:trPr>
        <w:tc>
          <w:tcPr>
            <w:tcW w:w="1433" w:type="pct"/>
            <w:shd w:val="clear" w:color="auto" w:fill="auto"/>
            <w:vAlign w:val="center"/>
          </w:tcPr>
          <w:p w14:paraId="4110AD9A" w14:textId="77777777" w:rsidR="00A75CA5" w:rsidRPr="007012B3" w:rsidRDefault="00A75CA5" w:rsidP="003650F4">
            <w:pPr>
              <w:widowControl/>
              <w:spacing w:line="240" w:lineRule="auto"/>
              <w:ind w:firstLineChars="0" w:firstLine="0"/>
              <w:jc w:val="left"/>
              <w:rPr>
                <w:rFonts w:cs="Times New Roman"/>
                <w:kern w:val="0"/>
                <w:szCs w:val="21"/>
              </w:rPr>
            </w:pPr>
            <w:r w:rsidRPr="007012B3">
              <w:rPr>
                <w:rFonts w:cs="Times New Roman"/>
                <w:kern w:val="0"/>
                <w:szCs w:val="21"/>
              </w:rPr>
              <w:t>2.</w:t>
            </w:r>
            <w:r w:rsidRPr="007012B3">
              <w:rPr>
                <w:rFonts w:cs="Times New Roman"/>
                <w:kern w:val="0"/>
                <w:szCs w:val="21"/>
              </w:rPr>
              <w:t>子女</w:t>
            </w:r>
            <w:r w:rsidRPr="007012B3">
              <w:rPr>
                <w:rFonts w:cs="Times New Roman"/>
                <w:kern w:val="0"/>
                <w:szCs w:val="21"/>
              </w:rPr>
              <w:t>23-28</w:t>
            </w:r>
            <w:r w:rsidRPr="007012B3">
              <w:rPr>
                <w:rFonts w:cs="Times New Roman"/>
                <w:kern w:val="0"/>
                <w:szCs w:val="21"/>
              </w:rPr>
              <w:t>岁</w:t>
            </w:r>
          </w:p>
        </w:tc>
        <w:tc>
          <w:tcPr>
            <w:tcW w:w="681" w:type="pct"/>
            <w:shd w:val="clear" w:color="auto" w:fill="auto"/>
          </w:tcPr>
          <w:p w14:paraId="6338BD23" w14:textId="77777777" w:rsidR="00A75CA5" w:rsidRPr="007012B3" w:rsidRDefault="00A75CA5"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0.416***</w:t>
            </w:r>
          </w:p>
          <w:p w14:paraId="37E0BE18" w14:textId="2C171850" w:rsidR="00E00ED2" w:rsidRPr="007012B3" w:rsidRDefault="00E00ED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(0.021)</w:t>
            </w:r>
          </w:p>
        </w:tc>
        <w:tc>
          <w:tcPr>
            <w:tcW w:w="680" w:type="pct"/>
          </w:tcPr>
          <w:p w14:paraId="47DF045F" w14:textId="77777777" w:rsidR="00A75CA5" w:rsidRPr="007012B3" w:rsidRDefault="00A75CA5"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0.480***</w:t>
            </w:r>
          </w:p>
          <w:p w14:paraId="43E96DB1" w14:textId="607EE696" w:rsidR="00E00ED2" w:rsidRPr="007012B3" w:rsidRDefault="00E00ED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(0.027)</w:t>
            </w:r>
          </w:p>
        </w:tc>
        <w:tc>
          <w:tcPr>
            <w:tcW w:w="680" w:type="pct"/>
          </w:tcPr>
          <w:p w14:paraId="1FA65549" w14:textId="77777777" w:rsidR="00A75CA5" w:rsidRPr="007012B3" w:rsidRDefault="00A75CA5"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0.483***</w:t>
            </w:r>
          </w:p>
          <w:p w14:paraId="6D220A5F" w14:textId="0386CF56" w:rsidR="00E00ED2" w:rsidRPr="007012B3" w:rsidRDefault="00E00ED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(0.024)</w:t>
            </w:r>
          </w:p>
        </w:tc>
        <w:tc>
          <w:tcPr>
            <w:tcW w:w="763" w:type="pct"/>
            <w:shd w:val="clear" w:color="auto" w:fill="auto"/>
          </w:tcPr>
          <w:p w14:paraId="791304FD" w14:textId="77777777" w:rsidR="00A75CA5" w:rsidRPr="007012B3" w:rsidRDefault="00A75CA5"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0.064**</w:t>
            </w:r>
          </w:p>
          <w:p w14:paraId="4DF4CE01" w14:textId="4BC8E23A" w:rsidR="00E00ED2" w:rsidRPr="007012B3" w:rsidRDefault="00E00ED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[0.035]</w:t>
            </w:r>
          </w:p>
        </w:tc>
        <w:tc>
          <w:tcPr>
            <w:tcW w:w="763" w:type="pct"/>
          </w:tcPr>
          <w:p w14:paraId="3E391324" w14:textId="77777777" w:rsidR="00A75CA5" w:rsidRPr="007012B3" w:rsidRDefault="00A75CA5"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0.003</w:t>
            </w:r>
          </w:p>
          <w:p w14:paraId="438FE0FE" w14:textId="45ABE6C1" w:rsidR="00E00ED2" w:rsidRPr="007012B3" w:rsidRDefault="00E00ED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[0.469]</w:t>
            </w:r>
          </w:p>
        </w:tc>
      </w:tr>
      <w:tr w:rsidR="00361C8D" w:rsidRPr="007012B3" w14:paraId="1D92344B" w14:textId="77777777" w:rsidTr="00E00ED2">
        <w:trPr>
          <w:jc w:val="center"/>
        </w:trPr>
        <w:tc>
          <w:tcPr>
            <w:tcW w:w="1433" w:type="pct"/>
            <w:shd w:val="clear" w:color="auto" w:fill="auto"/>
            <w:vAlign w:val="center"/>
          </w:tcPr>
          <w:p w14:paraId="48704FB6" w14:textId="77777777" w:rsidR="003A24D0" w:rsidRPr="007012B3" w:rsidRDefault="003A24D0" w:rsidP="003D3091">
            <w:pPr>
              <w:widowControl/>
              <w:spacing w:line="240" w:lineRule="auto"/>
              <w:ind w:firstLineChars="95" w:firstLine="199"/>
              <w:jc w:val="left"/>
              <w:rPr>
                <w:rFonts w:cs="Times New Roman"/>
                <w:kern w:val="0"/>
                <w:szCs w:val="21"/>
              </w:rPr>
            </w:pPr>
            <w:r w:rsidRPr="007012B3">
              <w:rPr>
                <w:rFonts w:cs="Times New Roman"/>
                <w:kern w:val="0"/>
                <w:szCs w:val="21"/>
              </w:rPr>
              <w:t>观测值</w:t>
            </w:r>
          </w:p>
        </w:tc>
        <w:tc>
          <w:tcPr>
            <w:tcW w:w="681" w:type="pct"/>
            <w:shd w:val="clear" w:color="auto" w:fill="auto"/>
          </w:tcPr>
          <w:p w14:paraId="17AEC2A0" w14:textId="1F0ECC36" w:rsidR="003A24D0" w:rsidRPr="007012B3" w:rsidRDefault="007060D7"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1887</w:t>
            </w:r>
          </w:p>
        </w:tc>
        <w:tc>
          <w:tcPr>
            <w:tcW w:w="680" w:type="pct"/>
          </w:tcPr>
          <w:p w14:paraId="266D2EDF" w14:textId="2AD798D3" w:rsidR="003A24D0" w:rsidRPr="007012B3" w:rsidRDefault="007060D7"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1077</w:t>
            </w:r>
          </w:p>
        </w:tc>
        <w:tc>
          <w:tcPr>
            <w:tcW w:w="680" w:type="pct"/>
          </w:tcPr>
          <w:p w14:paraId="45ABE413" w14:textId="526918DF" w:rsidR="003A24D0" w:rsidRPr="007012B3" w:rsidRDefault="007060D7"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1469</w:t>
            </w:r>
          </w:p>
        </w:tc>
        <w:tc>
          <w:tcPr>
            <w:tcW w:w="763" w:type="pct"/>
            <w:shd w:val="clear" w:color="auto" w:fill="auto"/>
          </w:tcPr>
          <w:p w14:paraId="6E59762E" w14:textId="77777777" w:rsidR="003A24D0" w:rsidRPr="007012B3" w:rsidRDefault="003A24D0" w:rsidP="003650F4">
            <w:pPr>
              <w:autoSpaceDE w:val="0"/>
              <w:autoSpaceDN w:val="0"/>
              <w:spacing w:line="240" w:lineRule="auto"/>
              <w:ind w:firstLineChars="0" w:firstLine="0"/>
              <w:jc w:val="center"/>
              <w:rPr>
                <w:rFonts w:cs="Times New Roman"/>
                <w:kern w:val="0"/>
                <w:szCs w:val="21"/>
              </w:rPr>
            </w:pPr>
          </w:p>
        </w:tc>
        <w:tc>
          <w:tcPr>
            <w:tcW w:w="763" w:type="pct"/>
          </w:tcPr>
          <w:p w14:paraId="7917B546" w14:textId="77777777" w:rsidR="003A24D0" w:rsidRPr="007012B3" w:rsidRDefault="003A24D0" w:rsidP="003650F4">
            <w:pPr>
              <w:autoSpaceDE w:val="0"/>
              <w:autoSpaceDN w:val="0"/>
              <w:spacing w:line="240" w:lineRule="auto"/>
              <w:ind w:firstLineChars="0" w:firstLine="0"/>
              <w:jc w:val="center"/>
              <w:rPr>
                <w:rFonts w:cs="Times New Roman"/>
                <w:kern w:val="0"/>
                <w:szCs w:val="21"/>
              </w:rPr>
            </w:pPr>
          </w:p>
        </w:tc>
      </w:tr>
      <w:tr w:rsidR="00361C8D" w:rsidRPr="007012B3" w14:paraId="333127AA" w14:textId="77777777" w:rsidTr="00E00ED2">
        <w:trPr>
          <w:jc w:val="center"/>
        </w:trPr>
        <w:tc>
          <w:tcPr>
            <w:tcW w:w="1433" w:type="pct"/>
            <w:shd w:val="clear" w:color="auto" w:fill="auto"/>
            <w:vAlign w:val="center"/>
          </w:tcPr>
          <w:p w14:paraId="0CECF073" w14:textId="77777777" w:rsidR="00A8699D" w:rsidRPr="007012B3" w:rsidRDefault="00A8699D" w:rsidP="003650F4">
            <w:pPr>
              <w:widowControl/>
              <w:spacing w:line="240" w:lineRule="auto"/>
              <w:ind w:firstLineChars="0" w:firstLine="0"/>
              <w:jc w:val="left"/>
              <w:rPr>
                <w:rFonts w:cs="Times New Roman"/>
                <w:kern w:val="0"/>
                <w:szCs w:val="21"/>
              </w:rPr>
            </w:pPr>
            <w:r w:rsidRPr="007012B3">
              <w:rPr>
                <w:rFonts w:cs="Times New Roman"/>
                <w:kern w:val="0"/>
                <w:szCs w:val="21"/>
              </w:rPr>
              <w:t>3.</w:t>
            </w:r>
            <w:r w:rsidRPr="007012B3">
              <w:rPr>
                <w:rFonts w:cs="Times New Roman"/>
                <w:kern w:val="0"/>
                <w:szCs w:val="21"/>
              </w:rPr>
              <w:t>子女</w:t>
            </w:r>
            <w:r w:rsidRPr="007012B3">
              <w:rPr>
                <w:rFonts w:cs="Times New Roman"/>
                <w:kern w:val="0"/>
                <w:szCs w:val="21"/>
              </w:rPr>
              <w:t>2</w:t>
            </w:r>
            <w:r w:rsidR="00D95846" w:rsidRPr="007012B3">
              <w:rPr>
                <w:rFonts w:cs="Times New Roman"/>
                <w:kern w:val="0"/>
                <w:szCs w:val="21"/>
              </w:rPr>
              <w:t>7</w:t>
            </w:r>
            <w:r w:rsidRPr="007012B3">
              <w:rPr>
                <w:rFonts w:cs="Times New Roman"/>
                <w:kern w:val="0"/>
                <w:szCs w:val="21"/>
              </w:rPr>
              <w:t>-35</w:t>
            </w:r>
            <w:r w:rsidRPr="007012B3">
              <w:rPr>
                <w:rFonts w:cs="Times New Roman"/>
                <w:kern w:val="0"/>
                <w:szCs w:val="21"/>
              </w:rPr>
              <w:t>岁</w:t>
            </w:r>
          </w:p>
        </w:tc>
        <w:tc>
          <w:tcPr>
            <w:tcW w:w="681" w:type="pct"/>
            <w:shd w:val="clear" w:color="auto" w:fill="auto"/>
          </w:tcPr>
          <w:p w14:paraId="670B4C78" w14:textId="77777777" w:rsidR="00A8699D" w:rsidRPr="007012B3" w:rsidRDefault="00A8699D"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0.291***</w:t>
            </w:r>
          </w:p>
          <w:p w14:paraId="78D11F06" w14:textId="702F0302" w:rsidR="00A76552" w:rsidRPr="007012B3" w:rsidRDefault="00A7655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(0.037)</w:t>
            </w:r>
          </w:p>
        </w:tc>
        <w:tc>
          <w:tcPr>
            <w:tcW w:w="680" w:type="pct"/>
          </w:tcPr>
          <w:p w14:paraId="16E5A57A" w14:textId="77777777" w:rsidR="00A8699D" w:rsidRPr="007012B3" w:rsidRDefault="00A8699D"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0.404***</w:t>
            </w:r>
          </w:p>
          <w:p w14:paraId="09A032AD" w14:textId="0DF4D1C6" w:rsidR="00A76552" w:rsidRPr="007012B3" w:rsidRDefault="00A7655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(0.027)</w:t>
            </w:r>
          </w:p>
        </w:tc>
        <w:tc>
          <w:tcPr>
            <w:tcW w:w="680" w:type="pct"/>
          </w:tcPr>
          <w:p w14:paraId="37C6FD84" w14:textId="77777777" w:rsidR="00A8699D" w:rsidRPr="007012B3" w:rsidRDefault="00A8699D"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0.460***</w:t>
            </w:r>
          </w:p>
          <w:p w14:paraId="61C4D64F" w14:textId="44A0E62C" w:rsidR="00A76552" w:rsidRPr="007012B3" w:rsidRDefault="00A7655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(0.047)</w:t>
            </w:r>
          </w:p>
        </w:tc>
        <w:tc>
          <w:tcPr>
            <w:tcW w:w="763" w:type="pct"/>
            <w:shd w:val="clear" w:color="auto" w:fill="auto"/>
          </w:tcPr>
          <w:p w14:paraId="774E9675" w14:textId="77777777" w:rsidR="00A8699D" w:rsidRPr="007012B3" w:rsidRDefault="00A8699D"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0.113**</w:t>
            </w:r>
          </w:p>
          <w:p w14:paraId="575E8F22" w14:textId="3AB98756" w:rsidR="00A76552" w:rsidRPr="007012B3" w:rsidRDefault="00A7655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[0.011]</w:t>
            </w:r>
          </w:p>
        </w:tc>
        <w:tc>
          <w:tcPr>
            <w:tcW w:w="763" w:type="pct"/>
          </w:tcPr>
          <w:p w14:paraId="7BE19194" w14:textId="77777777" w:rsidR="00A8699D" w:rsidRPr="007012B3" w:rsidRDefault="00A8699D"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0.056</w:t>
            </w:r>
          </w:p>
          <w:p w14:paraId="61A5DD8C" w14:textId="5AE27BA7" w:rsidR="00A76552" w:rsidRPr="007012B3" w:rsidRDefault="00A7655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[0.153]</w:t>
            </w:r>
          </w:p>
        </w:tc>
      </w:tr>
      <w:tr w:rsidR="00361C8D" w:rsidRPr="007012B3" w14:paraId="7E641204" w14:textId="77777777" w:rsidTr="00E00ED2">
        <w:trPr>
          <w:jc w:val="center"/>
        </w:trPr>
        <w:tc>
          <w:tcPr>
            <w:tcW w:w="1433" w:type="pct"/>
            <w:shd w:val="clear" w:color="auto" w:fill="auto"/>
            <w:vAlign w:val="center"/>
          </w:tcPr>
          <w:p w14:paraId="3891ACAF" w14:textId="77777777" w:rsidR="003A24D0" w:rsidRPr="007012B3" w:rsidRDefault="003A24D0" w:rsidP="003D3091">
            <w:pPr>
              <w:widowControl/>
              <w:spacing w:line="240" w:lineRule="auto"/>
              <w:ind w:firstLineChars="95" w:firstLine="199"/>
              <w:jc w:val="left"/>
              <w:rPr>
                <w:rFonts w:cs="Times New Roman"/>
                <w:kern w:val="0"/>
                <w:szCs w:val="21"/>
              </w:rPr>
            </w:pPr>
            <w:r w:rsidRPr="007012B3">
              <w:rPr>
                <w:rFonts w:cs="Times New Roman"/>
                <w:kern w:val="0"/>
                <w:szCs w:val="21"/>
              </w:rPr>
              <w:t>观测值</w:t>
            </w:r>
          </w:p>
        </w:tc>
        <w:tc>
          <w:tcPr>
            <w:tcW w:w="681" w:type="pct"/>
            <w:shd w:val="clear" w:color="auto" w:fill="auto"/>
          </w:tcPr>
          <w:p w14:paraId="479A92B6" w14:textId="77777777" w:rsidR="003A24D0" w:rsidRPr="007012B3" w:rsidRDefault="007060D7"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748</w:t>
            </w:r>
          </w:p>
        </w:tc>
        <w:tc>
          <w:tcPr>
            <w:tcW w:w="680" w:type="pct"/>
          </w:tcPr>
          <w:p w14:paraId="0FFB217E" w14:textId="7D11F4E7" w:rsidR="003A24D0" w:rsidRPr="007012B3" w:rsidRDefault="007060D7"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1247</w:t>
            </w:r>
          </w:p>
        </w:tc>
        <w:tc>
          <w:tcPr>
            <w:tcW w:w="680" w:type="pct"/>
          </w:tcPr>
          <w:p w14:paraId="30409C4A" w14:textId="77777777" w:rsidR="003A24D0" w:rsidRPr="007012B3" w:rsidRDefault="007060D7"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366</w:t>
            </w:r>
          </w:p>
        </w:tc>
        <w:tc>
          <w:tcPr>
            <w:tcW w:w="763" w:type="pct"/>
            <w:shd w:val="clear" w:color="auto" w:fill="auto"/>
          </w:tcPr>
          <w:p w14:paraId="39B8A198" w14:textId="77777777" w:rsidR="003A24D0" w:rsidRPr="007012B3" w:rsidRDefault="003A24D0" w:rsidP="003650F4">
            <w:pPr>
              <w:autoSpaceDE w:val="0"/>
              <w:autoSpaceDN w:val="0"/>
              <w:spacing w:line="240" w:lineRule="auto"/>
              <w:ind w:firstLineChars="0" w:firstLine="0"/>
              <w:jc w:val="center"/>
              <w:rPr>
                <w:rFonts w:cs="Times New Roman"/>
                <w:kern w:val="0"/>
                <w:szCs w:val="21"/>
              </w:rPr>
            </w:pPr>
          </w:p>
        </w:tc>
        <w:tc>
          <w:tcPr>
            <w:tcW w:w="763" w:type="pct"/>
          </w:tcPr>
          <w:p w14:paraId="7B1C0E78" w14:textId="77777777" w:rsidR="003A24D0" w:rsidRPr="007012B3" w:rsidRDefault="003A24D0" w:rsidP="003650F4">
            <w:pPr>
              <w:autoSpaceDE w:val="0"/>
              <w:autoSpaceDN w:val="0"/>
              <w:spacing w:line="240" w:lineRule="auto"/>
              <w:ind w:firstLineChars="0" w:firstLine="0"/>
              <w:jc w:val="center"/>
              <w:rPr>
                <w:rFonts w:cs="Times New Roman"/>
                <w:kern w:val="0"/>
                <w:szCs w:val="21"/>
              </w:rPr>
            </w:pPr>
          </w:p>
        </w:tc>
      </w:tr>
      <w:tr w:rsidR="00361C8D" w:rsidRPr="007012B3" w14:paraId="6A996F67" w14:textId="77777777" w:rsidTr="00E00ED2">
        <w:trPr>
          <w:jc w:val="center"/>
        </w:trPr>
        <w:tc>
          <w:tcPr>
            <w:tcW w:w="1433" w:type="pct"/>
            <w:shd w:val="clear" w:color="auto" w:fill="auto"/>
            <w:vAlign w:val="center"/>
          </w:tcPr>
          <w:p w14:paraId="6014308B" w14:textId="77777777" w:rsidR="004F0369" w:rsidRPr="007012B3" w:rsidRDefault="00783E89" w:rsidP="003650F4">
            <w:pPr>
              <w:widowControl/>
              <w:spacing w:line="240" w:lineRule="auto"/>
              <w:ind w:firstLineChars="0" w:firstLine="0"/>
              <w:jc w:val="left"/>
              <w:rPr>
                <w:rFonts w:cs="Times New Roman"/>
                <w:kern w:val="0"/>
                <w:szCs w:val="21"/>
              </w:rPr>
            </w:pPr>
            <w:r w:rsidRPr="007012B3">
              <w:rPr>
                <w:rFonts w:cs="Times New Roman"/>
                <w:kern w:val="0"/>
                <w:szCs w:val="21"/>
              </w:rPr>
              <w:t>4.</w:t>
            </w:r>
            <w:r w:rsidR="004F0369" w:rsidRPr="007012B3">
              <w:rPr>
                <w:rFonts w:cs="Times New Roman"/>
                <w:kern w:val="0"/>
                <w:szCs w:val="21"/>
              </w:rPr>
              <w:t>子女</w:t>
            </w:r>
            <w:r w:rsidR="004F0369" w:rsidRPr="007012B3">
              <w:rPr>
                <w:rFonts w:cs="Times New Roman"/>
                <w:kern w:val="0"/>
                <w:szCs w:val="21"/>
              </w:rPr>
              <w:t>27-32</w:t>
            </w:r>
            <w:r w:rsidR="004F0369" w:rsidRPr="007012B3">
              <w:rPr>
                <w:rFonts w:cs="Times New Roman"/>
                <w:kern w:val="0"/>
                <w:szCs w:val="21"/>
              </w:rPr>
              <w:t>岁</w:t>
            </w:r>
          </w:p>
        </w:tc>
        <w:tc>
          <w:tcPr>
            <w:tcW w:w="681" w:type="pct"/>
            <w:shd w:val="clear" w:color="auto" w:fill="auto"/>
          </w:tcPr>
          <w:p w14:paraId="2D743B5B" w14:textId="77777777" w:rsidR="004F0369" w:rsidRPr="007012B3" w:rsidRDefault="004F0369"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0.291***</w:t>
            </w:r>
          </w:p>
          <w:p w14:paraId="01971F8A" w14:textId="257DD0B6" w:rsidR="00A76552" w:rsidRPr="007012B3" w:rsidRDefault="00A7655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(0.037)</w:t>
            </w:r>
          </w:p>
        </w:tc>
        <w:tc>
          <w:tcPr>
            <w:tcW w:w="680" w:type="pct"/>
          </w:tcPr>
          <w:p w14:paraId="55486540" w14:textId="77777777" w:rsidR="004F0369" w:rsidRPr="007012B3" w:rsidRDefault="004F0369"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0.399***</w:t>
            </w:r>
          </w:p>
          <w:p w14:paraId="1DA198D9" w14:textId="5454BCEF" w:rsidR="00A76552" w:rsidRPr="007012B3" w:rsidRDefault="00A7655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(0.030)</w:t>
            </w:r>
          </w:p>
        </w:tc>
        <w:tc>
          <w:tcPr>
            <w:tcW w:w="680" w:type="pct"/>
          </w:tcPr>
          <w:p w14:paraId="533DF068" w14:textId="77777777" w:rsidR="004F0369" w:rsidRPr="007012B3" w:rsidRDefault="004F0369"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0.459***</w:t>
            </w:r>
          </w:p>
          <w:p w14:paraId="5B717AA6" w14:textId="735CF48B" w:rsidR="00A76552" w:rsidRPr="007012B3" w:rsidRDefault="00A7655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(0.047)</w:t>
            </w:r>
          </w:p>
        </w:tc>
        <w:tc>
          <w:tcPr>
            <w:tcW w:w="763" w:type="pct"/>
            <w:shd w:val="clear" w:color="auto" w:fill="auto"/>
          </w:tcPr>
          <w:p w14:paraId="0DE5A7CD" w14:textId="77777777" w:rsidR="004F0369" w:rsidRPr="007012B3" w:rsidRDefault="004F0369"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0.109***</w:t>
            </w:r>
          </w:p>
          <w:p w14:paraId="2B7B1207" w14:textId="27FD1EC1" w:rsidR="00A76552" w:rsidRPr="007012B3" w:rsidRDefault="00A7655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[0.006]</w:t>
            </w:r>
          </w:p>
        </w:tc>
        <w:tc>
          <w:tcPr>
            <w:tcW w:w="763" w:type="pct"/>
          </w:tcPr>
          <w:p w14:paraId="4A0445D4" w14:textId="77777777" w:rsidR="004F0369" w:rsidRPr="007012B3" w:rsidRDefault="004F0369"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0.060</w:t>
            </w:r>
          </w:p>
          <w:p w14:paraId="2B6F5EED" w14:textId="1C341C40" w:rsidR="00A76552" w:rsidRPr="007012B3" w:rsidRDefault="00A7655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[0.149]</w:t>
            </w:r>
          </w:p>
        </w:tc>
      </w:tr>
      <w:tr w:rsidR="00361C8D" w:rsidRPr="007012B3" w14:paraId="5356AB62" w14:textId="77777777" w:rsidTr="00E00ED2">
        <w:trPr>
          <w:jc w:val="center"/>
        </w:trPr>
        <w:tc>
          <w:tcPr>
            <w:tcW w:w="1433" w:type="pct"/>
            <w:shd w:val="clear" w:color="auto" w:fill="auto"/>
            <w:vAlign w:val="center"/>
          </w:tcPr>
          <w:p w14:paraId="682CF87E" w14:textId="77777777" w:rsidR="003A24D0" w:rsidRPr="007012B3" w:rsidRDefault="003A24D0" w:rsidP="003D3091">
            <w:pPr>
              <w:widowControl/>
              <w:spacing w:line="240" w:lineRule="auto"/>
              <w:ind w:firstLineChars="95" w:firstLine="199"/>
              <w:jc w:val="left"/>
              <w:rPr>
                <w:rFonts w:cs="Times New Roman"/>
                <w:kern w:val="0"/>
                <w:szCs w:val="21"/>
              </w:rPr>
            </w:pPr>
            <w:r w:rsidRPr="007012B3">
              <w:rPr>
                <w:rFonts w:cs="Times New Roman"/>
                <w:kern w:val="0"/>
                <w:szCs w:val="21"/>
              </w:rPr>
              <w:t>观测值</w:t>
            </w:r>
          </w:p>
        </w:tc>
        <w:tc>
          <w:tcPr>
            <w:tcW w:w="681" w:type="pct"/>
            <w:shd w:val="clear" w:color="auto" w:fill="auto"/>
          </w:tcPr>
          <w:p w14:paraId="2045EC6A" w14:textId="77777777" w:rsidR="003A24D0" w:rsidRPr="007012B3" w:rsidRDefault="007060D7"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748</w:t>
            </w:r>
          </w:p>
        </w:tc>
        <w:tc>
          <w:tcPr>
            <w:tcW w:w="680" w:type="pct"/>
          </w:tcPr>
          <w:p w14:paraId="358B74E7" w14:textId="4127B502" w:rsidR="003A24D0" w:rsidRPr="007012B3" w:rsidRDefault="007060D7"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1090</w:t>
            </w:r>
          </w:p>
        </w:tc>
        <w:tc>
          <w:tcPr>
            <w:tcW w:w="680" w:type="pct"/>
          </w:tcPr>
          <w:p w14:paraId="421085F4" w14:textId="77777777" w:rsidR="003A24D0" w:rsidRPr="007012B3" w:rsidRDefault="007060D7"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366</w:t>
            </w:r>
          </w:p>
        </w:tc>
        <w:tc>
          <w:tcPr>
            <w:tcW w:w="763" w:type="pct"/>
            <w:shd w:val="clear" w:color="auto" w:fill="auto"/>
          </w:tcPr>
          <w:p w14:paraId="0EEFB8C9" w14:textId="77777777" w:rsidR="003A24D0" w:rsidRPr="007012B3" w:rsidRDefault="003A24D0" w:rsidP="003650F4">
            <w:pPr>
              <w:autoSpaceDE w:val="0"/>
              <w:autoSpaceDN w:val="0"/>
              <w:spacing w:line="240" w:lineRule="auto"/>
              <w:ind w:firstLineChars="0" w:firstLine="0"/>
              <w:jc w:val="center"/>
              <w:rPr>
                <w:rFonts w:cs="Times New Roman"/>
                <w:kern w:val="0"/>
                <w:szCs w:val="21"/>
              </w:rPr>
            </w:pPr>
          </w:p>
        </w:tc>
        <w:tc>
          <w:tcPr>
            <w:tcW w:w="763" w:type="pct"/>
          </w:tcPr>
          <w:p w14:paraId="1D90B403" w14:textId="77777777" w:rsidR="003A24D0" w:rsidRPr="007012B3" w:rsidRDefault="003A24D0" w:rsidP="003650F4">
            <w:pPr>
              <w:autoSpaceDE w:val="0"/>
              <w:autoSpaceDN w:val="0"/>
              <w:spacing w:line="240" w:lineRule="auto"/>
              <w:ind w:firstLineChars="0" w:firstLine="0"/>
              <w:jc w:val="center"/>
              <w:rPr>
                <w:rFonts w:cs="Times New Roman"/>
                <w:kern w:val="0"/>
                <w:szCs w:val="21"/>
              </w:rPr>
            </w:pPr>
          </w:p>
        </w:tc>
      </w:tr>
      <w:tr w:rsidR="00361C8D" w:rsidRPr="007012B3" w14:paraId="6F2585AB" w14:textId="77777777" w:rsidTr="00E00ED2">
        <w:trPr>
          <w:jc w:val="center"/>
        </w:trPr>
        <w:tc>
          <w:tcPr>
            <w:tcW w:w="1433" w:type="pct"/>
            <w:shd w:val="clear" w:color="auto" w:fill="auto"/>
            <w:vAlign w:val="center"/>
          </w:tcPr>
          <w:p w14:paraId="3F78815F" w14:textId="7BCD7C62" w:rsidR="008500AC" w:rsidRPr="007012B3" w:rsidRDefault="008500AC" w:rsidP="00BE533B">
            <w:pPr>
              <w:widowControl/>
              <w:spacing w:line="240" w:lineRule="auto"/>
              <w:ind w:firstLineChars="0" w:firstLine="0"/>
              <w:jc w:val="left"/>
              <w:rPr>
                <w:rFonts w:cs="Times New Roman"/>
                <w:kern w:val="0"/>
                <w:szCs w:val="21"/>
              </w:rPr>
            </w:pPr>
            <w:r w:rsidRPr="007012B3">
              <w:rPr>
                <w:rFonts w:cs="Times New Roman"/>
                <w:kern w:val="0"/>
                <w:szCs w:val="21"/>
              </w:rPr>
              <w:t>5.</w:t>
            </w:r>
            <w:r w:rsidR="00F65CEF" w:rsidRPr="007012B3">
              <w:rPr>
                <w:rFonts w:cs="Times New Roman"/>
                <w:kern w:val="0"/>
                <w:szCs w:val="21"/>
              </w:rPr>
              <w:t>父母</w:t>
            </w:r>
            <w:r w:rsidRPr="007012B3">
              <w:rPr>
                <w:rFonts w:cs="Times New Roman"/>
                <w:kern w:val="0"/>
                <w:szCs w:val="21"/>
              </w:rPr>
              <w:t>41-55</w:t>
            </w:r>
            <w:r w:rsidRPr="007012B3">
              <w:rPr>
                <w:rFonts w:cs="Times New Roman"/>
                <w:kern w:val="0"/>
                <w:szCs w:val="21"/>
              </w:rPr>
              <w:t>岁</w:t>
            </w:r>
          </w:p>
        </w:tc>
        <w:tc>
          <w:tcPr>
            <w:tcW w:w="681" w:type="pct"/>
            <w:shd w:val="clear" w:color="auto" w:fill="auto"/>
          </w:tcPr>
          <w:p w14:paraId="48EA2593" w14:textId="77777777" w:rsidR="008500AC" w:rsidRPr="007012B3" w:rsidRDefault="008500AC" w:rsidP="008500AC">
            <w:pPr>
              <w:autoSpaceDE w:val="0"/>
              <w:autoSpaceDN w:val="0"/>
              <w:spacing w:line="240" w:lineRule="auto"/>
              <w:ind w:firstLineChars="0" w:firstLine="0"/>
              <w:jc w:val="center"/>
              <w:rPr>
                <w:rFonts w:cs="Times New Roman"/>
                <w:kern w:val="0"/>
                <w:szCs w:val="21"/>
              </w:rPr>
            </w:pPr>
            <w:r w:rsidRPr="007012B3">
              <w:rPr>
                <w:rFonts w:cs="Times New Roman"/>
                <w:kern w:val="0"/>
                <w:szCs w:val="21"/>
              </w:rPr>
              <w:t>0.399***</w:t>
            </w:r>
          </w:p>
          <w:p w14:paraId="0D07FB26" w14:textId="5DCEAA3E" w:rsidR="00A76552" w:rsidRPr="007012B3" w:rsidRDefault="00A76552" w:rsidP="008500AC">
            <w:pPr>
              <w:autoSpaceDE w:val="0"/>
              <w:autoSpaceDN w:val="0"/>
              <w:spacing w:line="240" w:lineRule="auto"/>
              <w:ind w:firstLineChars="0" w:firstLine="0"/>
              <w:jc w:val="center"/>
              <w:rPr>
                <w:rFonts w:cs="Times New Roman"/>
                <w:kern w:val="0"/>
                <w:szCs w:val="21"/>
              </w:rPr>
            </w:pPr>
            <w:r w:rsidRPr="007012B3">
              <w:rPr>
                <w:rFonts w:cs="Times New Roman"/>
                <w:kern w:val="0"/>
                <w:szCs w:val="21"/>
              </w:rPr>
              <w:t>(0.023)</w:t>
            </w:r>
          </w:p>
        </w:tc>
        <w:tc>
          <w:tcPr>
            <w:tcW w:w="680" w:type="pct"/>
          </w:tcPr>
          <w:p w14:paraId="4F5BAD82" w14:textId="77777777" w:rsidR="008500AC" w:rsidRPr="007012B3" w:rsidRDefault="008500AC" w:rsidP="008500AC">
            <w:pPr>
              <w:autoSpaceDE w:val="0"/>
              <w:autoSpaceDN w:val="0"/>
              <w:spacing w:line="240" w:lineRule="auto"/>
              <w:ind w:firstLineChars="0" w:firstLine="0"/>
              <w:jc w:val="center"/>
              <w:rPr>
                <w:rFonts w:cs="Times New Roman"/>
                <w:kern w:val="0"/>
                <w:szCs w:val="21"/>
              </w:rPr>
            </w:pPr>
            <w:r w:rsidRPr="007012B3">
              <w:rPr>
                <w:rFonts w:cs="Times New Roman"/>
                <w:kern w:val="0"/>
                <w:szCs w:val="21"/>
              </w:rPr>
              <w:t>0.441***</w:t>
            </w:r>
          </w:p>
          <w:p w14:paraId="063A87EC" w14:textId="0FD169A6" w:rsidR="00A76552" w:rsidRPr="007012B3" w:rsidRDefault="00A76552" w:rsidP="008500AC">
            <w:pPr>
              <w:autoSpaceDE w:val="0"/>
              <w:autoSpaceDN w:val="0"/>
              <w:spacing w:line="240" w:lineRule="auto"/>
              <w:ind w:firstLineChars="0" w:firstLine="0"/>
              <w:jc w:val="center"/>
              <w:rPr>
                <w:rFonts w:cs="Times New Roman"/>
                <w:kern w:val="0"/>
                <w:szCs w:val="21"/>
              </w:rPr>
            </w:pPr>
            <w:r w:rsidRPr="007012B3">
              <w:rPr>
                <w:rFonts w:cs="Times New Roman"/>
                <w:kern w:val="0"/>
                <w:szCs w:val="21"/>
              </w:rPr>
              <w:t>(0.025)</w:t>
            </w:r>
          </w:p>
        </w:tc>
        <w:tc>
          <w:tcPr>
            <w:tcW w:w="680" w:type="pct"/>
          </w:tcPr>
          <w:p w14:paraId="5D4EDB3D" w14:textId="77777777" w:rsidR="008500AC" w:rsidRPr="007012B3" w:rsidRDefault="008500AC" w:rsidP="008500AC">
            <w:pPr>
              <w:autoSpaceDE w:val="0"/>
              <w:autoSpaceDN w:val="0"/>
              <w:spacing w:line="240" w:lineRule="auto"/>
              <w:ind w:firstLineChars="0" w:firstLine="0"/>
              <w:jc w:val="center"/>
              <w:rPr>
                <w:rFonts w:cs="Times New Roman"/>
                <w:kern w:val="0"/>
                <w:szCs w:val="21"/>
              </w:rPr>
            </w:pPr>
            <w:r w:rsidRPr="007012B3">
              <w:rPr>
                <w:rFonts w:cs="Times New Roman"/>
                <w:kern w:val="0"/>
                <w:szCs w:val="21"/>
              </w:rPr>
              <w:t>0.484***</w:t>
            </w:r>
          </w:p>
          <w:p w14:paraId="0E7D152C" w14:textId="586A5B87" w:rsidR="00A76552" w:rsidRPr="007012B3" w:rsidRDefault="00A76552" w:rsidP="008500AC">
            <w:pPr>
              <w:autoSpaceDE w:val="0"/>
              <w:autoSpaceDN w:val="0"/>
              <w:spacing w:line="240" w:lineRule="auto"/>
              <w:ind w:firstLineChars="0" w:firstLine="0"/>
              <w:jc w:val="center"/>
              <w:rPr>
                <w:rFonts w:cs="Times New Roman"/>
                <w:kern w:val="0"/>
                <w:szCs w:val="21"/>
              </w:rPr>
            </w:pPr>
            <w:r w:rsidRPr="007012B3">
              <w:rPr>
                <w:rFonts w:cs="Times New Roman"/>
                <w:kern w:val="0"/>
                <w:szCs w:val="21"/>
              </w:rPr>
              <w:t>(0.025)</w:t>
            </w:r>
          </w:p>
        </w:tc>
        <w:tc>
          <w:tcPr>
            <w:tcW w:w="763" w:type="pct"/>
            <w:shd w:val="clear" w:color="auto" w:fill="auto"/>
          </w:tcPr>
          <w:p w14:paraId="30EB819F" w14:textId="77777777" w:rsidR="008500AC" w:rsidRPr="007012B3" w:rsidRDefault="008500AC" w:rsidP="008500AC">
            <w:pPr>
              <w:autoSpaceDE w:val="0"/>
              <w:autoSpaceDN w:val="0"/>
              <w:spacing w:line="240" w:lineRule="auto"/>
              <w:ind w:firstLineChars="0" w:firstLine="0"/>
              <w:jc w:val="center"/>
              <w:rPr>
                <w:rFonts w:cs="Times New Roman"/>
                <w:kern w:val="0"/>
                <w:szCs w:val="21"/>
              </w:rPr>
            </w:pPr>
            <w:r w:rsidRPr="007012B3">
              <w:rPr>
                <w:rFonts w:cs="Times New Roman"/>
                <w:kern w:val="0"/>
                <w:szCs w:val="21"/>
              </w:rPr>
              <w:t>0.042*</w:t>
            </w:r>
          </w:p>
          <w:p w14:paraId="6FA1E171" w14:textId="4BED89C8" w:rsidR="00A76552" w:rsidRPr="007012B3" w:rsidRDefault="00A76552" w:rsidP="008500AC">
            <w:pPr>
              <w:autoSpaceDE w:val="0"/>
              <w:autoSpaceDN w:val="0"/>
              <w:spacing w:line="240" w:lineRule="auto"/>
              <w:ind w:firstLineChars="0" w:firstLine="0"/>
              <w:jc w:val="center"/>
              <w:rPr>
                <w:rFonts w:cs="Times New Roman"/>
                <w:kern w:val="0"/>
                <w:szCs w:val="21"/>
              </w:rPr>
            </w:pPr>
            <w:r w:rsidRPr="007012B3">
              <w:rPr>
                <w:rFonts w:cs="Times New Roman"/>
                <w:kern w:val="0"/>
                <w:szCs w:val="21"/>
              </w:rPr>
              <w:t>[0.095]</w:t>
            </w:r>
          </w:p>
        </w:tc>
        <w:tc>
          <w:tcPr>
            <w:tcW w:w="763" w:type="pct"/>
          </w:tcPr>
          <w:p w14:paraId="266F1085" w14:textId="77777777" w:rsidR="008500AC" w:rsidRPr="007012B3" w:rsidRDefault="008500AC" w:rsidP="008500AC">
            <w:pPr>
              <w:autoSpaceDE w:val="0"/>
              <w:autoSpaceDN w:val="0"/>
              <w:spacing w:line="240" w:lineRule="auto"/>
              <w:ind w:firstLineChars="0" w:firstLine="0"/>
              <w:jc w:val="center"/>
              <w:rPr>
                <w:rFonts w:cs="Times New Roman"/>
                <w:kern w:val="0"/>
                <w:szCs w:val="21"/>
              </w:rPr>
            </w:pPr>
            <w:r w:rsidRPr="007012B3">
              <w:rPr>
                <w:rFonts w:cs="Times New Roman"/>
                <w:kern w:val="0"/>
                <w:szCs w:val="21"/>
              </w:rPr>
              <w:t>0.043</w:t>
            </w:r>
          </w:p>
          <w:p w14:paraId="3052AF8D" w14:textId="6819FFE4" w:rsidR="00A76552" w:rsidRPr="007012B3" w:rsidRDefault="00A76552" w:rsidP="008500AC">
            <w:pPr>
              <w:autoSpaceDE w:val="0"/>
              <w:autoSpaceDN w:val="0"/>
              <w:spacing w:line="240" w:lineRule="auto"/>
              <w:ind w:firstLineChars="0" w:firstLine="0"/>
              <w:jc w:val="center"/>
              <w:rPr>
                <w:rFonts w:cs="Times New Roman"/>
                <w:kern w:val="0"/>
                <w:szCs w:val="21"/>
              </w:rPr>
            </w:pPr>
            <w:r w:rsidRPr="007012B3">
              <w:rPr>
                <w:rFonts w:cs="Times New Roman"/>
                <w:kern w:val="0"/>
                <w:szCs w:val="21"/>
              </w:rPr>
              <w:t>[0.119]</w:t>
            </w:r>
          </w:p>
        </w:tc>
      </w:tr>
      <w:tr w:rsidR="00361C8D" w:rsidRPr="007012B3" w14:paraId="1B568F56" w14:textId="77777777" w:rsidTr="00E00ED2">
        <w:trPr>
          <w:jc w:val="center"/>
        </w:trPr>
        <w:tc>
          <w:tcPr>
            <w:tcW w:w="1433" w:type="pct"/>
            <w:shd w:val="clear" w:color="auto" w:fill="auto"/>
            <w:vAlign w:val="center"/>
          </w:tcPr>
          <w:p w14:paraId="1F2E584B" w14:textId="2FFA9601" w:rsidR="008500AC" w:rsidRPr="007012B3" w:rsidRDefault="008500AC" w:rsidP="003D3091">
            <w:pPr>
              <w:widowControl/>
              <w:spacing w:line="240" w:lineRule="auto"/>
              <w:ind w:firstLineChars="95" w:firstLine="199"/>
              <w:jc w:val="left"/>
              <w:rPr>
                <w:rFonts w:cs="Times New Roman"/>
                <w:kern w:val="0"/>
                <w:szCs w:val="21"/>
              </w:rPr>
            </w:pPr>
            <w:r w:rsidRPr="007012B3">
              <w:rPr>
                <w:rFonts w:cs="Times New Roman"/>
                <w:kern w:val="0"/>
                <w:szCs w:val="21"/>
              </w:rPr>
              <w:t>观测值</w:t>
            </w:r>
          </w:p>
        </w:tc>
        <w:tc>
          <w:tcPr>
            <w:tcW w:w="681" w:type="pct"/>
            <w:shd w:val="clear" w:color="auto" w:fill="auto"/>
          </w:tcPr>
          <w:p w14:paraId="4FFDFB27" w14:textId="3B59785C" w:rsidR="008500AC" w:rsidRPr="007012B3" w:rsidRDefault="008500AC" w:rsidP="008500AC">
            <w:pPr>
              <w:autoSpaceDE w:val="0"/>
              <w:autoSpaceDN w:val="0"/>
              <w:spacing w:line="240" w:lineRule="auto"/>
              <w:ind w:firstLineChars="0" w:firstLine="0"/>
              <w:jc w:val="center"/>
              <w:rPr>
                <w:rFonts w:cs="Times New Roman"/>
                <w:kern w:val="0"/>
                <w:szCs w:val="21"/>
              </w:rPr>
            </w:pPr>
            <w:r w:rsidRPr="007012B3">
              <w:rPr>
                <w:rFonts w:cs="Times New Roman"/>
                <w:kern w:val="0"/>
                <w:szCs w:val="21"/>
              </w:rPr>
              <w:t>1605</w:t>
            </w:r>
          </w:p>
        </w:tc>
        <w:tc>
          <w:tcPr>
            <w:tcW w:w="680" w:type="pct"/>
          </w:tcPr>
          <w:p w14:paraId="5D98F310" w14:textId="726B2CA6" w:rsidR="008500AC" w:rsidRPr="007012B3" w:rsidRDefault="008500AC" w:rsidP="008500AC">
            <w:pPr>
              <w:autoSpaceDE w:val="0"/>
              <w:autoSpaceDN w:val="0"/>
              <w:spacing w:line="240" w:lineRule="auto"/>
              <w:ind w:firstLineChars="0" w:firstLine="0"/>
              <w:jc w:val="center"/>
              <w:rPr>
                <w:rFonts w:cs="Times New Roman"/>
                <w:kern w:val="0"/>
                <w:szCs w:val="21"/>
              </w:rPr>
            </w:pPr>
            <w:r w:rsidRPr="007012B3">
              <w:rPr>
                <w:rFonts w:cs="Times New Roman"/>
                <w:kern w:val="0"/>
                <w:szCs w:val="21"/>
              </w:rPr>
              <w:t>1304</w:t>
            </w:r>
          </w:p>
        </w:tc>
        <w:tc>
          <w:tcPr>
            <w:tcW w:w="680" w:type="pct"/>
          </w:tcPr>
          <w:p w14:paraId="4FB19C3B" w14:textId="149CC43C" w:rsidR="008500AC" w:rsidRPr="007012B3" w:rsidRDefault="008500AC" w:rsidP="008500AC">
            <w:pPr>
              <w:autoSpaceDE w:val="0"/>
              <w:autoSpaceDN w:val="0"/>
              <w:spacing w:line="240" w:lineRule="auto"/>
              <w:ind w:firstLineChars="0" w:firstLine="0"/>
              <w:jc w:val="center"/>
              <w:rPr>
                <w:rFonts w:cs="Times New Roman"/>
                <w:kern w:val="0"/>
                <w:szCs w:val="21"/>
              </w:rPr>
            </w:pPr>
            <w:r w:rsidRPr="007012B3">
              <w:rPr>
                <w:rFonts w:cs="Times New Roman"/>
                <w:kern w:val="0"/>
                <w:szCs w:val="21"/>
              </w:rPr>
              <w:t>1291</w:t>
            </w:r>
          </w:p>
        </w:tc>
        <w:tc>
          <w:tcPr>
            <w:tcW w:w="763" w:type="pct"/>
            <w:shd w:val="clear" w:color="auto" w:fill="auto"/>
          </w:tcPr>
          <w:p w14:paraId="6BC36117" w14:textId="77777777" w:rsidR="008500AC" w:rsidRPr="007012B3" w:rsidRDefault="008500AC" w:rsidP="008500AC">
            <w:pPr>
              <w:autoSpaceDE w:val="0"/>
              <w:autoSpaceDN w:val="0"/>
              <w:spacing w:line="240" w:lineRule="auto"/>
              <w:ind w:firstLineChars="0" w:firstLine="0"/>
              <w:jc w:val="center"/>
              <w:rPr>
                <w:rFonts w:cs="Times New Roman"/>
                <w:kern w:val="0"/>
                <w:szCs w:val="21"/>
              </w:rPr>
            </w:pPr>
          </w:p>
        </w:tc>
        <w:tc>
          <w:tcPr>
            <w:tcW w:w="763" w:type="pct"/>
          </w:tcPr>
          <w:p w14:paraId="4170B182" w14:textId="77777777" w:rsidR="008500AC" w:rsidRPr="007012B3" w:rsidRDefault="008500AC" w:rsidP="008500AC">
            <w:pPr>
              <w:autoSpaceDE w:val="0"/>
              <w:autoSpaceDN w:val="0"/>
              <w:spacing w:line="240" w:lineRule="auto"/>
              <w:ind w:firstLineChars="0" w:firstLine="0"/>
              <w:jc w:val="center"/>
              <w:rPr>
                <w:rFonts w:cs="Times New Roman"/>
                <w:kern w:val="0"/>
                <w:szCs w:val="21"/>
              </w:rPr>
            </w:pPr>
          </w:p>
        </w:tc>
      </w:tr>
      <w:tr w:rsidR="00361C8D" w:rsidRPr="007012B3" w14:paraId="531E26B2" w14:textId="77777777" w:rsidTr="00E00ED2">
        <w:trPr>
          <w:jc w:val="center"/>
        </w:trPr>
        <w:tc>
          <w:tcPr>
            <w:tcW w:w="1433" w:type="pct"/>
            <w:shd w:val="clear" w:color="auto" w:fill="auto"/>
            <w:vAlign w:val="center"/>
          </w:tcPr>
          <w:p w14:paraId="3EF9B5B4" w14:textId="4DB47233" w:rsidR="00A468E9" w:rsidRPr="007012B3" w:rsidRDefault="008500AC" w:rsidP="003650F4">
            <w:pPr>
              <w:widowControl/>
              <w:spacing w:line="240" w:lineRule="auto"/>
              <w:ind w:firstLineChars="0" w:firstLine="0"/>
              <w:jc w:val="left"/>
              <w:rPr>
                <w:rFonts w:cs="Times New Roman"/>
                <w:kern w:val="0"/>
                <w:szCs w:val="21"/>
              </w:rPr>
            </w:pPr>
            <w:r w:rsidRPr="007012B3">
              <w:rPr>
                <w:rFonts w:cs="Times New Roman"/>
                <w:kern w:val="0"/>
                <w:szCs w:val="21"/>
              </w:rPr>
              <w:t>6</w:t>
            </w:r>
            <w:r w:rsidR="00A468E9" w:rsidRPr="007012B3">
              <w:rPr>
                <w:rFonts w:cs="Times New Roman"/>
                <w:kern w:val="0"/>
                <w:szCs w:val="21"/>
              </w:rPr>
              <w:t>.</w:t>
            </w:r>
            <w:r w:rsidR="00A468E9" w:rsidRPr="007012B3">
              <w:rPr>
                <w:rFonts w:cs="Times New Roman"/>
                <w:kern w:val="0"/>
                <w:szCs w:val="21"/>
              </w:rPr>
              <w:t>保留</w:t>
            </w:r>
            <w:r w:rsidR="00B6098B" w:rsidRPr="007012B3">
              <w:rPr>
                <w:rFonts w:cs="Times New Roman"/>
                <w:kern w:val="0"/>
                <w:szCs w:val="21"/>
              </w:rPr>
              <w:t>一</w:t>
            </w:r>
            <w:r w:rsidR="00FE3A0F" w:rsidRPr="007012B3">
              <w:rPr>
                <w:rFonts w:cs="Times New Roman"/>
                <w:kern w:val="0"/>
                <w:szCs w:val="21"/>
              </w:rPr>
              <w:t>个</w:t>
            </w:r>
            <w:r w:rsidR="00A468E9" w:rsidRPr="007012B3">
              <w:rPr>
                <w:rFonts w:cs="Times New Roman"/>
                <w:kern w:val="0"/>
                <w:szCs w:val="21"/>
              </w:rPr>
              <w:t>年长子女</w:t>
            </w:r>
          </w:p>
        </w:tc>
        <w:tc>
          <w:tcPr>
            <w:tcW w:w="681" w:type="pct"/>
            <w:shd w:val="clear" w:color="auto" w:fill="auto"/>
          </w:tcPr>
          <w:p w14:paraId="1F228C92" w14:textId="77777777" w:rsidR="00A468E9" w:rsidRPr="007012B3" w:rsidRDefault="00A468E9"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0.384***</w:t>
            </w:r>
          </w:p>
          <w:p w14:paraId="0CBC91D6" w14:textId="2E76DC87" w:rsidR="00A76552" w:rsidRPr="007012B3" w:rsidRDefault="00A7655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(0.022)</w:t>
            </w:r>
          </w:p>
        </w:tc>
        <w:tc>
          <w:tcPr>
            <w:tcW w:w="680" w:type="pct"/>
          </w:tcPr>
          <w:p w14:paraId="083D302F" w14:textId="77777777" w:rsidR="00A468E9" w:rsidRPr="007012B3" w:rsidRDefault="00A468E9"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0.437***</w:t>
            </w:r>
          </w:p>
          <w:p w14:paraId="3933713F" w14:textId="054DD245" w:rsidR="00A76552" w:rsidRPr="007012B3" w:rsidRDefault="00A7655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(0.022)</w:t>
            </w:r>
          </w:p>
        </w:tc>
        <w:tc>
          <w:tcPr>
            <w:tcW w:w="680" w:type="pct"/>
          </w:tcPr>
          <w:p w14:paraId="67266222" w14:textId="77777777" w:rsidR="00A468E9" w:rsidRPr="007012B3" w:rsidRDefault="00A468E9"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0.498***</w:t>
            </w:r>
          </w:p>
          <w:p w14:paraId="058C41B3" w14:textId="622AED96" w:rsidR="00A76552" w:rsidRPr="007012B3" w:rsidRDefault="00A7655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(0.025)</w:t>
            </w:r>
          </w:p>
        </w:tc>
        <w:tc>
          <w:tcPr>
            <w:tcW w:w="763" w:type="pct"/>
            <w:shd w:val="clear" w:color="auto" w:fill="auto"/>
          </w:tcPr>
          <w:p w14:paraId="38CAEF9D" w14:textId="77777777" w:rsidR="00A468E9" w:rsidRPr="007012B3" w:rsidRDefault="00A468E9"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0.053*</w:t>
            </w:r>
          </w:p>
          <w:p w14:paraId="70C13243" w14:textId="31D7CCB0" w:rsidR="00A76552" w:rsidRPr="007012B3" w:rsidRDefault="00A7655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[0.053]</w:t>
            </w:r>
          </w:p>
        </w:tc>
        <w:tc>
          <w:tcPr>
            <w:tcW w:w="763" w:type="pct"/>
          </w:tcPr>
          <w:p w14:paraId="30547672" w14:textId="77777777" w:rsidR="00A468E9" w:rsidRPr="007012B3" w:rsidRDefault="00A468E9"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0.061**</w:t>
            </w:r>
          </w:p>
          <w:p w14:paraId="3EB2240F" w14:textId="51AF0C7B" w:rsidR="00A76552" w:rsidRPr="007012B3" w:rsidRDefault="00A7655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[0.030]</w:t>
            </w:r>
          </w:p>
        </w:tc>
      </w:tr>
      <w:tr w:rsidR="00361C8D" w:rsidRPr="007012B3" w14:paraId="7CBBE25D" w14:textId="77777777" w:rsidTr="00E00ED2">
        <w:trPr>
          <w:jc w:val="center"/>
        </w:trPr>
        <w:tc>
          <w:tcPr>
            <w:tcW w:w="1433" w:type="pct"/>
            <w:shd w:val="clear" w:color="auto" w:fill="auto"/>
            <w:vAlign w:val="center"/>
          </w:tcPr>
          <w:p w14:paraId="7F06B1C0" w14:textId="77777777" w:rsidR="006C7251" w:rsidRPr="007012B3" w:rsidRDefault="006C7251" w:rsidP="003D3091">
            <w:pPr>
              <w:widowControl/>
              <w:spacing w:line="240" w:lineRule="auto"/>
              <w:ind w:firstLineChars="95" w:firstLine="199"/>
              <w:jc w:val="left"/>
              <w:rPr>
                <w:rFonts w:cs="Times New Roman"/>
                <w:kern w:val="0"/>
                <w:szCs w:val="21"/>
              </w:rPr>
            </w:pPr>
            <w:r w:rsidRPr="007012B3">
              <w:rPr>
                <w:rFonts w:cs="Times New Roman"/>
                <w:kern w:val="0"/>
                <w:szCs w:val="21"/>
              </w:rPr>
              <w:t>观测值</w:t>
            </w:r>
          </w:p>
        </w:tc>
        <w:tc>
          <w:tcPr>
            <w:tcW w:w="681" w:type="pct"/>
            <w:shd w:val="clear" w:color="auto" w:fill="auto"/>
          </w:tcPr>
          <w:p w14:paraId="3EDE17F9" w14:textId="502990CB" w:rsidR="006C7251" w:rsidRPr="007012B3" w:rsidRDefault="008A0DA1"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1</w:t>
            </w:r>
            <w:r w:rsidR="006C7251" w:rsidRPr="007012B3">
              <w:rPr>
                <w:rFonts w:cs="Times New Roman"/>
                <w:kern w:val="0"/>
                <w:szCs w:val="21"/>
              </w:rPr>
              <w:t>890</w:t>
            </w:r>
          </w:p>
        </w:tc>
        <w:tc>
          <w:tcPr>
            <w:tcW w:w="680" w:type="pct"/>
          </w:tcPr>
          <w:p w14:paraId="694A83CC" w14:textId="2F05A223" w:rsidR="006C7251" w:rsidRPr="007012B3" w:rsidRDefault="008A0DA1"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1</w:t>
            </w:r>
            <w:r w:rsidR="006C7251" w:rsidRPr="007012B3">
              <w:rPr>
                <w:rFonts w:cs="Times New Roman"/>
                <w:kern w:val="0"/>
                <w:szCs w:val="21"/>
              </w:rPr>
              <w:t>845</w:t>
            </w:r>
          </w:p>
        </w:tc>
        <w:tc>
          <w:tcPr>
            <w:tcW w:w="680" w:type="pct"/>
          </w:tcPr>
          <w:p w14:paraId="6AAF08DE" w14:textId="6166F908" w:rsidR="006C7251" w:rsidRPr="007012B3" w:rsidRDefault="008A0DA1"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1</w:t>
            </w:r>
            <w:r w:rsidR="006C7251" w:rsidRPr="007012B3">
              <w:rPr>
                <w:rFonts w:cs="Times New Roman"/>
                <w:kern w:val="0"/>
                <w:szCs w:val="21"/>
              </w:rPr>
              <w:t>274</w:t>
            </w:r>
          </w:p>
        </w:tc>
        <w:tc>
          <w:tcPr>
            <w:tcW w:w="763" w:type="pct"/>
            <w:shd w:val="clear" w:color="auto" w:fill="auto"/>
          </w:tcPr>
          <w:p w14:paraId="57F40BBB" w14:textId="77777777" w:rsidR="006C7251" w:rsidRPr="007012B3" w:rsidRDefault="006C7251" w:rsidP="003650F4">
            <w:pPr>
              <w:autoSpaceDE w:val="0"/>
              <w:autoSpaceDN w:val="0"/>
              <w:spacing w:line="240" w:lineRule="auto"/>
              <w:ind w:firstLineChars="0" w:firstLine="0"/>
              <w:jc w:val="center"/>
              <w:rPr>
                <w:rFonts w:cs="Times New Roman"/>
                <w:kern w:val="0"/>
                <w:szCs w:val="21"/>
              </w:rPr>
            </w:pPr>
          </w:p>
        </w:tc>
        <w:tc>
          <w:tcPr>
            <w:tcW w:w="763" w:type="pct"/>
          </w:tcPr>
          <w:p w14:paraId="4872F207" w14:textId="77777777" w:rsidR="006C7251" w:rsidRPr="007012B3" w:rsidRDefault="006C7251" w:rsidP="003650F4">
            <w:pPr>
              <w:autoSpaceDE w:val="0"/>
              <w:autoSpaceDN w:val="0"/>
              <w:spacing w:line="240" w:lineRule="auto"/>
              <w:ind w:firstLineChars="0" w:firstLine="0"/>
              <w:jc w:val="center"/>
              <w:rPr>
                <w:rFonts w:cs="Times New Roman"/>
                <w:kern w:val="0"/>
                <w:szCs w:val="21"/>
              </w:rPr>
            </w:pPr>
          </w:p>
        </w:tc>
      </w:tr>
      <w:tr w:rsidR="00361C8D" w:rsidRPr="007012B3" w14:paraId="4B6B90B1" w14:textId="77777777" w:rsidTr="00E00ED2">
        <w:trPr>
          <w:jc w:val="center"/>
        </w:trPr>
        <w:tc>
          <w:tcPr>
            <w:tcW w:w="1433" w:type="pct"/>
            <w:shd w:val="clear" w:color="auto" w:fill="auto"/>
            <w:vAlign w:val="center"/>
          </w:tcPr>
          <w:p w14:paraId="4EE7F23C" w14:textId="53DE6A36" w:rsidR="006C7251" w:rsidRPr="007012B3" w:rsidRDefault="008500AC" w:rsidP="003650F4">
            <w:pPr>
              <w:widowControl/>
              <w:spacing w:line="240" w:lineRule="auto"/>
              <w:ind w:firstLineChars="0" w:firstLine="0"/>
              <w:jc w:val="left"/>
              <w:rPr>
                <w:rFonts w:cs="Times New Roman"/>
                <w:kern w:val="0"/>
                <w:szCs w:val="21"/>
              </w:rPr>
            </w:pPr>
            <w:r w:rsidRPr="007012B3">
              <w:rPr>
                <w:rFonts w:cs="Times New Roman"/>
                <w:kern w:val="0"/>
                <w:szCs w:val="21"/>
              </w:rPr>
              <w:t>7</w:t>
            </w:r>
            <w:r w:rsidR="006C7251" w:rsidRPr="007012B3">
              <w:rPr>
                <w:rFonts w:cs="Times New Roman"/>
                <w:kern w:val="0"/>
                <w:szCs w:val="21"/>
              </w:rPr>
              <w:t>.</w:t>
            </w:r>
            <w:r w:rsidR="00DD120A" w:rsidRPr="007012B3">
              <w:rPr>
                <w:rFonts w:cs="Times New Roman"/>
                <w:kern w:val="0"/>
                <w:szCs w:val="21"/>
              </w:rPr>
              <w:t>多</w:t>
            </w:r>
            <w:r w:rsidR="006C7251" w:rsidRPr="007012B3">
              <w:rPr>
                <w:rFonts w:cs="Times New Roman"/>
                <w:kern w:val="0"/>
                <w:szCs w:val="21"/>
              </w:rPr>
              <w:t>子女</w:t>
            </w:r>
            <w:r w:rsidR="00931567" w:rsidRPr="007012B3">
              <w:rPr>
                <w:rFonts w:cs="Times New Roman"/>
                <w:kern w:val="0"/>
                <w:szCs w:val="21"/>
              </w:rPr>
              <w:t>收入秩</w:t>
            </w:r>
            <w:r w:rsidR="00DD120A" w:rsidRPr="007012B3">
              <w:rPr>
                <w:rFonts w:cs="Times New Roman"/>
                <w:kern w:val="0"/>
                <w:szCs w:val="21"/>
              </w:rPr>
              <w:t>平均</w:t>
            </w:r>
          </w:p>
        </w:tc>
        <w:tc>
          <w:tcPr>
            <w:tcW w:w="681" w:type="pct"/>
            <w:shd w:val="clear" w:color="auto" w:fill="auto"/>
          </w:tcPr>
          <w:p w14:paraId="6E17FD6D" w14:textId="77777777" w:rsidR="006C7251" w:rsidRPr="007012B3" w:rsidRDefault="006C7251"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0.394***</w:t>
            </w:r>
          </w:p>
          <w:p w14:paraId="3344C9BB" w14:textId="046DF72B" w:rsidR="001F71E2" w:rsidRPr="007012B3" w:rsidRDefault="001F71E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(0.022)</w:t>
            </w:r>
          </w:p>
        </w:tc>
        <w:tc>
          <w:tcPr>
            <w:tcW w:w="680" w:type="pct"/>
          </w:tcPr>
          <w:p w14:paraId="01B17DC9" w14:textId="77777777" w:rsidR="006C7251" w:rsidRPr="007012B3" w:rsidRDefault="006C7251"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0.439***</w:t>
            </w:r>
          </w:p>
          <w:p w14:paraId="70FBCDEB" w14:textId="49414475" w:rsidR="001F71E2" w:rsidRPr="007012B3" w:rsidRDefault="001F71E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(0.022)</w:t>
            </w:r>
          </w:p>
        </w:tc>
        <w:tc>
          <w:tcPr>
            <w:tcW w:w="680" w:type="pct"/>
          </w:tcPr>
          <w:p w14:paraId="6021D661" w14:textId="77777777" w:rsidR="006C7251" w:rsidRPr="007012B3" w:rsidRDefault="006C7251"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0.497***</w:t>
            </w:r>
          </w:p>
          <w:p w14:paraId="0717990D" w14:textId="132F8024" w:rsidR="001F71E2" w:rsidRPr="007012B3" w:rsidRDefault="001F71E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(0.025)</w:t>
            </w:r>
          </w:p>
        </w:tc>
        <w:tc>
          <w:tcPr>
            <w:tcW w:w="763" w:type="pct"/>
            <w:shd w:val="clear" w:color="auto" w:fill="auto"/>
          </w:tcPr>
          <w:p w14:paraId="55C7E41E" w14:textId="77777777" w:rsidR="006C7251" w:rsidRPr="007012B3" w:rsidRDefault="006C7251"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0.046*</w:t>
            </w:r>
          </w:p>
          <w:p w14:paraId="2F5731C2" w14:textId="55A1D3BD" w:rsidR="001F71E2" w:rsidRPr="007012B3" w:rsidRDefault="001F71E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[0.059]</w:t>
            </w:r>
          </w:p>
        </w:tc>
        <w:tc>
          <w:tcPr>
            <w:tcW w:w="763" w:type="pct"/>
          </w:tcPr>
          <w:p w14:paraId="2C957C7A" w14:textId="77777777" w:rsidR="006C7251" w:rsidRPr="007012B3" w:rsidRDefault="006C7251"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0.058**</w:t>
            </w:r>
          </w:p>
          <w:p w14:paraId="3F1CB57F" w14:textId="28CFAA7D" w:rsidR="001F71E2" w:rsidRPr="007012B3" w:rsidRDefault="001F71E2" w:rsidP="003650F4">
            <w:pPr>
              <w:autoSpaceDE w:val="0"/>
              <w:autoSpaceDN w:val="0"/>
              <w:spacing w:line="240" w:lineRule="auto"/>
              <w:ind w:firstLineChars="0" w:firstLine="0"/>
              <w:jc w:val="center"/>
              <w:rPr>
                <w:rFonts w:cs="Times New Roman"/>
                <w:kern w:val="0"/>
                <w:szCs w:val="21"/>
              </w:rPr>
            </w:pPr>
            <w:r w:rsidRPr="007012B3">
              <w:rPr>
                <w:rFonts w:cs="Times New Roman"/>
                <w:kern w:val="0"/>
                <w:szCs w:val="21"/>
              </w:rPr>
              <w:t>[0.043]</w:t>
            </w:r>
          </w:p>
        </w:tc>
      </w:tr>
      <w:tr w:rsidR="00581CA9" w:rsidRPr="007012B3" w14:paraId="3247C4FA" w14:textId="77777777" w:rsidTr="00E00ED2">
        <w:trPr>
          <w:jc w:val="center"/>
        </w:trPr>
        <w:tc>
          <w:tcPr>
            <w:tcW w:w="1433" w:type="pct"/>
            <w:shd w:val="clear" w:color="auto" w:fill="auto"/>
            <w:vAlign w:val="center"/>
          </w:tcPr>
          <w:p w14:paraId="3EB00C6F" w14:textId="5834CFA6" w:rsidR="00581CA9" w:rsidRPr="007012B3" w:rsidRDefault="00581CA9" w:rsidP="003D3091">
            <w:pPr>
              <w:widowControl/>
              <w:spacing w:line="240" w:lineRule="auto"/>
              <w:ind w:firstLineChars="95" w:firstLine="199"/>
              <w:jc w:val="left"/>
              <w:rPr>
                <w:rFonts w:cs="Times New Roman"/>
                <w:kern w:val="0"/>
                <w:szCs w:val="21"/>
              </w:rPr>
            </w:pPr>
            <w:r w:rsidRPr="007012B3">
              <w:rPr>
                <w:rFonts w:cs="Times New Roman"/>
                <w:kern w:val="0"/>
                <w:szCs w:val="21"/>
              </w:rPr>
              <w:t>观测值</w:t>
            </w:r>
          </w:p>
        </w:tc>
        <w:tc>
          <w:tcPr>
            <w:tcW w:w="681" w:type="pct"/>
            <w:shd w:val="clear" w:color="auto" w:fill="auto"/>
          </w:tcPr>
          <w:p w14:paraId="02D9E475" w14:textId="7D0EF84E" w:rsidR="00581CA9" w:rsidRPr="007012B3" w:rsidRDefault="00581CA9" w:rsidP="00581CA9">
            <w:pPr>
              <w:autoSpaceDE w:val="0"/>
              <w:autoSpaceDN w:val="0"/>
              <w:spacing w:line="240" w:lineRule="auto"/>
              <w:ind w:firstLineChars="0" w:firstLine="0"/>
              <w:jc w:val="center"/>
              <w:rPr>
                <w:rFonts w:cs="Times New Roman"/>
                <w:kern w:val="0"/>
                <w:szCs w:val="21"/>
              </w:rPr>
            </w:pPr>
            <w:r w:rsidRPr="007012B3">
              <w:rPr>
                <w:rFonts w:cs="Times New Roman"/>
                <w:kern w:val="0"/>
                <w:szCs w:val="21"/>
              </w:rPr>
              <w:t>1890</w:t>
            </w:r>
          </w:p>
        </w:tc>
        <w:tc>
          <w:tcPr>
            <w:tcW w:w="680" w:type="pct"/>
          </w:tcPr>
          <w:p w14:paraId="7C1DFFB8" w14:textId="4258C2D8" w:rsidR="00581CA9" w:rsidRPr="007012B3" w:rsidRDefault="00581CA9" w:rsidP="00581CA9">
            <w:pPr>
              <w:autoSpaceDE w:val="0"/>
              <w:autoSpaceDN w:val="0"/>
              <w:spacing w:line="240" w:lineRule="auto"/>
              <w:ind w:firstLineChars="0" w:firstLine="0"/>
              <w:jc w:val="center"/>
              <w:rPr>
                <w:rFonts w:cs="Times New Roman"/>
                <w:kern w:val="0"/>
                <w:szCs w:val="21"/>
              </w:rPr>
            </w:pPr>
            <w:r w:rsidRPr="007012B3">
              <w:rPr>
                <w:rFonts w:cs="Times New Roman"/>
                <w:kern w:val="0"/>
                <w:szCs w:val="21"/>
              </w:rPr>
              <w:t>1845</w:t>
            </w:r>
          </w:p>
        </w:tc>
        <w:tc>
          <w:tcPr>
            <w:tcW w:w="680" w:type="pct"/>
          </w:tcPr>
          <w:p w14:paraId="25E81DEC" w14:textId="6237B1B5" w:rsidR="00581CA9" w:rsidRPr="007012B3" w:rsidRDefault="00581CA9" w:rsidP="00581CA9">
            <w:pPr>
              <w:autoSpaceDE w:val="0"/>
              <w:autoSpaceDN w:val="0"/>
              <w:spacing w:line="240" w:lineRule="auto"/>
              <w:ind w:firstLineChars="0" w:firstLine="0"/>
              <w:jc w:val="center"/>
              <w:rPr>
                <w:rFonts w:cs="Times New Roman"/>
                <w:kern w:val="0"/>
                <w:szCs w:val="21"/>
              </w:rPr>
            </w:pPr>
            <w:r w:rsidRPr="007012B3">
              <w:rPr>
                <w:rFonts w:cs="Times New Roman"/>
                <w:kern w:val="0"/>
                <w:szCs w:val="21"/>
              </w:rPr>
              <w:t>1274</w:t>
            </w:r>
          </w:p>
        </w:tc>
        <w:tc>
          <w:tcPr>
            <w:tcW w:w="763" w:type="pct"/>
            <w:shd w:val="clear" w:color="auto" w:fill="auto"/>
          </w:tcPr>
          <w:p w14:paraId="54D0BCAD" w14:textId="77777777" w:rsidR="00581CA9" w:rsidRPr="007012B3" w:rsidRDefault="00581CA9" w:rsidP="00581CA9">
            <w:pPr>
              <w:autoSpaceDE w:val="0"/>
              <w:autoSpaceDN w:val="0"/>
              <w:spacing w:line="240" w:lineRule="auto"/>
              <w:ind w:firstLineChars="0" w:firstLine="0"/>
              <w:jc w:val="center"/>
              <w:rPr>
                <w:rFonts w:cs="Times New Roman"/>
                <w:kern w:val="0"/>
                <w:szCs w:val="21"/>
              </w:rPr>
            </w:pPr>
          </w:p>
        </w:tc>
        <w:tc>
          <w:tcPr>
            <w:tcW w:w="763" w:type="pct"/>
          </w:tcPr>
          <w:p w14:paraId="66E31FCC" w14:textId="77777777" w:rsidR="00581CA9" w:rsidRPr="007012B3" w:rsidRDefault="00581CA9" w:rsidP="00581CA9">
            <w:pPr>
              <w:autoSpaceDE w:val="0"/>
              <w:autoSpaceDN w:val="0"/>
              <w:spacing w:line="240" w:lineRule="auto"/>
              <w:ind w:firstLineChars="0" w:firstLine="0"/>
              <w:jc w:val="center"/>
              <w:rPr>
                <w:rFonts w:cs="Times New Roman"/>
                <w:kern w:val="0"/>
                <w:szCs w:val="21"/>
              </w:rPr>
            </w:pPr>
          </w:p>
        </w:tc>
      </w:tr>
      <w:tr w:rsidR="00581CA9" w:rsidRPr="007012B3" w14:paraId="2466C240" w14:textId="77777777" w:rsidTr="00E00ED2">
        <w:trPr>
          <w:jc w:val="center"/>
        </w:trPr>
        <w:tc>
          <w:tcPr>
            <w:tcW w:w="1433" w:type="pct"/>
            <w:shd w:val="clear" w:color="auto" w:fill="auto"/>
            <w:vAlign w:val="center"/>
          </w:tcPr>
          <w:p w14:paraId="67B2F896" w14:textId="1F124353" w:rsidR="00581CA9" w:rsidRPr="007012B3" w:rsidRDefault="00581CA9" w:rsidP="00581CA9">
            <w:pPr>
              <w:widowControl/>
              <w:spacing w:line="240" w:lineRule="auto"/>
              <w:ind w:firstLineChars="0" w:firstLine="0"/>
              <w:jc w:val="left"/>
              <w:rPr>
                <w:rFonts w:cs="Times New Roman"/>
                <w:kern w:val="0"/>
                <w:szCs w:val="21"/>
              </w:rPr>
            </w:pPr>
            <w:r w:rsidRPr="007012B3">
              <w:rPr>
                <w:rFonts w:cs="Times New Roman"/>
                <w:kern w:val="0"/>
                <w:szCs w:val="21"/>
              </w:rPr>
              <w:t>8.</w:t>
            </w:r>
            <w:r w:rsidRPr="007012B3">
              <w:rPr>
                <w:rFonts w:cs="Times New Roman"/>
                <w:kern w:val="0"/>
                <w:szCs w:val="21"/>
              </w:rPr>
              <w:t>户主子女为子代</w:t>
            </w:r>
          </w:p>
        </w:tc>
        <w:tc>
          <w:tcPr>
            <w:tcW w:w="681" w:type="pct"/>
            <w:shd w:val="clear" w:color="auto" w:fill="auto"/>
          </w:tcPr>
          <w:p w14:paraId="5C59C5BD" w14:textId="77777777" w:rsidR="00581CA9" w:rsidRPr="007012B3" w:rsidRDefault="00581CA9" w:rsidP="00581CA9">
            <w:pPr>
              <w:autoSpaceDE w:val="0"/>
              <w:autoSpaceDN w:val="0"/>
              <w:spacing w:line="240" w:lineRule="auto"/>
              <w:ind w:firstLineChars="0" w:firstLine="0"/>
              <w:jc w:val="center"/>
              <w:rPr>
                <w:rFonts w:cs="Times New Roman"/>
                <w:kern w:val="0"/>
                <w:szCs w:val="21"/>
              </w:rPr>
            </w:pPr>
            <w:r w:rsidRPr="007012B3">
              <w:rPr>
                <w:rFonts w:cs="Times New Roman"/>
                <w:kern w:val="0"/>
                <w:szCs w:val="21"/>
              </w:rPr>
              <w:t>0.399***</w:t>
            </w:r>
          </w:p>
          <w:p w14:paraId="57F780B6" w14:textId="12201746" w:rsidR="00581CA9" w:rsidRPr="007012B3" w:rsidRDefault="00581CA9" w:rsidP="00581CA9">
            <w:pPr>
              <w:autoSpaceDE w:val="0"/>
              <w:autoSpaceDN w:val="0"/>
              <w:spacing w:line="240" w:lineRule="auto"/>
              <w:ind w:firstLineChars="0" w:firstLine="0"/>
              <w:jc w:val="center"/>
              <w:rPr>
                <w:rFonts w:cs="Times New Roman"/>
                <w:kern w:val="0"/>
                <w:szCs w:val="21"/>
              </w:rPr>
            </w:pPr>
            <w:r w:rsidRPr="007012B3">
              <w:rPr>
                <w:rFonts w:cs="Times New Roman"/>
                <w:kern w:val="0"/>
                <w:szCs w:val="21"/>
              </w:rPr>
              <w:t>(0.020)</w:t>
            </w:r>
          </w:p>
        </w:tc>
        <w:tc>
          <w:tcPr>
            <w:tcW w:w="680" w:type="pct"/>
          </w:tcPr>
          <w:p w14:paraId="4747DE1A" w14:textId="77777777" w:rsidR="00581CA9" w:rsidRPr="007012B3" w:rsidRDefault="00581CA9" w:rsidP="00581CA9">
            <w:pPr>
              <w:autoSpaceDE w:val="0"/>
              <w:autoSpaceDN w:val="0"/>
              <w:spacing w:line="240" w:lineRule="auto"/>
              <w:ind w:firstLineChars="0" w:firstLine="0"/>
              <w:jc w:val="center"/>
              <w:rPr>
                <w:rFonts w:cs="Times New Roman"/>
                <w:kern w:val="0"/>
                <w:szCs w:val="21"/>
              </w:rPr>
            </w:pPr>
            <w:r w:rsidRPr="007012B3">
              <w:rPr>
                <w:rFonts w:cs="Times New Roman"/>
                <w:kern w:val="0"/>
                <w:szCs w:val="21"/>
              </w:rPr>
              <w:t>0.441***</w:t>
            </w:r>
          </w:p>
          <w:p w14:paraId="4D11A760" w14:textId="2F04B9C9" w:rsidR="00581CA9" w:rsidRPr="007012B3" w:rsidRDefault="00581CA9" w:rsidP="00581CA9">
            <w:pPr>
              <w:autoSpaceDE w:val="0"/>
              <w:autoSpaceDN w:val="0"/>
              <w:spacing w:line="240" w:lineRule="auto"/>
              <w:ind w:firstLineChars="0" w:firstLine="0"/>
              <w:jc w:val="center"/>
              <w:rPr>
                <w:rFonts w:cs="Times New Roman"/>
                <w:kern w:val="0"/>
                <w:szCs w:val="21"/>
              </w:rPr>
            </w:pPr>
            <w:r w:rsidRPr="007012B3">
              <w:rPr>
                <w:rFonts w:cs="Times New Roman"/>
                <w:kern w:val="0"/>
                <w:szCs w:val="21"/>
              </w:rPr>
              <w:t>(0.021)</w:t>
            </w:r>
          </w:p>
        </w:tc>
        <w:tc>
          <w:tcPr>
            <w:tcW w:w="680" w:type="pct"/>
          </w:tcPr>
          <w:p w14:paraId="054EC98F" w14:textId="77777777" w:rsidR="00581CA9" w:rsidRPr="007012B3" w:rsidRDefault="00581CA9" w:rsidP="00581CA9">
            <w:pPr>
              <w:autoSpaceDE w:val="0"/>
              <w:autoSpaceDN w:val="0"/>
              <w:spacing w:line="240" w:lineRule="auto"/>
              <w:ind w:firstLineChars="0" w:firstLine="0"/>
              <w:jc w:val="center"/>
              <w:rPr>
                <w:rFonts w:cs="Times New Roman"/>
                <w:kern w:val="0"/>
                <w:szCs w:val="21"/>
              </w:rPr>
            </w:pPr>
            <w:r w:rsidRPr="007012B3">
              <w:rPr>
                <w:rFonts w:cs="Times New Roman"/>
                <w:kern w:val="0"/>
                <w:szCs w:val="21"/>
              </w:rPr>
              <w:t>0.503***</w:t>
            </w:r>
          </w:p>
          <w:p w14:paraId="394EDEE0" w14:textId="733175E1" w:rsidR="00581CA9" w:rsidRPr="007012B3" w:rsidRDefault="00581CA9" w:rsidP="00581CA9">
            <w:pPr>
              <w:autoSpaceDE w:val="0"/>
              <w:autoSpaceDN w:val="0"/>
              <w:spacing w:line="240" w:lineRule="auto"/>
              <w:ind w:firstLineChars="0" w:firstLine="0"/>
              <w:jc w:val="center"/>
              <w:rPr>
                <w:rFonts w:cs="Times New Roman"/>
                <w:kern w:val="0"/>
                <w:szCs w:val="21"/>
              </w:rPr>
            </w:pPr>
            <w:r w:rsidRPr="007012B3">
              <w:rPr>
                <w:rFonts w:cs="Times New Roman"/>
                <w:kern w:val="0"/>
                <w:szCs w:val="21"/>
              </w:rPr>
              <w:t>(0.023)</w:t>
            </w:r>
          </w:p>
        </w:tc>
        <w:tc>
          <w:tcPr>
            <w:tcW w:w="763" w:type="pct"/>
            <w:shd w:val="clear" w:color="auto" w:fill="auto"/>
          </w:tcPr>
          <w:p w14:paraId="1DE17FD2" w14:textId="77777777" w:rsidR="00581CA9" w:rsidRPr="007012B3" w:rsidRDefault="00581CA9" w:rsidP="00581CA9">
            <w:pPr>
              <w:autoSpaceDE w:val="0"/>
              <w:autoSpaceDN w:val="0"/>
              <w:spacing w:line="240" w:lineRule="auto"/>
              <w:ind w:firstLineChars="0" w:firstLine="0"/>
              <w:jc w:val="center"/>
              <w:rPr>
                <w:rFonts w:cs="Times New Roman"/>
                <w:kern w:val="0"/>
                <w:szCs w:val="21"/>
              </w:rPr>
            </w:pPr>
            <w:r w:rsidRPr="007012B3">
              <w:rPr>
                <w:rFonts w:cs="Times New Roman"/>
                <w:kern w:val="0"/>
                <w:szCs w:val="21"/>
              </w:rPr>
              <w:t>0.042*</w:t>
            </w:r>
          </w:p>
          <w:p w14:paraId="21C8F86A" w14:textId="5487F912" w:rsidR="00581CA9" w:rsidRPr="007012B3" w:rsidRDefault="00581CA9" w:rsidP="00581CA9">
            <w:pPr>
              <w:autoSpaceDE w:val="0"/>
              <w:autoSpaceDN w:val="0"/>
              <w:spacing w:line="240" w:lineRule="auto"/>
              <w:ind w:firstLineChars="0" w:firstLine="0"/>
              <w:jc w:val="center"/>
              <w:rPr>
                <w:rFonts w:cs="Times New Roman"/>
                <w:kern w:val="0"/>
                <w:szCs w:val="21"/>
              </w:rPr>
            </w:pPr>
            <w:r w:rsidRPr="007012B3">
              <w:rPr>
                <w:rFonts w:cs="Times New Roman"/>
                <w:kern w:val="0"/>
                <w:szCs w:val="21"/>
              </w:rPr>
              <w:t>[0.077]</w:t>
            </w:r>
          </w:p>
        </w:tc>
        <w:tc>
          <w:tcPr>
            <w:tcW w:w="763" w:type="pct"/>
          </w:tcPr>
          <w:p w14:paraId="5C19B49F" w14:textId="77777777" w:rsidR="00581CA9" w:rsidRPr="007012B3" w:rsidRDefault="00581CA9" w:rsidP="00581CA9">
            <w:pPr>
              <w:autoSpaceDE w:val="0"/>
              <w:autoSpaceDN w:val="0"/>
              <w:spacing w:line="240" w:lineRule="auto"/>
              <w:ind w:firstLineChars="0" w:firstLine="0"/>
              <w:jc w:val="center"/>
              <w:rPr>
                <w:rFonts w:cs="Times New Roman"/>
                <w:kern w:val="0"/>
                <w:szCs w:val="21"/>
              </w:rPr>
            </w:pPr>
            <w:r w:rsidRPr="007012B3">
              <w:rPr>
                <w:rFonts w:cs="Times New Roman"/>
                <w:kern w:val="0"/>
                <w:szCs w:val="21"/>
              </w:rPr>
              <w:t>0.062**</w:t>
            </w:r>
          </w:p>
          <w:p w14:paraId="35EEC776" w14:textId="72D4DD9C" w:rsidR="00581CA9" w:rsidRPr="007012B3" w:rsidRDefault="00581CA9" w:rsidP="00581CA9">
            <w:pPr>
              <w:autoSpaceDE w:val="0"/>
              <w:autoSpaceDN w:val="0"/>
              <w:spacing w:line="240" w:lineRule="auto"/>
              <w:ind w:firstLineChars="0" w:firstLine="0"/>
              <w:jc w:val="center"/>
              <w:rPr>
                <w:rFonts w:cs="Times New Roman"/>
                <w:kern w:val="0"/>
                <w:szCs w:val="21"/>
              </w:rPr>
            </w:pPr>
            <w:r w:rsidRPr="007012B3">
              <w:rPr>
                <w:rFonts w:cs="Times New Roman"/>
                <w:kern w:val="0"/>
                <w:szCs w:val="21"/>
              </w:rPr>
              <w:t>[0.030]</w:t>
            </w:r>
          </w:p>
        </w:tc>
      </w:tr>
      <w:tr w:rsidR="00581CA9" w:rsidRPr="007012B3" w14:paraId="7709DF33" w14:textId="77777777" w:rsidTr="00E00ED2">
        <w:trPr>
          <w:jc w:val="center"/>
        </w:trPr>
        <w:tc>
          <w:tcPr>
            <w:tcW w:w="1433" w:type="pct"/>
            <w:shd w:val="clear" w:color="auto" w:fill="auto"/>
            <w:vAlign w:val="center"/>
          </w:tcPr>
          <w:p w14:paraId="1E96E345" w14:textId="64FE01A7" w:rsidR="00581CA9" w:rsidRPr="007012B3" w:rsidRDefault="00581CA9" w:rsidP="003D3091">
            <w:pPr>
              <w:widowControl/>
              <w:spacing w:line="240" w:lineRule="auto"/>
              <w:ind w:firstLineChars="95" w:firstLine="199"/>
              <w:jc w:val="left"/>
              <w:rPr>
                <w:rFonts w:cs="Times New Roman"/>
                <w:kern w:val="0"/>
                <w:szCs w:val="21"/>
              </w:rPr>
            </w:pPr>
            <w:r w:rsidRPr="007012B3">
              <w:rPr>
                <w:rFonts w:cs="Times New Roman"/>
                <w:kern w:val="0"/>
                <w:szCs w:val="21"/>
              </w:rPr>
              <w:t>观测值</w:t>
            </w:r>
          </w:p>
        </w:tc>
        <w:tc>
          <w:tcPr>
            <w:tcW w:w="681" w:type="pct"/>
            <w:shd w:val="clear" w:color="auto" w:fill="auto"/>
          </w:tcPr>
          <w:p w14:paraId="1D99878A" w14:textId="7F923DA7" w:rsidR="00581CA9" w:rsidRPr="007012B3" w:rsidRDefault="00581CA9" w:rsidP="00581CA9">
            <w:pPr>
              <w:autoSpaceDE w:val="0"/>
              <w:autoSpaceDN w:val="0"/>
              <w:spacing w:line="240" w:lineRule="auto"/>
              <w:ind w:firstLineChars="0" w:firstLine="0"/>
              <w:jc w:val="center"/>
              <w:rPr>
                <w:rFonts w:cs="Times New Roman"/>
                <w:kern w:val="0"/>
                <w:szCs w:val="21"/>
              </w:rPr>
            </w:pPr>
            <w:r w:rsidRPr="007012B3">
              <w:rPr>
                <w:rFonts w:cs="Times New Roman"/>
                <w:kern w:val="0"/>
                <w:szCs w:val="21"/>
              </w:rPr>
              <w:t>2192</w:t>
            </w:r>
          </w:p>
        </w:tc>
        <w:tc>
          <w:tcPr>
            <w:tcW w:w="680" w:type="pct"/>
          </w:tcPr>
          <w:p w14:paraId="25F178D3" w14:textId="285435A4" w:rsidR="00581CA9" w:rsidRPr="007012B3" w:rsidRDefault="00581CA9" w:rsidP="00581CA9">
            <w:pPr>
              <w:autoSpaceDE w:val="0"/>
              <w:autoSpaceDN w:val="0"/>
              <w:spacing w:line="240" w:lineRule="auto"/>
              <w:ind w:firstLineChars="0" w:firstLine="0"/>
              <w:jc w:val="center"/>
              <w:rPr>
                <w:rFonts w:cs="Times New Roman"/>
                <w:kern w:val="0"/>
                <w:szCs w:val="21"/>
              </w:rPr>
            </w:pPr>
            <w:r w:rsidRPr="007012B3">
              <w:rPr>
                <w:rFonts w:cs="Times New Roman"/>
                <w:kern w:val="0"/>
                <w:szCs w:val="21"/>
              </w:rPr>
              <w:t>1936</w:t>
            </w:r>
          </w:p>
        </w:tc>
        <w:tc>
          <w:tcPr>
            <w:tcW w:w="680" w:type="pct"/>
          </w:tcPr>
          <w:p w14:paraId="3BB4F944" w14:textId="419AA5BA" w:rsidR="00581CA9" w:rsidRPr="007012B3" w:rsidRDefault="00581CA9" w:rsidP="00581CA9">
            <w:pPr>
              <w:autoSpaceDE w:val="0"/>
              <w:autoSpaceDN w:val="0"/>
              <w:spacing w:line="240" w:lineRule="auto"/>
              <w:ind w:firstLineChars="0" w:firstLine="0"/>
              <w:jc w:val="center"/>
              <w:rPr>
                <w:rFonts w:cs="Times New Roman"/>
                <w:kern w:val="0"/>
                <w:szCs w:val="21"/>
              </w:rPr>
            </w:pPr>
            <w:r w:rsidRPr="007012B3">
              <w:rPr>
                <w:rFonts w:cs="Times New Roman"/>
                <w:kern w:val="0"/>
                <w:szCs w:val="21"/>
              </w:rPr>
              <w:t>1435</w:t>
            </w:r>
          </w:p>
        </w:tc>
        <w:tc>
          <w:tcPr>
            <w:tcW w:w="763" w:type="pct"/>
            <w:shd w:val="clear" w:color="auto" w:fill="auto"/>
          </w:tcPr>
          <w:p w14:paraId="28CB6B8A" w14:textId="77777777" w:rsidR="00581CA9" w:rsidRPr="007012B3" w:rsidRDefault="00581CA9" w:rsidP="00581CA9">
            <w:pPr>
              <w:autoSpaceDE w:val="0"/>
              <w:autoSpaceDN w:val="0"/>
              <w:spacing w:line="240" w:lineRule="auto"/>
              <w:ind w:firstLineChars="0" w:firstLine="0"/>
              <w:jc w:val="center"/>
              <w:rPr>
                <w:rFonts w:cs="Times New Roman"/>
                <w:kern w:val="0"/>
                <w:szCs w:val="21"/>
              </w:rPr>
            </w:pPr>
          </w:p>
        </w:tc>
        <w:tc>
          <w:tcPr>
            <w:tcW w:w="763" w:type="pct"/>
          </w:tcPr>
          <w:p w14:paraId="1EE94BB3" w14:textId="77777777" w:rsidR="00581CA9" w:rsidRPr="007012B3" w:rsidRDefault="00581CA9" w:rsidP="00581CA9">
            <w:pPr>
              <w:autoSpaceDE w:val="0"/>
              <w:autoSpaceDN w:val="0"/>
              <w:spacing w:line="240" w:lineRule="auto"/>
              <w:ind w:firstLineChars="0" w:firstLine="0"/>
              <w:jc w:val="center"/>
              <w:rPr>
                <w:rFonts w:cs="Times New Roman"/>
                <w:kern w:val="0"/>
                <w:szCs w:val="21"/>
              </w:rPr>
            </w:pPr>
          </w:p>
        </w:tc>
      </w:tr>
    </w:tbl>
    <w:p w14:paraId="0DF6EDA7" w14:textId="7ADE2E7A" w:rsidR="00B65D04" w:rsidRPr="00033D8B" w:rsidRDefault="00B65D04" w:rsidP="003650F4">
      <w:pPr>
        <w:spacing w:line="240" w:lineRule="auto"/>
        <w:ind w:firstLine="300"/>
        <w:rPr>
          <w:rFonts w:ascii="楷体" w:eastAsia="楷体" w:hAnsi="楷体"/>
          <w:sz w:val="15"/>
          <w:szCs w:val="15"/>
        </w:rPr>
      </w:pPr>
      <w:r w:rsidRPr="00033D8B">
        <w:rPr>
          <w:rFonts w:ascii="楷体" w:eastAsia="楷体" w:hAnsi="楷体" w:hint="eastAsia"/>
          <w:sz w:val="15"/>
          <w:szCs w:val="15"/>
        </w:rPr>
        <w:t>注：</w:t>
      </w:r>
      <w:r w:rsidR="00C01DD9" w:rsidRPr="00033D8B">
        <w:rPr>
          <w:rFonts w:ascii="楷体" w:eastAsia="楷体" w:hAnsi="楷体" w:hint="eastAsia"/>
          <w:sz w:val="15"/>
          <w:szCs w:val="15"/>
        </w:rPr>
        <w:t>使用数据为CHIP2002、2013和2018</w:t>
      </w:r>
      <w:r w:rsidR="0047256C" w:rsidRPr="00033D8B">
        <w:rPr>
          <w:rFonts w:ascii="楷体" w:eastAsia="楷体" w:hAnsi="楷体" w:hint="eastAsia"/>
          <w:sz w:val="15"/>
          <w:szCs w:val="15"/>
        </w:rPr>
        <w:t>，样本年龄</w:t>
      </w:r>
      <w:r w:rsidRPr="00033D8B">
        <w:rPr>
          <w:rFonts w:ascii="楷体" w:eastAsia="楷体" w:hAnsi="楷体" w:hint="eastAsia"/>
          <w:sz w:val="15"/>
          <w:szCs w:val="15"/>
        </w:rPr>
        <w:t>为23-35</w:t>
      </w:r>
      <w:r w:rsidR="00C01DD9" w:rsidRPr="00033D8B">
        <w:rPr>
          <w:rFonts w:ascii="楷体" w:eastAsia="楷体" w:hAnsi="楷体" w:hint="eastAsia"/>
          <w:sz w:val="15"/>
          <w:szCs w:val="15"/>
        </w:rPr>
        <w:t>岁，</w:t>
      </w:r>
      <w:r w:rsidR="00A0722A" w:rsidRPr="00033D8B">
        <w:rPr>
          <w:rFonts w:ascii="楷体" w:eastAsia="楷体" w:hAnsi="楷体" w:hint="eastAsia"/>
          <w:sz w:val="15"/>
          <w:szCs w:val="15"/>
        </w:rPr>
        <w:t>采用Heckman两步法估计</w:t>
      </w:r>
      <w:r w:rsidR="00C01DD9" w:rsidRPr="00033D8B">
        <w:rPr>
          <w:rFonts w:ascii="楷体" w:eastAsia="楷体" w:hAnsi="楷体" w:hint="eastAsia"/>
          <w:sz w:val="15"/>
          <w:szCs w:val="15"/>
        </w:rPr>
        <w:t>；各回归方程的控制变量还</w:t>
      </w:r>
      <w:r w:rsidR="00FE28FD" w:rsidRPr="00033D8B">
        <w:rPr>
          <w:rFonts w:ascii="楷体" w:eastAsia="楷体" w:hAnsi="楷体" w:hint="eastAsia"/>
          <w:sz w:val="15"/>
          <w:szCs w:val="15"/>
        </w:rPr>
        <w:t>有</w:t>
      </w:r>
      <w:r w:rsidR="00C01DD9" w:rsidRPr="00033D8B">
        <w:rPr>
          <w:rFonts w:ascii="楷体" w:eastAsia="楷体" w:hAnsi="楷体" w:hint="eastAsia"/>
          <w:sz w:val="15"/>
          <w:szCs w:val="15"/>
        </w:rPr>
        <w:t>子女和父母的年龄及年龄平方项、逆米尔斯比率。</w:t>
      </w:r>
      <w:r w:rsidR="00BE5E71" w:rsidRPr="00033D8B">
        <w:rPr>
          <w:rFonts w:ascii="楷体" w:eastAsia="楷体" w:hAnsi="楷体" w:hint="eastAsia"/>
          <w:sz w:val="15"/>
          <w:szCs w:val="15"/>
        </w:rPr>
        <w:t>其他说明同表2。</w:t>
      </w:r>
    </w:p>
    <w:p w14:paraId="2191851B" w14:textId="18987E6A" w:rsidR="002B11BA" w:rsidRPr="00361C8D" w:rsidRDefault="002B11BA" w:rsidP="004B22B7">
      <w:pPr>
        <w:ind w:firstLine="420"/>
      </w:pPr>
      <w:r w:rsidRPr="00361C8D">
        <w:rPr>
          <w:rFonts w:hint="eastAsia"/>
        </w:rPr>
        <w:t>3</w:t>
      </w:r>
      <w:r w:rsidRPr="00361C8D">
        <w:t>.</w:t>
      </w:r>
      <w:r w:rsidRPr="00361C8D">
        <w:rPr>
          <w:rFonts w:hint="eastAsia"/>
        </w:rPr>
        <w:t>滚动法</w:t>
      </w:r>
      <w:r w:rsidR="001479F0" w:rsidRPr="00361C8D">
        <w:rPr>
          <w:rFonts w:hint="eastAsia"/>
        </w:rPr>
        <w:t>估计</w:t>
      </w:r>
    </w:p>
    <w:p w14:paraId="7EBF57CB" w14:textId="2C7E451F" w:rsidR="001C4CAC" w:rsidRPr="00361C8D" w:rsidRDefault="00395F43" w:rsidP="00173ABD">
      <w:pPr>
        <w:ind w:firstLine="420"/>
      </w:pPr>
      <w:r w:rsidRPr="00361C8D">
        <w:rPr>
          <w:rFonts w:hint="eastAsia"/>
        </w:rPr>
        <w:t>关于代际收入流动性趋势研究，运用滚动法可以考察较为准确的变化过程。通常来讲，逐年回归对变化过程的考察最为细致，但如果相近年份的代际收入流动性变化较小，也可以</w:t>
      </w:r>
      <w:r w:rsidRPr="00361C8D">
        <w:rPr>
          <w:rFonts w:hint="eastAsia"/>
        </w:rPr>
        <w:lastRenderedPageBreak/>
        <w:t>将多个年份进行平均</w:t>
      </w:r>
      <w:r w:rsidR="006050C1" w:rsidRPr="00361C8D">
        <w:rPr>
          <w:rStyle w:val="ae"/>
        </w:rPr>
        <w:footnoteReference w:id="12"/>
      </w:r>
      <w:r w:rsidRPr="00361C8D">
        <w:rPr>
          <w:rFonts w:hint="eastAsia"/>
        </w:rPr>
        <w:t>。</w:t>
      </w:r>
      <w:r w:rsidR="006050C1" w:rsidRPr="00361C8D">
        <w:rPr>
          <w:rFonts w:hint="eastAsia"/>
        </w:rPr>
        <w:t>因此，为准确把握代际收入流动性的长期趋势，本文</w:t>
      </w:r>
      <w:r w:rsidRPr="00361C8D">
        <w:rPr>
          <w:rFonts w:hint="eastAsia"/>
        </w:rPr>
        <w:t>进一步采取了滚动法进行稳健性检验。</w:t>
      </w:r>
      <w:r w:rsidR="001C4CAC" w:rsidRPr="00361C8D">
        <w:rPr>
          <w:rFonts w:hint="eastAsia"/>
        </w:rPr>
        <w:t>图</w:t>
      </w:r>
      <w:r w:rsidR="001C4CAC" w:rsidRPr="00361C8D">
        <w:rPr>
          <w:rFonts w:hint="eastAsia"/>
        </w:rPr>
        <w:t>1</w:t>
      </w:r>
      <w:r w:rsidR="00DF0221" w:rsidRPr="00361C8D">
        <w:rPr>
          <w:rFonts w:hint="eastAsia"/>
        </w:rPr>
        <w:t>给出了时间窗口为</w:t>
      </w:r>
      <w:r w:rsidR="00DF0221" w:rsidRPr="00361C8D">
        <w:rPr>
          <w:rFonts w:hint="eastAsia"/>
        </w:rPr>
        <w:t>1-10</w:t>
      </w:r>
      <w:r w:rsidR="00DF0221" w:rsidRPr="00361C8D">
        <w:rPr>
          <w:rFonts w:hint="eastAsia"/>
        </w:rPr>
        <w:t>年的估计结果，为便于观察，分两个图</w:t>
      </w:r>
      <w:r w:rsidR="00535870">
        <w:rPr>
          <w:rFonts w:hint="eastAsia"/>
        </w:rPr>
        <w:t>（</w:t>
      </w:r>
      <w:r w:rsidR="009330D9" w:rsidRPr="00361C8D">
        <w:rPr>
          <w:rFonts w:hint="eastAsia"/>
        </w:rPr>
        <w:t>a</w:t>
      </w:r>
      <w:r w:rsidR="00535870">
        <w:rPr>
          <w:rFonts w:hint="eastAsia"/>
        </w:rPr>
        <w:t>和</w:t>
      </w:r>
      <w:r w:rsidR="009330D9" w:rsidRPr="00361C8D">
        <w:rPr>
          <w:rFonts w:hint="eastAsia"/>
        </w:rPr>
        <w:t>b</w:t>
      </w:r>
      <w:r w:rsidR="009330D9" w:rsidRPr="00361C8D">
        <w:rPr>
          <w:rFonts w:hint="eastAsia"/>
        </w:rPr>
        <w:t>）</w:t>
      </w:r>
      <w:r w:rsidR="00DF0221" w:rsidRPr="00361C8D">
        <w:rPr>
          <w:rFonts w:hint="eastAsia"/>
        </w:rPr>
        <w:t>进行展示</w:t>
      </w:r>
      <w:r w:rsidR="003B64C8" w:rsidRPr="00361C8D">
        <w:rPr>
          <w:rFonts w:hint="eastAsia"/>
        </w:rPr>
        <w:t>。</w:t>
      </w:r>
    </w:p>
    <w:p w14:paraId="0EA13682" w14:textId="61BA5F9C" w:rsidR="009009F2" w:rsidRPr="00361C8D" w:rsidRDefault="009009F2" w:rsidP="00173ABD">
      <w:pPr>
        <w:ind w:firstLine="420"/>
      </w:pPr>
      <w:r w:rsidRPr="00361C8D">
        <w:rPr>
          <w:rFonts w:hint="eastAsia"/>
        </w:rPr>
        <w:t>可以发现，时间窗</w:t>
      </w:r>
      <w:r w:rsidR="002D4932" w:rsidRPr="00361C8D">
        <w:rPr>
          <w:rFonts w:hint="eastAsia"/>
        </w:rPr>
        <w:t>口较长的估计结果要更加平缓，而时间窗口较短的估计结果波动较大。</w:t>
      </w:r>
      <w:r w:rsidRPr="00361C8D">
        <w:rPr>
          <w:rFonts w:hint="eastAsia"/>
        </w:rPr>
        <w:t>需要强调的是，由于出生于</w:t>
      </w:r>
      <w:r w:rsidRPr="00361C8D">
        <w:rPr>
          <w:rFonts w:hint="eastAsia"/>
        </w:rPr>
        <w:t>1970</w:t>
      </w:r>
      <w:r w:rsidRPr="00361C8D">
        <w:rPr>
          <w:rFonts w:hint="eastAsia"/>
        </w:rPr>
        <w:t>、</w:t>
      </w:r>
      <w:r w:rsidRPr="00361C8D">
        <w:rPr>
          <w:rFonts w:hint="eastAsia"/>
        </w:rPr>
        <w:t>1971</w:t>
      </w:r>
      <w:r w:rsidRPr="00361C8D">
        <w:rPr>
          <w:rFonts w:hint="eastAsia"/>
        </w:rPr>
        <w:t>和</w:t>
      </w:r>
      <w:r w:rsidRPr="00361C8D">
        <w:rPr>
          <w:rFonts w:hint="eastAsia"/>
        </w:rPr>
        <w:t>1980-1982</w:t>
      </w:r>
      <w:r w:rsidRPr="00361C8D">
        <w:rPr>
          <w:rFonts w:hint="eastAsia"/>
        </w:rPr>
        <w:t>各年的样本量均不足</w:t>
      </w:r>
      <w:r w:rsidRPr="00361C8D">
        <w:rPr>
          <w:rFonts w:hint="eastAsia"/>
        </w:rPr>
        <w:t>100</w:t>
      </w:r>
      <w:r w:rsidRPr="00361C8D">
        <w:rPr>
          <w:rFonts w:hint="eastAsia"/>
        </w:rPr>
        <w:t>，所以导致在较短时间窗口（如小于</w:t>
      </w:r>
      <w:r w:rsidR="00683A84" w:rsidRPr="00361C8D">
        <w:t>6</w:t>
      </w:r>
      <w:r w:rsidRPr="00361C8D">
        <w:rPr>
          <w:rFonts w:hint="eastAsia"/>
        </w:rPr>
        <w:t>年）的估计时，</w:t>
      </w:r>
      <w:r w:rsidRPr="00361C8D">
        <w:rPr>
          <w:rFonts w:hint="eastAsia"/>
        </w:rPr>
        <w:t>1970</w:t>
      </w:r>
      <w:r w:rsidRPr="00361C8D">
        <w:rPr>
          <w:rFonts w:hint="eastAsia"/>
        </w:rPr>
        <w:t>和</w:t>
      </w:r>
      <w:r w:rsidRPr="00361C8D">
        <w:rPr>
          <w:rFonts w:hint="eastAsia"/>
        </w:rPr>
        <w:t>1981</w:t>
      </w:r>
      <w:r w:rsidRPr="00361C8D">
        <w:rPr>
          <w:rFonts w:hint="eastAsia"/>
        </w:rPr>
        <w:t>年附近估计结果的可信度不高，这也是图</w:t>
      </w:r>
      <w:r w:rsidRPr="00361C8D">
        <w:rPr>
          <w:rFonts w:hint="eastAsia"/>
        </w:rPr>
        <w:t>1</w:t>
      </w:r>
      <w:r w:rsidRPr="00361C8D">
        <w:rPr>
          <w:rFonts w:hint="eastAsia"/>
        </w:rPr>
        <w:t>中基于</w:t>
      </w:r>
      <w:r w:rsidR="00682B07" w:rsidRPr="00361C8D">
        <w:rPr>
          <w:rFonts w:hint="eastAsia"/>
        </w:rPr>
        <w:t>较长</w:t>
      </w:r>
      <w:r w:rsidR="004D768B">
        <w:rPr>
          <w:rFonts w:hint="eastAsia"/>
        </w:rPr>
        <w:t>时间</w:t>
      </w:r>
      <w:r w:rsidRPr="00361C8D">
        <w:rPr>
          <w:rFonts w:hint="eastAsia"/>
        </w:rPr>
        <w:t>窗口期和</w:t>
      </w:r>
      <w:r w:rsidR="00682B07" w:rsidRPr="00361C8D">
        <w:rPr>
          <w:rFonts w:hint="eastAsia"/>
        </w:rPr>
        <w:t>较短</w:t>
      </w:r>
      <w:r w:rsidR="004D768B">
        <w:rPr>
          <w:rFonts w:hint="eastAsia"/>
        </w:rPr>
        <w:t>时间</w:t>
      </w:r>
      <w:r w:rsidRPr="00361C8D">
        <w:rPr>
          <w:rFonts w:hint="eastAsia"/>
        </w:rPr>
        <w:t>窗口期样本估计结果差异较大的原因。同时，我们也不能根据</w:t>
      </w:r>
      <w:r w:rsidRPr="00361C8D">
        <w:rPr>
          <w:rFonts w:hint="eastAsia"/>
        </w:rPr>
        <w:t>5</w:t>
      </w:r>
      <w:r w:rsidRPr="00361C8D">
        <w:rPr>
          <w:rFonts w:hint="eastAsia"/>
        </w:rPr>
        <w:t>年</w:t>
      </w:r>
      <w:r w:rsidR="004D768B">
        <w:rPr>
          <w:rFonts w:hint="eastAsia"/>
        </w:rPr>
        <w:t>及</w:t>
      </w:r>
      <w:r w:rsidRPr="00361C8D">
        <w:rPr>
          <w:rFonts w:hint="eastAsia"/>
        </w:rPr>
        <w:t>以下窗口期的估计结果直接得出代际收入流动性在</w:t>
      </w:r>
      <w:r w:rsidRPr="00361C8D">
        <w:rPr>
          <w:rFonts w:hint="eastAsia"/>
        </w:rPr>
        <w:t>1980</w:t>
      </w:r>
      <w:r w:rsidRPr="00361C8D">
        <w:rPr>
          <w:rFonts w:hint="eastAsia"/>
        </w:rPr>
        <w:t>年前后发生转折的结论。但这一问题</w:t>
      </w:r>
      <w:r w:rsidR="00173ABD" w:rsidRPr="00361C8D">
        <w:rPr>
          <w:rFonts w:hint="eastAsia"/>
        </w:rPr>
        <w:t>并</w:t>
      </w:r>
      <w:r w:rsidRPr="00361C8D">
        <w:rPr>
          <w:rFonts w:hint="eastAsia"/>
        </w:rPr>
        <w:t>不影响较长窗口期的估计结果，并且可以确定的是，从</w:t>
      </w:r>
      <w:r w:rsidRPr="00361C8D">
        <w:rPr>
          <w:rFonts w:hint="eastAsia"/>
        </w:rPr>
        <w:t>1970-1995</w:t>
      </w:r>
      <w:r w:rsidRPr="00361C8D">
        <w:rPr>
          <w:rFonts w:hint="eastAsia"/>
        </w:rPr>
        <w:t>年，</w:t>
      </w:r>
      <w:r w:rsidR="00173ABD" w:rsidRPr="00361C8D">
        <w:rPr>
          <w:rFonts w:hint="eastAsia"/>
        </w:rPr>
        <w:t>我国居民</w:t>
      </w:r>
      <w:r w:rsidRPr="00361C8D">
        <w:rPr>
          <w:rFonts w:hint="eastAsia"/>
        </w:rPr>
        <w:t>代际收入传递系数总体呈上升趋势，即代际收入流动性的整体趋势是下降的。</w:t>
      </w:r>
      <w:r w:rsidR="00173ABD" w:rsidRPr="00361C8D">
        <w:rPr>
          <w:rFonts w:hint="eastAsia"/>
        </w:rPr>
        <w:t>这一发现与亓寿伟（</w:t>
      </w:r>
      <w:r w:rsidR="00173ABD" w:rsidRPr="00361C8D">
        <w:rPr>
          <w:rFonts w:hint="eastAsia"/>
        </w:rPr>
        <w:t>2016</w:t>
      </w:r>
      <w:r w:rsidR="00173ABD" w:rsidRPr="00361C8D">
        <w:rPr>
          <w:rFonts w:hint="eastAsia"/>
        </w:rPr>
        <w:t>）对我国</w:t>
      </w:r>
      <w:r w:rsidR="00173ABD" w:rsidRPr="00361C8D">
        <w:rPr>
          <w:rFonts w:hint="eastAsia"/>
        </w:rPr>
        <w:t>1949-1990</w:t>
      </w:r>
      <w:r w:rsidR="00173ABD" w:rsidRPr="00361C8D">
        <w:rPr>
          <w:rFonts w:hint="eastAsia"/>
        </w:rPr>
        <w:t>年出生队列的研究结论不同，我们认为可能的原因是两者在方法选择和数据处理等方面的差异。</w:t>
      </w:r>
    </w:p>
    <w:p w14:paraId="3308721C" w14:textId="171CAD19" w:rsidR="00A70F5A" w:rsidRDefault="00A70F5A" w:rsidP="00BD70D7">
      <w:pPr>
        <w:ind w:firstLineChars="0" w:firstLine="0"/>
        <w:jc w:val="center"/>
        <w:rPr>
          <w:szCs w:val="21"/>
        </w:rPr>
      </w:pPr>
      <w:r>
        <w:rPr>
          <w:noProof/>
          <w:szCs w:val="21"/>
        </w:rPr>
        <w:drawing>
          <wp:inline distT="0" distB="0" distL="0" distR="0" wp14:anchorId="211E8D8F" wp14:editId="6C74F525">
            <wp:extent cx="2584450" cy="1866727"/>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2281" cy="1886829"/>
                    </a:xfrm>
                    <a:prstGeom prst="rect">
                      <a:avLst/>
                    </a:prstGeom>
                    <a:noFill/>
                  </pic:spPr>
                </pic:pic>
              </a:graphicData>
            </a:graphic>
          </wp:inline>
        </w:drawing>
      </w:r>
      <w:r>
        <w:rPr>
          <w:noProof/>
          <w:szCs w:val="21"/>
        </w:rPr>
        <w:drawing>
          <wp:inline distT="0" distB="0" distL="0" distR="0" wp14:anchorId="47E9869B" wp14:editId="3A406DB4">
            <wp:extent cx="2595514" cy="18738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5514" cy="1873885"/>
                    </a:xfrm>
                    <a:prstGeom prst="rect">
                      <a:avLst/>
                    </a:prstGeom>
                    <a:noFill/>
                  </pic:spPr>
                </pic:pic>
              </a:graphicData>
            </a:graphic>
          </wp:inline>
        </w:drawing>
      </w:r>
    </w:p>
    <w:p w14:paraId="2791FF43" w14:textId="0A2BCB39" w:rsidR="005312B1" w:rsidRPr="00D07E15" w:rsidRDefault="005312B1" w:rsidP="004D768B">
      <w:pPr>
        <w:spacing w:line="288" w:lineRule="auto"/>
        <w:ind w:firstLineChars="711" w:firstLine="1280"/>
        <w:rPr>
          <w:rFonts w:ascii="楷体" w:eastAsia="楷体" w:hAnsi="楷体"/>
          <w:sz w:val="18"/>
          <w:szCs w:val="18"/>
        </w:rPr>
      </w:pPr>
      <w:r w:rsidRPr="00D07E15">
        <w:rPr>
          <w:rFonts w:ascii="楷体" w:eastAsia="楷体" w:hAnsi="楷体" w:hint="eastAsia"/>
          <w:sz w:val="18"/>
          <w:szCs w:val="18"/>
        </w:rPr>
        <w:t>（</w:t>
      </w:r>
      <w:r w:rsidR="008C6B77" w:rsidRPr="00D07E15">
        <w:rPr>
          <w:rFonts w:ascii="楷体" w:eastAsia="楷体" w:hAnsi="楷体" w:hint="eastAsia"/>
          <w:sz w:val="18"/>
          <w:szCs w:val="18"/>
        </w:rPr>
        <w:t>a</w:t>
      </w:r>
      <w:r w:rsidRPr="00D07E15">
        <w:rPr>
          <w:rFonts w:ascii="楷体" w:eastAsia="楷体" w:hAnsi="楷体" w:hint="eastAsia"/>
          <w:sz w:val="18"/>
          <w:szCs w:val="18"/>
        </w:rPr>
        <w:t>）时间窗口</w:t>
      </w:r>
      <w:r w:rsidR="004D768B">
        <w:rPr>
          <w:rFonts w:ascii="楷体" w:eastAsia="楷体" w:hAnsi="楷体" w:hint="eastAsia"/>
          <w:sz w:val="18"/>
          <w:szCs w:val="18"/>
        </w:rPr>
        <w:t>为</w:t>
      </w:r>
      <w:r w:rsidRPr="00D07E15">
        <w:rPr>
          <w:rFonts w:ascii="楷体" w:eastAsia="楷体" w:hAnsi="楷体" w:hint="eastAsia"/>
          <w:sz w:val="18"/>
          <w:szCs w:val="18"/>
        </w:rPr>
        <w:t>1</w:t>
      </w:r>
      <w:r w:rsidRPr="00D07E15">
        <w:rPr>
          <w:rFonts w:ascii="楷体" w:eastAsia="楷体" w:hAnsi="楷体"/>
          <w:sz w:val="18"/>
          <w:szCs w:val="18"/>
        </w:rPr>
        <w:t>-5</w:t>
      </w:r>
      <w:r w:rsidRPr="00D07E15">
        <w:rPr>
          <w:rFonts w:ascii="楷体" w:eastAsia="楷体" w:hAnsi="楷体" w:hint="eastAsia"/>
          <w:sz w:val="18"/>
          <w:szCs w:val="18"/>
        </w:rPr>
        <w:t xml:space="preserve">年 </w:t>
      </w:r>
      <w:r w:rsidRPr="00D07E15">
        <w:rPr>
          <w:rFonts w:ascii="楷体" w:eastAsia="楷体" w:hAnsi="楷体"/>
          <w:sz w:val="18"/>
          <w:szCs w:val="18"/>
        </w:rPr>
        <w:t xml:space="preserve">             </w:t>
      </w:r>
      <w:r w:rsidR="00D07E15">
        <w:rPr>
          <w:rFonts w:ascii="楷体" w:eastAsia="楷体" w:hAnsi="楷体"/>
          <w:sz w:val="18"/>
          <w:szCs w:val="18"/>
        </w:rPr>
        <w:t xml:space="preserve">   </w:t>
      </w:r>
      <w:r w:rsidRPr="00D07E15">
        <w:rPr>
          <w:rFonts w:ascii="楷体" w:eastAsia="楷体" w:hAnsi="楷体"/>
          <w:sz w:val="18"/>
          <w:szCs w:val="18"/>
        </w:rPr>
        <w:t xml:space="preserve">       </w:t>
      </w:r>
      <w:r w:rsidRPr="00D07E15">
        <w:rPr>
          <w:rFonts w:ascii="楷体" w:eastAsia="楷体" w:hAnsi="楷体" w:hint="eastAsia"/>
          <w:sz w:val="18"/>
          <w:szCs w:val="18"/>
        </w:rPr>
        <w:t>（b）时间窗口</w:t>
      </w:r>
      <w:r w:rsidR="004D768B">
        <w:rPr>
          <w:rFonts w:ascii="楷体" w:eastAsia="楷体" w:hAnsi="楷体" w:hint="eastAsia"/>
          <w:sz w:val="18"/>
          <w:szCs w:val="18"/>
        </w:rPr>
        <w:t>为</w:t>
      </w:r>
      <w:r w:rsidRPr="00D07E15">
        <w:rPr>
          <w:rFonts w:ascii="楷体" w:eastAsia="楷体" w:hAnsi="楷体" w:hint="eastAsia"/>
          <w:sz w:val="18"/>
          <w:szCs w:val="18"/>
        </w:rPr>
        <w:t>6</w:t>
      </w:r>
      <w:r w:rsidRPr="00D07E15">
        <w:rPr>
          <w:rFonts w:ascii="楷体" w:eastAsia="楷体" w:hAnsi="楷体"/>
          <w:sz w:val="18"/>
          <w:szCs w:val="18"/>
        </w:rPr>
        <w:t>-10</w:t>
      </w:r>
      <w:r w:rsidRPr="00D07E15">
        <w:rPr>
          <w:rFonts w:ascii="楷体" w:eastAsia="楷体" w:hAnsi="楷体" w:hint="eastAsia"/>
          <w:sz w:val="18"/>
          <w:szCs w:val="18"/>
        </w:rPr>
        <w:t>年</w:t>
      </w:r>
    </w:p>
    <w:p w14:paraId="0371D81B" w14:textId="28372E8B" w:rsidR="008C6B77" w:rsidRPr="00361C8D" w:rsidRDefault="008C6B77" w:rsidP="008E0BDF">
      <w:pPr>
        <w:spacing w:line="288" w:lineRule="auto"/>
        <w:ind w:firstLineChars="0" w:firstLine="0"/>
        <w:jc w:val="center"/>
        <w:rPr>
          <w:rFonts w:ascii="楷体" w:eastAsia="楷体" w:hAnsi="楷体"/>
          <w:szCs w:val="21"/>
        </w:rPr>
      </w:pPr>
      <w:r w:rsidRPr="00361C8D">
        <w:rPr>
          <w:rFonts w:ascii="楷体" w:eastAsia="楷体" w:hAnsi="楷体" w:hint="eastAsia"/>
          <w:szCs w:val="21"/>
        </w:rPr>
        <w:t>图</w:t>
      </w:r>
      <w:r w:rsidR="005312B1">
        <w:rPr>
          <w:rFonts w:ascii="楷体" w:eastAsia="楷体" w:hAnsi="楷体" w:hint="eastAsia"/>
          <w:szCs w:val="21"/>
        </w:rPr>
        <w:t>1</w:t>
      </w:r>
      <w:r w:rsidR="008E0BDF" w:rsidRPr="00361C8D">
        <w:rPr>
          <w:rFonts w:ascii="楷体" w:eastAsia="楷体" w:hAnsi="楷体"/>
          <w:szCs w:val="21"/>
        </w:rPr>
        <w:t xml:space="preserve"> </w:t>
      </w:r>
      <w:r w:rsidR="000C1057">
        <w:rPr>
          <w:rFonts w:ascii="楷体" w:eastAsia="楷体" w:hAnsi="楷体"/>
          <w:szCs w:val="21"/>
        </w:rPr>
        <w:t xml:space="preserve"> </w:t>
      </w:r>
      <w:r w:rsidR="008E0BDF" w:rsidRPr="00361C8D">
        <w:rPr>
          <w:rFonts w:ascii="楷体" w:eastAsia="楷体" w:hAnsi="楷体" w:hint="eastAsia"/>
          <w:szCs w:val="21"/>
        </w:rPr>
        <w:t>代际收入流动性趋势：滚动法估计</w:t>
      </w:r>
    </w:p>
    <w:p w14:paraId="5D13A282" w14:textId="0E73B199" w:rsidR="00BD70D7" w:rsidRPr="00E20B39" w:rsidRDefault="00BD70D7" w:rsidP="003650F4">
      <w:pPr>
        <w:spacing w:afterLines="50" w:after="156" w:line="240" w:lineRule="auto"/>
        <w:ind w:firstLine="300"/>
        <w:rPr>
          <w:rFonts w:ascii="楷体" w:eastAsia="楷体" w:hAnsi="楷体"/>
          <w:sz w:val="15"/>
          <w:szCs w:val="15"/>
        </w:rPr>
      </w:pPr>
      <w:r w:rsidRPr="00E20B39">
        <w:rPr>
          <w:rFonts w:ascii="楷体" w:eastAsia="楷体" w:hAnsi="楷体" w:hint="eastAsia"/>
          <w:sz w:val="15"/>
          <w:szCs w:val="15"/>
        </w:rPr>
        <w:t>注：横轴为样本出生年份。“</w:t>
      </w:r>
      <w:r w:rsidR="00F9651F" w:rsidRPr="00E20B39">
        <w:rPr>
          <w:rFonts w:ascii="楷体" w:eastAsia="楷体" w:hAnsi="楷体" w:hint="eastAsia"/>
          <w:sz w:val="15"/>
          <w:szCs w:val="15"/>
        </w:rPr>
        <w:t>1</w:t>
      </w:r>
      <w:r w:rsidR="00F9651F" w:rsidRPr="00E20B39">
        <w:rPr>
          <w:rFonts w:ascii="楷体" w:eastAsia="楷体" w:hAnsi="楷体"/>
          <w:sz w:val="15"/>
          <w:szCs w:val="15"/>
        </w:rPr>
        <w:t>0</w:t>
      </w:r>
      <w:r w:rsidRPr="00E20B39">
        <w:rPr>
          <w:rFonts w:ascii="楷体" w:eastAsia="楷体" w:hAnsi="楷体" w:hint="eastAsia"/>
          <w:sz w:val="15"/>
          <w:szCs w:val="15"/>
        </w:rPr>
        <w:t>年”线表示以十年为时间窗口进行滚动回归的结果，其中，1970年对应1970-1979年出生样本的估计结果，依次类推，1986年对应1986-1995年出生样本的估计结果，而1986年以后年份对应的时间窗口数逐年减1；其他线条的含义同上。使用的数据为CHIP2002、2013和2018，样本年龄为23-35岁，采用Heckman两步法估计。</w:t>
      </w:r>
    </w:p>
    <w:p w14:paraId="30303365" w14:textId="23DF4624" w:rsidR="002B11BA" w:rsidRPr="00361C8D" w:rsidRDefault="00250C1B" w:rsidP="003650F4">
      <w:pPr>
        <w:ind w:firstLine="420"/>
      </w:pPr>
      <w:r w:rsidRPr="00361C8D">
        <w:rPr>
          <w:rFonts w:hint="eastAsia"/>
        </w:rPr>
        <w:t>综上，</w:t>
      </w:r>
      <w:r w:rsidR="0054214B" w:rsidRPr="00361C8D">
        <w:rPr>
          <w:rFonts w:hint="eastAsia"/>
        </w:rPr>
        <w:t>根据</w:t>
      </w:r>
      <w:r w:rsidR="00752788" w:rsidRPr="00361C8D">
        <w:rPr>
          <w:rFonts w:hint="eastAsia"/>
        </w:rPr>
        <w:t>基准回归</w:t>
      </w:r>
      <w:r w:rsidR="0054214B" w:rsidRPr="00361C8D">
        <w:rPr>
          <w:rFonts w:hint="eastAsia"/>
        </w:rPr>
        <w:t>结果</w:t>
      </w:r>
      <w:r w:rsidR="00752788" w:rsidRPr="00361C8D">
        <w:rPr>
          <w:rFonts w:hint="eastAsia"/>
        </w:rPr>
        <w:t>和稳健性检验</w:t>
      </w:r>
      <w:r w:rsidR="00764DA7" w:rsidRPr="00361C8D">
        <w:rPr>
          <w:rFonts w:hint="eastAsia"/>
        </w:rPr>
        <w:t>结</w:t>
      </w:r>
      <w:r w:rsidR="00AC7F9C" w:rsidRPr="00361C8D">
        <w:rPr>
          <w:rFonts w:hint="eastAsia"/>
        </w:rPr>
        <w:t>果</w:t>
      </w:r>
      <w:r w:rsidR="002B11BA" w:rsidRPr="00361C8D">
        <w:rPr>
          <w:rFonts w:hint="eastAsia"/>
        </w:rPr>
        <w:t>，</w:t>
      </w:r>
      <w:r w:rsidR="00764DA7" w:rsidRPr="00361C8D">
        <w:rPr>
          <w:rFonts w:hint="eastAsia"/>
        </w:rPr>
        <w:t>可以发现</w:t>
      </w:r>
      <w:r w:rsidR="00AC7F9C" w:rsidRPr="00361C8D">
        <w:rPr>
          <w:rFonts w:hint="eastAsia"/>
        </w:rPr>
        <w:t>“</w:t>
      </w:r>
      <w:r w:rsidR="002760E5" w:rsidRPr="00361C8D">
        <w:t>7</w:t>
      </w:r>
      <w:r w:rsidR="00AC7F9C" w:rsidRPr="00361C8D">
        <w:t>0</w:t>
      </w:r>
      <w:r w:rsidR="00AC7F9C" w:rsidRPr="00361C8D">
        <w:rPr>
          <w:rFonts w:hint="eastAsia"/>
        </w:rPr>
        <w:t>后”、</w:t>
      </w:r>
      <w:r w:rsidR="00990208" w:rsidRPr="00361C8D">
        <w:rPr>
          <w:rFonts w:hint="eastAsia"/>
        </w:rPr>
        <w:t>“</w:t>
      </w:r>
      <w:r w:rsidR="00990208" w:rsidRPr="00361C8D">
        <w:rPr>
          <w:rFonts w:hint="eastAsia"/>
        </w:rPr>
        <w:t>80</w:t>
      </w:r>
      <w:r w:rsidR="00990208" w:rsidRPr="00361C8D">
        <w:rPr>
          <w:rFonts w:hint="eastAsia"/>
        </w:rPr>
        <w:t>后”</w:t>
      </w:r>
      <w:r w:rsidR="00AC7F9C" w:rsidRPr="00361C8D">
        <w:rPr>
          <w:rFonts w:hint="eastAsia"/>
        </w:rPr>
        <w:t>和</w:t>
      </w:r>
      <w:r w:rsidR="00990208" w:rsidRPr="00361C8D">
        <w:rPr>
          <w:rFonts w:hint="eastAsia"/>
        </w:rPr>
        <w:t>“</w:t>
      </w:r>
      <w:r w:rsidR="002760E5" w:rsidRPr="00361C8D">
        <w:t>9</w:t>
      </w:r>
      <w:r w:rsidR="00990208" w:rsidRPr="00361C8D">
        <w:t>0</w:t>
      </w:r>
      <w:r w:rsidR="00990208" w:rsidRPr="00361C8D">
        <w:t>后</w:t>
      </w:r>
      <w:r w:rsidR="00990208" w:rsidRPr="00361C8D">
        <w:rPr>
          <w:rFonts w:hint="eastAsia"/>
        </w:rPr>
        <w:t>”</w:t>
      </w:r>
      <w:r w:rsidR="002B11BA" w:rsidRPr="00361C8D">
        <w:rPr>
          <w:rFonts w:hint="eastAsia"/>
        </w:rPr>
        <w:t>的代际收入流</w:t>
      </w:r>
      <w:r w:rsidR="006B159C" w:rsidRPr="00361C8D">
        <w:rPr>
          <w:rFonts w:hint="eastAsia"/>
        </w:rPr>
        <w:t>动性</w:t>
      </w:r>
      <w:r w:rsidR="00AC7F9C" w:rsidRPr="00361C8D">
        <w:rPr>
          <w:rFonts w:hint="eastAsia"/>
        </w:rPr>
        <w:t>逐渐</w:t>
      </w:r>
      <w:r w:rsidR="006B159C" w:rsidRPr="00361C8D">
        <w:rPr>
          <w:rFonts w:hint="eastAsia"/>
        </w:rPr>
        <w:t>下降的结论</w:t>
      </w:r>
      <w:r w:rsidR="00AC7F9C" w:rsidRPr="00361C8D">
        <w:rPr>
          <w:rFonts w:hint="eastAsia"/>
        </w:rPr>
        <w:t>是比较稳健的</w:t>
      </w:r>
      <w:r w:rsidR="00C02F06" w:rsidRPr="00361C8D">
        <w:rPr>
          <w:rFonts w:hint="eastAsia"/>
        </w:rPr>
        <w:t>（尽管在表</w:t>
      </w:r>
      <w:r w:rsidR="00C02F06" w:rsidRPr="00361C8D">
        <w:rPr>
          <w:rFonts w:hint="eastAsia"/>
        </w:rPr>
        <w:t>3</w:t>
      </w:r>
      <w:r w:rsidR="00C02F06" w:rsidRPr="00361C8D">
        <w:rPr>
          <w:rFonts w:hint="eastAsia"/>
        </w:rPr>
        <w:t>的部分稳健性回归中，“</w:t>
      </w:r>
      <w:r w:rsidR="00C02F06" w:rsidRPr="00361C8D">
        <w:rPr>
          <w:rFonts w:hint="eastAsia"/>
        </w:rPr>
        <w:t>9</w:t>
      </w:r>
      <w:r w:rsidR="00C02F06" w:rsidRPr="00361C8D">
        <w:t>0</w:t>
      </w:r>
      <w:r w:rsidR="00C02F06" w:rsidRPr="00361C8D">
        <w:rPr>
          <w:rFonts w:hint="eastAsia"/>
        </w:rPr>
        <w:t>后”较“</w:t>
      </w:r>
      <w:r w:rsidR="00C02F06" w:rsidRPr="00361C8D">
        <w:rPr>
          <w:rFonts w:hint="eastAsia"/>
        </w:rPr>
        <w:t>8</w:t>
      </w:r>
      <w:r w:rsidR="00C02F06" w:rsidRPr="00361C8D">
        <w:t>0</w:t>
      </w:r>
      <w:r w:rsidR="00C02F06" w:rsidRPr="00361C8D">
        <w:rPr>
          <w:rFonts w:hint="eastAsia"/>
        </w:rPr>
        <w:t>后”代际收入流动性的差异不显著，但从数值上看，“</w:t>
      </w:r>
      <w:r w:rsidR="00C02F06" w:rsidRPr="00361C8D">
        <w:rPr>
          <w:rFonts w:hint="eastAsia"/>
        </w:rPr>
        <w:t>9</w:t>
      </w:r>
      <w:r w:rsidR="00C02F06" w:rsidRPr="00361C8D">
        <w:t>0</w:t>
      </w:r>
      <w:r w:rsidR="00C02F06" w:rsidRPr="00361C8D">
        <w:rPr>
          <w:rFonts w:hint="eastAsia"/>
        </w:rPr>
        <w:t>后”的代际收入秩回归系数明显大于“</w:t>
      </w:r>
      <w:r w:rsidR="00C02F06" w:rsidRPr="00361C8D">
        <w:rPr>
          <w:rFonts w:hint="eastAsia"/>
        </w:rPr>
        <w:t>8</w:t>
      </w:r>
      <w:r w:rsidR="00C02F06" w:rsidRPr="00361C8D">
        <w:t>0</w:t>
      </w:r>
      <w:r w:rsidR="00C02F06" w:rsidRPr="00361C8D">
        <w:rPr>
          <w:rFonts w:hint="eastAsia"/>
        </w:rPr>
        <w:t>后”的代际收入秩回归系数）</w:t>
      </w:r>
      <w:r w:rsidR="0054214B" w:rsidRPr="00361C8D">
        <w:rPr>
          <w:rFonts w:hint="eastAsia"/>
        </w:rPr>
        <w:t>。</w:t>
      </w:r>
      <w:r w:rsidR="00AC7F9C" w:rsidRPr="00361C8D">
        <w:rPr>
          <w:rFonts w:hint="eastAsia"/>
        </w:rPr>
        <w:t>也就是说，</w:t>
      </w:r>
      <w:r w:rsidR="001F7737" w:rsidRPr="00361C8D">
        <w:rPr>
          <w:rFonts w:hint="eastAsia"/>
        </w:rPr>
        <w:t>总体</w:t>
      </w:r>
      <w:r w:rsidR="006B159C" w:rsidRPr="00361C8D">
        <w:rPr>
          <w:rFonts w:hint="eastAsia"/>
        </w:rPr>
        <w:t>来</w:t>
      </w:r>
      <w:r w:rsidR="001F7737" w:rsidRPr="00361C8D">
        <w:rPr>
          <w:rFonts w:hint="eastAsia"/>
        </w:rPr>
        <w:t>看，</w:t>
      </w:r>
      <w:r w:rsidR="002B11BA" w:rsidRPr="00361C8D">
        <w:rPr>
          <w:rFonts w:hint="eastAsia"/>
        </w:rPr>
        <w:t>我国</w:t>
      </w:r>
      <w:r w:rsidR="00AC7F9C" w:rsidRPr="00361C8D">
        <w:t>1970-1995</w:t>
      </w:r>
      <w:r w:rsidR="00AC7F9C" w:rsidRPr="00361C8D">
        <w:rPr>
          <w:rFonts w:hint="eastAsia"/>
        </w:rPr>
        <w:t>年出生群体的</w:t>
      </w:r>
      <w:r w:rsidR="002B11BA" w:rsidRPr="00361C8D">
        <w:rPr>
          <w:rFonts w:hint="eastAsia"/>
        </w:rPr>
        <w:t>代际收入流动性呈下降趋势。</w:t>
      </w:r>
    </w:p>
    <w:p w14:paraId="443076A5" w14:textId="77777777" w:rsidR="001161AE" w:rsidRPr="00361C8D" w:rsidRDefault="00AA516F" w:rsidP="004B22B7">
      <w:pPr>
        <w:ind w:firstLine="420"/>
      </w:pPr>
      <w:r w:rsidRPr="00361C8D">
        <w:rPr>
          <w:rFonts w:hint="eastAsia"/>
        </w:rPr>
        <w:t>（三）异质性分析</w:t>
      </w:r>
    </w:p>
    <w:p w14:paraId="12446053" w14:textId="7C9F91B8" w:rsidR="008E4110" w:rsidRPr="00361C8D" w:rsidRDefault="008E4110" w:rsidP="003650F4">
      <w:pPr>
        <w:ind w:firstLine="420"/>
      </w:pPr>
      <w:r w:rsidRPr="00361C8D">
        <w:rPr>
          <w:rFonts w:hint="eastAsia"/>
        </w:rPr>
        <w:t>在基准分析部分，</w:t>
      </w:r>
      <w:r w:rsidR="004D768B">
        <w:rPr>
          <w:rFonts w:hint="eastAsia"/>
        </w:rPr>
        <w:t>本文</w:t>
      </w:r>
      <w:r w:rsidRPr="00361C8D">
        <w:rPr>
          <w:rFonts w:hint="eastAsia"/>
        </w:rPr>
        <w:t>关注全国层面的代际收入流动</w:t>
      </w:r>
      <w:r w:rsidR="00836E95" w:rsidRPr="00361C8D">
        <w:rPr>
          <w:rFonts w:hint="eastAsia"/>
        </w:rPr>
        <w:t>性</w:t>
      </w:r>
      <w:r w:rsidRPr="00361C8D">
        <w:rPr>
          <w:rFonts w:hint="eastAsia"/>
        </w:rPr>
        <w:t>变化，以分析</w:t>
      </w:r>
      <w:r w:rsidR="0012064B" w:rsidRPr="00361C8D">
        <w:rPr>
          <w:rFonts w:hint="eastAsia"/>
        </w:rPr>
        <w:t>全国的</w:t>
      </w:r>
      <w:r w:rsidRPr="00361C8D">
        <w:rPr>
          <w:rFonts w:hint="eastAsia"/>
        </w:rPr>
        <w:t>机会平等情况，但也有必要对不同群体内部的</w:t>
      </w:r>
      <w:r w:rsidR="00C163E9" w:rsidRPr="00361C8D">
        <w:rPr>
          <w:rFonts w:hint="eastAsia"/>
        </w:rPr>
        <w:t>代际收入流动性</w:t>
      </w:r>
      <w:r w:rsidRPr="00361C8D">
        <w:rPr>
          <w:rFonts w:hint="eastAsia"/>
        </w:rPr>
        <w:t>进行</w:t>
      </w:r>
      <w:r w:rsidR="00B94C6C" w:rsidRPr="00361C8D">
        <w:rPr>
          <w:rFonts w:hint="eastAsia"/>
        </w:rPr>
        <w:t>考察</w:t>
      </w:r>
      <w:r w:rsidRPr="00361C8D">
        <w:rPr>
          <w:rFonts w:hint="eastAsia"/>
        </w:rPr>
        <w:t>，以研究特定群体</w:t>
      </w:r>
      <w:r w:rsidR="00B94C6C" w:rsidRPr="00361C8D">
        <w:rPr>
          <w:rFonts w:hint="eastAsia"/>
        </w:rPr>
        <w:t>内部</w:t>
      </w:r>
      <w:r w:rsidRPr="00361C8D">
        <w:rPr>
          <w:rFonts w:hint="eastAsia"/>
        </w:rPr>
        <w:t>的机会平等</w:t>
      </w:r>
      <w:r w:rsidR="00B94C6C" w:rsidRPr="00361C8D">
        <w:rPr>
          <w:rFonts w:hint="eastAsia"/>
        </w:rPr>
        <w:t>状况</w:t>
      </w:r>
      <w:r w:rsidR="006007C5" w:rsidRPr="00361C8D">
        <w:rPr>
          <w:rFonts w:hint="eastAsia"/>
        </w:rPr>
        <w:t>。以下</w:t>
      </w:r>
      <w:r w:rsidR="008C2277" w:rsidRPr="00361C8D">
        <w:rPr>
          <w:rFonts w:hint="eastAsia"/>
        </w:rPr>
        <w:t>从</w:t>
      </w:r>
      <w:r w:rsidR="00743D31" w:rsidRPr="00361C8D">
        <w:rPr>
          <w:rFonts w:hint="eastAsia"/>
        </w:rPr>
        <w:t>性别和</w:t>
      </w:r>
      <w:r w:rsidRPr="00361C8D">
        <w:rPr>
          <w:rFonts w:hint="eastAsia"/>
        </w:rPr>
        <w:t>户口</w:t>
      </w:r>
      <w:r w:rsidR="00836E95" w:rsidRPr="00361C8D">
        <w:rPr>
          <w:rFonts w:hint="eastAsia"/>
        </w:rPr>
        <w:t>两</w:t>
      </w:r>
      <w:r w:rsidR="008C2277" w:rsidRPr="00361C8D">
        <w:rPr>
          <w:rFonts w:hint="eastAsia"/>
        </w:rPr>
        <w:t>个</w:t>
      </w:r>
      <w:r w:rsidR="00730C72" w:rsidRPr="00361C8D">
        <w:rPr>
          <w:rFonts w:hint="eastAsia"/>
        </w:rPr>
        <w:t>方面</w:t>
      </w:r>
      <w:r w:rsidRPr="00361C8D">
        <w:rPr>
          <w:rFonts w:hint="eastAsia"/>
        </w:rPr>
        <w:t>探讨了代际收入流动性变化的异质性问题。</w:t>
      </w:r>
    </w:p>
    <w:p w14:paraId="64301576" w14:textId="77777777" w:rsidR="00AA516F" w:rsidRPr="00361C8D" w:rsidRDefault="00AA516F" w:rsidP="004B22B7">
      <w:pPr>
        <w:ind w:firstLine="420"/>
      </w:pPr>
      <w:r w:rsidRPr="00361C8D">
        <w:rPr>
          <w:rFonts w:hint="eastAsia"/>
        </w:rPr>
        <w:t>1</w:t>
      </w:r>
      <w:r w:rsidRPr="00361C8D">
        <w:t>.</w:t>
      </w:r>
      <w:r w:rsidRPr="00361C8D">
        <w:rPr>
          <w:rFonts w:hint="eastAsia"/>
        </w:rPr>
        <w:t>性别</w:t>
      </w:r>
      <w:r w:rsidR="005E4828" w:rsidRPr="00361C8D">
        <w:rPr>
          <w:rFonts w:hint="eastAsia"/>
        </w:rPr>
        <w:t>差异</w:t>
      </w:r>
    </w:p>
    <w:p w14:paraId="23B42A62" w14:textId="2288895A" w:rsidR="003D565D" w:rsidRPr="00361C8D" w:rsidRDefault="0055487E" w:rsidP="003D565D">
      <w:pPr>
        <w:ind w:firstLine="420"/>
      </w:pPr>
      <w:r w:rsidRPr="00361C8D">
        <w:rPr>
          <w:rFonts w:hint="eastAsia"/>
        </w:rPr>
        <w:t>表</w:t>
      </w:r>
      <w:r w:rsidR="00851C36" w:rsidRPr="00361C8D">
        <w:t>4</w:t>
      </w:r>
      <w:r w:rsidRPr="00361C8D">
        <w:rPr>
          <w:rFonts w:hint="eastAsia"/>
        </w:rPr>
        <w:t>为</w:t>
      </w:r>
      <w:r w:rsidR="00C163E9" w:rsidRPr="00361C8D">
        <w:rPr>
          <w:rFonts w:hint="eastAsia"/>
        </w:rPr>
        <w:t>代际收入流动性</w:t>
      </w:r>
      <w:r w:rsidRPr="00361C8D">
        <w:rPr>
          <w:rFonts w:hint="eastAsia"/>
        </w:rPr>
        <w:t>趋势的性别差异估计结果。首先</w:t>
      </w:r>
      <w:r w:rsidR="00CC710A" w:rsidRPr="00361C8D">
        <w:rPr>
          <w:rFonts w:hint="eastAsia"/>
        </w:rPr>
        <w:t>，</w:t>
      </w:r>
      <w:r w:rsidRPr="00361C8D">
        <w:rPr>
          <w:rFonts w:hint="eastAsia"/>
        </w:rPr>
        <w:t>从男性样本的估计结果来看，</w:t>
      </w:r>
      <w:r w:rsidR="00990208" w:rsidRPr="00361C8D">
        <w:rPr>
          <w:rFonts w:hint="eastAsia"/>
        </w:rPr>
        <w:t>“</w:t>
      </w:r>
      <w:r w:rsidR="00990208" w:rsidRPr="00361C8D">
        <w:t>70</w:t>
      </w:r>
      <w:r w:rsidR="00990208" w:rsidRPr="00361C8D">
        <w:t>后</w:t>
      </w:r>
      <w:r w:rsidR="00990208" w:rsidRPr="00361C8D">
        <w:rPr>
          <w:rFonts w:hint="eastAsia"/>
        </w:rPr>
        <w:t>”</w:t>
      </w:r>
      <w:r w:rsidRPr="00361C8D">
        <w:rPr>
          <w:rFonts w:hint="eastAsia"/>
        </w:rPr>
        <w:t>、</w:t>
      </w:r>
      <w:r w:rsidR="00990208" w:rsidRPr="00361C8D">
        <w:rPr>
          <w:rFonts w:hint="eastAsia"/>
        </w:rPr>
        <w:t>“</w:t>
      </w:r>
      <w:r w:rsidR="00990208" w:rsidRPr="00361C8D">
        <w:rPr>
          <w:rFonts w:hint="eastAsia"/>
        </w:rPr>
        <w:t>80</w:t>
      </w:r>
      <w:r w:rsidR="00990208" w:rsidRPr="00361C8D">
        <w:rPr>
          <w:rFonts w:hint="eastAsia"/>
        </w:rPr>
        <w:t>后”</w:t>
      </w:r>
      <w:r w:rsidRPr="00361C8D">
        <w:rPr>
          <w:rFonts w:hint="eastAsia"/>
        </w:rPr>
        <w:t>和</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Pr="00361C8D">
        <w:rPr>
          <w:rFonts w:hint="eastAsia"/>
        </w:rPr>
        <w:t>的代际收入秩回归系数分别为</w:t>
      </w:r>
      <w:r w:rsidRPr="00361C8D">
        <w:rPr>
          <w:rFonts w:hint="eastAsia"/>
        </w:rPr>
        <w:t>0</w:t>
      </w:r>
      <w:r w:rsidRPr="00361C8D">
        <w:t>.358</w:t>
      </w:r>
      <w:r w:rsidRPr="00361C8D">
        <w:rPr>
          <w:rFonts w:hint="eastAsia"/>
        </w:rPr>
        <w:t>、</w:t>
      </w:r>
      <w:r w:rsidRPr="00361C8D">
        <w:rPr>
          <w:rFonts w:hint="eastAsia"/>
        </w:rPr>
        <w:t>0</w:t>
      </w:r>
      <w:r w:rsidRPr="00361C8D">
        <w:t>.375</w:t>
      </w:r>
      <w:r w:rsidRPr="00361C8D">
        <w:rPr>
          <w:rFonts w:hint="eastAsia"/>
        </w:rPr>
        <w:t>和</w:t>
      </w:r>
      <w:r w:rsidRPr="00361C8D">
        <w:rPr>
          <w:rFonts w:hint="eastAsia"/>
        </w:rPr>
        <w:t>0</w:t>
      </w:r>
      <w:r w:rsidRPr="00361C8D">
        <w:t>.438</w:t>
      </w:r>
      <w:r w:rsidRPr="00361C8D">
        <w:rPr>
          <w:rFonts w:hint="eastAsia"/>
        </w:rPr>
        <w:t>，并且</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Pr="00361C8D">
        <w:rPr>
          <w:rFonts w:hint="eastAsia"/>
        </w:rPr>
        <w:t>系数较</w:t>
      </w:r>
      <w:r w:rsidR="00990208" w:rsidRPr="00361C8D">
        <w:rPr>
          <w:rFonts w:hint="eastAsia"/>
        </w:rPr>
        <w:t>“</w:t>
      </w:r>
      <w:r w:rsidR="00990208" w:rsidRPr="00361C8D">
        <w:rPr>
          <w:rFonts w:hint="eastAsia"/>
        </w:rPr>
        <w:t>80</w:t>
      </w:r>
      <w:r w:rsidR="00990208" w:rsidRPr="00361C8D">
        <w:rPr>
          <w:rFonts w:hint="eastAsia"/>
        </w:rPr>
        <w:t>后”</w:t>
      </w:r>
      <w:r w:rsidRPr="00361C8D">
        <w:rPr>
          <w:rFonts w:hint="eastAsia"/>
        </w:rPr>
        <w:t>有显著增加，但</w:t>
      </w:r>
      <w:r w:rsidR="00990208" w:rsidRPr="00361C8D">
        <w:rPr>
          <w:rFonts w:hint="eastAsia"/>
        </w:rPr>
        <w:t>“</w:t>
      </w:r>
      <w:r w:rsidR="00990208" w:rsidRPr="00361C8D">
        <w:rPr>
          <w:rFonts w:hint="eastAsia"/>
        </w:rPr>
        <w:t>80</w:t>
      </w:r>
      <w:r w:rsidR="00990208" w:rsidRPr="00361C8D">
        <w:rPr>
          <w:rFonts w:hint="eastAsia"/>
        </w:rPr>
        <w:t>后”</w:t>
      </w:r>
      <w:r w:rsidRPr="00361C8D">
        <w:rPr>
          <w:rFonts w:hint="eastAsia"/>
        </w:rPr>
        <w:t>与</w:t>
      </w:r>
      <w:r w:rsidR="00990208" w:rsidRPr="00361C8D">
        <w:rPr>
          <w:rFonts w:hint="eastAsia"/>
        </w:rPr>
        <w:t>“</w:t>
      </w:r>
      <w:r w:rsidR="00990208" w:rsidRPr="00361C8D">
        <w:t>70</w:t>
      </w:r>
      <w:r w:rsidR="00990208" w:rsidRPr="00361C8D">
        <w:t>后</w:t>
      </w:r>
      <w:r w:rsidR="00990208" w:rsidRPr="00361C8D">
        <w:rPr>
          <w:rFonts w:hint="eastAsia"/>
        </w:rPr>
        <w:t>”</w:t>
      </w:r>
      <w:r w:rsidRPr="00361C8D">
        <w:rPr>
          <w:rFonts w:hint="eastAsia"/>
        </w:rPr>
        <w:t>没有显著差异。尽管如此，男性的代际收入流动性总体呈下降趋势</w:t>
      </w:r>
      <w:r w:rsidR="00135590" w:rsidRPr="00361C8D">
        <w:rPr>
          <w:rFonts w:hint="eastAsia"/>
        </w:rPr>
        <w:t>，即机会平等程度在下降</w:t>
      </w:r>
      <w:r w:rsidRPr="00361C8D">
        <w:rPr>
          <w:rFonts w:hint="eastAsia"/>
        </w:rPr>
        <w:t>。</w:t>
      </w:r>
      <w:r w:rsidR="0089393E" w:rsidRPr="00361C8D">
        <w:rPr>
          <w:rFonts w:hint="eastAsia"/>
        </w:rPr>
        <w:t>而对于女性样本，</w:t>
      </w:r>
      <w:r w:rsidR="00990208" w:rsidRPr="00361C8D">
        <w:rPr>
          <w:rFonts w:hint="eastAsia"/>
        </w:rPr>
        <w:t>“</w:t>
      </w:r>
      <w:r w:rsidR="00990208" w:rsidRPr="00361C8D">
        <w:t>70</w:t>
      </w:r>
      <w:r w:rsidR="00990208" w:rsidRPr="00361C8D">
        <w:t>后</w:t>
      </w:r>
      <w:r w:rsidR="00990208" w:rsidRPr="00361C8D">
        <w:rPr>
          <w:rFonts w:hint="eastAsia"/>
        </w:rPr>
        <w:t>”</w:t>
      </w:r>
      <w:r w:rsidR="0089393E" w:rsidRPr="00361C8D">
        <w:rPr>
          <w:rFonts w:hint="eastAsia"/>
        </w:rPr>
        <w:t>、</w:t>
      </w:r>
      <w:r w:rsidR="00990208" w:rsidRPr="00361C8D">
        <w:rPr>
          <w:rFonts w:hint="eastAsia"/>
        </w:rPr>
        <w:t>“</w:t>
      </w:r>
      <w:r w:rsidR="00990208" w:rsidRPr="00361C8D">
        <w:rPr>
          <w:rFonts w:hint="eastAsia"/>
        </w:rPr>
        <w:t>80</w:t>
      </w:r>
      <w:r w:rsidR="00990208" w:rsidRPr="00361C8D">
        <w:rPr>
          <w:rFonts w:hint="eastAsia"/>
        </w:rPr>
        <w:t>后”</w:t>
      </w:r>
      <w:r w:rsidR="0089393E" w:rsidRPr="00361C8D">
        <w:rPr>
          <w:rFonts w:hint="eastAsia"/>
        </w:rPr>
        <w:t>和</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0089393E" w:rsidRPr="00361C8D">
        <w:rPr>
          <w:rFonts w:hint="eastAsia"/>
        </w:rPr>
        <w:t>的代际收入秩回归系数分别为</w:t>
      </w:r>
      <w:r w:rsidR="0089393E" w:rsidRPr="00361C8D">
        <w:rPr>
          <w:rFonts w:hint="eastAsia"/>
        </w:rPr>
        <w:t>0</w:t>
      </w:r>
      <w:r w:rsidR="0089393E" w:rsidRPr="00361C8D">
        <w:t>.472</w:t>
      </w:r>
      <w:r w:rsidR="0089393E" w:rsidRPr="00361C8D">
        <w:rPr>
          <w:rFonts w:hint="eastAsia"/>
        </w:rPr>
        <w:t>、</w:t>
      </w:r>
      <w:r w:rsidR="0089393E" w:rsidRPr="00361C8D">
        <w:rPr>
          <w:rFonts w:hint="eastAsia"/>
        </w:rPr>
        <w:t>0</w:t>
      </w:r>
      <w:r w:rsidR="0089393E" w:rsidRPr="00361C8D">
        <w:t>.404</w:t>
      </w:r>
      <w:r w:rsidR="0089393E" w:rsidRPr="00361C8D">
        <w:rPr>
          <w:rFonts w:hint="eastAsia"/>
        </w:rPr>
        <w:t>和</w:t>
      </w:r>
      <w:r w:rsidR="0089393E" w:rsidRPr="00361C8D">
        <w:rPr>
          <w:rFonts w:hint="eastAsia"/>
        </w:rPr>
        <w:t>0</w:t>
      </w:r>
      <w:r w:rsidR="0089393E" w:rsidRPr="00361C8D">
        <w:t>.438</w:t>
      </w:r>
      <w:r w:rsidR="0089393E" w:rsidRPr="00361C8D">
        <w:rPr>
          <w:rFonts w:hint="eastAsia"/>
        </w:rPr>
        <w:t>，虽然</w:t>
      </w:r>
      <w:r w:rsidR="00990208" w:rsidRPr="00361C8D">
        <w:rPr>
          <w:rFonts w:hint="eastAsia"/>
        </w:rPr>
        <w:t>“</w:t>
      </w:r>
      <w:r w:rsidR="00990208" w:rsidRPr="00361C8D">
        <w:rPr>
          <w:rFonts w:hint="eastAsia"/>
        </w:rPr>
        <w:t>80</w:t>
      </w:r>
      <w:r w:rsidR="00990208" w:rsidRPr="00361C8D">
        <w:rPr>
          <w:rFonts w:hint="eastAsia"/>
        </w:rPr>
        <w:t>后”</w:t>
      </w:r>
      <w:r w:rsidR="0089393E" w:rsidRPr="00361C8D">
        <w:rPr>
          <w:rFonts w:hint="eastAsia"/>
        </w:rPr>
        <w:t>的代际收入秩回归系数较</w:t>
      </w:r>
      <w:r w:rsidR="00990208" w:rsidRPr="00361C8D">
        <w:rPr>
          <w:rFonts w:hint="eastAsia"/>
        </w:rPr>
        <w:t>“</w:t>
      </w:r>
      <w:r w:rsidR="00990208" w:rsidRPr="00361C8D">
        <w:t>70</w:t>
      </w:r>
      <w:r w:rsidR="00990208" w:rsidRPr="00361C8D">
        <w:t>后</w:t>
      </w:r>
      <w:r w:rsidR="00990208" w:rsidRPr="00361C8D">
        <w:rPr>
          <w:rFonts w:hint="eastAsia"/>
        </w:rPr>
        <w:t>”</w:t>
      </w:r>
      <w:r w:rsidR="0089393E" w:rsidRPr="00361C8D">
        <w:rPr>
          <w:rFonts w:hint="eastAsia"/>
        </w:rPr>
        <w:t>和</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0089393E" w:rsidRPr="00361C8D">
        <w:rPr>
          <w:rFonts w:hint="eastAsia"/>
        </w:rPr>
        <w:t>均比较小，但这</w:t>
      </w:r>
      <w:r w:rsidR="003D565D" w:rsidRPr="00361C8D">
        <w:rPr>
          <w:rFonts w:hint="eastAsia"/>
        </w:rPr>
        <w:t>些</w:t>
      </w:r>
      <w:r w:rsidR="0089393E" w:rsidRPr="00361C8D">
        <w:rPr>
          <w:rFonts w:hint="eastAsia"/>
        </w:rPr>
        <w:t>差异在统计上并不显著，因</w:t>
      </w:r>
      <w:r w:rsidR="0089393E" w:rsidRPr="00361C8D">
        <w:rPr>
          <w:rFonts w:hint="eastAsia"/>
        </w:rPr>
        <w:lastRenderedPageBreak/>
        <w:t>此，</w:t>
      </w:r>
      <w:r w:rsidR="004772AA" w:rsidRPr="00361C8D">
        <w:rPr>
          <w:rFonts w:hint="eastAsia"/>
        </w:rPr>
        <w:t>可以认为</w:t>
      </w:r>
      <w:r w:rsidR="0089393E" w:rsidRPr="00361C8D">
        <w:rPr>
          <w:rFonts w:hint="eastAsia"/>
        </w:rPr>
        <w:t>女性</w:t>
      </w:r>
      <w:r w:rsidR="004772AA" w:rsidRPr="00361C8D">
        <w:rPr>
          <w:rFonts w:hint="eastAsia"/>
        </w:rPr>
        <w:t>的</w:t>
      </w:r>
      <w:r w:rsidR="0089393E" w:rsidRPr="00361C8D">
        <w:rPr>
          <w:rFonts w:hint="eastAsia"/>
        </w:rPr>
        <w:t>代际收入流动性</w:t>
      </w:r>
      <w:r w:rsidR="004772AA" w:rsidRPr="00361C8D">
        <w:rPr>
          <w:rFonts w:hint="eastAsia"/>
        </w:rPr>
        <w:t>没有发生显著</w:t>
      </w:r>
      <w:r w:rsidR="0089393E" w:rsidRPr="00361C8D">
        <w:rPr>
          <w:rFonts w:hint="eastAsia"/>
        </w:rPr>
        <w:t>变化。</w:t>
      </w:r>
      <w:r w:rsidR="00AE0EB8" w:rsidRPr="00361C8D">
        <w:rPr>
          <w:rFonts w:hint="eastAsia"/>
        </w:rPr>
        <w:t>对于</w:t>
      </w:r>
      <w:r w:rsidR="00130797" w:rsidRPr="00361C8D">
        <w:rPr>
          <w:rFonts w:hint="eastAsia"/>
        </w:rPr>
        <w:t>以上关于</w:t>
      </w:r>
      <w:r w:rsidR="00AE0EB8" w:rsidRPr="00361C8D">
        <w:rPr>
          <w:rFonts w:hint="eastAsia"/>
        </w:rPr>
        <w:t>代际收入流动性趋势的</w:t>
      </w:r>
      <w:r w:rsidR="00130797" w:rsidRPr="00361C8D">
        <w:rPr>
          <w:rFonts w:hint="eastAsia"/>
        </w:rPr>
        <w:t>异质性发现</w:t>
      </w:r>
      <w:r w:rsidR="00347744" w:rsidRPr="00361C8D">
        <w:rPr>
          <w:rFonts w:hint="eastAsia"/>
        </w:rPr>
        <w:t>，</w:t>
      </w:r>
      <w:r w:rsidR="00130797" w:rsidRPr="00361C8D">
        <w:rPr>
          <w:rFonts w:hint="eastAsia"/>
        </w:rPr>
        <w:t>本文认为</w:t>
      </w:r>
      <w:r w:rsidR="00AE0EB8" w:rsidRPr="00361C8D">
        <w:rPr>
          <w:rFonts w:hint="eastAsia"/>
        </w:rPr>
        <w:t>可能的原因是</w:t>
      </w:r>
      <w:r w:rsidR="004D4CD6" w:rsidRPr="00361C8D">
        <w:rPr>
          <w:rFonts w:hint="eastAsia"/>
        </w:rPr>
        <w:t>：</w:t>
      </w:r>
      <w:r w:rsidR="00130797" w:rsidRPr="00361C8D">
        <w:rPr>
          <w:rFonts w:hint="eastAsia"/>
        </w:rPr>
        <w:t>计划生育政策等宏观环境变化对男性与女性的机会平等产生了不同影响</w:t>
      </w:r>
      <w:r w:rsidR="00D64254" w:rsidRPr="00361C8D">
        <w:rPr>
          <w:rFonts w:hint="eastAsia"/>
        </w:rPr>
        <w:t>。</w:t>
      </w:r>
      <w:r w:rsidR="001A4973" w:rsidRPr="00361C8D">
        <w:rPr>
          <w:rFonts w:hint="eastAsia"/>
        </w:rPr>
        <w:t>以教育机会平等为例，</w:t>
      </w:r>
      <w:r w:rsidR="00F03E90" w:rsidRPr="00361C8D">
        <w:rPr>
          <w:rFonts w:hint="eastAsia"/>
        </w:rPr>
        <w:t>一方面，</w:t>
      </w:r>
      <w:r w:rsidR="00D64254" w:rsidRPr="00361C8D">
        <w:rPr>
          <w:rFonts w:hint="eastAsia"/>
        </w:rPr>
        <w:t>从子女教育获得与父母收入的相关性变化来看，女性的数值下降幅度要大于男性，意味着两者</w:t>
      </w:r>
      <w:r w:rsidR="00184E06" w:rsidRPr="00361C8D">
        <w:rPr>
          <w:rFonts w:hint="eastAsia"/>
        </w:rPr>
        <w:t>的机会平等情况</w:t>
      </w:r>
      <w:r w:rsidR="00D64254" w:rsidRPr="00361C8D">
        <w:rPr>
          <w:rFonts w:hint="eastAsia"/>
        </w:rPr>
        <w:t>在出生队列变化中可能具有不同特征。</w:t>
      </w:r>
      <w:r w:rsidR="00F03E90" w:rsidRPr="00361C8D">
        <w:rPr>
          <w:rFonts w:hint="eastAsia"/>
        </w:rPr>
        <w:t>另一方面，生育政策会导致女性相对男性教育获得的差异缩小，即由于家庭子女数量减少，家</w:t>
      </w:r>
      <w:r w:rsidR="00BB3DEA" w:rsidRPr="00361C8D">
        <w:rPr>
          <w:rFonts w:hint="eastAsia"/>
        </w:rPr>
        <w:t>庭对于女孩的教育等投资增加，促使女性的机会平等程度大幅提升，进而使女性</w:t>
      </w:r>
      <w:r w:rsidR="00F03E90" w:rsidRPr="00361C8D">
        <w:rPr>
          <w:rFonts w:hint="eastAsia"/>
        </w:rPr>
        <w:t>表现出与男性群体不同的变化特征。</w:t>
      </w:r>
    </w:p>
    <w:p w14:paraId="51CAB543" w14:textId="3EFA687D" w:rsidR="00505B86" w:rsidRPr="00361C8D" w:rsidRDefault="00505B86" w:rsidP="00AA516F">
      <w:pPr>
        <w:ind w:firstLine="420"/>
      </w:pPr>
      <w:r w:rsidRPr="00361C8D">
        <w:rPr>
          <w:rFonts w:hint="eastAsia"/>
        </w:rPr>
        <w:t>其次，从逆米尔斯</w:t>
      </w:r>
      <w:r w:rsidR="00F02DE2" w:rsidRPr="00361C8D">
        <w:rPr>
          <w:rFonts w:hint="eastAsia"/>
        </w:rPr>
        <w:t>比率</w:t>
      </w:r>
      <w:r w:rsidRPr="00361C8D">
        <w:rPr>
          <w:rFonts w:hint="eastAsia"/>
        </w:rPr>
        <w:t>系数的显著性来看，分性别估计如果不纠正</w:t>
      </w:r>
      <w:r w:rsidR="00480ABD" w:rsidRPr="00361C8D">
        <w:rPr>
          <w:rFonts w:hint="eastAsia"/>
        </w:rPr>
        <w:t>样本选择偏差</w:t>
      </w:r>
      <w:r w:rsidR="00DD1AEA" w:rsidRPr="00361C8D">
        <w:rPr>
          <w:rFonts w:hint="eastAsia"/>
        </w:rPr>
        <w:t>将导致严重的估计偏误。</w:t>
      </w:r>
      <w:r w:rsidRPr="00361C8D">
        <w:rPr>
          <w:rFonts w:hint="eastAsia"/>
        </w:rPr>
        <w:t>以男性</w:t>
      </w:r>
      <w:r w:rsidR="00DD1AEA" w:rsidRPr="00361C8D">
        <w:rPr>
          <w:rFonts w:hint="eastAsia"/>
        </w:rPr>
        <w:t>样本</w:t>
      </w:r>
      <w:r w:rsidRPr="00361C8D">
        <w:rPr>
          <w:rFonts w:hint="eastAsia"/>
        </w:rPr>
        <w:t>为例，用</w:t>
      </w:r>
      <w:r w:rsidRPr="00361C8D">
        <w:rPr>
          <w:rFonts w:hint="eastAsia"/>
        </w:rPr>
        <w:t>O</w:t>
      </w:r>
      <w:r w:rsidRPr="00361C8D">
        <w:t>LS</w:t>
      </w:r>
      <w:r w:rsidRPr="00361C8D">
        <w:rPr>
          <w:rFonts w:hint="eastAsia"/>
        </w:rPr>
        <w:t>估计</w:t>
      </w:r>
      <w:r w:rsidR="00990208" w:rsidRPr="00361C8D">
        <w:rPr>
          <w:rFonts w:hint="eastAsia"/>
        </w:rPr>
        <w:t>“</w:t>
      </w:r>
      <w:r w:rsidR="00990208" w:rsidRPr="00361C8D">
        <w:rPr>
          <w:rFonts w:hint="eastAsia"/>
        </w:rPr>
        <w:t>80</w:t>
      </w:r>
      <w:r w:rsidR="00990208" w:rsidRPr="00361C8D">
        <w:rPr>
          <w:rFonts w:hint="eastAsia"/>
        </w:rPr>
        <w:t>后”</w:t>
      </w:r>
      <w:r w:rsidRPr="00361C8D">
        <w:rPr>
          <w:rFonts w:hint="eastAsia"/>
        </w:rPr>
        <w:t>和</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Pr="00361C8D">
        <w:rPr>
          <w:rFonts w:hint="eastAsia"/>
        </w:rPr>
        <w:t>的代际收入秩回归系数分别为</w:t>
      </w:r>
      <w:r w:rsidRPr="00361C8D">
        <w:rPr>
          <w:rFonts w:hint="eastAsia"/>
        </w:rPr>
        <w:t>0</w:t>
      </w:r>
      <w:r w:rsidRPr="00361C8D">
        <w:t>.429</w:t>
      </w:r>
      <w:r w:rsidRPr="00361C8D">
        <w:rPr>
          <w:rFonts w:hint="eastAsia"/>
        </w:rPr>
        <w:t>和</w:t>
      </w:r>
      <w:r w:rsidRPr="00361C8D">
        <w:rPr>
          <w:rFonts w:hint="eastAsia"/>
        </w:rPr>
        <w:t>0</w:t>
      </w:r>
      <w:r w:rsidRPr="00361C8D">
        <w:t>.489</w:t>
      </w:r>
      <w:r w:rsidRPr="00361C8D">
        <w:rPr>
          <w:rFonts w:hint="eastAsia"/>
        </w:rPr>
        <w:t>，虽然趋势没变，但严重低估</w:t>
      </w:r>
      <w:r w:rsidR="00DD1AEA" w:rsidRPr="00361C8D">
        <w:rPr>
          <w:rFonts w:hint="eastAsia"/>
        </w:rPr>
        <w:t>了</w:t>
      </w:r>
      <w:r w:rsidR="009D7886" w:rsidRPr="00361C8D">
        <w:rPr>
          <w:rFonts w:hint="eastAsia"/>
        </w:rPr>
        <w:t>男性</w:t>
      </w:r>
      <w:r w:rsidRPr="00361C8D">
        <w:rPr>
          <w:rFonts w:hint="eastAsia"/>
        </w:rPr>
        <w:t>代际收入流动</w:t>
      </w:r>
      <w:r w:rsidR="00C163E9" w:rsidRPr="00361C8D">
        <w:rPr>
          <w:rFonts w:hint="eastAsia"/>
        </w:rPr>
        <w:t>性</w:t>
      </w:r>
      <w:r w:rsidRPr="00361C8D">
        <w:rPr>
          <w:rFonts w:hint="eastAsia"/>
        </w:rPr>
        <w:t>。同理，各出生队列女性的代际收入秩回归系数也存在高估的情况。</w:t>
      </w:r>
      <w:r w:rsidR="009D7886" w:rsidRPr="00361C8D">
        <w:rPr>
          <w:rFonts w:hint="eastAsia"/>
        </w:rPr>
        <w:t>因此有必要纠正同住样本选择偏差</w:t>
      </w:r>
      <w:r w:rsidR="000C7288" w:rsidRPr="00361C8D">
        <w:rPr>
          <w:rFonts w:hint="eastAsia"/>
        </w:rPr>
        <w:t>问题</w:t>
      </w:r>
      <w:r w:rsidR="009D7886" w:rsidRPr="00361C8D">
        <w:rPr>
          <w:rFonts w:hint="eastAsia"/>
        </w:rPr>
        <w:t>。</w:t>
      </w:r>
    </w:p>
    <w:p w14:paraId="6898A600" w14:textId="2F9B8085" w:rsidR="00C467DC" w:rsidRPr="00361C8D" w:rsidRDefault="00505B86" w:rsidP="002D4F5E">
      <w:pPr>
        <w:ind w:firstLine="420"/>
      </w:pPr>
      <w:r w:rsidRPr="00361C8D">
        <w:rPr>
          <w:rFonts w:hint="eastAsia"/>
        </w:rPr>
        <w:t>最后，从男女代际收入秩回归系数</w:t>
      </w:r>
      <w:r w:rsidR="004772AA" w:rsidRPr="00361C8D">
        <w:rPr>
          <w:rFonts w:hint="eastAsia"/>
        </w:rPr>
        <w:t>的</w:t>
      </w:r>
      <w:r w:rsidRPr="00361C8D">
        <w:rPr>
          <w:rFonts w:hint="eastAsia"/>
        </w:rPr>
        <w:t>比较来看，</w:t>
      </w:r>
      <w:r w:rsidR="00990208" w:rsidRPr="00361C8D">
        <w:rPr>
          <w:rFonts w:hint="eastAsia"/>
        </w:rPr>
        <w:t>“</w:t>
      </w:r>
      <w:r w:rsidR="00990208" w:rsidRPr="00361C8D">
        <w:t>70</w:t>
      </w:r>
      <w:r w:rsidR="00990208" w:rsidRPr="00361C8D">
        <w:t>后</w:t>
      </w:r>
      <w:r w:rsidR="00990208" w:rsidRPr="00361C8D">
        <w:rPr>
          <w:rFonts w:hint="eastAsia"/>
        </w:rPr>
        <w:t>”</w:t>
      </w:r>
      <w:r w:rsidRPr="00361C8D">
        <w:rPr>
          <w:rFonts w:hint="eastAsia"/>
        </w:rPr>
        <w:t>和</w:t>
      </w:r>
      <w:r w:rsidR="00990208" w:rsidRPr="00361C8D">
        <w:rPr>
          <w:rFonts w:hint="eastAsia"/>
        </w:rPr>
        <w:t>“</w:t>
      </w:r>
      <w:r w:rsidR="00990208" w:rsidRPr="00361C8D">
        <w:rPr>
          <w:rFonts w:hint="eastAsia"/>
        </w:rPr>
        <w:t>80</w:t>
      </w:r>
      <w:r w:rsidR="00990208" w:rsidRPr="00361C8D">
        <w:rPr>
          <w:rFonts w:hint="eastAsia"/>
        </w:rPr>
        <w:t>后”</w:t>
      </w:r>
      <w:r w:rsidRPr="00361C8D">
        <w:rPr>
          <w:rFonts w:hint="eastAsia"/>
        </w:rPr>
        <w:t>男性的代际收入流动性略高于女性，这一发现也与</w:t>
      </w:r>
      <w:bookmarkStart w:id="12" w:name="OLE_LINK2"/>
      <w:bookmarkStart w:id="13" w:name="OLE_LINK11"/>
      <w:r w:rsidRPr="00361C8D">
        <w:rPr>
          <w:rFonts w:hint="eastAsia"/>
        </w:rPr>
        <w:t>Fan</w:t>
      </w:r>
      <w:r w:rsidRPr="00361C8D">
        <w:t xml:space="preserve"> </w:t>
      </w:r>
      <w:r w:rsidR="006F003E" w:rsidRPr="00361C8D">
        <w:t>et al</w:t>
      </w:r>
      <w:r w:rsidRPr="00361C8D">
        <w:rPr>
          <w:rFonts w:hint="eastAsia"/>
        </w:rPr>
        <w:t>（</w:t>
      </w:r>
      <w:r w:rsidR="002D59D7">
        <w:rPr>
          <w:rFonts w:hint="eastAsia"/>
        </w:rPr>
        <w:t>2021</w:t>
      </w:r>
      <w:r w:rsidRPr="00361C8D">
        <w:rPr>
          <w:rFonts w:hint="eastAsia"/>
        </w:rPr>
        <w:t>）</w:t>
      </w:r>
      <w:bookmarkEnd w:id="12"/>
      <w:bookmarkEnd w:id="13"/>
      <w:r w:rsidRPr="00361C8D">
        <w:rPr>
          <w:rFonts w:hint="eastAsia"/>
        </w:rPr>
        <w:t>类似，但</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Pr="00361C8D">
        <w:rPr>
          <w:rFonts w:hint="eastAsia"/>
        </w:rPr>
        <w:t>男性和女性代际收入流动性没有明显差异。</w:t>
      </w:r>
      <w:r w:rsidR="00C467DC" w:rsidRPr="00361C8D">
        <w:rPr>
          <w:rFonts w:hint="eastAsia"/>
        </w:rPr>
        <w:t>前期，从婚姻匹配和劳动力供给反应两个机制可以解释男性和女性代际收入流动性的差异（</w:t>
      </w:r>
      <w:r w:rsidR="00C467DC" w:rsidRPr="00361C8D">
        <w:rPr>
          <w:rFonts w:hint="eastAsia"/>
        </w:rPr>
        <w:t>Raaum</w:t>
      </w:r>
      <w:r w:rsidR="00C467DC" w:rsidRPr="00361C8D">
        <w:t xml:space="preserve"> </w:t>
      </w:r>
      <w:r w:rsidR="006F003E" w:rsidRPr="00361C8D">
        <w:t>et al</w:t>
      </w:r>
      <w:r w:rsidR="00C467DC" w:rsidRPr="00361C8D">
        <w:rPr>
          <w:rFonts w:hint="eastAsia"/>
        </w:rPr>
        <w:t>，</w:t>
      </w:r>
      <w:r w:rsidR="00C467DC" w:rsidRPr="00361C8D">
        <w:rPr>
          <w:rFonts w:hint="eastAsia"/>
        </w:rPr>
        <w:t>200</w:t>
      </w:r>
      <w:r w:rsidR="00FF35A3">
        <w:t>7</w:t>
      </w:r>
      <w:r w:rsidR="00C467DC" w:rsidRPr="00361C8D">
        <w:rPr>
          <w:rFonts w:hint="eastAsia"/>
        </w:rPr>
        <w:t>），但随着女性</w:t>
      </w:r>
      <w:r w:rsidR="00D16BBE" w:rsidRPr="00361C8D">
        <w:rPr>
          <w:rFonts w:hint="eastAsia"/>
        </w:rPr>
        <w:t>与男性</w:t>
      </w:r>
      <w:r w:rsidR="00C467DC" w:rsidRPr="00361C8D">
        <w:rPr>
          <w:rFonts w:hint="eastAsia"/>
        </w:rPr>
        <w:t>受教育水平</w:t>
      </w:r>
      <w:r w:rsidR="00D16BBE" w:rsidRPr="00361C8D">
        <w:rPr>
          <w:rFonts w:hint="eastAsia"/>
        </w:rPr>
        <w:t>差距缩小，女性劳动力市场参与率</w:t>
      </w:r>
      <w:r w:rsidR="00C467DC" w:rsidRPr="00361C8D">
        <w:rPr>
          <w:rFonts w:hint="eastAsia"/>
        </w:rPr>
        <w:t>提高，以及生育政策对“重男轻女”思想的冲击等原因，可能使女性与男性在机会平等中的差异不断缩小。</w:t>
      </w:r>
    </w:p>
    <w:p w14:paraId="432545F6" w14:textId="6E30EA2A" w:rsidR="00D85EC8" w:rsidRPr="00361C8D" w:rsidRDefault="00D85EC8" w:rsidP="00B22301">
      <w:pPr>
        <w:spacing w:beforeLines="50" w:before="156" w:line="240" w:lineRule="auto"/>
        <w:ind w:firstLineChars="0" w:firstLine="0"/>
        <w:jc w:val="center"/>
        <w:rPr>
          <w:rFonts w:ascii="楷体" w:eastAsia="楷体" w:hAnsi="楷体"/>
          <w:szCs w:val="21"/>
        </w:rPr>
      </w:pPr>
      <w:r w:rsidRPr="00361C8D">
        <w:rPr>
          <w:rFonts w:ascii="楷体" w:eastAsia="楷体" w:hAnsi="楷体" w:hint="eastAsia"/>
          <w:szCs w:val="21"/>
        </w:rPr>
        <w:t>表</w:t>
      </w:r>
      <w:r w:rsidR="00851C36" w:rsidRPr="00361C8D">
        <w:rPr>
          <w:rFonts w:ascii="楷体" w:eastAsia="楷体" w:hAnsi="楷体"/>
          <w:szCs w:val="21"/>
        </w:rPr>
        <w:t>4</w:t>
      </w:r>
      <w:r w:rsidR="001D42C2">
        <w:rPr>
          <w:rFonts w:ascii="楷体" w:eastAsia="楷体" w:hAnsi="楷体"/>
          <w:szCs w:val="21"/>
        </w:rPr>
        <w:t xml:space="preserve"> </w:t>
      </w:r>
      <w:r w:rsidRPr="00361C8D">
        <w:rPr>
          <w:rFonts w:ascii="楷体" w:eastAsia="楷体" w:hAnsi="楷体"/>
          <w:szCs w:val="21"/>
        </w:rPr>
        <w:t xml:space="preserve"> </w:t>
      </w:r>
      <w:r w:rsidR="00C163E9" w:rsidRPr="00361C8D">
        <w:rPr>
          <w:rFonts w:ascii="楷体" w:eastAsia="楷体" w:hAnsi="楷体" w:hint="eastAsia"/>
          <w:szCs w:val="21"/>
        </w:rPr>
        <w:t>代际收入流动性</w:t>
      </w:r>
      <w:r w:rsidRPr="00361C8D">
        <w:rPr>
          <w:rFonts w:ascii="楷体" w:eastAsia="楷体" w:hAnsi="楷体" w:hint="eastAsia"/>
          <w:szCs w:val="21"/>
        </w:rPr>
        <w:t>趋势：性别差异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373"/>
        <w:gridCol w:w="1292"/>
        <w:gridCol w:w="1292"/>
        <w:gridCol w:w="1312"/>
        <w:gridCol w:w="1312"/>
      </w:tblGrid>
      <w:tr w:rsidR="00361C8D" w:rsidRPr="0030056A" w14:paraId="0C655622" w14:textId="77777777" w:rsidTr="00B83B0C">
        <w:trPr>
          <w:jc w:val="center"/>
        </w:trPr>
        <w:tc>
          <w:tcPr>
            <w:tcW w:w="1036" w:type="pct"/>
            <w:vMerge w:val="restart"/>
            <w:shd w:val="clear" w:color="auto" w:fill="auto"/>
            <w:vAlign w:val="center"/>
            <w:hideMark/>
          </w:tcPr>
          <w:p w14:paraId="07F9C0CB" w14:textId="77777777" w:rsidR="00D85EC8" w:rsidRPr="0030056A" w:rsidRDefault="00D85EC8" w:rsidP="003650F4">
            <w:pPr>
              <w:spacing w:line="240" w:lineRule="auto"/>
              <w:ind w:firstLineChars="0" w:firstLine="0"/>
              <w:rPr>
                <w:rFonts w:cs="Times New Roman"/>
                <w:kern w:val="0"/>
                <w:szCs w:val="21"/>
              </w:rPr>
            </w:pPr>
          </w:p>
        </w:tc>
        <w:tc>
          <w:tcPr>
            <w:tcW w:w="827" w:type="pct"/>
            <w:shd w:val="clear" w:color="auto" w:fill="auto"/>
          </w:tcPr>
          <w:p w14:paraId="1365D7BB" w14:textId="77777777" w:rsidR="00D85EC8" w:rsidRPr="0030056A" w:rsidRDefault="00D85EC8"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w:t>
            </w:r>
            <w:r w:rsidRPr="0030056A">
              <w:rPr>
                <w:rFonts w:cs="Times New Roman"/>
                <w:kern w:val="0"/>
                <w:szCs w:val="21"/>
              </w:rPr>
              <w:t>1</w:t>
            </w:r>
            <w:r w:rsidRPr="0030056A">
              <w:rPr>
                <w:rFonts w:cs="Times New Roman"/>
                <w:kern w:val="0"/>
                <w:szCs w:val="21"/>
              </w:rPr>
              <w:t>）</w:t>
            </w:r>
          </w:p>
        </w:tc>
        <w:tc>
          <w:tcPr>
            <w:tcW w:w="778" w:type="pct"/>
          </w:tcPr>
          <w:p w14:paraId="4511EC50" w14:textId="77777777" w:rsidR="00D85EC8" w:rsidRPr="0030056A" w:rsidRDefault="00D85EC8"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w:t>
            </w:r>
            <w:r w:rsidRPr="0030056A">
              <w:rPr>
                <w:rFonts w:cs="Times New Roman"/>
                <w:kern w:val="0"/>
                <w:szCs w:val="21"/>
              </w:rPr>
              <w:t>2</w:t>
            </w:r>
            <w:r w:rsidRPr="0030056A">
              <w:rPr>
                <w:rFonts w:cs="Times New Roman"/>
                <w:kern w:val="0"/>
                <w:szCs w:val="21"/>
              </w:rPr>
              <w:t>）</w:t>
            </w:r>
          </w:p>
        </w:tc>
        <w:tc>
          <w:tcPr>
            <w:tcW w:w="778" w:type="pct"/>
          </w:tcPr>
          <w:p w14:paraId="5BA3888F" w14:textId="77777777" w:rsidR="00D85EC8" w:rsidRPr="0030056A" w:rsidRDefault="00D85EC8"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w:t>
            </w:r>
            <w:r w:rsidRPr="0030056A">
              <w:rPr>
                <w:rFonts w:cs="Times New Roman"/>
                <w:kern w:val="0"/>
                <w:szCs w:val="21"/>
              </w:rPr>
              <w:t>3</w:t>
            </w:r>
            <w:r w:rsidRPr="0030056A">
              <w:rPr>
                <w:rFonts w:cs="Times New Roman"/>
                <w:kern w:val="0"/>
                <w:szCs w:val="21"/>
              </w:rPr>
              <w:t>）</w:t>
            </w:r>
          </w:p>
        </w:tc>
        <w:tc>
          <w:tcPr>
            <w:tcW w:w="790" w:type="pct"/>
            <w:shd w:val="clear" w:color="auto" w:fill="auto"/>
          </w:tcPr>
          <w:p w14:paraId="2BBACB70" w14:textId="77777777" w:rsidR="00D85EC8" w:rsidRPr="0030056A" w:rsidRDefault="00D85EC8"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w:t>
            </w:r>
            <w:r w:rsidRPr="0030056A">
              <w:rPr>
                <w:rFonts w:cs="Times New Roman"/>
                <w:kern w:val="0"/>
                <w:szCs w:val="21"/>
              </w:rPr>
              <w:t>4</w:t>
            </w:r>
            <w:r w:rsidRPr="0030056A">
              <w:rPr>
                <w:rFonts w:cs="Times New Roman"/>
                <w:kern w:val="0"/>
                <w:szCs w:val="21"/>
              </w:rPr>
              <w:t>）</w:t>
            </w:r>
          </w:p>
        </w:tc>
        <w:tc>
          <w:tcPr>
            <w:tcW w:w="790" w:type="pct"/>
          </w:tcPr>
          <w:p w14:paraId="381B5A56" w14:textId="77777777" w:rsidR="00D85EC8" w:rsidRPr="0030056A" w:rsidRDefault="00D85EC8"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w:t>
            </w:r>
            <w:r w:rsidRPr="0030056A">
              <w:rPr>
                <w:rFonts w:cs="Times New Roman"/>
                <w:kern w:val="0"/>
                <w:szCs w:val="21"/>
              </w:rPr>
              <w:t>5</w:t>
            </w:r>
            <w:r w:rsidRPr="0030056A">
              <w:rPr>
                <w:rFonts w:cs="Times New Roman"/>
                <w:kern w:val="0"/>
                <w:szCs w:val="21"/>
              </w:rPr>
              <w:t>）</w:t>
            </w:r>
          </w:p>
        </w:tc>
      </w:tr>
      <w:tr w:rsidR="00361C8D" w:rsidRPr="0030056A" w14:paraId="6FA5D5BC" w14:textId="77777777" w:rsidTr="00B83B0C">
        <w:trPr>
          <w:jc w:val="center"/>
        </w:trPr>
        <w:tc>
          <w:tcPr>
            <w:tcW w:w="1036" w:type="pct"/>
            <w:vMerge/>
            <w:shd w:val="clear" w:color="auto" w:fill="auto"/>
            <w:vAlign w:val="center"/>
          </w:tcPr>
          <w:p w14:paraId="26A6155E" w14:textId="77777777" w:rsidR="00D85EC8" w:rsidRPr="0030056A" w:rsidRDefault="00D85EC8" w:rsidP="003650F4">
            <w:pPr>
              <w:spacing w:line="240" w:lineRule="auto"/>
              <w:ind w:firstLineChars="0" w:firstLine="0"/>
              <w:rPr>
                <w:rFonts w:cs="Times New Roman"/>
                <w:kern w:val="0"/>
                <w:szCs w:val="21"/>
              </w:rPr>
            </w:pPr>
          </w:p>
        </w:tc>
        <w:tc>
          <w:tcPr>
            <w:tcW w:w="827" w:type="pct"/>
            <w:shd w:val="clear" w:color="auto" w:fill="auto"/>
            <w:vAlign w:val="center"/>
          </w:tcPr>
          <w:p w14:paraId="4C8E87C5" w14:textId="5DBCE222" w:rsidR="00D85EC8" w:rsidRPr="0030056A" w:rsidRDefault="00990208" w:rsidP="003650F4">
            <w:pPr>
              <w:autoSpaceDE w:val="0"/>
              <w:autoSpaceDN w:val="0"/>
              <w:spacing w:line="240" w:lineRule="auto"/>
              <w:ind w:firstLineChars="0" w:firstLine="0"/>
              <w:jc w:val="center"/>
              <w:rPr>
                <w:rFonts w:cs="Times New Roman"/>
                <w:kern w:val="0"/>
                <w:szCs w:val="21"/>
              </w:rPr>
            </w:pPr>
            <w:r w:rsidRPr="0030056A">
              <w:rPr>
                <w:rFonts w:cs="Times New Roman"/>
                <w:szCs w:val="21"/>
              </w:rPr>
              <w:t>70</w:t>
            </w:r>
            <w:r w:rsidRPr="0030056A">
              <w:rPr>
                <w:rFonts w:cs="Times New Roman"/>
                <w:szCs w:val="21"/>
              </w:rPr>
              <w:t>后</w:t>
            </w:r>
          </w:p>
        </w:tc>
        <w:tc>
          <w:tcPr>
            <w:tcW w:w="778" w:type="pct"/>
            <w:vAlign w:val="center"/>
          </w:tcPr>
          <w:p w14:paraId="12FB7B7E" w14:textId="6B7F372E" w:rsidR="00D85EC8" w:rsidRPr="0030056A" w:rsidRDefault="00990208" w:rsidP="003650F4">
            <w:pPr>
              <w:autoSpaceDE w:val="0"/>
              <w:autoSpaceDN w:val="0"/>
              <w:spacing w:line="240" w:lineRule="auto"/>
              <w:ind w:firstLineChars="0" w:firstLine="0"/>
              <w:jc w:val="center"/>
              <w:rPr>
                <w:rFonts w:cs="Times New Roman"/>
                <w:kern w:val="0"/>
                <w:szCs w:val="21"/>
              </w:rPr>
            </w:pPr>
            <w:r w:rsidRPr="0030056A">
              <w:rPr>
                <w:rFonts w:cs="Times New Roman"/>
                <w:szCs w:val="21"/>
              </w:rPr>
              <w:t>80</w:t>
            </w:r>
            <w:r w:rsidR="0013085B" w:rsidRPr="0030056A">
              <w:rPr>
                <w:rFonts w:cs="Times New Roman"/>
                <w:szCs w:val="21"/>
              </w:rPr>
              <w:t>后</w:t>
            </w:r>
          </w:p>
        </w:tc>
        <w:tc>
          <w:tcPr>
            <w:tcW w:w="778" w:type="pct"/>
            <w:vAlign w:val="center"/>
          </w:tcPr>
          <w:p w14:paraId="54BD4BF7" w14:textId="16CFEB3B" w:rsidR="00D85EC8" w:rsidRPr="0030056A" w:rsidRDefault="0093716C" w:rsidP="003650F4">
            <w:pPr>
              <w:autoSpaceDE w:val="0"/>
              <w:autoSpaceDN w:val="0"/>
              <w:spacing w:line="240" w:lineRule="auto"/>
              <w:ind w:firstLineChars="0" w:firstLine="0"/>
              <w:jc w:val="center"/>
              <w:rPr>
                <w:rFonts w:cs="Times New Roman"/>
                <w:kern w:val="0"/>
                <w:szCs w:val="21"/>
              </w:rPr>
            </w:pPr>
            <w:r w:rsidRPr="0030056A">
              <w:rPr>
                <w:rFonts w:cs="Times New Roman"/>
                <w:szCs w:val="21"/>
              </w:rPr>
              <w:t>90</w:t>
            </w:r>
            <w:r w:rsidR="0013085B" w:rsidRPr="0030056A">
              <w:rPr>
                <w:rFonts w:cs="Times New Roman"/>
                <w:szCs w:val="21"/>
              </w:rPr>
              <w:t>后</w:t>
            </w:r>
          </w:p>
        </w:tc>
        <w:tc>
          <w:tcPr>
            <w:tcW w:w="790" w:type="pct"/>
            <w:shd w:val="clear" w:color="auto" w:fill="auto"/>
            <w:vAlign w:val="center"/>
          </w:tcPr>
          <w:p w14:paraId="7D182F99" w14:textId="77777777" w:rsidR="00D85EC8" w:rsidRPr="0030056A" w:rsidRDefault="00D85EC8"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80</w:t>
            </w:r>
            <w:r w:rsidRPr="0030056A">
              <w:rPr>
                <w:rFonts w:cs="Times New Roman"/>
                <w:kern w:val="0"/>
                <w:szCs w:val="21"/>
              </w:rPr>
              <w:t>后</w:t>
            </w:r>
            <w:r w:rsidRPr="0030056A">
              <w:rPr>
                <w:rFonts w:cs="Times New Roman"/>
                <w:kern w:val="0"/>
                <w:szCs w:val="21"/>
              </w:rPr>
              <w:t>-70</w:t>
            </w:r>
            <w:r w:rsidRPr="0030056A">
              <w:rPr>
                <w:rFonts w:cs="Times New Roman"/>
                <w:kern w:val="0"/>
                <w:szCs w:val="21"/>
              </w:rPr>
              <w:t>后</w:t>
            </w:r>
          </w:p>
        </w:tc>
        <w:tc>
          <w:tcPr>
            <w:tcW w:w="790" w:type="pct"/>
            <w:vAlign w:val="center"/>
          </w:tcPr>
          <w:p w14:paraId="23E6FDDD" w14:textId="5E6EE836" w:rsidR="00D85EC8" w:rsidRPr="0030056A" w:rsidRDefault="0093716C" w:rsidP="003650F4">
            <w:pPr>
              <w:autoSpaceDE w:val="0"/>
              <w:autoSpaceDN w:val="0"/>
              <w:spacing w:line="240" w:lineRule="auto"/>
              <w:ind w:firstLineChars="0" w:firstLine="0"/>
              <w:jc w:val="center"/>
              <w:rPr>
                <w:rFonts w:cs="Times New Roman"/>
                <w:kern w:val="0"/>
                <w:szCs w:val="21"/>
              </w:rPr>
            </w:pPr>
            <w:r w:rsidRPr="0030056A">
              <w:rPr>
                <w:rFonts w:cs="Times New Roman"/>
                <w:szCs w:val="21"/>
              </w:rPr>
              <w:t>90</w:t>
            </w:r>
            <w:r w:rsidRPr="0030056A">
              <w:rPr>
                <w:rFonts w:cs="Times New Roman"/>
                <w:szCs w:val="21"/>
              </w:rPr>
              <w:t>后</w:t>
            </w:r>
            <w:r w:rsidR="00D85EC8" w:rsidRPr="0030056A">
              <w:rPr>
                <w:rFonts w:cs="Times New Roman"/>
                <w:kern w:val="0"/>
                <w:szCs w:val="21"/>
              </w:rPr>
              <w:t>-80</w:t>
            </w:r>
            <w:r w:rsidR="00D85EC8" w:rsidRPr="0030056A">
              <w:rPr>
                <w:rFonts w:cs="Times New Roman"/>
                <w:kern w:val="0"/>
                <w:szCs w:val="21"/>
              </w:rPr>
              <w:t>后</w:t>
            </w:r>
          </w:p>
        </w:tc>
      </w:tr>
      <w:tr w:rsidR="00361C8D" w:rsidRPr="0030056A" w14:paraId="62825E88" w14:textId="77777777" w:rsidTr="00B83B0C">
        <w:trPr>
          <w:jc w:val="center"/>
        </w:trPr>
        <w:tc>
          <w:tcPr>
            <w:tcW w:w="1036" w:type="pct"/>
            <w:shd w:val="clear" w:color="auto" w:fill="auto"/>
            <w:vAlign w:val="center"/>
          </w:tcPr>
          <w:p w14:paraId="48056DF4" w14:textId="77777777" w:rsidR="00D85EC8" w:rsidRPr="0030056A" w:rsidRDefault="00A10765" w:rsidP="003650F4">
            <w:pPr>
              <w:spacing w:line="240" w:lineRule="auto"/>
              <w:ind w:firstLineChars="0" w:firstLine="0"/>
              <w:jc w:val="left"/>
              <w:rPr>
                <w:rFonts w:cs="Times New Roman"/>
                <w:kern w:val="0"/>
                <w:szCs w:val="21"/>
              </w:rPr>
            </w:pPr>
            <w:r w:rsidRPr="0030056A">
              <w:rPr>
                <w:rFonts w:cs="Times New Roman"/>
                <w:kern w:val="0"/>
                <w:szCs w:val="21"/>
              </w:rPr>
              <w:t>1.</w:t>
            </w:r>
            <w:r w:rsidR="00D85EC8" w:rsidRPr="0030056A">
              <w:rPr>
                <w:rFonts w:cs="Times New Roman"/>
                <w:kern w:val="0"/>
                <w:szCs w:val="21"/>
              </w:rPr>
              <w:t>男性</w:t>
            </w:r>
          </w:p>
        </w:tc>
        <w:tc>
          <w:tcPr>
            <w:tcW w:w="827" w:type="pct"/>
            <w:shd w:val="clear" w:color="auto" w:fill="auto"/>
          </w:tcPr>
          <w:p w14:paraId="2B0C1D2A" w14:textId="77777777" w:rsidR="00D85EC8" w:rsidRPr="0030056A" w:rsidRDefault="00D85EC8"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0.358***</w:t>
            </w:r>
          </w:p>
          <w:p w14:paraId="13580FC5" w14:textId="478F9188" w:rsidR="00E66CD9" w:rsidRPr="0030056A" w:rsidRDefault="00E66CD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(0.024)</w:t>
            </w:r>
          </w:p>
        </w:tc>
        <w:tc>
          <w:tcPr>
            <w:tcW w:w="778" w:type="pct"/>
          </w:tcPr>
          <w:p w14:paraId="7787C1E4" w14:textId="77777777" w:rsidR="00D85EC8" w:rsidRPr="0030056A" w:rsidRDefault="00D85EC8"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0.375***</w:t>
            </w:r>
          </w:p>
          <w:p w14:paraId="3461C226" w14:textId="6C04BD90" w:rsidR="00E66CD9" w:rsidRPr="0030056A" w:rsidRDefault="00E66CD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(0.025)</w:t>
            </w:r>
          </w:p>
        </w:tc>
        <w:tc>
          <w:tcPr>
            <w:tcW w:w="778" w:type="pct"/>
          </w:tcPr>
          <w:p w14:paraId="38FCF738" w14:textId="77777777" w:rsidR="00D85EC8" w:rsidRPr="0030056A" w:rsidRDefault="00D85EC8"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0.438***</w:t>
            </w:r>
          </w:p>
          <w:p w14:paraId="2561ED85" w14:textId="2E2DD2C2" w:rsidR="00E66CD9" w:rsidRPr="0030056A" w:rsidRDefault="00E66CD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(0.032)</w:t>
            </w:r>
          </w:p>
        </w:tc>
        <w:tc>
          <w:tcPr>
            <w:tcW w:w="790" w:type="pct"/>
            <w:shd w:val="clear" w:color="auto" w:fill="auto"/>
          </w:tcPr>
          <w:p w14:paraId="4CE488C4" w14:textId="77777777" w:rsidR="00D85EC8" w:rsidRPr="0030056A" w:rsidRDefault="00D85EC8"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0.017</w:t>
            </w:r>
          </w:p>
          <w:p w14:paraId="38E1C642" w14:textId="635F7437" w:rsidR="00E66CD9" w:rsidRPr="0030056A" w:rsidRDefault="00E66CD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[0.322]</w:t>
            </w:r>
          </w:p>
        </w:tc>
        <w:tc>
          <w:tcPr>
            <w:tcW w:w="790" w:type="pct"/>
          </w:tcPr>
          <w:p w14:paraId="37465865" w14:textId="77777777" w:rsidR="00D85EC8" w:rsidRPr="0030056A" w:rsidRDefault="00D85EC8"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0.063**</w:t>
            </w:r>
          </w:p>
          <w:p w14:paraId="487F9BA2" w14:textId="7C366B50" w:rsidR="00E66CD9" w:rsidRPr="0030056A" w:rsidRDefault="00E66CD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[0.049]</w:t>
            </w:r>
          </w:p>
        </w:tc>
      </w:tr>
      <w:tr w:rsidR="00361C8D" w:rsidRPr="0030056A" w14:paraId="455DEB9F" w14:textId="77777777" w:rsidTr="00B83B0C">
        <w:trPr>
          <w:jc w:val="center"/>
        </w:trPr>
        <w:tc>
          <w:tcPr>
            <w:tcW w:w="1036" w:type="pct"/>
            <w:shd w:val="clear" w:color="auto" w:fill="auto"/>
            <w:vAlign w:val="center"/>
          </w:tcPr>
          <w:p w14:paraId="6A7A771F" w14:textId="77777777" w:rsidR="003B2D32" w:rsidRPr="0030056A" w:rsidRDefault="003B2D32" w:rsidP="003D3091">
            <w:pPr>
              <w:spacing w:line="240" w:lineRule="auto"/>
              <w:ind w:firstLineChars="95" w:firstLine="199"/>
              <w:jc w:val="left"/>
              <w:rPr>
                <w:rFonts w:cs="Times New Roman"/>
                <w:kern w:val="0"/>
                <w:szCs w:val="21"/>
              </w:rPr>
            </w:pPr>
            <w:r w:rsidRPr="0030056A">
              <w:rPr>
                <w:rFonts w:cs="Times New Roman"/>
                <w:kern w:val="0"/>
                <w:szCs w:val="21"/>
              </w:rPr>
              <w:t>逆米尔斯比率</w:t>
            </w:r>
          </w:p>
        </w:tc>
        <w:tc>
          <w:tcPr>
            <w:tcW w:w="827" w:type="pct"/>
            <w:shd w:val="clear" w:color="auto" w:fill="auto"/>
          </w:tcPr>
          <w:p w14:paraId="4A0B0F8F" w14:textId="77777777" w:rsidR="003B2D32" w:rsidRPr="0030056A" w:rsidRDefault="003B2D32"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-4.845</w:t>
            </w:r>
          </w:p>
          <w:p w14:paraId="7738C064" w14:textId="1763D61E" w:rsidR="00E66CD9" w:rsidRPr="0030056A" w:rsidRDefault="00E66CD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(5.140)</w:t>
            </w:r>
          </w:p>
        </w:tc>
        <w:tc>
          <w:tcPr>
            <w:tcW w:w="778" w:type="pct"/>
          </w:tcPr>
          <w:p w14:paraId="01E34B43" w14:textId="77777777" w:rsidR="003B2D32" w:rsidRPr="0030056A" w:rsidRDefault="003B2D32"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55.591***</w:t>
            </w:r>
          </w:p>
          <w:p w14:paraId="5739BE41" w14:textId="5753D6E1" w:rsidR="00E66CD9" w:rsidRPr="0030056A" w:rsidRDefault="00E66CD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(7.449)</w:t>
            </w:r>
          </w:p>
        </w:tc>
        <w:tc>
          <w:tcPr>
            <w:tcW w:w="778" w:type="pct"/>
          </w:tcPr>
          <w:p w14:paraId="061357ED" w14:textId="77777777" w:rsidR="003B2D32" w:rsidRPr="0030056A" w:rsidRDefault="003B2D32"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47.061***</w:t>
            </w:r>
          </w:p>
          <w:p w14:paraId="5D449C41" w14:textId="67D6C896" w:rsidR="00E66CD9" w:rsidRPr="0030056A" w:rsidRDefault="00E66CD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(12.303)</w:t>
            </w:r>
          </w:p>
        </w:tc>
        <w:tc>
          <w:tcPr>
            <w:tcW w:w="790" w:type="pct"/>
            <w:shd w:val="clear" w:color="auto" w:fill="auto"/>
          </w:tcPr>
          <w:p w14:paraId="2C2B3EE2" w14:textId="77777777" w:rsidR="003B2D32" w:rsidRPr="0030056A" w:rsidRDefault="003B2D32" w:rsidP="003650F4">
            <w:pPr>
              <w:autoSpaceDE w:val="0"/>
              <w:autoSpaceDN w:val="0"/>
              <w:spacing w:line="240" w:lineRule="auto"/>
              <w:ind w:firstLineChars="0" w:firstLine="0"/>
              <w:jc w:val="center"/>
              <w:rPr>
                <w:rFonts w:cs="Times New Roman"/>
                <w:kern w:val="0"/>
                <w:szCs w:val="21"/>
              </w:rPr>
            </w:pPr>
          </w:p>
        </w:tc>
        <w:tc>
          <w:tcPr>
            <w:tcW w:w="790" w:type="pct"/>
          </w:tcPr>
          <w:p w14:paraId="121832B4" w14:textId="77777777" w:rsidR="003B2D32" w:rsidRPr="0030056A" w:rsidRDefault="003B2D32" w:rsidP="003650F4">
            <w:pPr>
              <w:autoSpaceDE w:val="0"/>
              <w:autoSpaceDN w:val="0"/>
              <w:spacing w:line="240" w:lineRule="auto"/>
              <w:ind w:firstLineChars="0" w:firstLine="0"/>
              <w:jc w:val="center"/>
              <w:rPr>
                <w:rFonts w:cs="Times New Roman"/>
                <w:kern w:val="0"/>
                <w:szCs w:val="21"/>
              </w:rPr>
            </w:pPr>
          </w:p>
        </w:tc>
      </w:tr>
      <w:tr w:rsidR="00361C8D" w:rsidRPr="0030056A" w14:paraId="33218A6D" w14:textId="77777777" w:rsidTr="00B83B0C">
        <w:trPr>
          <w:jc w:val="center"/>
        </w:trPr>
        <w:tc>
          <w:tcPr>
            <w:tcW w:w="1036" w:type="pct"/>
            <w:shd w:val="clear" w:color="auto" w:fill="auto"/>
            <w:vAlign w:val="center"/>
          </w:tcPr>
          <w:p w14:paraId="2D0CDC0B" w14:textId="77777777" w:rsidR="003B2D32" w:rsidRPr="0030056A" w:rsidRDefault="003B2D32" w:rsidP="003D3091">
            <w:pPr>
              <w:autoSpaceDE w:val="0"/>
              <w:autoSpaceDN w:val="0"/>
              <w:spacing w:line="240" w:lineRule="auto"/>
              <w:ind w:firstLineChars="95" w:firstLine="199"/>
              <w:jc w:val="left"/>
              <w:rPr>
                <w:rFonts w:cs="Times New Roman"/>
                <w:kern w:val="0"/>
                <w:szCs w:val="21"/>
              </w:rPr>
            </w:pPr>
            <w:r w:rsidRPr="0030056A">
              <w:rPr>
                <w:rFonts w:cs="Times New Roman"/>
                <w:kern w:val="0"/>
                <w:szCs w:val="21"/>
              </w:rPr>
              <w:t>观测值</w:t>
            </w:r>
          </w:p>
        </w:tc>
        <w:tc>
          <w:tcPr>
            <w:tcW w:w="827" w:type="pct"/>
            <w:shd w:val="clear" w:color="auto" w:fill="auto"/>
          </w:tcPr>
          <w:p w14:paraId="61624EC3" w14:textId="05D8D9AF" w:rsidR="003B2D32" w:rsidRPr="0030056A" w:rsidRDefault="008A0DA1"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1</w:t>
            </w:r>
            <w:r w:rsidR="003B2D32" w:rsidRPr="0030056A">
              <w:rPr>
                <w:rFonts w:cs="Times New Roman"/>
                <w:kern w:val="0"/>
                <w:szCs w:val="21"/>
              </w:rPr>
              <w:t>604</w:t>
            </w:r>
          </w:p>
        </w:tc>
        <w:tc>
          <w:tcPr>
            <w:tcW w:w="778" w:type="pct"/>
          </w:tcPr>
          <w:p w14:paraId="13747498" w14:textId="4C7A50D2" w:rsidR="003B2D32" w:rsidRPr="0030056A" w:rsidRDefault="008A0DA1"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1</w:t>
            </w:r>
            <w:r w:rsidR="003B2D32" w:rsidRPr="0030056A">
              <w:rPr>
                <w:rFonts w:cs="Times New Roman"/>
                <w:kern w:val="0"/>
                <w:szCs w:val="21"/>
              </w:rPr>
              <w:t>549</w:t>
            </w:r>
          </w:p>
        </w:tc>
        <w:tc>
          <w:tcPr>
            <w:tcW w:w="778" w:type="pct"/>
          </w:tcPr>
          <w:p w14:paraId="75A9B851" w14:textId="05D947F4" w:rsidR="003B2D32" w:rsidRPr="0030056A" w:rsidRDefault="008A0DA1"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1</w:t>
            </w:r>
            <w:r w:rsidR="003B2D32" w:rsidRPr="0030056A">
              <w:rPr>
                <w:rFonts w:cs="Times New Roman"/>
                <w:kern w:val="0"/>
                <w:szCs w:val="21"/>
              </w:rPr>
              <w:t>016</w:t>
            </w:r>
          </w:p>
        </w:tc>
        <w:tc>
          <w:tcPr>
            <w:tcW w:w="790" w:type="pct"/>
            <w:shd w:val="clear" w:color="auto" w:fill="auto"/>
          </w:tcPr>
          <w:p w14:paraId="0B10F81C" w14:textId="77777777" w:rsidR="003B2D32" w:rsidRPr="0030056A" w:rsidRDefault="003B2D32" w:rsidP="003650F4">
            <w:pPr>
              <w:autoSpaceDE w:val="0"/>
              <w:autoSpaceDN w:val="0"/>
              <w:spacing w:line="240" w:lineRule="auto"/>
              <w:ind w:firstLineChars="0" w:firstLine="0"/>
              <w:jc w:val="center"/>
              <w:rPr>
                <w:rFonts w:cs="Times New Roman"/>
                <w:kern w:val="0"/>
                <w:szCs w:val="21"/>
              </w:rPr>
            </w:pPr>
          </w:p>
        </w:tc>
        <w:tc>
          <w:tcPr>
            <w:tcW w:w="790" w:type="pct"/>
          </w:tcPr>
          <w:p w14:paraId="250B073E" w14:textId="77777777" w:rsidR="003B2D32" w:rsidRPr="0030056A" w:rsidRDefault="003B2D32" w:rsidP="003650F4">
            <w:pPr>
              <w:autoSpaceDE w:val="0"/>
              <w:autoSpaceDN w:val="0"/>
              <w:spacing w:line="240" w:lineRule="auto"/>
              <w:ind w:firstLineChars="0" w:firstLine="0"/>
              <w:jc w:val="center"/>
              <w:rPr>
                <w:rFonts w:cs="Times New Roman"/>
                <w:kern w:val="0"/>
                <w:szCs w:val="21"/>
              </w:rPr>
            </w:pPr>
          </w:p>
        </w:tc>
      </w:tr>
      <w:tr w:rsidR="00361C8D" w:rsidRPr="0030056A" w14:paraId="77241FD0" w14:textId="77777777" w:rsidTr="00B83B0C">
        <w:trPr>
          <w:jc w:val="center"/>
        </w:trPr>
        <w:tc>
          <w:tcPr>
            <w:tcW w:w="1036" w:type="pct"/>
            <w:shd w:val="clear" w:color="auto" w:fill="auto"/>
            <w:vAlign w:val="center"/>
          </w:tcPr>
          <w:p w14:paraId="28C83437" w14:textId="77777777" w:rsidR="003B2D32" w:rsidRPr="0030056A" w:rsidRDefault="003B2D32" w:rsidP="003650F4">
            <w:pPr>
              <w:autoSpaceDE w:val="0"/>
              <w:autoSpaceDN w:val="0"/>
              <w:spacing w:line="240" w:lineRule="auto"/>
              <w:ind w:firstLineChars="100" w:firstLine="210"/>
              <w:jc w:val="left"/>
              <w:rPr>
                <w:rFonts w:cs="Times New Roman"/>
                <w:kern w:val="0"/>
                <w:szCs w:val="21"/>
              </w:rPr>
            </w:pPr>
            <w:r w:rsidRPr="0030056A">
              <w:rPr>
                <w:rFonts w:cs="Times New Roman"/>
                <w:kern w:val="0"/>
                <w:szCs w:val="21"/>
              </w:rPr>
              <w:t>R</w:t>
            </w:r>
            <w:r w:rsidRPr="0030056A">
              <w:rPr>
                <w:rFonts w:cs="Times New Roman"/>
                <w:kern w:val="0"/>
                <w:szCs w:val="21"/>
                <w:vertAlign w:val="superscript"/>
              </w:rPr>
              <w:t>2</w:t>
            </w:r>
          </w:p>
        </w:tc>
        <w:tc>
          <w:tcPr>
            <w:tcW w:w="827" w:type="pct"/>
            <w:shd w:val="clear" w:color="auto" w:fill="auto"/>
          </w:tcPr>
          <w:p w14:paraId="2387F9CC" w14:textId="77777777" w:rsidR="003B2D32" w:rsidRPr="0030056A" w:rsidRDefault="003B2D32"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0.129</w:t>
            </w:r>
          </w:p>
        </w:tc>
        <w:tc>
          <w:tcPr>
            <w:tcW w:w="778" w:type="pct"/>
          </w:tcPr>
          <w:p w14:paraId="3286DC74" w14:textId="77777777" w:rsidR="003B2D32" w:rsidRPr="0030056A" w:rsidRDefault="003B2D32"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0.218</w:t>
            </w:r>
          </w:p>
        </w:tc>
        <w:tc>
          <w:tcPr>
            <w:tcW w:w="778" w:type="pct"/>
          </w:tcPr>
          <w:p w14:paraId="7AC423B5" w14:textId="77777777" w:rsidR="003B2D32" w:rsidRPr="0030056A" w:rsidRDefault="003B2D32"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0.260</w:t>
            </w:r>
          </w:p>
        </w:tc>
        <w:tc>
          <w:tcPr>
            <w:tcW w:w="790" w:type="pct"/>
            <w:shd w:val="clear" w:color="auto" w:fill="auto"/>
          </w:tcPr>
          <w:p w14:paraId="519AC13A" w14:textId="77777777" w:rsidR="003B2D32" w:rsidRPr="0030056A" w:rsidRDefault="003B2D32" w:rsidP="003650F4">
            <w:pPr>
              <w:autoSpaceDE w:val="0"/>
              <w:autoSpaceDN w:val="0"/>
              <w:spacing w:line="240" w:lineRule="auto"/>
              <w:ind w:firstLineChars="0" w:firstLine="0"/>
              <w:jc w:val="center"/>
              <w:rPr>
                <w:rFonts w:cs="Times New Roman"/>
                <w:kern w:val="0"/>
                <w:szCs w:val="21"/>
              </w:rPr>
            </w:pPr>
          </w:p>
        </w:tc>
        <w:tc>
          <w:tcPr>
            <w:tcW w:w="790" w:type="pct"/>
          </w:tcPr>
          <w:p w14:paraId="38F3AC42" w14:textId="77777777" w:rsidR="003B2D32" w:rsidRPr="0030056A" w:rsidRDefault="003B2D32" w:rsidP="003650F4">
            <w:pPr>
              <w:autoSpaceDE w:val="0"/>
              <w:autoSpaceDN w:val="0"/>
              <w:spacing w:line="240" w:lineRule="auto"/>
              <w:ind w:firstLineChars="0" w:firstLine="0"/>
              <w:jc w:val="center"/>
              <w:rPr>
                <w:rFonts w:cs="Times New Roman"/>
                <w:kern w:val="0"/>
                <w:szCs w:val="21"/>
              </w:rPr>
            </w:pPr>
          </w:p>
        </w:tc>
      </w:tr>
      <w:tr w:rsidR="00361C8D" w:rsidRPr="0030056A" w14:paraId="27ADB309" w14:textId="77777777" w:rsidTr="00B83B0C">
        <w:trPr>
          <w:jc w:val="center"/>
        </w:trPr>
        <w:tc>
          <w:tcPr>
            <w:tcW w:w="1036" w:type="pct"/>
            <w:shd w:val="clear" w:color="auto" w:fill="auto"/>
            <w:vAlign w:val="center"/>
          </w:tcPr>
          <w:p w14:paraId="3FE56579" w14:textId="77777777" w:rsidR="00D85EC8" w:rsidRPr="0030056A" w:rsidRDefault="00A10765" w:rsidP="003650F4">
            <w:pPr>
              <w:spacing w:line="240" w:lineRule="auto"/>
              <w:ind w:firstLineChars="0" w:firstLine="0"/>
              <w:jc w:val="left"/>
              <w:rPr>
                <w:rFonts w:cs="Times New Roman"/>
                <w:kern w:val="0"/>
                <w:szCs w:val="21"/>
              </w:rPr>
            </w:pPr>
            <w:r w:rsidRPr="0030056A">
              <w:rPr>
                <w:rFonts w:cs="Times New Roman"/>
                <w:kern w:val="0"/>
                <w:szCs w:val="21"/>
              </w:rPr>
              <w:t>2.</w:t>
            </w:r>
            <w:r w:rsidR="00D85EC8" w:rsidRPr="0030056A">
              <w:rPr>
                <w:rFonts w:cs="Times New Roman"/>
                <w:kern w:val="0"/>
                <w:szCs w:val="21"/>
              </w:rPr>
              <w:t>女性</w:t>
            </w:r>
          </w:p>
        </w:tc>
        <w:tc>
          <w:tcPr>
            <w:tcW w:w="827" w:type="pct"/>
            <w:shd w:val="clear" w:color="auto" w:fill="auto"/>
          </w:tcPr>
          <w:p w14:paraId="0A6313BC" w14:textId="77777777" w:rsidR="00D85EC8" w:rsidRPr="0030056A" w:rsidRDefault="00D85EC8"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0.472***</w:t>
            </w:r>
          </w:p>
          <w:p w14:paraId="5E72B6FC" w14:textId="6F99C5C0" w:rsidR="00E66CD9" w:rsidRPr="0030056A" w:rsidRDefault="00E66CD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(0.035)</w:t>
            </w:r>
          </w:p>
        </w:tc>
        <w:tc>
          <w:tcPr>
            <w:tcW w:w="778" w:type="pct"/>
          </w:tcPr>
          <w:p w14:paraId="5DBD0C6A" w14:textId="77777777" w:rsidR="00D85EC8" w:rsidRPr="0030056A" w:rsidRDefault="00D85EC8"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0.404***</w:t>
            </w:r>
          </w:p>
          <w:p w14:paraId="71E2CE31" w14:textId="672FB75A" w:rsidR="00E66CD9" w:rsidRPr="0030056A" w:rsidRDefault="00E66CD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(0.044)</w:t>
            </w:r>
          </w:p>
        </w:tc>
        <w:tc>
          <w:tcPr>
            <w:tcW w:w="778" w:type="pct"/>
          </w:tcPr>
          <w:p w14:paraId="1F7DB45F" w14:textId="77777777" w:rsidR="00D85EC8" w:rsidRPr="0030056A" w:rsidRDefault="00D85EC8"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0.438***</w:t>
            </w:r>
          </w:p>
          <w:p w14:paraId="250D162E" w14:textId="48C752D4" w:rsidR="00E66CD9" w:rsidRPr="0030056A" w:rsidRDefault="00E66CD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(0.048)</w:t>
            </w:r>
          </w:p>
        </w:tc>
        <w:tc>
          <w:tcPr>
            <w:tcW w:w="790" w:type="pct"/>
            <w:shd w:val="clear" w:color="auto" w:fill="auto"/>
          </w:tcPr>
          <w:p w14:paraId="307B9476" w14:textId="77777777" w:rsidR="00D85EC8" w:rsidRPr="0030056A" w:rsidRDefault="00D85EC8"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-0.068</w:t>
            </w:r>
          </w:p>
          <w:p w14:paraId="0218973D" w14:textId="755177A6" w:rsidR="00E66CD9" w:rsidRPr="0030056A" w:rsidRDefault="00E66CD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[0.112]</w:t>
            </w:r>
          </w:p>
        </w:tc>
        <w:tc>
          <w:tcPr>
            <w:tcW w:w="790" w:type="pct"/>
          </w:tcPr>
          <w:p w14:paraId="49E9912D" w14:textId="77777777" w:rsidR="00D85EC8" w:rsidRPr="0030056A" w:rsidRDefault="00D85EC8"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0.034</w:t>
            </w:r>
          </w:p>
          <w:p w14:paraId="046EBF4E" w14:textId="7674CDAE" w:rsidR="00E66CD9" w:rsidRPr="0030056A" w:rsidRDefault="00E66CD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[0.287]</w:t>
            </w:r>
          </w:p>
        </w:tc>
      </w:tr>
      <w:tr w:rsidR="00361C8D" w:rsidRPr="0030056A" w14:paraId="4CF40381" w14:textId="77777777" w:rsidTr="00B83B0C">
        <w:trPr>
          <w:jc w:val="center"/>
        </w:trPr>
        <w:tc>
          <w:tcPr>
            <w:tcW w:w="1036" w:type="pct"/>
            <w:shd w:val="clear" w:color="auto" w:fill="auto"/>
            <w:vAlign w:val="center"/>
          </w:tcPr>
          <w:p w14:paraId="3BD9249A" w14:textId="77777777" w:rsidR="00276CF9" w:rsidRPr="0030056A" w:rsidRDefault="00276CF9" w:rsidP="003D3091">
            <w:pPr>
              <w:spacing w:line="240" w:lineRule="auto"/>
              <w:ind w:firstLineChars="95" w:firstLine="199"/>
              <w:jc w:val="left"/>
              <w:rPr>
                <w:rFonts w:cs="Times New Roman"/>
                <w:kern w:val="0"/>
                <w:szCs w:val="21"/>
              </w:rPr>
            </w:pPr>
            <w:r w:rsidRPr="0030056A">
              <w:rPr>
                <w:rFonts w:cs="Times New Roman"/>
                <w:kern w:val="0"/>
                <w:szCs w:val="21"/>
              </w:rPr>
              <w:t>逆米尔斯比率</w:t>
            </w:r>
          </w:p>
        </w:tc>
        <w:tc>
          <w:tcPr>
            <w:tcW w:w="827" w:type="pct"/>
            <w:shd w:val="clear" w:color="auto" w:fill="auto"/>
          </w:tcPr>
          <w:p w14:paraId="00C551CA" w14:textId="77777777" w:rsidR="00276CF9" w:rsidRPr="0030056A" w:rsidRDefault="00276CF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-16.924***</w:t>
            </w:r>
          </w:p>
          <w:p w14:paraId="145DF471" w14:textId="34BC1021" w:rsidR="00E66CD9" w:rsidRPr="0030056A" w:rsidRDefault="00E66CD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(4.413)</w:t>
            </w:r>
          </w:p>
        </w:tc>
        <w:tc>
          <w:tcPr>
            <w:tcW w:w="778" w:type="pct"/>
          </w:tcPr>
          <w:p w14:paraId="66FFBBAA" w14:textId="77777777" w:rsidR="00276CF9" w:rsidRPr="0030056A" w:rsidRDefault="00276CF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51.723***</w:t>
            </w:r>
          </w:p>
          <w:p w14:paraId="737748B2" w14:textId="01752D43" w:rsidR="00E66CD9" w:rsidRPr="0030056A" w:rsidRDefault="00E66CD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(8.304)</w:t>
            </w:r>
          </w:p>
        </w:tc>
        <w:tc>
          <w:tcPr>
            <w:tcW w:w="778" w:type="pct"/>
          </w:tcPr>
          <w:p w14:paraId="5EBB1BA9" w14:textId="77777777" w:rsidR="00276CF9" w:rsidRPr="0030056A" w:rsidRDefault="00276CF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41.609***</w:t>
            </w:r>
          </w:p>
          <w:p w14:paraId="422CD6F7" w14:textId="676239C4" w:rsidR="00E66CD9" w:rsidRPr="0030056A" w:rsidRDefault="00E66CD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(10.846)</w:t>
            </w:r>
          </w:p>
        </w:tc>
        <w:tc>
          <w:tcPr>
            <w:tcW w:w="790" w:type="pct"/>
            <w:shd w:val="clear" w:color="auto" w:fill="auto"/>
          </w:tcPr>
          <w:p w14:paraId="4D3F96C6" w14:textId="77777777" w:rsidR="00276CF9" w:rsidRPr="0030056A" w:rsidRDefault="00276CF9" w:rsidP="003650F4">
            <w:pPr>
              <w:autoSpaceDE w:val="0"/>
              <w:autoSpaceDN w:val="0"/>
              <w:spacing w:line="240" w:lineRule="auto"/>
              <w:ind w:firstLineChars="0" w:firstLine="0"/>
              <w:jc w:val="center"/>
              <w:rPr>
                <w:rFonts w:cs="Times New Roman"/>
                <w:kern w:val="0"/>
                <w:szCs w:val="21"/>
              </w:rPr>
            </w:pPr>
          </w:p>
        </w:tc>
        <w:tc>
          <w:tcPr>
            <w:tcW w:w="790" w:type="pct"/>
          </w:tcPr>
          <w:p w14:paraId="1B8809FE" w14:textId="77777777" w:rsidR="00276CF9" w:rsidRPr="0030056A" w:rsidRDefault="00276CF9" w:rsidP="003650F4">
            <w:pPr>
              <w:autoSpaceDE w:val="0"/>
              <w:autoSpaceDN w:val="0"/>
              <w:spacing w:line="240" w:lineRule="auto"/>
              <w:ind w:firstLineChars="0" w:firstLine="0"/>
              <w:jc w:val="center"/>
              <w:rPr>
                <w:rFonts w:cs="Times New Roman"/>
                <w:kern w:val="0"/>
                <w:szCs w:val="21"/>
              </w:rPr>
            </w:pPr>
          </w:p>
        </w:tc>
      </w:tr>
      <w:tr w:rsidR="00361C8D" w:rsidRPr="0030056A" w14:paraId="199621FD" w14:textId="77777777" w:rsidTr="00B83B0C">
        <w:trPr>
          <w:jc w:val="center"/>
        </w:trPr>
        <w:tc>
          <w:tcPr>
            <w:tcW w:w="1036" w:type="pct"/>
            <w:shd w:val="clear" w:color="auto" w:fill="auto"/>
            <w:vAlign w:val="center"/>
          </w:tcPr>
          <w:p w14:paraId="5C3F6F53" w14:textId="77777777" w:rsidR="00276CF9" w:rsidRPr="0030056A" w:rsidRDefault="00276CF9" w:rsidP="003D3091">
            <w:pPr>
              <w:autoSpaceDE w:val="0"/>
              <w:autoSpaceDN w:val="0"/>
              <w:spacing w:line="240" w:lineRule="auto"/>
              <w:ind w:firstLineChars="95" w:firstLine="199"/>
              <w:jc w:val="left"/>
              <w:rPr>
                <w:rFonts w:cs="Times New Roman"/>
                <w:kern w:val="0"/>
                <w:szCs w:val="21"/>
              </w:rPr>
            </w:pPr>
            <w:r w:rsidRPr="0030056A">
              <w:rPr>
                <w:rFonts w:cs="Times New Roman"/>
                <w:kern w:val="0"/>
                <w:szCs w:val="21"/>
              </w:rPr>
              <w:t>观测值</w:t>
            </w:r>
          </w:p>
        </w:tc>
        <w:tc>
          <w:tcPr>
            <w:tcW w:w="827" w:type="pct"/>
            <w:shd w:val="clear" w:color="auto" w:fill="auto"/>
          </w:tcPr>
          <w:p w14:paraId="089EB127" w14:textId="77777777" w:rsidR="00276CF9" w:rsidRPr="0030056A" w:rsidRDefault="00276CF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645</w:t>
            </w:r>
          </w:p>
        </w:tc>
        <w:tc>
          <w:tcPr>
            <w:tcW w:w="778" w:type="pct"/>
          </w:tcPr>
          <w:p w14:paraId="4AFECB28" w14:textId="77777777" w:rsidR="00276CF9" w:rsidRPr="0030056A" w:rsidRDefault="00276CF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476</w:t>
            </w:r>
          </w:p>
        </w:tc>
        <w:tc>
          <w:tcPr>
            <w:tcW w:w="778" w:type="pct"/>
          </w:tcPr>
          <w:p w14:paraId="2BC49AE5" w14:textId="77777777" w:rsidR="00276CF9" w:rsidRPr="0030056A" w:rsidRDefault="00276CF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453</w:t>
            </w:r>
          </w:p>
        </w:tc>
        <w:tc>
          <w:tcPr>
            <w:tcW w:w="790" w:type="pct"/>
            <w:shd w:val="clear" w:color="auto" w:fill="auto"/>
          </w:tcPr>
          <w:p w14:paraId="3077031B" w14:textId="77777777" w:rsidR="00276CF9" w:rsidRPr="0030056A" w:rsidRDefault="00276CF9" w:rsidP="003650F4">
            <w:pPr>
              <w:widowControl/>
              <w:spacing w:line="240" w:lineRule="auto"/>
              <w:ind w:firstLineChars="0" w:firstLine="0"/>
              <w:jc w:val="center"/>
              <w:rPr>
                <w:rFonts w:cs="Times New Roman"/>
                <w:kern w:val="0"/>
                <w:szCs w:val="21"/>
              </w:rPr>
            </w:pPr>
          </w:p>
        </w:tc>
        <w:tc>
          <w:tcPr>
            <w:tcW w:w="790" w:type="pct"/>
          </w:tcPr>
          <w:p w14:paraId="60BEFA53" w14:textId="77777777" w:rsidR="00276CF9" w:rsidRPr="0030056A" w:rsidRDefault="00276CF9" w:rsidP="003650F4">
            <w:pPr>
              <w:widowControl/>
              <w:spacing w:line="240" w:lineRule="auto"/>
              <w:ind w:firstLineChars="0" w:firstLine="0"/>
              <w:jc w:val="center"/>
              <w:rPr>
                <w:rFonts w:cs="Times New Roman"/>
                <w:kern w:val="0"/>
                <w:szCs w:val="21"/>
              </w:rPr>
            </w:pPr>
          </w:p>
        </w:tc>
      </w:tr>
      <w:tr w:rsidR="00361C8D" w:rsidRPr="0030056A" w14:paraId="67C9E52A" w14:textId="77777777" w:rsidTr="00B83B0C">
        <w:trPr>
          <w:jc w:val="center"/>
        </w:trPr>
        <w:tc>
          <w:tcPr>
            <w:tcW w:w="1036" w:type="pct"/>
            <w:shd w:val="clear" w:color="auto" w:fill="auto"/>
            <w:vAlign w:val="center"/>
          </w:tcPr>
          <w:p w14:paraId="2FA2A69A" w14:textId="77777777" w:rsidR="00276CF9" w:rsidRPr="0030056A" w:rsidRDefault="00276CF9" w:rsidP="003650F4">
            <w:pPr>
              <w:autoSpaceDE w:val="0"/>
              <w:autoSpaceDN w:val="0"/>
              <w:spacing w:line="240" w:lineRule="auto"/>
              <w:ind w:firstLineChars="100" w:firstLine="210"/>
              <w:jc w:val="left"/>
              <w:rPr>
                <w:rFonts w:cs="Times New Roman"/>
                <w:kern w:val="0"/>
                <w:szCs w:val="21"/>
              </w:rPr>
            </w:pPr>
            <w:r w:rsidRPr="0030056A">
              <w:rPr>
                <w:rFonts w:cs="Times New Roman"/>
                <w:kern w:val="0"/>
                <w:szCs w:val="21"/>
              </w:rPr>
              <w:t>R</w:t>
            </w:r>
            <w:r w:rsidRPr="0030056A">
              <w:rPr>
                <w:rFonts w:cs="Times New Roman"/>
                <w:kern w:val="0"/>
                <w:szCs w:val="21"/>
                <w:vertAlign w:val="superscript"/>
              </w:rPr>
              <w:t>2</w:t>
            </w:r>
          </w:p>
        </w:tc>
        <w:tc>
          <w:tcPr>
            <w:tcW w:w="827" w:type="pct"/>
            <w:shd w:val="clear" w:color="auto" w:fill="auto"/>
          </w:tcPr>
          <w:p w14:paraId="0DDE248F" w14:textId="77777777" w:rsidR="00276CF9" w:rsidRPr="0030056A" w:rsidRDefault="00276CF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0.273</w:t>
            </w:r>
          </w:p>
        </w:tc>
        <w:tc>
          <w:tcPr>
            <w:tcW w:w="778" w:type="pct"/>
          </w:tcPr>
          <w:p w14:paraId="1E2D47C9" w14:textId="77777777" w:rsidR="00276CF9" w:rsidRPr="0030056A" w:rsidRDefault="00276CF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0.307</w:t>
            </w:r>
          </w:p>
        </w:tc>
        <w:tc>
          <w:tcPr>
            <w:tcW w:w="778" w:type="pct"/>
          </w:tcPr>
          <w:p w14:paraId="4A27A896" w14:textId="77777777" w:rsidR="00276CF9" w:rsidRPr="0030056A" w:rsidRDefault="00276CF9" w:rsidP="003650F4">
            <w:pPr>
              <w:autoSpaceDE w:val="0"/>
              <w:autoSpaceDN w:val="0"/>
              <w:spacing w:line="240" w:lineRule="auto"/>
              <w:ind w:firstLineChars="0" w:firstLine="0"/>
              <w:jc w:val="center"/>
              <w:rPr>
                <w:rFonts w:cs="Times New Roman"/>
                <w:kern w:val="0"/>
                <w:szCs w:val="21"/>
              </w:rPr>
            </w:pPr>
            <w:r w:rsidRPr="0030056A">
              <w:rPr>
                <w:rFonts w:cs="Times New Roman"/>
                <w:kern w:val="0"/>
                <w:szCs w:val="21"/>
              </w:rPr>
              <w:t>0.297</w:t>
            </w:r>
          </w:p>
        </w:tc>
        <w:tc>
          <w:tcPr>
            <w:tcW w:w="790" w:type="pct"/>
            <w:shd w:val="clear" w:color="auto" w:fill="auto"/>
          </w:tcPr>
          <w:p w14:paraId="6E7B4FAA" w14:textId="77777777" w:rsidR="00276CF9" w:rsidRPr="0030056A" w:rsidRDefault="00276CF9" w:rsidP="003650F4">
            <w:pPr>
              <w:autoSpaceDE w:val="0"/>
              <w:autoSpaceDN w:val="0"/>
              <w:spacing w:line="240" w:lineRule="auto"/>
              <w:ind w:firstLineChars="0" w:firstLine="0"/>
              <w:jc w:val="center"/>
              <w:rPr>
                <w:rFonts w:cs="Times New Roman"/>
                <w:kern w:val="0"/>
                <w:szCs w:val="21"/>
              </w:rPr>
            </w:pPr>
          </w:p>
        </w:tc>
        <w:tc>
          <w:tcPr>
            <w:tcW w:w="790" w:type="pct"/>
          </w:tcPr>
          <w:p w14:paraId="0BAC3069" w14:textId="77777777" w:rsidR="00276CF9" w:rsidRPr="0030056A" w:rsidRDefault="00276CF9" w:rsidP="003650F4">
            <w:pPr>
              <w:autoSpaceDE w:val="0"/>
              <w:autoSpaceDN w:val="0"/>
              <w:spacing w:line="240" w:lineRule="auto"/>
              <w:ind w:firstLineChars="0" w:firstLine="0"/>
              <w:jc w:val="center"/>
              <w:rPr>
                <w:rFonts w:cs="Times New Roman"/>
                <w:kern w:val="0"/>
                <w:szCs w:val="21"/>
              </w:rPr>
            </w:pPr>
          </w:p>
        </w:tc>
      </w:tr>
    </w:tbl>
    <w:p w14:paraId="47695EDD" w14:textId="42E78F70" w:rsidR="00D85EC8" w:rsidRPr="003F774D" w:rsidRDefault="00FE28FD" w:rsidP="003650F4">
      <w:pPr>
        <w:spacing w:line="240" w:lineRule="auto"/>
        <w:ind w:firstLine="300"/>
        <w:rPr>
          <w:rFonts w:ascii="楷体" w:eastAsia="楷体" w:hAnsi="楷体" w:cs="Times New Roman"/>
          <w:sz w:val="15"/>
          <w:szCs w:val="15"/>
        </w:rPr>
      </w:pPr>
      <w:r w:rsidRPr="003F774D">
        <w:rPr>
          <w:rFonts w:ascii="楷体" w:eastAsia="楷体" w:hAnsi="楷体" w:cs="Times New Roman"/>
          <w:sz w:val="15"/>
          <w:szCs w:val="15"/>
        </w:rPr>
        <w:t>注：</w:t>
      </w:r>
      <w:r w:rsidRPr="003F774D">
        <w:rPr>
          <w:rFonts w:ascii="楷体" w:eastAsia="楷体" w:hAnsi="楷体" w:cs="Times New Roman" w:hint="eastAsia"/>
          <w:sz w:val="15"/>
          <w:szCs w:val="15"/>
        </w:rPr>
        <w:t>使用数据为CHIP2002、2013和2018</w:t>
      </w:r>
      <w:r w:rsidR="0047256C" w:rsidRPr="003F774D">
        <w:rPr>
          <w:rFonts w:ascii="楷体" w:eastAsia="楷体" w:hAnsi="楷体" w:cs="Times New Roman" w:hint="eastAsia"/>
          <w:sz w:val="15"/>
          <w:szCs w:val="15"/>
        </w:rPr>
        <w:t>，样本年龄</w:t>
      </w:r>
      <w:r w:rsidRPr="003F774D">
        <w:rPr>
          <w:rFonts w:ascii="楷体" w:eastAsia="楷体" w:hAnsi="楷体" w:cs="Times New Roman" w:hint="eastAsia"/>
          <w:sz w:val="15"/>
          <w:szCs w:val="15"/>
        </w:rPr>
        <w:t>为23-35岁，采用Heckman两步法估计；各回归方程的控制变量还有子女和父母的年龄及年龄平方项。</w:t>
      </w:r>
      <w:r w:rsidR="005E2BD4" w:rsidRPr="003F774D">
        <w:rPr>
          <w:rFonts w:ascii="楷体" w:eastAsia="楷体" w:hAnsi="楷体" w:cs="Times New Roman" w:hint="eastAsia"/>
          <w:sz w:val="15"/>
          <w:szCs w:val="15"/>
        </w:rPr>
        <w:t>其他说明同表2。</w:t>
      </w:r>
    </w:p>
    <w:p w14:paraId="42714825" w14:textId="0E2B41CF" w:rsidR="00816693" w:rsidRPr="00361C8D" w:rsidRDefault="00AA516F" w:rsidP="004B22B7">
      <w:pPr>
        <w:ind w:firstLine="420"/>
      </w:pPr>
      <w:r w:rsidRPr="00361C8D">
        <w:rPr>
          <w:rFonts w:hint="eastAsia"/>
        </w:rPr>
        <w:t>2</w:t>
      </w:r>
      <w:r w:rsidRPr="00361C8D">
        <w:t>.</w:t>
      </w:r>
      <w:r w:rsidR="004E5087" w:rsidRPr="00361C8D">
        <w:rPr>
          <w:rFonts w:hint="eastAsia"/>
        </w:rPr>
        <w:t>户口</w:t>
      </w:r>
      <w:r w:rsidR="005E4828" w:rsidRPr="00361C8D">
        <w:rPr>
          <w:rFonts w:hint="eastAsia"/>
        </w:rPr>
        <w:t>差异</w:t>
      </w:r>
      <w:r w:rsidR="00743D31" w:rsidRPr="00361C8D">
        <w:rPr>
          <w:rStyle w:val="ae"/>
        </w:rPr>
        <w:footnoteReference w:id="13"/>
      </w:r>
    </w:p>
    <w:p w14:paraId="4BEF00B6" w14:textId="3FC41C4A" w:rsidR="003B7F64" w:rsidRPr="00361C8D" w:rsidRDefault="003B7F64" w:rsidP="00D67E2F">
      <w:pPr>
        <w:ind w:firstLine="420"/>
      </w:pPr>
      <w:r w:rsidRPr="00361C8D">
        <w:rPr>
          <w:rFonts w:hint="eastAsia"/>
        </w:rPr>
        <w:t>表</w:t>
      </w:r>
      <w:r w:rsidR="00851C36" w:rsidRPr="00361C8D">
        <w:t>5</w:t>
      </w:r>
      <w:r w:rsidRPr="00361C8D">
        <w:rPr>
          <w:rFonts w:hint="eastAsia"/>
        </w:rPr>
        <w:t>为</w:t>
      </w:r>
      <w:r w:rsidR="00C163E9" w:rsidRPr="00361C8D">
        <w:rPr>
          <w:rFonts w:hint="eastAsia"/>
        </w:rPr>
        <w:t>代际收入流动性</w:t>
      </w:r>
      <w:r w:rsidRPr="00361C8D">
        <w:rPr>
          <w:rFonts w:hint="eastAsia"/>
        </w:rPr>
        <w:t>趋势的户口差异估计结果。首先，从</w:t>
      </w:r>
      <w:r w:rsidR="0088405C" w:rsidRPr="00361C8D">
        <w:rPr>
          <w:rFonts w:hint="eastAsia"/>
        </w:rPr>
        <w:t>非农业户口</w:t>
      </w:r>
      <w:r w:rsidRPr="00361C8D">
        <w:rPr>
          <w:rFonts w:hint="eastAsia"/>
        </w:rPr>
        <w:t>的估计结果来看，</w:t>
      </w:r>
      <w:r w:rsidR="00990208" w:rsidRPr="00361C8D">
        <w:rPr>
          <w:rFonts w:hint="eastAsia"/>
        </w:rPr>
        <w:t>“</w:t>
      </w:r>
      <w:r w:rsidR="00990208" w:rsidRPr="00361C8D">
        <w:t>70</w:t>
      </w:r>
      <w:r w:rsidR="00990208" w:rsidRPr="00361C8D">
        <w:t>后</w:t>
      </w:r>
      <w:r w:rsidR="00990208" w:rsidRPr="00361C8D">
        <w:rPr>
          <w:rFonts w:hint="eastAsia"/>
        </w:rPr>
        <w:t>”</w:t>
      </w:r>
      <w:r w:rsidRPr="00361C8D">
        <w:rPr>
          <w:rFonts w:hint="eastAsia"/>
        </w:rPr>
        <w:t>、</w:t>
      </w:r>
      <w:r w:rsidR="00990208" w:rsidRPr="00361C8D">
        <w:rPr>
          <w:rFonts w:hint="eastAsia"/>
        </w:rPr>
        <w:t>“</w:t>
      </w:r>
      <w:r w:rsidR="00990208" w:rsidRPr="00361C8D">
        <w:rPr>
          <w:rFonts w:hint="eastAsia"/>
        </w:rPr>
        <w:t>80</w:t>
      </w:r>
      <w:r w:rsidR="00990208" w:rsidRPr="00361C8D">
        <w:rPr>
          <w:rFonts w:hint="eastAsia"/>
        </w:rPr>
        <w:t>后”</w:t>
      </w:r>
      <w:r w:rsidRPr="00361C8D">
        <w:rPr>
          <w:rFonts w:hint="eastAsia"/>
        </w:rPr>
        <w:t>和</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Pr="00361C8D">
        <w:rPr>
          <w:rFonts w:hint="eastAsia"/>
        </w:rPr>
        <w:t>的代际收入秩回归系数分别为</w:t>
      </w:r>
      <w:r w:rsidRPr="00361C8D">
        <w:rPr>
          <w:rFonts w:hint="eastAsia"/>
        </w:rPr>
        <w:t>0</w:t>
      </w:r>
      <w:r w:rsidRPr="00361C8D">
        <w:t>.354</w:t>
      </w:r>
      <w:r w:rsidRPr="00361C8D">
        <w:rPr>
          <w:rFonts w:hint="eastAsia"/>
        </w:rPr>
        <w:t>、</w:t>
      </w:r>
      <w:r w:rsidRPr="00361C8D">
        <w:rPr>
          <w:rFonts w:hint="eastAsia"/>
        </w:rPr>
        <w:t>0</w:t>
      </w:r>
      <w:r w:rsidRPr="00361C8D">
        <w:t>.472</w:t>
      </w:r>
      <w:r w:rsidRPr="00361C8D">
        <w:rPr>
          <w:rFonts w:hint="eastAsia"/>
        </w:rPr>
        <w:t>和</w:t>
      </w:r>
      <w:r w:rsidRPr="00361C8D">
        <w:rPr>
          <w:rFonts w:hint="eastAsia"/>
        </w:rPr>
        <w:t>0</w:t>
      </w:r>
      <w:r w:rsidRPr="00361C8D">
        <w:t>. 385</w:t>
      </w:r>
      <w:r w:rsidRPr="00361C8D">
        <w:rPr>
          <w:rFonts w:hint="eastAsia"/>
        </w:rPr>
        <w:t>，并且</w:t>
      </w:r>
      <w:r w:rsidR="00990208" w:rsidRPr="00361C8D">
        <w:rPr>
          <w:rFonts w:hint="eastAsia"/>
        </w:rPr>
        <w:t>“</w:t>
      </w:r>
      <w:r w:rsidR="00990208" w:rsidRPr="00361C8D">
        <w:rPr>
          <w:rFonts w:hint="eastAsia"/>
        </w:rPr>
        <w:t>80</w:t>
      </w:r>
      <w:r w:rsidR="00990208" w:rsidRPr="00361C8D">
        <w:rPr>
          <w:rFonts w:hint="eastAsia"/>
        </w:rPr>
        <w:t>后”</w:t>
      </w:r>
      <w:r w:rsidRPr="00361C8D">
        <w:rPr>
          <w:rFonts w:hint="eastAsia"/>
        </w:rPr>
        <w:t>系数较</w:t>
      </w:r>
      <w:r w:rsidR="00990208" w:rsidRPr="00361C8D">
        <w:rPr>
          <w:rFonts w:hint="eastAsia"/>
        </w:rPr>
        <w:t>“</w:t>
      </w:r>
      <w:r w:rsidR="00990208" w:rsidRPr="00361C8D">
        <w:t>70</w:t>
      </w:r>
      <w:r w:rsidR="00990208" w:rsidRPr="00361C8D">
        <w:t>后</w:t>
      </w:r>
      <w:r w:rsidR="00990208" w:rsidRPr="00361C8D">
        <w:rPr>
          <w:rFonts w:hint="eastAsia"/>
        </w:rPr>
        <w:t>”</w:t>
      </w:r>
      <w:r w:rsidRPr="00361C8D">
        <w:rPr>
          <w:rFonts w:hint="eastAsia"/>
        </w:rPr>
        <w:t>有显著增加，</w:t>
      </w:r>
      <w:r w:rsidR="00AB46D3" w:rsidRPr="00361C8D">
        <w:rPr>
          <w:rFonts w:hint="eastAsia"/>
        </w:rPr>
        <w:t>表明代际收入流动性有所下降，这一发现与</w:t>
      </w:r>
      <w:r w:rsidR="00AB46D3" w:rsidRPr="00361C8D">
        <w:rPr>
          <w:rFonts w:hint="eastAsia"/>
        </w:rPr>
        <w:t>Fan</w:t>
      </w:r>
      <w:r w:rsidR="00AB46D3" w:rsidRPr="00361C8D">
        <w:t xml:space="preserve"> </w:t>
      </w:r>
      <w:r w:rsidR="006F003E" w:rsidRPr="00361C8D">
        <w:t>et al</w:t>
      </w:r>
      <w:r w:rsidR="00AB46D3" w:rsidRPr="00361C8D">
        <w:rPr>
          <w:rFonts w:hint="eastAsia"/>
        </w:rPr>
        <w:t>（</w:t>
      </w:r>
      <w:r w:rsidR="002D59D7">
        <w:rPr>
          <w:rFonts w:hint="eastAsia"/>
        </w:rPr>
        <w:t>2021</w:t>
      </w:r>
      <w:r w:rsidR="00AB46D3" w:rsidRPr="00361C8D">
        <w:rPr>
          <w:rFonts w:hint="eastAsia"/>
        </w:rPr>
        <w:t>）</w:t>
      </w:r>
      <w:r w:rsidR="001767C4" w:rsidRPr="00361C8D">
        <w:rPr>
          <w:rFonts w:hint="eastAsia"/>
        </w:rPr>
        <w:t>的研究</w:t>
      </w:r>
      <w:r w:rsidR="00AB46D3" w:rsidRPr="00361C8D">
        <w:rPr>
          <w:rFonts w:hint="eastAsia"/>
        </w:rPr>
        <w:t>类似。</w:t>
      </w:r>
      <w:r w:rsidRPr="00361C8D">
        <w:rPr>
          <w:rFonts w:hint="eastAsia"/>
        </w:rPr>
        <w:t>但</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Pr="00361C8D">
        <w:rPr>
          <w:rFonts w:hint="eastAsia"/>
        </w:rPr>
        <w:t>与</w:t>
      </w:r>
      <w:r w:rsidR="00990208" w:rsidRPr="00361C8D">
        <w:rPr>
          <w:rFonts w:hint="eastAsia"/>
        </w:rPr>
        <w:t>“</w:t>
      </w:r>
      <w:r w:rsidR="00990208" w:rsidRPr="00361C8D">
        <w:rPr>
          <w:rFonts w:hint="eastAsia"/>
        </w:rPr>
        <w:t>80</w:t>
      </w:r>
      <w:r w:rsidR="00990208" w:rsidRPr="00361C8D">
        <w:rPr>
          <w:rFonts w:hint="eastAsia"/>
        </w:rPr>
        <w:t>后”</w:t>
      </w:r>
      <w:r w:rsidR="00AB46D3" w:rsidRPr="00361C8D">
        <w:rPr>
          <w:rFonts w:hint="eastAsia"/>
        </w:rPr>
        <w:t>没有显著差异，而从系数大小来看，可能出</w:t>
      </w:r>
      <w:r w:rsidR="00AB46D3" w:rsidRPr="00361C8D">
        <w:rPr>
          <w:rFonts w:hint="eastAsia"/>
        </w:rPr>
        <w:lastRenderedPageBreak/>
        <w:t>现流动性逆转上升的情况</w:t>
      </w:r>
      <w:r w:rsidR="001767C4" w:rsidRPr="00361C8D">
        <w:rPr>
          <w:rFonts w:hint="eastAsia"/>
        </w:rPr>
        <w:t>，即</w:t>
      </w:r>
      <w:r w:rsidR="0088405C" w:rsidRPr="00361C8D">
        <w:rPr>
          <w:rFonts w:hint="eastAsia"/>
        </w:rPr>
        <w:t>非农业户口</w:t>
      </w:r>
      <w:r w:rsidR="001767C4" w:rsidRPr="00361C8D">
        <w:rPr>
          <w:rFonts w:hint="eastAsia"/>
        </w:rPr>
        <w:t>群体内部的机会平等程度</w:t>
      </w:r>
      <w:r w:rsidR="00AE3BBC" w:rsidRPr="00361C8D">
        <w:rPr>
          <w:rFonts w:hint="eastAsia"/>
        </w:rPr>
        <w:t>增加</w:t>
      </w:r>
      <w:r w:rsidR="00AB46D3" w:rsidRPr="00361C8D">
        <w:rPr>
          <w:rFonts w:hint="eastAsia"/>
        </w:rPr>
        <w:t>。</w:t>
      </w:r>
      <w:r w:rsidR="001767C4" w:rsidRPr="00361C8D">
        <w:rPr>
          <w:rFonts w:hint="eastAsia"/>
        </w:rPr>
        <w:t>而对于农业户口，</w:t>
      </w:r>
      <w:r w:rsidR="00990208" w:rsidRPr="00361C8D">
        <w:rPr>
          <w:rFonts w:hint="eastAsia"/>
        </w:rPr>
        <w:t>“</w:t>
      </w:r>
      <w:r w:rsidR="00990208" w:rsidRPr="00361C8D">
        <w:t>70</w:t>
      </w:r>
      <w:r w:rsidR="00990208" w:rsidRPr="00361C8D">
        <w:t>后</w:t>
      </w:r>
      <w:r w:rsidR="00990208" w:rsidRPr="00361C8D">
        <w:rPr>
          <w:rFonts w:hint="eastAsia"/>
        </w:rPr>
        <w:t>”</w:t>
      </w:r>
      <w:r w:rsidR="001767C4" w:rsidRPr="00361C8D">
        <w:rPr>
          <w:rFonts w:hint="eastAsia"/>
        </w:rPr>
        <w:t>、</w:t>
      </w:r>
      <w:r w:rsidR="00990208" w:rsidRPr="00361C8D">
        <w:rPr>
          <w:rFonts w:hint="eastAsia"/>
        </w:rPr>
        <w:t>“</w:t>
      </w:r>
      <w:r w:rsidR="00990208" w:rsidRPr="00361C8D">
        <w:rPr>
          <w:rFonts w:hint="eastAsia"/>
        </w:rPr>
        <w:t>80</w:t>
      </w:r>
      <w:r w:rsidR="00990208" w:rsidRPr="00361C8D">
        <w:rPr>
          <w:rFonts w:hint="eastAsia"/>
        </w:rPr>
        <w:t>后”</w:t>
      </w:r>
      <w:r w:rsidR="001767C4" w:rsidRPr="00361C8D">
        <w:rPr>
          <w:rFonts w:hint="eastAsia"/>
        </w:rPr>
        <w:t>和</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001767C4" w:rsidRPr="00361C8D">
        <w:rPr>
          <w:rFonts w:hint="eastAsia"/>
        </w:rPr>
        <w:t>的代际收入秩回归系数分别为</w:t>
      </w:r>
      <w:r w:rsidR="001767C4" w:rsidRPr="00361C8D">
        <w:rPr>
          <w:rFonts w:hint="eastAsia"/>
        </w:rPr>
        <w:t>0</w:t>
      </w:r>
      <w:r w:rsidR="001767C4" w:rsidRPr="00361C8D">
        <w:t>.268</w:t>
      </w:r>
      <w:r w:rsidR="001767C4" w:rsidRPr="00361C8D">
        <w:rPr>
          <w:rFonts w:hint="eastAsia"/>
        </w:rPr>
        <w:t>、</w:t>
      </w:r>
      <w:r w:rsidR="001767C4" w:rsidRPr="00361C8D">
        <w:rPr>
          <w:rFonts w:hint="eastAsia"/>
        </w:rPr>
        <w:t>0</w:t>
      </w:r>
      <w:r w:rsidR="001767C4" w:rsidRPr="00361C8D">
        <w:t>.398</w:t>
      </w:r>
      <w:r w:rsidR="001767C4" w:rsidRPr="00361C8D">
        <w:rPr>
          <w:rFonts w:hint="eastAsia"/>
        </w:rPr>
        <w:t>和</w:t>
      </w:r>
      <w:r w:rsidR="001767C4" w:rsidRPr="00361C8D">
        <w:rPr>
          <w:rFonts w:hint="eastAsia"/>
        </w:rPr>
        <w:t>0</w:t>
      </w:r>
      <w:r w:rsidR="001767C4" w:rsidRPr="00361C8D">
        <w:t>. 464</w:t>
      </w:r>
      <w:r w:rsidR="001767C4" w:rsidRPr="00361C8D">
        <w:rPr>
          <w:rFonts w:hint="eastAsia"/>
        </w:rPr>
        <w:t>，并且</w:t>
      </w:r>
      <w:r w:rsidR="00990208" w:rsidRPr="00361C8D">
        <w:rPr>
          <w:rFonts w:hint="eastAsia"/>
        </w:rPr>
        <w:t>“</w:t>
      </w:r>
      <w:r w:rsidR="00990208" w:rsidRPr="00361C8D">
        <w:rPr>
          <w:rFonts w:hint="eastAsia"/>
        </w:rPr>
        <w:t>80</w:t>
      </w:r>
      <w:r w:rsidR="00990208" w:rsidRPr="00361C8D">
        <w:rPr>
          <w:rFonts w:hint="eastAsia"/>
        </w:rPr>
        <w:t>后”</w:t>
      </w:r>
      <w:r w:rsidR="00F02DE2" w:rsidRPr="00361C8D">
        <w:rPr>
          <w:rFonts w:hint="eastAsia"/>
        </w:rPr>
        <w:t>与</w:t>
      </w:r>
      <w:r w:rsidR="00990208" w:rsidRPr="00361C8D">
        <w:rPr>
          <w:rFonts w:hint="eastAsia"/>
        </w:rPr>
        <w:t>“</w:t>
      </w:r>
      <w:r w:rsidR="00990208" w:rsidRPr="00361C8D">
        <w:t>70</w:t>
      </w:r>
      <w:r w:rsidR="00990208" w:rsidRPr="00361C8D">
        <w:t>后</w:t>
      </w:r>
      <w:r w:rsidR="00990208" w:rsidRPr="00361C8D">
        <w:rPr>
          <w:rFonts w:hint="eastAsia"/>
        </w:rPr>
        <w:t>”</w:t>
      </w:r>
      <w:r w:rsidR="001767C4" w:rsidRPr="00361C8D">
        <w:rPr>
          <w:rFonts w:hint="eastAsia"/>
        </w:rPr>
        <w:t>、</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00F02DE2" w:rsidRPr="00361C8D">
        <w:rPr>
          <w:rFonts w:hint="eastAsia"/>
        </w:rPr>
        <w:t>与</w:t>
      </w:r>
      <w:r w:rsidR="00990208" w:rsidRPr="00361C8D">
        <w:rPr>
          <w:rFonts w:hint="eastAsia"/>
        </w:rPr>
        <w:t>“</w:t>
      </w:r>
      <w:r w:rsidR="00990208" w:rsidRPr="00361C8D">
        <w:rPr>
          <w:rFonts w:hint="eastAsia"/>
        </w:rPr>
        <w:t>80</w:t>
      </w:r>
      <w:r w:rsidR="00990208" w:rsidRPr="00361C8D">
        <w:rPr>
          <w:rFonts w:hint="eastAsia"/>
        </w:rPr>
        <w:t>后”</w:t>
      </w:r>
      <w:r w:rsidR="001767C4" w:rsidRPr="00361C8D">
        <w:rPr>
          <w:rFonts w:hint="eastAsia"/>
        </w:rPr>
        <w:t>的系数</w:t>
      </w:r>
      <w:r w:rsidR="00F25961">
        <w:rPr>
          <w:rFonts w:hint="eastAsia"/>
        </w:rPr>
        <w:t>至少</w:t>
      </w:r>
      <w:r w:rsidR="001767C4" w:rsidRPr="00361C8D">
        <w:rPr>
          <w:rFonts w:hint="eastAsia"/>
        </w:rPr>
        <w:t>在</w:t>
      </w:r>
      <w:r w:rsidR="001767C4" w:rsidRPr="00361C8D">
        <w:rPr>
          <w:rFonts w:hint="eastAsia"/>
        </w:rPr>
        <w:t>5</w:t>
      </w:r>
      <w:r w:rsidR="001767C4" w:rsidRPr="00361C8D">
        <w:t>%</w:t>
      </w:r>
      <w:r w:rsidR="001767C4" w:rsidRPr="00361C8D">
        <w:rPr>
          <w:rFonts w:hint="eastAsia"/>
        </w:rPr>
        <w:t>的水平上有显著差异，表明代际收入流动性呈下降趋势，即农业户口群体内部的机会平等程度在下降。</w:t>
      </w:r>
    </w:p>
    <w:p w14:paraId="2AFB19D0" w14:textId="77777777" w:rsidR="0015113F" w:rsidRPr="00361C8D" w:rsidRDefault="00FF0631" w:rsidP="00D67E2F">
      <w:pPr>
        <w:ind w:firstLine="420"/>
      </w:pPr>
      <w:r w:rsidRPr="00361C8D">
        <w:rPr>
          <w:rFonts w:hint="eastAsia"/>
        </w:rPr>
        <w:t>其次，从逆米尔斯</w:t>
      </w:r>
      <w:r w:rsidR="00F02DE2" w:rsidRPr="00361C8D">
        <w:rPr>
          <w:rFonts w:hint="eastAsia"/>
        </w:rPr>
        <w:t>比率</w:t>
      </w:r>
      <w:r w:rsidRPr="00361C8D">
        <w:rPr>
          <w:rFonts w:hint="eastAsia"/>
        </w:rPr>
        <w:t>系数的显著性</w:t>
      </w:r>
      <w:r w:rsidR="007714B3" w:rsidRPr="00361C8D">
        <w:rPr>
          <w:rFonts w:hint="eastAsia"/>
        </w:rPr>
        <w:t>和大小</w:t>
      </w:r>
      <w:r w:rsidRPr="00361C8D">
        <w:rPr>
          <w:rFonts w:hint="eastAsia"/>
        </w:rPr>
        <w:t>来看，</w:t>
      </w:r>
      <w:r w:rsidR="00F545D7" w:rsidRPr="00361C8D">
        <w:rPr>
          <w:rFonts w:hint="eastAsia"/>
        </w:rPr>
        <w:t>同住</w:t>
      </w:r>
      <w:r w:rsidR="00480ABD" w:rsidRPr="00361C8D">
        <w:rPr>
          <w:rFonts w:hint="eastAsia"/>
        </w:rPr>
        <w:t>样本选择偏差</w:t>
      </w:r>
      <w:r w:rsidR="00F545D7" w:rsidRPr="00361C8D">
        <w:rPr>
          <w:rFonts w:hint="eastAsia"/>
        </w:rPr>
        <w:t>对于分户口估计的敏感度较小</w:t>
      </w:r>
      <w:r w:rsidRPr="00361C8D">
        <w:rPr>
          <w:rFonts w:hint="eastAsia"/>
        </w:rPr>
        <w:t>。</w:t>
      </w:r>
    </w:p>
    <w:p w14:paraId="7E1A1647" w14:textId="244FD193" w:rsidR="00CC710A" w:rsidRPr="00361C8D" w:rsidRDefault="00FF0631" w:rsidP="00A316AF">
      <w:pPr>
        <w:ind w:firstLine="420"/>
      </w:pPr>
      <w:r w:rsidRPr="00361C8D">
        <w:rPr>
          <w:rFonts w:hint="eastAsia"/>
        </w:rPr>
        <w:t>最后</w:t>
      </w:r>
      <w:r w:rsidR="0015113F" w:rsidRPr="00361C8D">
        <w:rPr>
          <w:rFonts w:hint="eastAsia"/>
        </w:rPr>
        <w:t>，从</w:t>
      </w:r>
      <w:r w:rsidR="0088405C" w:rsidRPr="00361C8D">
        <w:rPr>
          <w:rFonts w:hint="eastAsia"/>
        </w:rPr>
        <w:t>非农业户口</w:t>
      </w:r>
      <w:r w:rsidR="0025249A" w:rsidRPr="00361C8D">
        <w:rPr>
          <w:rFonts w:hint="eastAsia"/>
        </w:rPr>
        <w:t>和农业户口代际收入秩回归系数</w:t>
      </w:r>
      <w:r w:rsidR="004772AA" w:rsidRPr="00361C8D">
        <w:rPr>
          <w:rFonts w:hint="eastAsia"/>
        </w:rPr>
        <w:t>的</w:t>
      </w:r>
      <w:r w:rsidR="0025249A" w:rsidRPr="00361C8D">
        <w:rPr>
          <w:rFonts w:hint="eastAsia"/>
        </w:rPr>
        <w:t>比较来看，</w:t>
      </w:r>
      <w:r w:rsidR="00990208" w:rsidRPr="00361C8D">
        <w:rPr>
          <w:rFonts w:hint="eastAsia"/>
        </w:rPr>
        <w:t>“</w:t>
      </w:r>
      <w:r w:rsidR="00990208" w:rsidRPr="00361C8D">
        <w:t>70</w:t>
      </w:r>
      <w:r w:rsidR="00990208" w:rsidRPr="00361C8D">
        <w:t>后</w:t>
      </w:r>
      <w:r w:rsidR="00990208" w:rsidRPr="00361C8D">
        <w:rPr>
          <w:rFonts w:hint="eastAsia"/>
        </w:rPr>
        <w:t>”</w:t>
      </w:r>
      <w:r w:rsidR="0015113F" w:rsidRPr="00361C8D">
        <w:rPr>
          <w:rFonts w:hint="eastAsia"/>
        </w:rPr>
        <w:t>和</w:t>
      </w:r>
      <w:r w:rsidR="00990208" w:rsidRPr="00361C8D">
        <w:rPr>
          <w:rFonts w:hint="eastAsia"/>
        </w:rPr>
        <w:t>“</w:t>
      </w:r>
      <w:r w:rsidR="00990208" w:rsidRPr="00361C8D">
        <w:rPr>
          <w:rFonts w:hint="eastAsia"/>
        </w:rPr>
        <w:t>80</w:t>
      </w:r>
      <w:r w:rsidR="00990208" w:rsidRPr="00361C8D">
        <w:rPr>
          <w:rFonts w:hint="eastAsia"/>
        </w:rPr>
        <w:t>后”</w:t>
      </w:r>
      <w:r w:rsidR="0015113F" w:rsidRPr="00361C8D">
        <w:rPr>
          <w:rFonts w:hint="eastAsia"/>
        </w:rPr>
        <w:t>的农业户口群体要</w:t>
      </w:r>
      <w:r w:rsidR="0025249A" w:rsidRPr="00361C8D">
        <w:rPr>
          <w:rFonts w:hint="eastAsia"/>
        </w:rPr>
        <w:t>低于</w:t>
      </w:r>
      <w:r w:rsidR="0088405C" w:rsidRPr="00361C8D">
        <w:rPr>
          <w:rFonts w:hint="eastAsia"/>
        </w:rPr>
        <w:t>非农业户口</w:t>
      </w:r>
      <w:r w:rsidR="0015113F" w:rsidRPr="00361C8D">
        <w:rPr>
          <w:rFonts w:hint="eastAsia"/>
        </w:rPr>
        <w:t>群体，</w:t>
      </w:r>
      <w:r w:rsidR="00F02DE2" w:rsidRPr="00361C8D">
        <w:rPr>
          <w:rFonts w:hint="eastAsia"/>
        </w:rPr>
        <w:t>这一发现</w:t>
      </w:r>
      <w:r w:rsidR="00A316AF" w:rsidRPr="00361C8D">
        <w:rPr>
          <w:rFonts w:hint="eastAsia"/>
        </w:rPr>
        <w:t>不同于</w:t>
      </w:r>
      <w:r w:rsidR="0015113F" w:rsidRPr="00361C8D">
        <w:rPr>
          <w:rFonts w:hint="eastAsia"/>
        </w:rPr>
        <w:t xml:space="preserve">Fan </w:t>
      </w:r>
      <w:r w:rsidR="006F003E" w:rsidRPr="00361C8D">
        <w:rPr>
          <w:rFonts w:hint="eastAsia"/>
        </w:rPr>
        <w:t>et al</w:t>
      </w:r>
      <w:r w:rsidR="0015113F" w:rsidRPr="00361C8D">
        <w:rPr>
          <w:rFonts w:hint="eastAsia"/>
        </w:rPr>
        <w:t>（</w:t>
      </w:r>
      <w:r w:rsidR="002D59D7">
        <w:rPr>
          <w:rFonts w:hint="eastAsia"/>
        </w:rPr>
        <w:t>2021</w:t>
      </w:r>
      <w:r w:rsidR="0015113F" w:rsidRPr="00361C8D">
        <w:rPr>
          <w:rFonts w:hint="eastAsia"/>
        </w:rPr>
        <w:t>）的</w:t>
      </w:r>
      <w:r w:rsidR="0025249A" w:rsidRPr="00361C8D">
        <w:rPr>
          <w:rFonts w:hint="eastAsia"/>
        </w:rPr>
        <w:t>研究</w:t>
      </w:r>
      <w:r w:rsidR="0015113F" w:rsidRPr="00361C8D">
        <w:rPr>
          <w:rFonts w:hint="eastAsia"/>
        </w:rPr>
        <w:t>，</w:t>
      </w:r>
      <w:r w:rsidR="00F02DE2" w:rsidRPr="00361C8D">
        <w:rPr>
          <w:rFonts w:hint="eastAsia"/>
        </w:rPr>
        <w:t>但</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00F02DE2" w:rsidRPr="00361C8D">
        <w:rPr>
          <w:rFonts w:hint="eastAsia"/>
        </w:rPr>
        <w:t>农业户口群体的代际收入流动性要小于</w:t>
      </w:r>
      <w:r w:rsidR="0088405C" w:rsidRPr="00361C8D">
        <w:rPr>
          <w:rFonts w:hint="eastAsia"/>
        </w:rPr>
        <w:t>非农业户口</w:t>
      </w:r>
      <w:r w:rsidR="00F02DE2" w:rsidRPr="00361C8D">
        <w:rPr>
          <w:rFonts w:hint="eastAsia"/>
        </w:rPr>
        <w:t>群体，即出现逆转</w:t>
      </w:r>
      <w:r w:rsidR="00E5690A" w:rsidRPr="00361C8D">
        <w:rPr>
          <w:rFonts w:hint="eastAsia"/>
        </w:rPr>
        <w:t>现象</w:t>
      </w:r>
      <w:r w:rsidR="00DF099B" w:rsidRPr="00361C8D">
        <w:rPr>
          <w:rFonts w:hint="eastAsia"/>
        </w:rPr>
        <w:t>，表明</w:t>
      </w:r>
      <w:r w:rsidR="0088405C" w:rsidRPr="00361C8D">
        <w:rPr>
          <w:rFonts w:hint="eastAsia"/>
        </w:rPr>
        <w:t>非农业户口</w:t>
      </w:r>
      <w:r w:rsidR="00DF099B" w:rsidRPr="00361C8D">
        <w:rPr>
          <w:rFonts w:hint="eastAsia"/>
        </w:rPr>
        <w:t>群体的机会平等程度高于农业户口群体</w:t>
      </w:r>
      <w:r w:rsidR="00F02DE2" w:rsidRPr="00361C8D">
        <w:rPr>
          <w:rFonts w:hint="eastAsia"/>
        </w:rPr>
        <w:t>。</w:t>
      </w:r>
    </w:p>
    <w:p w14:paraId="49D59A34" w14:textId="44B552C3" w:rsidR="00AA516F" w:rsidRPr="00361C8D" w:rsidRDefault="00D67E2F" w:rsidP="00B22301">
      <w:pPr>
        <w:spacing w:beforeLines="50" w:before="156" w:line="240" w:lineRule="auto"/>
        <w:ind w:firstLineChars="0" w:firstLine="0"/>
        <w:jc w:val="center"/>
        <w:rPr>
          <w:rFonts w:ascii="楷体" w:eastAsia="楷体" w:hAnsi="楷体"/>
          <w:szCs w:val="21"/>
        </w:rPr>
      </w:pPr>
      <w:r w:rsidRPr="00361C8D">
        <w:rPr>
          <w:rFonts w:ascii="楷体" w:eastAsia="楷体" w:hAnsi="楷体" w:hint="eastAsia"/>
          <w:szCs w:val="21"/>
        </w:rPr>
        <w:t>表</w:t>
      </w:r>
      <w:r w:rsidR="00851C36" w:rsidRPr="00361C8D">
        <w:rPr>
          <w:rFonts w:ascii="楷体" w:eastAsia="楷体" w:hAnsi="楷体"/>
          <w:szCs w:val="21"/>
        </w:rPr>
        <w:t>5</w:t>
      </w:r>
      <w:r w:rsidRPr="00361C8D">
        <w:rPr>
          <w:rFonts w:ascii="楷体" w:eastAsia="楷体" w:hAnsi="楷体"/>
          <w:szCs w:val="21"/>
        </w:rPr>
        <w:t xml:space="preserve"> </w:t>
      </w:r>
      <w:r w:rsidR="001D42C2">
        <w:rPr>
          <w:rFonts w:ascii="楷体" w:eastAsia="楷体" w:hAnsi="楷体"/>
          <w:szCs w:val="21"/>
        </w:rPr>
        <w:t xml:space="preserve"> </w:t>
      </w:r>
      <w:r w:rsidR="00C163E9" w:rsidRPr="00361C8D">
        <w:rPr>
          <w:rFonts w:ascii="楷体" w:eastAsia="楷体" w:hAnsi="楷体" w:hint="eastAsia"/>
          <w:szCs w:val="21"/>
        </w:rPr>
        <w:t>代际收入流动性</w:t>
      </w:r>
      <w:r w:rsidRPr="00361C8D">
        <w:rPr>
          <w:rFonts w:ascii="楷体" w:eastAsia="楷体" w:hAnsi="楷体" w:hint="eastAsia"/>
          <w:szCs w:val="21"/>
        </w:rPr>
        <w:t>趋势：</w:t>
      </w:r>
      <w:r w:rsidR="00D85EC8" w:rsidRPr="00361C8D">
        <w:rPr>
          <w:rFonts w:ascii="楷体" w:eastAsia="楷体" w:hAnsi="楷体" w:hint="eastAsia"/>
          <w:szCs w:val="21"/>
        </w:rPr>
        <w:t>户口差异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270"/>
        <w:gridCol w:w="1187"/>
        <w:gridCol w:w="1187"/>
        <w:gridCol w:w="1332"/>
        <w:gridCol w:w="1332"/>
      </w:tblGrid>
      <w:tr w:rsidR="00361C8D" w:rsidRPr="00361C8D" w14:paraId="28AAA87A" w14:textId="77777777" w:rsidTr="006D56EB">
        <w:trPr>
          <w:jc w:val="center"/>
        </w:trPr>
        <w:tc>
          <w:tcPr>
            <w:tcW w:w="1201" w:type="pct"/>
            <w:vMerge w:val="restart"/>
            <w:shd w:val="clear" w:color="auto" w:fill="auto"/>
            <w:vAlign w:val="center"/>
            <w:hideMark/>
          </w:tcPr>
          <w:p w14:paraId="228992D6" w14:textId="77777777" w:rsidR="004E5087" w:rsidRPr="00361C8D" w:rsidRDefault="004E5087" w:rsidP="003650F4">
            <w:pPr>
              <w:spacing w:line="240" w:lineRule="auto"/>
              <w:ind w:firstLineChars="0" w:firstLine="0"/>
              <w:rPr>
                <w:rFonts w:ascii="宋体" w:hAnsi="宋体" w:cs="宋体"/>
                <w:kern w:val="0"/>
                <w:szCs w:val="21"/>
              </w:rPr>
            </w:pPr>
          </w:p>
        </w:tc>
        <w:tc>
          <w:tcPr>
            <w:tcW w:w="765" w:type="pct"/>
            <w:shd w:val="clear" w:color="auto" w:fill="auto"/>
          </w:tcPr>
          <w:p w14:paraId="12D2DC55" w14:textId="77777777" w:rsidR="004E5087" w:rsidRPr="00361C8D" w:rsidRDefault="004E5087"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w:t>
            </w:r>
            <w:r w:rsidRPr="00361C8D">
              <w:rPr>
                <w:rFonts w:cs="Times New Roman"/>
                <w:kern w:val="0"/>
                <w:szCs w:val="21"/>
              </w:rPr>
              <w:t>1</w:t>
            </w:r>
            <w:r w:rsidRPr="00361C8D">
              <w:rPr>
                <w:rFonts w:cs="Times New Roman"/>
                <w:kern w:val="0"/>
                <w:szCs w:val="21"/>
              </w:rPr>
              <w:t>）</w:t>
            </w:r>
          </w:p>
        </w:tc>
        <w:tc>
          <w:tcPr>
            <w:tcW w:w="715" w:type="pct"/>
          </w:tcPr>
          <w:p w14:paraId="3E5B7262" w14:textId="77777777" w:rsidR="004E5087" w:rsidRPr="00361C8D" w:rsidRDefault="004E5087"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w:t>
            </w:r>
            <w:r w:rsidRPr="00361C8D">
              <w:rPr>
                <w:rFonts w:cs="Times New Roman"/>
                <w:kern w:val="0"/>
                <w:szCs w:val="21"/>
              </w:rPr>
              <w:t>2</w:t>
            </w:r>
            <w:r w:rsidRPr="00361C8D">
              <w:rPr>
                <w:rFonts w:cs="Times New Roman"/>
                <w:kern w:val="0"/>
                <w:szCs w:val="21"/>
              </w:rPr>
              <w:t>）</w:t>
            </w:r>
          </w:p>
        </w:tc>
        <w:tc>
          <w:tcPr>
            <w:tcW w:w="715" w:type="pct"/>
          </w:tcPr>
          <w:p w14:paraId="553FFAB5" w14:textId="77777777" w:rsidR="004E5087" w:rsidRPr="00361C8D" w:rsidRDefault="004E5087"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w:t>
            </w:r>
            <w:r w:rsidRPr="00361C8D">
              <w:rPr>
                <w:rFonts w:cs="Times New Roman"/>
                <w:kern w:val="0"/>
                <w:szCs w:val="21"/>
              </w:rPr>
              <w:t>3</w:t>
            </w:r>
            <w:r w:rsidRPr="00361C8D">
              <w:rPr>
                <w:rFonts w:cs="Times New Roman"/>
                <w:kern w:val="0"/>
                <w:szCs w:val="21"/>
              </w:rPr>
              <w:t>）</w:t>
            </w:r>
          </w:p>
        </w:tc>
        <w:tc>
          <w:tcPr>
            <w:tcW w:w="802" w:type="pct"/>
            <w:shd w:val="clear" w:color="auto" w:fill="auto"/>
          </w:tcPr>
          <w:p w14:paraId="1281DB2E" w14:textId="77777777" w:rsidR="004E5087" w:rsidRPr="00361C8D" w:rsidRDefault="004E5087"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w:t>
            </w:r>
            <w:r w:rsidRPr="00361C8D">
              <w:rPr>
                <w:rFonts w:cs="Times New Roman"/>
                <w:kern w:val="0"/>
                <w:szCs w:val="21"/>
              </w:rPr>
              <w:t>4</w:t>
            </w:r>
            <w:r w:rsidRPr="00361C8D">
              <w:rPr>
                <w:rFonts w:cs="Times New Roman"/>
                <w:kern w:val="0"/>
                <w:szCs w:val="21"/>
              </w:rPr>
              <w:t>）</w:t>
            </w:r>
          </w:p>
        </w:tc>
        <w:tc>
          <w:tcPr>
            <w:tcW w:w="802" w:type="pct"/>
          </w:tcPr>
          <w:p w14:paraId="1AC23CFE" w14:textId="77777777" w:rsidR="004E5087" w:rsidRPr="00361C8D" w:rsidRDefault="004E5087" w:rsidP="003650F4">
            <w:pPr>
              <w:autoSpaceDE w:val="0"/>
              <w:autoSpaceDN w:val="0"/>
              <w:spacing w:line="240" w:lineRule="auto"/>
              <w:ind w:firstLineChars="0" w:firstLine="0"/>
              <w:jc w:val="center"/>
              <w:rPr>
                <w:rFonts w:cs="Times New Roman"/>
                <w:kern w:val="0"/>
                <w:szCs w:val="21"/>
              </w:rPr>
            </w:pPr>
            <w:r w:rsidRPr="00361C8D">
              <w:rPr>
                <w:rFonts w:cs="Times New Roman" w:hint="eastAsia"/>
                <w:kern w:val="0"/>
                <w:szCs w:val="21"/>
              </w:rPr>
              <w:t>（</w:t>
            </w:r>
            <w:r w:rsidRPr="00361C8D">
              <w:rPr>
                <w:rFonts w:cs="Times New Roman" w:hint="eastAsia"/>
                <w:kern w:val="0"/>
                <w:szCs w:val="21"/>
              </w:rPr>
              <w:t>5</w:t>
            </w:r>
            <w:r w:rsidRPr="00361C8D">
              <w:rPr>
                <w:rFonts w:cs="Times New Roman" w:hint="eastAsia"/>
                <w:kern w:val="0"/>
                <w:szCs w:val="21"/>
              </w:rPr>
              <w:t>）</w:t>
            </w:r>
          </w:p>
        </w:tc>
      </w:tr>
      <w:tr w:rsidR="00361C8D" w:rsidRPr="00361C8D" w14:paraId="347F20C8" w14:textId="77777777" w:rsidTr="006D56EB">
        <w:trPr>
          <w:jc w:val="center"/>
        </w:trPr>
        <w:tc>
          <w:tcPr>
            <w:tcW w:w="1201" w:type="pct"/>
            <w:vMerge/>
            <w:shd w:val="clear" w:color="auto" w:fill="auto"/>
            <w:vAlign w:val="center"/>
          </w:tcPr>
          <w:p w14:paraId="360E1FBF" w14:textId="77777777" w:rsidR="004E5087" w:rsidRPr="00361C8D" w:rsidRDefault="004E5087" w:rsidP="003650F4">
            <w:pPr>
              <w:spacing w:line="240" w:lineRule="auto"/>
              <w:ind w:firstLineChars="0" w:firstLine="0"/>
              <w:rPr>
                <w:rFonts w:ascii="宋体" w:hAnsi="宋体" w:cs="宋体"/>
                <w:kern w:val="0"/>
                <w:szCs w:val="21"/>
              </w:rPr>
            </w:pPr>
          </w:p>
        </w:tc>
        <w:tc>
          <w:tcPr>
            <w:tcW w:w="765" w:type="pct"/>
            <w:shd w:val="clear" w:color="auto" w:fill="auto"/>
            <w:vAlign w:val="center"/>
          </w:tcPr>
          <w:p w14:paraId="56E4AA8B" w14:textId="76A45804" w:rsidR="004E5087" w:rsidRPr="00361C8D" w:rsidRDefault="00990208" w:rsidP="003650F4">
            <w:pPr>
              <w:autoSpaceDE w:val="0"/>
              <w:autoSpaceDN w:val="0"/>
              <w:spacing w:line="240" w:lineRule="auto"/>
              <w:ind w:firstLineChars="0" w:firstLine="0"/>
              <w:jc w:val="center"/>
              <w:rPr>
                <w:rFonts w:cs="Times New Roman"/>
                <w:kern w:val="0"/>
                <w:szCs w:val="21"/>
              </w:rPr>
            </w:pPr>
            <w:r w:rsidRPr="00361C8D">
              <w:t>70</w:t>
            </w:r>
            <w:r w:rsidRPr="00361C8D">
              <w:t>后</w:t>
            </w:r>
          </w:p>
        </w:tc>
        <w:tc>
          <w:tcPr>
            <w:tcW w:w="715" w:type="pct"/>
            <w:vAlign w:val="center"/>
          </w:tcPr>
          <w:p w14:paraId="1D6F6D44" w14:textId="333A87F1" w:rsidR="004E5087" w:rsidRPr="00361C8D" w:rsidRDefault="00990208" w:rsidP="003650F4">
            <w:pPr>
              <w:autoSpaceDE w:val="0"/>
              <w:autoSpaceDN w:val="0"/>
              <w:spacing w:line="240" w:lineRule="auto"/>
              <w:ind w:firstLineChars="0" w:firstLine="0"/>
              <w:jc w:val="center"/>
              <w:rPr>
                <w:rFonts w:cs="Times New Roman"/>
                <w:kern w:val="0"/>
                <w:szCs w:val="21"/>
              </w:rPr>
            </w:pPr>
            <w:r w:rsidRPr="00361C8D">
              <w:rPr>
                <w:rFonts w:hint="eastAsia"/>
              </w:rPr>
              <w:t>80</w:t>
            </w:r>
            <w:r w:rsidR="0013085B" w:rsidRPr="00361C8D">
              <w:rPr>
                <w:rFonts w:hint="eastAsia"/>
              </w:rPr>
              <w:t>后</w:t>
            </w:r>
          </w:p>
        </w:tc>
        <w:tc>
          <w:tcPr>
            <w:tcW w:w="715" w:type="pct"/>
            <w:vAlign w:val="center"/>
          </w:tcPr>
          <w:p w14:paraId="56BF8A37" w14:textId="6A935EE2" w:rsidR="004E5087" w:rsidRPr="00361C8D" w:rsidRDefault="0093716C" w:rsidP="003650F4">
            <w:pPr>
              <w:autoSpaceDE w:val="0"/>
              <w:autoSpaceDN w:val="0"/>
              <w:spacing w:line="240" w:lineRule="auto"/>
              <w:ind w:firstLineChars="0" w:firstLine="0"/>
              <w:jc w:val="center"/>
              <w:rPr>
                <w:rFonts w:cs="Times New Roman"/>
                <w:kern w:val="0"/>
                <w:szCs w:val="21"/>
              </w:rPr>
            </w:pPr>
            <w:r w:rsidRPr="00361C8D">
              <w:rPr>
                <w:rFonts w:hint="eastAsia"/>
              </w:rPr>
              <w:t>9</w:t>
            </w:r>
            <w:r w:rsidRPr="00361C8D">
              <w:t>0</w:t>
            </w:r>
            <w:r w:rsidR="0013085B" w:rsidRPr="00361C8D">
              <w:rPr>
                <w:rFonts w:hint="eastAsia"/>
              </w:rPr>
              <w:t>后</w:t>
            </w:r>
          </w:p>
        </w:tc>
        <w:tc>
          <w:tcPr>
            <w:tcW w:w="802" w:type="pct"/>
            <w:shd w:val="clear" w:color="auto" w:fill="auto"/>
            <w:vAlign w:val="center"/>
          </w:tcPr>
          <w:p w14:paraId="0D2648E2" w14:textId="77777777" w:rsidR="004E5087" w:rsidRPr="00361C8D" w:rsidRDefault="004E5087"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80</w:t>
            </w:r>
            <w:r w:rsidRPr="00361C8D">
              <w:rPr>
                <w:rFonts w:cs="Times New Roman" w:hint="eastAsia"/>
                <w:kern w:val="0"/>
                <w:szCs w:val="21"/>
              </w:rPr>
              <w:t>后</w:t>
            </w:r>
            <w:r w:rsidRPr="00361C8D">
              <w:rPr>
                <w:rFonts w:cs="Times New Roman"/>
                <w:kern w:val="0"/>
                <w:szCs w:val="21"/>
              </w:rPr>
              <w:t>-70</w:t>
            </w:r>
            <w:r w:rsidRPr="00361C8D">
              <w:rPr>
                <w:rFonts w:cs="Times New Roman" w:hint="eastAsia"/>
                <w:kern w:val="0"/>
                <w:szCs w:val="21"/>
              </w:rPr>
              <w:t>后</w:t>
            </w:r>
          </w:p>
        </w:tc>
        <w:tc>
          <w:tcPr>
            <w:tcW w:w="802" w:type="pct"/>
            <w:vAlign w:val="center"/>
          </w:tcPr>
          <w:p w14:paraId="10C6C4F8" w14:textId="77777777" w:rsidR="004E5087" w:rsidRPr="00361C8D" w:rsidRDefault="004E5087"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90</w:t>
            </w:r>
            <w:r w:rsidRPr="00361C8D">
              <w:rPr>
                <w:rFonts w:cs="Times New Roman" w:hint="eastAsia"/>
                <w:kern w:val="0"/>
                <w:szCs w:val="21"/>
              </w:rPr>
              <w:t>后</w:t>
            </w:r>
            <w:r w:rsidRPr="00361C8D">
              <w:rPr>
                <w:rFonts w:cs="Times New Roman"/>
                <w:kern w:val="0"/>
                <w:szCs w:val="21"/>
              </w:rPr>
              <w:t>-80</w:t>
            </w:r>
            <w:r w:rsidRPr="00361C8D">
              <w:rPr>
                <w:rFonts w:cs="Times New Roman" w:hint="eastAsia"/>
                <w:kern w:val="0"/>
                <w:szCs w:val="21"/>
              </w:rPr>
              <w:t>后</w:t>
            </w:r>
          </w:p>
        </w:tc>
      </w:tr>
      <w:tr w:rsidR="00361C8D" w:rsidRPr="00361C8D" w14:paraId="0F36CBC7" w14:textId="77777777" w:rsidTr="006D56EB">
        <w:trPr>
          <w:jc w:val="center"/>
        </w:trPr>
        <w:tc>
          <w:tcPr>
            <w:tcW w:w="1201" w:type="pct"/>
            <w:shd w:val="clear" w:color="auto" w:fill="auto"/>
            <w:vAlign w:val="center"/>
          </w:tcPr>
          <w:p w14:paraId="0C196576" w14:textId="499A0FF6" w:rsidR="00B8189E" w:rsidRPr="00361C8D" w:rsidRDefault="001174C5" w:rsidP="003650F4">
            <w:pPr>
              <w:spacing w:line="240" w:lineRule="auto"/>
              <w:ind w:firstLineChars="0" w:firstLine="0"/>
              <w:jc w:val="left"/>
              <w:rPr>
                <w:rFonts w:ascii="宋体" w:hAnsi="宋体" w:cs="宋体"/>
                <w:kern w:val="0"/>
                <w:szCs w:val="21"/>
              </w:rPr>
            </w:pPr>
            <w:r w:rsidRPr="00361C8D">
              <w:rPr>
                <w:rFonts w:ascii="宋体" w:hAnsi="宋体" w:cs="宋体" w:hint="eastAsia"/>
                <w:kern w:val="0"/>
                <w:szCs w:val="21"/>
              </w:rPr>
              <w:t>1</w:t>
            </w:r>
            <w:r w:rsidRPr="00361C8D">
              <w:rPr>
                <w:rFonts w:ascii="宋体" w:hAnsi="宋体" w:cs="宋体"/>
                <w:kern w:val="0"/>
                <w:szCs w:val="21"/>
              </w:rPr>
              <w:t>.</w:t>
            </w:r>
            <w:r w:rsidR="0088405C" w:rsidRPr="00361C8D">
              <w:rPr>
                <w:rFonts w:ascii="宋体" w:hAnsi="宋体" w:cs="宋体" w:hint="eastAsia"/>
                <w:kern w:val="0"/>
                <w:szCs w:val="21"/>
              </w:rPr>
              <w:t>非农业户口</w:t>
            </w:r>
          </w:p>
        </w:tc>
        <w:tc>
          <w:tcPr>
            <w:tcW w:w="765" w:type="pct"/>
            <w:shd w:val="clear" w:color="auto" w:fill="auto"/>
          </w:tcPr>
          <w:p w14:paraId="13EEDF4B" w14:textId="77777777" w:rsidR="00B8189E" w:rsidRDefault="00B8189E"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0.354***</w:t>
            </w:r>
          </w:p>
          <w:p w14:paraId="45561A50" w14:textId="64D06FB2" w:rsidR="006D56EB" w:rsidRPr="00361C8D" w:rsidRDefault="00033D8B"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(0.062)</w:t>
            </w:r>
          </w:p>
        </w:tc>
        <w:tc>
          <w:tcPr>
            <w:tcW w:w="715" w:type="pct"/>
          </w:tcPr>
          <w:p w14:paraId="7A0AD96C" w14:textId="77777777" w:rsidR="00B8189E" w:rsidRDefault="00B8189E"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0.472***</w:t>
            </w:r>
          </w:p>
          <w:p w14:paraId="133C3C9E" w14:textId="20B7AF3F" w:rsidR="006D56EB" w:rsidRPr="00361C8D" w:rsidRDefault="00033D8B"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(0.061)</w:t>
            </w:r>
          </w:p>
        </w:tc>
        <w:tc>
          <w:tcPr>
            <w:tcW w:w="715" w:type="pct"/>
          </w:tcPr>
          <w:p w14:paraId="05F855A9" w14:textId="77777777" w:rsidR="00B8189E" w:rsidRDefault="00B8189E"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0.385***</w:t>
            </w:r>
          </w:p>
          <w:p w14:paraId="08EE2CCE" w14:textId="5AEC5BA4" w:rsidR="006D56EB" w:rsidRPr="00361C8D" w:rsidRDefault="00033D8B"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(0.066)</w:t>
            </w:r>
          </w:p>
        </w:tc>
        <w:tc>
          <w:tcPr>
            <w:tcW w:w="802" w:type="pct"/>
            <w:shd w:val="clear" w:color="auto" w:fill="auto"/>
          </w:tcPr>
          <w:p w14:paraId="3F58E41C" w14:textId="77777777" w:rsidR="00B8189E" w:rsidRDefault="00914315" w:rsidP="003650F4">
            <w:pPr>
              <w:autoSpaceDE w:val="0"/>
              <w:autoSpaceDN w:val="0"/>
              <w:spacing w:line="240" w:lineRule="auto"/>
              <w:ind w:firstLineChars="0" w:firstLine="0"/>
              <w:jc w:val="center"/>
              <w:rPr>
                <w:rFonts w:cs="Times New Roman"/>
                <w:kern w:val="0"/>
                <w:szCs w:val="21"/>
              </w:rPr>
            </w:pPr>
            <w:r w:rsidRPr="00361C8D">
              <w:rPr>
                <w:rFonts w:cs="Times New Roman" w:hint="eastAsia"/>
                <w:kern w:val="0"/>
                <w:szCs w:val="21"/>
              </w:rPr>
              <w:t>0</w:t>
            </w:r>
            <w:r w:rsidR="00357B9B" w:rsidRPr="00361C8D">
              <w:rPr>
                <w:rFonts w:cs="Times New Roman"/>
                <w:kern w:val="0"/>
                <w:szCs w:val="21"/>
              </w:rPr>
              <w:t>.118*</w:t>
            </w:r>
          </w:p>
          <w:p w14:paraId="34397F2D" w14:textId="5E20E922" w:rsidR="006D56EB" w:rsidRPr="00361C8D" w:rsidRDefault="00033D8B" w:rsidP="003650F4">
            <w:pPr>
              <w:autoSpaceDE w:val="0"/>
              <w:autoSpaceDN w:val="0"/>
              <w:spacing w:line="240" w:lineRule="auto"/>
              <w:ind w:firstLineChars="0" w:firstLine="0"/>
              <w:jc w:val="center"/>
              <w:rPr>
                <w:rFonts w:cs="Times New Roman"/>
                <w:kern w:val="0"/>
                <w:szCs w:val="21"/>
              </w:rPr>
            </w:pPr>
            <w:r w:rsidRPr="00361C8D">
              <w:rPr>
                <w:rFonts w:cs="Times New Roman" w:hint="eastAsia"/>
                <w:kern w:val="0"/>
                <w:szCs w:val="21"/>
              </w:rPr>
              <w:t>[</w:t>
            </w:r>
            <w:r w:rsidRPr="00361C8D">
              <w:rPr>
                <w:rFonts w:cs="Times New Roman"/>
                <w:kern w:val="0"/>
                <w:szCs w:val="21"/>
              </w:rPr>
              <w:t>0.081]</w:t>
            </w:r>
          </w:p>
        </w:tc>
        <w:tc>
          <w:tcPr>
            <w:tcW w:w="802" w:type="pct"/>
          </w:tcPr>
          <w:p w14:paraId="446DBCC5" w14:textId="77777777" w:rsidR="00B8189E" w:rsidRDefault="00954B76" w:rsidP="003650F4">
            <w:pPr>
              <w:autoSpaceDE w:val="0"/>
              <w:autoSpaceDN w:val="0"/>
              <w:spacing w:line="240" w:lineRule="auto"/>
              <w:ind w:firstLineChars="0" w:firstLine="0"/>
              <w:jc w:val="center"/>
              <w:rPr>
                <w:rFonts w:cs="Times New Roman"/>
                <w:kern w:val="0"/>
                <w:szCs w:val="21"/>
              </w:rPr>
            </w:pPr>
            <w:r w:rsidRPr="00361C8D">
              <w:rPr>
                <w:rFonts w:cs="Times New Roman" w:hint="eastAsia"/>
                <w:kern w:val="0"/>
                <w:szCs w:val="21"/>
              </w:rPr>
              <w:t>-</w:t>
            </w:r>
            <w:r w:rsidRPr="00361C8D">
              <w:rPr>
                <w:rFonts w:cs="Times New Roman"/>
                <w:kern w:val="0"/>
                <w:szCs w:val="21"/>
              </w:rPr>
              <w:t>0.087</w:t>
            </w:r>
          </w:p>
          <w:p w14:paraId="1CD0BEDC" w14:textId="0B43D608" w:rsidR="006D56EB" w:rsidRPr="00361C8D" w:rsidRDefault="00033D8B" w:rsidP="003650F4">
            <w:pPr>
              <w:autoSpaceDE w:val="0"/>
              <w:autoSpaceDN w:val="0"/>
              <w:spacing w:line="240" w:lineRule="auto"/>
              <w:ind w:firstLineChars="0" w:firstLine="0"/>
              <w:jc w:val="center"/>
              <w:rPr>
                <w:rFonts w:cs="Times New Roman"/>
                <w:kern w:val="0"/>
                <w:szCs w:val="21"/>
              </w:rPr>
            </w:pPr>
            <w:r w:rsidRPr="00361C8D">
              <w:rPr>
                <w:rFonts w:cs="Times New Roman" w:hint="eastAsia"/>
                <w:kern w:val="0"/>
                <w:szCs w:val="21"/>
              </w:rPr>
              <w:t>[</w:t>
            </w:r>
            <w:r w:rsidRPr="00361C8D">
              <w:rPr>
                <w:rFonts w:cs="Times New Roman"/>
                <w:kern w:val="0"/>
                <w:szCs w:val="21"/>
              </w:rPr>
              <w:t>0.149]</w:t>
            </w:r>
          </w:p>
        </w:tc>
      </w:tr>
      <w:tr w:rsidR="00361C8D" w:rsidRPr="00361C8D" w14:paraId="7BFF33B9" w14:textId="77777777" w:rsidTr="006D56EB">
        <w:trPr>
          <w:jc w:val="center"/>
        </w:trPr>
        <w:tc>
          <w:tcPr>
            <w:tcW w:w="1201" w:type="pct"/>
            <w:shd w:val="clear" w:color="auto" w:fill="auto"/>
            <w:vAlign w:val="center"/>
          </w:tcPr>
          <w:p w14:paraId="2B505E69" w14:textId="77777777" w:rsidR="00100610" w:rsidRPr="00361C8D" w:rsidRDefault="00100610" w:rsidP="003650F4">
            <w:pPr>
              <w:spacing w:line="240" w:lineRule="auto"/>
              <w:ind w:firstLineChars="100" w:firstLine="210"/>
              <w:jc w:val="left"/>
              <w:rPr>
                <w:rFonts w:ascii="宋体" w:hAnsi="宋体" w:cs="宋体"/>
                <w:kern w:val="0"/>
                <w:szCs w:val="21"/>
              </w:rPr>
            </w:pPr>
            <w:r w:rsidRPr="00361C8D">
              <w:rPr>
                <w:rFonts w:cs="Times New Roman" w:hint="eastAsia"/>
                <w:kern w:val="0"/>
                <w:szCs w:val="21"/>
              </w:rPr>
              <w:t>逆米尔斯比率</w:t>
            </w:r>
          </w:p>
        </w:tc>
        <w:tc>
          <w:tcPr>
            <w:tcW w:w="765" w:type="pct"/>
            <w:shd w:val="clear" w:color="auto" w:fill="auto"/>
          </w:tcPr>
          <w:p w14:paraId="2AB0DACD" w14:textId="77777777" w:rsidR="00100610" w:rsidRDefault="00100610"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-16.303*</w:t>
            </w:r>
          </w:p>
          <w:p w14:paraId="4542AAD3" w14:textId="61D11E27" w:rsidR="00033D8B" w:rsidRPr="00361C8D" w:rsidRDefault="00033D8B"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(8.912)</w:t>
            </w:r>
          </w:p>
        </w:tc>
        <w:tc>
          <w:tcPr>
            <w:tcW w:w="715" w:type="pct"/>
          </w:tcPr>
          <w:p w14:paraId="731EA24E" w14:textId="77777777" w:rsidR="00100610" w:rsidRDefault="00100610"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-1.721</w:t>
            </w:r>
          </w:p>
          <w:p w14:paraId="29A041D6" w14:textId="53823572" w:rsidR="00033D8B" w:rsidRPr="00361C8D" w:rsidRDefault="00033D8B"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(6.787)</w:t>
            </w:r>
          </w:p>
        </w:tc>
        <w:tc>
          <w:tcPr>
            <w:tcW w:w="715" w:type="pct"/>
          </w:tcPr>
          <w:p w14:paraId="12ED66F5" w14:textId="77777777" w:rsidR="00100610" w:rsidRDefault="00100610"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-6.689</w:t>
            </w:r>
          </w:p>
          <w:p w14:paraId="040A78C6" w14:textId="3DF21170" w:rsidR="00033D8B" w:rsidRPr="00361C8D" w:rsidRDefault="00033D8B"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(8.839)</w:t>
            </w:r>
          </w:p>
        </w:tc>
        <w:tc>
          <w:tcPr>
            <w:tcW w:w="802" w:type="pct"/>
            <w:shd w:val="clear" w:color="auto" w:fill="auto"/>
          </w:tcPr>
          <w:p w14:paraId="20C80917" w14:textId="77777777" w:rsidR="00100610" w:rsidRPr="00361C8D" w:rsidRDefault="00100610" w:rsidP="003650F4">
            <w:pPr>
              <w:autoSpaceDE w:val="0"/>
              <w:autoSpaceDN w:val="0"/>
              <w:spacing w:line="240" w:lineRule="auto"/>
              <w:ind w:firstLineChars="0" w:firstLine="0"/>
              <w:jc w:val="center"/>
              <w:rPr>
                <w:rFonts w:cs="Times New Roman"/>
                <w:kern w:val="0"/>
                <w:szCs w:val="21"/>
              </w:rPr>
            </w:pPr>
          </w:p>
        </w:tc>
        <w:tc>
          <w:tcPr>
            <w:tcW w:w="802" w:type="pct"/>
          </w:tcPr>
          <w:p w14:paraId="351183EF" w14:textId="77777777" w:rsidR="00100610" w:rsidRPr="00361C8D" w:rsidRDefault="00100610" w:rsidP="003650F4">
            <w:pPr>
              <w:autoSpaceDE w:val="0"/>
              <w:autoSpaceDN w:val="0"/>
              <w:spacing w:line="240" w:lineRule="auto"/>
              <w:ind w:firstLineChars="0" w:firstLine="0"/>
              <w:jc w:val="center"/>
              <w:rPr>
                <w:rFonts w:cs="Times New Roman"/>
                <w:kern w:val="0"/>
                <w:szCs w:val="21"/>
              </w:rPr>
            </w:pPr>
          </w:p>
        </w:tc>
      </w:tr>
      <w:tr w:rsidR="00361C8D" w:rsidRPr="00361C8D" w14:paraId="5D323EC2" w14:textId="77777777" w:rsidTr="006D56EB">
        <w:trPr>
          <w:jc w:val="center"/>
        </w:trPr>
        <w:tc>
          <w:tcPr>
            <w:tcW w:w="1201" w:type="pct"/>
            <w:shd w:val="clear" w:color="auto" w:fill="auto"/>
            <w:vAlign w:val="center"/>
          </w:tcPr>
          <w:p w14:paraId="7F9589F0" w14:textId="77777777" w:rsidR="00100610" w:rsidRPr="00361C8D" w:rsidRDefault="00100610" w:rsidP="003650F4">
            <w:pPr>
              <w:autoSpaceDE w:val="0"/>
              <w:autoSpaceDN w:val="0"/>
              <w:spacing w:line="240" w:lineRule="auto"/>
              <w:ind w:firstLineChars="100" w:firstLine="210"/>
              <w:jc w:val="left"/>
              <w:rPr>
                <w:rFonts w:cs="Times New Roman"/>
                <w:kern w:val="0"/>
                <w:szCs w:val="21"/>
              </w:rPr>
            </w:pPr>
            <w:r w:rsidRPr="00361C8D">
              <w:rPr>
                <w:rFonts w:cs="Times New Roman" w:hint="eastAsia"/>
                <w:kern w:val="0"/>
                <w:szCs w:val="21"/>
              </w:rPr>
              <w:t>观测值</w:t>
            </w:r>
          </w:p>
        </w:tc>
        <w:tc>
          <w:tcPr>
            <w:tcW w:w="765" w:type="pct"/>
            <w:shd w:val="clear" w:color="auto" w:fill="auto"/>
          </w:tcPr>
          <w:p w14:paraId="26D9C442" w14:textId="77777777" w:rsidR="00100610" w:rsidRPr="00361C8D" w:rsidRDefault="00100610"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253</w:t>
            </w:r>
          </w:p>
        </w:tc>
        <w:tc>
          <w:tcPr>
            <w:tcW w:w="715" w:type="pct"/>
          </w:tcPr>
          <w:p w14:paraId="0B4AEC6D" w14:textId="77777777" w:rsidR="00100610" w:rsidRPr="00361C8D" w:rsidRDefault="00100610"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241</w:t>
            </w:r>
          </w:p>
        </w:tc>
        <w:tc>
          <w:tcPr>
            <w:tcW w:w="715" w:type="pct"/>
          </w:tcPr>
          <w:p w14:paraId="545CB9E8" w14:textId="77777777" w:rsidR="00100610" w:rsidRPr="00361C8D" w:rsidRDefault="00100610"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216</w:t>
            </w:r>
          </w:p>
        </w:tc>
        <w:tc>
          <w:tcPr>
            <w:tcW w:w="802" w:type="pct"/>
            <w:shd w:val="clear" w:color="auto" w:fill="auto"/>
          </w:tcPr>
          <w:p w14:paraId="0454EED9" w14:textId="77777777" w:rsidR="00100610" w:rsidRPr="00361C8D" w:rsidRDefault="00100610" w:rsidP="003650F4">
            <w:pPr>
              <w:autoSpaceDE w:val="0"/>
              <w:autoSpaceDN w:val="0"/>
              <w:spacing w:line="240" w:lineRule="auto"/>
              <w:ind w:firstLineChars="0" w:firstLine="0"/>
              <w:jc w:val="center"/>
              <w:rPr>
                <w:rFonts w:cs="Times New Roman"/>
                <w:kern w:val="0"/>
                <w:szCs w:val="21"/>
              </w:rPr>
            </w:pPr>
          </w:p>
        </w:tc>
        <w:tc>
          <w:tcPr>
            <w:tcW w:w="802" w:type="pct"/>
          </w:tcPr>
          <w:p w14:paraId="495BAE15" w14:textId="77777777" w:rsidR="00100610" w:rsidRPr="00361C8D" w:rsidRDefault="00100610" w:rsidP="003650F4">
            <w:pPr>
              <w:autoSpaceDE w:val="0"/>
              <w:autoSpaceDN w:val="0"/>
              <w:spacing w:line="240" w:lineRule="auto"/>
              <w:ind w:firstLineChars="0" w:firstLine="0"/>
              <w:jc w:val="center"/>
              <w:rPr>
                <w:rFonts w:cs="Times New Roman"/>
                <w:kern w:val="0"/>
                <w:szCs w:val="21"/>
              </w:rPr>
            </w:pPr>
          </w:p>
        </w:tc>
      </w:tr>
      <w:tr w:rsidR="00361C8D" w:rsidRPr="00361C8D" w14:paraId="53C73215" w14:textId="77777777" w:rsidTr="006D56EB">
        <w:trPr>
          <w:jc w:val="center"/>
        </w:trPr>
        <w:tc>
          <w:tcPr>
            <w:tcW w:w="1201" w:type="pct"/>
            <w:shd w:val="clear" w:color="auto" w:fill="auto"/>
            <w:vAlign w:val="center"/>
          </w:tcPr>
          <w:p w14:paraId="6B9E7E3A" w14:textId="77777777" w:rsidR="00100610" w:rsidRPr="00361C8D" w:rsidRDefault="00100610" w:rsidP="003650F4">
            <w:pPr>
              <w:autoSpaceDE w:val="0"/>
              <w:autoSpaceDN w:val="0"/>
              <w:spacing w:line="240" w:lineRule="auto"/>
              <w:ind w:firstLineChars="100" w:firstLine="210"/>
              <w:jc w:val="left"/>
              <w:rPr>
                <w:rFonts w:cs="Times New Roman"/>
                <w:kern w:val="0"/>
                <w:szCs w:val="21"/>
              </w:rPr>
            </w:pPr>
            <w:r w:rsidRPr="00361C8D">
              <w:rPr>
                <w:rFonts w:cs="Times New Roman" w:hint="eastAsia"/>
                <w:kern w:val="0"/>
                <w:szCs w:val="21"/>
              </w:rPr>
              <w:t>R</w:t>
            </w:r>
            <w:r w:rsidRPr="00361C8D">
              <w:rPr>
                <w:rFonts w:cs="Times New Roman"/>
                <w:kern w:val="0"/>
                <w:szCs w:val="21"/>
                <w:vertAlign w:val="superscript"/>
              </w:rPr>
              <w:t>2</w:t>
            </w:r>
          </w:p>
        </w:tc>
        <w:tc>
          <w:tcPr>
            <w:tcW w:w="765" w:type="pct"/>
            <w:shd w:val="clear" w:color="auto" w:fill="auto"/>
          </w:tcPr>
          <w:p w14:paraId="3A5D6A89" w14:textId="77777777" w:rsidR="00100610" w:rsidRPr="00361C8D" w:rsidRDefault="00100610"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0.165</w:t>
            </w:r>
          </w:p>
        </w:tc>
        <w:tc>
          <w:tcPr>
            <w:tcW w:w="715" w:type="pct"/>
          </w:tcPr>
          <w:p w14:paraId="2CCCE02A" w14:textId="77777777" w:rsidR="00100610" w:rsidRPr="00361C8D" w:rsidRDefault="00100610"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0.240</w:t>
            </w:r>
          </w:p>
        </w:tc>
        <w:tc>
          <w:tcPr>
            <w:tcW w:w="715" w:type="pct"/>
          </w:tcPr>
          <w:p w14:paraId="4AC06F4B" w14:textId="77777777" w:rsidR="00100610" w:rsidRPr="00361C8D" w:rsidRDefault="00100610"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0.174</w:t>
            </w:r>
          </w:p>
        </w:tc>
        <w:tc>
          <w:tcPr>
            <w:tcW w:w="802" w:type="pct"/>
            <w:shd w:val="clear" w:color="auto" w:fill="auto"/>
          </w:tcPr>
          <w:p w14:paraId="537A6763" w14:textId="77777777" w:rsidR="00100610" w:rsidRPr="00361C8D" w:rsidRDefault="00100610" w:rsidP="003650F4">
            <w:pPr>
              <w:autoSpaceDE w:val="0"/>
              <w:autoSpaceDN w:val="0"/>
              <w:spacing w:line="240" w:lineRule="auto"/>
              <w:ind w:firstLineChars="0" w:firstLine="0"/>
              <w:jc w:val="center"/>
              <w:rPr>
                <w:rFonts w:cs="Times New Roman"/>
                <w:kern w:val="0"/>
                <w:szCs w:val="21"/>
              </w:rPr>
            </w:pPr>
          </w:p>
        </w:tc>
        <w:tc>
          <w:tcPr>
            <w:tcW w:w="802" w:type="pct"/>
          </w:tcPr>
          <w:p w14:paraId="19DD2453" w14:textId="77777777" w:rsidR="00100610" w:rsidRPr="00361C8D" w:rsidRDefault="00100610" w:rsidP="003650F4">
            <w:pPr>
              <w:autoSpaceDE w:val="0"/>
              <w:autoSpaceDN w:val="0"/>
              <w:spacing w:line="240" w:lineRule="auto"/>
              <w:ind w:firstLineChars="0" w:firstLine="0"/>
              <w:jc w:val="center"/>
              <w:rPr>
                <w:rFonts w:cs="Times New Roman"/>
                <w:kern w:val="0"/>
                <w:szCs w:val="21"/>
              </w:rPr>
            </w:pPr>
          </w:p>
        </w:tc>
      </w:tr>
      <w:tr w:rsidR="00361C8D" w:rsidRPr="00361C8D" w14:paraId="210310C9" w14:textId="77777777" w:rsidTr="006D56EB">
        <w:trPr>
          <w:jc w:val="center"/>
        </w:trPr>
        <w:tc>
          <w:tcPr>
            <w:tcW w:w="1201" w:type="pct"/>
            <w:shd w:val="clear" w:color="auto" w:fill="auto"/>
            <w:vAlign w:val="center"/>
          </w:tcPr>
          <w:p w14:paraId="1BD936BC" w14:textId="77777777" w:rsidR="00B8189E" w:rsidRPr="00361C8D" w:rsidRDefault="001174C5" w:rsidP="003650F4">
            <w:pPr>
              <w:spacing w:line="240" w:lineRule="auto"/>
              <w:ind w:firstLineChars="0" w:firstLine="0"/>
              <w:jc w:val="left"/>
              <w:rPr>
                <w:rFonts w:ascii="宋体" w:hAnsi="宋体" w:cs="宋体"/>
                <w:kern w:val="0"/>
                <w:szCs w:val="21"/>
              </w:rPr>
            </w:pPr>
            <w:r w:rsidRPr="00361C8D">
              <w:rPr>
                <w:rFonts w:ascii="宋体" w:hAnsi="宋体" w:cs="宋体" w:hint="eastAsia"/>
                <w:kern w:val="0"/>
                <w:szCs w:val="21"/>
              </w:rPr>
              <w:t>2</w:t>
            </w:r>
            <w:r w:rsidRPr="00361C8D">
              <w:rPr>
                <w:rFonts w:ascii="宋体" w:hAnsi="宋体" w:cs="宋体"/>
                <w:kern w:val="0"/>
                <w:szCs w:val="21"/>
              </w:rPr>
              <w:t>.</w:t>
            </w:r>
            <w:r w:rsidR="00B8189E" w:rsidRPr="00361C8D">
              <w:rPr>
                <w:rFonts w:ascii="宋体" w:hAnsi="宋体" w:cs="宋体" w:hint="eastAsia"/>
                <w:kern w:val="0"/>
                <w:szCs w:val="21"/>
              </w:rPr>
              <w:t>农业户口</w:t>
            </w:r>
          </w:p>
        </w:tc>
        <w:tc>
          <w:tcPr>
            <w:tcW w:w="765" w:type="pct"/>
            <w:shd w:val="clear" w:color="auto" w:fill="auto"/>
          </w:tcPr>
          <w:p w14:paraId="0034E30A" w14:textId="77777777" w:rsidR="00B8189E" w:rsidRDefault="00B8189E"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0.268***</w:t>
            </w:r>
          </w:p>
          <w:p w14:paraId="77157B5F" w14:textId="64465E79" w:rsidR="00033D8B" w:rsidRPr="00361C8D" w:rsidRDefault="00033D8B"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(0.023)</w:t>
            </w:r>
          </w:p>
        </w:tc>
        <w:tc>
          <w:tcPr>
            <w:tcW w:w="715" w:type="pct"/>
          </w:tcPr>
          <w:p w14:paraId="38438F00" w14:textId="77777777" w:rsidR="00B8189E" w:rsidRDefault="00B8189E"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0.398***</w:t>
            </w:r>
          </w:p>
          <w:p w14:paraId="0E2AEABE" w14:textId="1828136B" w:rsidR="00033D8B" w:rsidRPr="00361C8D" w:rsidRDefault="00033D8B"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(0.022)</w:t>
            </w:r>
          </w:p>
        </w:tc>
        <w:tc>
          <w:tcPr>
            <w:tcW w:w="715" w:type="pct"/>
          </w:tcPr>
          <w:p w14:paraId="37A96C94" w14:textId="77777777" w:rsidR="00B8189E" w:rsidRDefault="00B8189E"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0.464***</w:t>
            </w:r>
          </w:p>
          <w:p w14:paraId="1F7C3EFC" w14:textId="2C59E7A6" w:rsidR="00033D8B" w:rsidRPr="00361C8D" w:rsidRDefault="00033D8B"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(0.026)</w:t>
            </w:r>
          </w:p>
        </w:tc>
        <w:tc>
          <w:tcPr>
            <w:tcW w:w="802" w:type="pct"/>
            <w:shd w:val="clear" w:color="auto" w:fill="auto"/>
          </w:tcPr>
          <w:p w14:paraId="379693DD" w14:textId="77777777" w:rsidR="00B8189E" w:rsidRDefault="0074689A" w:rsidP="003650F4">
            <w:pPr>
              <w:autoSpaceDE w:val="0"/>
              <w:autoSpaceDN w:val="0"/>
              <w:spacing w:line="240" w:lineRule="auto"/>
              <w:ind w:firstLineChars="0" w:firstLine="0"/>
              <w:jc w:val="center"/>
              <w:rPr>
                <w:rFonts w:cs="Times New Roman"/>
                <w:kern w:val="0"/>
                <w:szCs w:val="21"/>
              </w:rPr>
            </w:pPr>
            <w:r w:rsidRPr="00361C8D">
              <w:rPr>
                <w:rFonts w:cs="Times New Roman" w:hint="eastAsia"/>
                <w:kern w:val="0"/>
                <w:szCs w:val="21"/>
              </w:rPr>
              <w:t>0</w:t>
            </w:r>
            <w:r w:rsidRPr="00361C8D">
              <w:rPr>
                <w:rFonts w:cs="Times New Roman"/>
                <w:kern w:val="0"/>
                <w:szCs w:val="21"/>
              </w:rPr>
              <w:t>.130***</w:t>
            </w:r>
          </w:p>
          <w:p w14:paraId="7C8919B7" w14:textId="5EB1A35E" w:rsidR="00033D8B" w:rsidRPr="00361C8D" w:rsidRDefault="00033D8B" w:rsidP="003650F4">
            <w:pPr>
              <w:autoSpaceDE w:val="0"/>
              <w:autoSpaceDN w:val="0"/>
              <w:spacing w:line="240" w:lineRule="auto"/>
              <w:ind w:firstLineChars="0" w:firstLine="0"/>
              <w:jc w:val="center"/>
              <w:rPr>
                <w:rFonts w:cs="Times New Roman"/>
                <w:kern w:val="0"/>
                <w:szCs w:val="21"/>
              </w:rPr>
            </w:pPr>
            <w:r w:rsidRPr="00361C8D">
              <w:rPr>
                <w:rFonts w:cs="Times New Roman" w:hint="eastAsia"/>
                <w:kern w:val="0"/>
                <w:szCs w:val="21"/>
              </w:rPr>
              <w:t>[</w:t>
            </w:r>
            <w:r w:rsidRPr="00361C8D">
              <w:rPr>
                <w:rFonts w:cs="Times New Roman"/>
                <w:kern w:val="0"/>
                <w:szCs w:val="21"/>
              </w:rPr>
              <w:t>0.000]</w:t>
            </w:r>
          </w:p>
        </w:tc>
        <w:tc>
          <w:tcPr>
            <w:tcW w:w="802" w:type="pct"/>
          </w:tcPr>
          <w:p w14:paraId="67842B9E" w14:textId="77777777" w:rsidR="00B8189E" w:rsidRDefault="00803E46" w:rsidP="003650F4">
            <w:pPr>
              <w:autoSpaceDE w:val="0"/>
              <w:autoSpaceDN w:val="0"/>
              <w:spacing w:line="240" w:lineRule="auto"/>
              <w:ind w:firstLineChars="0" w:firstLine="0"/>
              <w:jc w:val="center"/>
              <w:rPr>
                <w:rFonts w:cs="Times New Roman"/>
                <w:kern w:val="0"/>
                <w:szCs w:val="24"/>
              </w:rPr>
            </w:pPr>
            <w:r w:rsidRPr="00361C8D">
              <w:rPr>
                <w:rFonts w:cs="Times New Roman" w:hint="eastAsia"/>
                <w:kern w:val="0"/>
                <w:szCs w:val="24"/>
              </w:rPr>
              <w:t>0</w:t>
            </w:r>
            <w:r w:rsidRPr="00361C8D">
              <w:rPr>
                <w:rFonts w:cs="Times New Roman"/>
                <w:kern w:val="0"/>
                <w:szCs w:val="24"/>
              </w:rPr>
              <w:t>.066**</w:t>
            </w:r>
          </w:p>
          <w:p w14:paraId="32AC8F52" w14:textId="77AF1261" w:rsidR="00033D8B" w:rsidRPr="00361C8D" w:rsidRDefault="00033D8B" w:rsidP="003650F4">
            <w:pPr>
              <w:autoSpaceDE w:val="0"/>
              <w:autoSpaceDN w:val="0"/>
              <w:spacing w:line="240" w:lineRule="auto"/>
              <w:ind w:firstLineChars="0" w:firstLine="0"/>
              <w:jc w:val="center"/>
              <w:rPr>
                <w:rFonts w:cs="Times New Roman"/>
                <w:kern w:val="0"/>
                <w:szCs w:val="24"/>
              </w:rPr>
            </w:pPr>
            <w:r w:rsidRPr="00361C8D">
              <w:rPr>
                <w:rFonts w:cs="Times New Roman" w:hint="eastAsia"/>
                <w:kern w:val="0"/>
                <w:szCs w:val="24"/>
              </w:rPr>
              <w:t>[</w:t>
            </w:r>
            <w:r w:rsidRPr="00361C8D">
              <w:rPr>
                <w:rFonts w:cs="Times New Roman"/>
                <w:kern w:val="0"/>
                <w:szCs w:val="24"/>
              </w:rPr>
              <w:t>0.039]</w:t>
            </w:r>
          </w:p>
        </w:tc>
      </w:tr>
      <w:tr w:rsidR="00361C8D" w:rsidRPr="00361C8D" w14:paraId="577AF0A6" w14:textId="77777777" w:rsidTr="006D56EB">
        <w:trPr>
          <w:jc w:val="center"/>
        </w:trPr>
        <w:tc>
          <w:tcPr>
            <w:tcW w:w="1201" w:type="pct"/>
            <w:shd w:val="clear" w:color="auto" w:fill="auto"/>
            <w:vAlign w:val="center"/>
          </w:tcPr>
          <w:p w14:paraId="4A00822F" w14:textId="77777777" w:rsidR="00D46E29" w:rsidRPr="00361C8D" w:rsidRDefault="00D46E29" w:rsidP="003650F4">
            <w:pPr>
              <w:spacing w:line="240" w:lineRule="auto"/>
              <w:ind w:firstLineChars="100" w:firstLine="210"/>
              <w:jc w:val="left"/>
              <w:rPr>
                <w:rFonts w:ascii="宋体" w:hAnsi="宋体" w:cs="宋体"/>
                <w:kern w:val="0"/>
                <w:szCs w:val="21"/>
              </w:rPr>
            </w:pPr>
            <w:r w:rsidRPr="00361C8D">
              <w:rPr>
                <w:rFonts w:cs="Times New Roman" w:hint="eastAsia"/>
                <w:kern w:val="0"/>
                <w:szCs w:val="21"/>
              </w:rPr>
              <w:t>逆米尔斯比率</w:t>
            </w:r>
          </w:p>
        </w:tc>
        <w:tc>
          <w:tcPr>
            <w:tcW w:w="765" w:type="pct"/>
            <w:shd w:val="clear" w:color="auto" w:fill="auto"/>
          </w:tcPr>
          <w:p w14:paraId="6AF5AC73" w14:textId="77777777" w:rsidR="00D46E29" w:rsidRDefault="00D46E29"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-8.442***</w:t>
            </w:r>
          </w:p>
          <w:p w14:paraId="108F3206" w14:textId="7AF05C85" w:rsidR="00033D8B" w:rsidRPr="00361C8D" w:rsidRDefault="00033D8B"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(2.719)</w:t>
            </w:r>
          </w:p>
        </w:tc>
        <w:tc>
          <w:tcPr>
            <w:tcW w:w="715" w:type="pct"/>
          </w:tcPr>
          <w:p w14:paraId="2E5D5465" w14:textId="77777777" w:rsidR="00D46E29" w:rsidRDefault="00D46E29"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2.190</w:t>
            </w:r>
          </w:p>
          <w:p w14:paraId="607EC7B3" w14:textId="3F66748F" w:rsidR="00033D8B" w:rsidRPr="00361C8D" w:rsidRDefault="00033D8B"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(2.974)</w:t>
            </w:r>
          </w:p>
        </w:tc>
        <w:tc>
          <w:tcPr>
            <w:tcW w:w="715" w:type="pct"/>
          </w:tcPr>
          <w:p w14:paraId="5DB1A0CD" w14:textId="77777777" w:rsidR="00D46E29" w:rsidRDefault="00D46E29"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0.096</w:t>
            </w:r>
          </w:p>
          <w:p w14:paraId="7AC00EB7" w14:textId="5E27682A" w:rsidR="00033D8B" w:rsidRPr="00361C8D" w:rsidRDefault="00033D8B"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(3.833)</w:t>
            </w:r>
          </w:p>
        </w:tc>
        <w:tc>
          <w:tcPr>
            <w:tcW w:w="802" w:type="pct"/>
            <w:shd w:val="clear" w:color="auto" w:fill="auto"/>
          </w:tcPr>
          <w:p w14:paraId="350189E0" w14:textId="77777777" w:rsidR="00D46E29" w:rsidRPr="00361C8D" w:rsidRDefault="00D46E29" w:rsidP="003650F4">
            <w:pPr>
              <w:autoSpaceDE w:val="0"/>
              <w:autoSpaceDN w:val="0"/>
              <w:spacing w:line="240" w:lineRule="auto"/>
              <w:ind w:firstLineChars="0" w:firstLine="0"/>
              <w:jc w:val="center"/>
              <w:rPr>
                <w:rFonts w:cs="Times New Roman"/>
                <w:kern w:val="0"/>
                <w:szCs w:val="21"/>
              </w:rPr>
            </w:pPr>
          </w:p>
        </w:tc>
        <w:tc>
          <w:tcPr>
            <w:tcW w:w="802" w:type="pct"/>
          </w:tcPr>
          <w:p w14:paraId="171338E9" w14:textId="77777777" w:rsidR="00D46E29" w:rsidRPr="00361C8D" w:rsidRDefault="00D46E29" w:rsidP="003650F4">
            <w:pPr>
              <w:autoSpaceDE w:val="0"/>
              <w:autoSpaceDN w:val="0"/>
              <w:spacing w:line="240" w:lineRule="auto"/>
              <w:ind w:firstLineChars="0" w:firstLine="0"/>
              <w:jc w:val="center"/>
              <w:rPr>
                <w:rFonts w:cs="Times New Roman"/>
                <w:kern w:val="0"/>
                <w:szCs w:val="24"/>
              </w:rPr>
            </w:pPr>
          </w:p>
        </w:tc>
      </w:tr>
      <w:tr w:rsidR="00361C8D" w:rsidRPr="00361C8D" w14:paraId="7C3058E8" w14:textId="77777777" w:rsidTr="006D56EB">
        <w:trPr>
          <w:jc w:val="center"/>
        </w:trPr>
        <w:tc>
          <w:tcPr>
            <w:tcW w:w="1201" w:type="pct"/>
            <w:shd w:val="clear" w:color="auto" w:fill="auto"/>
            <w:vAlign w:val="center"/>
          </w:tcPr>
          <w:p w14:paraId="17EBCF16" w14:textId="77777777" w:rsidR="00D46E29" w:rsidRPr="00361C8D" w:rsidRDefault="00D46E29" w:rsidP="003650F4">
            <w:pPr>
              <w:autoSpaceDE w:val="0"/>
              <w:autoSpaceDN w:val="0"/>
              <w:spacing w:line="240" w:lineRule="auto"/>
              <w:ind w:firstLineChars="100" w:firstLine="210"/>
              <w:jc w:val="left"/>
              <w:rPr>
                <w:rFonts w:cs="Times New Roman"/>
                <w:kern w:val="0"/>
                <w:szCs w:val="21"/>
              </w:rPr>
            </w:pPr>
            <w:r w:rsidRPr="00361C8D">
              <w:rPr>
                <w:rFonts w:cs="Times New Roman" w:hint="eastAsia"/>
                <w:kern w:val="0"/>
                <w:szCs w:val="21"/>
              </w:rPr>
              <w:t>观测值</w:t>
            </w:r>
          </w:p>
        </w:tc>
        <w:tc>
          <w:tcPr>
            <w:tcW w:w="765" w:type="pct"/>
            <w:shd w:val="clear" w:color="auto" w:fill="auto"/>
          </w:tcPr>
          <w:p w14:paraId="4C7449D8" w14:textId="30237218" w:rsidR="00D46E29" w:rsidRPr="00361C8D" w:rsidRDefault="008A0DA1"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1</w:t>
            </w:r>
            <w:r w:rsidR="00D46E29" w:rsidRPr="00361C8D">
              <w:rPr>
                <w:rFonts w:cs="Times New Roman"/>
                <w:kern w:val="0"/>
                <w:szCs w:val="21"/>
              </w:rPr>
              <w:t>996</w:t>
            </w:r>
          </w:p>
        </w:tc>
        <w:tc>
          <w:tcPr>
            <w:tcW w:w="715" w:type="pct"/>
          </w:tcPr>
          <w:p w14:paraId="2441CEEB" w14:textId="2EB5C3A4" w:rsidR="00D46E29" w:rsidRPr="00361C8D" w:rsidRDefault="008A0DA1"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1</w:t>
            </w:r>
            <w:r w:rsidR="00D46E29" w:rsidRPr="00361C8D">
              <w:rPr>
                <w:rFonts w:cs="Times New Roman"/>
                <w:kern w:val="0"/>
                <w:szCs w:val="21"/>
              </w:rPr>
              <w:t>784</w:t>
            </w:r>
          </w:p>
        </w:tc>
        <w:tc>
          <w:tcPr>
            <w:tcW w:w="715" w:type="pct"/>
          </w:tcPr>
          <w:p w14:paraId="0BABD2FC" w14:textId="4F97A181" w:rsidR="00D46E29" w:rsidRPr="00361C8D" w:rsidRDefault="008A0DA1"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1</w:t>
            </w:r>
            <w:r w:rsidR="00D46E29" w:rsidRPr="00361C8D">
              <w:rPr>
                <w:rFonts w:cs="Times New Roman"/>
                <w:kern w:val="0"/>
                <w:szCs w:val="21"/>
              </w:rPr>
              <w:t>253</w:t>
            </w:r>
          </w:p>
        </w:tc>
        <w:tc>
          <w:tcPr>
            <w:tcW w:w="802" w:type="pct"/>
            <w:shd w:val="clear" w:color="auto" w:fill="auto"/>
          </w:tcPr>
          <w:p w14:paraId="59C9B735" w14:textId="77777777" w:rsidR="00D46E29" w:rsidRPr="00361C8D" w:rsidRDefault="00D46E29" w:rsidP="003650F4">
            <w:pPr>
              <w:widowControl/>
              <w:spacing w:line="240" w:lineRule="auto"/>
              <w:ind w:firstLineChars="0" w:firstLine="0"/>
              <w:jc w:val="center"/>
              <w:rPr>
                <w:rFonts w:cs="Times New Roman"/>
                <w:szCs w:val="21"/>
              </w:rPr>
            </w:pPr>
          </w:p>
        </w:tc>
        <w:tc>
          <w:tcPr>
            <w:tcW w:w="802" w:type="pct"/>
          </w:tcPr>
          <w:p w14:paraId="2A8645CB" w14:textId="77777777" w:rsidR="00D46E29" w:rsidRPr="00361C8D" w:rsidRDefault="00D46E29" w:rsidP="003650F4">
            <w:pPr>
              <w:widowControl/>
              <w:spacing w:line="240" w:lineRule="auto"/>
              <w:ind w:firstLineChars="0" w:firstLine="0"/>
              <w:jc w:val="center"/>
              <w:rPr>
                <w:rFonts w:cs="Times New Roman"/>
                <w:szCs w:val="21"/>
              </w:rPr>
            </w:pPr>
          </w:p>
        </w:tc>
      </w:tr>
      <w:tr w:rsidR="00361C8D" w:rsidRPr="00361C8D" w14:paraId="24EBC53C" w14:textId="77777777" w:rsidTr="006D56EB">
        <w:trPr>
          <w:jc w:val="center"/>
        </w:trPr>
        <w:tc>
          <w:tcPr>
            <w:tcW w:w="1201" w:type="pct"/>
            <w:shd w:val="clear" w:color="auto" w:fill="auto"/>
            <w:vAlign w:val="center"/>
          </w:tcPr>
          <w:p w14:paraId="65CFA627" w14:textId="77777777" w:rsidR="00D46E29" w:rsidRPr="00361C8D" w:rsidRDefault="00D46E29" w:rsidP="003650F4">
            <w:pPr>
              <w:autoSpaceDE w:val="0"/>
              <w:autoSpaceDN w:val="0"/>
              <w:spacing w:line="240" w:lineRule="auto"/>
              <w:ind w:firstLineChars="100" w:firstLine="210"/>
              <w:jc w:val="left"/>
              <w:rPr>
                <w:rFonts w:cs="Times New Roman"/>
                <w:kern w:val="0"/>
                <w:szCs w:val="21"/>
              </w:rPr>
            </w:pPr>
            <w:r w:rsidRPr="00361C8D">
              <w:rPr>
                <w:rFonts w:cs="Times New Roman" w:hint="eastAsia"/>
                <w:kern w:val="0"/>
                <w:szCs w:val="21"/>
              </w:rPr>
              <w:t>R</w:t>
            </w:r>
            <w:r w:rsidRPr="00361C8D">
              <w:rPr>
                <w:rFonts w:cs="Times New Roman"/>
                <w:kern w:val="0"/>
                <w:szCs w:val="21"/>
                <w:vertAlign w:val="superscript"/>
              </w:rPr>
              <w:t>2</w:t>
            </w:r>
          </w:p>
        </w:tc>
        <w:tc>
          <w:tcPr>
            <w:tcW w:w="765" w:type="pct"/>
            <w:shd w:val="clear" w:color="auto" w:fill="auto"/>
          </w:tcPr>
          <w:p w14:paraId="6A261955" w14:textId="77777777" w:rsidR="00D46E29" w:rsidRPr="00361C8D" w:rsidRDefault="00D46E29"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0.075</w:t>
            </w:r>
          </w:p>
        </w:tc>
        <w:tc>
          <w:tcPr>
            <w:tcW w:w="715" w:type="pct"/>
          </w:tcPr>
          <w:p w14:paraId="52A6B2AF" w14:textId="77777777" w:rsidR="00D46E29" w:rsidRPr="00361C8D" w:rsidRDefault="00D46E29"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0.166</w:t>
            </w:r>
          </w:p>
        </w:tc>
        <w:tc>
          <w:tcPr>
            <w:tcW w:w="715" w:type="pct"/>
          </w:tcPr>
          <w:p w14:paraId="6021D77D" w14:textId="77777777" w:rsidR="00D46E29" w:rsidRPr="00361C8D" w:rsidRDefault="00D46E29" w:rsidP="003650F4">
            <w:pPr>
              <w:autoSpaceDE w:val="0"/>
              <w:autoSpaceDN w:val="0"/>
              <w:spacing w:line="240" w:lineRule="auto"/>
              <w:ind w:firstLineChars="0" w:firstLine="0"/>
              <w:jc w:val="center"/>
              <w:rPr>
                <w:rFonts w:cs="Times New Roman"/>
                <w:kern w:val="0"/>
                <w:szCs w:val="21"/>
              </w:rPr>
            </w:pPr>
            <w:r w:rsidRPr="00361C8D">
              <w:rPr>
                <w:rFonts w:cs="Times New Roman"/>
                <w:kern w:val="0"/>
                <w:szCs w:val="21"/>
              </w:rPr>
              <w:t>0.223</w:t>
            </w:r>
          </w:p>
        </w:tc>
        <w:tc>
          <w:tcPr>
            <w:tcW w:w="802" w:type="pct"/>
            <w:shd w:val="clear" w:color="auto" w:fill="auto"/>
          </w:tcPr>
          <w:p w14:paraId="0D54B02D" w14:textId="77777777" w:rsidR="00D46E29" w:rsidRPr="00361C8D" w:rsidRDefault="00D46E29" w:rsidP="003650F4">
            <w:pPr>
              <w:autoSpaceDE w:val="0"/>
              <w:autoSpaceDN w:val="0"/>
              <w:spacing w:line="240" w:lineRule="auto"/>
              <w:ind w:firstLineChars="0" w:firstLine="0"/>
              <w:jc w:val="center"/>
              <w:rPr>
                <w:rFonts w:cs="Times New Roman"/>
                <w:kern w:val="0"/>
                <w:szCs w:val="21"/>
              </w:rPr>
            </w:pPr>
          </w:p>
        </w:tc>
        <w:tc>
          <w:tcPr>
            <w:tcW w:w="802" w:type="pct"/>
          </w:tcPr>
          <w:p w14:paraId="04F7790E" w14:textId="77777777" w:rsidR="00D46E29" w:rsidRPr="00361C8D" w:rsidRDefault="00D46E29" w:rsidP="003650F4">
            <w:pPr>
              <w:autoSpaceDE w:val="0"/>
              <w:autoSpaceDN w:val="0"/>
              <w:spacing w:line="240" w:lineRule="auto"/>
              <w:ind w:firstLineChars="0" w:firstLine="0"/>
              <w:jc w:val="center"/>
              <w:rPr>
                <w:rFonts w:cs="Times New Roman"/>
                <w:kern w:val="0"/>
                <w:szCs w:val="21"/>
              </w:rPr>
            </w:pPr>
          </w:p>
        </w:tc>
      </w:tr>
    </w:tbl>
    <w:p w14:paraId="03FA5CA7" w14:textId="05BB166C" w:rsidR="009E7A3F" w:rsidRPr="00033D8B" w:rsidRDefault="00F579B7" w:rsidP="00015E92">
      <w:pPr>
        <w:spacing w:line="240" w:lineRule="auto"/>
        <w:ind w:firstLine="300"/>
        <w:rPr>
          <w:rFonts w:ascii="楷体" w:eastAsia="楷体" w:hAnsi="楷体"/>
          <w:sz w:val="15"/>
          <w:szCs w:val="15"/>
        </w:rPr>
      </w:pPr>
      <w:r w:rsidRPr="00033D8B">
        <w:rPr>
          <w:rFonts w:ascii="楷体" w:eastAsia="楷体" w:hAnsi="楷体" w:hint="eastAsia"/>
          <w:sz w:val="15"/>
          <w:szCs w:val="15"/>
        </w:rPr>
        <w:t>注：</w:t>
      </w:r>
      <w:r w:rsidR="0088405C" w:rsidRPr="00033D8B">
        <w:rPr>
          <w:rFonts w:ascii="楷体" w:eastAsia="楷体" w:hAnsi="楷体" w:hint="eastAsia"/>
          <w:sz w:val="15"/>
          <w:szCs w:val="15"/>
        </w:rPr>
        <w:t>农业户口和非农业户口均指个人最初获得的户口类型。</w:t>
      </w:r>
      <w:r w:rsidR="00015E92" w:rsidRPr="00033D8B">
        <w:rPr>
          <w:rFonts w:ascii="楷体" w:eastAsia="楷体" w:hAnsi="楷体" w:hint="eastAsia"/>
          <w:sz w:val="15"/>
          <w:szCs w:val="15"/>
        </w:rPr>
        <w:t>使用数据为CHIP2002、2013和2018</w:t>
      </w:r>
      <w:r w:rsidR="0047256C" w:rsidRPr="00033D8B">
        <w:rPr>
          <w:rFonts w:ascii="楷体" w:eastAsia="楷体" w:hAnsi="楷体" w:hint="eastAsia"/>
          <w:sz w:val="15"/>
          <w:szCs w:val="15"/>
        </w:rPr>
        <w:t>，样本年龄</w:t>
      </w:r>
      <w:r w:rsidR="00015E92" w:rsidRPr="00033D8B">
        <w:rPr>
          <w:rFonts w:ascii="楷体" w:eastAsia="楷体" w:hAnsi="楷体" w:hint="eastAsia"/>
          <w:sz w:val="15"/>
          <w:szCs w:val="15"/>
        </w:rPr>
        <w:t>为23-35岁，采用Heckman两步法估计；各回归方程的控制变量还有子女和父母的年龄及年龄平方项。</w:t>
      </w:r>
      <w:r w:rsidR="002E5702" w:rsidRPr="00033D8B">
        <w:rPr>
          <w:rFonts w:ascii="楷体" w:eastAsia="楷体" w:hAnsi="楷体" w:hint="eastAsia"/>
          <w:sz w:val="15"/>
          <w:szCs w:val="15"/>
        </w:rPr>
        <w:t>其他说明同表2。</w:t>
      </w:r>
    </w:p>
    <w:p w14:paraId="36C11B94" w14:textId="77777777" w:rsidR="004B005E" w:rsidRPr="00361C8D" w:rsidRDefault="00CC4902" w:rsidP="004B22B7">
      <w:pPr>
        <w:ind w:firstLine="420"/>
      </w:pPr>
      <w:r w:rsidRPr="00361C8D">
        <w:rPr>
          <w:rFonts w:hint="eastAsia"/>
        </w:rPr>
        <w:t>（四）</w:t>
      </w:r>
      <w:r w:rsidR="00E56ABA" w:rsidRPr="00361C8D">
        <w:rPr>
          <w:rFonts w:hint="eastAsia"/>
        </w:rPr>
        <w:t>进一步</w:t>
      </w:r>
      <w:r w:rsidR="003631F7" w:rsidRPr="00361C8D">
        <w:rPr>
          <w:rFonts w:hint="eastAsia"/>
        </w:rPr>
        <w:t>的</w:t>
      </w:r>
      <w:r w:rsidR="00034DA4" w:rsidRPr="00361C8D">
        <w:rPr>
          <w:rFonts w:hint="eastAsia"/>
        </w:rPr>
        <w:t>分析</w:t>
      </w:r>
    </w:p>
    <w:p w14:paraId="294BDD5A" w14:textId="77777777" w:rsidR="00A64340" w:rsidRPr="00361C8D" w:rsidRDefault="00CC4902" w:rsidP="004B22B7">
      <w:pPr>
        <w:ind w:firstLine="420"/>
      </w:pPr>
      <w:r w:rsidRPr="00361C8D">
        <w:rPr>
          <w:rFonts w:hint="eastAsia"/>
        </w:rPr>
        <w:t>1</w:t>
      </w:r>
      <w:r w:rsidRPr="00361C8D">
        <w:t>.</w:t>
      </w:r>
      <w:r w:rsidR="00E56ABA" w:rsidRPr="00361C8D">
        <w:rPr>
          <w:rFonts w:hint="eastAsia"/>
        </w:rPr>
        <w:t>不同</w:t>
      </w:r>
      <w:r w:rsidR="00C853B9" w:rsidRPr="00361C8D">
        <w:rPr>
          <w:rFonts w:hint="eastAsia"/>
        </w:rPr>
        <w:t>收入</w:t>
      </w:r>
      <w:r w:rsidR="001254FF" w:rsidRPr="00361C8D">
        <w:rPr>
          <w:rFonts w:hint="eastAsia"/>
        </w:rPr>
        <w:t>的代际流动性</w:t>
      </w:r>
    </w:p>
    <w:p w14:paraId="2936B5BC" w14:textId="5A9FA37C" w:rsidR="001C7189" w:rsidRPr="00361C8D" w:rsidRDefault="00686084" w:rsidP="001C7189">
      <w:pPr>
        <w:ind w:firstLine="420"/>
      </w:pPr>
      <w:r w:rsidRPr="00361C8D">
        <w:rPr>
          <w:rFonts w:hint="eastAsia"/>
        </w:rPr>
        <w:t>表</w:t>
      </w:r>
      <w:r w:rsidR="00851C36" w:rsidRPr="00361C8D">
        <w:t>6</w:t>
      </w:r>
      <w:r w:rsidRPr="00361C8D">
        <w:rPr>
          <w:rFonts w:hint="eastAsia"/>
        </w:rPr>
        <w:t>是基于工资性收入、可支配收入</w:t>
      </w:r>
      <w:r w:rsidR="00D1668C" w:rsidRPr="00361C8D">
        <w:rPr>
          <w:rFonts w:hint="eastAsia"/>
        </w:rPr>
        <w:t>和</w:t>
      </w:r>
      <w:r w:rsidR="001E5A91" w:rsidRPr="00361C8D">
        <w:rPr>
          <w:rFonts w:hint="eastAsia"/>
        </w:rPr>
        <w:t>主要工作</w:t>
      </w:r>
      <w:r w:rsidRPr="00361C8D">
        <w:rPr>
          <w:rFonts w:hint="eastAsia"/>
        </w:rPr>
        <w:t>收入测算的代际</w:t>
      </w:r>
      <w:r w:rsidR="0004039D" w:rsidRPr="00361C8D">
        <w:rPr>
          <w:rFonts w:hint="eastAsia"/>
        </w:rPr>
        <w:t>收入秩回归系数</w:t>
      </w:r>
      <w:r w:rsidRPr="00361C8D">
        <w:rPr>
          <w:rFonts w:hint="eastAsia"/>
        </w:rPr>
        <w:t>。其中，工资性收入样本来自</w:t>
      </w:r>
      <w:r w:rsidRPr="00361C8D">
        <w:rPr>
          <w:rFonts w:hint="eastAsia"/>
        </w:rPr>
        <w:t>C</w:t>
      </w:r>
      <w:r w:rsidRPr="00361C8D">
        <w:t>HIP2002</w:t>
      </w:r>
      <w:r w:rsidRPr="00361C8D">
        <w:rPr>
          <w:rFonts w:hint="eastAsia"/>
        </w:rPr>
        <w:t>、</w:t>
      </w:r>
      <w:r w:rsidRPr="00361C8D">
        <w:rPr>
          <w:rFonts w:hint="eastAsia"/>
        </w:rPr>
        <w:t>2</w:t>
      </w:r>
      <w:r w:rsidRPr="00361C8D">
        <w:t>013</w:t>
      </w:r>
      <w:r w:rsidRPr="00361C8D">
        <w:rPr>
          <w:rFonts w:hint="eastAsia"/>
        </w:rPr>
        <w:t>和</w:t>
      </w:r>
      <w:r w:rsidRPr="00361C8D">
        <w:rPr>
          <w:rFonts w:hint="eastAsia"/>
        </w:rPr>
        <w:t>2</w:t>
      </w:r>
      <w:r w:rsidRPr="00361C8D">
        <w:t>018</w:t>
      </w:r>
      <w:r w:rsidRPr="00361C8D">
        <w:rPr>
          <w:rFonts w:hint="eastAsia"/>
        </w:rPr>
        <w:t>，可支配收入和主要工作收入</w:t>
      </w:r>
      <w:r w:rsidR="009F7BE0" w:rsidRPr="00361C8D">
        <w:rPr>
          <w:rFonts w:hint="eastAsia"/>
        </w:rPr>
        <w:t>样本</w:t>
      </w:r>
      <w:r w:rsidRPr="00361C8D">
        <w:rPr>
          <w:rFonts w:hint="eastAsia"/>
        </w:rPr>
        <w:t>来自</w:t>
      </w:r>
      <w:r w:rsidRPr="00361C8D">
        <w:rPr>
          <w:rFonts w:hint="eastAsia"/>
        </w:rPr>
        <w:t>C</w:t>
      </w:r>
      <w:r w:rsidRPr="00361C8D">
        <w:t>HIP2013</w:t>
      </w:r>
      <w:r w:rsidRPr="00361C8D">
        <w:rPr>
          <w:rFonts w:hint="eastAsia"/>
        </w:rPr>
        <w:t>和</w:t>
      </w:r>
      <w:r w:rsidRPr="00361C8D">
        <w:rPr>
          <w:rFonts w:hint="eastAsia"/>
        </w:rPr>
        <w:t>2</w:t>
      </w:r>
      <w:r w:rsidRPr="00361C8D">
        <w:t>018</w:t>
      </w:r>
      <w:r w:rsidR="0004039D" w:rsidRPr="00361C8D">
        <w:rPr>
          <w:rFonts w:hint="eastAsia"/>
        </w:rPr>
        <w:t>，原因在于</w:t>
      </w:r>
      <w:r w:rsidR="0004039D" w:rsidRPr="00361C8D">
        <w:rPr>
          <w:rFonts w:hint="eastAsia"/>
        </w:rPr>
        <w:t>C</w:t>
      </w:r>
      <w:r w:rsidR="0004039D" w:rsidRPr="00361C8D">
        <w:t>HIP2002</w:t>
      </w:r>
      <w:r w:rsidR="0004039D" w:rsidRPr="00361C8D">
        <w:rPr>
          <w:rFonts w:hint="eastAsia"/>
        </w:rPr>
        <w:t>数据的财产性收入口径与后两个年份不一致，同时也没有调查个人主要工作收入。</w:t>
      </w:r>
      <w:r w:rsidR="00096BBF" w:rsidRPr="00361C8D">
        <w:rPr>
          <w:rFonts w:hint="eastAsia"/>
        </w:rPr>
        <w:t>因此，对后两类收入的比较以</w:t>
      </w:r>
      <w:r w:rsidR="00990208" w:rsidRPr="00361C8D">
        <w:rPr>
          <w:rFonts w:hint="eastAsia"/>
        </w:rPr>
        <w:t>“</w:t>
      </w:r>
      <w:r w:rsidR="00990208" w:rsidRPr="00361C8D">
        <w:rPr>
          <w:rFonts w:hint="eastAsia"/>
        </w:rPr>
        <w:t>80</w:t>
      </w:r>
      <w:r w:rsidR="00990208" w:rsidRPr="00361C8D">
        <w:rPr>
          <w:rFonts w:hint="eastAsia"/>
        </w:rPr>
        <w:t>后”</w:t>
      </w:r>
      <w:r w:rsidR="00096BBF" w:rsidRPr="00361C8D">
        <w:rPr>
          <w:rFonts w:hint="eastAsia"/>
        </w:rPr>
        <w:t>和</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00096BBF" w:rsidRPr="00361C8D">
        <w:rPr>
          <w:rFonts w:hint="eastAsia"/>
        </w:rPr>
        <w:t>为主。</w:t>
      </w:r>
    </w:p>
    <w:p w14:paraId="32E6B6E1" w14:textId="30F736B9" w:rsidR="00686084" w:rsidRPr="00361C8D" w:rsidRDefault="00E94D7D" w:rsidP="00A124F1">
      <w:pPr>
        <w:ind w:firstLine="420"/>
      </w:pPr>
      <w:r w:rsidRPr="00361C8D">
        <w:rPr>
          <w:rFonts w:hint="eastAsia"/>
        </w:rPr>
        <w:t>首先，从工资性收入的代际流动性来看，</w:t>
      </w:r>
      <w:r w:rsidR="00990208" w:rsidRPr="00361C8D">
        <w:rPr>
          <w:rFonts w:hint="eastAsia"/>
        </w:rPr>
        <w:t>“</w:t>
      </w:r>
      <w:r w:rsidR="00990208" w:rsidRPr="00361C8D">
        <w:rPr>
          <w:rFonts w:hint="eastAsia"/>
        </w:rPr>
        <w:t>80</w:t>
      </w:r>
      <w:r w:rsidR="00990208" w:rsidRPr="00361C8D">
        <w:rPr>
          <w:rFonts w:hint="eastAsia"/>
        </w:rPr>
        <w:t>后”</w:t>
      </w:r>
      <w:r w:rsidRPr="00361C8D">
        <w:rPr>
          <w:rFonts w:hint="eastAsia"/>
        </w:rPr>
        <w:t>较</w:t>
      </w:r>
      <w:r w:rsidR="00990208" w:rsidRPr="00361C8D">
        <w:rPr>
          <w:rFonts w:hint="eastAsia"/>
        </w:rPr>
        <w:t>“</w:t>
      </w:r>
      <w:r w:rsidR="00990208" w:rsidRPr="00361C8D">
        <w:t>70</w:t>
      </w:r>
      <w:r w:rsidR="00990208" w:rsidRPr="00361C8D">
        <w:t>后</w:t>
      </w:r>
      <w:r w:rsidR="00990208" w:rsidRPr="00361C8D">
        <w:rPr>
          <w:rFonts w:hint="eastAsia"/>
        </w:rPr>
        <w:t>”</w:t>
      </w:r>
      <w:r w:rsidRPr="00361C8D">
        <w:rPr>
          <w:rFonts w:hint="eastAsia"/>
        </w:rPr>
        <w:t>有显著下降，变化趋势与劳动收入的代际流动</w:t>
      </w:r>
      <w:r w:rsidR="005A5D9E" w:rsidRPr="00361C8D">
        <w:rPr>
          <w:rFonts w:hint="eastAsia"/>
        </w:rPr>
        <w:t>性</w:t>
      </w:r>
      <w:r w:rsidRPr="00361C8D">
        <w:rPr>
          <w:rFonts w:hint="eastAsia"/>
        </w:rPr>
        <w:t>趋势相同，但</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Pr="00361C8D">
        <w:rPr>
          <w:rFonts w:hint="eastAsia"/>
        </w:rPr>
        <w:t>与</w:t>
      </w:r>
      <w:r w:rsidR="00990208" w:rsidRPr="00361C8D">
        <w:rPr>
          <w:rFonts w:hint="eastAsia"/>
        </w:rPr>
        <w:t>“</w:t>
      </w:r>
      <w:r w:rsidR="00990208" w:rsidRPr="00361C8D">
        <w:rPr>
          <w:rFonts w:hint="eastAsia"/>
        </w:rPr>
        <w:t>80</w:t>
      </w:r>
      <w:r w:rsidR="00990208" w:rsidRPr="00361C8D">
        <w:rPr>
          <w:rFonts w:hint="eastAsia"/>
        </w:rPr>
        <w:t>后”</w:t>
      </w:r>
      <w:r w:rsidRPr="00361C8D">
        <w:rPr>
          <w:rFonts w:hint="eastAsia"/>
        </w:rPr>
        <w:t>没有显著差异，这一变化不同于劳动收入。</w:t>
      </w:r>
      <w:r w:rsidR="00AA010F" w:rsidRPr="00361C8D">
        <w:rPr>
          <w:rFonts w:hint="eastAsia"/>
        </w:rPr>
        <w:t>另外，从</w:t>
      </w:r>
      <w:r w:rsidR="00A96ED9" w:rsidRPr="00361C8D">
        <w:rPr>
          <w:rFonts w:hint="eastAsia"/>
        </w:rPr>
        <w:t>这</w:t>
      </w:r>
      <w:r w:rsidR="00AA010F" w:rsidRPr="00361C8D">
        <w:rPr>
          <w:rFonts w:hint="eastAsia"/>
        </w:rPr>
        <w:t>两类收入的代际流动性大小来看，工资性收入的流动性往往更高，这一发现与众多研究一致</w:t>
      </w:r>
      <w:r w:rsidR="00C3036D" w:rsidRPr="00361C8D">
        <w:rPr>
          <w:rFonts w:hint="eastAsia"/>
        </w:rPr>
        <w:t>（</w:t>
      </w:r>
      <w:r w:rsidR="003A2FBE" w:rsidRPr="00361C8D">
        <w:rPr>
          <w:rFonts w:hint="eastAsia"/>
        </w:rPr>
        <w:t>Deutscher</w:t>
      </w:r>
      <w:r w:rsidR="000E2BCE" w:rsidRPr="00361C8D">
        <w:rPr>
          <w:rFonts w:hint="eastAsia"/>
        </w:rPr>
        <w:t xml:space="preserve"> &amp; </w:t>
      </w:r>
      <w:r w:rsidR="003A2FBE" w:rsidRPr="00361C8D">
        <w:rPr>
          <w:rFonts w:hint="eastAsia"/>
        </w:rPr>
        <w:t>Mazumder</w:t>
      </w:r>
      <w:r w:rsidR="003A2FBE" w:rsidRPr="00361C8D">
        <w:rPr>
          <w:rFonts w:hint="eastAsia"/>
        </w:rPr>
        <w:t>，</w:t>
      </w:r>
      <w:r w:rsidR="003A2FBE" w:rsidRPr="00361C8D">
        <w:rPr>
          <w:rFonts w:hint="eastAsia"/>
        </w:rPr>
        <w:t>2020</w:t>
      </w:r>
      <w:r w:rsidR="00C3036D" w:rsidRPr="00361C8D">
        <w:rPr>
          <w:rFonts w:hint="eastAsia"/>
        </w:rPr>
        <w:t>）</w:t>
      </w:r>
      <w:r w:rsidR="00AA010F" w:rsidRPr="00361C8D">
        <w:rPr>
          <w:rFonts w:hint="eastAsia"/>
        </w:rPr>
        <w:t>，即由于劳动收入中还包括经营性收入，</w:t>
      </w:r>
      <w:r w:rsidR="0066354F" w:rsidRPr="00361C8D">
        <w:rPr>
          <w:rFonts w:hint="eastAsia"/>
        </w:rPr>
        <w:t>尤其是农业经营</w:t>
      </w:r>
      <w:r w:rsidR="00344C5F" w:rsidRPr="00361C8D">
        <w:rPr>
          <w:rFonts w:hint="eastAsia"/>
        </w:rPr>
        <w:t>净</w:t>
      </w:r>
      <w:r w:rsidR="0066354F" w:rsidRPr="00361C8D">
        <w:rPr>
          <w:rFonts w:hint="eastAsia"/>
        </w:rPr>
        <w:t>收入，</w:t>
      </w:r>
      <w:r w:rsidR="00A96ED9" w:rsidRPr="00361C8D">
        <w:rPr>
          <w:rFonts w:hint="eastAsia"/>
        </w:rPr>
        <w:t>会使代际传递程度更高</w:t>
      </w:r>
      <w:r w:rsidR="00C17CA7" w:rsidRPr="00361C8D">
        <w:rPr>
          <w:rFonts w:hint="eastAsia"/>
        </w:rPr>
        <w:t>，</w:t>
      </w:r>
      <w:r w:rsidR="002B5BDD" w:rsidRPr="00361C8D">
        <w:rPr>
          <w:rFonts w:hint="eastAsia"/>
        </w:rPr>
        <w:t>即</w:t>
      </w:r>
      <w:r w:rsidR="00C17CA7" w:rsidRPr="00361C8D">
        <w:rPr>
          <w:rFonts w:hint="eastAsia"/>
        </w:rPr>
        <w:t>代际流动性更低</w:t>
      </w:r>
      <w:r w:rsidR="00AA010F" w:rsidRPr="00361C8D">
        <w:rPr>
          <w:rFonts w:hint="eastAsia"/>
        </w:rPr>
        <w:t>。</w:t>
      </w:r>
      <w:r w:rsidRPr="00361C8D">
        <w:rPr>
          <w:rFonts w:hint="eastAsia"/>
        </w:rPr>
        <w:t>其次，从可支配收入的代际流动性变化来看，</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Pr="00361C8D">
        <w:rPr>
          <w:rFonts w:hint="eastAsia"/>
        </w:rPr>
        <w:t>较</w:t>
      </w:r>
      <w:r w:rsidR="00990208" w:rsidRPr="00361C8D">
        <w:rPr>
          <w:rFonts w:hint="eastAsia"/>
        </w:rPr>
        <w:t>“</w:t>
      </w:r>
      <w:r w:rsidR="00990208" w:rsidRPr="00361C8D">
        <w:rPr>
          <w:rFonts w:hint="eastAsia"/>
        </w:rPr>
        <w:t>80</w:t>
      </w:r>
      <w:r w:rsidR="00990208" w:rsidRPr="00361C8D">
        <w:rPr>
          <w:rFonts w:hint="eastAsia"/>
        </w:rPr>
        <w:t>后”</w:t>
      </w:r>
      <w:r w:rsidRPr="00361C8D">
        <w:rPr>
          <w:rFonts w:hint="eastAsia"/>
        </w:rPr>
        <w:t>有显著下降，这一趋势与劳动收入的代际流动</w:t>
      </w:r>
      <w:r w:rsidR="005A5D9E" w:rsidRPr="00361C8D">
        <w:rPr>
          <w:rFonts w:hint="eastAsia"/>
        </w:rPr>
        <w:t>性</w:t>
      </w:r>
      <w:r w:rsidRPr="00361C8D">
        <w:rPr>
          <w:rFonts w:hint="eastAsia"/>
        </w:rPr>
        <w:t>趋势相同</w:t>
      </w:r>
      <w:r w:rsidR="004B4ABB">
        <w:rPr>
          <w:rFonts w:hint="eastAsia"/>
        </w:rPr>
        <w:t>，并且流动性高于劳动收入的代际流动性</w:t>
      </w:r>
      <w:r w:rsidRPr="00361C8D">
        <w:rPr>
          <w:rFonts w:hint="eastAsia"/>
        </w:rPr>
        <w:t>。最后，从主要工作收入</w:t>
      </w:r>
      <w:r w:rsidR="00AA010F" w:rsidRPr="00361C8D">
        <w:rPr>
          <w:rFonts w:hint="eastAsia"/>
        </w:rPr>
        <w:t>的代际流动性变化来看，</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00AA010F" w:rsidRPr="00361C8D">
        <w:rPr>
          <w:rFonts w:hint="eastAsia"/>
        </w:rPr>
        <w:t>与</w:t>
      </w:r>
      <w:r w:rsidR="00990208" w:rsidRPr="00361C8D">
        <w:rPr>
          <w:rFonts w:hint="eastAsia"/>
        </w:rPr>
        <w:t>“</w:t>
      </w:r>
      <w:r w:rsidR="00990208" w:rsidRPr="00361C8D">
        <w:rPr>
          <w:rFonts w:hint="eastAsia"/>
        </w:rPr>
        <w:t>80</w:t>
      </w:r>
      <w:r w:rsidR="00990208" w:rsidRPr="00361C8D">
        <w:rPr>
          <w:rFonts w:hint="eastAsia"/>
        </w:rPr>
        <w:t>后”</w:t>
      </w:r>
      <w:r w:rsidR="00AA010F" w:rsidRPr="00361C8D">
        <w:rPr>
          <w:rFonts w:hint="eastAsia"/>
        </w:rPr>
        <w:t>没有显著差异，这一发现与工资性收入相似。总的来看，</w:t>
      </w:r>
      <w:r w:rsidR="00B648CB" w:rsidRPr="00361C8D">
        <w:rPr>
          <w:rFonts w:hint="eastAsia"/>
        </w:rPr>
        <w:t>虽然用不同收入衡量的</w:t>
      </w:r>
      <w:r w:rsidR="005A5D9E" w:rsidRPr="00361C8D">
        <w:rPr>
          <w:rFonts w:hint="eastAsia"/>
        </w:rPr>
        <w:t>代际流动性</w:t>
      </w:r>
      <w:r w:rsidR="00AA010F" w:rsidRPr="00361C8D">
        <w:rPr>
          <w:rFonts w:hint="eastAsia"/>
        </w:rPr>
        <w:t>趋势</w:t>
      </w:r>
      <w:r w:rsidR="00C3036D" w:rsidRPr="00361C8D">
        <w:rPr>
          <w:rFonts w:hint="eastAsia"/>
        </w:rPr>
        <w:t>略有</w:t>
      </w:r>
      <w:r w:rsidR="00AA010F" w:rsidRPr="00361C8D">
        <w:rPr>
          <w:rFonts w:hint="eastAsia"/>
        </w:rPr>
        <w:t>不同</w:t>
      </w:r>
      <w:r w:rsidR="001C7189" w:rsidRPr="00361C8D">
        <w:rPr>
          <w:rFonts w:hint="eastAsia"/>
        </w:rPr>
        <w:t>，但</w:t>
      </w:r>
      <w:r w:rsidR="00B648CB" w:rsidRPr="00361C8D">
        <w:rPr>
          <w:rFonts w:hint="eastAsia"/>
        </w:rPr>
        <w:t>同</w:t>
      </w:r>
      <w:r w:rsidR="001C7189" w:rsidRPr="00361C8D">
        <w:rPr>
          <w:rFonts w:hint="eastAsia"/>
        </w:rPr>
        <w:t>基准回归</w:t>
      </w:r>
      <w:r w:rsidR="00B648CB" w:rsidRPr="00361C8D">
        <w:rPr>
          <w:rFonts w:hint="eastAsia"/>
        </w:rPr>
        <w:t>结论相近，没有证据表明</w:t>
      </w:r>
      <w:r w:rsidR="001C7189" w:rsidRPr="00361C8D">
        <w:rPr>
          <w:rFonts w:hint="eastAsia"/>
        </w:rPr>
        <w:t>我国居民代际收入流动性</w:t>
      </w:r>
      <w:r w:rsidR="00166F6B" w:rsidRPr="00361C8D">
        <w:rPr>
          <w:rFonts w:hint="eastAsia"/>
        </w:rPr>
        <w:t>在增加</w:t>
      </w:r>
      <w:r w:rsidR="00AA010F" w:rsidRPr="00361C8D">
        <w:rPr>
          <w:rFonts w:hint="eastAsia"/>
        </w:rPr>
        <w:t>。</w:t>
      </w:r>
    </w:p>
    <w:p w14:paraId="58029773" w14:textId="194FFB41" w:rsidR="00A96ED9" w:rsidRPr="00361C8D" w:rsidRDefault="00AA010F" w:rsidP="00A96ED9">
      <w:pPr>
        <w:ind w:firstLine="420"/>
      </w:pPr>
      <w:r w:rsidRPr="00361C8D">
        <w:rPr>
          <w:rFonts w:hint="eastAsia"/>
        </w:rPr>
        <w:t>对于同住</w:t>
      </w:r>
      <w:r w:rsidR="00480ABD" w:rsidRPr="00361C8D">
        <w:rPr>
          <w:rFonts w:hint="eastAsia"/>
        </w:rPr>
        <w:t>样本选择偏差</w:t>
      </w:r>
      <w:r w:rsidRPr="00361C8D">
        <w:rPr>
          <w:rFonts w:hint="eastAsia"/>
        </w:rPr>
        <w:t>问题，从各方程的逆米尔斯比率系数来看，工资性收入和主要工</w:t>
      </w:r>
      <w:r w:rsidR="00DF099B" w:rsidRPr="00361C8D">
        <w:rPr>
          <w:rFonts w:hint="eastAsia"/>
        </w:rPr>
        <w:t>作</w:t>
      </w:r>
      <w:r w:rsidRPr="00361C8D">
        <w:rPr>
          <w:rFonts w:hint="eastAsia"/>
        </w:rPr>
        <w:t>收入对同住</w:t>
      </w:r>
      <w:r w:rsidR="00C3036D" w:rsidRPr="00361C8D">
        <w:rPr>
          <w:rFonts w:hint="eastAsia"/>
        </w:rPr>
        <w:t>样本选择</w:t>
      </w:r>
      <w:r w:rsidR="00567748" w:rsidRPr="00361C8D">
        <w:rPr>
          <w:rFonts w:hint="eastAsia"/>
        </w:rPr>
        <w:t>偏差</w:t>
      </w:r>
      <w:r w:rsidRPr="00361C8D">
        <w:rPr>
          <w:rFonts w:hint="eastAsia"/>
        </w:rPr>
        <w:t>的敏感度较大，而劳动收入和可支配收入对同住</w:t>
      </w:r>
      <w:r w:rsidR="00DF099B" w:rsidRPr="00361C8D">
        <w:rPr>
          <w:rFonts w:hint="eastAsia"/>
        </w:rPr>
        <w:t>样本选择</w:t>
      </w:r>
      <w:r w:rsidR="00567748" w:rsidRPr="00361C8D">
        <w:rPr>
          <w:rFonts w:hint="eastAsia"/>
        </w:rPr>
        <w:t>偏差</w:t>
      </w:r>
      <w:r w:rsidRPr="00361C8D">
        <w:rPr>
          <w:rFonts w:hint="eastAsia"/>
        </w:rPr>
        <w:t>的敏感度较小。</w:t>
      </w:r>
    </w:p>
    <w:p w14:paraId="1A6B7B49" w14:textId="396F82A7" w:rsidR="002B2663" w:rsidRPr="00361C8D" w:rsidRDefault="00A2728F" w:rsidP="00B22301">
      <w:pPr>
        <w:spacing w:beforeLines="50" w:before="156" w:line="240" w:lineRule="auto"/>
        <w:ind w:firstLineChars="0" w:firstLine="0"/>
        <w:jc w:val="center"/>
        <w:rPr>
          <w:rFonts w:ascii="楷体" w:eastAsia="楷体" w:hAnsi="楷体"/>
          <w:szCs w:val="21"/>
        </w:rPr>
      </w:pPr>
      <w:r w:rsidRPr="00361C8D">
        <w:rPr>
          <w:rFonts w:ascii="楷体" w:eastAsia="楷体" w:hAnsi="楷体" w:hint="eastAsia"/>
          <w:szCs w:val="21"/>
        </w:rPr>
        <w:t>表</w:t>
      </w:r>
      <w:r w:rsidR="00851C36" w:rsidRPr="00361C8D">
        <w:rPr>
          <w:rFonts w:ascii="楷体" w:eastAsia="楷体" w:hAnsi="楷体"/>
          <w:szCs w:val="21"/>
        </w:rPr>
        <w:t>6</w:t>
      </w:r>
      <w:r w:rsidR="00A11C57" w:rsidRPr="00361C8D">
        <w:rPr>
          <w:rFonts w:ascii="楷体" w:eastAsia="楷体" w:hAnsi="楷体"/>
          <w:szCs w:val="21"/>
        </w:rPr>
        <w:t xml:space="preserve"> </w:t>
      </w:r>
      <w:r w:rsidR="00684240">
        <w:rPr>
          <w:rFonts w:ascii="楷体" w:eastAsia="楷体" w:hAnsi="楷体"/>
          <w:szCs w:val="21"/>
        </w:rPr>
        <w:t xml:space="preserve"> </w:t>
      </w:r>
      <w:r w:rsidR="00C163E9" w:rsidRPr="00361C8D">
        <w:rPr>
          <w:rFonts w:ascii="楷体" w:eastAsia="楷体" w:hAnsi="楷体" w:hint="eastAsia"/>
          <w:szCs w:val="21"/>
        </w:rPr>
        <w:t>代际收入流动性</w:t>
      </w:r>
      <w:r w:rsidR="00A11C57" w:rsidRPr="00361C8D">
        <w:rPr>
          <w:rFonts w:ascii="楷体" w:eastAsia="楷体" w:hAnsi="楷体" w:hint="eastAsia"/>
          <w:szCs w:val="21"/>
        </w:rPr>
        <w:t>趋势：不同收入指标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215"/>
        <w:gridCol w:w="1277"/>
        <w:gridCol w:w="1277"/>
        <w:gridCol w:w="1297"/>
        <w:gridCol w:w="1295"/>
      </w:tblGrid>
      <w:tr w:rsidR="00361C8D" w:rsidRPr="00F5696C" w14:paraId="4EA77F04" w14:textId="77777777" w:rsidTr="00684240">
        <w:trPr>
          <w:jc w:val="center"/>
        </w:trPr>
        <w:tc>
          <w:tcPr>
            <w:tcW w:w="1169" w:type="pct"/>
            <w:vMerge w:val="restart"/>
            <w:shd w:val="clear" w:color="auto" w:fill="auto"/>
            <w:vAlign w:val="center"/>
            <w:hideMark/>
          </w:tcPr>
          <w:p w14:paraId="28656847" w14:textId="77777777" w:rsidR="00280FC8" w:rsidRPr="00F5696C" w:rsidRDefault="00280FC8" w:rsidP="003650F4">
            <w:pPr>
              <w:spacing w:line="240" w:lineRule="auto"/>
              <w:ind w:firstLineChars="0" w:firstLine="0"/>
              <w:rPr>
                <w:rFonts w:cs="Times New Roman"/>
                <w:kern w:val="0"/>
                <w:szCs w:val="21"/>
              </w:rPr>
            </w:pPr>
          </w:p>
        </w:tc>
        <w:tc>
          <w:tcPr>
            <w:tcW w:w="732" w:type="pct"/>
            <w:shd w:val="clear" w:color="auto" w:fill="auto"/>
          </w:tcPr>
          <w:p w14:paraId="555E2D94" w14:textId="77777777" w:rsidR="00280FC8" w:rsidRPr="00F5696C" w:rsidRDefault="00280FC8"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w:t>
            </w:r>
            <w:r w:rsidRPr="00F5696C">
              <w:rPr>
                <w:rFonts w:cs="Times New Roman"/>
                <w:kern w:val="0"/>
                <w:szCs w:val="21"/>
              </w:rPr>
              <w:t>1</w:t>
            </w:r>
            <w:r w:rsidRPr="00F5696C">
              <w:rPr>
                <w:rFonts w:cs="Times New Roman"/>
                <w:kern w:val="0"/>
                <w:szCs w:val="21"/>
              </w:rPr>
              <w:t>）</w:t>
            </w:r>
          </w:p>
        </w:tc>
        <w:tc>
          <w:tcPr>
            <w:tcW w:w="769" w:type="pct"/>
          </w:tcPr>
          <w:p w14:paraId="1907730A" w14:textId="77777777" w:rsidR="00280FC8" w:rsidRPr="00F5696C" w:rsidRDefault="00280FC8"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w:t>
            </w:r>
            <w:r w:rsidRPr="00F5696C">
              <w:rPr>
                <w:rFonts w:cs="Times New Roman"/>
                <w:kern w:val="0"/>
                <w:szCs w:val="21"/>
              </w:rPr>
              <w:t>2</w:t>
            </w:r>
            <w:r w:rsidRPr="00F5696C">
              <w:rPr>
                <w:rFonts w:cs="Times New Roman"/>
                <w:kern w:val="0"/>
                <w:szCs w:val="21"/>
              </w:rPr>
              <w:t>）</w:t>
            </w:r>
          </w:p>
        </w:tc>
        <w:tc>
          <w:tcPr>
            <w:tcW w:w="769" w:type="pct"/>
          </w:tcPr>
          <w:p w14:paraId="4DD50C2A" w14:textId="77777777" w:rsidR="00280FC8" w:rsidRPr="00F5696C" w:rsidRDefault="00280FC8"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w:t>
            </w:r>
            <w:r w:rsidRPr="00F5696C">
              <w:rPr>
                <w:rFonts w:cs="Times New Roman"/>
                <w:kern w:val="0"/>
                <w:szCs w:val="21"/>
              </w:rPr>
              <w:t>3</w:t>
            </w:r>
            <w:r w:rsidRPr="00F5696C">
              <w:rPr>
                <w:rFonts w:cs="Times New Roman"/>
                <w:kern w:val="0"/>
                <w:szCs w:val="21"/>
              </w:rPr>
              <w:t>）</w:t>
            </w:r>
          </w:p>
        </w:tc>
        <w:tc>
          <w:tcPr>
            <w:tcW w:w="781" w:type="pct"/>
            <w:shd w:val="clear" w:color="auto" w:fill="auto"/>
          </w:tcPr>
          <w:p w14:paraId="014096AE" w14:textId="77777777" w:rsidR="00280FC8" w:rsidRPr="00F5696C" w:rsidRDefault="00280FC8"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w:t>
            </w:r>
            <w:r w:rsidRPr="00F5696C">
              <w:rPr>
                <w:rFonts w:cs="Times New Roman"/>
                <w:kern w:val="0"/>
                <w:szCs w:val="21"/>
              </w:rPr>
              <w:t>4</w:t>
            </w:r>
            <w:r w:rsidRPr="00F5696C">
              <w:rPr>
                <w:rFonts w:cs="Times New Roman"/>
                <w:kern w:val="0"/>
                <w:szCs w:val="21"/>
              </w:rPr>
              <w:t>）</w:t>
            </w:r>
          </w:p>
        </w:tc>
        <w:tc>
          <w:tcPr>
            <w:tcW w:w="780" w:type="pct"/>
          </w:tcPr>
          <w:p w14:paraId="25E14883" w14:textId="77777777" w:rsidR="00280FC8" w:rsidRPr="00F5696C" w:rsidRDefault="00280FC8"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w:t>
            </w:r>
            <w:r w:rsidRPr="00F5696C">
              <w:rPr>
                <w:rFonts w:cs="Times New Roman"/>
                <w:kern w:val="0"/>
                <w:szCs w:val="21"/>
              </w:rPr>
              <w:t>5</w:t>
            </w:r>
            <w:r w:rsidRPr="00F5696C">
              <w:rPr>
                <w:rFonts w:cs="Times New Roman"/>
                <w:kern w:val="0"/>
                <w:szCs w:val="21"/>
              </w:rPr>
              <w:t>）</w:t>
            </w:r>
          </w:p>
        </w:tc>
      </w:tr>
      <w:tr w:rsidR="00361C8D" w:rsidRPr="00F5696C" w14:paraId="071B5510" w14:textId="77777777" w:rsidTr="00684240">
        <w:trPr>
          <w:jc w:val="center"/>
        </w:trPr>
        <w:tc>
          <w:tcPr>
            <w:tcW w:w="1169" w:type="pct"/>
            <w:vMerge/>
            <w:shd w:val="clear" w:color="auto" w:fill="auto"/>
            <w:vAlign w:val="center"/>
          </w:tcPr>
          <w:p w14:paraId="0AC08EFD" w14:textId="77777777" w:rsidR="00280FC8" w:rsidRPr="00F5696C" w:rsidRDefault="00280FC8" w:rsidP="003650F4">
            <w:pPr>
              <w:spacing w:line="240" w:lineRule="auto"/>
              <w:ind w:firstLineChars="0" w:firstLine="0"/>
              <w:rPr>
                <w:rFonts w:cs="Times New Roman"/>
                <w:kern w:val="0"/>
                <w:szCs w:val="21"/>
              </w:rPr>
            </w:pPr>
          </w:p>
        </w:tc>
        <w:tc>
          <w:tcPr>
            <w:tcW w:w="732" w:type="pct"/>
            <w:shd w:val="clear" w:color="auto" w:fill="auto"/>
            <w:vAlign w:val="center"/>
          </w:tcPr>
          <w:p w14:paraId="183A497E" w14:textId="6C131F9C" w:rsidR="00280FC8" w:rsidRPr="00F5696C" w:rsidRDefault="00990208" w:rsidP="003650F4">
            <w:pPr>
              <w:autoSpaceDE w:val="0"/>
              <w:autoSpaceDN w:val="0"/>
              <w:spacing w:line="240" w:lineRule="auto"/>
              <w:ind w:firstLineChars="0" w:firstLine="0"/>
              <w:jc w:val="center"/>
              <w:rPr>
                <w:rFonts w:cs="Times New Roman"/>
                <w:kern w:val="0"/>
                <w:szCs w:val="21"/>
              </w:rPr>
            </w:pPr>
            <w:r w:rsidRPr="00F5696C">
              <w:rPr>
                <w:rFonts w:cs="Times New Roman"/>
              </w:rPr>
              <w:t>70</w:t>
            </w:r>
            <w:r w:rsidRPr="00F5696C">
              <w:rPr>
                <w:rFonts w:cs="Times New Roman"/>
              </w:rPr>
              <w:t>后</w:t>
            </w:r>
          </w:p>
        </w:tc>
        <w:tc>
          <w:tcPr>
            <w:tcW w:w="769" w:type="pct"/>
            <w:vAlign w:val="center"/>
          </w:tcPr>
          <w:p w14:paraId="0F22287D" w14:textId="1D103D93" w:rsidR="00280FC8" w:rsidRPr="00F5696C" w:rsidRDefault="00990208" w:rsidP="003650F4">
            <w:pPr>
              <w:autoSpaceDE w:val="0"/>
              <w:autoSpaceDN w:val="0"/>
              <w:spacing w:line="240" w:lineRule="auto"/>
              <w:ind w:firstLineChars="0" w:firstLine="0"/>
              <w:jc w:val="center"/>
              <w:rPr>
                <w:rFonts w:cs="Times New Roman"/>
                <w:kern w:val="0"/>
                <w:szCs w:val="21"/>
              </w:rPr>
            </w:pPr>
            <w:r w:rsidRPr="00F5696C">
              <w:rPr>
                <w:rFonts w:cs="Times New Roman"/>
              </w:rPr>
              <w:t>80</w:t>
            </w:r>
            <w:r w:rsidR="0013085B" w:rsidRPr="00F5696C">
              <w:rPr>
                <w:rFonts w:cs="Times New Roman"/>
              </w:rPr>
              <w:t>后</w:t>
            </w:r>
          </w:p>
        </w:tc>
        <w:tc>
          <w:tcPr>
            <w:tcW w:w="769" w:type="pct"/>
            <w:vAlign w:val="center"/>
          </w:tcPr>
          <w:p w14:paraId="2C78025A" w14:textId="08EDB495" w:rsidR="00280FC8" w:rsidRPr="00F5696C" w:rsidRDefault="0093716C" w:rsidP="003650F4">
            <w:pPr>
              <w:autoSpaceDE w:val="0"/>
              <w:autoSpaceDN w:val="0"/>
              <w:spacing w:line="240" w:lineRule="auto"/>
              <w:ind w:firstLineChars="0" w:firstLine="0"/>
              <w:jc w:val="center"/>
              <w:rPr>
                <w:rFonts w:cs="Times New Roman"/>
                <w:kern w:val="0"/>
                <w:szCs w:val="21"/>
              </w:rPr>
            </w:pPr>
            <w:r w:rsidRPr="00F5696C">
              <w:rPr>
                <w:rFonts w:cs="Times New Roman"/>
              </w:rPr>
              <w:t>90</w:t>
            </w:r>
            <w:r w:rsidR="0013085B" w:rsidRPr="00F5696C">
              <w:rPr>
                <w:rFonts w:cs="Times New Roman"/>
              </w:rPr>
              <w:t>后</w:t>
            </w:r>
          </w:p>
        </w:tc>
        <w:tc>
          <w:tcPr>
            <w:tcW w:w="781" w:type="pct"/>
            <w:shd w:val="clear" w:color="auto" w:fill="auto"/>
            <w:vAlign w:val="center"/>
          </w:tcPr>
          <w:p w14:paraId="12FF005A" w14:textId="77777777" w:rsidR="00280FC8" w:rsidRPr="00F5696C" w:rsidRDefault="00280FC8"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80</w:t>
            </w:r>
            <w:r w:rsidRPr="00F5696C">
              <w:rPr>
                <w:rFonts w:cs="Times New Roman"/>
                <w:kern w:val="0"/>
                <w:szCs w:val="21"/>
              </w:rPr>
              <w:t>后</w:t>
            </w:r>
            <w:r w:rsidRPr="00F5696C">
              <w:rPr>
                <w:rFonts w:cs="Times New Roman"/>
                <w:kern w:val="0"/>
                <w:szCs w:val="21"/>
              </w:rPr>
              <w:t>-70</w:t>
            </w:r>
            <w:r w:rsidRPr="00F5696C">
              <w:rPr>
                <w:rFonts w:cs="Times New Roman"/>
                <w:kern w:val="0"/>
                <w:szCs w:val="21"/>
              </w:rPr>
              <w:t>后</w:t>
            </w:r>
          </w:p>
        </w:tc>
        <w:tc>
          <w:tcPr>
            <w:tcW w:w="780" w:type="pct"/>
            <w:vAlign w:val="center"/>
          </w:tcPr>
          <w:p w14:paraId="5BBD4560" w14:textId="77777777" w:rsidR="00280FC8" w:rsidRPr="00F5696C" w:rsidRDefault="00280FC8"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90</w:t>
            </w:r>
            <w:r w:rsidRPr="00F5696C">
              <w:rPr>
                <w:rFonts w:cs="Times New Roman"/>
                <w:kern w:val="0"/>
                <w:szCs w:val="21"/>
              </w:rPr>
              <w:t>后</w:t>
            </w:r>
            <w:r w:rsidRPr="00F5696C">
              <w:rPr>
                <w:rFonts w:cs="Times New Roman"/>
                <w:kern w:val="0"/>
                <w:szCs w:val="21"/>
              </w:rPr>
              <w:t>-80</w:t>
            </w:r>
            <w:r w:rsidRPr="00F5696C">
              <w:rPr>
                <w:rFonts w:cs="Times New Roman"/>
                <w:kern w:val="0"/>
                <w:szCs w:val="21"/>
              </w:rPr>
              <w:t>后</w:t>
            </w:r>
          </w:p>
        </w:tc>
      </w:tr>
      <w:tr w:rsidR="00361C8D" w:rsidRPr="00F5696C" w14:paraId="42A938F5" w14:textId="77777777" w:rsidTr="00684240">
        <w:trPr>
          <w:jc w:val="center"/>
        </w:trPr>
        <w:tc>
          <w:tcPr>
            <w:tcW w:w="1169" w:type="pct"/>
            <w:shd w:val="clear" w:color="auto" w:fill="auto"/>
            <w:vAlign w:val="center"/>
          </w:tcPr>
          <w:p w14:paraId="37E2F83B" w14:textId="77777777" w:rsidR="00684240" w:rsidRPr="00F5696C" w:rsidRDefault="00E22093" w:rsidP="003650F4">
            <w:pPr>
              <w:spacing w:line="240" w:lineRule="auto"/>
              <w:ind w:firstLineChars="0" w:firstLine="0"/>
              <w:rPr>
                <w:rFonts w:cs="Times New Roman"/>
                <w:kern w:val="0"/>
                <w:szCs w:val="21"/>
              </w:rPr>
            </w:pPr>
            <w:r w:rsidRPr="00F5696C">
              <w:rPr>
                <w:rFonts w:cs="Times New Roman"/>
                <w:kern w:val="0"/>
                <w:szCs w:val="21"/>
              </w:rPr>
              <w:t>1.</w:t>
            </w:r>
            <w:r w:rsidR="001F24EA" w:rsidRPr="00F5696C">
              <w:rPr>
                <w:rFonts w:cs="Times New Roman"/>
                <w:kern w:val="0"/>
                <w:szCs w:val="21"/>
              </w:rPr>
              <w:t>基准结果</w:t>
            </w:r>
          </w:p>
          <w:p w14:paraId="3E9AEA7B" w14:textId="7B5CF2FE" w:rsidR="001F24EA" w:rsidRPr="00F5696C" w:rsidRDefault="00684240" w:rsidP="003650F4">
            <w:pPr>
              <w:spacing w:line="240" w:lineRule="auto"/>
              <w:ind w:firstLineChars="0" w:firstLine="0"/>
              <w:rPr>
                <w:rFonts w:cs="Times New Roman"/>
                <w:kern w:val="0"/>
                <w:szCs w:val="21"/>
              </w:rPr>
            </w:pPr>
            <w:r w:rsidRPr="00F5696C">
              <w:rPr>
                <w:rFonts w:cs="Times New Roman"/>
                <w:kern w:val="0"/>
                <w:szCs w:val="21"/>
              </w:rPr>
              <w:t>（劳动收入）</w:t>
            </w:r>
          </w:p>
        </w:tc>
        <w:tc>
          <w:tcPr>
            <w:tcW w:w="732" w:type="pct"/>
          </w:tcPr>
          <w:p w14:paraId="1A0475B0" w14:textId="77777777" w:rsidR="001F24EA" w:rsidRPr="00F5696C" w:rsidRDefault="001F24EA"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0.397***</w:t>
            </w:r>
          </w:p>
          <w:p w14:paraId="582235D7" w14:textId="3035FECE"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(0.020)</w:t>
            </w:r>
          </w:p>
        </w:tc>
        <w:tc>
          <w:tcPr>
            <w:tcW w:w="769" w:type="pct"/>
          </w:tcPr>
          <w:p w14:paraId="737E9C9D" w14:textId="77777777" w:rsidR="001F24EA" w:rsidRPr="00F5696C" w:rsidRDefault="001F24EA"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0.435***</w:t>
            </w:r>
          </w:p>
          <w:p w14:paraId="33786C0C" w14:textId="5E722B73"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(0.021)</w:t>
            </w:r>
          </w:p>
        </w:tc>
        <w:tc>
          <w:tcPr>
            <w:tcW w:w="769" w:type="pct"/>
          </w:tcPr>
          <w:p w14:paraId="464F58FE" w14:textId="77777777" w:rsidR="001F24EA" w:rsidRPr="00F5696C" w:rsidRDefault="001F24EA"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0.493***</w:t>
            </w:r>
          </w:p>
          <w:p w14:paraId="2DD5D443" w14:textId="6D81FA4D"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(0.023)</w:t>
            </w:r>
          </w:p>
        </w:tc>
        <w:tc>
          <w:tcPr>
            <w:tcW w:w="781" w:type="pct"/>
          </w:tcPr>
          <w:p w14:paraId="388B08D7" w14:textId="77777777" w:rsidR="001F24EA" w:rsidRPr="00F5696C" w:rsidRDefault="001F24EA"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0.038*</w:t>
            </w:r>
          </w:p>
          <w:p w14:paraId="7F3CE840" w14:textId="43CD36AF"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[0.080]</w:t>
            </w:r>
          </w:p>
        </w:tc>
        <w:tc>
          <w:tcPr>
            <w:tcW w:w="780" w:type="pct"/>
          </w:tcPr>
          <w:p w14:paraId="011D26BC" w14:textId="77777777" w:rsidR="001F24EA" w:rsidRPr="00F5696C" w:rsidRDefault="001F24EA"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0.058**</w:t>
            </w:r>
          </w:p>
          <w:p w14:paraId="5EA6DE40" w14:textId="607248DA"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[0.047]</w:t>
            </w:r>
          </w:p>
        </w:tc>
      </w:tr>
      <w:tr w:rsidR="00361C8D" w:rsidRPr="00F5696C" w14:paraId="4FE10FA6" w14:textId="77777777" w:rsidTr="00684240">
        <w:trPr>
          <w:jc w:val="center"/>
        </w:trPr>
        <w:tc>
          <w:tcPr>
            <w:tcW w:w="1169" w:type="pct"/>
            <w:shd w:val="clear" w:color="auto" w:fill="auto"/>
          </w:tcPr>
          <w:p w14:paraId="2248B16B" w14:textId="77777777" w:rsidR="001F24EA" w:rsidRPr="00F5696C" w:rsidRDefault="00E22093" w:rsidP="003650F4">
            <w:pPr>
              <w:autoSpaceDE w:val="0"/>
              <w:autoSpaceDN w:val="0"/>
              <w:spacing w:line="240" w:lineRule="auto"/>
              <w:ind w:firstLineChars="0" w:firstLine="0"/>
              <w:jc w:val="left"/>
              <w:rPr>
                <w:rFonts w:cs="Times New Roman"/>
                <w:kern w:val="0"/>
                <w:szCs w:val="21"/>
              </w:rPr>
            </w:pPr>
            <w:r w:rsidRPr="00F5696C">
              <w:rPr>
                <w:rFonts w:cs="Times New Roman"/>
                <w:kern w:val="0"/>
                <w:szCs w:val="21"/>
              </w:rPr>
              <w:t>2.</w:t>
            </w:r>
            <w:r w:rsidR="001F24EA" w:rsidRPr="00F5696C">
              <w:rPr>
                <w:rFonts w:cs="Times New Roman"/>
                <w:kern w:val="0"/>
                <w:szCs w:val="21"/>
              </w:rPr>
              <w:t>工资性收入</w:t>
            </w:r>
          </w:p>
        </w:tc>
        <w:tc>
          <w:tcPr>
            <w:tcW w:w="732" w:type="pct"/>
            <w:shd w:val="clear" w:color="auto" w:fill="auto"/>
          </w:tcPr>
          <w:p w14:paraId="3DCE181D" w14:textId="77777777" w:rsidR="001F24EA" w:rsidRPr="00F5696C" w:rsidRDefault="001F24EA"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0.297***</w:t>
            </w:r>
          </w:p>
          <w:p w14:paraId="59CB09F2" w14:textId="523477E0"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(0.045)</w:t>
            </w:r>
          </w:p>
        </w:tc>
        <w:tc>
          <w:tcPr>
            <w:tcW w:w="769" w:type="pct"/>
          </w:tcPr>
          <w:p w14:paraId="1898F940" w14:textId="77777777" w:rsidR="001F24EA" w:rsidRPr="00F5696C" w:rsidRDefault="001F24EA"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0.413***</w:t>
            </w:r>
          </w:p>
          <w:p w14:paraId="5D496BF8" w14:textId="5443B919"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(0.024)</w:t>
            </w:r>
          </w:p>
        </w:tc>
        <w:tc>
          <w:tcPr>
            <w:tcW w:w="769" w:type="pct"/>
          </w:tcPr>
          <w:p w14:paraId="0C274149" w14:textId="77777777" w:rsidR="001F24EA" w:rsidRPr="00F5696C" w:rsidRDefault="001F24EA"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0.395***</w:t>
            </w:r>
          </w:p>
          <w:p w14:paraId="64BFE7E0" w14:textId="7FE3A7BB"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(0.029)</w:t>
            </w:r>
          </w:p>
        </w:tc>
        <w:tc>
          <w:tcPr>
            <w:tcW w:w="781" w:type="pct"/>
            <w:shd w:val="clear" w:color="auto" w:fill="auto"/>
            <w:vAlign w:val="center"/>
          </w:tcPr>
          <w:p w14:paraId="20A7438D" w14:textId="77777777" w:rsidR="001F24EA" w:rsidRPr="00F5696C" w:rsidRDefault="007B14FC"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0.116***</w:t>
            </w:r>
          </w:p>
          <w:p w14:paraId="312F73F6" w14:textId="08DE1FFC"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[0.002]</w:t>
            </w:r>
          </w:p>
        </w:tc>
        <w:tc>
          <w:tcPr>
            <w:tcW w:w="780" w:type="pct"/>
            <w:vAlign w:val="center"/>
          </w:tcPr>
          <w:p w14:paraId="6FA8DDF7" w14:textId="77777777" w:rsidR="001F24EA" w:rsidRPr="00F5696C" w:rsidRDefault="007B14FC"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-0.018</w:t>
            </w:r>
          </w:p>
          <w:p w14:paraId="04807A50" w14:textId="614ADC67"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[0.315]</w:t>
            </w:r>
          </w:p>
        </w:tc>
      </w:tr>
      <w:tr w:rsidR="00361C8D" w:rsidRPr="00F5696C" w14:paraId="3046713C" w14:textId="77777777" w:rsidTr="00684240">
        <w:trPr>
          <w:jc w:val="center"/>
        </w:trPr>
        <w:tc>
          <w:tcPr>
            <w:tcW w:w="1169" w:type="pct"/>
            <w:shd w:val="clear" w:color="auto" w:fill="auto"/>
            <w:vAlign w:val="center"/>
          </w:tcPr>
          <w:p w14:paraId="08CF00E4" w14:textId="77777777" w:rsidR="00A31723" w:rsidRPr="00F5696C" w:rsidRDefault="00A31723" w:rsidP="00F5696C">
            <w:pPr>
              <w:spacing w:line="240" w:lineRule="auto"/>
              <w:ind w:firstLineChars="95" w:firstLine="199"/>
              <w:jc w:val="left"/>
              <w:rPr>
                <w:rFonts w:cs="Times New Roman"/>
                <w:kern w:val="0"/>
                <w:szCs w:val="21"/>
              </w:rPr>
            </w:pPr>
            <w:r w:rsidRPr="00F5696C">
              <w:rPr>
                <w:rFonts w:cs="Times New Roman"/>
                <w:kern w:val="0"/>
                <w:szCs w:val="21"/>
              </w:rPr>
              <w:t>逆米尔斯比率</w:t>
            </w:r>
          </w:p>
        </w:tc>
        <w:tc>
          <w:tcPr>
            <w:tcW w:w="732" w:type="pct"/>
            <w:shd w:val="clear" w:color="auto" w:fill="auto"/>
          </w:tcPr>
          <w:p w14:paraId="3609ED3D" w14:textId="77777777" w:rsidR="00A31723" w:rsidRPr="00F5696C" w:rsidRDefault="00A31723"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-9.062</w:t>
            </w:r>
          </w:p>
          <w:p w14:paraId="0861D8B0" w14:textId="551239C4"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(6.574)</w:t>
            </w:r>
          </w:p>
        </w:tc>
        <w:tc>
          <w:tcPr>
            <w:tcW w:w="769" w:type="pct"/>
          </w:tcPr>
          <w:p w14:paraId="4574A9A0" w14:textId="77777777" w:rsidR="00A31723" w:rsidRPr="00F5696C" w:rsidRDefault="00A31723"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13.448***</w:t>
            </w:r>
          </w:p>
          <w:p w14:paraId="2CC291B5" w14:textId="6D288CF9"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(2.837)</w:t>
            </w:r>
          </w:p>
        </w:tc>
        <w:tc>
          <w:tcPr>
            <w:tcW w:w="769" w:type="pct"/>
          </w:tcPr>
          <w:p w14:paraId="4009C453" w14:textId="77777777" w:rsidR="00A31723" w:rsidRPr="00F5696C" w:rsidRDefault="00A31723"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13.926***</w:t>
            </w:r>
          </w:p>
          <w:p w14:paraId="3F5CA851" w14:textId="2CE6F2CF"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(3.759)</w:t>
            </w:r>
          </w:p>
        </w:tc>
        <w:tc>
          <w:tcPr>
            <w:tcW w:w="781" w:type="pct"/>
            <w:shd w:val="clear" w:color="auto" w:fill="auto"/>
            <w:vAlign w:val="center"/>
          </w:tcPr>
          <w:p w14:paraId="60B203EA" w14:textId="77777777" w:rsidR="00A31723" w:rsidRPr="00F5696C" w:rsidRDefault="00A31723" w:rsidP="003650F4">
            <w:pPr>
              <w:autoSpaceDE w:val="0"/>
              <w:autoSpaceDN w:val="0"/>
              <w:spacing w:line="240" w:lineRule="auto"/>
              <w:ind w:firstLineChars="0" w:firstLine="0"/>
              <w:jc w:val="center"/>
              <w:rPr>
                <w:rFonts w:cs="Times New Roman"/>
                <w:kern w:val="0"/>
                <w:szCs w:val="21"/>
              </w:rPr>
            </w:pPr>
          </w:p>
        </w:tc>
        <w:tc>
          <w:tcPr>
            <w:tcW w:w="780" w:type="pct"/>
            <w:vAlign w:val="center"/>
          </w:tcPr>
          <w:p w14:paraId="284D15B4" w14:textId="77777777" w:rsidR="00A31723" w:rsidRPr="00F5696C" w:rsidRDefault="00A31723" w:rsidP="003650F4">
            <w:pPr>
              <w:autoSpaceDE w:val="0"/>
              <w:autoSpaceDN w:val="0"/>
              <w:spacing w:line="240" w:lineRule="auto"/>
              <w:ind w:firstLineChars="0" w:firstLine="0"/>
              <w:jc w:val="center"/>
              <w:rPr>
                <w:rFonts w:cs="Times New Roman"/>
                <w:kern w:val="0"/>
                <w:szCs w:val="21"/>
              </w:rPr>
            </w:pPr>
          </w:p>
        </w:tc>
      </w:tr>
      <w:tr w:rsidR="00361C8D" w:rsidRPr="00F5696C" w14:paraId="3CDECDF9" w14:textId="77777777" w:rsidTr="00684240">
        <w:trPr>
          <w:jc w:val="center"/>
        </w:trPr>
        <w:tc>
          <w:tcPr>
            <w:tcW w:w="1169" w:type="pct"/>
            <w:shd w:val="clear" w:color="auto" w:fill="auto"/>
            <w:vAlign w:val="center"/>
          </w:tcPr>
          <w:p w14:paraId="7B6D9D7C" w14:textId="77777777" w:rsidR="001F24EA" w:rsidRPr="00F5696C" w:rsidRDefault="001F24EA" w:rsidP="00F5696C">
            <w:pPr>
              <w:autoSpaceDE w:val="0"/>
              <w:autoSpaceDN w:val="0"/>
              <w:spacing w:line="240" w:lineRule="auto"/>
              <w:ind w:firstLineChars="95" w:firstLine="199"/>
              <w:jc w:val="left"/>
              <w:rPr>
                <w:rFonts w:cs="Times New Roman"/>
                <w:kern w:val="0"/>
                <w:szCs w:val="21"/>
              </w:rPr>
            </w:pPr>
            <w:r w:rsidRPr="00F5696C">
              <w:rPr>
                <w:rFonts w:cs="Times New Roman"/>
                <w:kern w:val="0"/>
                <w:szCs w:val="21"/>
              </w:rPr>
              <w:t>观测值</w:t>
            </w:r>
          </w:p>
        </w:tc>
        <w:tc>
          <w:tcPr>
            <w:tcW w:w="732" w:type="pct"/>
            <w:shd w:val="clear" w:color="auto" w:fill="auto"/>
          </w:tcPr>
          <w:p w14:paraId="373F945C" w14:textId="77777777" w:rsidR="001F24EA" w:rsidRPr="00F5696C" w:rsidRDefault="001F24EA"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520</w:t>
            </w:r>
          </w:p>
        </w:tc>
        <w:tc>
          <w:tcPr>
            <w:tcW w:w="769" w:type="pct"/>
          </w:tcPr>
          <w:p w14:paraId="1D2B6012" w14:textId="5D3B495D" w:rsidR="001F24EA" w:rsidRPr="00F5696C" w:rsidRDefault="008A0DA1"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1</w:t>
            </w:r>
            <w:r w:rsidR="001F24EA" w:rsidRPr="00F5696C">
              <w:rPr>
                <w:rFonts w:cs="Times New Roman"/>
                <w:kern w:val="0"/>
                <w:szCs w:val="21"/>
              </w:rPr>
              <w:t>596</w:t>
            </w:r>
          </w:p>
        </w:tc>
        <w:tc>
          <w:tcPr>
            <w:tcW w:w="769" w:type="pct"/>
          </w:tcPr>
          <w:p w14:paraId="2411536E" w14:textId="1B37E5E7" w:rsidR="001F24EA" w:rsidRPr="00F5696C" w:rsidRDefault="008A0DA1"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1</w:t>
            </w:r>
            <w:r w:rsidR="001F24EA" w:rsidRPr="00F5696C">
              <w:rPr>
                <w:rFonts w:cs="Times New Roman"/>
                <w:kern w:val="0"/>
                <w:szCs w:val="21"/>
              </w:rPr>
              <w:t>116</w:t>
            </w:r>
          </w:p>
        </w:tc>
        <w:tc>
          <w:tcPr>
            <w:tcW w:w="781" w:type="pct"/>
            <w:shd w:val="clear" w:color="auto" w:fill="auto"/>
          </w:tcPr>
          <w:p w14:paraId="47BA61FA" w14:textId="77777777" w:rsidR="001F24EA" w:rsidRPr="00F5696C" w:rsidRDefault="001F24EA" w:rsidP="003650F4">
            <w:pPr>
              <w:autoSpaceDE w:val="0"/>
              <w:autoSpaceDN w:val="0"/>
              <w:spacing w:line="240" w:lineRule="auto"/>
              <w:ind w:firstLineChars="0" w:firstLine="0"/>
              <w:jc w:val="center"/>
              <w:rPr>
                <w:rFonts w:cs="Times New Roman"/>
                <w:kern w:val="0"/>
                <w:szCs w:val="21"/>
              </w:rPr>
            </w:pPr>
          </w:p>
        </w:tc>
        <w:tc>
          <w:tcPr>
            <w:tcW w:w="780" w:type="pct"/>
          </w:tcPr>
          <w:p w14:paraId="544D8471" w14:textId="77777777" w:rsidR="001F24EA" w:rsidRPr="00F5696C" w:rsidRDefault="001F24EA" w:rsidP="003650F4">
            <w:pPr>
              <w:autoSpaceDE w:val="0"/>
              <w:autoSpaceDN w:val="0"/>
              <w:spacing w:line="240" w:lineRule="auto"/>
              <w:ind w:firstLineChars="0" w:firstLine="0"/>
              <w:jc w:val="center"/>
              <w:rPr>
                <w:rFonts w:cs="Times New Roman"/>
                <w:kern w:val="0"/>
                <w:szCs w:val="21"/>
              </w:rPr>
            </w:pPr>
          </w:p>
        </w:tc>
      </w:tr>
      <w:tr w:rsidR="00361C8D" w:rsidRPr="00F5696C" w14:paraId="64760A93" w14:textId="77777777" w:rsidTr="00684240">
        <w:trPr>
          <w:jc w:val="center"/>
        </w:trPr>
        <w:tc>
          <w:tcPr>
            <w:tcW w:w="1169" w:type="pct"/>
            <w:shd w:val="clear" w:color="auto" w:fill="auto"/>
            <w:vAlign w:val="center"/>
          </w:tcPr>
          <w:p w14:paraId="4A90AB03" w14:textId="77777777" w:rsidR="001F24EA" w:rsidRPr="00F5696C" w:rsidRDefault="001F24EA" w:rsidP="00F5696C">
            <w:pPr>
              <w:autoSpaceDE w:val="0"/>
              <w:autoSpaceDN w:val="0"/>
              <w:spacing w:line="240" w:lineRule="auto"/>
              <w:ind w:firstLineChars="95" w:firstLine="199"/>
              <w:jc w:val="left"/>
              <w:rPr>
                <w:rFonts w:cs="Times New Roman"/>
                <w:kern w:val="0"/>
                <w:szCs w:val="21"/>
              </w:rPr>
            </w:pPr>
            <w:r w:rsidRPr="00F5696C">
              <w:rPr>
                <w:rFonts w:cs="Times New Roman"/>
                <w:kern w:val="0"/>
                <w:szCs w:val="21"/>
              </w:rPr>
              <w:t>R</w:t>
            </w:r>
            <w:r w:rsidRPr="00F5696C">
              <w:rPr>
                <w:rFonts w:cs="Times New Roman"/>
                <w:kern w:val="0"/>
                <w:szCs w:val="21"/>
                <w:vertAlign w:val="superscript"/>
              </w:rPr>
              <w:t>2</w:t>
            </w:r>
          </w:p>
        </w:tc>
        <w:tc>
          <w:tcPr>
            <w:tcW w:w="732" w:type="pct"/>
            <w:shd w:val="clear" w:color="auto" w:fill="auto"/>
          </w:tcPr>
          <w:p w14:paraId="2AFD7EF6" w14:textId="77777777" w:rsidR="001F24EA" w:rsidRPr="00F5696C" w:rsidRDefault="001F24EA"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0.113</w:t>
            </w:r>
          </w:p>
        </w:tc>
        <w:tc>
          <w:tcPr>
            <w:tcW w:w="769" w:type="pct"/>
          </w:tcPr>
          <w:p w14:paraId="59FC7A48" w14:textId="77777777" w:rsidR="001F24EA" w:rsidRPr="00F5696C" w:rsidRDefault="001F24EA"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0.219</w:t>
            </w:r>
          </w:p>
        </w:tc>
        <w:tc>
          <w:tcPr>
            <w:tcW w:w="769" w:type="pct"/>
          </w:tcPr>
          <w:p w14:paraId="45EC10F8" w14:textId="77777777" w:rsidR="001F24EA" w:rsidRPr="00F5696C" w:rsidRDefault="001F24EA"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0.226</w:t>
            </w:r>
          </w:p>
        </w:tc>
        <w:tc>
          <w:tcPr>
            <w:tcW w:w="781" w:type="pct"/>
            <w:shd w:val="clear" w:color="auto" w:fill="auto"/>
          </w:tcPr>
          <w:p w14:paraId="0C53DAC1" w14:textId="77777777" w:rsidR="001F24EA" w:rsidRPr="00F5696C" w:rsidRDefault="001F24EA" w:rsidP="003650F4">
            <w:pPr>
              <w:autoSpaceDE w:val="0"/>
              <w:autoSpaceDN w:val="0"/>
              <w:spacing w:line="240" w:lineRule="auto"/>
              <w:ind w:firstLineChars="0" w:firstLine="0"/>
              <w:jc w:val="center"/>
              <w:rPr>
                <w:rFonts w:cs="Times New Roman"/>
                <w:kern w:val="0"/>
                <w:szCs w:val="21"/>
              </w:rPr>
            </w:pPr>
          </w:p>
        </w:tc>
        <w:tc>
          <w:tcPr>
            <w:tcW w:w="780" w:type="pct"/>
          </w:tcPr>
          <w:p w14:paraId="07FBDDBB" w14:textId="77777777" w:rsidR="001F24EA" w:rsidRPr="00F5696C" w:rsidRDefault="001F24EA" w:rsidP="003650F4">
            <w:pPr>
              <w:autoSpaceDE w:val="0"/>
              <w:autoSpaceDN w:val="0"/>
              <w:spacing w:line="240" w:lineRule="auto"/>
              <w:ind w:firstLineChars="0" w:firstLine="0"/>
              <w:jc w:val="center"/>
              <w:rPr>
                <w:rFonts w:cs="Times New Roman"/>
                <w:kern w:val="0"/>
                <w:szCs w:val="21"/>
              </w:rPr>
            </w:pPr>
          </w:p>
        </w:tc>
      </w:tr>
      <w:tr w:rsidR="00361C8D" w:rsidRPr="00F5696C" w14:paraId="7D8967A2" w14:textId="77777777" w:rsidTr="00684240">
        <w:trPr>
          <w:jc w:val="center"/>
        </w:trPr>
        <w:tc>
          <w:tcPr>
            <w:tcW w:w="1169" w:type="pct"/>
            <w:shd w:val="clear" w:color="auto" w:fill="auto"/>
          </w:tcPr>
          <w:p w14:paraId="1F8099B9" w14:textId="77777777" w:rsidR="006E36C3" w:rsidRPr="00F5696C" w:rsidRDefault="00E22093" w:rsidP="003650F4">
            <w:pPr>
              <w:autoSpaceDE w:val="0"/>
              <w:autoSpaceDN w:val="0"/>
              <w:spacing w:line="240" w:lineRule="auto"/>
              <w:ind w:firstLineChars="0" w:firstLine="0"/>
              <w:jc w:val="left"/>
              <w:rPr>
                <w:rFonts w:cs="Times New Roman"/>
                <w:kern w:val="0"/>
                <w:szCs w:val="21"/>
              </w:rPr>
            </w:pPr>
            <w:r w:rsidRPr="00F5696C">
              <w:rPr>
                <w:rFonts w:cs="Times New Roman"/>
                <w:kern w:val="0"/>
                <w:szCs w:val="21"/>
              </w:rPr>
              <w:t>3.</w:t>
            </w:r>
            <w:r w:rsidR="006E36C3" w:rsidRPr="00F5696C">
              <w:rPr>
                <w:rFonts w:cs="Times New Roman"/>
                <w:kern w:val="0"/>
                <w:szCs w:val="21"/>
              </w:rPr>
              <w:t>可支配收入</w:t>
            </w:r>
          </w:p>
        </w:tc>
        <w:tc>
          <w:tcPr>
            <w:tcW w:w="732" w:type="pct"/>
            <w:shd w:val="clear" w:color="auto" w:fill="auto"/>
          </w:tcPr>
          <w:p w14:paraId="23960C66" w14:textId="77777777" w:rsidR="006E36C3" w:rsidRPr="00F5696C" w:rsidRDefault="00E202FC"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w:t>
            </w:r>
          </w:p>
        </w:tc>
        <w:tc>
          <w:tcPr>
            <w:tcW w:w="769" w:type="pct"/>
          </w:tcPr>
          <w:p w14:paraId="36333185" w14:textId="77777777" w:rsidR="006E36C3" w:rsidRPr="00F5696C" w:rsidRDefault="006E36C3"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0.347***</w:t>
            </w:r>
          </w:p>
          <w:p w14:paraId="4E6675C0" w14:textId="3E5A7EAB"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(0.020)</w:t>
            </w:r>
          </w:p>
        </w:tc>
        <w:tc>
          <w:tcPr>
            <w:tcW w:w="769" w:type="pct"/>
          </w:tcPr>
          <w:p w14:paraId="2C559378" w14:textId="77777777" w:rsidR="006E36C3" w:rsidRPr="00F5696C" w:rsidRDefault="006E36C3"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0.410***</w:t>
            </w:r>
          </w:p>
          <w:p w14:paraId="4BC038A4" w14:textId="55049E64"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(0.020)</w:t>
            </w:r>
          </w:p>
        </w:tc>
        <w:tc>
          <w:tcPr>
            <w:tcW w:w="781" w:type="pct"/>
            <w:shd w:val="clear" w:color="auto" w:fill="auto"/>
            <w:vAlign w:val="center"/>
          </w:tcPr>
          <w:p w14:paraId="2849C904" w14:textId="77777777" w:rsidR="006E36C3" w:rsidRPr="00F5696C" w:rsidRDefault="00E202FC"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w:t>
            </w:r>
          </w:p>
        </w:tc>
        <w:tc>
          <w:tcPr>
            <w:tcW w:w="780" w:type="pct"/>
            <w:vAlign w:val="center"/>
          </w:tcPr>
          <w:p w14:paraId="55D74707" w14:textId="77777777" w:rsidR="006E36C3" w:rsidRPr="00F5696C" w:rsidRDefault="002160A8"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0.063**</w:t>
            </w:r>
          </w:p>
          <w:p w14:paraId="31B16556" w14:textId="7740BE62"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[0.015]</w:t>
            </w:r>
          </w:p>
        </w:tc>
      </w:tr>
      <w:tr w:rsidR="00361C8D" w:rsidRPr="00F5696C" w14:paraId="2E164427" w14:textId="77777777" w:rsidTr="00684240">
        <w:trPr>
          <w:jc w:val="center"/>
        </w:trPr>
        <w:tc>
          <w:tcPr>
            <w:tcW w:w="1169" w:type="pct"/>
            <w:shd w:val="clear" w:color="auto" w:fill="auto"/>
            <w:vAlign w:val="center"/>
          </w:tcPr>
          <w:p w14:paraId="77728504" w14:textId="77777777" w:rsidR="006E36C3" w:rsidRPr="00F5696C" w:rsidRDefault="006E36C3" w:rsidP="00F5696C">
            <w:pPr>
              <w:spacing w:line="240" w:lineRule="auto"/>
              <w:ind w:firstLineChars="95" w:firstLine="199"/>
              <w:jc w:val="left"/>
              <w:rPr>
                <w:rFonts w:cs="Times New Roman"/>
                <w:kern w:val="0"/>
                <w:szCs w:val="21"/>
              </w:rPr>
            </w:pPr>
            <w:r w:rsidRPr="00F5696C">
              <w:rPr>
                <w:rFonts w:cs="Times New Roman"/>
                <w:kern w:val="0"/>
                <w:szCs w:val="21"/>
              </w:rPr>
              <w:t>逆米尔斯比率</w:t>
            </w:r>
          </w:p>
        </w:tc>
        <w:tc>
          <w:tcPr>
            <w:tcW w:w="732" w:type="pct"/>
            <w:shd w:val="clear" w:color="auto" w:fill="auto"/>
          </w:tcPr>
          <w:p w14:paraId="7F65DC0A" w14:textId="77777777" w:rsidR="006E36C3" w:rsidRPr="00F5696C" w:rsidRDefault="006E36C3" w:rsidP="003650F4">
            <w:pPr>
              <w:autoSpaceDE w:val="0"/>
              <w:autoSpaceDN w:val="0"/>
              <w:spacing w:line="240" w:lineRule="auto"/>
              <w:ind w:firstLineChars="0" w:firstLine="0"/>
              <w:jc w:val="center"/>
              <w:rPr>
                <w:rFonts w:cs="Times New Roman"/>
                <w:kern w:val="0"/>
                <w:szCs w:val="21"/>
              </w:rPr>
            </w:pPr>
          </w:p>
        </w:tc>
        <w:tc>
          <w:tcPr>
            <w:tcW w:w="769" w:type="pct"/>
          </w:tcPr>
          <w:p w14:paraId="19173053" w14:textId="77777777" w:rsidR="006E36C3" w:rsidRPr="00F5696C" w:rsidRDefault="006E36C3"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4.423*</w:t>
            </w:r>
          </w:p>
          <w:p w14:paraId="01B779ED" w14:textId="2C1FE48B"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(2.404)</w:t>
            </w:r>
          </w:p>
        </w:tc>
        <w:tc>
          <w:tcPr>
            <w:tcW w:w="769" w:type="pct"/>
          </w:tcPr>
          <w:p w14:paraId="44A2EDDA" w14:textId="77777777" w:rsidR="006E36C3" w:rsidRPr="00F5696C" w:rsidRDefault="006E36C3"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0.971</w:t>
            </w:r>
          </w:p>
          <w:p w14:paraId="76CD2A2C" w14:textId="7B5BF036"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(2.690)</w:t>
            </w:r>
          </w:p>
        </w:tc>
        <w:tc>
          <w:tcPr>
            <w:tcW w:w="781" w:type="pct"/>
            <w:shd w:val="clear" w:color="auto" w:fill="auto"/>
            <w:vAlign w:val="center"/>
          </w:tcPr>
          <w:p w14:paraId="37D7D937" w14:textId="77777777" w:rsidR="006E36C3" w:rsidRPr="00F5696C" w:rsidRDefault="006E36C3" w:rsidP="003650F4">
            <w:pPr>
              <w:autoSpaceDE w:val="0"/>
              <w:autoSpaceDN w:val="0"/>
              <w:spacing w:line="240" w:lineRule="auto"/>
              <w:ind w:firstLineChars="0" w:firstLine="0"/>
              <w:jc w:val="center"/>
              <w:rPr>
                <w:rFonts w:cs="Times New Roman"/>
                <w:kern w:val="0"/>
                <w:szCs w:val="21"/>
              </w:rPr>
            </w:pPr>
          </w:p>
        </w:tc>
        <w:tc>
          <w:tcPr>
            <w:tcW w:w="780" w:type="pct"/>
            <w:vAlign w:val="center"/>
          </w:tcPr>
          <w:p w14:paraId="6EB4EDDE" w14:textId="77777777" w:rsidR="006E36C3" w:rsidRPr="00F5696C" w:rsidRDefault="006E36C3" w:rsidP="003650F4">
            <w:pPr>
              <w:autoSpaceDE w:val="0"/>
              <w:autoSpaceDN w:val="0"/>
              <w:spacing w:line="240" w:lineRule="auto"/>
              <w:ind w:firstLineChars="0" w:firstLine="0"/>
              <w:jc w:val="center"/>
              <w:rPr>
                <w:rFonts w:cs="Times New Roman"/>
                <w:kern w:val="0"/>
                <w:szCs w:val="21"/>
              </w:rPr>
            </w:pPr>
          </w:p>
        </w:tc>
      </w:tr>
      <w:tr w:rsidR="00361C8D" w:rsidRPr="00F5696C" w14:paraId="4F33C39C" w14:textId="77777777" w:rsidTr="00684240">
        <w:trPr>
          <w:jc w:val="center"/>
        </w:trPr>
        <w:tc>
          <w:tcPr>
            <w:tcW w:w="1169" w:type="pct"/>
            <w:shd w:val="clear" w:color="auto" w:fill="auto"/>
            <w:vAlign w:val="center"/>
          </w:tcPr>
          <w:p w14:paraId="19E43FC4" w14:textId="77777777" w:rsidR="006E36C3" w:rsidRPr="00F5696C" w:rsidRDefault="006E36C3" w:rsidP="00F5696C">
            <w:pPr>
              <w:autoSpaceDE w:val="0"/>
              <w:autoSpaceDN w:val="0"/>
              <w:spacing w:line="240" w:lineRule="auto"/>
              <w:ind w:firstLineChars="95" w:firstLine="199"/>
              <w:jc w:val="left"/>
              <w:rPr>
                <w:rFonts w:cs="Times New Roman"/>
                <w:kern w:val="0"/>
                <w:szCs w:val="21"/>
              </w:rPr>
            </w:pPr>
            <w:r w:rsidRPr="00F5696C">
              <w:rPr>
                <w:rFonts w:cs="Times New Roman"/>
                <w:kern w:val="0"/>
                <w:szCs w:val="21"/>
              </w:rPr>
              <w:t>观测值</w:t>
            </w:r>
          </w:p>
        </w:tc>
        <w:tc>
          <w:tcPr>
            <w:tcW w:w="732" w:type="pct"/>
            <w:shd w:val="clear" w:color="auto" w:fill="auto"/>
          </w:tcPr>
          <w:p w14:paraId="646EF142" w14:textId="77777777" w:rsidR="006E36C3" w:rsidRPr="00F5696C" w:rsidRDefault="006E36C3" w:rsidP="003650F4">
            <w:pPr>
              <w:autoSpaceDE w:val="0"/>
              <w:autoSpaceDN w:val="0"/>
              <w:spacing w:line="240" w:lineRule="auto"/>
              <w:ind w:firstLineChars="0" w:firstLine="0"/>
              <w:jc w:val="center"/>
              <w:rPr>
                <w:rFonts w:cs="Times New Roman"/>
                <w:kern w:val="0"/>
                <w:szCs w:val="21"/>
              </w:rPr>
            </w:pPr>
          </w:p>
        </w:tc>
        <w:tc>
          <w:tcPr>
            <w:tcW w:w="769" w:type="pct"/>
          </w:tcPr>
          <w:p w14:paraId="0F2A4D84" w14:textId="6127C485" w:rsidR="006E36C3" w:rsidRPr="00F5696C" w:rsidRDefault="008A0DA1"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2</w:t>
            </w:r>
            <w:r w:rsidR="006E36C3" w:rsidRPr="00F5696C">
              <w:rPr>
                <w:rFonts w:cs="Times New Roman"/>
                <w:kern w:val="0"/>
                <w:szCs w:val="21"/>
              </w:rPr>
              <w:t>375</w:t>
            </w:r>
          </w:p>
        </w:tc>
        <w:tc>
          <w:tcPr>
            <w:tcW w:w="769" w:type="pct"/>
          </w:tcPr>
          <w:p w14:paraId="64EC80F1" w14:textId="11CCBFD2" w:rsidR="006E36C3" w:rsidRPr="00F5696C" w:rsidRDefault="008A0DA1"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2</w:t>
            </w:r>
            <w:r w:rsidR="006E36C3" w:rsidRPr="00F5696C">
              <w:rPr>
                <w:rFonts w:cs="Times New Roman"/>
                <w:kern w:val="0"/>
                <w:szCs w:val="21"/>
              </w:rPr>
              <w:t>294</w:t>
            </w:r>
          </w:p>
        </w:tc>
        <w:tc>
          <w:tcPr>
            <w:tcW w:w="781" w:type="pct"/>
            <w:shd w:val="clear" w:color="auto" w:fill="auto"/>
          </w:tcPr>
          <w:p w14:paraId="601B7C09" w14:textId="77777777" w:rsidR="006E36C3" w:rsidRPr="00F5696C" w:rsidRDefault="006E36C3" w:rsidP="003650F4">
            <w:pPr>
              <w:autoSpaceDE w:val="0"/>
              <w:autoSpaceDN w:val="0"/>
              <w:spacing w:line="240" w:lineRule="auto"/>
              <w:ind w:firstLineChars="0" w:firstLine="0"/>
              <w:jc w:val="center"/>
              <w:rPr>
                <w:rFonts w:cs="Times New Roman"/>
                <w:kern w:val="0"/>
                <w:szCs w:val="21"/>
              </w:rPr>
            </w:pPr>
          </w:p>
        </w:tc>
        <w:tc>
          <w:tcPr>
            <w:tcW w:w="780" w:type="pct"/>
          </w:tcPr>
          <w:p w14:paraId="197240FC" w14:textId="77777777" w:rsidR="006E36C3" w:rsidRPr="00F5696C" w:rsidRDefault="006E36C3" w:rsidP="003650F4">
            <w:pPr>
              <w:autoSpaceDE w:val="0"/>
              <w:autoSpaceDN w:val="0"/>
              <w:spacing w:line="240" w:lineRule="auto"/>
              <w:ind w:firstLineChars="0" w:firstLine="0"/>
              <w:jc w:val="center"/>
              <w:rPr>
                <w:rFonts w:cs="Times New Roman"/>
                <w:kern w:val="0"/>
                <w:szCs w:val="21"/>
              </w:rPr>
            </w:pPr>
          </w:p>
        </w:tc>
      </w:tr>
      <w:tr w:rsidR="00361C8D" w:rsidRPr="00F5696C" w14:paraId="09F285FC" w14:textId="77777777" w:rsidTr="00684240">
        <w:trPr>
          <w:jc w:val="center"/>
        </w:trPr>
        <w:tc>
          <w:tcPr>
            <w:tcW w:w="1169" w:type="pct"/>
            <w:shd w:val="clear" w:color="auto" w:fill="auto"/>
            <w:vAlign w:val="center"/>
          </w:tcPr>
          <w:p w14:paraId="0FE41D21" w14:textId="77777777" w:rsidR="006E36C3" w:rsidRPr="00F5696C" w:rsidRDefault="006E36C3" w:rsidP="00F5696C">
            <w:pPr>
              <w:autoSpaceDE w:val="0"/>
              <w:autoSpaceDN w:val="0"/>
              <w:spacing w:line="240" w:lineRule="auto"/>
              <w:ind w:firstLineChars="95" w:firstLine="199"/>
              <w:jc w:val="left"/>
              <w:rPr>
                <w:rFonts w:cs="Times New Roman"/>
                <w:kern w:val="0"/>
                <w:szCs w:val="21"/>
              </w:rPr>
            </w:pPr>
            <w:r w:rsidRPr="00F5696C">
              <w:rPr>
                <w:rFonts w:cs="Times New Roman"/>
                <w:kern w:val="0"/>
                <w:szCs w:val="21"/>
              </w:rPr>
              <w:t>R</w:t>
            </w:r>
            <w:r w:rsidRPr="00F5696C">
              <w:rPr>
                <w:rFonts w:cs="Times New Roman"/>
                <w:kern w:val="0"/>
                <w:szCs w:val="21"/>
                <w:vertAlign w:val="superscript"/>
              </w:rPr>
              <w:t>2</w:t>
            </w:r>
          </w:p>
        </w:tc>
        <w:tc>
          <w:tcPr>
            <w:tcW w:w="732" w:type="pct"/>
            <w:shd w:val="clear" w:color="auto" w:fill="auto"/>
          </w:tcPr>
          <w:p w14:paraId="3D3E2C37" w14:textId="77777777" w:rsidR="006E36C3" w:rsidRPr="00F5696C" w:rsidRDefault="006E36C3" w:rsidP="003650F4">
            <w:pPr>
              <w:autoSpaceDE w:val="0"/>
              <w:autoSpaceDN w:val="0"/>
              <w:spacing w:line="240" w:lineRule="auto"/>
              <w:ind w:firstLineChars="0" w:firstLine="0"/>
              <w:jc w:val="center"/>
              <w:rPr>
                <w:rFonts w:cs="Times New Roman"/>
                <w:kern w:val="0"/>
                <w:szCs w:val="21"/>
              </w:rPr>
            </w:pPr>
          </w:p>
        </w:tc>
        <w:tc>
          <w:tcPr>
            <w:tcW w:w="769" w:type="pct"/>
          </w:tcPr>
          <w:p w14:paraId="153320C9" w14:textId="77777777" w:rsidR="006E36C3" w:rsidRPr="00F5696C" w:rsidRDefault="006E36C3"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0.138</w:t>
            </w:r>
          </w:p>
        </w:tc>
        <w:tc>
          <w:tcPr>
            <w:tcW w:w="769" w:type="pct"/>
          </w:tcPr>
          <w:p w14:paraId="657D7A96" w14:textId="77777777" w:rsidR="006E36C3" w:rsidRPr="00F5696C" w:rsidRDefault="006E36C3"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0.174</w:t>
            </w:r>
          </w:p>
        </w:tc>
        <w:tc>
          <w:tcPr>
            <w:tcW w:w="781" w:type="pct"/>
            <w:shd w:val="clear" w:color="auto" w:fill="auto"/>
          </w:tcPr>
          <w:p w14:paraId="19D4B5D8" w14:textId="77777777" w:rsidR="006E36C3" w:rsidRPr="00F5696C" w:rsidRDefault="006E36C3" w:rsidP="003650F4">
            <w:pPr>
              <w:autoSpaceDE w:val="0"/>
              <w:autoSpaceDN w:val="0"/>
              <w:spacing w:line="240" w:lineRule="auto"/>
              <w:ind w:firstLineChars="0" w:firstLine="0"/>
              <w:jc w:val="center"/>
              <w:rPr>
                <w:rFonts w:cs="Times New Roman"/>
                <w:kern w:val="0"/>
                <w:szCs w:val="21"/>
              </w:rPr>
            </w:pPr>
          </w:p>
        </w:tc>
        <w:tc>
          <w:tcPr>
            <w:tcW w:w="780" w:type="pct"/>
          </w:tcPr>
          <w:p w14:paraId="1050E1C9" w14:textId="77777777" w:rsidR="006E36C3" w:rsidRPr="00F5696C" w:rsidRDefault="006E36C3" w:rsidP="003650F4">
            <w:pPr>
              <w:autoSpaceDE w:val="0"/>
              <w:autoSpaceDN w:val="0"/>
              <w:spacing w:line="240" w:lineRule="auto"/>
              <w:ind w:firstLineChars="0" w:firstLine="0"/>
              <w:jc w:val="center"/>
              <w:rPr>
                <w:rFonts w:cs="Times New Roman"/>
                <w:kern w:val="0"/>
                <w:szCs w:val="21"/>
              </w:rPr>
            </w:pPr>
          </w:p>
        </w:tc>
      </w:tr>
      <w:tr w:rsidR="00361C8D" w:rsidRPr="00F5696C" w14:paraId="5ED75A97" w14:textId="77777777" w:rsidTr="00684240">
        <w:trPr>
          <w:jc w:val="center"/>
        </w:trPr>
        <w:tc>
          <w:tcPr>
            <w:tcW w:w="1169" w:type="pct"/>
            <w:shd w:val="clear" w:color="auto" w:fill="auto"/>
            <w:vAlign w:val="center"/>
          </w:tcPr>
          <w:p w14:paraId="380ABD3C" w14:textId="77777777" w:rsidR="00BE0CDB" w:rsidRPr="00F5696C" w:rsidRDefault="00E22093" w:rsidP="003650F4">
            <w:pPr>
              <w:autoSpaceDE w:val="0"/>
              <w:autoSpaceDN w:val="0"/>
              <w:spacing w:line="240" w:lineRule="auto"/>
              <w:ind w:firstLineChars="0" w:firstLine="0"/>
              <w:jc w:val="left"/>
              <w:rPr>
                <w:rFonts w:cs="Times New Roman"/>
                <w:kern w:val="0"/>
                <w:szCs w:val="21"/>
              </w:rPr>
            </w:pPr>
            <w:r w:rsidRPr="00F5696C">
              <w:rPr>
                <w:rFonts w:cs="Times New Roman"/>
                <w:kern w:val="0"/>
                <w:szCs w:val="21"/>
              </w:rPr>
              <w:t>4.</w:t>
            </w:r>
            <w:r w:rsidR="00DF099B" w:rsidRPr="00F5696C">
              <w:rPr>
                <w:rFonts w:cs="Times New Roman"/>
                <w:kern w:val="0"/>
                <w:szCs w:val="21"/>
              </w:rPr>
              <w:t>主要工作</w:t>
            </w:r>
            <w:r w:rsidR="00BE0CDB" w:rsidRPr="00F5696C">
              <w:rPr>
                <w:rFonts w:cs="Times New Roman"/>
                <w:kern w:val="0"/>
                <w:szCs w:val="21"/>
              </w:rPr>
              <w:t>收入</w:t>
            </w:r>
          </w:p>
        </w:tc>
        <w:tc>
          <w:tcPr>
            <w:tcW w:w="732" w:type="pct"/>
            <w:shd w:val="clear" w:color="auto" w:fill="auto"/>
          </w:tcPr>
          <w:p w14:paraId="0F0A727A" w14:textId="77777777" w:rsidR="00BE0CDB" w:rsidRPr="00F5696C" w:rsidRDefault="00BE0CDB"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w:t>
            </w:r>
          </w:p>
        </w:tc>
        <w:tc>
          <w:tcPr>
            <w:tcW w:w="769" w:type="pct"/>
          </w:tcPr>
          <w:p w14:paraId="762827BC" w14:textId="77777777" w:rsidR="00BE0CDB" w:rsidRPr="00F5696C" w:rsidRDefault="00BE0CDB"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0.337***</w:t>
            </w:r>
          </w:p>
          <w:p w14:paraId="1ED67755" w14:textId="2A583BC1"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(0.018)</w:t>
            </w:r>
          </w:p>
        </w:tc>
        <w:tc>
          <w:tcPr>
            <w:tcW w:w="769" w:type="pct"/>
          </w:tcPr>
          <w:p w14:paraId="2DEA6CD3" w14:textId="77777777" w:rsidR="00BE0CDB" w:rsidRPr="00F5696C" w:rsidRDefault="00BE0CDB"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0.354***</w:t>
            </w:r>
          </w:p>
          <w:p w14:paraId="24ACB685" w14:textId="52122A1B"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(0.020)</w:t>
            </w:r>
          </w:p>
        </w:tc>
        <w:tc>
          <w:tcPr>
            <w:tcW w:w="781" w:type="pct"/>
            <w:shd w:val="clear" w:color="auto" w:fill="auto"/>
          </w:tcPr>
          <w:p w14:paraId="10E2E077" w14:textId="77777777" w:rsidR="00BE0CDB" w:rsidRPr="00F5696C" w:rsidRDefault="00BE0CDB"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w:t>
            </w:r>
          </w:p>
        </w:tc>
        <w:tc>
          <w:tcPr>
            <w:tcW w:w="780" w:type="pct"/>
          </w:tcPr>
          <w:p w14:paraId="5CFF05F2" w14:textId="77777777" w:rsidR="00BE0CDB" w:rsidRPr="00F5696C" w:rsidRDefault="00BE0CDB"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0.017</w:t>
            </w:r>
          </w:p>
          <w:p w14:paraId="6AC9E808" w14:textId="307F72C9"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[0.292]</w:t>
            </w:r>
          </w:p>
        </w:tc>
      </w:tr>
      <w:tr w:rsidR="00361C8D" w:rsidRPr="00F5696C" w14:paraId="51191ED6" w14:textId="77777777" w:rsidTr="00684240">
        <w:trPr>
          <w:jc w:val="center"/>
        </w:trPr>
        <w:tc>
          <w:tcPr>
            <w:tcW w:w="1169" w:type="pct"/>
            <w:shd w:val="clear" w:color="auto" w:fill="auto"/>
            <w:vAlign w:val="center"/>
          </w:tcPr>
          <w:p w14:paraId="11BCE9B4" w14:textId="77777777" w:rsidR="00BE0CDB" w:rsidRPr="00F5696C" w:rsidRDefault="00BE0CDB" w:rsidP="00F5696C">
            <w:pPr>
              <w:spacing w:line="240" w:lineRule="auto"/>
              <w:ind w:firstLineChars="100" w:firstLine="210"/>
              <w:jc w:val="left"/>
              <w:rPr>
                <w:rFonts w:cs="Times New Roman"/>
                <w:kern w:val="0"/>
                <w:szCs w:val="21"/>
              </w:rPr>
            </w:pPr>
            <w:r w:rsidRPr="00F5696C">
              <w:rPr>
                <w:rFonts w:cs="Times New Roman"/>
                <w:kern w:val="0"/>
                <w:szCs w:val="21"/>
              </w:rPr>
              <w:t>逆米尔斯比率</w:t>
            </w:r>
          </w:p>
        </w:tc>
        <w:tc>
          <w:tcPr>
            <w:tcW w:w="732" w:type="pct"/>
            <w:shd w:val="clear" w:color="auto" w:fill="auto"/>
          </w:tcPr>
          <w:p w14:paraId="175E50D2" w14:textId="77777777" w:rsidR="00BE0CDB" w:rsidRPr="00F5696C" w:rsidRDefault="00BE0CDB" w:rsidP="003650F4">
            <w:pPr>
              <w:autoSpaceDE w:val="0"/>
              <w:autoSpaceDN w:val="0"/>
              <w:spacing w:line="240" w:lineRule="auto"/>
              <w:ind w:firstLineChars="0" w:firstLine="0"/>
              <w:jc w:val="center"/>
              <w:rPr>
                <w:rFonts w:cs="Times New Roman"/>
                <w:kern w:val="0"/>
                <w:szCs w:val="21"/>
              </w:rPr>
            </w:pPr>
          </w:p>
        </w:tc>
        <w:tc>
          <w:tcPr>
            <w:tcW w:w="769" w:type="pct"/>
          </w:tcPr>
          <w:p w14:paraId="1520C1C0" w14:textId="77777777" w:rsidR="00BE0CDB" w:rsidRPr="00F5696C" w:rsidRDefault="00BE0CDB"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-3.706*</w:t>
            </w:r>
          </w:p>
          <w:p w14:paraId="184F4522" w14:textId="2EAFBD40"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(2.225)</w:t>
            </w:r>
          </w:p>
        </w:tc>
        <w:tc>
          <w:tcPr>
            <w:tcW w:w="769" w:type="pct"/>
          </w:tcPr>
          <w:p w14:paraId="32B5D158" w14:textId="77777777" w:rsidR="00BE0CDB" w:rsidRPr="00F5696C" w:rsidRDefault="00BE0CDB"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-6.631**</w:t>
            </w:r>
          </w:p>
          <w:p w14:paraId="341BEFB6" w14:textId="1CDFA688" w:rsidR="00684240" w:rsidRPr="00F5696C" w:rsidRDefault="00684240"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(2.644)</w:t>
            </w:r>
          </w:p>
        </w:tc>
        <w:tc>
          <w:tcPr>
            <w:tcW w:w="781" w:type="pct"/>
            <w:shd w:val="clear" w:color="auto" w:fill="auto"/>
            <w:vAlign w:val="center"/>
          </w:tcPr>
          <w:p w14:paraId="2EC7E219" w14:textId="77777777" w:rsidR="00BE0CDB" w:rsidRPr="00F5696C" w:rsidRDefault="00BE0CDB" w:rsidP="003650F4">
            <w:pPr>
              <w:autoSpaceDE w:val="0"/>
              <w:autoSpaceDN w:val="0"/>
              <w:spacing w:line="240" w:lineRule="auto"/>
              <w:ind w:firstLineChars="0" w:firstLine="0"/>
              <w:jc w:val="center"/>
              <w:rPr>
                <w:rFonts w:cs="Times New Roman"/>
                <w:kern w:val="0"/>
                <w:szCs w:val="21"/>
              </w:rPr>
            </w:pPr>
          </w:p>
        </w:tc>
        <w:tc>
          <w:tcPr>
            <w:tcW w:w="780" w:type="pct"/>
            <w:vAlign w:val="center"/>
          </w:tcPr>
          <w:p w14:paraId="4539AFC6" w14:textId="77777777" w:rsidR="00BE0CDB" w:rsidRPr="00F5696C" w:rsidRDefault="00BE0CDB" w:rsidP="003650F4">
            <w:pPr>
              <w:autoSpaceDE w:val="0"/>
              <w:autoSpaceDN w:val="0"/>
              <w:spacing w:line="240" w:lineRule="auto"/>
              <w:ind w:firstLineChars="0" w:firstLine="0"/>
              <w:jc w:val="center"/>
              <w:rPr>
                <w:rFonts w:cs="Times New Roman"/>
                <w:kern w:val="0"/>
                <w:szCs w:val="21"/>
              </w:rPr>
            </w:pPr>
          </w:p>
        </w:tc>
      </w:tr>
      <w:tr w:rsidR="00361C8D" w:rsidRPr="00F5696C" w14:paraId="12379794" w14:textId="77777777" w:rsidTr="00684240">
        <w:trPr>
          <w:jc w:val="center"/>
        </w:trPr>
        <w:tc>
          <w:tcPr>
            <w:tcW w:w="1169" w:type="pct"/>
            <w:shd w:val="clear" w:color="auto" w:fill="auto"/>
            <w:vAlign w:val="center"/>
          </w:tcPr>
          <w:p w14:paraId="36E1AFD6" w14:textId="77777777" w:rsidR="00BE0CDB" w:rsidRPr="00F5696C" w:rsidRDefault="00BE0CDB" w:rsidP="00F5696C">
            <w:pPr>
              <w:autoSpaceDE w:val="0"/>
              <w:autoSpaceDN w:val="0"/>
              <w:spacing w:line="240" w:lineRule="auto"/>
              <w:ind w:firstLineChars="95" w:firstLine="199"/>
              <w:jc w:val="left"/>
              <w:rPr>
                <w:rFonts w:cs="Times New Roman"/>
                <w:kern w:val="0"/>
                <w:szCs w:val="21"/>
              </w:rPr>
            </w:pPr>
            <w:r w:rsidRPr="00F5696C">
              <w:rPr>
                <w:rFonts w:cs="Times New Roman"/>
                <w:kern w:val="0"/>
                <w:szCs w:val="21"/>
              </w:rPr>
              <w:t>观测值</w:t>
            </w:r>
          </w:p>
        </w:tc>
        <w:tc>
          <w:tcPr>
            <w:tcW w:w="732" w:type="pct"/>
            <w:shd w:val="clear" w:color="auto" w:fill="auto"/>
          </w:tcPr>
          <w:p w14:paraId="0B2367A8" w14:textId="77777777" w:rsidR="00BE0CDB" w:rsidRPr="00F5696C" w:rsidRDefault="00BE0CDB" w:rsidP="003650F4">
            <w:pPr>
              <w:autoSpaceDE w:val="0"/>
              <w:autoSpaceDN w:val="0"/>
              <w:spacing w:line="240" w:lineRule="auto"/>
              <w:ind w:firstLineChars="0" w:firstLine="0"/>
              <w:jc w:val="center"/>
              <w:rPr>
                <w:rFonts w:cs="Times New Roman"/>
                <w:kern w:val="0"/>
                <w:szCs w:val="21"/>
              </w:rPr>
            </w:pPr>
          </w:p>
        </w:tc>
        <w:tc>
          <w:tcPr>
            <w:tcW w:w="769" w:type="pct"/>
          </w:tcPr>
          <w:p w14:paraId="684C535F" w14:textId="19D24A12" w:rsidR="00BE0CDB" w:rsidRPr="00F5696C" w:rsidRDefault="008A0DA1"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2</w:t>
            </w:r>
            <w:r w:rsidR="00BE0CDB" w:rsidRPr="00F5696C">
              <w:rPr>
                <w:rFonts w:cs="Times New Roman"/>
                <w:kern w:val="0"/>
                <w:szCs w:val="21"/>
              </w:rPr>
              <w:t>808</w:t>
            </w:r>
          </w:p>
        </w:tc>
        <w:tc>
          <w:tcPr>
            <w:tcW w:w="769" w:type="pct"/>
          </w:tcPr>
          <w:p w14:paraId="53275E51" w14:textId="53877007" w:rsidR="00BE0CDB" w:rsidRPr="00F5696C" w:rsidRDefault="008A0DA1"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2</w:t>
            </w:r>
            <w:r w:rsidR="00BE0CDB" w:rsidRPr="00F5696C">
              <w:rPr>
                <w:rFonts w:cs="Times New Roman"/>
                <w:kern w:val="0"/>
                <w:szCs w:val="21"/>
              </w:rPr>
              <w:t>391</w:t>
            </w:r>
          </w:p>
        </w:tc>
        <w:tc>
          <w:tcPr>
            <w:tcW w:w="781" w:type="pct"/>
            <w:shd w:val="clear" w:color="auto" w:fill="auto"/>
          </w:tcPr>
          <w:p w14:paraId="285A3E77" w14:textId="77777777" w:rsidR="00BE0CDB" w:rsidRPr="00F5696C" w:rsidRDefault="00BE0CDB" w:rsidP="003650F4">
            <w:pPr>
              <w:autoSpaceDE w:val="0"/>
              <w:autoSpaceDN w:val="0"/>
              <w:spacing w:line="240" w:lineRule="auto"/>
              <w:ind w:firstLineChars="0" w:firstLine="0"/>
              <w:jc w:val="center"/>
              <w:rPr>
                <w:rFonts w:cs="Times New Roman"/>
                <w:kern w:val="0"/>
                <w:szCs w:val="21"/>
              </w:rPr>
            </w:pPr>
          </w:p>
        </w:tc>
        <w:tc>
          <w:tcPr>
            <w:tcW w:w="780" w:type="pct"/>
          </w:tcPr>
          <w:p w14:paraId="291B2A6E" w14:textId="77777777" w:rsidR="00BE0CDB" w:rsidRPr="00F5696C" w:rsidRDefault="00BE0CDB" w:rsidP="003650F4">
            <w:pPr>
              <w:autoSpaceDE w:val="0"/>
              <w:autoSpaceDN w:val="0"/>
              <w:spacing w:line="240" w:lineRule="auto"/>
              <w:ind w:firstLineChars="0" w:firstLine="0"/>
              <w:jc w:val="center"/>
              <w:rPr>
                <w:rFonts w:cs="Times New Roman"/>
                <w:kern w:val="0"/>
                <w:szCs w:val="21"/>
              </w:rPr>
            </w:pPr>
          </w:p>
        </w:tc>
      </w:tr>
      <w:tr w:rsidR="00361C8D" w:rsidRPr="00F5696C" w14:paraId="67EA8C30" w14:textId="77777777" w:rsidTr="00684240">
        <w:trPr>
          <w:jc w:val="center"/>
        </w:trPr>
        <w:tc>
          <w:tcPr>
            <w:tcW w:w="1169" w:type="pct"/>
            <w:shd w:val="clear" w:color="auto" w:fill="auto"/>
            <w:vAlign w:val="center"/>
          </w:tcPr>
          <w:p w14:paraId="79BEC587" w14:textId="77777777" w:rsidR="00BE0CDB" w:rsidRPr="00F5696C" w:rsidRDefault="00BE0CDB" w:rsidP="00F5696C">
            <w:pPr>
              <w:autoSpaceDE w:val="0"/>
              <w:autoSpaceDN w:val="0"/>
              <w:spacing w:line="240" w:lineRule="auto"/>
              <w:ind w:firstLineChars="95" w:firstLine="199"/>
              <w:jc w:val="left"/>
              <w:rPr>
                <w:rFonts w:cs="Times New Roman"/>
                <w:kern w:val="0"/>
                <w:szCs w:val="21"/>
              </w:rPr>
            </w:pPr>
            <w:r w:rsidRPr="00F5696C">
              <w:rPr>
                <w:rFonts w:cs="Times New Roman"/>
                <w:kern w:val="0"/>
                <w:szCs w:val="21"/>
              </w:rPr>
              <w:t>R</w:t>
            </w:r>
            <w:r w:rsidRPr="00F5696C">
              <w:rPr>
                <w:rFonts w:cs="Times New Roman"/>
                <w:kern w:val="0"/>
                <w:szCs w:val="21"/>
                <w:vertAlign w:val="superscript"/>
              </w:rPr>
              <w:t>2</w:t>
            </w:r>
          </w:p>
        </w:tc>
        <w:tc>
          <w:tcPr>
            <w:tcW w:w="732" w:type="pct"/>
            <w:shd w:val="clear" w:color="auto" w:fill="auto"/>
          </w:tcPr>
          <w:p w14:paraId="26ACD829" w14:textId="77777777" w:rsidR="00BE0CDB" w:rsidRPr="00F5696C" w:rsidRDefault="00BE0CDB" w:rsidP="003650F4">
            <w:pPr>
              <w:autoSpaceDE w:val="0"/>
              <w:autoSpaceDN w:val="0"/>
              <w:spacing w:line="240" w:lineRule="auto"/>
              <w:ind w:firstLineChars="0" w:firstLine="0"/>
              <w:jc w:val="center"/>
              <w:rPr>
                <w:rFonts w:cs="Times New Roman"/>
                <w:kern w:val="0"/>
                <w:szCs w:val="21"/>
              </w:rPr>
            </w:pPr>
          </w:p>
        </w:tc>
        <w:tc>
          <w:tcPr>
            <w:tcW w:w="769" w:type="pct"/>
          </w:tcPr>
          <w:p w14:paraId="4FED6A25" w14:textId="77777777" w:rsidR="00BE0CDB" w:rsidRPr="00F5696C" w:rsidRDefault="00BE0CDB"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0.172</w:t>
            </w:r>
          </w:p>
        </w:tc>
        <w:tc>
          <w:tcPr>
            <w:tcW w:w="769" w:type="pct"/>
          </w:tcPr>
          <w:p w14:paraId="620DF1B2" w14:textId="77777777" w:rsidR="00BE0CDB" w:rsidRPr="00F5696C" w:rsidRDefault="00BE0CDB" w:rsidP="003650F4">
            <w:pPr>
              <w:autoSpaceDE w:val="0"/>
              <w:autoSpaceDN w:val="0"/>
              <w:spacing w:line="240" w:lineRule="auto"/>
              <w:ind w:firstLineChars="0" w:firstLine="0"/>
              <w:jc w:val="center"/>
              <w:rPr>
                <w:rFonts w:cs="Times New Roman"/>
                <w:kern w:val="0"/>
                <w:szCs w:val="21"/>
              </w:rPr>
            </w:pPr>
            <w:r w:rsidRPr="00F5696C">
              <w:rPr>
                <w:rFonts w:cs="Times New Roman"/>
                <w:kern w:val="0"/>
                <w:szCs w:val="21"/>
              </w:rPr>
              <w:t>0.172</w:t>
            </w:r>
          </w:p>
        </w:tc>
        <w:tc>
          <w:tcPr>
            <w:tcW w:w="781" w:type="pct"/>
            <w:shd w:val="clear" w:color="auto" w:fill="auto"/>
          </w:tcPr>
          <w:p w14:paraId="4BFE14DA" w14:textId="77777777" w:rsidR="00BE0CDB" w:rsidRPr="00F5696C" w:rsidRDefault="00BE0CDB" w:rsidP="003650F4">
            <w:pPr>
              <w:autoSpaceDE w:val="0"/>
              <w:autoSpaceDN w:val="0"/>
              <w:spacing w:line="240" w:lineRule="auto"/>
              <w:ind w:firstLineChars="0" w:firstLine="0"/>
              <w:jc w:val="center"/>
              <w:rPr>
                <w:rFonts w:cs="Times New Roman"/>
                <w:kern w:val="0"/>
                <w:szCs w:val="21"/>
              </w:rPr>
            </w:pPr>
          </w:p>
        </w:tc>
        <w:tc>
          <w:tcPr>
            <w:tcW w:w="780" w:type="pct"/>
          </w:tcPr>
          <w:p w14:paraId="6D72CB34" w14:textId="77777777" w:rsidR="00BE0CDB" w:rsidRPr="00F5696C" w:rsidRDefault="00BE0CDB" w:rsidP="003650F4">
            <w:pPr>
              <w:autoSpaceDE w:val="0"/>
              <w:autoSpaceDN w:val="0"/>
              <w:spacing w:line="240" w:lineRule="auto"/>
              <w:ind w:firstLineChars="0" w:firstLine="0"/>
              <w:jc w:val="center"/>
              <w:rPr>
                <w:rFonts w:cs="Times New Roman"/>
                <w:kern w:val="0"/>
                <w:szCs w:val="21"/>
              </w:rPr>
            </w:pPr>
          </w:p>
        </w:tc>
      </w:tr>
    </w:tbl>
    <w:p w14:paraId="7C1412AB" w14:textId="353BB281" w:rsidR="002F30ED" w:rsidRPr="00684240" w:rsidRDefault="002F30ED" w:rsidP="00803985">
      <w:pPr>
        <w:autoSpaceDE w:val="0"/>
        <w:autoSpaceDN w:val="0"/>
        <w:spacing w:line="240" w:lineRule="auto"/>
        <w:ind w:firstLine="300"/>
        <w:rPr>
          <w:rFonts w:ascii="楷体" w:eastAsia="楷体" w:hAnsi="楷体" w:cs="Times New Roman"/>
          <w:kern w:val="0"/>
          <w:sz w:val="15"/>
          <w:szCs w:val="15"/>
        </w:rPr>
      </w:pPr>
      <w:r w:rsidRPr="00684240">
        <w:rPr>
          <w:rFonts w:ascii="楷体" w:eastAsia="楷体" w:hAnsi="楷体" w:cs="Times New Roman" w:hint="eastAsia"/>
          <w:kern w:val="0"/>
          <w:sz w:val="15"/>
          <w:szCs w:val="15"/>
        </w:rPr>
        <w:t>注：</w:t>
      </w:r>
      <w:r w:rsidR="00803985" w:rsidRPr="00684240">
        <w:rPr>
          <w:rFonts w:ascii="楷体" w:eastAsia="楷体" w:hAnsi="楷体" w:cs="Times New Roman" w:hint="eastAsia"/>
          <w:kern w:val="0"/>
          <w:sz w:val="15"/>
          <w:szCs w:val="15"/>
        </w:rPr>
        <w:t>劳动收入和工资性收入的估计使用C</w:t>
      </w:r>
      <w:r w:rsidR="00803985" w:rsidRPr="00684240">
        <w:rPr>
          <w:rFonts w:ascii="楷体" w:eastAsia="楷体" w:hAnsi="楷体" w:cs="Times New Roman"/>
          <w:kern w:val="0"/>
          <w:sz w:val="15"/>
          <w:szCs w:val="15"/>
        </w:rPr>
        <w:t>HIP2002</w:t>
      </w:r>
      <w:r w:rsidR="00803985" w:rsidRPr="00684240">
        <w:rPr>
          <w:rFonts w:ascii="楷体" w:eastAsia="楷体" w:hAnsi="楷体" w:cs="Times New Roman" w:hint="eastAsia"/>
          <w:kern w:val="0"/>
          <w:sz w:val="15"/>
          <w:szCs w:val="15"/>
        </w:rPr>
        <w:t>、2</w:t>
      </w:r>
      <w:r w:rsidR="00803985" w:rsidRPr="00684240">
        <w:rPr>
          <w:rFonts w:ascii="楷体" w:eastAsia="楷体" w:hAnsi="楷体" w:cs="Times New Roman"/>
          <w:kern w:val="0"/>
          <w:sz w:val="15"/>
          <w:szCs w:val="15"/>
        </w:rPr>
        <w:t>013</w:t>
      </w:r>
      <w:r w:rsidR="00803985" w:rsidRPr="00684240">
        <w:rPr>
          <w:rFonts w:ascii="楷体" w:eastAsia="楷体" w:hAnsi="楷体" w:cs="Times New Roman" w:hint="eastAsia"/>
          <w:kern w:val="0"/>
          <w:sz w:val="15"/>
          <w:szCs w:val="15"/>
        </w:rPr>
        <w:t>和2</w:t>
      </w:r>
      <w:r w:rsidR="00803985" w:rsidRPr="00684240">
        <w:rPr>
          <w:rFonts w:ascii="楷体" w:eastAsia="楷体" w:hAnsi="楷体" w:cs="Times New Roman"/>
          <w:kern w:val="0"/>
          <w:sz w:val="15"/>
          <w:szCs w:val="15"/>
        </w:rPr>
        <w:t>018</w:t>
      </w:r>
      <w:r w:rsidR="00803985" w:rsidRPr="00684240">
        <w:rPr>
          <w:rFonts w:ascii="楷体" w:eastAsia="楷体" w:hAnsi="楷体" w:cs="Times New Roman" w:hint="eastAsia"/>
          <w:kern w:val="0"/>
          <w:sz w:val="15"/>
          <w:szCs w:val="15"/>
        </w:rPr>
        <w:t>数据，可支配收入和主要工作收入使用C</w:t>
      </w:r>
      <w:r w:rsidR="00803985" w:rsidRPr="00684240">
        <w:rPr>
          <w:rFonts w:ascii="楷体" w:eastAsia="楷体" w:hAnsi="楷体" w:cs="Times New Roman"/>
          <w:kern w:val="0"/>
          <w:sz w:val="15"/>
          <w:szCs w:val="15"/>
        </w:rPr>
        <w:t>HIP2013</w:t>
      </w:r>
      <w:r w:rsidR="00803985" w:rsidRPr="00684240">
        <w:rPr>
          <w:rFonts w:ascii="楷体" w:eastAsia="楷体" w:hAnsi="楷体" w:cs="Times New Roman" w:hint="eastAsia"/>
          <w:kern w:val="0"/>
          <w:sz w:val="15"/>
          <w:szCs w:val="15"/>
        </w:rPr>
        <w:t>和2</w:t>
      </w:r>
      <w:r w:rsidR="00803985" w:rsidRPr="00684240">
        <w:rPr>
          <w:rFonts w:ascii="楷体" w:eastAsia="楷体" w:hAnsi="楷体" w:cs="Times New Roman"/>
          <w:kern w:val="0"/>
          <w:sz w:val="15"/>
          <w:szCs w:val="15"/>
        </w:rPr>
        <w:t>018</w:t>
      </w:r>
      <w:r w:rsidR="00803985" w:rsidRPr="00684240">
        <w:rPr>
          <w:rFonts w:ascii="楷体" w:eastAsia="楷体" w:hAnsi="楷体" w:cs="Times New Roman" w:hint="eastAsia"/>
          <w:kern w:val="0"/>
          <w:sz w:val="15"/>
          <w:szCs w:val="15"/>
        </w:rPr>
        <w:t>数据，未使用C</w:t>
      </w:r>
      <w:r w:rsidR="00803985" w:rsidRPr="00684240">
        <w:rPr>
          <w:rFonts w:ascii="楷体" w:eastAsia="楷体" w:hAnsi="楷体" w:cs="Times New Roman"/>
          <w:kern w:val="0"/>
          <w:sz w:val="15"/>
          <w:szCs w:val="15"/>
        </w:rPr>
        <w:t>HIP2002</w:t>
      </w:r>
      <w:r w:rsidR="00B764CE" w:rsidRPr="00684240">
        <w:rPr>
          <w:rFonts w:ascii="楷体" w:eastAsia="楷体" w:hAnsi="楷体" w:cs="Times New Roman" w:hint="eastAsia"/>
          <w:kern w:val="0"/>
          <w:sz w:val="15"/>
          <w:szCs w:val="15"/>
        </w:rPr>
        <w:t>的原因是后两类收入口径不一致；</w:t>
      </w:r>
      <w:r w:rsidR="0047256C" w:rsidRPr="00684240">
        <w:rPr>
          <w:rFonts w:ascii="楷体" w:eastAsia="楷体" w:hAnsi="楷体" w:cs="Times New Roman" w:hint="eastAsia"/>
          <w:kern w:val="0"/>
          <w:sz w:val="15"/>
          <w:szCs w:val="15"/>
        </w:rPr>
        <w:t>样本年龄</w:t>
      </w:r>
      <w:r w:rsidR="00803985" w:rsidRPr="00684240">
        <w:rPr>
          <w:rFonts w:ascii="楷体" w:eastAsia="楷体" w:hAnsi="楷体" w:cs="Times New Roman" w:hint="eastAsia"/>
          <w:kern w:val="0"/>
          <w:sz w:val="15"/>
          <w:szCs w:val="15"/>
        </w:rPr>
        <w:t>为23-35岁，采用Heckman两步法估计；各回归方程的控制变量还有子女和父母的年龄及年龄平方项。其他说明同表2。</w:t>
      </w:r>
    </w:p>
    <w:p w14:paraId="248D2687" w14:textId="77777777" w:rsidR="00055C1E" w:rsidRPr="00361C8D" w:rsidRDefault="00CC4902" w:rsidP="004B22B7">
      <w:pPr>
        <w:ind w:firstLine="420"/>
      </w:pPr>
      <w:r w:rsidRPr="00361C8D">
        <w:rPr>
          <w:rFonts w:hint="eastAsia"/>
        </w:rPr>
        <w:t>2</w:t>
      </w:r>
      <w:r w:rsidRPr="00361C8D">
        <w:t>.</w:t>
      </w:r>
      <w:r w:rsidR="00030EF8" w:rsidRPr="00361C8D">
        <w:rPr>
          <w:rFonts w:hint="eastAsia"/>
        </w:rPr>
        <w:t>再</w:t>
      </w:r>
      <w:r w:rsidR="00F66028" w:rsidRPr="00361C8D">
        <w:rPr>
          <w:rFonts w:hint="eastAsia"/>
        </w:rPr>
        <w:t>论</w:t>
      </w:r>
      <w:r w:rsidR="00FE48AF" w:rsidRPr="00361C8D">
        <w:rPr>
          <w:rFonts w:hint="eastAsia"/>
        </w:rPr>
        <w:t>同住</w:t>
      </w:r>
      <w:r w:rsidR="00480ABD" w:rsidRPr="00361C8D">
        <w:rPr>
          <w:rFonts w:hint="eastAsia"/>
        </w:rPr>
        <w:t>样本选择偏差</w:t>
      </w:r>
    </w:p>
    <w:p w14:paraId="560BDDA3" w14:textId="0838B3F4" w:rsidR="007B0978" w:rsidRPr="00361C8D" w:rsidRDefault="00797293" w:rsidP="001F6BC7">
      <w:pPr>
        <w:ind w:firstLine="420"/>
      </w:pPr>
      <w:r w:rsidRPr="00361C8D">
        <w:rPr>
          <w:rFonts w:hint="eastAsia"/>
        </w:rPr>
        <w:t>同住</w:t>
      </w:r>
      <w:r w:rsidR="00480ABD" w:rsidRPr="00361C8D">
        <w:rPr>
          <w:rFonts w:hint="eastAsia"/>
        </w:rPr>
        <w:t>样本选择偏差</w:t>
      </w:r>
      <w:r w:rsidRPr="00361C8D">
        <w:rPr>
          <w:rFonts w:hint="eastAsia"/>
        </w:rPr>
        <w:t>是代际收入流动性</w:t>
      </w:r>
      <w:r w:rsidR="00FE6E15" w:rsidRPr="00361C8D">
        <w:rPr>
          <w:rFonts w:hint="eastAsia"/>
        </w:rPr>
        <w:t>研究</w:t>
      </w:r>
      <w:r w:rsidRPr="00361C8D">
        <w:rPr>
          <w:rFonts w:hint="eastAsia"/>
        </w:rPr>
        <w:t>中不容忽视的一个重要问题。</w:t>
      </w:r>
      <w:r w:rsidR="00187339" w:rsidRPr="00361C8D">
        <w:rPr>
          <w:rFonts w:hint="eastAsia"/>
        </w:rPr>
        <w:t>不同于国内其他</w:t>
      </w:r>
      <w:r w:rsidR="007A1BBF" w:rsidRPr="00361C8D">
        <w:rPr>
          <w:rFonts w:hint="eastAsia"/>
        </w:rPr>
        <w:t>家庭</w:t>
      </w:r>
      <w:r w:rsidR="00187339" w:rsidRPr="00361C8D">
        <w:rPr>
          <w:rFonts w:hint="eastAsia"/>
        </w:rPr>
        <w:t>调查数据，</w:t>
      </w:r>
      <w:r w:rsidR="00187339" w:rsidRPr="00361C8D">
        <w:rPr>
          <w:rFonts w:hint="eastAsia"/>
        </w:rPr>
        <w:t>C</w:t>
      </w:r>
      <w:r w:rsidR="00187339" w:rsidRPr="00361C8D">
        <w:t>HIP2013</w:t>
      </w:r>
      <w:r w:rsidR="00187339" w:rsidRPr="00361C8D">
        <w:rPr>
          <w:rFonts w:hint="eastAsia"/>
        </w:rPr>
        <w:t>城镇住户调查和</w:t>
      </w:r>
      <w:r w:rsidR="00187339" w:rsidRPr="00361C8D">
        <w:rPr>
          <w:rFonts w:hint="eastAsia"/>
        </w:rPr>
        <w:t>C</w:t>
      </w:r>
      <w:r w:rsidR="00187339" w:rsidRPr="00361C8D">
        <w:t>HIP2018</w:t>
      </w:r>
      <w:r w:rsidR="00187339" w:rsidRPr="00361C8D">
        <w:rPr>
          <w:rFonts w:hint="eastAsia"/>
        </w:rPr>
        <w:t>城乡住户调查均询问了</w:t>
      </w:r>
      <w:r w:rsidR="00763818" w:rsidRPr="00361C8D">
        <w:rPr>
          <w:rFonts w:hint="eastAsia"/>
        </w:rPr>
        <w:t>与</w:t>
      </w:r>
      <w:r w:rsidR="007A1BBF" w:rsidRPr="00361C8D">
        <w:rPr>
          <w:rFonts w:hint="eastAsia"/>
        </w:rPr>
        <w:t>户主不同住成年子女的主要工作月收入信息，因此可以直接考察同住</w:t>
      </w:r>
      <w:r w:rsidR="00480ABD" w:rsidRPr="00361C8D">
        <w:rPr>
          <w:rFonts w:hint="eastAsia"/>
        </w:rPr>
        <w:t>样本选择偏差</w:t>
      </w:r>
      <w:r w:rsidR="007A1BBF" w:rsidRPr="00361C8D">
        <w:rPr>
          <w:rFonts w:hint="eastAsia"/>
        </w:rPr>
        <w:t>对代际收入流动性的影响。朱诗娥和唐瑾（</w:t>
      </w:r>
      <w:r w:rsidR="007A1BBF" w:rsidRPr="00361C8D">
        <w:rPr>
          <w:rFonts w:hint="eastAsia"/>
        </w:rPr>
        <w:t>2018</w:t>
      </w:r>
      <w:r w:rsidR="007A1BBF" w:rsidRPr="00361C8D">
        <w:rPr>
          <w:rFonts w:hint="eastAsia"/>
        </w:rPr>
        <w:t>）运用</w:t>
      </w:r>
      <w:r w:rsidR="007A1BBF" w:rsidRPr="00361C8D">
        <w:rPr>
          <w:rFonts w:hint="eastAsia"/>
        </w:rPr>
        <w:t>CHIP2013</w:t>
      </w:r>
      <w:r w:rsidR="007A1BBF" w:rsidRPr="00361C8D">
        <w:rPr>
          <w:rFonts w:hint="eastAsia"/>
        </w:rPr>
        <w:t>城镇住户家庭同住子女和不同住子女的主要工作月收入，发现只分析同住样本会严重低估城镇居民代际收入流动</w:t>
      </w:r>
      <w:r w:rsidR="00C163E9" w:rsidRPr="00361C8D">
        <w:rPr>
          <w:rFonts w:hint="eastAsia"/>
        </w:rPr>
        <w:t>性</w:t>
      </w:r>
      <w:r w:rsidR="007A1BBF" w:rsidRPr="00361C8D">
        <w:rPr>
          <w:rFonts w:hint="eastAsia"/>
        </w:rPr>
        <w:t>。</w:t>
      </w:r>
      <w:r w:rsidR="00EF05FB" w:rsidRPr="00361C8D">
        <w:rPr>
          <w:rFonts w:hint="eastAsia"/>
        </w:rPr>
        <w:t>但是，考虑到只分析城镇住户并不能代表全国的情况，同时也会因为城乡人口流动现象的存在而出现估计偏误。因此</w:t>
      </w:r>
      <w:r w:rsidR="007A1BBF" w:rsidRPr="00361C8D">
        <w:rPr>
          <w:rFonts w:hint="eastAsia"/>
        </w:rPr>
        <w:t>，本文</w:t>
      </w:r>
      <w:r w:rsidR="001F6BC7" w:rsidRPr="00361C8D">
        <w:rPr>
          <w:rFonts w:hint="eastAsia"/>
        </w:rPr>
        <w:t>仅</w:t>
      </w:r>
      <w:r w:rsidR="007A1BBF" w:rsidRPr="00361C8D">
        <w:rPr>
          <w:rFonts w:hint="eastAsia"/>
        </w:rPr>
        <w:t>使用</w:t>
      </w:r>
      <w:r w:rsidR="007A1BBF" w:rsidRPr="00361C8D">
        <w:rPr>
          <w:rFonts w:hint="eastAsia"/>
        </w:rPr>
        <w:t>C</w:t>
      </w:r>
      <w:r w:rsidR="007A1BBF" w:rsidRPr="00361C8D">
        <w:t>HIP2018</w:t>
      </w:r>
      <w:r w:rsidR="00995EBD" w:rsidRPr="00361C8D">
        <w:rPr>
          <w:rFonts w:hint="eastAsia"/>
        </w:rPr>
        <w:t>城乡所有</w:t>
      </w:r>
      <w:r w:rsidR="007A1BBF" w:rsidRPr="00361C8D">
        <w:rPr>
          <w:rFonts w:hint="eastAsia"/>
        </w:rPr>
        <w:t>住户家庭</w:t>
      </w:r>
      <w:r w:rsidR="00082EBE" w:rsidRPr="00361C8D">
        <w:rPr>
          <w:rFonts w:hint="eastAsia"/>
        </w:rPr>
        <w:t>调查</w:t>
      </w:r>
      <w:r w:rsidR="007A1BBF" w:rsidRPr="00361C8D">
        <w:rPr>
          <w:rFonts w:hint="eastAsia"/>
        </w:rPr>
        <w:t>数据对此问题进行考察</w:t>
      </w:r>
      <w:r w:rsidR="0097260C" w:rsidRPr="00361C8D">
        <w:rPr>
          <w:rFonts w:hint="eastAsia"/>
        </w:rPr>
        <w:t>，同时分析</w:t>
      </w:r>
      <w:r w:rsidR="00C163E9" w:rsidRPr="00361C8D">
        <w:rPr>
          <w:rFonts w:hint="eastAsia"/>
        </w:rPr>
        <w:t>代际收入流动性</w:t>
      </w:r>
      <w:r w:rsidR="0097260C" w:rsidRPr="00361C8D">
        <w:rPr>
          <w:rFonts w:hint="eastAsia"/>
        </w:rPr>
        <w:t>趋势</w:t>
      </w:r>
      <w:r w:rsidR="007A1BBF" w:rsidRPr="00361C8D">
        <w:rPr>
          <w:rFonts w:hint="eastAsia"/>
        </w:rPr>
        <w:t>。</w:t>
      </w:r>
    </w:p>
    <w:p w14:paraId="0E138527" w14:textId="2AF2FF78" w:rsidR="00412ED8" w:rsidRPr="00361C8D" w:rsidRDefault="001F6BC7" w:rsidP="00412ED8">
      <w:pPr>
        <w:ind w:firstLine="420"/>
      </w:pPr>
      <w:r w:rsidRPr="00361C8D">
        <w:rPr>
          <w:rFonts w:hint="eastAsia"/>
        </w:rPr>
        <w:t>表</w:t>
      </w:r>
      <w:r w:rsidR="00851C36" w:rsidRPr="00361C8D">
        <w:t>7</w:t>
      </w:r>
      <w:r w:rsidRPr="00361C8D">
        <w:rPr>
          <w:rFonts w:hint="eastAsia"/>
        </w:rPr>
        <w:t>为</w:t>
      </w:r>
      <w:r w:rsidR="00EF05FB" w:rsidRPr="00361C8D">
        <w:rPr>
          <w:rFonts w:hint="eastAsia"/>
        </w:rPr>
        <w:t>运用</w:t>
      </w:r>
      <w:r w:rsidR="00EF05FB" w:rsidRPr="00361C8D">
        <w:rPr>
          <w:rFonts w:hint="eastAsia"/>
        </w:rPr>
        <w:t>C</w:t>
      </w:r>
      <w:r w:rsidR="00EF05FB" w:rsidRPr="00361C8D">
        <w:t>HIP2018</w:t>
      </w:r>
      <w:r w:rsidR="00EF05FB" w:rsidRPr="00361C8D">
        <w:rPr>
          <w:rFonts w:hint="eastAsia"/>
        </w:rPr>
        <w:t>数据考察同住</w:t>
      </w:r>
      <w:r w:rsidR="00480ABD" w:rsidRPr="00361C8D">
        <w:rPr>
          <w:rFonts w:hint="eastAsia"/>
        </w:rPr>
        <w:t>样本选择偏差</w:t>
      </w:r>
      <w:r w:rsidR="00EF05FB" w:rsidRPr="00361C8D">
        <w:rPr>
          <w:rFonts w:hint="eastAsia"/>
        </w:rPr>
        <w:t>的</w:t>
      </w:r>
      <w:r w:rsidR="00EF05FB" w:rsidRPr="00361C8D">
        <w:rPr>
          <w:rFonts w:hint="eastAsia"/>
        </w:rPr>
        <w:t>O</w:t>
      </w:r>
      <w:r w:rsidR="00EF05FB" w:rsidRPr="00361C8D">
        <w:t>LS</w:t>
      </w:r>
      <w:r w:rsidR="00EF05FB" w:rsidRPr="00361C8D">
        <w:rPr>
          <w:rFonts w:hint="eastAsia"/>
        </w:rPr>
        <w:t>估计结果</w:t>
      </w:r>
      <w:r w:rsidR="009370CC" w:rsidRPr="00361C8D">
        <w:rPr>
          <w:rFonts w:hint="eastAsia"/>
        </w:rPr>
        <w:t>，样本定义同基准分析</w:t>
      </w:r>
      <w:r w:rsidR="00EF05FB" w:rsidRPr="00361C8D">
        <w:rPr>
          <w:rFonts w:hint="eastAsia"/>
        </w:rPr>
        <w:t>。</w:t>
      </w:r>
      <w:r w:rsidR="00763818" w:rsidRPr="00361C8D">
        <w:rPr>
          <w:rFonts w:hint="eastAsia"/>
        </w:rPr>
        <w:t>其中，</w:t>
      </w:r>
      <w:r w:rsidR="00EF05FB" w:rsidRPr="00361C8D">
        <w:rPr>
          <w:rFonts w:hint="eastAsia"/>
        </w:rPr>
        <w:t>分别测算了与户主同住成年子女样本和所有</w:t>
      </w:r>
      <w:r w:rsidR="00763818" w:rsidRPr="00361C8D">
        <w:rPr>
          <w:rFonts w:hint="eastAsia"/>
        </w:rPr>
        <w:t>子女</w:t>
      </w:r>
      <w:r w:rsidR="00EF05FB" w:rsidRPr="00361C8D">
        <w:rPr>
          <w:rFonts w:hint="eastAsia"/>
        </w:rPr>
        <w:t>样本（同住子女</w:t>
      </w:r>
      <w:r w:rsidR="00EF05FB" w:rsidRPr="00361C8D">
        <w:rPr>
          <w:rFonts w:hint="eastAsia"/>
        </w:rPr>
        <w:t>+</w:t>
      </w:r>
      <w:r w:rsidR="00EF05FB" w:rsidRPr="00361C8D">
        <w:rPr>
          <w:rFonts w:hint="eastAsia"/>
        </w:rPr>
        <w:t>不同住子女）的</w:t>
      </w:r>
      <w:r w:rsidR="00C163E9" w:rsidRPr="00361C8D">
        <w:rPr>
          <w:rFonts w:hint="eastAsia"/>
        </w:rPr>
        <w:t>代际收入流动性</w:t>
      </w:r>
      <w:r w:rsidR="00EF05FB" w:rsidRPr="00361C8D">
        <w:rPr>
          <w:rFonts w:hint="eastAsia"/>
        </w:rPr>
        <w:t>趋势。首先，可以发现仅分析同住样本</w:t>
      </w:r>
      <w:r w:rsidR="00412ED8" w:rsidRPr="00361C8D">
        <w:rPr>
          <w:rFonts w:hint="eastAsia"/>
        </w:rPr>
        <w:t>时</w:t>
      </w:r>
      <w:r w:rsidR="00EF05FB" w:rsidRPr="00361C8D">
        <w:rPr>
          <w:rFonts w:hint="eastAsia"/>
        </w:rPr>
        <w:t>确实会低估代际收入流动</w:t>
      </w:r>
      <w:r w:rsidR="00C163E9" w:rsidRPr="00361C8D">
        <w:rPr>
          <w:rFonts w:hint="eastAsia"/>
        </w:rPr>
        <w:t>性</w:t>
      </w:r>
      <w:r w:rsidR="00412ED8" w:rsidRPr="00361C8D">
        <w:rPr>
          <w:rFonts w:hint="eastAsia"/>
        </w:rPr>
        <w:t>，表明同住样本选择偏差会导致我国居民代际收入流动性的低估</w:t>
      </w:r>
      <w:r w:rsidR="00EF05FB" w:rsidRPr="00361C8D">
        <w:rPr>
          <w:rFonts w:hint="eastAsia"/>
        </w:rPr>
        <w:t>。</w:t>
      </w:r>
      <w:r w:rsidR="00412ED8" w:rsidRPr="00361C8D">
        <w:rPr>
          <w:rFonts w:hint="eastAsia"/>
        </w:rPr>
        <w:t>这一</w:t>
      </w:r>
      <w:r w:rsidR="00A7540A" w:rsidRPr="00361C8D">
        <w:rPr>
          <w:rFonts w:hint="eastAsia"/>
        </w:rPr>
        <w:t>发现</w:t>
      </w:r>
      <w:r w:rsidR="00412ED8" w:rsidRPr="00361C8D">
        <w:rPr>
          <w:rFonts w:hint="eastAsia"/>
        </w:rPr>
        <w:t>与前文运用</w:t>
      </w:r>
      <w:r w:rsidR="00412ED8" w:rsidRPr="00361C8D">
        <w:rPr>
          <w:rFonts w:hint="eastAsia"/>
        </w:rPr>
        <w:t>Heckman</w:t>
      </w:r>
      <w:r w:rsidR="00412ED8" w:rsidRPr="00361C8D">
        <w:rPr>
          <w:rFonts w:hint="eastAsia"/>
        </w:rPr>
        <w:t>两步法估计的结论一致，即通过与</w:t>
      </w:r>
      <w:r w:rsidR="00412ED8" w:rsidRPr="00361C8D">
        <w:rPr>
          <w:rFonts w:hint="eastAsia"/>
        </w:rPr>
        <w:t>O</w:t>
      </w:r>
      <w:r w:rsidR="00412ED8" w:rsidRPr="00361C8D">
        <w:t>LS</w:t>
      </w:r>
      <w:r w:rsidR="00412ED8" w:rsidRPr="00361C8D">
        <w:rPr>
          <w:rFonts w:hint="eastAsia"/>
        </w:rPr>
        <w:t>估计结果的比较，发现不纠正同住样本选择偏差确实会导致代际收入流动性的低估。</w:t>
      </w:r>
    </w:p>
    <w:p w14:paraId="55BB87E6" w14:textId="002794B7" w:rsidR="00737D41" w:rsidRPr="00361C8D" w:rsidRDefault="00EF05FB" w:rsidP="00412ED8">
      <w:pPr>
        <w:ind w:firstLine="420"/>
      </w:pPr>
      <w:r w:rsidRPr="00361C8D">
        <w:rPr>
          <w:rFonts w:hint="eastAsia"/>
        </w:rPr>
        <w:t>其次，从变化趋势来看，两者均表明</w:t>
      </w:r>
      <w:r w:rsidR="00990208" w:rsidRPr="00361C8D">
        <w:rPr>
          <w:rFonts w:hint="eastAsia"/>
        </w:rPr>
        <w:t>“</w:t>
      </w:r>
      <w:r w:rsidR="00990208" w:rsidRPr="00361C8D">
        <w:rPr>
          <w:rFonts w:hint="eastAsia"/>
        </w:rPr>
        <w:t>80</w:t>
      </w:r>
      <w:r w:rsidR="00990208" w:rsidRPr="00361C8D">
        <w:rPr>
          <w:rFonts w:hint="eastAsia"/>
        </w:rPr>
        <w:t>后”</w:t>
      </w:r>
      <w:r w:rsidRPr="00361C8D">
        <w:rPr>
          <w:rFonts w:hint="eastAsia"/>
        </w:rPr>
        <w:t>与</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Pr="00361C8D">
        <w:rPr>
          <w:rFonts w:hint="eastAsia"/>
        </w:rPr>
        <w:t>的代际收入流动性未发生显著变化</w:t>
      </w:r>
      <w:r w:rsidR="00412ED8" w:rsidRPr="00361C8D">
        <w:rPr>
          <w:rFonts w:hint="eastAsia"/>
        </w:rPr>
        <w:t>，但从数值来看，“</w:t>
      </w:r>
      <w:r w:rsidR="00412ED8" w:rsidRPr="00361C8D">
        <w:rPr>
          <w:rFonts w:hint="eastAsia"/>
        </w:rPr>
        <w:t>9</w:t>
      </w:r>
      <w:r w:rsidR="00412ED8" w:rsidRPr="00361C8D">
        <w:t>0</w:t>
      </w:r>
      <w:r w:rsidR="00412ED8" w:rsidRPr="00361C8D">
        <w:rPr>
          <w:rFonts w:hint="eastAsia"/>
        </w:rPr>
        <w:t>后”代际收入传递系数确实大于“</w:t>
      </w:r>
      <w:r w:rsidR="00412ED8" w:rsidRPr="00361C8D">
        <w:rPr>
          <w:rFonts w:hint="eastAsia"/>
        </w:rPr>
        <w:t>8</w:t>
      </w:r>
      <w:r w:rsidR="00412ED8" w:rsidRPr="00361C8D">
        <w:t>0</w:t>
      </w:r>
      <w:r w:rsidR="00412ED8" w:rsidRPr="00361C8D">
        <w:rPr>
          <w:rFonts w:hint="eastAsia"/>
        </w:rPr>
        <w:t>后”。</w:t>
      </w:r>
      <w:r w:rsidR="00142486" w:rsidRPr="00361C8D">
        <w:rPr>
          <w:rFonts w:hint="eastAsia"/>
        </w:rPr>
        <w:t>这也同基准回归结果相近，即没有证据表明我国居民代际收入流动性在增加</w:t>
      </w:r>
      <w:r w:rsidRPr="00361C8D">
        <w:rPr>
          <w:rFonts w:hint="eastAsia"/>
        </w:rPr>
        <w:t>。</w:t>
      </w:r>
    </w:p>
    <w:p w14:paraId="350795F9" w14:textId="31166D78" w:rsidR="00941A57" w:rsidRPr="00361C8D" w:rsidRDefault="00412ED8" w:rsidP="00EF05FB">
      <w:pPr>
        <w:ind w:firstLine="420"/>
      </w:pPr>
      <w:r w:rsidRPr="00361C8D">
        <w:rPr>
          <w:rFonts w:hint="eastAsia"/>
        </w:rPr>
        <w:t>最后，</w:t>
      </w:r>
      <w:r w:rsidR="00941A57" w:rsidRPr="00361C8D">
        <w:rPr>
          <w:rFonts w:hint="eastAsia"/>
        </w:rPr>
        <w:t>需要说明的是，运用主要工作收入计算的代际收入流动</w:t>
      </w:r>
      <w:r w:rsidR="00C163E9" w:rsidRPr="00361C8D">
        <w:rPr>
          <w:rFonts w:hint="eastAsia"/>
        </w:rPr>
        <w:t>性</w:t>
      </w:r>
      <w:r w:rsidR="00941A57" w:rsidRPr="00361C8D">
        <w:rPr>
          <w:rFonts w:hint="eastAsia"/>
        </w:rPr>
        <w:t>相对较高，可能的原因是</w:t>
      </w:r>
      <w:r w:rsidR="00243D9D" w:rsidRPr="00361C8D">
        <w:rPr>
          <w:rFonts w:hint="eastAsia"/>
        </w:rPr>
        <w:t>这一研究</w:t>
      </w:r>
      <w:r w:rsidR="00941A57" w:rsidRPr="00361C8D">
        <w:rPr>
          <w:rFonts w:hint="eastAsia"/>
        </w:rPr>
        <w:t>样本并未包括</w:t>
      </w:r>
      <w:r w:rsidR="003738A7" w:rsidRPr="00361C8D">
        <w:rPr>
          <w:rFonts w:hint="eastAsia"/>
        </w:rPr>
        <w:t>主要</w:t>
      </w:r>
      <w:r w:rsidR="00941A57" w:rsidRPr="00361C8D">
        <w:rPr>
          <w:rFonts w:hint="eastAsia"/>
        </w:rPr>
        <w:t>从事农业生产经营的个体</w:t>
      </w:r>
      <w:r w:rsidR="005532ED" w:rsidRPr="00361C8D">
        <w:rPr>
          <w:rFonts w:hint="eastAsia"/>
        </w:rPr>
        <w:t>，而</w:t>
      </w:r>
      <w:r w:rsidR="00FE6E15" w:rsidRPr="00361C8D">
        <w:rPr>
          <w:rFonts w:hint="eastAsia"/>
        </w:rPr>
        <w:t>忽略</w:t>
      </w:r>
      <w:r w:rsidR="005532ED" w:rsidRPr="00361C8D">
        <w:rPr>
          <w:rFonts w:hint="eastAsia"/>
        </w:rPr>
        <w:t>从事农业生产经营的群体</w:t>
      </w:r>
      <w:r w:rsidR="00FE6E15" w:rsidRPr="00361C8D">
        <w:rPr>
          <w:rFonts w:hint="eastAsia"/>
        </w:rPr>
        <w:t>可能高估整体的代际流动水平</w:t>
      </w:r>
      <w:r w:rsidR="00243D9D" w:rsidRPr="00361C8D">
        <w:rPr>
          <w:rFonts w:hint="eastAsia"/>
        </w:rPr>
        <w:t>。</w:t>
      </w:r>
    </w:p>
    <w:p w14:paraId="7F114BD1" w14:textId="4CD8A5D4" w:rsidR="00DE0815" w:rsidRPr="00361C8D" w:rsidRDefault="00F142E8" w:rsidP="00B22301">
      <w:pPr>
        <w:spacing w:beforeLines="50" w:before="156" w:line="240" w:lineRule="auto"/>
        <w:ind w:firstLineChars="0" w:firstLine="0"/>
        <w:jc w:val="center"/>
        <w:rPr>
          <w:rFonts w:ascii="楷体" w:eastAsia="楷体" w:hAnsi="楷体"/>
          <w:szCs w:val="21"/>
        </w:rPr>
      </w:pPr>
      <w:r w:rsidRPr="00361C8D">
        <w:rPr>
          <w:rFonts w:ascii="楷体" w:eastAsia="楷体" w:hAnsi="楷体" w:hint="eastAsia"/>
          <w:szCs w:val="21"/>
        </w:rPr>
        <w:t>表</w:t>
      </w:r>
      <w:r w:rsidR="00851C36" w:rsidRPr="00361C8D">
        <w:rPr>
          <w:rFonts w:ascii="楷体" w:eastAsia="楷体" w:hAnsi="楷体"/>
          <w:szCs w:val="21"/>
        </w:rPr>
        <w:t>7</w:t>
      </w:r>
      <w:r w:rsidR="00282D0A">
        <w:rPr>
          <w:rFonts w:ascii="楷体" w:eastAsia="楷体" w:hAnsi="楷体"/>
          <w:szCs w:val="21"/>
        </w:rPr>
        <w:t xml:space="preserve"> </w:t>
      </w:r>
      <w:r w:rsidR="00FC167B" w:rsidRPr="00361C8D">
        <w:rPr>
          <w:rFonts w:ascii="楷体" w:eastAsia="楷体" w:hAnsi="楷体" w:hint="eastAsia"/>
          <w:szCs w:val="21"/>
        </w:rPr>
        <w:t xml:space="preserve"> </w:t>
      </w:r>
      <w:r w:rsidR="00C163E9" w:rsidRPr="00361C8D">
        <w:rPr>
          <w:rFonts w:ascii="楷体" w:eastAsia="楷体" w:hAnsi="楷体" w:hint="eastAsia"/>
          <w:szCs w:val="21"/>
        </w:rPr>
        <w:t>代际收入流动性</w:t>
      </w:r>
      <w:r w:rsidR="00FC167B" w:rsidRPr="00361C8D">
        <w:rPr>
          <w:rFonts w:ascii="楷体" w:eastAsia="楷体" w:hAnsi="楷体" w:hint="eastAsia"/>
          <w:szCs w:val="21"/>
        </w:rPr>
        <w:t>趋势：同住</w:t>
      </w:r>
      <w:r w:rsidR="00480ABD" w:rsidRPr="00361C8D">
        <w:rPr>
          <w:rFonts w:ascii="楷体" w:eastAsia="楷体" w:hAnsi="楷体" w:hint="eastAsia"/>
          <w:szCs w:val="21"/>
        </w:rPr>
        <w:t>样本选择偏差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635"/>
        <w:gridCol w:w="1635"/>
        <w:gridCol w:w="1830"/>
      </w:tblGrid>
      <w:tr w:rsidR="00361C8D" w:rsidRPr="00D66B97" w14:paraId="2B6A9EEA" w14:textId="77777777" w:rsidTr="00CE7066">
        <w:trPr>
          <w:jc w:val="center"/>
        </w:trPr>
        <w:tc>
          <w:tcPr>
            <w:tcW w:w="1928" w:type="pct"/>
            <w:vMerge w:val="restart"/>
            <w:shd w:val="clear" w:color="auto" w:fill="auto"/>
            <w:vAlign w:val="center"/>
            <w:hideMark/>
          </w:tcPr>
          <w:p w14:paraId="55969360" w14:textId="77777777" w:rsidR="00302B56" w:rsidRPr="00D66B97" w:rsidRDefault="00302B56" w:rsidP="003650F4">
            <w:pPr>
              <w:spacing w:line="240" w:lineRule="auto"/>
              <w:ind w:firstLineChars="0" w:firstLine="0"/>
              <w:rPr>
                <w:rFonts w:cs="Times New Roman"/>
                <w:kern w:val="0"/>
                <w:szCs w:val="21"/>
              </w:rPr>
            </w:pPr>
          </w:p>
        </w:tc>
        <w:tc>
          <w:tcPr>
            <w:tcW w:w="985" w:type="pct"/>
          </w:tcPr>
          <w:p w14:paraId="0CA0ACDC" w14:textId="77777777" w:rsidR="00302B56" w:rsidRPr="00D66B97" w:rsidRDefault="00302B56"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w:t>
            </w:r>
            <w:r w:rsidRPr="00D66B97">
              <w:rPr>
                <w:rFonts w:cs="Times New Roman"/>
                <w:kern w:val="0"/>
                <w:szCs w:val="21"/>
              </w:rPr>
              <w:t>1</w:t>
            </w:r>
            <w:r w:rsidRPr="00D66B97">
              <w:rPr>
                <w:rFonts w:cs="Times New Roman"/>
                <w:kern w:val="0"/>
                <w:szCs w:val="21"/>
              </w:rPr>
              <w:t>）</w:t>
            </w:r>
          </w:p>
        </w:tc>
        <w:tc>
          <w:tcPr>
            <w:tcW w:w="985" w:type="pct"/>
          </w:tcPr>
          <w:p w14:paraId="0B142561" w14:textId="77777777" w:rsidR="00302B56" w:rsidRPr="00D66B97" w:rsidRDefault="00302B56"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w:t>
            </w:r>
            <w:r w:rsidRPr="00D66B97">
              <w:rPr>
                <w:rFonts w:cs="Times New Roman"/>
                <w:kern w:val="0"/>
                <w:szCs w:val="21"/>
              </w:rPr>
              <w:t>2</w:t>
            </w:r>
            <w:r w:rsidRPr="00D66B97">
              <w:rPr>
                <w:rFonts w:cs="Times New Roman"/>
                <w:kern w:val="0"/>
                <w:szCs w:val="21"/>
              </w:rPr>
              <w:t>）</w:t>
            </w:r>
          </w:p>
        </w:tc>
        <w:tc>
          <w:tcPr>
            <w:tcW w:w="1103" w:type="pct"/>
          </w:tcPr>
          <w:p w14:paraId="1EEAA938" w14:textId="77777777" w:rsidR="00302B56" w:rsidRPr="00D66B97" w:rsidRDefault="00302B56"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w:t>
            </w:r>
            <w:r w:rsidRPr="00D66B97">
              <w:rPr>
                <w:rFonts w:cs="Times New Roman"/>
                <w:kern w:val="0"/>
                <w:szCs w:val="21"/>
              </w:rPr>
              <w:t>3</w:t>
            </w:r>
            <w:r w:rsidRPr="00D66B97">
              <w:rPr>
                <w:rFonts w:cs="Times New Roman"/>
                <w:kern w:val="0"/>
                <w:szCs w:val="21"/>
              </w:rPr>
              <w:t>）</w:t>
            </w:r>
          </w:p>
        </w:tc>
      </w:tr>
      <w:tr w:rsidR="00361C8D" w:rsidRPr="00D66B97" w14:paraId="1918A600" w14:textId="77777777" w:rsidTr="00CE7066">
        <w:trPr>
          <w:jc w:val="center"/>
        </w:trPr>
        <w:tc>
          <w:tcPr>
            <w:tcW w:w="1928" w:type="pct"/>
            <w:vMerge/>
            <w:shd w:val="clear" w:color="auto" w:fill="auto"/>
            <w:vAlign w:val="center"/>
          </w:tcPr>
          <w:p w14:paraId="345F3B1E" w14:textId="77777777" w:rsidR="00302B56" w:rsidRPr="00D66B97" w:rsidRDefault="00302B56" w:rsidP="003650F4">
            <w:pPr>
              <w:spacing w:line="240" w:lineRule="auto"/>
              <w:ind w:firstLineChars="0" w:firstLine="0"/>
              <w:rPr>
                <w:rFonts w:cs="Times New Roman"/>
                <w:kern w:val="0"/>
                <w:szCs w:val="21"/>
              </w:rPr>
            </w:pPr>
          </w:p>
        </w:tc>
        <w:tc>
          <w:tcPr>
            <w:tcW w:w="985" w:type="pct"/>
            <w:vAlign w:val="center"/>
          </w:tcPr>
          <w:p w14:paraId="446BCC02" w14:textId="262D95BB" w:rsidR="00302B56" w:rsidRPr="00D66B97" w:rsidRDefault="00990208" w:rsidP="003650F4">
            <w:pPr>
              <w:autoSpaceDE w:val="0"/>
              <w:autoSpaceDN w:val="0"/>
              <w:spacing w:line="240" w:lineRule="auto"/>
              <w:ind w:firstLineChars="0" w:firstLine="0"/>
              <w:jc w:val="center"/>
              <w:rPr>
                <w:rFonts w:cs="Times New Roman"/>
                <w:kern w:val="0"/>
                <w:szCs w:val="21"/>
              </w:rPr>
            </w:pPr>
            <w:r w:rsidRPr="00D66B97">
              <w:rPr>
                <w:rFonts w:cs="Times New Roman"/>
              </w:rPr>
              <w:t>80</w:t>
            </w:r>
            <w:r w:rsidR="0013085B" w:rsidRPr="00D66B97">
              <w:rPr>
                <w:rFonts w:cs="Times New Roman"/>
              </w:rPr>
              <w:t>后</w:t>
            </w:r>
          </w:p>
        </w:tc>
        <w:tc>
          <w:tcPr>
            <w:tcW w:w="985" w:type="pct"/>
            <w:vAlign w:val="center"/>
          </w:tcPr>
          <w:p w14:paraId="767E47F5" w14:textId="266F4827" w:rsidR="00302B56" w:rsidRPr="00D66B97" w:rsidRDefault="0093716C" w:rsidP="003650F4">
            <w:pPr>
              <w:autoSpaceDE w:val="0"/>
              <w:autoSpaceDN w:val="0"/>
              <w:spacing w:line="240" w:lineRule="auto"/>
              <w:ind w:firstLineChars="0" w:firstLine="0"/>
              <w:jc w:val="center"/>
              <w:rPr>
                <w:rFonts w:cs="Times New Roman"/>
                <w:kern w:val="0"/>
                <w:szCs w:val="21"/>
              </w:rPr>
            </w:pPr>
            <w:r w:rsidRPr="00D66B97">
              <w:rPr>
                <w:rFonts w:cs="Times New Roman"/>
              </w:rPr>
              <w:t>90</w:t>
            </w:r>
            <w:r w:rsidR="0013085B" w:rsidRPr="00D66B97">
              <w:rPr>
                <w:rFonts w:cs="Times New Roman"/>
              </w:rPr>
              <w:t>后</w:t>
            </w:r>
          </w:p>
        </w:tc>
        <w:tc>
          <w:tcPr>
            <w:tcW w:w="1103" w:type="pct"/>
            <w:vAlign w:val="center"/>
          </w:tcPr>
          <w:p w14:paraId="659B7D09" w14:textId="77777777" w:rsidR="00302B56" w:rsidRPr="00D66B97" w:rsidRDefault="00302B56"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90</w:t>
            </w:r>
            <w:r w:rsidRPr="00D66B97">
              <w:rPr>
                <w:rFonts w:cs="Times New Roman"/>
                <w:kern w:val="0"/>
                <w:szCs w:val="21"/>
              </w:rPr>
              <w:t>后</w:t>
            </w:r>
            <w:r w:rsidRPr="00D66B97">
              <w:rPr>
                <w:rFonts w:cs="Times New Roman"/>
                <w:kern w:val="0"/>
                <w:szCs w:val="21"/>
              </w:rPr>
              <w:t>-80</w:t>
            </w:r>
            <w:r w:rsidRPr="00D66B97">
              <w:rPr>
                <w:rFonts w:cs="Times New Roman"/>
                <w:kern w:val="0"/>
                <w:szCs w:val="21"/>
              </w:rPr>
              <w:t>后</w:t>
            </w:r>
          </w:p>
        </w:tc>
      </w:tr>
      <w:tr w:rsidR="00361C8D" w:rsidRPr="00D66B97" w14:paraId="378B8A94" w14:textId="77777777" w:rsidTr="00CE7066">
        <w:trPr>
          <w:jc w:val="center"/>
        </w:trPr>
        <w:tc>
          <w:tcPr>
            <w:tcW w:w="1928" w:type="pct"/>
            <w:shd w:val="clear" w:color="auto" w:fill="auto"/>
          </w:tcPr>
          <w:p w14:paraId="61A51EC5" w14:textId="77777777" w:rsidR="00302B56" w:rsidRPr="00D66B97" w:rsidRDefault="00A15574" w:rsidP="003650F4">
            <w:pPr>
              <w:autoSpaceDE w:val="0"/>
              <w:autoSpaceDN w:val="0"/>
              <w:spacing w:line="240" w:lineRule="auto"/>
              <w:ind w:firstLineChars="0" w:firstLine="0"/>
              <w:jc w:val="left"/>
              <w:rPr>
                <w:rFonts w:cs="Times New Roman"/>
                <w:kern w:val="0"/>
                <w:szCs w:val="21"/>
              </w:rPr>
            </w:pPr>
            <w:r w:rsidRPr="00D66B97">
              <w:rPr>
                <w:rFonts w:cs="Times New Roman"/>
                <w:kern w:val="0"/>
                <w:szCs w:val="21"/>
              </w:rPr>
              <w:t>1.</w:t>
            </w:r>
            <w:r w:rsidR="00302B56" w:rsidRPr="00D66B97">
              <w:rPr>
                <w:rFonts w:cs="Times New Roman"/>
                <w:kern w:val="0"/>
                <w:szCs w:val="21"/>
              </w:rPr>
              <w:t>同住样本</w:t>
            </w:r>
          </w:p>
        </w:tc>
        <w:tc>
          <w:tcPr>
            <w:tcW w:w="985" w:type="pct"/>
          </w:tcPr>
          <w:p w14:paraId="05C1E0BA" w14:textId="77777777" w:rsidR="00302B56" w:rsidRPr="00D66B97" w:rsidRDefault="00302B56"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0.305***</w:t>
            </w:r>
          </w:p>
          <w:p w14:paraId="169A646E" w14:textId="4386BCDB" w:rsidR="00CE7066" w:rsidRPr="00D66B97" w:rsidRDefault="00CE7066"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(0.034)</w:t>
            </w:r>
          </w:p>
        </w:tc>
        <w:tc>
          <w:tcPr>
            <w:tcW w:w="985" w:type="pct"/>
          </w:tcPr>
          <w:p w14:paraId="4CD24A32" w14:textId="77777777" w:rsidR="00302B56" w:rsidRPr="00D66B97" w:rsidRDefault="00302B56"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0.313***</w:t>
            </w:r>
          </w:p>
          <w:p w14:paraId="3C0B82EA" w14:textId="46CAEA09" w:rsidR="00CE7066" w:rsidRPr="00D66B97" w:rsidRDefault="00CE7066"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(0.023)</w:t>
            </w:r>
          </w:p>
        </w:tc>
        <w:tc>
          <w:tcPr>
            <w:tcW w:w="1103" w:type="pct"/>
            <w:vAlign w:val="center"/>
          </w:tcPr>
          <w:p w14:paraId="0A6239DA" w14:textId="77777777" w:rsidR="00302B56" w:rsidRPr="00D66B97" w:rsidRDefault="00302B56"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0.008</w:t>
            </w:r>
          </w:p>
          <w:p w14:paraId="20AA1244" w14:textId="238AAD48" w:rsidR="00CE7066" w:rsidRPr="00D66B97" w:rsidRDefault="00CE7066"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[0.417]</w:t>
            </w:r>
          </w:p>
        </w:tc>
      </w:tr>
      <w:tr w:rsidR="00361C8D" w:rsidRPr="00D66B97" w14:paraId="43045512" w14:textId="77777777" w:rsidTr="00CE7066">
        <w:trPr>
          <w:jc w:val="center"/>
        </w:trPr>
        <w:tc>
          <w:tcPr>
            <w:tcW w:w="1928" w:type="pct"/>
            <w:shd w:val="clear" w:color="auto" w:fill="auto"/>
            <w:vAlign w:val="center"/>
          </w:tcPr>
          <w:p w14:paraId="7F94A546" w14:textId="77777777" w:rsidR="00302B56" w:rsidRPr="00D66B97" w:rsidRDefault="00302B56" w:rsidP="00D66B97">
            <w:pPr>
              <w:autoSpaceDE w:val="0"/>
              <w:autoSpaceDN w:val="0"/>
              <w:spacing w:line="240" w:lineRule="auto"/>
              <w:ind w:firstLineChars="95" w:firstLine="199"/>
              <w:jc w:val="left"/>
              <w:rPr>
                <w:rFonts w:cs="Times New Roman"/>
                <w:kern w:val="0"/>
                <w:szCs w:val="21"/>
              </w:rPr>
            </w:pPr>
            <w:r w:rsidRPr="00D66B97">
              <w:rPr>
                <w:rFonts w:cs="Times New Roman"/>
                <w:kern w:val="0"/>
                <w:szCs w:val="21"/>
              </w:rPr>
              <w:lastRenderedPageBreak/>
              <w:t>观测值</w:t>
            </w:r>
          </w:p>
        </w:tc>
        <w:tc>
          <w:tcPr>
            <w:tcW w:w="985" w:type="pct"/>
          </w:tcPr>
          <w:p w14:paraId="04956B0A" w14:textId="77777777" w:rsidR="00302B56" w:rsidRPr="00D66B97" w:rsidRDefault="00302B56"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857</w:t>
            </w:r>
          </w:p>
        </w:tc>
        <w:tc>
          <w:tcPr>
            <w:tcW w:w="985" w:type="pct"/>
          </w:tcPr>
          <w:p w14:paraId="733814CE" w14:textId="2EFE14E5" w:rsidR="00302B56" w:rsidRPr="00D66B97" w:rsidRDefault="00945450"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1</w:t>
            </w:r>
            <w:r w:rsidR="00302B56" w:rsidRPr="00D66B97">
              <w:rPr>
                <w:rFonts w:cs="Times New Roman"/>
                <w:kern w:val="0"/>
                <w:szCs w:val="21"/>
              </w:rPr>
              <w:t>925</w:t>
            </w:r>
          </w:p>
        </w:tc>
        <w:tc>
          <w:tcPr>
            <w:tcW w:w="1103" w:type="pct"/>
          </w:tcPr>
          <w:p w14:paraId="49830930" w14:textId="77777777" w:rsidR="00302B56" w:rsidRPr="00D66B97" w:rsidRDefault="00302B56" w:rsidP="003650F4">
            <w:pPr>
              <w:autoSpaceDE w:val="0"/>
              <w:autoSpaceDN w:val="0"/>
              <w:spacing w:line="240" w:lineRule="auto"/>
              <w:ind w:firstLineChars="0" w:firstLine="0"/>
              <w:jc w:val="center"/>
              <w:rPr>
                <w:rFonts w:cs="Times New Roman"/>
                <w:kern w:val="0"/>
                <w:szCs w:val="21"/>
              </w:rPr>
            </w:pPr>
          </w:p>
        </w:tc>
      </w:tr>
      <w:tr w:rsidR="00361C8D" w:rsidRPr="00D66B97" w14:paraId="442124BF" w14:textId="77777777" w:rsidTr="00CE7066">
        <w:trPr>
          <w:jc w:val="center"/>
        </w:trPr>
        <w:tc>
          <w:tcPr>
            <w:tcW w:w="1928" w:type="pct"/>
            <w:shd w:val="clear" w:color="auto" w:fill="auto"/>
            <w:vAlign w:val="center"/>
          </w:tcPr>
          <w:p w14:paraId="18407D31" w14:textId="77777777" w:rsidR="00302B56" w:rsidRPr="00D66B97" w:rsidRDefault="00302B56" w:rsidP="00D66B97">
            <w:pPr>
              <w:autoSpaceDE w:val="0"/>
              <w:autoSpaceDN w:val="0"/>
              <w:spacing w:line="240" w:lineRule="auto"/>
              <w:ind w:firstLineChars="95" w:firstLine="199"/>
              <w:jc w:val="left"/>
              <w:rPr>
                <w:rFonts w:cs="Times New Roman"/>
                <w:kern w:val="0"/>
                <w:szCs w:val="21"/>
              </w:rPr>
            </w:pPr>
            <w:r w:rsidRPr="00D66B97">
              <w:rPr>
                <w:rFonts w:cs="Times New Roman"/>
                <w:kern w:val="0"/>
                <w:szCs w:val="21"/>
              </w:rPr>
              <w:t>R</w:t>
            </w:r>
            <w:r w:rsidRPr="00D66B97">
              <w:rPr>
                <w:rFonts w:cs="Times New Roman"/>
                <w:kern w:val="0"/>
                <w:szCs w:val="21"/>
                <w:vertAlign w:val="superscript"/>
              </w:rPr>
              <w:t>2</w:t>
            </w:r>
          </w:p>
        </w:tc>
        <w:tc>
          <w:tcPr>
            <w:tcW w:w="985" w:type="pct"/>
          </w:tcPr>
          <w:p w14:paraId="7D0F789E" w14:textId="77777777" w:rsidR="00302B56" w:rsidRPr="00D66B97" w:rsidRDefault="00302B56"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0.094</w:t>
            </w:r>
          </w:p>
        </w:tc>
        <w:tc>
          <w:tcPr>
            <w:tcW w:w="985" w:type="pct"/>
          </w:tcPr>
          <w:p w14:paraId="559351F7" w14:textId="77777777" w:rsidR="00302B56" w:rsidRPr="00D66B97" w:rsidRDefault="00302B56"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0.110</w:t>
            </w:r>
          </w:p>
        </w:tc>
        <w:tc>
          <w:tcPr>
            <w:tcW w:w="1103" w:type="pct"/>
          </w:tcPr>
          <w:p w14:paraId="0FBC4148" w14:textId="77777777" w:rsidR="00302B56" w:rsidRPr="00D66B97" w:rsidRDefault="00302B56" w:rsidP="003650F4">
            <w:pPr>
              <w:autoSpaceDE w:val="0"/>
              <w:autoSpaceDN w:val="0"/>
              <w:spacing w:line="240" w:lineRule="auto"/>
              <w:ind w:firstLineChars="0" w:firstLine="0"/>
              <w:jc w:val="center"/>
              <w:rPr>
                <w:rFonts w:cs="Times New Roman"/>
                <w:kern w:val="0"/>
                <w:szCs w:val="21"/>
              </w:rPr>
            </w:pPr>
          </w:p>
        </w:tc>
      </w:tr>
      <w:tr w:rsidR="00361C8D" w:rsidRPr="00D66B97" w14:paraId="299CBD39" w14:textId="77777777" w:rsidTr="00CE7066">
        <w:trPr>
          <w:jc w:val="center"/>
        </w:trPr>
        <w:tc>
          <w:tcPr>
            <w:tcW w:w="1928" w:type="pct"/>
            <w:shd w:val="clear" w:color="auto" w:fill="auto"/>
          </w:tcPr>
          <w:p w14:paraId="468B9910" w14:textId="77777777" w:rsidR="00302B56" w:rsidRPr="00D66B97" w:rsidRDefault="00A15574" w:rsidP="003650F4">
            <w:pPr>
              <w:autoSpaceDE w:val="0"/>
              <w:autoSpaceDN w:val="0"/>
              <w:spacing w:line="240" w:lineRule="auto"/>
              <w:ind w:firstLineChars="0" w:firstLine="0"/>
              <w:jc w:val="left"/>
              <w:rPr>
                <w:rFonts w:cs="Times New Roman"/>
                <w:kern w:val="0"/>
                <w:szCs w:val="21"/>
              </w:rPr>
            </w:pPr>
            <w:r w:rsidRPr="00D66B97">
              <w:rPr>
                <w:rFonts w:cs="Times New Roman"/>
                <w:kern w:val="0"/>
                <w:szCs w:val="21"/>
              </w:rPr>
              <w:t>2.</w:t>
            </w:r>
            <w:r w:rsidR="00302B56" w:rsidRPr="00D66B97">
              <w:rPr>
                <w:rFonts w:cs="Times New Roman"/>
                <w:kern w:val="0"/>
                <w:szCs w:val="21"/>
              </w:rPr>
              <w:t>同住</w:t>
            </w:r>
            <w:r w:rsidR="00302B56" w:rsidRPr="00D66B97">
              <w:rPr>
                <w:rFonts w:cs="Times New Roman"/>
                <w:kern w:val="0"/>
                <w:szCs w:val="21"/>
              </w:rPr>
              <w:t>+</w:t>
            </w:r>
            <w:r w:rsidR="00302B56" w:rsidRPr="00D66B97">
              <w:rPr>
                <w:rFonts w:cs="Times New Roman"/>
                <w:kern w:val="0"/>
                <w:szCs w:val="21"/>
              </w:rPr>
              <w:t>不同住样本</w:t>
            </w:r>
          </w:p>
        </w:tc>
        <w:tc>
          <w:tcPr>
            <w:tcW w:w="985" w:type="pct"/>
          </w:tcPr>
          <w:p w14:paraId="23491AB9" w14:textId="77777777" w:rsidR="00302B56" w:rsidRPr="00D66B97" w:rsidRDefault="00302B56"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0.201***</w:t>
            </w:r>
          </w:p>
          <w:p w14:paraId="747BE74E" w14:textId="69B0DAD4" w:rsidR="00CE7066" w:rsidRPr="00D66B97" w:rsidRDefault="00CE7066"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(0.021)</w:t>
            </w:r>
          </w:p>
        </w:tc>
        <w:tc>
          <w:tcPr>
            <w:tcW w:w="985" w:type="pct"/>
          </w:tcPr>
          <w:p w14:paraId="1E1A96FA" w14:textId="77777777" w:rsidR="00302B56" w:rsidRPr="00D66B97" w:rsidRDefault="00302B56"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0.230***</w:t>
            </w:r>
          </w:p>
          <w:p w14:paraId="50659C23" w14:textId="12FA0B3A" w:rsidR="00CE7066" w:rsidRPr="00D66B97" w:rsidRDefault="00CE7066"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(0.018)</w:t>
            </w:r>
          </w:p>
        </w:tc>
        <w:tc>
          <w:tcPr>
            <w:tcW w:w="1103" w:type="pct"/>
            <w:vAlign w:val="center"/>
          </w:tcPr>
          <w:p w14:paraId="025A6A59" w14:textId="77777777" w:rsidR="00302B56" w:rsidRPr="00D66B97" w:rsidRDefault="00302B56"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0.029</w:t>
            </w:r>
          </w:p>
          <w:p w14:paraId="6523CDD8" w14:textId="64888CB2" w:rsidR="00CE7066" w:rsidRPr="00D66B97" w:rsidRDefault="00CE7066"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[0.163]</w:t>
            </w:r>
          </w:p>
        </w:tc>
      </w:tr>
      <w:tr w:rsidR="00361C8D" w:rsidRPr="00D66B97" w14:paraId="5DBBF699" w14:textId="77777777" w:rsidTr="00CE7066">
        <w:trPr>
          <w:jc w:val="center"/>
        </w:trPr>
        <w:tc>
          <w:tcPr>
            <w:tcW w:w="1928" w:type="pct"/>
            <w:shd w:val="clear" w:color="auto" w:fill="auto"/>
            <w:vAlign w:val="center"/>
          </w:tcPr>
          <w:p w14:paraId="1024A157" w14:textId="77777777" w:rsidR="00302B56" w:rsidRPr="00D66B97" w:rsidRDefault="00302B56" w:rsidP="00D66B97">
            <w:pPr>
              <w:autoSpaceDE w:val="0"/>
              <w:autoSpaceDN w:val="0"/>
              <w:spacing w:line="240" w:lineRule="auto"/>
              <w:ind w:firstLineChars="95" w:firstLine="199"/>
              <w:jc w:val="left"/>
              <w:rPr>
                <w:rFonts w:cs="Times New Roman"/>
                <w:kern w:val="0"/>
                <w:szCs w:val="21"/>
              </w:rPr>
            </w:pPr>
            <w:r w:rsidRPr="00D66B97">
              <w:rPr>
                <w:rFonts w:cs="Times New Roman"/>
                <w:kern w:val="0"/>
                <w:szCs w:val="21"/>
              </w:rPr>
              <w:t>观测值</w:t>
            </w:r>
          </w:p>
        </w:tc>
        <w:tc>
          <w:tcPr>
            <w:tcW w:w="985" w:type="pct"/>
          </w:tcPr>
          <w:p w14:paraId="684E3462" w14:textId="517B4137" w:rsidR="00302B56" w:rsidRPr="00D66B97" w:rsidRDefault="00945450"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2</w:t>
            </w:r>
            <w:r w:rsidR="00302B56" w:rsidRPr="00D66B97">
              <w:rPr>
                <w:rFonts w:cs="Times New Roman"/>
                <w:kern w:val="0"/>
                <w:szCs w:val="21"/>
              </w:rPr>
              <w:t>292</w:t>
            </w:r>
          </w:p>
        </w:tc>
        <w:tc>
          <w:tcPr>
            <w:tcW w:w="985" w:type="pct"/>
          </w:tcPr>
          <w:p w14:paraId="1B3C9322" w14:textId="329117FE" w:rsidR="00302B56" w:rsidRPr="00D66B97" w:rsidRDefault="00945450"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3</w:t>
            </w:r>
            <w:r w:rsidR="00302B56" w:rsidRPr="00D66B97">
              <w:rPr>
                <w:rFonts w:cs="Times New Roman"/>
                <w:kern w:val="0"/>
                <w:szCs w:val="21"/>
              </w:rPr>
              <w:t>086</w:t>
            </w:r>
          </w:p>
        </w:tc>
        <w:tc>
          <w:tcPr>
            <w:tcW w:w="1103" w:type="pct"/>
          </w:tcPr>
          <w:p w14:paraId="7DE538AB" w14:textId="77777777" w:rsidR="00302B56" w:rsidRPr="00D66B97" w:rsidRDefault="00302B56" w:rsidP="003650F4">
            <w:pPr>
              <w:autoSpaceDE w:val="0"/>
              <w:autoSpaceDN w:val="0"/>
              <w:spacing w:line="240" w:lineRule="auto"/>
              <w:ind w:firstLineChars="0" w:firstLine="0"/>
              <w:jc w:val="center"/>
              <w:rPr>
                <w:rFonts w:cs="Times New Roman"/>
                <w:kern w:val="0"/>
                <w:szCs w:val="21"/>
              </w:rPr>
            </w:pPr>
          </w:p>
        </w:tc>
      </w:tr>
      <w:tr w:rsidR="00361C8D" w:rsidRPr="00D66B97" w14:paraId="08F7CB00" w14:textId="77777777" w:rsidTr="00CE7066">
        <w:trPr>
          <w:jc w:val="center"/>
        </w:trPr>
        <w:tc>
          <w:tcPr>
            <w:tcW w:w="1928" w:type="pct"/>
            <w:shd w:val="clear" w:color="auto" w:fill="auto"/>
            <w:vAlign w:val="center"/>
          </w:tcPr>
          <w:p w14:paraId="0EF03CCD" w14:textId="77777777" w:rsidR="00302B56" w:rsidRPr="00D66B97" w:rsidRDefault="00302B56" w:rsidP="00D66B97">
            <w:pPr>
              <w:autoSpaceDE w:val="0"/>
              <w:autoSpaceDN w:val="0"/>
              <w:spacing w:line="240" w:lineRule="auto"/>
              <w:ind w:firstLineChars="95" w:firstLine="199"/>
              <w:jc w:val="left"/>
              <w:rPr>
                <w:rFonts w:cs="Times New Roman"/>
                <w:kern w:val="0"/>
                <w:szCs w:val="21"/>
              </w:rPr>
            </w:pPr>
            <w:r w:rsidRPr="00D66B97">
              <w:rPr>
                <w:rFonts w:cs="Times New Roman"/>
                <w:kern w:val="0"/>
                <w:szCs w:val="21"/>
              </w:rPr>
              <w:t>R</w:t>
            </w:r>
            <w:r w:rsidRPr="00D66B97">
              <w:rPr>
                <w:rFonts w:cs="Times New Roman"/>
                <w:kern w:val="0"/>
                <w:szCs w:val="21"/>
                <w:vertAlign w:val="superscript"/>
              </w:rPr>
              <w:t>2</w:t>
            </w:r>
          </w:p>
        </w:tc>
        <w:tc>
          <w:tcPr>
            <w:tcW w:w="985" w:type="pct"/>
          </w:tcPr>
          <w:p w14:paraId="3159498F" w14:textId="77777777" w:rsidR="00302B56" w:rsidRPr="00D66B97" w:rsidRDefault="00302B56"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0.040</w:t>
            </w:r>
          </w:p>
        </w:tc>
        <w:tc>
          <w:tcPr>
            <w:tcW w:w="985" w:type="pct"/>
          </w:tcPr>
          <w:p w14:paraId="4967B88F" w14:textId="77777777" w:rsidR="00302B56" w:rsidRPr="00D66B97" w:rsidRDefault="00302B56" w:rsidP="003650F4">
            <w:pPr>
              <w:autoSpaceDE w:val="0"/>
              <w:autoSpaceDN w:val="0"/>
              <w:spacing w:line="240" w:lineRule="auto"/>
              <w:ind w:firstLineChars="0" w:firstLine="0"/>
              <w:jc w:val="center"/>
              <w:rPr>
                <w:rFonts w:cs="Times New Roman"/>
                <w:kern w:val="0"/>
                <w:szCs w:val="21"/>
              </w:rPr>
            </w:pPr>
            <w:r w:rsidRPr="00D66B97">
              <w:rPr>
                <w:rFonts w:cs="Times New Roman"/>
                <w:kern w:val="0"/>
                <w:szCs w:val="21"/>
              </w:rPr>
              <w:t>0.065</w:t>
            </w:r>
          </w:p>
        </w:tc>
        <w:tc>
          <w:tcPr>
            <w:tcW w:w="1103" w:type="pct"/>
          </w:tcPr>
          <w:p w14:paraId="2B2015F9" w14:textId="77777777" w:rsidR="00302B56" w:rsidRPr="00D66B97" w:rsidRDefault="00302B56" w:rsidP="003650F4">
            <w:pPr>
              <w:autoSpaceDE w:val="0"/>
              <w:autoSpaceDN w:val="0"/>
              <w:spacing w:line="240" w:lineRule="auto"/>
              <w:ind w:firstLineChars="0" w:firstLine="0"/>
              <w:jc w:val="center"/>
              <w:rPr>
                <w:rFonts w:cs="Times New Roman"/>
                <w:kern w:val="0"/>
                <w:szCs w:val="21"/>
              </w:rPr>
            </w:pPr>
          </w:p>
        </w:tc>
      </w:tr>
    </w:tbl>
    <w:p w14:paraId="6167C7AA" w14:textId="60188299" w:rsidR="00C77FE7" w:rsidRPr="003050D7" w:rsidRDefault="00A4692F" w:rsidP="00EA0CD6">
      <w:pPr>
        <w:spacing w:line="240" w:lineRule="auto"/>
        <w:ind w:firstLine="300"/>
        <w:rPr>
          <w:rFonts w:ascii="楷体" w:eastAsia="楷体" w:hAnsi="楷体"/>
          <w:sz w:val="15"/>
          <w:szCs w:val="15"/>
        </w:rPr>
      </w:pPr>
      <w:r w:rsidRPr="003050D7">
        <w:rPr>
          <w:rFonts w:ascii="楷体" w:eastAsia="楷体" w:hAnsi="楷体" w:hint="eastAsia"/>
          <w:sz w:val="15"/>
          <w:szCs w:val="15"/>
        </w:rPr>
        <w:t>注：使用数据为CHIP2018</w:t>
      </w:r>
      <w:r w:rsidR="0047256C" w:rsidRPr="003050D7">
        <w:rPr>
          <w:rFonts w:ascii="楷体" w:eastAsia="楷体" w:hAnsi="楷体" w:hint="eastAsia"/>
          <w:sz w:val="15"/>
          <w:szCs w:val="15"/>
        </w:rPr>
        <w:t>，样本年龄</w:t>
      </w:r>
      <w:r w:rsidRPr="003050D7">
        <w:rPr>
          <w:rFonts w:ascii="楷体" w:eastAsia="楷体" w:hAnsi="楷体" w:hint="eastAsia"/>
          <w:sz w:val="15"/>
          <w:szCs w:val="15"/>
        </w:rPr>
        <w:t>为23-35岁，采用</w:t>
      </w:r>
      <w:r w:rsidR="0037150B" w:rsidRPr="003050D7">
        <w:rPr>
          <w:rFonts w:ascii="楷体" w:eastAsia="楷体" w:hAnsi="楷体" w:hint="eastAsia"/>
          <w:sz w:val="15"/>
          <w:szCs w:val="15"/>
        </w:rPr>
        <w:t>O</w:t>
      </w:r>
      <w:r w:rsidR="0037150B" w:rsidRPr="003050D7">
        <w:rPr>
          <w:rFonts w:ascii="楷体" w:eastAsia="楷体" w:hAnsi="楷体"/>
          <w:sz w:val="15"/>
          <w:szCs w:val="15"/>
        </w:rPr>
        <w:t>LS</w:t>
      </w:r>
      <w:r w:rsidRPr="003050D7">
        <w:rPr>
          <w:rFonts w:ascii="楷体" w:eastAsia="楷体" w:hAnsi="楷体" w:hint="eastAsia"/>
          <w:sz w:val="15"/>
          <w:szCs w:val="15"/>
        </w:rPr>
        <w:t>估计；各回归方程的控制变量还有子女和父母的年龄及年龄平方项</w:t>
      </w:r>
      <w:r w:rsidR="00566069" w:rsidRPr="003050D7">
        <w:rPr>
          <w:rFonts w:ascii="楷体" w:eastAsia="楷体" w:hAnsi="楷体" w:hint="eastAsia"/>
          <w:sz w:val="15"/>
          <w:szCs w:val="15"/>
        </w:rPr>
        <w:t>。</w:t>
      </w:r>
      <w:r w:rsidR="00646D7C" w:rsidRPr="003050D7">
        <w:rPr>
          <w:rFonts w:ascii="楷体" w:eastAsia="楷体" w:hAnsi="楷体" w:hint="eastAsia"/>
          <w:sz w:val="15"/>
          <w:szCs w:val="15"/>
        </w:rPr>
        <w:t>收入</w:t>
      </w:r>
      <w:r w:rsidR="00DC1FF4" w:rsidRPr="003050D7">
        <w:rPr>
          <w:rFonts w:ascii="楷体" w:eastAsia="楷体" w:hAnsi="楷体" w:hint="eastAsia"/>
          <w:sz w:val="15"/>
          <w:szCs w:val="15"/>
        </w:rPr>
        <w:t>指标</w:t>
      </w:r>
      <w:r w:rsidR="00646D7C" w:rsidRPr="003050D7">
        <w:rPr>
          <w:rFonts w:ascii="楷体" w:eastAsia="楷体" w:hAnsi="楷体" w:hint="eastAsia"/>
          <w:sz w:val="15"/>
          <w:szCs w:val="15"/>
        </w:rPr>
        <w:t>为个人主要工作</w:t>
      </w:r>
      <w:r w:rsidR="00324E6F" w:rsidRPr="003050D7">
        <w:rPr>
          <w:rFonts w:ascii="楷体" w:eastAsia="楷体" w:hAnsi="楷体" w:hint="eastAsia"/>
          <w:sz w:val="15"/>
          <w:szCs w:val="15"/>
        </w:rPr>
        <w:t>月收入。</w:t>
      </w:r>
      <w:r w:rsidR="00B41841" w:rsidRPr="003050D7">
        <w:rPr>
          <w:rFonts w:ascii="楷体" w:eastAsia="楷体" w:hAnsi="楷体" w:hint="eastAsia"/>
          <w:sz w:val="15"/>
          <w:szCs w:val="15"/>
        </w:rPr>
        <w:t>其他说明同表2。</w:t>
      </w:r>
    </w:p>
    <w:p w14:paraId="42149FFC" w14:textId="736B4588" w:rsidR="00920A57" w:rsidRPr="00473F1B" w:rsidRDefault="00FC4700" w:rsidP="00473F1B">
      <w:pPr>
        <w:spacing w:beforeLines="100" w:before="312" w:afterLines="100" w:after="312" w:line="240" w:lineRule="auto"/>
        <w:ind w:firstLineChars="0" w:firstLine="0"/>
        <w:jc w:val="center"/>
        <w:rPr>
          <w:rFonts w:ascii="黑体" w:eastAsia="黑体" w:hAnsi="黑体"/>
          <w:sz w:val="28"/>
          <w:szCs w:val="28"/>
        </w:rPr>
      </w:pPr>
      <w:r w:rsidRPr="00473F1B">
        <w:rPr>
          <w:rFonts w:ascii="黑体" w:eastAsia="黑体" w:hAnsi="黑体" w:hint="eastAsia"/>
          <w:sz w:val="28"/>
          <w:szCs w:val="28"/>
        </w:rPr>
        <w:t>五</w:t>
      </w:r>
      <w:r w:rsidR="006F2E3E" w:rsidRPr="00473F1B">
        <w:rPr>
          <w:rFonts w:ascii="黑体" w:eastAsia="黑体" w:hAnsi="黑体" w:hint="eastAsia"/>
          <w:sz w:val="28"/>
          <w:szCs w:val="28"/>
        </w:rPr>
        <w:t>、</w:t>
      </w:r>
      <w:r w:rsidR="004D52F1" w:rsidRPr="00473F1B">
        <w:rPr>
          <w:rFonts w:ascii="黑体" w:eastAsia="黑体" w:hAnsi="黑体" w:hint="eastAsia"/>
          <w:sz w:val="28"/>
          <w:szCs w:val="28"/>
        </w:rPr>
        <w:t>结论与启示</w:t>
      </w:r>
    </w:p>
    <w:p w14:paraId="49875765" w14:textId="24F1B01F" w:rsidR="00C13875" w:rsidRPr="00361C8D" w:rsidRDefault="00FB4C91" w:rsidP="00B8121B">
      <w:pPr>
        <w:ind w:firstLine="420"/>
      </w:pPr>
      <w:r w:rsidRPr="00361C8D">
        <w:rPr>
          <w:rFonts w:hint="eastAsia"/>
        </w:rPr>
        <w:t>代际收入流动关系社会公平和经济效率</w:t>
      </w:r>
      <w:r w:rsidR="003A471C" w:rsidRPr="00361C8D">
        <w:rPr>
          <w:rFonts w:hint="eastAsia"/>
        </w:rPr>
        <w:t>。</w:t>
      </w:r>
      <w:r w:rsidR="008A01EA" w:rsidRPr="00361C8D">
        <w:rPr>
          <w:rFonts w:hint="eastAsia"/>
        </w:rPr>
        <w:t>本文</w:t>
      </w:r>
      <w:r w:rsidR="00DD4793" w:rsidRPr="00361C8D">
        <w:rPr>
          <w:rFonts w:hint="eastAsia"/>
        </w:rPr>
        <w:t>运用</w:t>
      </w:r>
      <w:r w:rsidR="00DD4793" w:rsidRPr="00361C8D">
        <w:rPr>
          <w:rFonts w:hint="eastAsia"/>
        </w:rPr>
        <w:t>2</w:t>
      </w:r>
      <w:r w:rsidR="00DD4793" w:rsidRPr="00361C8D">
        <w:t>002</w:t>
      </w:r>
      <w:r w:rsidR="00DD4793" w:rsidRPr="00361C8D">
        <w:rPr>
          <w:rFonts w:hint="eastAsia"/>
        </w:rPr>
        <w:t>年、</w:t>
      </w:r>
      <w:r w:rsidR="00DD4793" w:rsidRPr="00361C8D">
        <w:rPr>
          <w:rFonts w:hint="eastAsia"/>
        </w:rPr>
        <w:t>2</w:t>
      </w:r>
      <w:r w:rsidR="00DD4793" w:rsidRPr="00361C8D">
        <w:t>013</w:t>
      </w:r>
      <w:r w:rsidR="00DD4793" w:rsidRPr="00361C8D">
        <w:rPr>
          <w:rFonts w:hint="eastAsia"/>
        </w:rPr>
        <w:t>年和</w:t>
      </w:r>
      <w:r w:rsidR="00DD4793" w:rsidRPr="00361C8D">
        <w:rPr>
          <w:rFonts w:hint="eastAsia"/>
        </w:rPr>
        <w:t>2</w:t>
      </w:r>
      <w:r w:rsidR="00DD4793" w:rsidRPr="00361C8D">
        <w:t>018</w:t>
      </w:r>
      <w:r w:rsidR="00DD4793" w:rsidRPr="00361C8D">
        <w:rPr>
          <w:rFonts w:hint="eastAsia"/>
        </w:rPr>
        <w:t>年中国家庭收入调查数据，在</w:t>
      </w:r>
      <w:r w:rsidR="006B4732" w:rsidRPr="00361C8D">
        <w:rPr>
          <w:rFonts w:hint="eastAsia"/>
        </w:rPr>
        <w:t>考虑</w:t>
      </w:r>
      <w:r w:rsidR="004152FC" w:rsidRPr="00361C8D">
        <w:rPr>
          <w:rFonts w:hint="eastAsia"/>
        </w:rPr>
        <w:t>收入测量偏误</w:t>
      </w:r>
      <w:r w:rsidR="00DD4793" w:rsidRPr="00361C8D">
        <w:rPr>
          <w:rFonts w:hint="eastAsia"/>
        </w:rPr>
        <w:t>和同住</w:t>
      </w:r>
      <w:r w:rsidR="00480ABD" w:rsidRPr="00361C8D">
        <w:rPr>
          <w:rFonts w:hint="eastAsia"/>
        </w:rPr>
        <w:t>样本选择偏差</w:t>
      </w:r>
      <w:r w:rsidR="00DD4793" w:rsidRPr="00361C8D">
        <w:rPr>
          <w:rFonts w:hint="eastAsia"/>
        </w:rPr>
        <w:t>的基础上，测算了我国</w:t>
      </w:r>
      <w:r w:rsidR="00DD4793" w:rsidRPr="00361C8D">
        <w:rPr>
          <w:rFonts w:hint="eastAsia"/>
        </w:rPr>
        <w:t>1</w:t>
      </w:r>
      <w:r w:rsidRPr="00361C8D">
        <w:t>970</w:t>
      </w:r>
      <w:r w:rsidR="00DD4793" w:rsidRPr="00361C8D">
        <w:rPr>
          <w:rFonts w:hint="eastAsia"/>
        </w:rPr>
        <w:t>-</w:t>
      </w:r>
      <w:r w:rsidR="00DD4793" w:rsidRPr="00361C8D">
        <w:t>1995</w:t>
      </w:r>
      <w:r w:rsidR="00DD4793" w:rsidRPr="00361C8D">
        <w:rPr>
          <w:rFonts w:hint="eastAsia"/>
        </w:rPr>
        <w:t>年出生群体的</w:t>
      </w:r>
      <w:r w:rsidR="00C163E9" w:rsidRPr="00361C8D">
        <w:rPr>
          <w:rFonts w:hint="eastAsia"/>
        </w:rPr>
        <w:t>代际收入流动性</w:t>
      </w:r>
      <w:r w:rsidR="00DD4793" w:rsidRPr="00361C8D">
        <w:rPr>
          <w:rFonts w:hint="eastAsia"/>
        </w:rPr>
        <w:t>趋势。研究发现：（</w:t>
      </w:r>
      <w:r w:rsidR="00DD4793" w:rsidRPr="00361C8D">
        <w:rPr>
          <w:rFonts w:hint="eastAsia"/>
        </w:rPr>
        <w:t>1</w:t>
      </w:r>
      <w:r w:rsidR="00DD4793" w:rsidRPr="00361C8D">
        <w:rPr>
          <w:rFonts w:hint="eastAsia"/>
        </w:rPr>
        <w:t>）</w:t>
      </w:r>
      <w:r w:rsidR="002675A7" w:rsidRPr="00361C8D">
        <w:rPr>
          <w:rFonts w:hint="eastAsia"/>
        </w:rPr>
        <w:t>我国</w:t>
      </w:r>
      <w:r w:rsidR="002675A7" w:rsidRPr="00361C8D">
        <w:rPr>
          <w:rFonts w:hint="eastAsia"/>
        </w:rPr>
        <w:t>1970-1995</w:t>
      </w:r>
      <w:r w:rsidR="002675A7" w:rsidRPr="00361C8D">
        <w:rPr>
          <w:rFonts w:hint="eastAsia"/>
        </w:rPr>
        <w:t>年出生</w:t>
      </w:r>
      <w:r w:rsidR="009C6C0E" w:rsidRPr="00361C8D">
        <w:rPr>
          <w:rFonts w:hint="eastAsia"/>
        </w:rPr>
        <w:t>群体</w:t>
      </w:r>
      <w:r w:rsidR="002675A7" w:rsidRPr="00361C8D">
        <w:rPr>
          <w:rFonts w:hint="eastAsia"/>
        </w:rPr>
        <w:t>的代际收入流动性呈下降趋势</w:t>
      </w:r>
      <w:r w:rsidR="00C02F06" w:rsidRPr="00361C8D">
        <w:rPr>
          <w:rFonts w:hint="eastAsia"/>
        </w:rPr>
        <w:t>，代际收入秩回归系数从“</w:t>
      </w:r>
      <w:r w:rsidR="00C02F06" w:rsidRPr="00361C8D">
        <w:rPr>
          <w:rFonts w:hint="eastAsia"/>
        </w:rPr>
        <w:t>70</w:t>
      </w:r>
      <w:r w:rsidR="00C02F06" w:rsidRPr="00361C8D">
        <w:rPr>
          <w:rFonts w:hint="eastAsia"/>
        </w:rPr>
        <w:t>后”的</w:t>
      </w:r>
      <w:r w:rsidR="00C02F06" w:rsidRPr="00361C8D">
        <w:rPr>
          <w:rFonts w:hint="eastAsia"/>
        </w:rPr>
        <w:t>0</w:t>
      </w:r>
      <w:r w:rsidR="00C02F06" w:rsidRPr="00361C8D">
        <w:t>.397</w:t>
      </w:r>
      <w:r w:rsidR="00C02F06" w:rsidRPr="00361C8D">
        <w:rPr>
          <w:rFonts w:hint="eastAsia"/>
        </w:rPr>
        <w:t>上升至“</w:t>
      </w:r>
      <w:r w:rsidR="00C02F06" w:rsidRPr="00361C8D">
        <w:rPr>
          <w:rFonts w:hint="eastAsia"/>
        </w:rPr>
        <w:t>8</w:t>
      </w:r>
      <w:r w:rsidR="00C02F06" w:rsidRPr="00361C8D">
        <w:t>0</w:t>
      </w:r>
      <w:r w:rsidR="00C02F06" w:rsidRPr="00361C8D">
        <w:rPr>
          <w:rFonts w:hint="eastAsia"/>
        </w:rPr>
        <w:t>后”的</w:t>
      </w:r>
      <w:r w:rsidR="00C02F06" w:rsidRPr="00361C8D">
        <w:rPr>
          <w:rFonts w:hint="eastAsia"/>
        </w:rPr>
        <w:t>0</w:t>
      </w:r>
      <w:r w:rsidR="00C02F06" w:rsidRPr="00361C8D">
        <w:t>.435</w:t>
      </w:r>
      <w:r w:rsidR="00C02F06" w:rsidRPr="00361C8D">
        <w:rPr>
          <w:rFonts w:hint="eastAsia"/>
        </w:rPr>
        <w:t>，进而上升到“</w:t>
      </w:r>
      <w:r w:rsidR="00C02F06" w:rsidRPr="00361C8D">
        <w:rPr>
          <w:rFonts w:hint="eastAsia"/>
        </w:rPr>
        <w:t>9</w:t>
      </w:r>
      <w:r w:rsidR="00C02F06" w:rsidRPr="00361C8D">
        <w:t>0</w:t>
      </w:r>
      <w:r w:rsidR="00C02F06" w:rsidRPr="00361C8D">
        <w:rPr>
          <w:rFonts w:hint="eastAsia"/>
        </w:rPr>
        <w:t>后”的</w:t>
      </w:r>
      <w:r w:rsidR="00C02F06" w:rsidRPr="00361C8D">
        <w:rPr>
          <w:rFonts w:hint="eastAsia"/>
        </w:rPr>
        <w:t>0</w:t>
      </w:r>
      <w:r w:rsidR="00C02F06" w:rsidRPr="00361C8D">
        <w:t>.493</w:t>
      </w:r>
      <w:r w:rsidR="002675A7" w:rsidRPr="00361C8D">
        <w:rPr>
          <w:rFonts w:hint="eastAsia"/>
        </w:rPr>
        <w:t>。</w:t>
      </w:r>
      <w:r w:rsidR="00DD4793" w:rsidRPr="00361C8D">
        <w:rPr>
          <w:rFonts w:hint="eastAsia"/>
        </w:rPr>
        <w:t>（</w:t>
      </w:r>
      <w:r w:rsidR="00DD4793" w:rsidRPr="00361C8D">
        <w:rPr>
          <w:rFonts w:hint="eastAsia"/>
        </w:rPr>
        <w:t>2</w:t>
      </w:r>
      <w:r w:rsidR="00DD4793" w:rsidRPr="00361C8D">
        <w:rPr>
          <w:rFonts w:hint="eastAsia"/>
        </w:rPr>
        <w:t>）</w:t>
      </w:r>
      <w:r w:rsidR="002675A7" w:rsidRPr="00361C8D">
        <w:rPr>
          <w:rFonts w:hint="eastAsia"/>
        </w:rPr>
        <w:t>异质性分析结果表明，</w:t>
      </w:r>
      <w:r w:rsidR="00155974" w:rsidRPr="00361C8D">
        <w:rPr>
          <w:rFonts w:hint="eastAsia"/>
        </w:rPr>
        <w:t>男性和</w:t>
      </w:r>
      <w:r w:rsidR="00EC406F" w:rsidRPr="00361C8D">
        <w:rPr>
          <w:rFonts w:hint="eastAsia"/>
        </w:rPr>
        <w:t>农业户口</w:t>
      </w:r>
      <w:r w:rsidR="00155974" w:rsidRPr="00361C8D">
        <w:rPr>
          <w:rFonts w:hint="eastAsia"/>
        </w:rPr>
        <w:t>的代际收入流动性均呈下降趋势，</w:t>
      </w:r>
      <w:r w:rsidR="00EC406F" w:rsidRPr="00361C8D">
        <w:rPr>
          <w:rFonts w:hint="eastAsia"/>
        </w:rPr>
        <w:t>但</w:t>
      </w:r>
      <w:r w:rsidR="002675A7" w:rsidRPr="00361C8D">
        <w:rPr>
          <w:rFonts w:hint="eastAsia"/>
        </w:rPr>
        <w:t>女性</w:t>
      </w:r>
      <w:r w:rsidR="00155974" w:rsidRPr="00361C8D">
        <w:rPr>
          <w:rFonts w:hint="eastAsia"/>
        </w:rPr>
        <w:t>没有发生显著变化，</w:t>
      </w:r>
      <w:r w:rsidR="0088405C" w:rsidRPr="00361C8D">
        <w:rPr>
          <w:rFonts w:hint="eastAsia"/>
        </w:rPr>
        <w:t>非农业户口</w:t>
      </w:r>
      <w:r w:rsidR="002675A7" w:rsidRPr="00361C8D">
        <w:rPr>
          <w:rFonts w:hint="eastAsia"/>
        </w:rPr>
        <w:t>仅在</w:t>
      </w:r>
      <w:r w:rsidR="00990208" w:rsidRPr="00361C8D">
        <w:rPr>
          <w:rFonts w:hint="eastAsia"/>
        </w:rPr>
        <w:t>“</w:t>
      </w:r>
      <w:r w:rsidR="00990208" w:rsidRPr="00361C8D">
        <w:t>70</w:t>
      </w:r>
      <w:r w:rsidR="00990208" w:rsidRPr="00361C8D">
        <w:t>后</w:t>
      </w:r>
      <w:r w:rsidR="00990208" w:rsidRPr="00361C8D">
        <w:rPr>
          <w:rFonts w:hint="eastAsia"/>
        </w:rPr>
        <w:t>”</w:t>
      </w:r>
      <w:r w:rsidR="00825074" w:rsidRPr="00361C8D">
        <w:rPr>
          <w:rFonts w:hint="eastAsia"/>
        </w:rPr>
        <w:t>至</w:t>
      </w:r>
      <w:r w:rsidR="00990208" w:rsidRPr="00361C8D">
        <w:rPr>
          <w:rFonts w:hint="eastAsia"/>
        </w:rPr>
        <w:t>“</w:t>
      </w:r>
      <w:r w:rsidR="00990208" w:rsidRPr="00361C8D">
        <w:rPr>
          <w:rFonts w:hint="eastAsia"/>
        </w:rPr>
        <w:t>80</w:t>
      </w:r>
      <w:r w:rsidR="00990208" w:rsidRPr="00361C8D">
        <w:rPr>
          <w:rFonts w:hint="eastAsia"/>
        </w:rPr>
        <w:t>后”</w:t>
      </w:r>
      <w:r w:rsidR="002675A7" w:rsidRPr="00361C8D">
        <w:rPr>
          <w:rFonts w:hint="eastAsia"/>
        </w:rPr>
        <w:t>有显著下降，</w:t>
      </w:r>
      <w:r w:rsidR="00EC406F" w:rsidRPr="00361C8D">
        <w:rPr>
          <w:rFonts w:hint="eastAsia"/>
        </w:rPr>
        <w:t>而</w:t>
      </w:r>
      <w:r w:rsidR="00990208" w:rsidRPr="00361C8D">
        <w:rPr>
          <w:rFonts w:hint="eastAsia"/>
        </w:rPr>
        <w:t>“</w:t>
      </w:r>
      <w:r w:rsidR="00990208" w:rsidRPr="00361C8D">
        <w:rPr>
          <w:rFonts w:hint="eastAsia"/>
        </w:rPr>
        <w:t>80</w:t>
      </w:r>
      <w:r w:rsidR="00990208" w:rsidRPr="00361C8D">
        <w:rPr>
          <w:rFonts w:hint="eastAsia"/>
        </w:rPr>
        <w:t>后”</w:t>
      </w:r>
      <w:r w:rsidR="00807728" w:rsidRPr="00361C8D">
        <w:rPr>
          <w:rFonts w:hint="eastAsia"/>
        </w:rPr>
        <w:t>与</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002675A7" w:rsidRPr="00361C8D">
        <w:rPr>
          <w:rFonts w:hint="eastAsia"/>
        </w:rPr>
        <w:t>没有显著差异。</w:t>
      </w:r>
      <w:r w:rsidR="00DD4793" w:rsidRPr="00361C8D">
        <w:rPr>
          <w:rFonts w:hint="eastAsia"/>
        </w:rPr>
        <w:t>（</w:t>
      </w:r>
      <w:r w:rsidR="00CE14F5" w:rsidRPr="00361C8D">
        <w:rPr>
          <w:rFonts w:hint="eastAsia"/>
        </w:rPr>
        <w:t>3</w:t>
      </w:r>
      <w:r w:rsidR="00DD4793" w:rsidRPr="00361C8D">
        <w:rPr>
          <w:rFonts w:hint="eastAsia"/>
        </w:rPr>
        <w:t>）</w:t>
      </w:r>
      <w:r w:rsidR="002675A7" w:rsidRPr="00361C8D">
        <w:rPr>
          <w:rFonts w:hint="eastAsia"/>
        </w:rPr>
        <w:t>用不同</w:t>
      </w:r>
      <w:r w:rsidR="009C6C0E" w:rsidRPr="00361C8D">
        <w:rPr>
          <w:rFonts w:hint="eastAsia"/>
        </w:rPr>
        <w:t>类型</w:t>
      </w:r>
      <w:r w:rsidR="00C13875" w:rsidRPr="00361C8D">
        <w:rPr>
          <w:rFonts w:hint="eastAsia"/>
        </w:rPr>
        <w:t>收入衡量的代际流动性</w:t>
      </w:r>
      <w:r w:rsidR="00E331C9" w:rsidRPr="00361C8D">
        <w:rPr>
          <w:rFonts w:hint="eastAsia"/>
        </w:rPr>
        <w:t>趋势略有不同。</w:t>
      </w:r>
      <w:r w:rsidR="0093716C" w:rsidRPr="00361C8D">
        <w:rPr>
          <w:rFonts w:hint="eastAsia"/>
        </w:rPr>
        <w:t>“</w:t>
      </w:r>
      <w:r w:rsidR="0093716C" w:rsidRPr="00361C8D">
        <w:rPr>
          <w:rFonts w:hint="eastAsia"/>
        </w:rPr>
        <w:t>9</w:t>
      </w:r>
      <w:r w:rsidR="0093716C" w:rsidRPr="00361C8D">
        <w:t>0</w:t>
      </w:r>
      <w:r w:rsidR="0093716C" w:rsidRPr="00361C8D">
        <w:rPr>
          <w:rFonts w:hint="eastAsia"/>
        </w:rPr>
        <w:t>后”</w:t>
      </w:r>
      <w:r w:rsidR="00EC406F" w:rsidRPr="00361C8D">
        <w:rPr>
          <w:rFonts w:hint="eastAsia"/>
        </w:rPr>
        <w:t>工资性收入和主要工作</w:t>
      </w:r>
      <w:r w:rsidR="002675A7" w:rsidRPr="00361C8D">
        <w:rPr>
          <w:rFonts w:hint="eastAsia"/>
        </w:rPr>
        <w:t>收入的代际流动性与</w:t>
      </w:r>
      <w:r w:rsidR="00990208" w:rsidRPr="00361C8D">
        <w:rPr>
          <w:rFonts w:hint="eastAsia"/>
        </w:rPr>
        <w:t>“</w:t>
      </w:r>
      <w:r w:rsidR="00990208" w:rsidRPr="00361C8D">
        <w:rPr>
          <w:rFonts w:hint="eastAsia"/>
        </w:rPr>
        <w:t>80</w:t>
      </w:r>
      <w:r w:rsidR="00990208" w:rsidRPr="00361C8D">
        <w:rPr>
          <w:rFonts w:hint="eastAsia"/>
        </w:rPr>
        <w:t>后”</w:t>
      </w:r>
      <w:r w:rsidR="002675A7" w:rsidRPr="00361C8D">
        <w:rPr>
          <w:rFonts w:hint="eastAsia"/>
        </w:rPr>
        <w:t>没有显著差异，但劳动收入和可支配收入均呈下降趋势；而</w:t>
      </w:r>
      <w:r w:rsidR="00990208" w:rsidRPr="00361C8D">
        <w:rPr>
          <w:rFonts w:hint="eastAsia"/>
        </w:rPr>
        <w:t>“</w:t>
      </w:r>
      <w:r w:rsidR="00990208" w:rsidRPr="00361C8D">
        <w:rPr>
          <w:rFonts w:hint="eastAsia"/>
        </w:rPr>
        <w:t>80</w:t>
      </w:r>
      <w:r w:rsidR="00990208" w:rsidRPr="00361C8D">
        <w:rPr>
          <w:rFonts w:hint="eastAsia"/>
        </w:rPr>
        <w:t>后”</w:t>
      </w:r>
      <w:r w:rsidR="002675A7" w:rsidRPr="00361C8D">
        <w:rPr>
          <w:rFonts w:hint="eastAsia"/>
        </w:rPr>
        <w:t>工资性收入和劳动收入的代际流动性较</w:t>
      </w:r>
      <w:r w:rsidR="00990208" w:rsidRPr="00361C8D">
        <w:rPr>
          <w:rFonts w:hint="eastAsia"/>
        </w:rPr>
        <w:t>“</w:t>
      </w:r>
      <w:r w:rsidR="00990208" w:rsidRPr="00361C8D">
        <w:t>70</w:t>
      </w:r>
      <w:r w:rsidR="00990208" w:rsidRPr="00361C8D">
        <w:t>后</w:t>
      </w:r>
      <w:r w:rsidR="00990208" w:rsidRPr="00361C8D">
        <w:rPr>
          <w:rFonts w:hint="eastAsia"/>
        </w:rPr>
        <w:t>”</w:t>
      </w:r>
      <w:r w:rsidR="002675A7" w:rsidRPr="00361C8D">
        <w:rPr>
          <w:rFonts w:hint="eastAsia"/>
        </w:rPr>
        <w:t>均呈下降趋势</w:t>
      </w:r>
      <w:r w:rsidR="00C13875" w:rsidRPr="00361C8D">
        <w:rPr>
          <w:rFonts w:hint="eastAsia"/>
        </w:rPr>
        <w:t>。</w:t>
      </w:r>
      <w:r w:rsidR="00967AA6" w:rsidRPr="00361C8D">
        <w:rPr>
          <w:rFonts w:hint="eastAsia"/>
        </w:rPr>
        <w:t>总的来看，没有证据表明我国</w:t>
      </w:r>
      <w:r w:rsidR="00C13875" w:rsidRPr="00361C8D">
        <w:rPr>
          <w:rFonts w:hint="eastAsia"/>
        </w:rPr>
        <w:t>居民</w:t>
      </w:r>
      <w:r w:rsidR="00967AA6" w:rsidRPr="00361C8D">
        <w:rPr>
          <w:rFonts w:hint="eastAsia"/>
        </w:rPr>
        <w:t>代际收入流动性在增加</w:t>
      </w:r>
      <w:r w:rsidR="002675A7" w:rsidRPr="00361C8D">
        <w:rPr>
          <w:rFonts w:hint="eastAsia"/>
        </w:rPr>
        <w:t>。（</w:t>
      </w:r>
      <w:r w:rsidR="002675A7" w:rsidRPr="00361C8D">
        <w:rPr>
          <w:rFonts w:hint="eastAsia"/>
        </w:rPr>
        <w:t>4</w:t>
      </w:r>
      <w:r w:rsidR="002675A7" w:rsidRPr="00361C8D">
        <w:rPr>
          <w:rFonts w:hint="eastAsia"/>
        </w:rPr>
        <w:t>）</w:t>
      </w:r>
      <w:r w:rsidR="00967AA6" w:rsidRPr="00361C8D">
        <w:rPr>
          <w:rFonts w:hint="eastAsia"/>
        </w:rPr>
        <w:t>同住样本选择偏差对</w:t>
      </w:r>
      <w:r w:rsidR="00C13875" w:rsidRPr="00361C8D">
        <w:rPr>
          <w:rFonts w:hint="eastAsia"/>
        </w:rPr>
        <w:t>分性别、工资性收入和主要工作收入代际流动性的敏感度较大，但</w:t>
      </w:r>
      <w:r w:rsidR="009B6733" w:rsidRPr="00361C8D">
        <w:rPr>
          <w:rFonts w:hint="eastAsia"/>
        </w:rPr>
        <w:t>也没有</w:t>
      </w:r>
      <w:r w:rsidR="00C13875" w:rsidRPr="00361C8D">
        <w:rPr>
          <w:rFonts w:hint="eastAsia"/>
        </w:rPr>
        <w:t>改变我国居民代际收入流动性呈下降的总体趋势。</w:t>
      </w:r>
    </w:p>
    <w:p w14:paraId="3A697E45" w14:textId="436E1185" w:rsidR="00184993" w:rsidRPr="00361C8D" w:rsidRDefault="00184993" w:rsidP="004F072A">
      <w:pPr>
        <w:ind w:firstLine="420"/>
      </w:pPr>
      <w:r w:rsidRPr="00361C8D">
        <w:rPr>
          <w:rFonts w:hint="eastAsia"/>
        </w:rPr>
        <w:t>基于以上分析与发现</w:t>
      </w:r>
      <w:r w:rsidR="00DD4793" w:rsidRPr="00361C8D">
        <w:rPr>
          <w:rFonts w:hint="eastAsia"/>
        </w:rPr>
        <w:t>，</w:t>
      </w:r>
      <w:r w:rsidR="009F7BE0" w:rsidRPr="00361C8D">
        <w:rPr>
          <w:rFonts w:hint="eastAsia"/>
        </w:rPr>
        <w:t>可以得出以下启示</w:t>
      </w:r>
      <w:r w:rsidR="00DD4793" w:rsidRPr="00361C8D">
        <w:rPr>
          <w:rFonts w:hint="eastAsia"/>
        </w:rPr>
        <w:t>：</w:t>
      </w:r>
      <w:r w:rsidR="00834455" w:rsidRPr="00361C8D">
        <w:rPr>
          <w:rFonts w:hint="eastAsia"/>
        </w:rPr>
        <w:t>第一</w:t>
      </w:r>
      <w:r w:rsidR="002675A7" w:rsidRPr="00361C8D">
        <w:rPr>
          <w:rFonts w:hint="eastAsia"/>
        </w:rPr>
        <w:t>，</w:t>
      </w:r>
      <w:r w:rsidR="00834455" w:rsidRPr="00361C8D">
        <w:rPr>
          <w:rFonts w:hint="eastAsia"/>
        </w:rPr>
        <w:t>应该认清我国居民代际收入流动性趋势及特征，意识到社会阶层固化问题的严峻性。第二，</w:t>
      </w:r>
      <w:r w:rsidR="009324C7" w:rsidRPr="00361C8D">
        <w:rPr>
          <w:rFonts w:hint="eastAsia"/>
        </w:rPr>
        <w:t>应该积极</w:t>
      </w:r>
      <w:r w:rsidR="00834455" w:rsidRPr="00361C8D">
        <w:rPr>
          <w:rFonts w:hint="eastAsia"/>
        </w:rPr>
        <w:t>采取措施</w:t>
      </w:r>
      <w:r w:rsidR="009324C7" w:rsidRPr="00361C8D">
        <w:rPr>
          <w:rFonts w:hint="eastAsia"/>
        </w:rPr>
        <w:t>提高</w:t>
      </w:r>
      <w:r w:rsidR="00834455" w:rsidRPr="00361C8D">
        <w:rPr>
          <w:rFonts w:hint="eastAsia"/>
        </w:rPr>
        <w:t>代际收入流动</w:t>
      </w:r>
      <w:r w:rsidR="009324C7" w:rsidRPr="00361C8D">
        <w:rPr>
          <w:rFonts w:hint="eastAsia"/>
        </w:rPr>
        <w:t>性。一方面，</w:t>
      </w:r>
      <w:r w:rsidR="003B23AC" w:rsidRPr="00361C8D">
        <w:rPr>
          <w:rFonts w:hint="eastAsia"/>
        </w:rPr>
        <w:t>异质性分析表明，男性群体和</w:t>
      </w:r>
      <w:r w:rsidR="005718A6" w:rsidRPr="00361C8D">
        <w:rPr>
          <w:rFonts w:hint="eastAsia"/>
        </w:rPr>
        <w:t>农业户口群体代际收入流动性下降是我国居民代际收入流动性下降的重要</w:t>
      </w:r>
      <w:r w:rsidR="003B23AC" w:rsidRPr="00361C8D">
        <w:rPr>
          <w:rFonts w:hint="eastAsia"/>
        </w:rPr>
        <w:t>结构性原因，因此，应关注这部分群体内部的机会平等情况，提高其代际收入流动</w:t>
      </w:r>
      <w:r w:rsidR="00CB4B6A" w:rsidRPr="00361C8D">
        <w:rPr>
          <w:rFonts w:hint="eastAsia"/>
        </w:rPr>
        <w:t>性</w:t>
      </w:r>
      <w:r w:rsidR="003B23AC" w:rsidRPr="00361C8D">
        <w:rPr>
          <w:rFonts w:hint="eastAsia"/>
        </w:rPr>
        <w:t>。另一方面，不同收入的代际流动性比较表明，</w:t>
      </w:r>
      <w:r w:rsidR="004F072A" w:rsidRPr="00361C8D">
        <w:rPr>
          <w:rFonts w:hint="eastAsia"/>
        </w:rPr>
        <w:t>工资性</w:t>
      </w:r>
      <w:r w:rsidR="00F144F4" w:rsidRPr="00361C8D">
        <w:rPr>
          <w:rFonts w:hint="eastAsia"/>
        </w:rPr>
        <w:t>收入</w:t>
      </w:r>
      <w:r w:rsidR="004F072A" w:rsidRPr="00361C8D">
        <w:rPr>
          <w:rFonts w:hint="eastAsia"/>
        </w:rPr>
        <w:t>比重的下降也可能导致我国居民代际收入流动性下降，因此，可以通过收入结构调整提高我国居民代际收入流动性。</w:t>
      </w:r>
      <w:r w:rsidR="004740C1" w:rsidRPr="00361C8D">
        <w:rPr>
          <w:rFonts w:hint="eastAsia"/>
        </w:rPr>
        <w:t>第三，应该认识到同住样本选择偏差对不同样本和不同类型收入代际流动性的敏感度不同，故测算</w:t>
      </w:r>
      <w:r w:rsidR="00941D75" w:rsidRPr="00361C8D">
        <w:rPr>
          <w:rFonts w:hint="eastAsia"/>
        </w:rPr>
        <w:t>代际收入流动性</w:t>
      </w:r>
      <w:r w:rsidR="004740C1" w:rsidRPr="00361C8D">
        <w:rPr>
          <w:rFonts w:hint="eastAsia"/>
        </w:rPr>
        <w:t>时有必要纠正这一计量</w:t>
      </w:r>
      <w:r w:rsidR="00941D75" w:rsidRPr="00361C8D">
        <w:rPr>
          <w:rFonts w:hint="eastAsia"/>
        </w:rPr>
        <w:t>偏误</w:t>
      </w:r>
      <w:r w:rsidR="004740C1" w:rsidRPr="00361C8D">
        <w:rPr>
          <w:rFonts w:hint="eastAsia"/>
        </w:rPr>
        <w:t>。</w:t>
      </w:r>
    </w:p>
    <w:p w14:paraId="7C1DEEBC" w14:textId="77777777" w:rsidR="008C1F3E" w:rsidRPr="000C0363" w:rsidRDefault="00025ACB" w:rsidP="000C0363">
      <w:pPr>
        <w:ind w:firstLine="480"/>
        <w:rPr>
          <w:rFonts w:ascii="黑体" w:eastAsia="黑体" w:hAnsi="黑体"/>
          <w:sz w:val="24"/>
          <w:szCs w:val="24"/>
        </w:rPr>
      </w:pPr>
      <w:r w:rsidRPr="000C0363">
        <w:rPr>
          <w:rFonts w:ascii="黑体" w:eastAsia="黑体" w:hAnsi="黑体" w:hint="eastAsia"/>
          <w:sz w:val="24"/>
          <w:szCs w:val="24"/>
        </w:rPr>
        <w:t>参考</w:t>
      </w:r>
      <w:r w:rsidR="00E84CB3" w:rsidRPr="000C0363">
        <w:rPr>
          <w:rFonts w:ascii="黑体" w:eastAsia="黑体" w:hAnsi="黑体" w:hint="eastAsia"/>
          <w:sz w:val="24"/>
          <w:szCs w:val="24"/>
        </w:rPr>
        <w:t>文献</w:t>
      </w:r>
      <w:r w:rsidR="00EC34FD" w:rsidRPr="000C0363">
        <w:rPr>
          <w:rFonts w:ascii="黑体" w:eastAsia="黑体" w:hAnsi="黑体" w:hint="eastAsia"/>
          <w:sz w:val="24"/>
          <w:szCs w:val="24"/>
        </w:rPr>
        <w:t>：</w:t>
      </w:r>
    </w:p>
    <w:p w14:paraId="235CA20D" w14:textId="527878CE" w:rsidR="006F40BB" w:rsidRPr="000C0363" w:rsidRDefault="006F40BB" w:rsidP="00CA7E4D">
      <w:pPr>
        <w:ind w:left="210" w:hangingChars="100" w:hanging="210"/>
        <w:rPr>
          <w:szCs w:val="21"/>
          <w:shd w:val="clear" w:color="auto" w:fill="FFFFFF"/>
        </w:rPr>
      </w:pPr>
      <w:r w:rsidRPr="000C0363">
        <w:rPr>
          <w:rFonts w:hint="eastAsia"/>
          <w:szCs w:val="21"/>
          <w:shd w:val="clear" w:color="auto" w:fill="FFFFFF"/>
        </w:rPr>
        <w:t>陈琳</w:t>
      </w:r>
      <w:r w:rsidR="006263FB" w:rsidRPr="000C0363">
        <w:rPr>
          <w:szCs w:val="21"/>
          <w:shd w:val="clear" w:color="auto" w:fill="FFFFFF"/>
        </w:rPr>
        <w:t xml:space="preserve"> </w:t>
      </w:r>
      <w:r w:rsidRPr="000C0363">
        <w:rPr>
          <w:rFonts w:hint="eastAsia"/>
          <w:szCs w:val="21"/>
          <w:shd w:val="clear" w:color="auto" w:fill="FFFFFF"/>
        </w:rPr>
        <w:t>袁志刚</w:t>
      </w:r>
      <w:r w:rsidR="00B87BFF" w:rsidRPr="000C0363">
        <w:rPr>
          <w:rFonts w:hint="eastAsia"/>
          <w:szCs w:val="21"/>
          <w:shd w:val="clear" w:color="auto" w:fill="FFFFFF"/>
        </w:rPr>
        <w:t>，</w:t>
      </w:r>
      <w:r w:rsidR="006263FB" w:rsidRPr="000C0363">
        <w:rPr>
          <w:rFonts w:hint="eastAsia"/>
          <w:szCs w:val="21"/>
          <w:shd w:val="clear" w:color="auto" w:fill="FFFFFF"/>
        </w:rPr>
        <w:t>2</w:t>
      </w:r>
      <w:r w:rsidR="006263FB" w:rsidRPr="000C0363">
        <w:rPr>
          <w:szCs w:val="21"/>
          <w:shd w:val="clear" w:color="auto" w:fill="FFFFFF"/>
        </w:rPr>
        <w:t>012</w:t>
      </w:r>
      <w:r w:rsidR="006263FB" w:rsidRPr="000C0363">
        <w:rPr>
          <w:rFonts w:hint="eastAsia"/>
          <w:szCs w:val="21"/>
          <w:shd w:val="clear" w:color="auto" w:fill="FFFFFF"/>
        </w:rPr>
        <w:t>：《</w:t>
      </w:r>
      <w:r w:rsidRPr="000C0363">
        <w:rPr>
          <w:rFonts w:hint="eastAsia"/>
          <w:szCs w:val="21"/>
          <w:shd w:val="clear" w:color="auto" w:fill="FFFFFF"/>
        </w:rPr>
        <w:t>中国代际收入流动性的趋势与内在传递机制</w:t>
      </w:r>
      <w:r w:rsidR="006263FB" w:rsidRPr="000C0363">
        <w:rPr>
          <w:rFonts w:hint="eastAsia"/>
          <w:szCs w:val="21"/>
          <w:shd w:val="clear" w:color="auto" w:fill="FFFFFF"/>
        </w:rPr>
        <w:t>》，《</w:t>
      </w:r>
      <w:r w:rsidRPr="000C0363">
        <w:rPr>
          <w:rFonts w:hint="eastAsia"/>
          <w:szCs w:val="21"/>
          <w:shd w:val="clear" w:color="auto" w:fill="FFFFFF"/>
        </w:rPr>
        <w:t>世界经济</w:t>
      </w:r>
      <w:r w:rsidR="006263FB" w:rsidRPr="000C0363">
        <w:rPr>
          <w:rFonts w:hint="eastAsia"/>
          <w:szCs w:val="21"/>
          <w:shd w:val="clear" w:color="auto" w:fill="FFFFFF"/>
        </w:rPr>
        <w:t>》第</w:t>
      </w:r>
      <w:r w:rsidR="006263FB" w:rsidRPr="000C0363">
        <w:rPr>
          <w:rFonts w:hint="eastAsia"/>
          <w:szCs w:val="21"/>
          <w:shd w:val="clear" w:color="auto" w:fill="FFFFFF"/>
        </w:rPr>
        <w:t>6</w:t>
      </w:r>
      <w:r w:rsidR="006263FB" w:rsidRPr="000C0363">
        <w:rPr>
          <w:rFonts w:hint="eastAsia"/>
          <w:szCs w:val="21"/>
          <w:shd w:val="clear" w:color="auto" w:fill="FFFFFF"/>
        </w:rPr>
        <w:t>期。</w:t>
      </w:r>
    </w:p>
    <w:p w14:paraId="256507E7" w14:textId="4F6E2D32" w:rsidR="00F921C4" w:rsidRPr="000C0363" w:rsidRDefault="00F921C4" w:rsidP="00CA7E4D">
      <w:pPr>
        <w:ind w:left="210" w:hangingChars="100" w:hanging="210"/>
        <w:rPr>
          <w:szCs w:val="21"/>
          <w:shd w:val="clear" w:color="auto" w:fill="FFFFFF"/>
        </w:rPr>
      </w:pPr>
      <w:r w:rsidRPr="000C0363">
        <w:rPr>
          <w:rFonts w:hint="eastAsia"/>
          <w:szCs w:val="21"/>
          <w:shd w:val="clear" w:color="auto" w:fill="FFFFFF"/>
        </w:rPr>
        <w:t>何石军</w:t>
      </w:r>
      <w:r w:rsidR="006263FB" w:rsidRPr="000C0363">
        <w:rPr>
          <w:szCs w:val="21"/>
          <w:shd w:val="clear" w:color="auto" w:fill="FFFFFF"/>
        </w:rPr>
        <w:t xml:space="preserve"> </w:t>
      </w:r>
      <w:r w:rsidRPr="000C0363">
        <w:rPr>
          <w:rFonts w:hint="eastAsia"/>
          <w:szCs w:val="21"/>
          <w:shd w:val="clear" w:color="auto" w:fill="FFFFFF"/>
        </w:rPr>
        <w:t>黄桂田</w:t>
      </w:r>
      <w:r w:rsidR="00B87BFF" w:rsidRPr="000C0363">
        <w:rPr>
          <w:rFonts w:hint="eastAsia"/>
          <w:szCs w:val="21"/>
          <w:shd w:val="clear" w:color="auto" w:fill="FFFFFF"/>
        </w:rPr>
        <w:t>，</w:t>
      </w:r>
      <w:r w:rsidR="006263FB" w:rsidRPr="000C0363">
        <w:rPr>
          <w:rFonts w:hint="eastAsia"/>
          <w:szCs w:val="21"/>
          <w:shd w:val="clear" w:color="auto" w:fill="FFFFFF"/>
        </w:rPr>
        <w:t>2013</w:t>
      </w:r>
      <w:r w:rsidR="006263FB" w:rsidRPr="000C0363">
        <w:rPr>
          <w:rFonts w:hint="eastAsia"/>
          <w:szCs w:val="21"/>
          <w:shd w:val="clear" w:color="auto" w:fill="FFFFFF"/>
        </w:rPr>
        <w:t>：《</w:t>
      </w:r>
      <w:r w:rsidRPr="000C0363">
        <w:rPr>
          <w:rFonts w:hint="eastAsia"/>
          <w:szCs w:val="21"/>
          <w:shd w:val="clear" w:color="auto" w:fill="FFFFFF"/>
        </w:rPr>
        <w:t>中国社会的代际收入流动性趋势</w:t>
      </w:r>
      <w:r w:rsidRPr="000C0363">
        <w:rPr>
          <w:rFonts w:hint="eastAsia"/>
          <w:szCs w:val="21"/>
          <w:shd w:val="clear" w:color="auto" w:fill="FFFFFF"/>
        </w:rPr>
        <w:t>:2000</w:t>
      </w:r>
      <w:r w:rsidRPr="000C0363">
        <w:rPr>
          <w:rFonts w:hint="eastAsia"/>
          <w:szCs w:val="21"/>
          <w:shd w:val="clear" w:color="auto" w:fill="FFFFFF"/>
        </w:rPr>
        <w:t>～</w:t>
      </w:r>
      <w:r w:rsidRPr="000C0363">
        <w:rPr>
          <w:rFonts w:hint="eastAsia"/>
          <w:szCs w:val="21"/>
          <w:shd w:val="clear" w:color="auto" w:fill="FFFFFF"/>
        </w:rPr>
        <w:t>2009</w:t>
      </w:r>
      <w:r w:rsidR="006263FB" w:rsidRPr="000C0363">
        <w:rPr>
          <w:rFonts w:hint="eastAsia"/>
          <w:szCs w:val="21"/>
          <w:shd w:val="clear" w:color="auto" w:fill="FFFFFF"/>
        </w:rPr>
        <w:t>》，《</w:t>
      </w:r>
      <w:r w:rsidRPr="000C0363">
        <w:rPr>
          <w:rFonts w:hint="eastAsia"/>
          <w:szCs w:val="21"/>
          <w:shd w:val="clear" w:color="auto" w:fill="FFFFFF"/>
        </w:rPr>
        <w:t>金融研究</w:t>
      </w:r>
      <w:r w:rsidR="006263FB" w:rsidRPr="000C0363">
        <w:rPr>
          <w:rFonts w:hint="eastAsia"/>
          <w:szCs w:val="21"/>
          <w:shd w:val="clear" w:color="auto" w:fill="FFFFFF"/>
        </w:rPr>
        <w:t>》第</w:t>
      </w:r>
      <w:r w:rsidR="006263FB" w:rsidRPr="000C0363">
        <w:rPr>
          <w:rFonts w:hint="eastAsia"/>
          <w:szCs w:val="21"/>
          <w:shd w:val="clear" w:color="auto" w:fill="FFFFFF"/>
        </w:rPr>
        <w:t>2</w:t>
      </w:r>
      <w:r w:rsidR="006263FB" w:rsidRPr="000C0363">
        <w:rPr>
          <w:rFonts w:hint="eastAsia"/>
          <w:szCs w:val="21"/>
          <w:shd w:val="clear" w:color="auto" w:fill="FFFFFF"/>
        </w:rPr>
        <w:t>期。</w:t>
      </w:r>
    </w:p>
    <w:p w14:paraId="2FECF0C7" w14:textId="2BBFE35A" w:rsidR="006F40BB" w:rsidRPr="000C0363" w:rsidRDefault="006F40BB" w:rsidP="00CA7E4D">
      <w:pPr>
        <w:ind w:left="210" w:hangingChars="100" w:hanging="210"/>
        <w:rPr>
          <w:szCs w:val="21"/>
          <w:shd w:val="clear" w:color="auto" w:fill="FFFFFF"/>
        </w:rPr>
      </w:pPr>
      <w:r w:rsidRPr="000C0363">
        <w:rPr>
          <w:rFonts w:hint="eastAsia"/>
          <w:szCs w:val="21"/>
          <w:shd w:val="clear" w:color="auto" w:fill="FFFFFF"/>
        </w:rPr>
        <w:t>韩军辉</w:t>
      </w:r>
      <w:r w:rsidR="006263FB" w:rsidRPr="000C0363">
        <w:rPr>
          <w:szCs w:val="21"/>
          <w:shd w:val="clear" w:color="auto" w:fill="FFFFFF"/>
        </w:rPr>
        <w:t xml:space="preserve"> </w:t>
      </w:r>
      <w:r w:rsidRPr="000C0363">
        <w:rPr>
          <w:rFonts w:hint="eastAsia"/>
          <w:szCs w:val="21"/>
          <w:shd w:val="clear" w:color="auto" w:fill="FFFFFF"/>
        </w:rPr>
        <w:t>龙志和</w:t>
      </w:r>
      <w:r w:rsidR="00B87BFF" w:rsidRPr="000C0363">
        <w:rPr>
          <w:rFonts w:hint="eastAsia"/>
          <w:szCs w:val="21"/>
          <w:shd w:val="clear" w:color="auto" w:fill="FFFFFF"/>
        </w:rPr>
        <w:t>，</w:t>
      </w:r>
      <w:r w:rsidR="006263FB" w:rsidRPr="000C0363">
        <w:rPr>
          <w:rFonts w:hint="eastAsia"/>
          <w:szCs w:val="21"/>
          <w:shd w:val="clear" w:color="auto" w:fill="FFFFFF"/>
        </w:rPr>
        <w:t>2011</w:t>
      </w:r>
      <w:r w:rsidR="006263FB" w:rsidRPr="000C0363">
        <w:rPr>
          <w:rFonts w:hint="eastAsia"/>
          <w:szCs w:val="21"/>
          <w:shd w:val="clear" w:color="auto" w:fill="FFFFFF"/>
        </w:rPr>
        <w:t>：《</w:t>
      </w:r>
      <w:r w:rsidRPr="000C0363">
        <w:rPr>
          <w:rFonts w:hint="eastAsia"/>
          <w:szCs w:val="21"/>
          <w:shd w:val="clear" w:color="auto" w:fill="FFFFFF"/>
        </w:rPr>
        <w:t>基于多重计量偏误的农村代际收入流动分位回归研究</w:t>
      </w:r>
      <w:r w:rsidR="006263FB" w:rsidRPr="000C0363">
        <w:rPr>
          <w:rFonts w:hint="eastAsia"/>
          <w:szCs w:val="21"/>
          <w:shd w:val="clear" w:color="auto" w:fill="FFFFFF"/>
        </w:rPr>
        <w:t>》，《</w:t>
      </w:r>
      <w:r w:rsidRPr="000C0363">
        <w:rPr>
          <w:rFonts w:hint="eastAsia"/>
          <w:szCs w:val="21"/>
          <w:shd w:val="clear" w:color="auto" w:fill="FFFFFF"/>
        </w:rPr>
        <w:t>中国人口科学</w:t>
      </w:r>
      <w:r w:rsidR="006263FB" w:rsidRPr="000C0363">
        <w:rPr>
          <w:rFonts w:hint="eastAsia"/>
          <w:szCs w:val="21"/>
          <w:shd w:val="clear" w:color="auto" w:fill="FFFFFF"/>
        </w:rPr>
        <w:t>》第</w:t>
      </w:r>
      <w:r w:rsidR="006263FB" w:rsidRPr="000C0363">
        <w:rPr>
          <w:rFonts w:hint="eastAsia"/>
          <w:szCs w:val="21"/>
          <w:shd w:val="clear" w:color="auto" w:fill="FFFFFF"/>
        </w:rPr>
        <w:t>5</w:t>
      </w:r>
      <w:r w:rsidR="006263FB" w:rsidRPr="000C0363">
        <w:rPr>
          <w:rFonts w:hint="eastAsia"/>
          <w:szCs w:val="21"/>
          <w:shd w:val="clear" w:color="auto" w:fill="FFFFFF"/>
        </w:rPr>
        <w:t>期。</w:t>
      </w:r>
    </w:p>
    <w:p w14:paraId="20E3139C" w14:textId="787744FB" w:rsidR="001418E2" w:rsidRPr="000C0363" w:rsidRDefault="001418E2" w:rsidP="00CA7E4D">
      <w:pPr>
        <w:ind w:left="210" w:hangingChars="100" w:hanging="210"/>
        <w:rPr>
          <w:szCs w:val="21"/>
          <w:shd w:val="clear" w:color="auto" w:fill="FFFFFF"/>
        </w:rPr>
      </w:pPr>
      <w:r w:rsidRPr="000C0363">
        <w:rPr>
          <w:rFonts w:hint="eastAsia"/>
          <w:szCs w:val="21"/>
          <w:shd w:val="clear" w:color="auto" w:fill="FFFFFF"/>
        </w:rPr>
        <w:t>李任玉</w:t>
      </w:r>
      <w:r w:rsidR="006263FB" w:rsidRPr="000C0363">
        <w:rPr>
          <w:szCs w:val="21"/>
          <w:shd w:val="clear" w:color="auto" w:fill="FFFFFF"/>
        </w:rPr>
        <w:t xml:space="preserve"> </w:t>
      </w:r>
      <w:r w:rsidRPr="000C0363">
        <w:rPr>
          <w:rFonts w:hint="eastAsia"/>
          <w:szCs w:val="21"/>
          <w:shd w:val="clear" w:color="auto" w:fill="FFFFFF"/>
        </w:rPr>
        <w:t>陈悉榕</w:t>
      </w:r>
      <w:r w:rsidR="006263FB" w:rsidRPr="000C0363">
        <w:rPr>
          <w:szCs w:val="21"/>
          <w:shd w:val="clear" w:color="auto" w:fill="FFFFFF"/>
        </w:rPr>
        <w:t xml:space="preserve"> </w:t>
      </w:r>
      <w:r w:rsidRPr="000C0363">
        <w:rPr>
          <w:rFonts w:hint="eastAsia"/>
          <w:szCs w:val="21"/>
          <w:shd w:val="clear" w:color="auto" w:fill="FFFFFF"/>
        </w:rPr>
        <w:t>甘犁</w:t>
      </w:r>
      <w:r w:rsidR="00B87BFF" w:rsidRPr="000C0363">
        <w:rPr>
          <w:rFonts w:hint="eastAsia"/>
          <w:szCs w:val="21"/>
          <w:shd w:val="clear" w:color="auto" w:fill="FFFFFF"/>
        </w:rPr>
        <w:t>，</w:t>
      </w:r>
      <w:r w:rsidR="006263FB" w:rsidRPr="000C0363">
        <w:rPr>
          <w:rFonts w:hint="eastAsia"/>
          <w:szCs w:val="21"/>
          <w:shd w:val="clear" w:color="auto" w:fill="FFFFFF"/>
        </w:rPr>
        <w:t>2017</w:t>
      </w:r>
      <w:r w:rsidR="006263FB" w:rsidRPr="000C0363">
        <w:rPr>
          <w:rFonts w:hint="eastAsia"/>
          <w:szCs w:val="21"/>
          <w:shd w:val="clear" w:color="auto" w:fill="FFFFFF"/>
        </w:rPr>
        <w:t>：《</w:t>
      </w:r>
      <w:r w:rsidRPr="000C0363">
        <w:rPr>
          <w:rFonts w:hint="eastAsia"/>
          <w:szCs w:val="21"/>
          <w:shd w:val="clear" w:color="auto" w:fill="FFFFFF"/>
        </w:rPr>
        <w:t>代际流动性趋势及其分解</w:t>
      </w:r>
      <w:r w:rsidRPr="000C0363">
        <w:rPr>
          <w:rFonts w:hint="eastAsia"/>
          <w:szCs w:val="21"/>
          <w:shd w:val="clear" w:color="auto" w:fill="FFFFFF"/>
        </w:rPr>
        <w:t>:</w:t>
      </w:r>
      <w:r w:rsidRPr="000C0363">
        <w:rPr>
          <w:rFonts w:hint="eastAsia"/>
          <w:szCs w:val="21"/>
          <w:shd w:val="clear" w:color="auto" w:fill="FFFFFF"/>
        </w:rPr>
        <w:t>增长、排序与离散效应</w:t>
      </w:r>
      <w:r w:rsidR="006263FB" w:rsidRPr="000C0363">
        <w:rPr>
          <w:rFonts w:hint="eastAsia"/>
          <w:szCs w:val="21"/>
          <w:shd w:val="clear" w:color="auto" w:fill="FFFFFF"/>
        </w:rPr>
        <w:t>》，《</w:t>
      </w:r>
      <w:r w:rsidRPr="000C0363">
        <w:rPr>
          <w:rFonts w:hint="eastAsia"/>
          <w:szCs w:val="21"/>
          <w:shd w:val="clear" w:color="auto" w:fill="FFFFFF"/>
        </w:rPr>
        <w:t>经济研究</w:t>
      </w:r>
      <w:r w:rsidR="006263FB" w:rsidRPr="000C0363">
        <w:rPr>
          <w:rFonts w:hint="eastAsia"/>
          <w:szCs w:val="21"/>
          <w:shd w:val="clear" w:color="auto" w:fill="FFFFFF"/>
        </w:rPr>
        <w:t>》第</w:t>
      </w:r>
      <w:r w:rsidR="006263FB" w:rsidRPr="000C0363">
        <w:rPr>
          <w:rFonts w:hint="eastAsia"/>
          <w:szCs w:val="21"/>
          <w:shd w:val="clear" w:color="auto" w:fill="FFFFFF"/>
        </w:rPr>
        <w:t>9</w:t>
      </w:r>
      <w:r w:rsidR="006263FB" w:rsidRPr="000C0363">
        <w:rPr>
          <w:rFonts w:hint="eastAsia"/>
          <w:szCs w:val="21"/>
          <w:shd w:val="clear" w:color="auto" w:fill="FFFFFF"/>
        </w:rPr>
        <w:t>期。</w:t>
      </w:r>
    </w:p>
    <w:p w14:paraId="2FDDBD30" w14:textId="5185D803" w:rsidR="006F40BB" w:rsidRPr="000C0363" w:rsidRDefault="006F40BB" w:rsidP="00CA7E4D">
      <w:pPr>
        <w:ind w:left="210" w:hangingChars="100" w:hanging="210"/>
        <w:rPr>
          <w:szCs w:val="21"/>
          <w:shd w:val="clear" w:color="auto" w:fill="FFFFFF"/>
        </w:rPr>
      </w:pPr>
      <w:r w:rsidRPr="000C0363">
        <w:rPr>
          <w:rFonts w:hint="eastAsia"/>
          <w:szCs w:val="21"/>
          <w:shd w:val="clear" w:color="auto" w:fill="FFFFFF"/>
        </w:rPr>
        <w:t>刘琳</w:t>
      </w:r>
      <w:r w:rsidR="006263FB" w:rsidRPr="000C0363">
        <w:rPr>
          <w:szCs w:val="21"/>
          <w:shd w:val="clear" w:color="auto" w:fill="FFFFFF"/>
        </w:rPr>
        <w:t xml:space="preserve"> </w:t>
      </w:r>
      <w:r w:rsidRPr="000C0363">
        <w:rPr>
          <w:rFonts w:hint="eastAsia"/>
          <w:szCs w:val="21"/>
          <w:shd w:val="clear" w:color="auto" w:fill="FFFFFF"/>
        </w:rPr>
        <w:t>赵建梅</w:t>
      </w:r>
      <w:r w:rsidR="00B87BFF" w:rsidRPr="000C0363">
        <w:rPr>
          <w:rFonts w:hint="eastAsia"/>
          <w:szCs w:val="21"/>
          <w:shd w:val="clear" w:color="auto" w:fill="FFFFFF"/>
        </w:rPr>
        <w:t>，</w:t>
      </w:r>
      <w:r w:rsidR="006263FB" w:rsidRPr="000C0363">
        <w:rPr>
          <w:rFonts w:hint="eastAsia"/>
          <w:szCs w:val="21"/>
          <w:shd w:val="clear" w:color="auto" w:fill="FFFFFF"/>
        </w:rPr>
        <w:t>2020</w:t>
      </w:r>
      <w:r w:rsidR="006263FB" w:rsidRPr="000C0363">
        <w:rPr>
          <w:rFonts w:hint="eastAsia"/>
          <w:szCs w:val="21"/>
          <w:shd w:val="clear" w:color="auto" w:fill="FFFFFF"/>
        </w:rPr>
        <w:t>：《</w:t>
      </w:r>
      <w:r w:rsidRPr="000C0363">
        <w:rPr>
          <w:rFonts w:hint="eastAsia"/>
          <w:szCs w:val="21"/>
          <w:shd w:val="clear" w:color="auto" w:fill="FFFFFF"/>
        </w:rPr>
        <w:t>社会网络如何影响代际收入流动？</w:t>
      </w:r>
      <w:r w:rsidR="006263FB" w:rsidRPr="000C0363">
        <w:rPr>
          <w:rFonts w:hint="eastAsia"/>
          <w:szCs w:val="21"/>
          <w:shd w:val="clear" w:color="auto" w:fill="FFFFFF"/>
        </w:rPr>
        <w:t>》，《</w:t>
      </w:r>
      <w:r w:rsidRPr="000C0363">
        <w:rPr>
          <w:rFonts w:hint="eastAsia"/>
          <w:szCs w:val="21"/>
          <w:shd w:val="clear" w:color="auto" w:fill="FFFFFF"/>
        </w:rPr>
        <w:t>财经研究</w:t>
      </w:r>
      <w:r w:rsidR="006263FB" w:rsidRPr="000C0363">
        <w:rPr>
          <w:rFonts w:hint="eastAsia"/>
          <w:szCs w:val="21"/>
          <w:shd w:val="clear" w:color="auto" w:fill="FFFFFF"/>
        </w:rPr>
        <w:t>》第</w:t>
      </w:r>
      <w:r w:rsidR="006263FB" w:rsidRPr="000C0363">
        <w:rPr>
          <w:rFonts w:hint="eastAsia"/>
          <w:szCs w:val="21"/>
          <w:shd w:val="clear" w:color="auto" w:fill="FFFFFF"/>
        </w:rPr>
        <w:t>8</w:t>
      </w:r>
      <w:r w:rsidR="006263FB" w:rsidRPr="000C0363">
        <w:rPr>
          <w:rFonts w:hint="eastAsia"/>
          <w:szCs w:val="21"/>
          <w:shd w:val="clear" w:color="auto" w:fill="FFFFFF"/>
        </w:rPr>
        <w:t>期。</w:t>
      </w:r>
    </w:p>
    <w:p w14:paraId="68AFAB6F" w14:textId="1FAC9D7D" w:rsidR="006F40BB" w:rsidRPr="000C0363" w:rsidRDefault="006F40BB" w:rsidP="00CA7E4D">
      <w:pPr>
        <w:ind w:left="210" w:hangingChars="100" w:hanging="210"/>
        <w:rPr>
          <w:szCs w:val="21"/>
          <w:shd w:val="clear" w:color="auto" w:fill="FFFFFF"/>
        </w:rPr>
      </w:pPr>
      <w:r w:rsidRPr="000C0363">
        <w:rPr>
          <w:rFonts w:hint="eastAsia"/>
          <w:szCs w:val="21"/>
          <w:shd w:val="clear" w:color="auto" w:fill="FFFFFF"/>
        </w:rPr>
        <w:t>亓寿伟</w:t>
      </w:r>
      <w:r w:rsidR="00B87BFF" w:rsidRPr="000C0363">
        <w:rPr>
          <w:rFonts w:hint="eastAsia"/>
          <w:szCs w:val="21"/>
          <w:shd w:val="clear" w:color="auto" w:fill="FFFFFF"/>
        </w:rPr>
        <w:t>，</w:t>
      </w:r>
      <w:r w:rsidR="006263FB" w:rsidRPr="000C0363">
        <w:rPr>
          <w:rFonts w:hint="eastAsia"/>
          <w:szCs w:val="21"/>
          <w:shd w:val="clear" w:color="auto" w:fill="FFFFFF"/>
        </w:rPr>
        <w:t>2016</w:t>
      </w:r>
      <w:r w:rsidR="006263FB" w:rsidRPr="000C0363">
        <w:rPr>
          <w:rFonts w:hint="eastAsia"/>
          <w:szCs w:val="21"/>
          <w:shd w:val="clear" w:color="auto" w:fill="FFFFFF"/>
        </w:rPr>
        <w:t>：《</w:t>
      </w:r>
      <w:r w:rsidRPr="000C0363">
        <w:rPr>
          <w:rFonts w:hint="eastAsia"/>
          <w:szCs w:val="21"/>
          <w:shd w:val="clear" w:color="auto" w:fill="FFFFFF"/>
        </w:rPr>
        <w:t>中国代际收入传递趋势及教育在传递中的作用</w:t>
      </w:r>
      <w:r w:rsidR="006263FB" w:rsidRPr="000C0363">
        <w:rPr>
          <w:rFonts w:hint="eastAsia"/>
          <w:szCs w:val="21"/>
          <w:shd w:val="clear" w:color="auto" w:fill="FFFFFF"/>
        </w:rPr>
        <w:t>》，《</w:t>
      </w:r>
      <w:r w:rsidRPr="000C0363">
        <w:rPr>
          <w:rFonts w:hint="eastAsia"/>
          <w:szCs w:val="21"/>
          <w:shd w:val="clear" w:color="auto" w:fill="FFFFFF"/>
        </w:rPr>
        <w:t>统计研究</w:t>
      </w:r>
      <w:r w:rsidR="006263FB" w:rsidRPr="000C0363">
        <w:rPr>
          <w:rFonts w:hint="eastAsia"/>
          <w:szCs w:val="21"/>
          <w:shd w:val="clear" w:color="auto" w:fill="FFFFFF"/>
        </w:rPr>
        <w:t>》第</w:t>
      </w:r>
      <w:r w:rsidR="006263FB" w:rsidRPr="000C0363">
        <w:rPr>
          <w:rFonts w:hint="eastAsia"/>
          <w:szCs w:val="21"/>
          <w:shd w:val="clear" w:color="auto" w:fill="FFFFFF"/>
        </w:rPr>
        <w:t>5</w:t>
      </w:r>
      <w:r w:rsidR="006263FB" w:rsidRPr="000C0363">
        <w:rPr>
          <w:rFonts w:hint="eastAsia"/>
          <w:szCs w:val="21"/>
          <w:shd w:val="clear" w:color="auto" w:fill="FFFFFF"/>
        </w:rPr>
        <w:t>期。</w:t>
      </w:r>
    </w:p>
    <w:p w14:paraId="35C7B64E" w14:textId="77777777" w:rsidR="00F20064" w:rsidRPr="000C0363" w:rsidRDefault="00F20064" w:rsidP="00F20064">
      <w:pPr>
        <w:ind w:left="210" w:hangingChars="100" w:hanging="210"/>
        <w:rPr>
          <w:szCs w:val="21"/>
          <w:shd w:val="clear" w:color="auto" w:fill="FFFFFF"/>
        </w:rPr>
      </w:pPr>
      <w:r w:rsidRPr="000C0363">
        <w:rPr>
          <w:rFonts w:hint="eastAsia"/>
          <w:szCs w:val="21"/>
          <w:shd w:val="clear" w:color="auto" w:fill="FFFFFF"/>
        </w:rPr>
        <w:t>汪德华</w:t>
      </w:r>
      <w:r w:rsidRPr="000C0363">
        <w:rPr>
          <w:szCs w:val="21"/>
          <w:shd w:val="clear" w:color="auto" w:fill="FFFFFF"/>
        </w:rPr>
        <w:t xml:space="preserve"> </w:t>
      </w:r>
      <w:r w:rsidRPr="000C0363">
        <w:rPr>
          <w:rFonts w:hint="eastAsia"/>
          <w:szCs w:val="21"/>
          <w:shd w:val="clear" w:color="auto" w:fill="FFFFFF"/>
        </w:rPr>
        <w:t>邹杰</w:t>
      </w:r>
      <w:r w:rsidRPr="000C0363">
        <w:rPr>
          <w:szCs w:val="21"/>
          <w:shd w:val="clear" w:color="auto" w:fill="FFFFFF"/>
        </w:rPr>
        <w:t xml:space="preserve"> </w:t>
      </w:r>
      <w:r w:rsidRPr="000C0363">
        <w:rPr>
          <w:rFonts w:hint="eastAsia"/>
          <w:szCs w:val="21"/>
          <w:shd w:val="clear" w:color="auto" w:fill="FFFFFF"/>
        </w:rPr>
        <w:t>毛中根，</w:t>
      </w:r>
      <w:r w:rsidRPr="000C0363">
        <w:rPr>
          <w:rFonts w:hint="eastAsia"/>
          <w:szCs w:val="21"/>
          <w:shd w:val="clear" w:color="auto" w:fill="FFFFFF"/>
        </w:rPr>
        <w:t>2</w:t>
      </w:r>
      <w:r w:rsidRPr="000C0363">
        <w:rPr>
          <w:szCs w:val="21"/>
          <w:shd w:val="clear" w:color="auto" w:fill="FFFFFF"/>
        </w:rPr>
        <w:t>019</w:t>
      </w:r>
      <w:r w:rsidRPr="000C0363">
        <w:rPr>
          <w:rFonts w:hint="eastAsia"/>
          <w:szCs w:val="21"/>
          <w:shd w:val="clear" w:color="auto" w:fill="FFFFFF"/>
        </w:rPr>
        <w:t>：《“扶教育之贫”的增智和增收效应——对</w:t>
      </w:r>
      <w:r w:rsidRPr="000C0363">
        <w:rPr>
          <w:rFonts w:hint="eastAsia"/>
          <w:szCs w:val="21"/>
          <w:shd w:val="clear" w:color="auto" w:fill="FFFFFF"/>
        </w:rPr>
        <w:t>20</w:t>
      </w:r>
      <w:r w:rsidRPr="000C0363">
        <w:rPr>
          <w:rFonts w:hint="eastAsia"/>
          <w:szCs w:val="21"/>
          <w:shd w:val="clear" w:color="auto" w:fill="FFFFFF"/>
        </w:rPr>
        <w:t>世纪</w:t>
      </w:r>
      <w:r w:rsidRPr="000C0363">
        <w:rPr>
          <w:rFonts w:hint="eastAsia"/>
          <w:szCs w:val="21"/>
          <w:shd w:val="clear" w:color="auto" w:fill="FFFFFF"/>
        </w:rPr>
        <w:t>90</w:t>
      </w:r>
      <w:r w:rsidRPr="000C0363">
        <w:rPr>
          <w:rFonts w:hint="eastAsia"/>
          <w:szCs w:val="21"/>
          <w:shd w:val="clear" w:color="auto" w:fill="FFFFFF"/>
        </w:rPr>
        <w:t>年代“国家贫困地区义务教育工程”的评估》，《经济研究》第</w:t>
      </w:r>
      <w:r w:rsidRPr="000C0363">
        <w:rPr>
          <w:rFonts w:hint="eastAsia"/>
          <w:szCs w:val="21"/>
          <w:shd w:val="clear" w:color="auto" w:fill="FFFFFF"/>
        </w:rPr>
        <w:t>9</w:t>
      </w:r>
      <w:r w:rsidRPr="000C0363">
        <w:rPr>
          <w:rFonts w:hint="eastAsia"/>
          <w:szCs w:val="21"/>
          <w:shd w:val="clear" w:color="auto" w:fill="FFFFFF"/>
        </w:rPr>
        <w:t>期。</w:t>
      </w:r>
    </w:p>
    <w:p w14:paraId="3650A8BA" w14:textId="58DEAFF8" w:rsidR="006F40BB" w:rsidRPr="000C0363" w:rsidRDefault="006F40BB" w:rsidP="00CA7E4D">
      <w:pPr>
        <w:ind w:left="210" w:hangingChars="100" w:hanging="210"/>
        <w:rPr>
          <w:szCs w:val="21"/>
          <w:shd w:val="clear" w:color="auto" w:fill="FFFFFF"/>
        </w:rPr>
      </w:pPr>
      <w:r w:rsidRPr="000C0363">
        <w:rPr>
          <w:rFonts w:hint="eastAsia"/>
          <w:szCs w:val="21"/>
          <w:shd w:val="clear" w:color="auto" w:fill="FFFFFF"/>
        </w:rPr>
        <w:t>王伟同</w:t>
      </w:r>
      <w:r w:rsidR="006263FB" w:rsidRPr="000C0363">
        <w:rPr>
          <w:szCs w:val="21"/>
          <w:shd w:val="clear" w:color="auto" w:fill="FFFFFF"/>
        </w:rPr>
        <w:t xml:space="preserve"> </w:t>
      </w:r>
      <w:r w:rsidRPr="000C0363">
        <w:rPr>
          <w:rFonts w:hint="eastAsia"/>
          <w:szCs w:val="21"/>
          <w:shd w:val="clear" w:color="auto" w:fill="FFFFFF"/>
        </w:rPr>
        <w:t>谢佳松</w:t>
      </w:r>
      <w:r w:rsidR="006263FB" w:rsidRPr="000C0363">
        <w:rPr>
          <w:szCs w:val="21"/>
          <w:shd w:val="clear" w:color="auto" w:fill="FFFFFF"/>
        </w:rPr>
        <w:t xml:space="preserve"> </w:t>
      </w:r>
      <w:r w:rsidRPr="000C0363">
        <w:rPr>
          <w:rFonts w:hint="eastAsia"/>
          <w:szCs w:val="21"/>
          <w:shd w:val="clear" w:color="auto" w:fill="FFFFFF"/>
        </w:rPr>
        <w:t>张玲</w:t>
      </w:r>
      <w:r w:rsidR="00B87BFF" w:rsidRPr="000C0363">
        <w:rPr>
          <w:rFonts w:hint="eastAsia"/>
          <w:szCs w:val="21"/>
          <w:shd w:val="clear" w:color="auto" w:fill="FFFFFF"/>
        </w:rPr>
        <w:t>，</w:t>
      </w:r>
      <w:r w:rsidR="006263FB" w:rsidRPr="000C0363">
        <w:rPr>
          <w:rFonts w:hint="eastAsia"/>
          <w:szCs w:val="21"/>
          <w:shd w:val="clear" w:color="auto" w:fill="FFFFFF"/>
        </w:rPr>
        <w:t>2019</w:t>
      </w:r>
      <w:r w:rsidR="006263FB" w:rsidRPr="000C0363">
        <w:rPr>
          <w:rFonts w:hint="eastAsia"/>
          <w:szCs w:val="21"/>
          <w:shd w:val="clear" w:color="auto" w:fill="FFFFFF"/>
        </w:rPr>
        <w:t>：《</w:t>
      </w:r>
      <w:r w:rsidRPr="000C0363">
        <w:rPr>
          <w:rFonts w:hint="eastAsia"/>
          <w:szCs w:val="21"/>
          <w:shd w:val="clear" w:color="auto" w:fill="FFFFFF"/>
        </w:rPr>
        <w:t>中国区域与阶层代际流动水平测度及其影响因素研究</w:t>
      </w:r>
      <w:r w:rsidR="006263FB" w:rsidRPr="000C0363">
        <w:rPr>
          <w:rFonts w:hint="eastAsia"/>
          <w:szCs w:val="21"/>
          <w:shd w:val="clear" w:color="auto" w:fill="FFFFFF"/>
        </w:rPr>
        <w:t>》，《</w:t>
      </w:r>
      <w:r w:rsidRPr="000C0363">
        <w:rPr>
          <w:rFonts w:hint="eastAsia"/>
          <w:szCs w:val="21"/>
          <w:shd w:val="clear" w:color="auto" w:fill="FFFFFF"/>
        </w:rPr>
        <w:t>数量经济技术经济研究</w:t>
      </w:r>
      <w:r w:rsidR="006263FB" w:rsidRPr="000C0363">
        <w:rPr>
          <w:rFonts w:hint="eastAsia"/>
          <w:szCs w:val="21"/>
          <w:shd w:val="clear" w:color="auto" w:fill="FFFFFF"/>
        </w:rPr>
        <w:t>》第</w:t>
      </w:r>
      <w:r w:rsidR="006263FB" w:rsidRPr="000C0363">
        <w:rPr>
          <w:rFonts w:hint="eastAsia"/>
          <w:szCs w:val="21"/>
          <w:shd w:val="clear" w:color="auto" w:fill="FFFFFF"/>
        </w:rPr>
        <w:t>1</w:t>
      </w:r>
      <w:r w:rsidR="006263FB" w:rsidRPr="000C0363">
        <w:rPr>
          <w:rFonts w:hint="eastAsia"/>
          <w:szCs w:val="21"/>
          <w:shd w:val="clear" w:color="auto" w:fill="FFFFFF"/>
        </w:rPr>
        <w:t>期。</w:t>
      </w:r>
    </w:p>
    <w:p w14:paraId="459EBBC6" w14:textId="77777777" w:rsidR="00F20064" w:rsidRPr="000C0363" w:rsidRDefault="00F20064" w:rsidP="00F20064">
      <w:pPr>
        <w:ind w:left="210" w:hangingChars="100" w:hanging="210"/>
        <w:rPr>
          <w:szCs w:val="21"/>
          <w:shd w:val="clear" w:color="auto" w:fill="FFFFFF"/>
        </w:rPr>
      </w:pPr>
      <w:r w:rsidRPr="000C0363">
        <w:rPr>
          <w:rFonts w:hint="eastAsia"/>
          <w:szCs w:val="21"/>
          <w:shd w:val="clear" w:color="auto" w:fill="FFFFFF"/>
        </w:rPr>
        <w:t>汪小芹，</w:t>
      </w:r>
      <w:r w:rsidRPr="000C0363">
        <w:rPr>
          <w:rFonts w:hint="eastAsia"/>
          <w:szCs w:val="21"/>
          <w:shd w:val="clear" w:color="auto" w:fill="FFFFFF"/>
        </w:rPr>
        <w:t>2018</w:t>
      </w:r>
      <w:r w:rsidRPr="000C0363">
        <w:rPr>
          <w:rFonts w:hint="eastAsia"/>
          <w:szCs w:val="21"/>
          <w:shd w:val="clear" w:color="auto" w:fill="FFFFFF"/>
        </w:rPr>
        <w:t>：《中国社会代际流动趋势与结构分解》，《经济学动态》第</w:t>
      </w:r>
      <w:r w:rsidRPr="000C0363">
        <w:rPr>
          <w:rFonts w:hint="eastAsia"/>
          <w:szCs w:val="21"/>
          <w:shd w:val="clear" w:color="auto" w:fill="FFFFFF"/>
        </w:rPr>
        <w:t>1</w:t>
      </w:r>
      <w:r w:rsidRPr="000C0363">
        <w:rPr>
          <w:szCs w:val="21"/>
          <w:shd w:val="clear" w:color="auto" w:fill="FFFFFF"/>
        </w:rPr>
        <w:t>1</w:t>
      </w:r>
      <w:r w:rsidRPr="000C0363">
        <w:rPr>
          <w:rFonts w:hint="eastAsia"/>
          <w:szCs w:val="21"/>
          <w:shd w:val="clear" w:color="auto" w:fill="FFFFFF"/>
        </w:rPr>
        <w:t>期。</w:t>
      </w:r>
    </w:p>
    <w:p w14:paraId="75968553" w14:textId="77777777" w:rsidR="00F20064" w:rsidRPr="000C0363" w:rsidRDefault="00F20064" w:rsidP="00F20064">
      <w:pPr>
        <w:ind w:left="210" w:hangingChars="100" w:hanging="210"/>
        <w:rPr>
          <w:szCs w:val="21"/>
          <w:shd w:val="clear" w:color="auto" w:fill="FFFFFF"/>
        </w:rPr>
      </w:pPr>
      <w:r w:rsidRPr="000C0363">
        <w:rPr>
          <w:rFonts w:hint="eastAsia"/>
          <w:szCs w:val="21"/>
          <w:shd w:val="clear" w:color="auto" w:fill="FFFFFF"/>
        </w:rPr>
        <w:t>汪小芹</w:t>
      </w:r>
      <w:r w:rsidRPr="000C0363">
        <w:rPr>
          <w:szCs w:val="21"/>
          <w:shd w:val="clear" w:color="auto" w:fill="FFFFFF"/>
        </w:rPr>
        <w:t xml:space="preserve"> </w:t>
      </w:r>
      <w:r w:rsidRPr="000C0363">
        <w:rPr>
          <w:rFonts w:hint="eastAsia"/>
          <w:szCs w:val="21"/>
          <w:shd w:val="clear" w:color="auto" w:fill="FFFFFF"/>
        </w:rPr>
        <w:t>邵宜航，</w:t>
      </w:r>
      <w:r w:rsidRPr="000C0363">
        <w:rPr>
          <w:rFonts w:hint="eastAsia"/>
          <w:szCs w:val="21"/>
          <w:shd w:val="clear" w:color="auto" w:fill="FFFFFF"/>
        </w:rPr>
        <w:t>2021</w:t>
      </w:r>
      <w:r w:rsidRPr="000C0363">
        <w:rPr>
          <w:rFonts w:hint="eastAsia"/>
          <w:szCs w:val="21"/>
          <w:shd w:val="clear" w:color="auto" w:fill="FFFFFF"/>
        </w:rPr>
        <w:t>：《我们是否比父辈过得更好</w:t>
      </w:r>
      <w:r w:rsidRPr="000C0363">
        <w:rPr>
          <w:rFonts w:hint="eastAsia"/>
          <w:szCs w:val="21"/>
          <w:shd w:val="clear" w:color="auto" w:fill="FFFFFF"/>
        </w:rPr>
        <w:t>:</w:t>
      </w:r>
      <w:r w:rsidRPr="000C0363">
        <w:rPr>
          <w:rFonts w:hint="eastAsia"/>
          <w:szCs w:val="21"/>
          <w:shd w:val="clear" w:color="auto" w:fill="FFFFFF"/>
        </w:rPr>
        <w:t>中国代际收入向上流动研究》，《世界经济》第</w:t>
      </w:r>
      <w:r w:rsidRPr="000C0363">
        <w:rPr>
          <w:rFonts w:hint="eastAsia"/>
          <w:szCs w:val="21"/>
          <w:shd w:val="clear" w:color="auto" w:fill="FFFFFF"/>
        </w:rPr>
        <w:t>3</w:t>
      </w:r>
      <w:r w:rsidRPr="000C0363">
        <w:rPr>
          <w:rFonts w:hint="eastAsia"/>
          <w:szCs w:val="21"/>
          <w:shd w:val="clear" w:color="auto" w:fill="FFFFFF"/>
        </w:rPr>
        <w:t>期。</w:t>
      </w:r>
    </w:p>
    <w:p w14:paraId="4F65B485" w14:textId="7D4BF96F" w:rsidR="006F40BB" w:rsidRPr="000C0363" w:rsidRDefault="006F40BB" w:rsidP="00CA7E4D">
      <w:pPr>
        <w:ind w:left="210" w:hangingChars="100" w:hanging="210"/>
        <w:rPr>
          <w:szCs w:val="21"/>
          <w:shd w:val="clear" w:color="auto" w:fill="FFFFFF"/>
        </w:rPr>
      </w:pPr>
      <w:r w:rsidRPr="000C0363">
        <w:rPr>
          <w:rFonts w:hint="eastAsia"/>
          <w:szCs w:val="21"/>
          <w:shd w:val="clear" w:color="auto" w:fill="FFFFFF"/>
        </w:rPr>
        <w:lastRenderedPageBreak/>
        <w:t>王学龙</w:t>
      </w:r>
      <w:r w:rsidR="006263FB" w:rsidRPr="000C0363">
        <w:rPr>
          <w:szCs w:val="21"/>
          <w:shd w:val="clear" w:color="auto" w:fill="FFFFFF"/>
        </w:rPr>
        <w:t xml:space="preserve"> </w:t>
      </w:r>
      <w:r w:rsidRPr="000C0363">
        <w:rPr>
          <w:rFonts w:hint="eastAsia"/>
          <w:szCs w:val="21"/>
          <w:shd w:val="clear" w:color="auto" w:fill="FFFFFF"/>
        </w:rPr>
        <w:t>袁易明</w:t>
      </w:r>
      <w:r w:rsidR="00B87BFF" w:rsidRPr="000C0363">
        <w:rPr>
          <w:rFonts w:hint="eastAsia"/>
          <w:szCs w:val="21"/>
          <w:shd w:val="clear" w:color="auto" w:fill="FFFFFF"/>
        </w:rPr>
        <w:t>，</w:t>
      </w:r>
      <w:r w:rsidR="006263FB" w:rsidRPr="000C0363">
        <w:rPr>
          <w:rFonts w:hint="eastAsia"/>
          <w:szCs w:val="21"/>
          <w:shd w:val="clear" w:color="auto" w:fill="FFFFFF"/>
        </w:rPr>
        <w:t>2015</w:t>
      </w:r>
      <w:r w:rsidR="006263FB" w:rsidRPr="000C0363">
        <w:rPr>
          <w:rFonts w:hint="eastAsia"/>
          <w:szCs w:val="21"/>
          <w:shd w:val="clear" w:color="auto" w:fill="FFFFFF"/>
        </w:rPr>
        <w:t>：《</w:t>
      </w:r>
      <w:r w:rsidRPr="000C0363">
        <w:rPr>
          <w:rFonts w:hint="eastAsia"/>
          <w:szCs w:val="21"/>
          <w:shd w:val="clear" w:color="auto" w:fill="FFFFFF"/>
        </w:rPr>
        <w:t>中国社会代际流动性之变迁</w:t>
      </w:r>
      <w:r w:rsidRPr="000C0363">
        <w:rPr>
          <w:rFonts w:hint="eastAsia"/>
          <w:szCs w:val="21"/>
          <w:shd w:val="clear" w:color="auto" w:fill="FFFFFF"/>
        </w:rPr>
        <w:t>:</w:t>
      </w:r>
      <w:r w:rsidRPr="000C0363">
        <w:rPr>
          <w:rFonts w:hint="eastAsia"/>
          <w:szCs w:val="21"/>
          <w:shd w:val="clear" w:color="auto" w:fill="FFFFFF"/>
        </w:rPr>
        <w:t>趋势与原因</w:t>
      </w:r>
      <w:r w:rsidR="006263FB" w:rsidRPr="000C0363">
        <w:rPr>
          <w:rFonts w:hint="eastAsia"/>
          <w:szCs w:val="21"/>
          <w:shd w:val="clear" w:color="auto" w:fill="FFFFFF"/>
        </w:rPr>
        <w:t>》，《</w:t>
      </w:r>
      <w:r w:rsidRPr="000C0363">
        <w:rPr>
          <w:rFonts w:hint="eastAsia"/>
          <w:szCs w:val="21"/>
          <w:shd w:val="clear" w:color="auto" w:fill="FFFFFF"/>
        </w:rPr>
        <w:t>经济研究</w:t>
      </w:r>
      <w:r w:rsidR="006263FB" w:rsidRPr="000C0363">
        <w:rPr>
          <w:rFonts w:hint="eastAsia"/>
          <w:szCs w:val="21"/>
          <w:shd w:val="clear" w:color="auto" w:fill="FFFFFF"/>
        </w:rPr>
        <w:t>》第</w:t>
      </w:r>
      <w:r w:rsidR="006263FB" w:rsidRPr="000C0363">
        <w:rPr>
          <w:rFonts w:hint="eastAsia"/>
          <w:szCs w:val="21"/>
          <w:shd w:val="clear" w:color="auto" w:fill="FFFFFF"/>
        </w:rPr>
        <w:t>9</w:t>
      </w:r>
      <w:r w:rsidR="006263FB" w:rsidRPr="000C0363">
        <w:rPr>
          <w:rFonts w:hint="eastAsia"/>
          <w:szCs w:val="21"/>
          <w:shd w:val="clear" w:color="auto" w:fill="FFFFFF"/>
        </w:rPr>
        <w:t>期。</w:t>
      </w:r>
    </w:p>
    <w:p w14:paraId="0F8BC820" w14:textId="7266C7E8" w:rsidR="006F40BB" w:rsidRPr="000C0363" w:rsidRDefault="006F40BB" w:rsidP="00CA7E4D">
      <w:pPr>
        <w:ind w:left="210" w:hangingChars="100" w:hanging="210"/>
        <w:rPr>
          <w:szCs w:val="21"/>
          <w:shd w:val="clear" w:color="auto" w:fill="FFFFFF"/>
        </w:rPr>
      </w:pPr>
      <w:r w:rsidRPr="000C0363">
        <w:rPr>
          <w:rFonts w:hint="eastAsia"/>
          <w:szCs w:val="21"/>
          <w:shd w:val="clear" w:color="auto" w:fill="FFFFFF"/>
        </w:rPr>
        <w:t>杨娟</w:t>
      </w:r>
      <w:r w:rsidR="006263FB" w:rsidRPr="000C0363">
        <w:rPr>
          <w:szCs w:val="21"/>
          <w:shd w:val="clear" w:color="auto" w:fill="FFFFFF"/>
        </w:rPr>
        <w:t xml:space="preserve"> </w:t>
      </w:r>
      <w:r w:rsidRPr="000C0363">
        <w:rPr>
          <w:rFonts w:hint="eastAsia"/>
          <w:szCs w:val="21"/>
          <w:shd w:val="clear" w:color="auto" w:fill="FFFFFF"/>
        </w:rPr>
        <w:t>张绘</w:t>
      </w:r>
      <w:r w:rsidR="006263FB" w:rsidRPr="000C0363">
        <w:rPr>
          <w:rFonts w:hint="eastAsia"/>
          <w:szCs w:val="21"/>
          <w:shd w:val="clear" w:color="auto" w:fill="FFFFFF"/>
        </w:rPr>
        <w:t>，</w:t>
      </w:r>
      <w:r w:rsidR="006263FB" w:rsidRPr="000C0363">
        <w:rPr>
          <w:rFonts w:hint="eastAsia"/>
          <w:szCs w:val="21"/>
          <w:shd w:val="clear" w:color="auto" w:fill="FFFFFF"/>
        </w:rPr>
        <w:t>2015</w:t>
      </w:r>
      <w:r w:rsidR="006263FB" w:rsidRPr="000C0363">
        <w:rPr>
          <w:rFonts w:hint="eastAsia"/>
          <w:szCs w:val="21"/>
          <w:shd w:val="clear" w:color="auto" w:fill="FFFFFF"/>
        </w:rPr>
        <w:t>：《</w:t>
      </w:r>
      <w:r w:rsidRPr="000C0363">
        <w:rPr>
          <w:rFonts w:hint="eastAsia"/>
          <w:szCs w:val="21"/>
          <w:shd w:val="clear" w:color="auto" w:fill="FFFFFF"/>
        </w:rPr>
        <w:t>中国城镇居民代际收入流动性的变化趋势</w:t>
      </w:r>
      <w:r w:rsidR="006263FB" w:rsidRPr="000C0363">
        <w:rPr>
          <w:rFonts w:hint="eastAsia"/>
          <w:szCs w:val="21"/>
          <w:shd w:val="clear" w:color="auto" w:fill="FFFFFF"/>
        </w:rPr>
        <w:t>》，《</w:t>
      </w:r>
      <w:r w:rsidRPr="000C0363">
        <w:rPr>
          <w:rFonts w:hint="eastAsia"/>
          <w:szCs w:val="21"/>
          <w:shd w:val="clear" w:color="auto" w:fill="FFFFFF"/>
        </w:rPr>
        <w:t>财政研究</w:t>
      </w:r>
      <w:r w:rsidR="006263FB" w:rsidRPr="000C0363">
        <w:rPr>
          <w:rFonts w:hint="eastAsia"/>
          <w:szCs w:val="21"/>
          <w:shd w:val="clear" w:color="auto" w:fill="FFFFFF"/>
        </w:rPr>
        <w:t>》第</w:t>
      </w:r>
      <w:r w:rsidR="006263FB" w:rsidRPr="000C0363">
        <w:rPr>
          <w:rFonts w:hint="eastAsia"/>
          <w:szCs w:val="21"/>
          <w:shd w:val="clear" w:color="auto" w:fill="FFFFFF"/>
        </w:rPr>
        <w:t>7</w:t>
      </w:r>
      <w:r w:rsidR="006263FB" w:rsidRPr="000C0363">
        <w:rPr>
          <w:rFonts w:hint="eastAsia"/>
          <w:szCs w:val="21"/>
          <w:shd w:val="clear" w:color="auto" w:fill="FFFFFF"/>
        </w:rPr>
        <w:t>期。</w:t>
      </w:r>
    </w:p>
    <w:p w14:paraId="008927C7" w14:textId="1214E16A" w:rsidR="006F40BB" w:rsidRPr="000C0363" w:rsidRDefault="006F40BB" w:rsidP="00CA7E4D">
      <w:pPr>
        <w:ind w:left="210" w:hangingChars="100" w:hanging="210"/>
        <w:rPr>
          <w:szCs w:val="21"/>
          <w:shd w:val="clear" w:color="auto" w:fill="FFFFFF"/>
        </w:rPr>
      </w:pPr>
      <w:r w:rsidRPr="000C0363">
        <w:rPr>
          <w:rFonts w:hint="eastAsia"/>
          <w:szCs w:val="21"/>
          <w:shd w:val="clear" w:color="auto" w:fill="FFFFFF"/>
        </w:rPr>
        <w:t>杨沫</w:t>
      </w:r>
      <w:r w:rsidR="006263FB" w:rsidRPr="000C0363">
        <w:rPr>
          <w:szCs w:val="21"/>
          <w:shd w:val="clear" w:color="auto" w:fill="FFFFFF"/>
        </w:rPr>
        <w:t xml:space="preserve"> </w:t>
      </w:r>
      <w:r w:rsidRPr="000C0363">
        <w:rPr>
          <w:rFonts w:hint="eastAsia"/>
          <w:szCs w:val="21"/>
          <w:shd w:val="clear" w:color="auto" w:fill="FFFFFF"/>
        </w:rPr>
        <w:t>王岩</w:t>
      </w:r>
      <w:r w:rsidR="006263FB" w:rsidRPr="000C0363">
        <w:rPr>
          <w:rFonts w:hint="eastAsia"/>
          <w:szCs w:val="21"/>
          <w:shd w:val="clear" w:color="auto" w:fill="FFFFFF"/>
        </w:rPr>
        <w:t>，</w:t>
      </w:r>
      <w:r w:rsidR="006263FB" w:rsidRPr="000C0363">
        <w:rPr>
          <w:rFonts w:hint="eastAsia"/>
          <w:szCs w:val="21"/>
          <w:shd w:val="clear" w:color="auto" w:fill="FFFFFF"/>
        </w:rPr>
        <w:t>2020</w:t>
      </w:r>
      <w:r w:rsidR="006263FB" w:rsidRPr="000C0363">
        <w:rPr>
          <w:rFonts w:hint="eastAsia"/>
          <w:szCs w:val="21"/>
          <w:shd w:val="clear" w:color="auto" w:fill="FFFFFF"/>
        </w:rPr>
        <w:t>：《</w:t>
      </w:r>
      <w:r w:rsidRPr="000C0363">
        <w:rPr>
          <w:rFonts w:hint="eastAsia"/>
          <w:szCs w:val="21"/>
          <w:shd w:val="clear" w:color="auto" w:fill="FFFFFF"/>
        </w:rPr>
        <w:t>中国居民代际收入流动性的变化趋势及影响机制研究</w:t>
      </w:r>
      <w:r w:rsidR="006263FB" w:rsidRPr="000C0363">
        <w:rPr>
          <w:rFonts w:hint="eastAsia"/>
          <w:szCs w:val="21"/>
          <w:shd w:val="clear" w:color="auto" w:fill="FFFFFF"/>
        </w:rPr>
        <w:t>》，《</w:t>
      </w:r>
      <w:r w:rsidRPr="000C0363">
        <w:rPr>
          <w:rFonts w:hint="eastAsia"/>
          <w:szCs w:val="21"/>
          <w:shd w:val="clear" w:color="auto" w:fill="FFFFFF"/>
        </w:rPr>
        <w:t>管理世界</w:t>
      </w:r>
      <w:r w:rsidR="006263FB" w:rsidRPr="000C0363">
        <w:rPr>
          <w:rFonts w:hint="eastAsia"/>
          <w:szCs w:val="21"/>
          <w:shd w:val="clear" w:color="auto" w:fill="FFFFFF"/>
        </w:rPr>
        <w:t>》第</w:t>
      </w:r>
      <w:r w:rsidR="006263FB" w:rsidRPr="000C0363">
        <w:rPr>
          <w:rFonts w:hint="eastAsia"/>
          <w:szCs w:val="21"/>
          <w:shd w:val="clear" w:color="auto" w:fill="FFFFFF"/>
        </w:rPr>
        <w:t>3</w:t>
      </w:r>
      <w:r w:rsidR="006263FB" w:rsidRPr="000C0363">
        <w:rPr>
          <w:rFonts w:hint="eastAsia"/>
          <w:szCs w:val="21"/>
          <w:shd w:val="clear" w:color="auto" w:fill="FFFFFF"/>
        </w:rPr>
        <w:t>期。</w:t>
      </w:r>
    </w:p>
    <w:p w14:paraId="12422B4F" w14:textId="5319518F" w:rsidR="006F40BB" w:rsidRPr="000C0363" w:rsidRDefault="006F40BB" w:rsidP="00CA7E4D">
      <w:pPr>
        <w:ind w:left="210" w:hangingChars="100" w:hanging="210"/>
        <w:rPr>
          <w:szCs w:val="21"/>
          <w:shd w:val="clear" w:color="auto" w:fill="FFFFFF"/>
        </w:rPr>
      </w:pPr>
      <w:r w:rsidRPr="000C0363">
        <w:rPr>
          <w:rFonts w:hint="eastAsia"/>
          <w:szCs w:val="21"/>
          <w:shd w:val="clear" w:color="auto" w:fill="FFFFFF"/>
        </w:rPr>
        <w:t>郑筱婷</w:t>
      </w:r>
      <w:r w:rsidR="006263FB" w:rsidRPr="000C0363">
        <w:rPr>
          <w:szCs w:val="21"/>
          <w:shd w:val="clear" w:color="auto" w:fill="FFFFFF"/>
        </w:rPr>
        <w:t xml:space="preserve"> </w:t>
      </w:r>
      <w:r w:rsidRPr="000C0363">
        <w:rPr>
          <w:rFonts w:hint="eastAsia"/>
          <w:szCs w:val="21"/>
          <w:shd w:val="clear" w:color="auto" w:fill="FFFFFF"/>
        </w:rPr>
        <w:t>袁梦</w:t>
      </w:r>
      <w:r w:rsidR="006263FB" w:rsidRPr="000C0363">
        <w:rPr>
          <w:szCs w:val="21"/>
          <w:shd w:val="clear" w:color="auto" w:fill="FFFFFF"/>
        </w:rPr>
        <w:t xml:space="preserve"> </w:t>
      </w:r>
      <w:r w:rsidRPr="000C0363">
        <w:rPr>
          <w:rFonts w:hint="eastAsia"/>
          <w:szCs w:val="21"/>
          <w:shd w:val="clear" w:color="auto" w:fill="FFFFFF"/>
        </w:rPr>
        <w:t>王珺</w:t>
      </w:r>
      <w:r w:rsidR="006263FB" w:rsidRPr="000C0363">
        <w:rPr>
          <w:rFonts w:hint="eastAsia"/>
          <w:szCs w:val="21"/>
          <w:shd w:val="clear" w:color="auto" w:fill="FFFFFF"/>
        </w:rPr>
        <w:t>，</w:t>
      </w:r>
      <w:r w:rsidR="006263FB" w:rsidRPr="000C0363">
        <w:rPr>
          <w:rFonts w:hint="eastAsia"/>
          <w:szCs w:val="21"/>
          <w:shd w:val="clear" w:color="auto" w:fill="FFFFFF"/>
        </w:rPr>
        <w:t>2020</w:t>
      </w:r>
      <w:r w:rsidR="006263FB" w:rsidRPr="000C0363">
        <w:rPr>
          <w:rFonts w:hint="eastAsia"/>
          <w:szCs w:val="21"/>
          <w:shd w:val="clear" w:color="auto" w:fill="FFFFFF"/>
        </w:rPr>
        <w:t>：《</w:t>
      </w:r>
      <w:r w:rsidRPr="000C0363">
        <w:rPr>
          <w:rFonts w:hint="eastAsia"/>
          <w:szCs w:val="21"/>
          <w:shd w:val="clear" w:color="auto" w:fill="FFFFFF"/>
        </w:rPr>
        <w:t>城市产业的就业扩张与收入的代际流动</w:t>
      </w:r>
      <w:r w:rsidR="006263FB" w:rsidRPr="000C0363">
        <w:rPr>
          <w:rFonts w:hint="eastAsia"/>
          <w:szCs w:val="21"/>
          <w:shd w:val="clear" w:color="auto" w:fill="FFFFFF"/>
        </w:rPr>
        <w:t>》，《</w:t>
      </w:r>
      <w:r w:rsidRPr="000C0363">
        <w:rPr>
          <w:rFonts w:hint="eastAsia"/>
          <w:szCs w:val="21"/>
          <w:shd w:val="clear" w:color="auto" w:fill="FFFFFF"/>
        </w:rPr>
        <w:t>经济学动态</w:t>
      </w:r>
      <w:r w:rsidR="006263FB" w:rsidRPr="000C0363">
        <w:rPr>
          <w:rFonts w:hint="eastAsia"/>
          <w:szCs w:val="21"/>
          <w:shd w:val="clear" w:color="auto" w:fill="FFFFFF"/>
        </w:rPr>
        <w:t>》第</w:t>
      </w:r>
      <w:r w:rsidR="006263FB" w:rsidRPr="000C0363">
        <w:rPr>
          <w:rFonts w:hint="eastAsia"/>
          <w:szCs w:val="21"/>
          <w:shd w:val="clear" w:color="auto" w:fill="FFFFFF"/>
        </w:rPr>
        <w:t>9</w:t>
      </w:r>
      <w:r w:rsidR="006263FB" w:rsidRPr="000C0363">
        <w:rPr>
          <w:rFonts w:hint="eastAsia"/>
          <w:szCs w:val="21"/>
          <w:shd w:val="clear" w:color="auto" w:fill="FFFFFF"/>
        </w:rPr>
        <w:t>期。</w:t>
      </w:r>
    </w:p>
    <w:p w14:paraId="0F842C70" w14:textId="2F95EA53" w:rsidR="00D902E0" w:rsidRPr="000C0363" w:rsidRDefault="00D902E0" w:rsidP="00CA7E4D">
      <w:pPr>
        <w:ind w:left="210" w:hangingChars="100" w:hanging="210"/>
        <w:rPr>
          <w:szCs w:val="21"/>
          <w:shd w:val="clear" w:color="auto" w:fill="FFFFFF"/>
        </w:rPr>
      </w:pPr>
      <w:r w:rsidRPr="000C0363">
        <w:rPr>
          <w:szCs w:val="21"/>
          <w:shd w:val="clear" w:color="auto" w:fill="FFFFFF"/>
        </w:rPr>
        <w:t>Abramitzky</w:t>
      </w:r>
      <w:r w:rsidR="00222797" w:rsidRPr="000C0363">
        <w:rPr>
          <w:rFonts w:hint="eastAsia"/>
          <w:szCs w:val="21"/>
          <w:shd w:val="clear" w:color="auto" w:fill="FFFFFF"/>
        </w:rPr>
        <w:t xml:space="preserve">, </w:t>
      </w:r>
      <w:r w:rsidRPr="000C0363">
        <w:rPr>
          <w:szCs w:val="21"/>
          <w:shd w:val="clear" w:color="auto" w:fill="FFFFFF"/>
        </w:rPr>
        <w:t>R</w:t>
      </w:r>
      <w:r w:rsidR="009E66D3" w:rsidRPr="000C0363">
        <w:rPr>
          <w:szCs w:val="21"/>
          <w:shd w:val="clear" w:color="auto" w:fill="FFFFFF"/>
        </w:rPr>
        <w:t xml:space="preserve">. </w:t>
      </w:r>
      <w:r w:rsidRPr="000C0363">
        <w:rPr>
          <w:szCs w:val="21"/>
          <w:shd w:val="clear" w:color="auto" w:fill="FFFFFF"/>
        </w:rPr>
        <w:t>et al</w:t>
      </w:r>
      <w:r w:rsidR="00222797" w:rsidRPr="000C0363">
        <w:rPr>
          <w:rFonts w:hint="eastAsia"/>
          <w:szCs w:val="21"/>
          <w:shd w:val="clear" w:color="auto" w:fill="FFFFFF"/>
        </w:rPr>
        <w:t>(</w:t>
      </w:r>
      <w:r w:rsidR="00E959C7" w:rsidRPr="000C0363">
        <w:rPr>
          <w:szCs w:val="21"/>
          <w:shd w:val="clear" w:color="auto" w:fill="FFFFFF"/>
        </w:rPr>
        <w:t>2021</w:t>
      </w:r>
      <w:r w:rsidR="00222797" w:rsidRPr="000C0363">
        <w:rPr>
          <w:rFonts w:hint="eastAsia"/>
          <w:szCs w:val="21"/>
          <w:shd w:val="clear" w:color="auto" w:fill="FFFFFF"/>
        </w:rPr>
        <w:t>),</w:t>
      </w:r>
      <w:r w:rsidR="002D289F" w:rsidRPr="000C0363">
        <w:rPr>
          <w:szCs w:val="21"/>
          <w:shd w:val="clear" w:color="auto" w:fill="FFFFFF"/>
        </w:rPr>
        <w:t xml:space="preserve"> “</w:t>
      </w:r>
      <w:bookmarkStart w:id="14" w:name="OLE_LINK5"/>
      <w:r w:rsidRPr="000C0363">
        <w:rPr>
          <w:szCs w:val="21"/>
          <w:shd w:val="clear" w:color="auto" w:fill="FFFFFF"/>
        </w:rPr>
        <w:t>Intergenerational mobility of immigrants in the United States over two centuries</w:t>
      </w:r>
      <w:bookmarkEnd w:id="14"/>
      <w:r w:rsidR="00222797" w:rsidRPr="000C0363">
        <w:rPr>
          <w:szCs w:val="21"/>
          <w:shd w:val="clear" w:color="auto" w:fill="FFFFFF"/>
        </w:rPr>
        <w:t>”</w:t>
      </w:r>
      <w:r w:rsidR="00222797" w:rsidRPr="000C0363">
        <w:rPr>
          <w:rFonts w:hint="eastAsia"/>
          <w:szCs w:val="21"/>
          <w:shd w:val="clear" w:color="auto" w:fill="FFFFFF"/>
        </w:rPr>
        <w:t xml:space="preserve">, </w:t>
      </w:r>
      <w:r w:rsidRPr="000C0363">
        <w:rPr>
          <w:i/>
          <w:szCs w:val="21"/>
          <w:shd w:val="clear" w:color="auto" w:fill="FFFFFF"/>
        </w:rPr>
        <w:t>American Economic Review</w:t>
      </w:r>
      <w:r w:rsidR="00C5277B" w:rsidRPr="000C0363">
        <w:rPr>
          <w:szCs w:val="21"/>
          <w:shd w:val="clear" w:color="auto" w:fill="FFFFFF"/>
        </w:rPr>
        <w:t xml:space="preserve"> </w:t>
      </w:r>
      <w:r w:rsidR="002E3200" w:rsidRPr="000C0363">
        <w:rPr>
          <w:szCs w:val="21"/>
          <w:shd w:val="clear" w:color="auto" w:fill="FFFFFF"/>
        </w:rPr>
        <w:t>111(2):</w:t>
      </w:r>
      <w:r w:rsidRPr="000C0363">
        <w:rPr>
          <w:szCs w:val="21"/>
          <w:shd w:val="clear" w:color="auto" w:fill="FFFFFF"/>
        </w:rPr>
        <w:t>580-608.</w:t>
      </w:r>
    </w:p>
    <w:p w14:paraId="6D891872" w14:textId="53EBA9BD" w:rsidR="000240F4" w:rsidRPr="000C0363" w:rsidRDefault="000240F4" w:rsidP="00CA7E4D">
      <w:pPr>
        <w:ind w:left="210" w:hangingChars="100" w:hanging="210"/>
        <w:rPr>
          <w:szCs w:val="21"/>
          <w:shd w:val="clear" w:color="auto" w:fill="FFFFFF"/>
        </w:rPr>
      </w:pPr>
      <w:r w:rsidRPr="000C0363">
        <w:rPr>
          <w:szCs w:val="21"/>
          <w:shd w:val="clear" w:color="auto" w:fill="FFFFFF"/>
        </w:rPr>
        <w:t>Blanden</w:t>
      </w:r>
      <w:r w:rsidR="00222797" w:rsidRPr="000C0363">
        <w:rPr>
          <w:rFonts w:hint="eastAsia"/>
          <w:szCs w:val="21"/>
          <w:shd w:val="clear" w:color="auto" w:fill="FFFFFF"/>
        </w:rPr>
        <w:t xml:space="preserve">, </w:t>
      </w:r>
      <w:r w:rsidRPr="000C0363">
        <w:rPr>
          <w:szCs w:val="21"/>
          <w:shd w:val="clear" w:color="auto" w:fill="FFFFFF"/>
        </w:rPr>
        <w:t>J</w:t>
      </w:r>
      <w:r w:rsidR="009E66D3" w:rsidRPr="000C0363">
        <w:rPr>
          <w:szCs w:val="21"/>
          <w:shd w:val="clear" w:color="auto" w:fill="FFFFFF"/>
        </w:rPr>
        <w:t xml:space="preserve">. </w:t>
      </w:r>
      <w:r w:rsidR="009E66D3" w:rsidRPr="000C0363">
        <w:rPr>
          <w:rFonts w:hint="eastAsia"/>
          <w:szCs w:val="21"/>
          <w:shd w:val="clear" w:color="auto" w:fill="FFFFFF"/>
        </w:rPr>
        <w:t>et</w:t>
      </w:r>
      <w:r w:rsidR="009E66D3" w:rsidRPr="000C0363">
        <w:rPr>
          <w:szCs w:val="21"/>
          <w:shd w:val="clear" w:color="auto" w:fill="FFFFFF"/>
        </w:rPr>
        <w:t xml:space="preserve"> al</w:t>
      </w:r>
      <w:r w:rsidR="00222797" w:rsidRPr="000C0363">
        <w:rPr>
          <w:rFonts w:hint="eastAsia"/>
          <w:szCs w:val="21"/>
          <w:shd w:val="clear" w:color="auto" w:fill="FFFFFF"/>
        </w:rPr>
        <w:t>(</w:t>
      </w:r>
      <w:r w:rsidR="00E959C7" w:rsidRPr="000C0363">
        <w:rPr>
          <w:szCs w:val="21"/>
          <w:shd w:val="clear" w:color="auto" w:fill="FFFFFF"/>
        </w:rPr>
        <w:t>2007</w:t>
      </w:r>
      <w:r w:rsidR="00222797" w:rsidRPr="000C0363">
        <w:rPr>
          <w:rFonts w:hint="eastAsia"/>
          <w:szCs w:val="21"/>
          <w:shd w:val="clear" w:color="auto" w:fill="FFFFFF"/>
        </w:rPr>
        <w:t>),</w:t>
      </w:r>
      <w:r w:rsidR="002D289F" w:rsidRPr="000C0363">
        <w:rPr>
          <w:rFonts w:hint="eastAsia"/>
          <w:szCs w:val="21"/>
          <w:shd w:val="clear" w:color="auto" w:fill="FFFFFF"/>
        </w:rPr>
        <w:t xml:space="preserve"> </w:t>
      </w:r>
      <w:r w:rsidR="002D289F" w:rsidRPr="000C0363">
        <w:rPr>
          <w:szCs w:val="21"/>
          <w:shd w:val="clear" w:color="auto" w:fill="FFFFFF"/>
        </w:rPr>
        <w:t>“</w:t>
      </w:r>
      <w:r w:rsidRPr="000C0363">
        <w:rPr>
          <w:szCs w:val="21"/>
          <w:shd w:val="clear" w:color="auto" w:fill="FFFFFF"/>
        </w:rPr>
        <w:t xml:space="preserve">Accounting for intergenerational income persistence: </w:t>
      </w:r>
      <w:r w:rsidR="00CA106C">
        <w:rPr>
          <w:szCs w:val="21"/>
          <w:shd w:val="clear" w:color="auto" w:fill="FFFFFF"/>
        </w:rPr>
        <w:t>N</w:t>
      </w:r>
      <w:r w:rsidRPr="000C0363">
        <w:rPr>
          <w:szCs w:val="21"/>
          <w:shd w:val="clear" w:color="auto" w:fill="FFFFFF"/>
        </w:rPr>
        <w:t>oncognitive skills, ability and education</w:t>
      </w:r>
      <w:r w:rsidR="00222797" w:rsidRPr="000C0363">
        <w:rPr>
          <w:szCs w:val="21"/>
          <w:shd w:val="clear" w:color="auto" w:fill="FFFFFF"/>
        </w:rPr>
        <w:t>”</w:t>
      </w:r>
      <w:r w:rsidR="00222797" w:rsidRPr="000C0363">
        <w:rPr>
          <w:rFonts w:hint="eastAsia"/>
          <w:szCs w:val="21"/>
          <w:shd w:val="clear" w:color="auto" w:fill="FFFFFF"/>
        </w:rPr>
        <w:t xml:space="preserve">, </w:t>
      </w:r>
      <w:r w:rsidRPr="000C0363">
        <w:rPr>
          <w:i/>
          <w:szCs w:val="21"/>
          <w:shd w:val="clear" w:color="auto" w:fill="FFFFFF"/>
        </w:rPr>
        <w:t>Economic Journal</w:t>
      </w:r>
      <w:r w:rsidR="00C5277B" w:rsidRPr="000C0363">
        <w:rPr>
          <w:i/>
          <w:szCs w:val="21"/>
          <w:shd w:val="clear" w:color="auto" w:fill="FFFFFF"/>
        </w:rPr>
        <w:t xml:space="preserve"> </w:t>
      </w:r>
      <w:r w:rsidR="002E3200" w:rsidRPr="000C0363">
        <w:rPr>
          <w:szCs w:val="21"/>
          <w:shd w:val="clear" w:color="auto" w:fill="FFFFFF"/>
        </w:rPr>
        <w:t>117(519):</w:t>
      </w:r>
      <w:r w:rsidRPr="000C0363">
        <w:rPr>
          <w:szCs w:val="21"/>
          <w:shd w:val="clear" w:color="auto" w:fill="FFFFFF"/>
        </w:rPr>
        <w:t>C43-C60.</w:t>
      </w:r>
    </w:p>
    <w:p w14:paraId="3F7BD256" w14:textId="0E18D9C7" w:rsidR="000240F4" w:rsidRPr="000C0363" w:rsidRDefault="000240F4" w:rsidP="00CA7E4D">
      <w:pPr>
        <w:ind w:left="210" w:hangingChars="100" w:hanging="210"/>
        <w:rPr>
          <w:szCs w:val="21"/>
          <w:shd w:val="clear" w:color="auto" w:fill="FFFFFF"/>
        </w:rPr>
      </w:pPr>
      <w:r w:rsidRPr="000C0363">
        <w:rPr>
          <w:szCs w:val="21"/>
          <w:shd w:val="clear" w:color="auto" w:fill="FFFFFF"/>
        </w:rPr>
        <w:t>Bowles</w:t>
      </w:r>
      <w:r w:rsidR="00222797" w:rsidRPr="000C0363">
        <w:rPr>
          <w:rFonts w:hint="eastAsia"/>
          <w:szCs w:val="21"/>
          <w:shd w:val="clear" w:color="auto" w:fill="FFFFFF"/>
        </w:rPr>
        <w:t xml:space="preserve">, </w:t>
      </w:r>
      <w:r w:rsidRPr="000C0363">
        <w:rPr>
          <w:szCs w:val="21"/>
          <w:shd w:val="clear" w:color="auto" w:fill="FFFFFF"/>
        </w:rPr>
        <w:t>S</w:t>
      </w:r>
      <w:r w:rsidR="009E66D3" w:rsidRPr="000C0363">
        <w:rPr>
          <w:szCs w:val="21"/>
          <w:shd w:val="clear" w:color="auto" w:fill="FFFFFF"/>
        </w:rPr>
        <w:t>.</w:t>
      </w:r>
      <w:r w:rsidR="00F328DB" w:rsidRPr="000C0363">
        <w:rPr>
          <w:szCs w:val="21"/>
          <w:shd w:val="clear" w:color="auto" w:fill="FFFFFF"/>
        </w:rPr>
        <w:t xml:space="preserve"> &amp;</w:t>
      </w:r>
      <w:r w:rsidRPr="000C0363">
        <w:rPr>
          <w:szCs w:val="21"/>
          <w:shd w:val="clear" w:color="auto" w:fill="FFFFFF"/>
        </w:rPr>
        <w:t xml:space="preserve"> H.</w:t>
      </w:r>
      <w:r w:rsidR="00F328DB" w:rsidRPr="000C0363">
        <w:rPr>
          <w:szCs w:val="21"/>
          <w:shd w:val="clear" w:color="auto" w:fill="FFFFFF"/>
        </w:rPr>
        <w:t>Gintis</w:t>
      </w:r>
      <w:r w:rsidR="00222797" w:rsidRPr="000C0363">
        <w:rPr>
          <w:rFonts w:hint="eastAsia"/>
          <w:szCs w:val="21"/>
          <w:shd w:val="clear" w:color="auto" w:fill="FFFFFF"/>
        </w:rPr>
        <w:t>(</w:t>
      </w:r>
      <w:r w:rsidR="00E959C7" w:rsidRPr="000C0363">
        <w:rPr>
          <w:szCs w:val="21"/>
          <w:shd w:val="clear" w:color="auto" w:fill="FFFFFF"/>
        </w:rPr>
        <w:t>2002</w:t>
      </w:r>
      <w:r w:rsidR="00222797" w:rsidRPr="000C0363">
        <w:rPr>
          <w:rFonts w:hint="eastAsia"/>
          <w:szCs w:val="21"/>
          <w:shd w:val="clear" w:color="auto" w:fill="FFFFFF"/>
        </w:rPr>
        <w:t>),</w:t>
      </w:r>
      <w:r w:rsidR="002D289F" w:rsidRPr="000C0363">
        <w:rPr>
          <w:rFonts w:hint="eastAsia"/>
          <w:szCs w:val="21"/>
          <w:shd w:val="clear" w:color="auto" w:fill="FFFFFF"/>
        </w:rPr>
        <w:t xml:space="preserve"> </w:t>
      </w:r>
      <w:r w:rsidR="002D289F" w:rsidRPr="000C0363">
        <w:rPr>
          <w:szCs w:val="21"/>
          <w:shd w:val="clear" w:color="auto" w:fill="FFFFFF"/>
        </w:rPr>
        <w:t>“</w:t>
      </w:r>
      <w:r w:rsidRPr="000C0363">
        <w:rPr>
          <w:szCs w:val="21"/>
          <w:shd w:val="clear" w:color="auto" w:fill="FFFFFF"/>
        </w:rPr>
        <w:t>The inheritance of inequality</w:t>
      </w:r>
      <w:r w:rsidR="00222797" w:rsidRPr="000C0363">
        <w:rPr>
          <w:szCs w:val="21"/>
          <w:shd w:val="clear" w:color="auto" w:fill="FFFFFF"/>
        </w:rPr>
        <w:t>”</w:t>
      </w:r>
      <w:r w:rsidR="00222797" w:rsidRPr="000C0363">
        <w:rPr>
          <w:rFonts w:hint="eastAsia"/>
          <w:szCs w:val="21"/>
          <w:shd w:val="clear" w:color="auto" w:fill="FFFFFF"/>
        </w:rPr>
        <w:t xml:space="preserve">, </w:t>
      </w:r>
      <w:r w:rsidRPr="000C0363">
        <w:rPr>
          <w:i/>
          <w:szCs w:val="21"/>
          <w:shd w:val="clear" w:color="auto" w:fill="FFFFFF"/>
        </w:rPr>
        <w:t xml:space="preserve">Journal of </w:t>
      </w:r>
      <w:r w:rsidR="00D558EB" w:rsidRPr="000C0363">
        <w:rPr>
          <w:i/>
          <w:szCs w:val="21"/>
          <w:shd w:val="clear" w:color="auto" w:fill="FFFFFF"/>
        </w:rPr>
        <w:t>E</w:t>
      </w:r>
      <w:r w:rsidRPr="000C0363">
        <w:rPr>
          <w:i/>
          <w:szCs w:val="21"/>
          <w:shd w:val="clear" w:color="auto" w:fill="FFFFFF"/>
        </w:rPr>
        <w:t>conomic Perspectives</w:t>
      </w:r>
      <w:r w:rsidR="00C5277B" w:rsidRPr="000C0363">
        <w:rPr>
          <w:szCs w:val="21"/>
          <w:shd w:val="clear" w:color="auto" w:fill="FFFFFF"/>
        </w:rPr>
        <w:t xml:space="preserve"> </w:t>
      </w:r>
      <w:r w:rsidR="002E3200" w:rsidRPr="000C0363">
        <w:rPr>
          <w:szCs w:val="21"/>
          <w:shd w:val="clear" w:color="auto" w:fill="FFFFFF"/>
        </w:rPr>
        <w:t>16(3):</w:t>
      </w:r>
      <w:r w:rsidRPr="000C0363">
        <w:rPr>
          <w:szCs w:val="21"/>
          <w:shd w:val="clear" w:color="auto" w:fill="FFFFFF"/>
        </w:rPr>
        <w:t>3-30.</w:t>
      </w:r>
    </w:p>
    <w:p w14:paraId="486EC48D" w14:textId="6A6755F9" w:rsidR="003071CE" w:rsidRPr="000C0363" w:rsidRDefault="003071CE" w:rsidP="003071CE">
      <w:pPr>
        <w:ind w:left="210" w:hangingChars="100" w:hanging="210"/>
        <w:rPr>
          <w:szCs w:val="21"/>
          <w:shd w:val="clear" w:color="auto" w:fill="FFFFFF"/>
        </w:rPr>
      </w:pPr>
      <w:r w:rsidRPr="000C0363">
        <w:rPr>
          <w:szCs w:val="21"/>
          <w:shd w:val="clear" w:color="auto" w:fill="FFFFFF"/>
        </w:rPr>
        <w:t>Chetty</w:t>
      </w:r>
      <w:r w:rsidRPr="000C0363">
        <w:rPr>
          <w:rFonts w:hint="eastAsia"/>
          <w:szCs w:val="21"/>
          <w:shd w:val="clear" w:color="auto" w:fill="FFFFFF"/>
        </w:rPr>
        <w:t xml:space="preserve">, </w:t>
      </w:r>
      <w:r w:rsidRPr="000C0363">
        <w:rPr>
          <w:szCs w:val="21"/>
          <w:shd w:val="clear" w:color="auto" w:fill="FFFFFF"/>
        </w:rPr>
        <w:t>R. et al</w:t>
      </w:r>
      <w:r w:rsidRPr="000C0363">
        <w:rPr>
          <w:rFonts w:hint="eastAsia"/>
          <w:szCs w:val="21"/>
          <w:shd w:val="clear" w:color="auto" w:fill="FFFFFF"/>
        </w:rPr>
        <w:t>(</w:t>
      </w:r>
      <w:r w:rsidRPr="000C0363">
        <w:rPr>
          <w:szCs w:val="21"/>
          <w:shd w:val="clear" w:color="auto" w:fill="FFFFFF"/>
        </w:rPr>
        <w:t>2014a</w:t>
      </w:r>
      <w:r w:rsidRPr="000C0363">
        <w:rPr>
          <w:rFonts w:hint="eastAsia"/>
          <w:szCs w:val="21"/>
          <w:shd w:val="clear" w:color="auto" w:fill="FFFFFF"/>
        </w:rPr>
        <w:t xml:space="preserve">), </w:t>
      </w:r>
      <w:r w:rsidRPr="000C0363">
        <w:rPr>
          <w:szCs w:val="21"/>
          <w:shd w:val="clear" w:color="auto" w:fill="FFFFFF"/>
        </w:rPr>
        <w:t>“Is the United States still a land of opportunity? Recent trends in intergenerational mobility”</w:t>
      </w:r>
      <w:r w:rsidRPr="000C0363">
        <w:rPr>
          <w:rFonts w:hint="eastAsia"/>
          <w:szCs w:val="21"/>
          <w:shd w:val="clear" w:color="auto" w:fill="FFFFFF"/>
        </w:rPr>
        <w:t xml:space="preserve">, </w:t>
      </w:r>
      <w:r w:rsidRPr="000C0363">
        <w:rPr>
          <w:i/>
          <w:szCs w:val="21"/>
          <w:shd w:val="clear" w:color="auto" w:fill="FFFFFF"/>
        </w:rPr>
        <w:t>American Economic Review</w:t>
      </w:r>
      <w:r w:rsidRPr="000C0363">
        <w:rPr>
          <w:szCs w:val="21"/>
          <w:shd w:val="clear" w:color="auto" w:fill="FFFFFF"/>
        </w:rPr>
        <w:t xml:space="preserve"> 104(5):141-147.</w:t>
      </w:r>
    </w:p>
    <w:p w14:paraId="0C411013" w14:textId="2F5EC98C" w:rsidR="0000761E" w:rsidRPr="000C0363" w:rsidRDefault="0000761E" w:rsidP="00CA7E4D">
      <w:pPr>
        <w:ind w:left="210" w:hangingChars="100" w:hanging="210"/>
        <w:rPr>
          <w:szCs w:val="21"/>
          <w:shd w:val="clear" w:color="auto" w:fill="FFFFFF"/>
        </w:rPr>
      </w:pPr>
      <w:r w:rsidRPr="000C0363">
        <w:rPr>
          <w:szCs w:val="21"/>
          <w:shd w:val="clear" w:color="auto" w:fill="FFFFFF"/>
        </w:rPr>
        <w:t>Chetty</w:t>
      </w:r>
      <w:r w:rsidR="00222797" w:rsidRPr="000C0363">
        <w:rPr>
          <w:rFonts w:hint="eastAsia"/>
          <w:szCs w:val="21"/>
          <w:shd w:val="clear" w:color="auto" w:fill="FFFFFF"/>
        </w:rPr>
        <w:t xml:space="preserve">, </w:t>
      </w:r>
      <w:r w:rsidRPr="000C0363">
        <w:rPr>
          <w:szCs w:val="21"/>
          <w:shd w:val="clear" w:color="auto" w:fill="FFFFFF"/>
        </w:rPr>
        <w:t>R</w:t>
      </w:r>
      <w:r w:rsidR="009E66D3" w:rsidRPr="000C0363">
        <w:rPr>
          <w:szCs w:val="21"/>
          <w:shd w:val="clear" w:color="auto" w:fill="FFFFFF"/>
        </w:rPr>
        <w:t>.</w:t>
      </w:r>
      <w:r w:rsidR="00F328DB" w:rsidRPr="000C0363">
        <w:rPr>
          <w:szCs w:val="21"/>
          <w:shd w:val="clear" w:color="auto" w:fill="FFFFFF"/>
        </w:rPr>
        <w:t xml:space="preserve"> et al</w:t>
      </w:r>
      <w:r w:rsidR="00222797" w:rsidRPr="000C0363">
        <w:rPr>
          <w:rFonts w:hint="eastAsia"/>
          <w:szCs w:val="21"/>
          <w:shd w:val="clear" w:color="auto" w:fill="FFFFFF"/>
        </w:rPr>
        <w:t>(</w:t>
      </w:r>
      <w:r w:rsidR="00E959C7" w:rsidRPr="000C0363">
        <w:rPr>
          <w:szCs w:val="21"/>
          <w:shd w:val="clear" w:color="auto" w:fill="FFFFFF"/>
        </w:rPr>
        <w:t>2014</w:t>
      </w:r>
      <w:r w:rsidR="003071CE" w:rsidRPr="000C0363">
        <w:rPr>
          <w:szCs w:val="21"/>
          <w:shd w:val="clear" w:color="auto" w:fill="FFFFFF"/>
        </w:rPr>
        <w:t>b</w:t>
      </w:r>
      <w:r w:rsidR="00222797" w:rsidRPr="000C0363">
        <w:rPr>
          <w:rFonts w:hint="eastAsia"/>
          <w:szCs w:val="21"/>
          <w:shd w:val="clear" w:color="auto" w:fill="FFFFFF"/>
        </w:rPr>
        <w:t>),</w:t>
      </w:r>
      <w:r w:rsidR="002D289F" w:rsidRPr="000C0363">
        <w:rPr>
          <w:rFonts w:hint="eastAsia"/>
          <w:szCs w:val="21"/>
          <w:shd w:val="clear" w:color="auto" w:fill="FFFFFF"/>
        </w:rPr>
        <w:t xml:space="preserve"> </w:t>
      </w:r>
      <w:r w:rsidR="002D289F" w:rsidRPr="000C0363">
        <w:rPr>
          <w:szCs w:val="21"/>
          <w:shd w:val="clear" w:color="auto" w:fill="FFFFFF"/>
        </w:rPr>
        <w:t>“</w:t>
      </w:r>
      <w:r w:rsidRPr="000C0363">
        <w:rPr>
          <w:szCs w:val="21"/>
          <w:shd w:val="clear" w:color="auto" w:fill="FFFFFF"/>
        </w:rPr>
        <w:t>Where is the land of opportunity? The geography of intergenerational mobility in the United States</w:t>
      </w:r>
      <w:r w:rsidR="00222797" w:rsidRPr="000C0363">
        <w:rPr>
          <w:szCs w:val="21"/>
          <w:shd w:val="clear" w:color="auto" w:fill="FFFFFF"/>
        </w:rPr>
        <w:t>”</w:t>
      </w:r>
      <w:r w:rsidR="00222797" w:rsidRPr="000C0363">
        <w:rPr>
          <w:rFonts w:hint="eastAsia"/>
          <w:szCs w:val="21"/>
          <w:shd w:val="clear" w:color="auto" w:fill="FFFFFF"/>
        </w:rPr>
        <w:t xml:space="preserve">, </w:t>
      </w:r>
      <w:r w:rsidRPr="000C0363">
        <w:rPr>
          <w:i/>
          <w:szCs w:val="21"/>
          <w:shd w:val="clear" w:color="auto" w:fill="FFFFFF"/>
        </w:rPr>
        <w:t>Quarterly Journal of Economics</w:t>
      </w:r>
      <w:r w:rsidR="00C5277B" w:rsidRPr="000C0363">
        <w:rPr>
          <w:szCs w:val="21"/>
          <w:shd w:val="clear" w:color="auto" w:fill="FFFFFF"/>
        </w:rPr>
        <w:t xml:space="preserve"> </w:t>
      </w:r>
      <w:r w:rsidR="002E3200" w:rsidRPr="000C0363">
        <w:rPr>
          <w:szCs w:val="21"/>
          <w:shd w:val="clear" w:color="auto" w:fill="FFFFFF"/>
        </w:rPr>
        <w:t>129(4):</w:t>
      </w:r>
      <w:r w:rsidRPr="000C0363">
        <w:rPr>
          <w:szCs w:val="21"/>
          <w:shd w:val="clear" w:color="auto" w:fill="FFFFFF"/>
        </w:rPr>
        <w:t>1553-1623.</w:t>
      </w:r>
    </w:p>
    <w:p w14:paraId="3F0F5F58" w14:textId="1F24D4EB" w:rsidR="00D558EB" w:rsidRPr="000C0363" w:rsidRDefault="00F328DB" w:rsidP="00CA7E4D">
      <w:pPr>
        <w:ind w:left="210" w:hangingChars="100" w:hanging="210"/>
        <w:rPr>
          <w:szCs w:val="21"/>
          <w:shd w:val="clear" w:color="auto" w:fill="FFFFFF"/>
        </w:rPr>
      </w:pPr>
      <w:r w:rsidRPr="000C0363">
        <w:rPr>
          <w:szCs w:val="21"/>
          <w:shd w:val="clear" w:color="auto" w:fill="FFFFFF"/>
        </w:rPr>
        <w:t>Dahl</w:t>
      </w:r>
      <w:r w:rsidR="00222797" w:rsidRPr="000C0363">
        <w:rPr>
          <w:rFonts w:hint="eastAsia"/>
          <w:szCs w:val="21"/>
          <w:shd w:val="clear" w:color="auto" w:fill="FFFFFF"/>
        </w:rPr>
        <w:t xml:space="preserve">, </w:t>
      </w:r>
      <w:r w:rsidR="00D558EB" w:rsidRPr="000C0363">
        <w:rPr>
          <w:szCs w:val="21"/>
          <w:shd w:val="clear" w:color="auto" w:fill="FFFFFF"/>
        </w:rPr>
        <w:t>M</w:t>
      </w:r>
      <w:r w:rsidR="009E66D3" w:rsidRPr="000C0363">
        <w:rPr>
          <w:szCs w:val="21"/>
          <w:shd w:val="clear" w:color="auto" w:fill="FFFFFF"/>
        </w:rPr>
        <w:t>.</w:t>
      </w:r>
      <w:r w:rsidR="00D558EB" w:rsidRPr="000C0363">
        <w:rPr>
          <w:szCs w:val="21"/>
          <w:shd w:val="clear" w:color="auto" w:fill="FFFFFF"/>
        </w:rPr>
        <w:t xml:space="preserve"> W</w:t>
      </w:r>
      <w:r w:rsidR="009E66D3" w:rsidRPr="000C0363">
        <w:rPr>
          <w:szCs w:val="21"/>
          <w:shd w:val="clear" w:color="auto" w:fill="FFFFFF"/>
        </w:rPr>
        <w:t>.</w:t>
      </w:r>
      <w:r w:rsidR="00E959C7" w:rsidRPr="000C0363">
        <w:rPr>
          <w:szCs w:val="21"/>
          <w:shd w:val="clear" w:color="auto" w:fill="FFFFFF"/>
        </w:rPr>
        <w:t xml:space="preserve"> &amp; </w:t>
      </w:r>
      <w:r w:rsidR="00D558EB" w:rsidRPr="000C0363">
        <w:rPr>
          <w:szCs w:val="21"/>
          <w:shd w:val="clear" w:color="auto" w:fill="FFFFFF"/>
        </w:rPr>
        <w:t>T.</w:t>
      </w:r>
      <w:r w:rsidRPr="000C0363">
        <w:rPr>
          <w:szCs w:val="21"/>
          <w:shd w:val="clear" w:color="auto" w:fill="FFFFFF"/>
        </w:rPr>
        <w:t>DeLeire</w:t>
      </w:r>
      <w:r w:rsidR="00222797" w:rsidRPr="000C0363">
        <w:rPr>
          <w:rFonts w:hint="eastAsia"/>
          <w:szCs w:val="21"/>
          <w:shd w:val="clear" w:color="auto" w:fill="FFFFFF"/>
        </w:rPr>
        <w:t>(</w:t>
      </w:r>
      <w:r w:rsidR="00E959C7" w:rsidRPr="000C0363">
        <w:rPr>
          <w:szCs w:val="21"/>
          <w:shd w:val="clear" w:color="auto" w:fill="FFFFFF"/>
        </w:rPr>
        <w:t>2008</w:t>
      </w:r>
      <w:r w:rsidR="00222797" w:rsidRPr="000C0363">
        <w:rPr>
          <w:rFonts w:hint="eastAsia"/>
          <w:szCs w:val="21"/>
          <w:shd w:val="clear" w:color="auto" w:fill="FFFFFF"/>
        </w:rPr>
        <w:t>),</w:t>
      </w:r>
      <w:r w:rsidR="002D289F" w:rsidRPr="000C0363">
        <w:rPr>
          <w:rFonts w:hint="eastAsia"/>
          <w:szCs w:val="21"/>
          <w:shd w:val="clear" w:color="auto" w:fill="FFFFFF"/>
        </w:rPr>
        <w:t xml:space="preserve"> </w:t>
      </w:r>
      <w:r w:rsidR="002D289F" w:rsidRPr="000C0363">
        <w:rPr>
          <w:szCs w:val="21"/>
          <w:shd w:val="clear" w:color="auto" w:fill="FFFFFF"/>
        </w:rPr>
        <w:t>“</w:t>
      </w:r>
      <w:r w:rsidR="00D558EB" w:rsidRPr="000C0363">
        <w:rPr>
          <w:szCs w:val="21"/>
          <w:shd w:val="clear" w:color="auto" w:fill="FFFFFF"/>
        </w:rPr>
        <w:t xml:space="preserve">The association between children's earnings and fathers' lifetime earnings: </w:t>
      </w:r>
      <w:r w:rsidR="00CA106C">
        <w:rPr>
          <w:szCs w:val="21"/>
          <w:shd w:val="clear" w:color="auto" w:fill="FFFFFF"/>
        </w:rPr>
        <w:t>E</w:t>
      </w:r>
      <w:r w:rsidR="00D558EB" w:rsidRPr="000C0363">
        <w:rPr>
          <w:szCs w:val="21"/>
          <w:shd w:val="clear" w:color="auto" w:fill="FFFFFF"/>
        </w:rPr>
        <w:t>stimates using administrative data</w:t>
      </w:r>
      <w:r w:rsidR="00222797" w:rsidRPr="000C0363">
        <w:rPr>
          <w:szCs w:val="21"/>
          <w:shd w:val="clear" w:color="auto" w:fill="FFFFFF"/>
        </w:rPr>
        <w:t>”</w:t>
      </w:r>
      <w:r w:rsidR="00222797" w:rsidRPr="000C0363">
        <w:rPr>
          <w:rFonts w:hint="eastAsia"/>
          <w:szCs w:val="21"/>
          <w:shd w:val="clear" w:color="auto" w:fill="FFFFFF"/>
        </w:rPr>
        <w:t xml:space="preserve">, </w:t>
      </w:r>
      <w:r w:rsidR="000D5E4D">
        <w:rPr>
          <w:szCs w:val="21"/>
          <w:shd w:val="clear" w:color="auto" w:fill="FFFFFF"/>
        </w:rPr>
        <w:t>Discussion Paper</w:t>
      </w:r>
      <w:r w:rsidR="001D3B95">
        <w:rPr>
          <w:szCs w:val="21"/>
          <w:shd w:val="clear" w:color="auto" w:fill="FFFFFF"/>
        </w:rPr>
        <w:t xml:space="preserve"> </w:t>
      </w:r>
      <w:r w:rsidR="000D5E4D">
        <w:rPr>
          <w:szCs w:val="21"/>
          <w:shd w:val="clear" w:color="auto" w:fill="FFFFFF"/>
        </w:rPr>
        <w:t>No.</w:t>
      </w:r>
      <w:r w:rsidR="000D5E4D" w:rsidRPr="000D5E4D">
        <w:rPr>
          <w:szCs w:val="21"/>
          <w:shd w:val="clear" w:color="auto" w:fill="FFFFFF"/>
        </w:rPr>
        <w:t>1342-08</w:t>
      </w:r>
      <w:r w:rsidR="001D3B95" w:rsidRPr="000C0363">
        <w:rPr>
          <w:szCs w:val="21"/>
          <w:shd w:val="clear" w:color="auto" w:fill="FFFFFF"/>
        </w:rPr>
        <w:t>, Institute for Research on Poverty</w:t>
      </w:r>
      <w:r w:rsidR="001D3B95">
        <w:rPr>
          <w:szCs w:val="21"/>
          <w:shd w:val="clear" w:color="auto" w:fill="FFFFFF"/>
        </w:rPr>
        <w:t>,</w:t>
      </w:r>
      <w:r w:rsidR="001D3B95" w:rsidRPr="001D3B95">
        <w:rPr>
          <w:szCs w:val="21"/>
          <w:shd w:val="clear" w:color="auto" w:fill="FFFFFF"/>
        </w:rPr>
        <w:t xml:space="preserve"> </w:t>
      </w:r>
      <w:r w:rsidR="001D3B95" w:rsidRPr="000C0363">
        <w:rPr>
          <w:szCs w:val="21"/>
          <w:shd w:val="clear" w:color="auto" w:fill="FFFFFF"/>
        </w:rPr>
        <w:t>University of Wisconsin-Madison.</w:t>
      </w:r>
    </w:p>
    <w:p w14:paraId="4BC97E1F" w14:textId="7A10EC84" w:rsidR="00F65113" w:rsidRPr="000C0363" w:rsidRDefault="00F65113" w:rsidP="00CA7E4D">
      <w:pPr>
        <w:ind w:left="210" w:hangingChars="100" w:hanging="210"/>
        <w:rPr>
          <w:szCs w:val="21"/>
          <w:shd w:val="clear" w:color="auto" w:fill="FFFFFF"/>
        </w:rPr>
      </w:pPr>
      <w:r w:rsidRPr="000C0363">
        <w:rPr>
          <w:szCs w:val="21"/>
          <w:shd w:val="clear" w:color="auto" w:fill="FFFFFF"/>
        </w:rPr>
        <w:t>Deutscher</w:t>
      </w:r>
      <w:r w:rsidR="00222797" w:rsidRPr="000C0363">
        <w:rPr>
          <w:rFonts w:hint="eastAsia"/>
          <w:szCs w:val="21"/>
          <w:shd w:val="clear" w:color="auto" w:fill="FFFFFF"/>
        </w:rPr>
        <w:t xml:space="preserve">, </w:t>
      </w:r>
      <w:r w:rsidRPr="000C0363">
        <w:rPr>
          <w:szCs w:val="21"/>
          <w:shd w:val="clear" w:color="auto" w:fill="FFFFFF"/>
        </w:rPr>
        <w:t>N</w:t>
      </w:r>
      <w:r w:rsidR="009E66D3" w:rsidRPr="000C0363">
        <w:rPr>
          <w:szCs w:val="21"/>
          <w:shd w:val="clear" w:color="auto" w:fill="FFFFFF"/>
        </w:rPr>
        <w:t>.</w:t>
      </w:r>
      <w:r w:rsidR="00E959C7" w:rsidRPr="000C0363">
        <w:rPr>
          <w:szCs w:val="21"/>
          <w:shd w:val="clear" w:color="auto" w:fill="FFFFFF"/>
        </w:rPr>
        <w:t xml:space="preserve"> &amp; </w:t>
      </w:r>
      <w:r w:rsidRPr="000C0363">
        <w:rPr>
          <w:szCs w:val="21"/>
          <w:shd w:val="clear" w:color="auto" w:fill="FFFFFF"/>
        </w:rPr>
        <w:t>B.</w:t>
      </w:r>
      <w:r w:rsidR="00F328DB" w:rsidRPr="000C0363">
        <w:rPr>
          <w:szCs w:val="21"/>
          <w:shd w:val="clear" w:color="auto" w:fill="FFFFFF"/>
        </w:rPr>
        <w:t>Mazumder</w:t>
      </w:r>
      <w:r w:rsidR="00222797" w:rsidRPr="000C0363">
        <w:rPr>
          <w:rFonts w:hint="eastAsia"/>
          <w:szCs w:val="21"/>
          <w:shd w:val="clear" w:color="auto" w:fill="FFFFFF"/>
        </w:rPr>
        <w:t>(</w:t>
      </w:r>
      <w:r w:rsidR="00E959C7" w:rsidRPr="000C0363">
        <w:rPr>
          <w:szCs w:val="21"/>
          <w:shd w:val="clear" w:color="auto" w:fill="FFFFFF"/>
        </w:rPr>
        <w:t>2020</w:t>
      </w:r>
      <w:r w:rsidR="00222797" w:rsidRPr="000C0363">
        <w:rPr>
          <w:rFonts w:hint="eastAsia"/>
          <w:szCs w:val="21"/>
          <w:shd w:val="clear" w:color="auto" w:fill="FFFFFF"/>
        </w:rPr>
        <w:t>),</w:t>
      </w:r>
      <w:r w:rsidR="002D289F" w:rsidRPr="000C0363">
        <w:rPr>
          <w:rFonts w:hint="eastAsia"/>
          <w:szCs w:val="21"/>
          <w:shd w:val="clear" w:color="auto" w:fill="FFFFFF"/>
        </w:rPr>
        <w:t xml:space="preserve"> </w:t>
      </w:r>
      <w:r w:rsidR="002D289F" w:rsidRPr="000C0363">
        <w:rPr>
          <w:szCs w:val="21"/>
          <w:shd w:val="clear" w:color="auto" w:fill="FFFFFF"/>
        </w:rPr>
        <w:t>“</w:t>
      </w:r>
      <w:r w:rsidRPr="000C0363">
        <w:rPr>
          <w:szCs w:val="21"/>
          <w:shd w:val="clear" w:color="auto" w:fill="FFFFFF"/>
        </w:rPr>
        <w:t>Intergenerational mobility across Australia and the stability of regional estimates</w:t>
      </w:r>
      <w:r w:rsidR="00222797" w:rsidRPr="000C0363">
        <w:rPr>
          <w:szCs w:val="21"/>
          <w:shd w:val="clear" w:color="auto" w:fill="FFFFFF"/>
        </w:rPr>
        <w:t>”</w:t>
      </w:r>
      <w:r w:rsidR="00222797" w:rsidRPr="000C0363">
        <w:rPr>
          <w:rFonts w:hint="eastAsia"/>
          <w:szCs w:val="21"/>
          <w:shd w:val="clear" w:color="auto" w:fill="FFFFFF"/>
        </w:rPr>
        <w:t xml:space="preserve">, </w:t>
      </w:r>
      <w:r w:rsidRPr="000C0363">
        <w:rPr>
          <w:i/>
          <w:szCs w:val="21"/>
          <w:shd w:val="clear" w:color="auto" w:fill="FFFFFF"/>
        </w:rPr>
        <w:t>Labour Economics</w:t>
      </w:r>
      <w:r w:rsidR="00C5277B" w:rsidRPr="000C0363">
        <w:rPr>
          <w:szCs w:val="21"/>
          <w:shd w:val="clear" w:color="auto" w:fill="FFFFFF"/>
        </w:rPr>
        <w:t xml:space="preserve"> </w:t>
      </w:r>
      <w:r w:rsidRPr="000C0363">
        <w:rPr>
          <w:szCs w:val="21"/>
          <w:shd w:val="clear" w:color="auto" w:fill="FFFFFF"/>
        </w:rPr>
        <w:t>66</w:t>
      </w:r>
      <w:r w:rsidR="00441266" w:rsidRPr="000C0363">
        <w:rPr>
          <w:rFonts w:hint="eastAsia"/>
          <w:szCs w:val="21"/>
          <w:shd w:val="clear" w:color="auto" w:fill="FFFFFF"/>
        </w:rPr>
        <w:t>(</w:t>
      </w:r>
      <w:r w:rsidR="002E0CC7">
        <w:rPr>
          <w:szCs w:val="21"/>
          <w:shd w:val="clear" w:color="auto" w:fill="FFFFFF"/>
        </w:rPr>
        <w:t>C</w:t>
      </w:r>
      <w:r w:rsidR="002E0CC7" w:rsidRPr="000C0363">
        <w:rPr>
          <w:rFonts w:hint="eastAsia"/>
          <w:szCs w:val="21"/>
          <w:shd w:val="clear" w:color="auto" w:fill="FFFFFF"/>
        </w:rPr>
        <w:t>)</w:t>
      </w:r>
      <w:r w:rsidR="002E0CC7">
        <w:rPr>
          <w:szCs w:val="21"/>
          <w:shd w:val="clear" w:color="auto" w:fill="FFFFFF"/>
        </w:rPr>
        <w:t xml:space="preserve">, </w:t>
      </w:r>
      <w:r w:rsidR="002E0CC7" w:rsidRPr="002E0CC7">
        <w:rPr>
          <w:szCs w:val="21"/>
          <w:shd w:val="clear" w:color="auto" w:fill="FFFFFF"/>
        </w:rPr>
        <w:t>https://doi.org/10.1016/</w:t>
      </w:r>
      <w:r w:rsidR="002E0CC7" w:rsidRPr="002E0CC7">
        <w:t xml:space="preserve"> </w:t>
      </w:r>
      <w:r w:rsidR="002E0CC7" w:rsidRPr="002E0CC7">
        <w:rPr>
          <w:szCs w:val="21"/>
          <w:shd w:val="clear" w:color="auto" w:fill="FFFFFF"/>
        </w:rPr>
        <w:t>/j.labeco.2020.101861</w:t>
      </w:r>
      <w:r w:rsidRPr="000C0363">
        <w:rPr>
          <w:szCs w:val="21"/>
          <w:shd w:val="clear" w:color="auto" w:fill="FFFFFF"/>
        </w:rPr>
        <w:t>.</w:t>
      </w:r>
    </w:p>
    <w:p w14:paraId="62EF18FA" w14:textId="3B2B5B8F" w:rsidR="009974A7" w:rsidRPr="000C0363" w:rsidRDefault="009974A7" w:rsidP="009974A7">
      <w:pPr>
        <w:ind w:left="210" w:hangingChars="100" w:hanging="210"/>
        <w:rPr>
          <w:szCs w:val="21"/>
          <w:shd w:val="clear" w:color="auto" w:fill="FFFFFF"/>
        </w:rPr>
      </w:pPr>
      <w:bookmarkStart w:id="15" w:name="OLE_LINK6"/>
      <w:bookmarkStart w:id="16" w:name="OLE_LINK12"/>
      <w:r w:rsidRPr="000C0363">
        <w:rPr>
          <w:szCs w:val="21"/>
          <w:shd w:val="clear" w:color="auto" w:fill="FFFFFF"/>
        </w:rPr>
        <w:t xml:space="preserve">Deutscher, N. &amp; B.Mazumder(2021). </w:t>
      </w:r>
      <w:bookmarkStart w:id="17" w:name="OLE_LINK17"/>
      <w:r w:rsidRPr="000C0363">
        <w:rPr>
          <w:szCs w:val="21"/>
          <w:shd w:val="clear" w:color="auto" w:fill="FFFFFF"/>
        </w:rPr>
        <w:t>“</w:t>
      </w:r>
      <w:bookmarkEnd w:id="17"/>
      <w:r w:rsidRPr="000C0363">
        <w:rPr>
          <w:szCs w:val="21"/>
          <w:shd w:val="clear" w:color="auto" w:fill="FFFFFF"/>
        </w:rPr>
        <w:t>Measuring intergenerational income mobility: A synthesis of approaches”, FRB</w:t>
      </w:r>
      <w:r w:rsidR="001B3E79">
        <w:rPr>
          <w:szCs w:val="21"/>
          <w:shd w:val="clear" w:color="auto" w:fill="FFFFFF"/>
        </w:rPr>
        <w:t xml:space="preserve"> of Chicago</w:t>
      </w:r>
      <w:r w:rsidR="001C70F1">
        <w:rPr>
          <w:szCs w:val="21"/>
          <w:shd w:val="clear" w:color="auto" w:fill="FFFFFF"/>
        </w:rPr>
        <w:t xml:space="preserve"> </w:t>
      </w:r>
      <w:r w:rsidRPr="000C0363">
        <w:rPr>
          <w:szCs w:val="21"/>
          <w:shd w:val="clear" w:color="auto" w:fill="FFFFFF"/>
        </w:rPr>
        <w:t>Working Paper</w:t>
      </w:r>
      <w:bookmarkEnd w:id="15"/>
      <w:bookmarkEnd w:id="16"/>
      <w:r w:rsidR="001D3B95">
        <w:rPr>
          <w:szCs w:val="21"/>
          <w:shd w:val="clear" w:color="auto" w:fill="FFFFFF"/>
        </w:rPr>
        <w:t>,</w:t>
      </w:r>
      <w:r w:rsidR="00C24B40" w:rsidRPr="000C0363">
        <w:rPr>
          <w:szCs w:val="21"/>
        </w:rPr>
        <w:t xml:space="preserve"> </w:t>
      </w:r>
      <w:r w:rsidR="00C24B40" w:rsidRPr="000C0363">
        <w:rPr>
          <w:szCs w:val="21"/>
          <w:shd w:val="clear" w:color="auto" w:fill="FFFFFF"/>
        </w:rPr>
        <w:t>No.</w:t>
      </w:r>
      <w:r w:rsidR="00001971">
        <w:rPr>
          <w:szCs w:val="21"/>
          <w:shd w:val="clear" w:color="auto" w:fill="FFFFFF"/>
        </w:rPr>
        <w:t xml:space="preserve"> </w:t>
      </w:r>
      <w:r w:rsidR="00C24B40" w:rsidRPr="000C0363">
        <w:rPr>
          <w:szCs w:val="21"/>
          <w:shd w:val="clear" w:color="auto" w:fill="FFFFFF"/>
        </w:rPr>
        <w:t>09.</w:t>
      </w:r>
    </w:p>
    <w:p w14:paraId="6F8E2EAE" w14:textId="26F73999" w:rsidR="007F476B" w:rsidRPr="000C0363" w:rsidRDefault="007F476B" w:rsidP="00CA7E4D">
      <w:pPr>
        <w:ind w:left="210" w:hangingChars="100" w:hanging="210"/>
        <w:rPr>
          <w:szCs w:val="21"/>
          <w:shd w:val="clear" w:color="auto" w:fill="FFFFFF"/>
        </w:rPr>
      </w:pPr>
      <w:r w:rsidRPr="000C0363">
        <w:rPr>
          <w:szCs w:val="21"/>
          <w:shd w:val="clear" w:color="auto" w:fill="FFFFFF"/>
        </w:rPr>
        <w:t>Emran</w:t>
      </w:r>
      <w:r w:rsidR="00222797" w:rsidRPr="000C0363">
        <w:rPr>
          <w:rFonts w:hint="eastAsia"/>
          <w:szCs w:val="21"/>
          <w:shd w:val="clear" w:color="auto" w:fill="FFFFFF"/>
        </w:rPr>
        <w:t xml:space="preserve">, </w:t>
      </w:r>
      <w:r w:rsidRPr="000C0363">
        <w:rPr>
          <w:szCs w:val="21"/>
          <w:shd w:val="clear" w:color="auto" w:fill="FFFFFF"/>
        </w:rPr>
        <w:t>M</w:t>
      </w:r>
      <w:r w:rsidR="009E66D3" w:rsidRPr="000C0363">
        <w:rPr>
          <w:szCs w:val="21"/>
          <w:shd w:val="clear" w:color="auto" w:fill="FFFFFF"/>
        </w:rPr>
        <w:t>.</w:t>
      </w:r>
      <w:r w:rsidRPr="000C0363">
        <w:rPr>
          <w:szCs w:val="21"/>
          <w:shd w:val="clear" w:color="auto" w:fill="FFFFFF"/>
        </w:rPr>
        <w:t>S</w:t>
      </w:r>
      <w:r w:rsidR="009E66D3" w:rsidRPr="000C0363">
        <w:rPr>
          <w:szCs w:val="21"/>
          <w:shd w:val="clear" w:color="auto" w:fill="FFFFFF"/>
        </w:rPr>
        <w:t>.</w:t>
      </w:r>
      <w:r w:rsidR="00F328DB" w:rsidRPr="000C0363">
        <w:rPr>
          <w:szCs w:val="21"/>
          <w:shd w:val="clear" w:color="auto" w:fill="FFFFFF"/>
        </w:rPr>
        <w:t xml:space="preserve"> et al</w:t>
      </w:r>
      <w:r w:rsidR="00222797" w:rsidRPr="000C0363">
        <w:rPr>
          <w:rFonts w:hint="eastAsia"/>
          <w:szCs w:val="21"/>
          <w:shd w:val="clear" w:color="auto" w:fill="FFFFFF"/>
        </w:rPr>
        <w:t>(</w:t>
      </w:r>
      <w:r w:rsidR="00E959C7" w:rsidRPr="000C0363">
        <w:rPr>
          <w:szCs w:val="21"/>
          <w:shd w:val="clear" w:color="auto" w:fill="FFFFFF"/>
        </w:rPr>
        <w:t>2018</w:t>
      </w:r>
      <w:r w:rsidR="00222797" w:rsidRPr="000C0363">
        <w:rPr>
          <w:rFonts w:hint="eastAsia"/>
          <w:szCs w:val="21"/>
          <w:shd w:val="clear" w:color="auto" w:fill="FFFFFF"/>
        </w:rPr>
        <w:t>),</w:t>
      </w:r>
      <w:r w:rsidR="002D289F" w:rsidRPr="000C0363">
        <w:rPr>
          <w:rFonts w:hint="eastAsia"/>
          <w:szCs w:val="21"/>
          <w:shd w:val="clear" w:color="auto" w:fill="FFFFFF"/>
        </w:rPr>
        <w:t xml:space="preserve"> </w:t>
      </w:r>
      <w:r w:rsidR="002D289F" w:rsidRPr="000C0363">
        <w:rPr>
          <w:szCs w:val="21"/>
          <w:shd w:val="clear" w:color="auto" w:fill="FFFFFF"/>
        </w:rPr>
        <w:t>“</w:t>
      </w:r>
      <w:r w:rsidRPr="000C0363">
        <w:rPr>
          <w:szCs w:val="21"/>
          <w:shd w:val="clear" w:color="auto" w:fill="FFFFFF"/>
        </w:rPr>
        <w:t>When measure matters coresidency, truncation bias, and intergenerational mobility in developing countries</w:t>
      </w:r>
      <w:r w:rsidR="00222797" w:rsidRPr="000C0363">
        <w:rPr>
          <w:szCs w:val="21"/>
          <w:shd w:val="clear" w:color="auto" w:fill="FFFFFF"/>
        </w:rPr>
        <w:t>”</w:t>
      </w:r>
      <w:r w:rsidR="00222797" w:rsidRPr="000C0363">
        <w:rPr>
          <w:rFonts w:hint="eastAsia"/>
          <w:szCs w:val="21"/>
          <w:shd w:val="clear" w:color="auto" w:fill="FFFFFF"/>
        </w:rPr>
        <w:t xml:space="preserve">, </w:t>
      </w:r>
      <w:r w:rsidRPr="000C0363">
        <w:rPr>
          <w:i/>
          <w:szCs w:val="21"/>
          <w:shd w:val="clear" w:color="auto" w:fill="FFFFFF"/>
        </w:rPr>
        <w:t>Journal of Human Resources</w:t>
      </w:r>
      <w:r w:rsidR="00C5277B" w:rsidRPr="000C0363">
        <w:rPr>
          <w:szCs w:val="21"/>
          <w:shd w:val="clear" w:color="auto" w:fill="FFFFFF"/>
        </w:rPr>
        <w:t xml:space="preserve"> </w:t>
      </w:r>
      <w:r w:rsidR="002E3200" w:rsidRPr="000C0363">
        <w:rPr>
          <w:szCs w:val="21"/>
          <w:shd w:val="clear" w:color="auto" w:fill="FFFFFF"/>
        </w:rPr>
        <w:t>53(3):</w:t>
      </w:r>
      <w:r w:rsidRPr="000C0363">
        <w:rPr>
          <w:szCs w:val="21"/>
          <w:shd w:val="clear" w:color="auto" w:fill="FFFFFF"/>
        </w:rPr>
        <w:t>589-607.</w:t>
      </w:r>
    </w:p>
    <w:p w14:paraId="045AB975" w14:textId="75696F75" w:rsidR="00F72C6C" w:rsidRPr="000C0363" w:rsidRDefault="00F72C6C" w:rsidP="00F72C6C">
      <w:pPr>
        <w:ind w:left="210" w:hangingChars="100" w:hanging="210"/>
        <w:rPr>
          <w:szCs w:val="21"/>
          <w:shd w:val="clear" w:color="auto" w:fill="FFFFFF"/>
        </w:rPr>
      </w:pPr>
      <w:r w:rsidRPr="000C0363">
        <w:rPr>
          <w:szCs w:val="21"/>
          <w:shd w:val="clear" w:color="auto" w:fill="FFFFFF"/>
        </w:rPr>
        <w:t>Fan</w:t>
      </w:r>
      <w:r w:rsidRPr="000C0363">
        <w:rPr>
          <w:rFonts w:hint="eastAsia"/>
          <w:szCs w:val="21"/>
          <w:shd w:val="clear" w:color="auto" w:fill="FFFFFF"/>
        </w:rPr>
        <w:t xml:space="preserve">, </w:t>
      </w:r>
      <w:r w:rsidRPr="000C0363">
        <w:rPr>
          <w:szCs w:val="21"/>
          <w:shd w:val="clear" w:color="auto" w:fill="FFFFFF"/>
        </w:rPr>
        <w:t>Y. et al</w:t>
      </w:r>
      <w:r w:rsidRPr="000C0363">
        <w:rPr>
          <w:rFonts w:hint="eastAsia"/>
          <w:szCs w:val="21"/>
          <w:shd w:val="clear" w:color="auto" w:fill="FFFFFF"/>
        </w:rPr>
        <w:t>(</w:t>
      </w:r>
      <w:r w:rsidR="002D59D7">
        <w:rPr>
          <w:szCs w:val="21"/>
          <w:shd w:val="clear" w:color="auto" w:fill="FFFFFF"/>
        </w:rPr>
        <w:t>2021</w:t>
      </w:r>
      <w:r w:rsidRPr="000C0363">
        <w:rPr>
          <w:rFonts w:hint="eastAsia"/>
          <w:szCs w:val="21"/>
          <w:shd w:val="clear" w:color="auto" w:fill="FFFFFF"/>
        </w:rPr>
        <w:t xml:space="preserve">), </w:t>
      </w:r>
      <w:r w:rsidRPr="000C0363">
        <w:rPr>
          <w:szCs w:val="21"/>
          <w:shd w:val="clear" w:color="auto" w:fill="FFFFFF"/>
        </w:rPr>
        <w:t>“Rising intergenerational income persistence in China”</w:t>
      </w:r>
      <w:r w:rsidRPr="000C0363">
        <w:rPr>
          <w:rFonts w:hint="eastAsia"/>
          <w:szCs w:val="21"/>
          <w:shd w:val="clear" w:color="auto" w:fill="FFFFFF"/>
        </w:rPr>
        <w:t xml:space="preserve">, </w:t>
      </w:r>
      <w:r w:rsidRPr="000C0363">
        <w:rPr>
          <w:i/>
          <w:szCs w:val="21"/>
          <w:shd w:val="clear" w:color="auto" w:fill="FFFFFF"/>
        </w:rPr>
        <w:t>American Economic Journal: Economic Policy</w:t>
      </w:r>
      <w:r w:rsidRPr="000C0363">
        <w:rPr>
          <w:szCs w:val="21"/>
          <w:shd w:val="clear" w:color="auto" w:fill="FFFFFF"/>
        </w:rPr>
        <w:t xml:space="preserve"> 13(1):202-</w:t>
      </w:r>
      <w:r w:rsidR="00001971">
        <w:rPr>
          <w:szCs w:val="21"/>
          <w:shd w:val="clear" w:color="auto" w:fill="FFFFFF"/>
        </w:rPr>
        <w:t>2</w:t>
      </w:r>
      <w:r w:rsidRPr="000C0363">
        <w:rPr>
          <w:szCs w:val="21"/>
          <w:shd w:val="clear" w:color="auto" w:fill="FFFFFF"/>
        </w:rPr>
        <w:t>30.</w:t>
      </w:r>
    </w:p>
    <w:p w14:paraId="0BF84C39" w14:textId="533AA6D9" w:rsidR="00B661A7" w:rsidRPr="000C0363" w:rsidRDefault="00B661A7" w:rsidP="00CA7E4D">
      <w:pPr>
        <w:ind w:left="210" w:hangingChars="100" w:hanging="210"/>
        <w:rPr>
          <w:szCs w:val="21"/>
          <w:shd w:val="clear" w:color="auto" w:fill="FFFFFF"/>
        </w:rPr>
      </w:pPr>
      <w:r w:rsidRPr="000C0363">
        <w:rPr>
          <w:szCs w:val="21"/>
          <w:shd w:val="clear" w:color="auto" w:fill="FFFFFF"/>
        </w:rPr>
        <w:t>Fan</w:t>
      </w:r>
      <w:r w:rsidR="00222797" w:rsidRPr="000C0363">
        <w:rPr>
          <w:rFonts w:hint="eastAsia"/>
          <w:szCs w:val="21"/>
          <w:shd w:val="clear" w:color="auto" w:fill="FFFFFF"/>
        </w:rPr>
        <w:t xml:space="preserve">, </w:t>
      </w:r>
      <w:r w:rsidRPr="000C0363">
        <w:rPr>
          <w:szCs w:val="21"/>
          <w:shd w:val="clear" w:color="auto" w:fill="FFFFFF"/>
        </w:rPr>
        <w:t>H</w:t>
      </w:r>
      <w:r w:rsidR="009E66D3" w:rsidRPr="000C0363">
        <w:rPr>
          <w:szCs w:val="21"/>
          <w:shd w:val="clear" w:color="auto" w:fill="FFFFFF"/>
        </w:rPr>
        <w:t>.</w:t>
      </w:r>
      <w:r w:rsidR="00F328DB" w:rsidRPr="000C0363">
        <w:rPr>
          <w:szCs w:val="21"/>
          <w:shd w:val="clear" w:color="auto" w:fill="FFFFFF"/>
        </w:rPr>
        <w:t xml:space="preserve"> et al</w:t>
      </w:r>
      <w:r w:rsidR="00222797" w:rsidRPr="000C0363">
        <w:rPr>
          <w:rFonts w:hint="eastAsia"/>
          <w:szCs w:val="21"/>
          <w:shd w:val="clear" w:color="auto" w:fill="FFFFFF"/>
        </w:rPr>
        <w:t>(</w:t>
      </w:r>
      <w:r w:rsidR="00E959C7" w:rsidRPr="000C0363">
        <w:rPr>
          <w:szCs w:val="21"/>
          <w:shd w:val="clear" w:color="auto" w:fill="FFFFFF"/>
        </w:rPr>
        <w:t>202</w:t>
      </w:r>
      <w:r w:rsidR="002D59D7">
        <w:rPr>
          <w:szCs w:val="21"/>
          <w:shd w:val="clear" w:color="auto" w:fill="FFFFFF"/>
        </w:rPr>
        <w:t>2</w:t>
      </w:r>
      <w:r w:rsidR="00222797" w:rsidRPr="000C0363">
        <w:rPr>
          <w:rFonts w:hint="eastAsia"/>
          <w:szCs w:val="21"/>
          <w:shd w:val="clear" w:color="auto" w:fill="FFFFFF"/>
        </w:rPr>
        <w:t>),</w:t>
      </w:r>
      <w:r w:rsidR="002D289F" w:rsidRPr="000C0363">
        <w:rPr>
          <w:rFonts w:hint="eastAsia"/>
          <w:szCs w:val="21"/>
          <w:shd w:val="clear" w:color="auto" w:fill="FFFFFF"/>
        </w:rPr>
        <w:t xml:space="preserve"> </w:t>
      </w:r>
      <w:r w:rsidR="002D289F" w:rsidRPr="000C0363">
        <w:rPr>
          <w:szCs w:val="21"/>
          <w:shd w:val="clear" w:color="auto" w:fill="FFFFFF"/>
        </w:rPr>
        <w:t>“</w:t>
      </w:r>
      <w:bookmarkStart w:id="18" w:name="OLE_LINK18"/>
      <w:r w:rsidRPr="000C0363">
        <w:rPr>
          <w:szCs w:val="21"/>
          <w:shd w:val="clear" w:color="auto" w:fill="FFFFFF"/>
        </w:rPr>
        <w:t>Prevalence of SOEs and intergenerational income persistence: Evidence from China</w:t>
      </w:r>
      <w:bookmarkEnd w:id="18"/>
      <w:r w:rsidR="00222797" w:rsidRPr="000C0363">
        <w:rPr>
          <w:szCs w:val="21"/>
          <w:shd w:val="clear" w:color="auto" w:fill="FFFFFF"/>
        </w:rPr>
        <w:t>”</w:t>
      </w:r>
      <w:r w:rsidR="00222797" w:rsidRPr="000C0363">
        <w:rPr>
          <w:rFonts w:hint="eastAsia"/>
          <w:szCs w:val="21"/>
          <w:shd w:val="clear" w:color="auto" w:fill="FFFFFF"/>
        </w:rPr>
        <w:t xml:space="preserve">, </w:t>
      </w:r>
      <w:r w:rsidRPr="000C0363">
        <w:rPr>
          <w:i/>
          <w:szCs w:val="21"/>
          <w:shd w:val="clear" w:color="auto" w:fill="FFFFFF"/>
        </w:rPr>
        <w:t>World Economy</w:t>
      </w:r>
      <w:r w:rsidR="002D59D7">
        <w:rPr>
          <w:i/>
          <w:szCs w:val="21"/>
          <w:shd w:val="clear" w:color="auto" w:fill="FFFFFF"/>
        </w:rPr>
        <w:t xml:space="preserve"> </w:t>
      </w:r>
      <w:r w:rsidR="002D59D7" w:rsidRPr="002D59D7">
        <w:rPr>
          <w:szCs w:val="21"/>
          <w:shd w:val="clear" w:color="auto" w:fill="FFFFFF"/>
        </w:rPr>
        <w:t>45(1):276-291.</w:t>
      </w:r>
    </w:p>
    <w:p w14:paraId="034E4BE8" w14:textId="0C1FA4A8" w:rsidR="00CB51F5" w:rsidRPr="000C0363" w:rsidRDefault="00CB51F5" w:rsidP="00CA7E4D">
      <w:pPr>
        <w:ind w:left="210" w:hangingChars="100" w:hanging="210"/>
        <w:rPr>
          <w:szCs w:val="21"/>
          <w:shd w:val="clear" w:color="auto" w:fill="FFFFFF"/>
        </w:rPr>
      </w:pPr>
      <w:r w:rsidRPr="000C0363">
        <w:rPr>
          <w:szCs w:val="21"/>
          <w:shd w:val="clear" w:color="auto" w:fill="FFFFFF"/>
        </w:rPr>
        <w:t>Gregg</w:t>
      </w:r>
      <w:r w:rsidR="00222797" w:rsidRPr="000C0363">
        <w:rPr>
          <w:rFonts w:hint="eastAsia"/>
          <w:szCs w:val="21"/>
          <w:shd w:val="clear" w:color="auto" w:fill="FFFFFF"/>
        </w:rPr>
        <w:t xml:space="preserve">, </w:t>
      </w:r>
      <w:r w:rsidRPr="000C0363">
        <w:rPr>
          <w:szCs w:val="21"/>
          <w:shd w:val="clear" w:color="auto" w:fill="FFFFFF"/>
        </w:rPr>
        <w:t>P</w:t>
      </w:r>
      <w:r w:rsidR="009E66D3" w:rsidRPr="000C0363">
        <w:rPr>
          <w:szCs w:val="21"/>
          <w:shd w:val="clear" w:color="auto" w:fill="FFFFFF"/>
        </w:rPr>
        <w:t>.</w:t>
      </w:r>
      <w:r w:rsidR="00F328DB" w:rsidRPr="000C0363">
        <w:rPr>
          <w:szCs w:val="21"/>
          <w:shd w:val="clear" w:color="auto" w:fill="FFFFFF"/>
        </w:rPr>
        <w:t xml:space="preserve"> et al</w:t>
      </w:r>
      <w:r w:rsidR="00222797" w:rsidRPr="000C0363">
        <w:rPr>
          <w:rFonts w:hint="eastAsia"/>
          <w:szCs w:val="21"/>
          <w:shd w:val="clear" w:color="auto" w:fill="FFFFFF"/>
        </w:rPr>
        <w:t>(</w:t>
      </w:r>
      <w:r w:rsidR="00E959C7" w:rsidRPr="000C0363">
        <w:rPr>
          <w:szCs w:val="21"/>
          <w:shd w:val="clear" w:color="auto" w:fill="FFFFFF"/>
        </w:rPr>
        <w:t>2017</w:t>
      </w:r>
      <w:r w:rsidR="00222797" w:rsidRPr="000C0363">
        <w:rPr>
          <w:rFonts w:hint="eastAsia"/>
          <w:szCs w:val="21"/>
          <w:shd w:val="clear" w:color="auto" w:fill="FFFFFF"/>
        </w:rPr>
        <w:t>),</w:t>
      </w:r>
      <w:r w:rsidR="002D289F" w:rsidRPr="000C0363">
        <w:rPr>
          <w:rFonts w:hint="eastAsia"/>
          <w:szCs w:val="21"/>
          <w:shd w:val="clear" w:color="auto" w:fill="FFFFFF"/>
        </w:rPr>
        <w:t xml:space="preserve"> </w:t>
      </w:r>
      <w:r w:rsidR="002D289F" w:rsidRPr="000C0363">
        <w:rPr>
          <w:szCs w:val="21"/>
          <w:shd w:val="clear" w:color="auto" w:fill="FFFFFF"/>
        </w:rPr>
        <w:t>“</w:t>
      </w:r>
      <w:r w:rsidRPr="000C0363">
        <w:rPr>
          <w:szCs w:val="21"/>
          <w:shd w:val="clear" w:color="auto" w:fill="FFFFFF"/>
        </w:rPr>
        <w:t>The role of education for intergenerational income mobility: A comparison of the United States, Great Britain, and Sweden</w:t>
      </w:r>
      <w:r w:rsidR="00222797" w:rsidRPr="000C0363">
        <w:rPr>
          <w:szCs w:val="21"/>
          <w:shd w:val="clear" w:color="auto" w:fill="FFFFFF"/>
        </w:rPr>
        <w:t>”</w:t>
      </w:r>
      <w:r w:rsidR="00222797" w:rsidRPr="000C0363">
        <w:rPr>
          <w:rFonts w:hint="eastAsia"/>
          <w:szCs w:val="21"/>
          <w:shd w:val="clear" w:color="auto" w:fill="FFFFFF"/>
        </w:rPr>
        <w:t xml:space="preserve">, </w:t>
      </w:r>
      <w:r w:rsidRPr="000C0363">
        <w:rPr>
          <w:i/>
          <w:szCs w:val="21"/>
          <w:shd w:val="clear" w:color="auto" w:fill="FFFFFF"/>
        </w:rPr>
        <w:t>Social Forces</w:t>
      </w:r>
      <w:r w:rsidR="00C5277B" w:rsidRPr="000C0363">
        <w:rPr>
          <w:szCs w:val="21"/>
          <w:shd w:val="clear" w:color="auto" w:fill="FFFFFF"/>
        </w:rPr>
        <w:t xml:space="preserve"> </w:t>
      </w:r>
      <w:r w:rsidR="002E3200" w:rsidRPr="000C0363">
        <w:rPr>
          <w:szCs w:val="21"/>
          <w:shd w:val="clear" w:color="auto" w:fill="FFFFFF"/>
        </w:rPr>
        <w:t>96(1):</w:t>
      </w:r>
      <w:r w:rsidRPr="000C0363">
        <w:rPr>
          <w:szCs w:val="21"/>
          <w:shd w:val="clear" w:color="auto" w:fill="FFFFFF"/>
        </w:rPr>
        <w:t>121-152.</w:t>
      </w:r>
    </w:p>
    <w:p w14:paraId="6DC2A85E" w14:textId="0AEF76A4" w:rsidR="003D5722" w:rsidRPr="000C0363" w:rsidRDefault="003D5722" w:rsidP="00CA7E4D">
      <w:pPr>
        <w:ind w:left="210" w:hangingChars="100" w:hanging="210"/>
        <w:rPr>
          <w:szCs w:val="21"/>
          <w:shd w:val="clear" w:color="auto" w:fill="FFFFFF"/>
        </w:rPr>
      </w:pPr>
      <w:r w:rsidRPr="000C0363">
        <w:rPr>
          <w:szCs w:val="21"/>
          <w:shd w:val="clear" w:color="auto" w:fill="FFFFFF"/>
        </w:rPr>
        <w:t>Harding</w:t>
      </w:r>
      <w:r w:rsidR="00222797" w:rsidRPr="000C0363">
        <w:rPr>
          <w:rFonts w:hint="eastAsia"/>
          <w:szCs w:val="21"/>
          <w:shd w:val="clear" w:color="auto" w:fill="FFFFFF"/>
        </w:rPr>
        <w:t xml:space="preserve">, </w:t>
      </w:r>
      <w:r w:rsidRPr="000C0363">
        <w:rPr>
          <w:szCs w:val="21"/>
          <w:shd w:val="clear" w:color="auto" w:fill="FFFFFF"/>
        </w:rPr>
        <w:t>D</w:t>
      </w:r>
      <w:r w:rsidR="009E66D3" w:rsidRPr="000C0363">
        <w:rPr>
          <w:szCs w:val="21"/>
          <w:shd w:val="clear" w:color="auto" w:fill="FFFFFF"/>
        </w:rPr>
        <w:t>.</w:t>
      </w:r>
      <w:r w:rsidRPr="000C0363">
        <w:rPr>
          <w:szCs w:val="21"/>
          <w:shd w:val="clear" w:color="auto" w:fill="FFFFFF"/>
        </w:rPr>
        <w:t>J</w:t>
      </w:r>
      <w:r w:rsidR="009E66D3" w:rsidRPr="000C0363">
        <w:rPr>
          <w:szCs w:val="21"/>
          <w:shd w:val="clear" w:color="auto" w:fill="FFFFFF"/>
        </w:rPr>
        <w:t>.</w:t>
      </w:r>
      <w:r w:rsidR="00E959C7" w:rsidRPr="000C0363">
        <w:rPr>
          <w:szCs w:val="21"/>
          <w:shd w:val="clear" w:color="auto" w:fill="FFFFFF"/>
        </w:rPr>
        <w:t xml:space="preserve"> &amp; </w:t>
      </w:r>
      <w:r w:rsidRPr="000C0363">
        <w:rPr>
          <w:szCs w:val="21"/>
          <w:shd w:val="clear" w:color="auto" w:fill="FFFFFF"/>
        </w:rPr>
        <w:t>M</w:t>
      </w:r>
      <w:r w:rsidR="009E66D3" w:rsidRPr="000C0363">
        <w:rPr>
          <w:szCs w:val="21"/>
          <w:shd w:val="clear" w:color="auto" w:fill="FFFFFF"/>
        </w:rPr>
        <w:t>.</w:t>
      </w:r>
      <w:r w:rsidRPr="000C0363">
        <w:rPr>
          <w:szCs w:val="21"/>
          <w:shd w:val="clear" w:color="auto" w:fill="FFFFFF"/>
        </w:rPr>
        <w:t>D.</w:t>
      </w:r>
      <w:r w:rsidR="00F328DB" w:rsidRPr="000C0363">
        <w:rPr>
          <w:szCs w:val="21"/>
          <w:shd w:val="clear" w:color="auto" w:fill="FFFFFF"/>
        </w:rPr>
        <w:t>Munk</w:t>
      </w:r>
      <w:r w:rsidR="00222797" w:rsidRPr="000C0363">
        <w:rPr>
          <w:rFonts w:hint="eastAsia"/>
          <w:szCs w:val="21"/>
          <w:shd w:val="clear" w:color="auto" w:fill="FFFFFF"/>
        </w:rPr>
        <w:t>(</w:t>
      </w:r>
      <w:r w:rsidR="00E959C7" w:rsidRPr="000C0363">
        <w:rPr>
          <w:szCs w:val="21"/>
          <w:shd w:val="clear" w:color="auto" w:fill="FFFFFF"/>
        </w:rPr>
        <w:t>2020</w:t>
      </w:r>
      <w:r w:rsidR="00222797" w:rsidRPr="000C0363">
        <w:rPr>
          <w:rFonts w:hint="eastAsia"/>
          <w:szCs w:val="21"/>
          <w:shd w:val="clear" w:color="auto" w:fill="FFFFFF"/>
        </w:rPr>
        <w:t>),</w:t>
      </w:r>
      <w:r w:rsidR="002D289F" w:rsidRPr="000C0363">
        <w:rPr>
          <w:rFonts w:hint="eastAsia"/>
          <w:szCs w:val="21"/>
          <w:shd w:val="clear" w:color="auto" w:fill="FFFFFF"/>
        </w:rPr>
        <w:t xml:space="preserve"> </w:t>
      </w:r>
      <w:r w:rsidR="002D289F" w:rsidRPr="000C0363">
        <w:rPr>
          <w:szCs w:val="21"/>
          <w:shd w:val="clear" w:color="auto" w:fill="FFFFFF"/>
        </w:rPr>
        <w:t>“</w:t>
      </w:r>
      <w:r w:rsidRPr="000C0363">
        <w:rPr>
          <w:szCs w:val="21"/>
          <w:shd w:val="clear" w:color="auto" w:fill="FFFFFF"/>
        </w:rPr>
        <w:t>The decline of intergenerational income mobility in Denmark: Returns to education, demographic change, and labor market experience</w:t>
      </w:r>
      <w:r w:rsidR="00222797" w:rsidRPr="000C0363">
        <w:rPr>
          <w:szCs w:val="21"/>
          <w:shd w:val="clear" w:color="auto" w:fill="FFFFFF"/>
        </w:rPr>
        <w:t>”</w:t>
      </w:r>
      <w:r w:rsidR="00222797" w:rsidRPr="000C0363">
        <w:rPr>
          <w:rFonts w:hint="eastAsia"/>
          <w:szCs w:val="21"/>
          <w:shd w:val="clear" w:color="auto" w:fill="FFFFFF"/>
        </w:rPr>
        <w:t xml:space="preserve">, </w:t>
      </w:r>
      <w:r w:rsidRPr="000C0363">
        <w:rPr>
          <w:i/>
          <w:szCs w:val="21"/>
          <w:shd w:val="clear" w:color="auto" w:fill="FFFFFF"/>
        </w:rPr>
        <w:t>Social Forces</w:t>
      </w:r>
      <w:r w:rsidR="00C5277B" w:rsidRPr="000C0363">
        <w:rPr>
          <w:szCs w:val="21"/>
          <w:shd w:val="clear" w:color="auto" w:fill="FFFFFF"/>
        </w:rPr>
        <w:t xml:space="preserve"> </w:t>
      </w:r>
      <w:r w:rsidR="002E3200" w:rsidRPr="000C0363">
        <w:rPr>
          <w:szCs w:val="21"/>
          <w:shd w:val="clear" w:color="auto" w:fill="FFFFFF"/>
        </w:rPr>
        <w:t>98(4):</w:t>
      </w:r>
      <w:r w:rsidRPr="000C0363">
        <w:rPr>
          <w:szCs w:val="21"/>
          <w:shd w:val="clear" w:color="auto" w:fill="FFFFFF"/>
        </w:rPr>
        <w:t>1436-1464.</w:t>
      </w:r>
    </w:p>
    <w:p w14:paraId="3491F144" w14:textId="1FA72941" w:rsidR="001E69A6" w:rsidRPr="000C0363" w:rsidRDefault="001E69A6" w:rsidP="00CA7E4D">
      <w:pPr>
        <w:ind w:left="210" w:hangingChars="100" w:hanging="210"/>
        <w:rPr>
          <w:szCs w:val="21"/>
          <w:shd w:val="clear" w:color="auto" w:fill="FFFFFF"/>
        </w:rPr>
      </w:pPr>
      <w:r w:rsidRPr="000C0363">
        <w:rPr>
          <w:szCs w:val="21"/>
          <w:shd w:val="clear" w:color="auto" w:fill="FFFFFF"/>
        </w:rPr>
        <w:t>Jácome</w:t>
      </w:r>
      <w:r w:rsidR="00222797" w:rsidRPr="000C0363">
        <w:rPr>
          <w:rFonts w:hint="eastAsia"/>
          <w:szCs w:val="21"/>
          <w:shd w:val="clear" w:color="auto" w:fill="FFFFFF"/>
        </w:rPr>
        <w:t xml:space="preserve">, </w:t>
      </w:r>
      <w:r w:rsidRPr="000C0363">
        <w:rPr>
          <w:szCs w:val="21"/>
          <w:shd w:val="clear" w:color="auto" w:fill="FFFFFF"/>
        </w:rPr>
        <w:t>E</w:t>
      </w:r>
      <w:r w:rsidR="009E66D3" w:rsidRPr="000C0363">
        <w:rPr>
          <w:szCs w:val="21"/>
          <w:shd w:val="clear" w:color="auto" w:fill="FFFFFF"/>
        </w:rPr>
        <w:t>.</w:t>
      </w:r>
      <w:r w:rsidR="00F328DB" w:rsidRPr="000C0363">
        <w:rPr>
          <w:szCs w:val="21"/>
          <w:shd w:val="clear" w:color="auto" w:fill="FFFFFF"/>
        </w:rPr>
        <w:t xml:space="preserve"> et al</w:t>
      </w:r>
      <w:r w:rsidR="00222797" w:rsidRPr="000C0363">
        <w:rPr>
          <w:rFonts w:hint="eastAsia"/>
          <w:szCs w:val="21"/>
          <w:shd w:val="clear" w:color="auto" w:fill="FFFFFF"/>
        </w:rPr>
        <w:t>(</w:t>
      </w:r>
      <w:r w:rsidR="00F328DB" w:rsidRPr="000C0363">
        <w:rPr>
          <w:szCs w:val="21"/>
          <w:shd w:val="clear" w:color="auto" w:fill="FFFFFF"/>
        </w:rPr>
        <w:t>2021</w:t>
      </w:r>
      <w:r w:rsidR="00222797" w:rsidRPr="000C0363">
        <w:rPr>
          <w:rFonts w:hint="eastAsia"/>
          <w:szCs w:val="21"/>
          <w:shd w:val="clear" w:color="auto" w:fill="FFFFFF"/>
        </w:rPr>
        <w:t>),</w:t>
      </w:r>
      <w:r w:rsidR="002D289F" w:rsidRPr="000C0363">
        <w:rPr>
          <w:rFonts w:hint="eastAsia"/>
          <w:szCs w:val="21"/>
          <w:shd w:val="clear" w:color="auto" w:fill="FFFFFF"/>
        </w:rPr>
        <w:t xml:space="preserve"> </w:t>
      </w:r>
      <w:r w:rsidR="002D289F" w:rsidRPr="000C0363">
        <w:rPr>
          <w:szCs w:val="21"/>
          <w:shd w:val="clear" w:color="auto" w:fill="FFFFFF"/>
        </w:rPr>
        <w:t>“</w:t>
      </w:r>
      <w:r w:rsidRPr="000C0363">
        <w:rPr>
          <w:szCs w:val="21"/>
          <w:shd w:val="clear" w:color="auto" w:fill="FFFFFF"/>
        </w:rPr>
        <w:t xml:space="preserve">Mobility for </w:t>
      </w:r>
      <w:r w:rsidR="00CA106C">
        <w:rPr>
          <w:rFonts w:hint="eastAsia"/>
          <w:szCs w:val="21"/>
          <w:shd w:val="clear" w:color="auto" w:fill="FFFFFF"/>
        </w:rPr>
        <w:t>a</w:t>
      </w:r>
      <w:r w:rsidRPr="000C0363">
        <w:rPr>
          <w:szCs w:val="21"/>
          <w:shd w:val="clear" w:color="auto" w:fill="FFFFFF"/>
        </w:rPr>
        <w:t xml:space="preserve">ll: Representative </w:t>
      </w:r>
      <w:r w:rsidR="00CA106C">
        <w:rPr>
          <w:szCs w:val="21"/>
          <w:shd w:val="clear" w:color="auto" w:fill="FFFFFF"/>
        </w:rPr>
        <w:t>i</w:t>
      </w:r>
      <w:r w:rsidRPr="000C0363">
        <w:rPr>
          <w:szCs w:val="21"/>
          <w:shd w:val="clear" w:color="auto" w:fill="FFFFFF"/>
        </w:rPr>
        <w:t xml:space="preserve">ntergenerational </w:t>
      </w:r>
      <w:r w:rsidR="00CA106C">
        <w:rPr>
          <w:szCs w:val="21"/>
          <w:shd w:val="clear" w:color="auto" w:fill="FFFFFF"/>
        </w:rPr>
        <w:t>m</w:t>
      </w:r>
      <w:r w:rsidRPr="000C0363">
        <w:rPr>
          <w:szCs w:val="21"/>
          <w:shd w:val="clear" w:color="auto" w:fill="FFFFFF"/>
        </w:rPr>
        <w:t xml:space="preserve">obility </w:t>
      </w:r>
      <w:r w:rsidR="00CA106C">
        <w:rPr>
          <w:szCs w:val="21"/>
          <w:shd w:val="clear" w:color="auto" w:fill="FFFFFF"/>
        </w:rPr>
        <w:t>e</w:t>
      </w:r>
      <w:r w:rsidRPr="000C0363">
        <w:rPr>
          <w:szCs w:val="21"/>
          <w:shd w:val="clear" w:color="auto" w:fill="FFFFFF"/>
        </w:rPr>
        <w:t xml:space="preserve">stimates over the 20th </w:t>
      </w:r>
      <w:r w:rsidR="00CA106C">
        <w:rPr>
          <w:szCs w:val="21"/>
          <w:shd w:val="clear" w:color="auto" w:fill="FFFFFF"/>
        </w:rPr>
        <w:t>c</w:t>
      </w:r>
      <w:r w:rsidRPr="000C0363">
        <w:rPr>
          <w:szCs w:val="21"/>
          <w:shd w:val="clear" w:color="auto" w:fill="FFFFFF"/>
        </w:rPr>
        <w:t>entury</w:t>
      </w:r>
      <w:r w:rsidR="00222797" w:rsidRPr="000C0363">
        <w:rPr>
          <w:szCs w:val="21"/>
          <w:shd w:val="clear" w:color="auto" w:fill="FFFFFF"/>
        </w:rPr>
        <w:t>”</w:t>
      </w:r>
      <w:r w:rsidR="00222797" w:rsidRPr="000C0363">
        <w:rPr>
          <w:rFonts w:hint="eastAsia"/>
          <w:szCs w:val="21"/>
          <w:shd w:val="clear" w:color="auto" w:fill="FFFFFF"/>
        </w:rPr>
        <w:t xml:space="preserve">, </w:t>
      </w:r>
      <w:r w:rsidR="00654A5D" w:rsidRPr="000C0363">
        <w:rPr>
          <w:szCs w:val="21"/>
          <w:shd w:val="clear" w:color="auto" w:fill="FFFFFF"/>
        </w:rPr>
        <w:t>NBER Working Paper</w:t>
      </w:r>
      <w:r w:rsidR="00222797" w:rsidRPr="000C0363">
        <w:rPr>
          <w:rFonts w:hint="eastAsia"/>
          <w:szCs w:val="21"/>
          <w:shd w:val="clear" w:color="auto" w:fill="FFFFFF"/>
        </w:rPr>
        <w:t xml:space="preserve">, </w:t>
      </w:r>
      <w:r w:rsidR="00654A5D" w:rsidRPr="000C0363">
        <w:rPr>
          <w:szCs w:val="21"/>
          <w:shd w:val="clear" w:color="auto" w:fill="FFFFFF"/>
        </w:rPr>
        <w:t>No.</w:t>
      </w:r>
      <w:r w:rsidR="00001971">
        <w:rPr>
          <w:szCs w:val="21"/>
          <w:shd w:val="clear" w:color="auto" w:fill="FFFFFF"/>
        </w:rPr>
        <w:t xml:space="preserve"> </w:t>
      </w:r>
      <w:r w:rsidR="00654A5D" w:rsidRPr="000C0363">
        <w:rPr>
          <w:szCs w:val="21"/>
          <w:shd w:val="clear" w:color="auto" w:fill="FFFFFF"/>
        </w:rPr>
        <w:t>29289</w:t>
      </w:r>
      <w:r w:rsidRPr="000C0363">
        <w:rPr>
          <w:szCs w:val="21"/>
          <w:shd w:val="clear" w:color="auto" w:fill="FFFFFF"/>
        </w:rPr>
        <w:t>.</w:t>
      </w:r>
    </w:p>
    <w:p w14:paraId="3129708F" w14:textId="214524BF" w:rsidR="00AD2056" w:rsidRPr="000C0363" w:rsidRDefault="00AD2056" w:rsidP="00CA7E4D">
      <w:pPr>
        <w:ind w:left="210" w:hangingChars="100" w:hanging="210"/>
        <w:rPr>
          <w:szCs w:val="21"/>
          <w:shd w:val="clear" w:color="auto" w:fill="FFFFFF"/>
        </w:rPr>
      </w:pPr>
      <w:r w:rsidRPr="000C0363">
        <w:rPr>
          <w:szCs w:val="21"/>
          <w:shd w:val="clear" w:color="auto" w:fill="FFFFFF"/>
        </w:rPr>
        <w:t>Kyzyma</w:t>
      </w:r>
      <w:r w:rsidR="00222797" w:rsidRPr="000C0363">
        <w:rPr>
          <w:rFonts w:hint="eastAsia"/>
          <w:szCs w:val="21"/>
          <w:shd w:val="clear" w:color="auto" w:fill="FFFFFF"/>
        </w:rPr>
        <w:t xml:space="preserve">, </w:t>
      </w:r>
      <w:r w:rsidRPr="000C0363">
        <w:rPr>
          <w:szCs w:val="21"/>
          <w:shd w:val="clear" w:color="auto" w:fill="FFFFFF"/>
        </w:rPr>
        <w:t>I</w:t>
      </w:r>
      <w:r w:rsidR="009E66D3" w:rsidRPr="000C0363">
        <w:rPr>
          <w:szCs w:val="21"/>
          <w:shd w:val="clear" w:color="auto" w:fill="FFFFFF"/>
        </w:rPr>
        <w:t>.</w:t>
      </w:r>
      <w:r w:rsidR="00E959C7" w:rsidRPr="000C0363">
        <w:rPr>
          <w:szCs w:val="21"/>
          <w:shd w:val="clear" w:color="auto" w:fill="FFFFFF"/>
        </w:rPr>
        <w:t xml:space="preserve"> &amp; </w:t>
      </w:r>
      <w:r w:rsidRPr="000C0363">
        <w:rPr>
          <w:szCs w:val="21"/>
          <w:shd w:val="clear" w:color="auto" w:fill="FFFFFF"/>
        </w:rPr>
        <w:t>O.</w:t>
      </w:r>
      <w:r w:rsidR="00F328DB" w:rsidRPr="000C0363">
        <w:rPr>
          <w:szCs w:val="21"/>
          <w:shd w:val="clear" w:color="auto" w:fill="FFFFFF"/>
        </w:rPr>
        <w:t>Groh-Samberg</w:t>
      </w:r>
      <w:r w:rsidR="009E66D3" w:rsidRPr="000C0363">
        <w:rPr>
          <w:szCs w:val="21"/>
          <w:shd w:val="clear" w:color="auto" w:fill="FFFFFF"/>
        </w:rPr>
        <w:t>(</w:t>
      </w:r>
      <w:r w:rsidR="00F328DB" w:rsidRPr="000C0363">
        <w:rPr>
          <w:szCs w:val="21"/>
          <w:shd w:val="clear" w:color="auto" w:fill="FFFFFF"/>
        </w:rPr>
        <w:t>2020</w:t>
      </w:r>
      <w:r w:rsidR="009E66D3" w:rsidRPr="000C0363">
        <w:rPr>
          <w:szCs w:val="21"/>
          <w:shd w:val="clear" w:color="auto" w:fill="FFFFFF"/>
        </w:rPr>
        <w:t>)</w:t>
      </w:r>
      <w:r w:rsidR="00222797" w:rsidRPr="000C0363">
        <w:rPr>
          <w:rFonts w:hint="eastAsia"/>
          <w:szCs w:val="21"/>
          <w:shd w:val="clear" w:color="auto" w:fill="FFFFFF"/>
        </w:rPr>
        <w:t>,</w:t>
      </w:r>
      <w:r w:rsidR="002D289F" w:rsidRPr="000C0363">
        <w:rPr>
          <w:rFonts w:hint="eastAsia"/>
          <w:szCs w:val="21"/>
          <w:shd w:val="clear" w:color="auto" w:fill="FFFFFF"/>
        </w:rPr>
        <w:t xml:space="preserve"> </w:t>
      </w:r>
      <w:r w:rsidR="002D289F" w:rsidRPr="000C0363">
        <w:rPr>
          <w:szCs w:val="21"/>
          <w:shd w:val="clear" w:color="auto" w:fill="FFFFFF"/>
        </w:rPr>
        <w:t>“</w:t>
      </w:r>
      <w:r w:rsidRPr="000C0363">
        <w:rPr>
          <w:szCs w:val="21"/>
          <w:shd w:val="clear" w:color="auto" w:fill="FFFFFF"/>
        </w:rPr>
        <w:t xml:space="preserve">Estimation of intergenerational mobility in small samples: </w:t>
      </w:r>
      <w:r w:rsidR="00CA106C">
        <w:rPr>
          <w:szCs w:val="21"/>
          <w:shd w:val="clear" w:color="auto" w:fill="FFFFFF"/>
        </w:rPr>
        <w:t>E</w:t>
      </w:r>
      <w:r w:rsidRPr="000C0363">
        <w:rPr>
          <w:szCs w:val="21"/>
          <w:shd w:val="clear" w:color="auto" w:fill="FFFFFF"/>
        </w:rPr>
        <w:t>vidence from German survey data</w:t>
      </w:r>
      <w:r w:rsidR="00222797" w:rsidRPr="000C0363">
        <w:rPr>
          <w:szCs w:val="21"/>
          <w:shd w:val="clear" w:color="auto" w:fill="FFFFFF"/>
        </w:rPr>
        <w:t xml:space="preserve">”, </w:t>
      </w:r>
      <w:r w:rsidRPr="000C0363">
        <w:rPr>
          <w:i/>
          <w:szCs w:val="21"/>
          <w:shd w:val="clear" w:color="auto" w:fill="FFFFFF"/>
        </w:rPr>
        <w:t>Social Indicators Research</w:t>
      </w:r>
      <w:r w:rsidR="00C5277B" w:rsidRPr="000C0363">
        <w:rPr>
          <w:szCs w:val="21"/>
          <w:shd w:val="clear" w:color="auto" w:fill="FFFFFF"/>
        </w:rPr>
        <w:t xml:space="preserve"> </w:t>
      </w:r>
      <w:r w:rsidR="002E3200" w:rsidRPr="000C0363">
        <w:rPr>
          <w:szCs w:val="21"/>
          <w:shd w:val="clear" w:color="auto" w:fill="FFFFFF"/>
        </w:rPr>
        <w:t>151</w:t>
      </w:r>
      <w:r w:rsidR="00D45C1F">
        <w:rPr>
          <w:szCs w:val="21"/>
          <w:shd w:val="clear" w:color="auto" w:fill="FFFFFF"/>
        </w:rPr>
        <w:t>(2)</w:t>
      </w:r>
      <w:r w:rsidR="002E3200" w:rsidRPr="000C0363">
        <w:rPr>
          <w:szCs w:val="21"/>
          <w:shd w:val="clear" w:color="auto" w:fill="FFFFFF"/>
        </w:rPr>
        <w:t>:</w:t>
      </w:r>
      <w:r w:rsidRPr="000C0363">
        <w:rPr>
          <w:szCs w:val="21"/>
          <w:shd w:val="clear" w:color="auto" w:fill="FFFFFF"/>
        </w:rPr>
        <w:t>621-643.</w:t>
      </w:r>
    </w:p>
    <w:p w14:paraId="1DCFEF06" w14:textId="695D5F77" w:rsidR="00111AE1" w:rsidRPr="000C0363" w:rsidRDefault="00111AE1" w:rsidP="00CA7E4D">
      <w:pPr>
        <w:ind w:left="210" w:hangingChars="100" w:hanging="210"/>
        <w:rPr>
          <w:szCs w:val="21"/>
          <w:shd w:val="clear" w:color="auto" w:fill="FFFFFF"/>
        </w:rPr>
      </w:pPr>
      <w:r w:rsidRPr="000C0363">
        <w:rPr>
          <w:szCs w:val="21"/>
          <w:shd w:val="clear" w:color="auto" w:fill="FFFFFF"/>
        </w:rPr>
        <w:t>Lee</w:t>
      </w:r>
      <w:r w:rsidR="00222797" w:rsidRPr="000C0363">
        <w:rPr>
          <w:rFonts w:hint="eastAsia"/>
          <w:szCs w:val="21"/>
          <w:shd w:val="clear" w:color="auto" w:fill="FFFFFF"/>
        </w:rPr>
        <w:t xml:space="preserve">, </w:t>
      </w:r>
      <w:r w:rsidRPr="000C0363">
        <w:rPr>
          <w:szCs w:val="21"/>
          <w:shd w:val="clear" w:color="auto" w:fill="FFFFFF"/>
        </w:rPr>
        <w:t>C</w:t>
      </w:r>
      <w:r w:rsidR="009E66D3" w:rsidRPr="000C0363">
        <w:rPr>
          <w:szCs w:val="21"/>
          <w:shd w:val="clear" w:color="auto" w:fill="FFFFFF"/>
        </w:rPr>
        <w:t>.</w:t>
      </w:r>
      <w:r w:rsidRPr="000C0363">
        <w:rPr>
          <w:szCs w:val="21"/>
          <w:shd w:val="clear" w:color="auto" w:fill="FFFFFF"/>
        </w:rPr>
        <w:t>I</w:t>
      </w:r>
      <w:r w:rsidR="009E66D3" w:rsidRPr="000C0363">
        <w:rPr>
          <w:szCs w:val="21"/>
          <w:shd w:val="clear" w:color="auto" w:fill="FFFFFF"/>
        </w:rPr>
        <w:t>.</w:t>
      </w:r>
      <w:r w:rsidR="00E959C7" w:rsidRPr="000C0363">
        <w:rPr>
          <w:szCs w:val="21"/>
          <w:shd w:val="clear" w:color="auto" w:fill="FFFFFF"/>
        </w:rPr>
        <w:t xml:space="preserve"> &amp; </w:t>
      </w:r>
      <w:r w:rsidRPr="000C0363">
        <w:rPr>
          <w:szCs w:val="21"/>
          <w:shd w:val="clear" w:color="auto" w:fill="FFFFFF"/>
        </w:rPr>
        <w:t>G.</w:t>
      </w:r>
      <w:r w:rsidR="00F328DB" w:rsidRPr="000C0363">
        <w:rPr>
          <w:szCs w:val="21"/>
          <w:shd w:val="clear" w:color="auto" w:fill="FFFFFF"/>
        </w:rPr>
        <w:t>Solon</w:t>
      </w:r>
      <w:r w:rsidR="009E66D3" w:rsidRPr="000C0363">
        <w:rPr>
          <w:szCs w:val="21"/>
          <w:shd w:val="clear" w:color="auto" w:fill="FFFFFF"/>
        </w:rPr>
        <w:t>(</w:t>
      </w:r>
      <w:r w:rsidR="00F328DB" w:rsidRPr="000C0363">
        <w:rPr>
          <w:szCs w:val="21"/>
          <w:shd w:val="clear" w:color="auto" w:fill="FFFFFF"/>
        </w:rPr>
        <w:t>2009</w:t>
      </w:r>
      <w:r w:rsidR="009E66D3" w:rsidRPr="000C0363">
        <w:rPr>
          <w:szCs w:val="21"/>
          <w:shd w:val="clear" w:color="auto" w:fill="FFFFFF"/>
        </w:rPr>
        <w:t>)</w:t>
      </w:r>
      <w:r w:rsidR="00222797" w:rsidRPr="000C0363">
        <w:rPr>
          <w:rFonts w:hint="eastAsia"/>
          <w:szCs w:val="21"/>
          <w:shd w:val="clear" w:color="auto" w:fill="FFFFFF"/>
        </w:rPr>
        <w:t>,</w:t>
      </w:r>
      <w:r w:rsidR="002D289F" w:rsidRPr="000C0363">
        <w:rPr>
          <w:rFonts w:hint="eastAsia"/>
          <w:szCs w:val="21"/>
          <w:shd w:val="clear" w:color="auto" w:fill="FFFFFF"/>
        </w:rPr>
        <w:t xml:space="preserve"> </w:t>
      </w:r>
      <w:r w:rsidR="002D289F" w:rsidRPr="000C0363">
        <w:rPr>
          <w:szCs w:val="21"/>
          <w:shd w:val="clear" w:color="auto" w:fill="FFFFFF"/>
        </w:rPr>
        <w:t>“</w:t>
      </w:r>
      <w:r w:rsidRPr="000C0363">
        <w:rPr>
          <w:szCs w:val="21"/>
          <w:shd w:val="clear" w:color="auto" w:fill="FFFFFF"/>
        </w:rPr>
        <w:t>Trends in intergenerational income mobility</w:t>
      </w:r>
      <w:r w:rsidR="00222797" w:rsidRPr="000C0363">
        <w:rPr>
          <w:szCs w:val="21"/>
          <w:shd w:val="clear" w:color="auto" w:fill="FFFFFF"/>
        </w:rPr>
        <w:t>”</w:t>
      </w:r>
      <w:r w:rsidR="00222797" w:rsidRPr="000C0363">
        <w:rPr>
          <w:rFonts w:hint="eastAsia"/>
          <w:szCs w:val="21"/>
          <w:shd w:val="clear" w:color="auto" w:fill="FFFFFF"/>
        </w:rPr>
        <w:t xml:space="preserve">, </w:t>
      </w:r>
      <w:r w:rsidRPr="000C0363">
        <w:rPr>
          <w:i/>
          <w:szCs w:val="21"/>
          <w:shd w:val="clear" w:color="auto" w:fill="FFFFFF"/>
        </w:rPr>
        <w:t>Review of Economics and Statistics</w:t>
      </w:r>
      <w:r w:rsidR="00C5277B" w:rsidRPr="000C0363">
        <w:rPr>
          <w:szCs w:val="21"/>
          <w:shd w:val="clear" w:color="auto" w:fill="FFFFFF"/>
        </w:rPr>
        <w:t xml:space="preserve"> </w:t>
      </w:r>
      <w:r w:rsidR="002E3200" w:rsidRPr="000C0363">
        <w:rPr>
          <w:szCs w:val="21"/>
          <w:shd w:val="clear" w:color="auto" w:fill="FFFFFF"/>
        </w:rPr>
        <w:t>91(4):</w:t>
      </w:r>
      <w:r w:rsidRPr="000C0363">
        <w:rPr>
          <w:szCs w:val="21"/>
          <w:shd w:val="clear" w:color="auto" w:fill="FFFFFF"/>
        </w:rPr>
        <w:t>766-772.</w:t>
      </w:r>
    </w:p>
    <w:p w14:paraId="3395D745" w14:textId="108C0B13" w:rsidR="00B939A0" w:rsidRPr="000C0363" w:rsidRDefault="00B939A0" w:rsidP="00CA7E4D">
      <w:pPr>
        <w:ind w:left="210" w:hangingChars="100" w:hanging="210"/>
        <w:rPr>
          <w:szCs w:val="21"/>
          <w:shd w:val="clear" w:color="auto" w:fill="FFFFFF"/>
        </w:rPr>
      </w:pPr>
      <w:r w:rsidRPr="000C0363">
        <w:rPr>
          <w:szCs w:val="21"/>
          <w:shd w:val="clear" w:color="auto" w:fill="FFFFFF"/>
        </w:rPr>
        <w:t>Luo</w:t>
      </w:r>
      <w:r w:rsidR="00222797" w:rsidRPr="000C0363">
        <w:rPr>
          <w:rFonts w:hint="eastAsia"/>
          <w:szCs w:val="21"/>
          <w:shd w:val="clear" w:color="auto" w:fill="FFFFFF"/>
        </w:rPr>
        <w:t xml:space="preserve">, </w:t>
      </w:r>
      <w:r w:rsidRPr="000C0363">
        <w:rPr>
          <w:szCs w:val="21"/>
          <w:shd w:val="clear" w:color="auto" w:fill="FFFFFF"/>
        </w:rPr>
        <w:t>C</w:t>
      </w:r>
      <w:r w:rsidR="009E66D3" w:rsidRPr="000C0363">
        <w:rPr>
          <w:szCs w:val="21"/>
          <w:shd w:val="clear" w:color="auto" w:fill="FFFFFF"/>
        </w:rPr>
        <w:t>.</w:t>
      </w:r>
      <w:r w:rsidR="00F328DB" w:rsidRPr="000C0363">
        <w:rPr>
          <w:szCs w:val="21"/>
          <w:shd w:val="clear" w:color="auto" w:fill="FFFFFF"/>
        </w:rPr>
        <w:t xml:space="preserve"> et al</w:t>
      </w:r>
      <w:r w:rsidR="00222797" w:rsidRPr="000C0363">
        <w:rPr>
          <w:rFonts w:hint="eastAsia"/>
          <w:szCs w:val="21"/>
          <w:shd w:val="clear" w:color="auto" w:fill="FFFFFF"/>
        </w:rPr>
        <w:t>(</w:t>
      </w:r>
      <w:r w:rsidR="00F328DB" w:rsidRPr="000C0363">
        <w:rPr>
          <w:szCs w:val="21"/>
          <w:shd w:val="clear" w:color="auto" w:fill="FFFFFF"/>
        </w:rPr>
        <w:t>2020</w:t>
      </w:r>
      <w:r w:rsidR="00222797" w:rsidRPr="000C0363">
        <w:rPr>
          <w:rFonts w:hint="eastAsia"/>
          <w:szCs w:val="21"/>
          <w:shd w:val="clear" w:color="auto" w:fill="FFFFFF"/>
        </w:rPr>
        <w:t>),</w:t>
      </w:r>
      <w:r w:rsidR="002D289F" w:rsidRPr="000C0363">
        <w:rPr>
          <w:rFonts w:hint="eastAsia"/>
          <w:szCs w:val="21"/>
          <w:shd w:val="clear" w:color="auto" w:fill="FFFFFF"/>
        </w:rPr>
        <w:t xml:space="preserve"> </w:t>
      </w:r>
      <w:r w:rsidR="002D289F" w:rsidRPr="000C0363">
        <w:rPr>
          <w:szCs w:val="21"/>
          <w:shd w:val="clear" w:color="auto" w:fill="FFFFFF"/>
        </w:rPr>
        <w:t>“</w:t>
      </w:r>
      <w:r w:rsidRPr="000C0363">
        <w:rPr>
          <w:szCs w:val="21"/>
          <w:shd w:val="clear" w:color="auto" w:fill="FFFFFF"/>
        </w:rPr>
        <w:t>The long-term evolution of national income inequality and rural poverty in China</w:t>
      </w:r>
      <w:r w:rsidR="00222797" w:rsidRPr="000C0363">
        <w:rPr>
          <w:szCs w:val="21"/>
          <w:shd w:val="clear" w:color="auto" w:fill="FFFFFF"/>
        </w:rPr>
        <w:t xml:space="preserve">”, </w:t>
      </w:r>
      <w:r w:rsidRPr="000C0363">
        <w:rPr>
          <w:i/>
          <w:szCs w:val="21"/>
          <w:shd w:val="clear" w:color="auto" w:fill="FFFFFF"/>
        </w:rPr>
        <w:t>China Economic Review</w:t>
      </w:r>
      <w:r w:rsidR="00C5277B" w:rsidRPr="000C0363">
        <w:rPr>
          <w:szCs w:val="21"/>
          <w:shd w:val="clear" w:color="auto" w:fill="FFFFFF"/>
        </w:rPr>
        <w:t xml:space="preserve"> </w:t>
      </w:r>
      <w:r w:rsidR="002E3200" w:rsidRPr="000C0363">
        <w:rPr>
          <w:szCs w:val="21"/>
          <w:shd w:val="clear" w:color="auto" w:fill="FFFFFF"/>
        </w:rPr>
        <w:t>6</w:t>
      </w:r>
      <w:r w:rsidR="002E3200" w:rsidRPr="009D75FF">
        <w:rPr>
          <w:color w:val="000000" w:themeColor="text1"/>
          <w:szCs w:val="21"/>
          <w:shd w:val="clear" w:color="auto" w:fill="FFFFFF"/>
        </w:rPr>
        <w:t>2</w:t>
      </w:r>
      <w:r w:rsidR="002E0CC7" w:rsidRPr="009D75FF">
        <w:rPr>
          <w:color w:val="000000" w:themeColor="text1"/>
          <w:szCs w:val="21"/>
          <w:shd w:val="clear" w:color="auto" w:fill="FFFFFF"/>
        </w:rPr>
        <w:t>,</w:t>
      </w:r>
      <w:r w:rsidR="002E0CC7" w:rsidRPr="009D75FF">
        <w:rPr>
          <w:color w:val="000000" w:themeColor="text1"/>
        </w:rPr>
        <w:t xml:space="preserve"> </w:t>
      </w:r>
      <w:hyperlink r:id="rId16" w:tgtFrame="_blank" w:tooltip="Persistent link using digital object identifier" w:history="1">
        <w:r w:rsidR="002E0CC7" w:rsidRPr="009D75FF">
          <w:rPr>
            <w:rStyle w:val="af6"/>
            <w:rFonts w:ascii="Arial" w:hAnsi="Arial" w:cs="Arial"/>
            <w:color w:val="000000" w:themeColor="text1"/>
            <w:szCs w:val="21"/>
            <w:u w:val="none"/>
          </w:rPr>
          <w:t>https://doi.org/10.1016/j.chieco.2020.101465</w:t>
        </w:r>
      </w:hyperlink>
      <w:r w:rsidRPr="000C0363">
        <w:rPr>
          <w:szCs w:val="21"/>
          <w:shd w:val="clear" w:color="auto" w:fill="FFFFFF"/>
        </w:rPr>
        <w:t>.</w:t>
      </w:r>
    </w:p>
    <w:p w14:paraId="16703AD3" w14:textId="67918D40" w:rsidR="00CA64C1" w:rsidRPr="000C0363" w:rsidRDefault="00CA64C1" w:rsidP="00CA7E4D">
      <w:pPr>
        <w:ind w:left="210" w:hangingChars="100" w:hanging="210"/>
        <w:rPr>
          <w:szCs w:val="21"/>
          <w:shd w:val="clear" w:color="auto" w:fill="FFFFFF"/>
        </w:rPr>
      </w:pPr>
      <w:r w:rsidRPr="000C0363">
        <w:rPr>
          <w:szCs w:val="21"/>
          <w:shd w:val="clear" w:color="auto" w:fill="FFFFFF"/>
        </w:rPr>
        <w:t>Mazumder</w:t>
      </w:r>
      <w:r w:rsidR="00222797" w:rsidRPr="000C0363">
        <w:rPr>
          <w:rFonts w:hint="eastAsia"/>
          <w:szCs w:val="21"/>
          <w:shd w:val="clear" w:color="auto" w:fill="FFFFFF"/>
        </w:rPr>
        <w:t xml:space="preserve">, </w:t>
      </w:r>
      <w:r w:rsidRPr="000C0363">
        <w:rPr>
          <w:szCs w:val="21"/>
          <w:shd w:val="clear" w:color="auto" w:fill="FFFFFF"/>
        </w:rPr>
        <w:t>B.</w:t>
      </w:r>
      <w:r w:rsidR="009E66D3" w:rsidRPr="000C0363">
        <w:rPr>
          <w:szCs w:val="21"/>
          <w:shd w:val="clear" w:color="auto" w:fill="FFFFFF"/>
        </w:rPr>
        <w:t>(</w:t>
      </w:r>
      <w:r w:rsidR="00F328DB" w:rsidRPr="000C0363">
        <w:rPr>
          <w:szCs w:val="21"/>
          <w:shd w:val="clear" w:color="auto" w:fill="FFFFFF"/>
        </w:rPr>
        <w:t>2005</w:t>
      </w:r>
      <w:r w:rsidR="009E66D3" w:rsidRPr="000C0363">
        <w:rPr>
          <w:szCs w:val="21"/>
          <w:shd w:val="clear" w:color="auto" w:fill="FFFFFF"/>
        </w:rPr>
        <w:t>)</w:t>
      </w:r>
      <w:r w:rsidR="00222797" w:rsidRPr="000C0363">
        <w:rPr>
          <w:rFonts w:hint="eastAsia"/>
          <w:szCs w:val="21"/>
          <w:shd w:val="clear" w:color="auto" w:fill="FFFFFF"/>
        </w:rPr>
        <w:t>,</w:t>
      </w:r>
      <w:r w:rsidR="002D289F" w:rsidRPr="000C0363">
        <w:rPr>
          <w:rFonts w:hint="eastAsia"/>
          <w:szCs w:val="21"/>
          <w:shd w:val="clear" w:color="auto" w:fill="FFFFFF"/>
        </w:rPr>
        <w:t xml:space="preserve"> </w:t>
      </w:r>
      <w:r w:rsidR="002D289F" w:rsidRPr="000C0363">
        <w:rPr>
          <w:szCs w:val="21"/>
          <w:shd w:val="clear" w:color="auto" w:fill="FFFFFF"/>
        </w:rPr>
        <w:t>“</w:t>
      </w:r>
      <w:r w:rsidRPr="000C0363">
        <w:rPr>
          <w:szCs w:val="21"/>
          <w:shd w:val="clear" w:color="auto" w:fill="FFFFFF"/>
        </w:rPr>
        <w:t>Fortunate sons: New estimates of intergenerational mobility in the United States using social security earnings data</w:t>
      </w:r>
      <w:r w:rsidR="00222797" w:rsidRPr="000C0363">
        <w:rPr>
          <w:szCs w:val="21"/>
          <w:shd w:val="clear" w:color="auto" w:fill="FFFFFF"/>
        </w:rPr>
        <w:t xml:space="preserve">”, </w:t>
      </w:r>
      <w:r w:rsidRPr="000C0363">
        <w:rPr>
          <w:i/>
          <w:szCs w:val="21"/>
          <w:shd w:val="clear" w:color="auto" w:fill="FFFFFF"/>
        </w:rPr>
        <w:t>Review of Economics and Statistics</w:t>
      </w:r>
      <w:r w:rsidR="00C5277B" w:rsidRPr="000C0363">
        <w:rPr>
          <w:szCs w:val="21"/>
          <w:shd w:val="clear" w:color="auto" w:fill="FFFFFF"/>
        </w:rPr>
        <w:t xml:space="preserve"> </w:t>
      </w:r>
      <w:r w:rsidR="002E3200" w:rsidRPr="000C0363">
        <w:rPr>
          <w:szCs w:val="21"/>
          <w:shd w:val="clear" w:color="auto" w:fill="FFFFFF"/>
        </w:rPr>
        <w:t>87(2):</w:t>
      </w:r>
      <w:r w:rsidRPr="000C0363">
        <w:rPr>
          <w:szCs w:val="21"/>
          <w:shd w:val="clear" w:color="auto" w:fill="FFFFFF"/>
        </w:rPr>
        <w:t>235-255.</w:t>
      </w:r>
    </w:p>
    <w:p w14:paraId="6A8D7270" w14:textId="4240F04D" w:rsidR="00CB51F5" w:rsidRPr="000C0363" w:rsidRDefault="00CB51F5" w:rsidP="00CA7E4D">
      <w:pPr>
        <w:ind w:left="210" w:hangingChars="100" w:hanging="210"/>
        <w:rPr>
          <w:szCs w:val="21"/>
          <w:shd w:val="clear" w:color="auto" w:fill="FFFFFF"/>
        </w:rPr>
      </w:pPr>
      <w:r w:rsidRPr="000C0363">
        <w:rPr>
          <w:szCs w:val="21"/>
          <w:shd w:val="clear" w:color="auto" w:fill="FFFFFF"/>
        </w:rPr>
        <w:t>Nybom</w:t>
      </w:r>
      <w:r w:rsidR="00222797" w:rsidRPr="000C0363">
        <w:rPr>
          <w:rFonts w:hint="eastAsia"/>
          <w:szCs w:val="21"/>
          <w:shd w:val="clear" w:color="auto" w:fill="FFFFFF"/>
        </w:rPr>
        <w:t xml:space="preserve">, </w:t>
      </w:r>
      <w:r w:rsidRPr="000C0363">
        <w:rPr>
          <w:szCs w:val="21"/>
          <w:shd w:val="clear" w:color="auto" w:fill="FFFFFF"/>
        </w:rPr>
        <w:t>M</w:t>
      </w:r>
      <w:r w:rsidR="009E66D3" w:rsidRPr="000C0363">
        <w:rPr>
          <w:szCs w:val="21"/>
          <w:shd w:val="clear" w:color="auto" w:fill="FFFFFF"/>
        </w:rPr>
        <w:t>.</w:t>
      </w:r>
      <w:r w:rsidR="00E959C7" w:rsidRPr="000C0363">
        <w:rPr>
          <w:szCs w:val="21"/>
          <w:shd w:val="clear" w:color="auto" w:fill="FFFFFF"/>
        </w:rPr>
        <w:t xml:space="preserve"> &amp; </w:t>
      </w:r>
      <w:r w:rsidRPr="000C0363">
        <w:rPr>
          <w:szCs w:val="21"/>
          <w:shd w:val="clear" w:color="auto" w:fill="FFFFFF"/>
        </w:rPr>
        <w:t>J.</w:t>
      </w:r>
      <w:r w:rsidR="00F328DB" w:rsidRPr="000C0363">
        <w:rPr>
          <w:szCs w:val="21"/>
          <w:shd w:val="clear" w:color="auto" w:fill="FFFFFF"/>
        </w:rPr>
        <w:t>Stuhler</w:t>
      </w:r>
      <w:r w:rsidR="009E66D3" w:rsidRPr="000C0363">
        <w:rPr>
          <w:szCs w:val="21"/>
          <w:shd w:val="clear" w:color="auto" w:fill="FFFFFF"/>
        </w:rPr>
        <w:t>(</w:t>
      </w:r>
      <w:r w:rsidR="00F328DB" w:rsidRPr="000C0363">
        <w:rPr>
          <w:szCs w:val="21"/>
          <w:shd w:val="clear" w:color="auto" w:fill="FFFFFF"/>
        </w:rPr>
        <w:t>2017</w:t>
      </w:r>
      <w:r w:rsidR="009E66D3" w:rsidRPr="000C0363">
        <w:rPr>
          <w:szCs w:val="21"/>
          <w:shd w:val="clear" w:color="auto" w:fill="FFFFFF"/>
        </w:rPr>
        <w:t>)</w:t>
      </w:r>
      <w:r w:rsidR="00222797" w:rsidRPr="000C0363">
        <w:rPr>
          <w:rFonts w:hint="eastAsia"/>
          <w:szCs w:val="21"/>
          <w:shd w:val="clear" w:color="auto" w:fill="FFFFFF"/>
        </w:rPr>
        <w:t>,</w:t>
      </w:r>
      <w:r w:rsidR="002D289F" w:rsidRPr="000C0363">
        <w:rPr>
          <w:rFonts w:hint="eastAsia"/>
          <w:szCs w:val="21"/>
          <w:shd w:val="clear" w:color="auto" w:fill="FFFFFF"/>
        </w:rPr>
        <w:t xml:space="preserve"> </w:t>
      </w:r>
      <w:r w:rsidR="002D289F" w:rsidRPr="000C0363">
        <w:rPr>
          <w:szCs w:val="21"/>
          <w:shd w:val="clear" w:color="auto" w:fill="FFFFFF"/>
        </w:rPr>
        <w:t>“</w:t>
      </w:r>
      <w:r w:rsidRPr="000C0363">
        <w:rPr>
          <w:szCs w:val="21"/>
          <w:shd w:val="clear" w:color="auto" w:fill="FFFFFF"/>
        </w:rPr>
        <w:t>Biases in standard measures of intergenerational income dependence</w:t>
      </w:r>
      <w:r w:rsidR="00222797" w:rsidRPr="000C0363">
        <w:rPr>
          <w:szCs w:val="21"/>
          <w:shd w:val="clear" w:color="auto" w:fill="FFFFFF"/>
        </w:rPr>
        <w:t xml:space="preserve">”, </w:t>
      </w:r>
      <w:r w:rsidRPr="000C0363">
        <w:rPr>
          <w:i/>
          <w:szCs w:val="21"/>
          <w:shd w:val="clear" w:color="auto" w:fill="FFFFFF"/>
        </w:rPr>
        <w:t>Journal of Human Resources</w:t>
      </w:r>
      <w:r w:rsidR="00C5277B" w:rsidRPr="000C0363">
        <w:rPr>
          <w:szCs w:val="21"/>
          <w:shd w:val="clear" w:color="auto" w:fill="FFFFFF"/>
        </w:rPr>
        <w:t xml:space="preserve"> </w:t>
      </w:r>
      <w:r w:rsidRPr="000C0363">
        <w:rPr>
          <w:szCs w:val="21"/>
          <w:shd w:val="clear" w:color="auto" w:fill="FFFFFF"/>
        </w:rPr>
        <w:t>52(3):800-825.</w:t>
      </w:r>
    </w:p>
    <w:p w14:paraId="4F6C1EF5" w14:textId="105FC278" w:rsidR="009B4BED" w:rsidRPr="000C0363" w:rsidRDefault="009B4BED" w:rsidP="00CA7E4D">
      <w:pPr>
        <w:ind w:left="210" w:hangingChars="100" w:hanging="210"/>
        <w:rPr>
          <w:szCs w:val="21"/>
          <w:shd w:val="clear" w:color="auto" w:fill="FFFFFF"/>
        </w:rPr>
      </w:pPr>
      <w:r w:rsidRPr="000C0363">
        <w:rPr>
          <w:szCs w:val="21"/>
          <w:shd w:val="clear" w:color="auto" w:fill="FFFFFF"/>
        </w:rPr>
        <w:t>Olivetti</w:t>
      </w:r>
      <w:r w:rsidR="00222797" w:rsidRPr="000C0363">
        <w:rPr>
          <w:rFonts w:hint="eastAsia"/>
          <w:szCs w:val="21"/>
          <w:shd w:val="clear" w:color="auto" w:fill="FFFFFF"/>
        </w:rPr>
        <w:t xml:space="preserve">, </w:t>
      </w:r>
      <w:r w:rsidRPr="000C0363">
        <w:rPr>
          <w:szCs w:val="21"/>
          <w:shd w:val="clear" w:color="auto" w:fill="FFFFFF"/>
        </w:rPr>
        <w:t>C</w:t>
      </w:r>
      <w:r w:rsidR="009E66D3" w:rsidRPr="000C0363">
        <w:rPr>
          <w:szCs w:val="21"/>
          <w:shd w:val="clear" w:color="auto" w:fill="FFFFFF"/>
        </w:rPr>
        <w:t>.</w:t>
      </w:r>
      <w:r w:rsidR="00E959C7" w:rsidRPr="000C0363">
        <w:rPr>
          <w:szCs w:val="21"/>
          <w:shd w:val="clear" w:color="auto" w:fill="FFFFFF"/>
        </w:rPr>
        <w:t xml:space="preserve"> &amp; </w:t>
      </w:r>
      <w:r w:rsidRPr="000C0363">
        <w:rPr>
          <w:szCs w:val="21"/>
          <w:shd w:val="clear" w:color="auto" w:fill="FFFFFF"/>
        </w:rPr>
        <w:t>M</w:t>
      </w:r>
      <w:r w:rsidR="009E66D3" w:rsidRPr="000C0363">
        <w:rPr>
          <w:szCs w:val="21"/>
          <w:shd w:val="clear" w:color="auto" w:fill="FFFFFF"/>
        </w:rPr>
        <w:t>.</w:t>
      </w:r>
      <w:r w:rsidRPr="000C0363">
        <w:rPr>
          <w:szCs w:val="21"/>
          <w:shd w:val="clear" w:color="auto" w:fill="FFFFFF"/>
        </w:rPr>
        <w:t>D.</w:t>
      </w:r>
      <w:r w:rsidR="00F328DB" w:rsidRPr="000C0363">
        <w:rPr>
          <w:szCs w:val="21"/>
          <w:shd w:val="clear" w:color="auto" w:fill="FFFFFF"/>
        </w:rPr>
        <w:t>Paserman</w:t>
      </w:r>
      <w:r w:rsidR="009E66D3" w:rsidRPr="000C0363">
        <w:rPr>
          <w:szCs w:val="21"/>
          <w:shd w:val="clear" w:color="auto" w:fill="FFFFFF"/>
        </w:rPr>
        <w:t>(</w:t>
      </w:r>
      <w:r w:rsidR="00F328DB" w:rsidRPr="000C0363">
        <w:rPr>
          <w:szCs w:val="21"/>
          <w:shd w:val="clear" w:color="auto" w:fill="FFFFFF"/>
        </w:rPr>
        <w:t>2015</w:t>
      </w:r>
      <w:r w:rsidR="009E66D3" w:rsidRPr="000C0363">
        <w:rPr>
          <w:szCs w:val="21"/>
          <w:shd w:val="clear" w:color="auto" w:fill="FFFFFF"/>
        </w:rPr>
        <w:t>)</w:t>
      </w:r>
      <w:r w:rsidR="00222797" w:rsidRPr="000C0363">
        <w:rPr>
          <w:rFonts w:hint="eastAsia"/>
          <w:szCs w:val="21"/>
          <w:shd w:val="clear" w:color="auto" w:fill="FFFFFF"/>
        </w:rPr>
        <w:t>,</w:t>
      </w:r>
      <w:r w:rsidR="002D289F" w:rsidRPr="000C0363">
        <w:rPr>
          <w:rFonts w:hint="eastAsia"/>
          <w:szCs w:val="21"/>
          <w:shd w:val="clear" w:color="auto" w:fill="FFFFFF"/>
        </w:rPr>
        <w:t xml:space="preserve"> </w:t>
      </w:r>
      <w:r w:rsidR="002D289F" w:rsidRPr="000C0363">
        <w:rPr>
          <w:szCs w:val="21"/>
          <w:shd w:val="clear" w:color="auto" w:fill="FFFFFF"/>
        </w:rPr>
        <w:t>“</w:t>
      </w:r>
      <w:r w:rsidRPr="000C0363">
        <w:rPr>
          <w:szCs w:val="21"/>
          <w:shd w:val="clear" w:color="auto" w:fill="FFFFFF"/>
        </w:rPr>
        <w:t>In the name of the son (and the daughter): Intergenerational mobility in the united states, 1850-1940</w:t>
      </w:r>
      <w:r w:rsidR="00222797" w:rsidRPr="000C0363">
        <w:rPr>
          <w:szCs w:val="21"/>
          <w:shd w:val="clear" w:color="auto" w:fill="FFFFFF"/>
        </w:rPr>
        <w:t xml:space="preserve">”, </w:t>
      </w:r>
      <w:r w:rsidRPr="000C0363">
        <w:rPr>
          <w:i/>
          <w:szCs w:val="21"/>
          <w:shd w:val="clear" w:color="auto" w:fill="FFFFFF"/>
        </w:rPr>
        <w:t>American Economic Review</w:t>
      </w:r>
      <w:r w:rsidR="00C5277B" w:rsidRPr="000C0363">
        <w:rPr>
          <w:szCs w:val="21"/>
          <w:shd w:val="clear" w:color="auto" w:fill="FFFFFF"/>
        </w:rPr>
        <w:t xml:space="preserve"> </w:t>
      </w:r>
      <w:r w:rsidR="002E3200" w:rsidRPr="000C0363">
        <w:rPr>
          <w:szCs w:val="21"/>
          <w:shd w:val="clear" w:color="auto" w:fill="FFFFFF"/>
        </w:rPr>
        <w:t>105(8):</w:t>
      </w:r>
      <w:r w:rsidRPr="000C0363">
        <w:rPr>
          <w:szCs w:val="21"/>
          <w:shd w:val="clear" w:color="auto" w:fill="FFFFFF"/>
        </w:rPr>
        <w:t>2695-2724.</w:t>
      </w:r>
    </w:p>
    <w:p w14:paraId="01EC88E8" w14:textId="50EB6E71" w:rsidR="008907FE" w:rsidRPr="000C0363" w:rsidRDefault="008907FE" w:rsidP="00CA7E4D">
      <w:pPr>
        <w:ind w:left="210" w:hangingChars="100" w:hanging="210"/>
        <w:rPr>
          <w:szCs w:val="21"/>
          <w:shd w:val="clear" w:color="auto" w:fill="FFFFFF"/>
        </w:rPr>
      </w:pPr>
      <w:r w:rsidRPr="000C0363">
        <w:rPr>
          <w:szCs w:val="21"/>
          <w:shd w:val="clear" w:color="auto" w:fill="FFFFFF"/>
        </w:rPr>
        <w:t>Raaum</w:t>
      </w:r>
      <w:r w:rsidR="00222797" w:rsidRPr="000C0363">
        <w:rPr>
          <w:rFonts w:hint="eastAsia"/>
          <w:szCs w:val="21"/>
          <w:shd w:val="clear" w:color="auto" w:fill="FFFFFF"/>
        </w:rPr>
        <w:t xml:space="preserve">, </w:t>
      </w:r>
      <w:r w:rsidRPr="000C0363">
        <w:rPr>
          <w:szCs w:val="21"/>
          <w:shd w:val="clear" w:color="auto" w:fill="FFFFFF"/>
        </w:rPr>
        <w:t>O</w:t>
      </w:r>
      <w:r w:rsidR="009E66D3" w:rsidRPr="000C0363">
        <w:rPr>
          <w:szCs w:val="21"/>
          <w:shd w:val="clear" w:color="auto" w:fill="FFFFFF"/>
        </w:rPr>
        <w:t>.</w:t>
      </w:r>
      <w:r w:rsidR="00F328DB" w:rsidRPr="000C0363">
        <w:rPr>
          <w:szCs w:val="21"/>
          <w:shd w:val="clear" w:color="auto" w:fill="FFFFFF"/>
        </w:rPr>
        <w:t xml:space="preserve"> et al</w:t>
      </w:r>
      <w:r w:rsidR="00222797" w:rsidRPr="000C0363">
        <w:rPr>
          <w:rFonts w:hint="eastAsia"/>
          <w:szCs w:val="21"/>
          <w:shd w:val="clear" w:color="auto" w:fill="FFFFFF"/>
        </w:rPr>
        <w:t>(</w:t>
      </w:r>
      <w:r w:rsidR="00F328DB" w:rsidRPr="000C0363">
        <w:rPr>
          <w:szCs w:val="21"/>
          <w:shd w:val="clear" w:color="auto" w:fill="FFFFFF"/>
        </w:rPr>
        <w:t>200</w:t>
      </w:r>
      <w:r w:rsidR="00FF35A3">
        <w:rPr>
          <w:szCs w:val="21"/>
          <w:shd w:val="clear" w:color="auto" w:fill="FFFFFF"/>
        </w:rPr>
        <w:t>7</w:t>
      </w:r>
      <w:r w:rsidR="00222797" w:rsidRPr="000C0363">
        <w:rPr>
          <w:rFonts w:hint="eastAsia"/>
          <w:szCs w:val="21"/>
          <w:shd w:val="clear" w:color="auto" w:fill="FFFFFF"/>
        </w:rPr>
        <w:t>),</w:t>
      </w:r>
      <w:r w:rsidR="002D289F" w:rsidRPr="000C0363">
        <w:rPr>
          <w:rFonts w:hint="eastAsia"/>
          <w:szCs w:val="21"/>
          <w:shd w:val="clear" w:color="auto" w:fill="FFFFFF"/>
        </w:rPr>
        <w:t xml:space="preserve"> </w:t>
      </w:r>
      <w:r w:rsidR="002D289F" w:rsidRPr="000C0363">
        <w:rPr>
          <w:szCs w:val="21"/>
          <w:shd w:val="clear" w:color="auto" w:fill="FFFFFF"/>
        </w:rPr>
        <w:t>“</w:t>
      </w:r>
      <w:r w:rsidRPr="000C0363">
        <w:rPr>
          <w:szCs w:val="21"/>
          <w:shd w:val="clear" w:color="auto" w:fill="FFFFFF"/>
        </w:rPr>
        <w:t>Marital sorting, household labor supply, and intergenerational earnings mobility across countries</w:t>
      </w:r>
      <w:r w:rsidR="00222797" w:rsidRPr="000C0363">
        <w:rPr>
          <w:szCs w:val="21"/>
          <w:shd w:val="clear" w:color="auto" w:fill="FFFFFF"/>
        </w:rPr>
        <w:t xml:space="preserve">”, </w:t>
      </w:r>
      <w:r w:rsidRPr="000C0363">
        <w:rPr>
          <w:i/>
          <w:szCs w:val="21"/>
          <w:shd w:val="clear" w:color="auto" w:fill="FFFFFF"/>
        </w:rPr>
        <w:t>B</w:t>
      </w:r>
      <w:r w:rsidR="00001971">
        <w:rPr>
          <w:i/>
          <w:szCs w:val="21"/>
          <w:shd w:val="clear" w:color="auto" w:fill="FFFFFF"/>
        </w:rPr>
        <w:t>.</w:t>
      </w:r>
      <w:r w:rsidRPr="000C0363">
        <w:rPr>
          <w:i/>
          <w:szCs w:val="21"/>
          <w:shd w:val="clear" w:color="auto" w:fill="FFFFFF"/>
        </w:rPr>
        <w:t>E</w:t>
      </w:r>
      <w:r w:rsidR="00001971">
        <w:rPr>
          <w:i/>
          <w:szCs w:val="21"/>
          <w:shd w:val="clear" w:color="auto" w:fill="FFFFFF"/>
        </w:rPr>
        <w:t>.</w:t>
      </w:r>
      <w:r w:rsidRPr="000C0363">
        <w:rPr>
          <w:i/>
          <w:szCs w:val="21"/>
          <w:shd w:val="clear" w:color="auto" w:fill="FFFFFF"/>
        </w:rPr>
        <w:t xml:space="preserve"> Journal of Economic Analysis &amp; Policy</w:t>
      </w:r>
      <w:r w:rsidR="00FC4A1F" w:rsidRPr="00FC4A1F">
        <w:rPr>
          <w:i/>
          <w:szCs w:val="21"/>
          <w:shd w:val="clear" w:color="auto" w:fill="FFFFFF"/>
        </w:rPr>
        <w:t>(Advances)</w:t>
      </w:r>
      <w:r w:rsidR="00C5277B" w:rsidRPr="000C0363">
        <w:rPr>
          <w:szCs w:val="21"/>
          <w:shd w:val="clear" w:color="auto" w:fill="FFFFFF"/>
        </w:rPr>
        <w:t xml:space="preserve"> </w:t>
      </w:r>
      <w:r w:rsidRPr="000C0363">
        <w:rPr>
          <w:szCs w:val="21"/>
          <w:shd w:val="clear" w:color="auto" w:fill="FFFFFF"/>
        </w:rPr>
        <w:t>7(2)</w:t>
      </w:r>
      <w:r w:rsidR="004B00A3">
        <w:rPr>
          <w:szCs w:val="21"/>
          <w:shd w:val="clear" w:color="auto" w:fill="FFFFFF"/>
        </w:rPr>
        <w:t>, Art.7.</w:t>
      </w:r>
    </w:p>
    <w:p w14:paraId="6A4CCEF9" w14:textId="4A52F2ED" w:rsidR="004500F8" w:rsidRPr="000C0363" w:rsidRDefault="00CB51F5" w:rsidP="00CA7E4D">
      <w:pPr>
        <w:ind w:left="210" w:hangingChars="100" w:hanging="210"/>
        <w:rPr>
          <w:szCs w:val="21"/>
          <w:shd w:val="clear" w:color="auto" w:fill="FFFFFF"/>
        </w:rPr>
      </w:pPr>
      <w:r w:rsidRPr="000C0363">
        <w:rPr>
          <w:szCs w:val="21"/>
          <w:shd w:val="clear" w:color="auto" w:fill="FFFFFF"/>
        </w:rPr>
        <w:t>Richey</w:t>
      </w:r>
      <w:r w:rsidR="00222797" w:rsidRPr="000C0363">
        <w:rPr>
          <w:rFonts w:hint="eastAsia"/>
          <w:szCs w:val="21"/>
          <w:shd w:val="clear" w:color="auto" w:fill="FFFFFF"/>
        </w:rPr>
        <w:t xml:space="preserve">, </w:t>
      </w:r>
      <w:r w:rsidRPr="000C0363">
        <w:rPr>
          <w:szCs w:val="21"/>
          <w:shd w:val="clear" w:color="auto" w:fill="FFFFFF"/>
        </w:rPr>
        <w:t>J</w:t>
      </w:r>
      <w:r w:rsidR="009E66D3" w:rsidRPr="000C0363">
        <w:rPr>
          <w:szCs w:val="21"/>
          <w:shd w:val="clear" w:color="auto" w:fill="FFFFFF"/>
        </w:rPr>
        <w:t>.</w:t>
      </w:r>
      <w:r w:rsidR="00E959C7" w:rsidRPr="000C0363">
        <w:rPr>
          <w:szCs w:val="21"/>
          <w:shd w:val="clear" w:color="auto" w:fill="FFFFFF"/>
        </w:rPr>
        <w:t xml:space="preserve"> &amp; </w:t>
      </w:r>
      <w:r w:rsidRPr="000C0363">
        <w:rPr>
          <w:szCs w:val="21"/>
          <w:shd w:val="clear" w:color="auto" w:fill="FFFFFF"/>
        </w:rPr>
        <w:t>A.</w:t>
      </w:r>
      <w:r w:rsidR="00F328DB" w:rsidRPr="000C0363">
        <w:rPr>
          <w:szCs w:val="21"/>
          <w:shd w:val="clear" w:color="auto" w:fill="FFFFFF"/>
        </w:rPr>
        <w:t>Rosburg</w:t>
      </w:r>
      <w:r w:rsidR="009E66D3" w:rsidRPr="000C0363">
        <w:rPr>
          <w:szCs w:val="21"/>
          <w:shd w:val="clear" w:color="auto" w:fill="FFFFFF"/>
        </w:rPr>
        <w:t>(</w:t>
      </w:r>
      <w:r w:rsidR="00F328DB" w:rsidRPr="000C0363">
        <w:rPr>
          <w:szCs w:val="21"/>
          <w:shd w:val="clear" w:color="auto" w:fill="FFFFFF"/>
        </w:rPr>
        <w:t>2017</w:t>
      </w:r>
      <w:r w:rsidR="009E66D3" w:rsidRPr="000C0363">
        <w:rPr>
          <w:szCs w:val="21"/>
          <w:shd w:val="clear" w:color="auto" w:fill="FFFFFF"/>
        </w:rPr>
        <w:t>)</w:t>
      </w:r>
      <w:r w:rsidR="00222797" w:rsidRPr="000C0363">
        <w:rPr>
          <w:rFonts w:hint="eastAsia"/>
          <w:szCs w:val="21"/>
          <w:shd w:val="clear" w:color="auto" w:fill="FFFFFF"/>
        </w:rPr>
        <w:t>,</w:t>
      </w:r>
      <w:r w:rsidR="002D289F" w:rsidRPr="000C0363">
        <w:rPr>
          <w:rFonts w:hint="eastAsia"/>
          <w:szCs w:val="21"/>
          <w:shd w:val="clear" w:color="auto" w:fill="FFFFFF"/>
        </w:rPr>
        <w:t xml:space="preserve"> </w:t>
      </w:r>
      <w:r w:rsidR="002D289F" w:rsidRPr="000C0363">
        <w:rPr>
          <w:szCs w:val="21"/>
          <w:shd w:val="clear" w:color="auto" w:fill="FFFFFF"/>
        </w:rPr>
        <w:t>“</w:t>
      </w:r>
      <w:r w:rsidRPr="000C0363">
        <w:rPr>
          <w:szCs w:val="21"/>
          <w:shd w:val="clear" w:color="auto" w:fill="FFFFFF"/>
        </w:rPr>
        <w:t xml:space="preserve">Changing roles of ability and education in US intergenerational </w:t>
      </w:r>
      <w:r w:rsidRPr="000C0363">
        <w:rPr>
          <w:szCs w:val="21"/>
          <w:shd w:val="clear" w:color="auto" w:fill="FFFFFF"/>
        </w:rPr>
        <w:lastRenderedPageBreak/>
        <w:t>mobility</w:t>
      </w:r>
      <w:r w:rsidR="00222797" w:rsidRPr="000C0363">
        <w:rPr>
          <w:szCs w:val="21"/>
          <w:shd w:val="clear" w:color="auto" w:fill="FFFFFF"/>
        </w:rPr>
        <w:t xml:space="preserve">”, </w:t>
      </w:r>
      <w:r w:rsidRPr="000C0363">
        <w:rPr>
          <w:i/>
          <w:szCs w:val="21"/>
          <w:shd w:val="clear" w:color="auto" w:fill="FFFFFF"/>
        </w:rPr>
        <w:t>Economic Inquiry</w:t>
      </w:r>
      <w:r w:rsidR="00C5277B" w:rsidRPr="000C0363">
        <w:rPr>
          <w:szCs w:val="21"/>
          <w:shd w:val="clear" w:color="auto" w:fill="FFFFFF"/>
        </w:rPr>
        <w:t xml:space="preserve"> </w:t>
      </w:r>
      <w:r w:rsidR="002E3200" w:rsidRPr="000C0363">
        <w:rPr>
          <w:szCs w:val="21"/>
          <w:shd w:val="clear" w:color="auto" w:fill="FFFFFF"/>
        </w:rPr>
        <w:t>55(1):</w:t>
      </w:r>
      <w:r w:rsidRPr="000C0363">
        <w:rPr>
          <w:szCs w:val="21"/>
          <w:shd w:val="clear" w:color="auto" w:fill="FFFFFF"/>
        </w:rPr>
        <w:t>187-201.</w:t>
      </w:r>
    </w:p>
    <w:p w14:paraId="1FAD041F" w14:textId="4D3E2C2C" w:rsidR="00CB51F5" w:rsidRPr="000C0363" w:rsidRDefault="00CB51F5" w:rsidP="00CA7E4D">
      <w:pPr>
        <w:ind w:left="210" w:hangingChars="100" w:hanging="210"/>
        <w:rPr>
          <w:szCs w:val="21"/>
          <w:shd w:val="clear" w:color="auto" w:fill="FFFFFF"/>
        </w:rPr>
      </w:pPr>
      <w:r w:rsidRPr="000C0363">
        <w:rPr>
          <w:szCs w:val="21"/>
          <w:shd w:val="clear" w:color="auto" w:fill="FFFFFF"/>
        </w:rPr>
        <w:t>Simard-Duplain</w:t>
      </w:r>
      <w:r w:rsidR="00222797" w:rsidRPr="000C0363">
        <w:rPr>
          <w:rFonts w:hint="eastAsia"/>
          <w:szCs w:val="21"/>
          <w:shd w:val="clear" w:color="auto" w:fill="FFFFFF"/>
        </w:rPr>
        <w:t xml:space="preserve">, </w:t>
      </w:r>
      <w:r w:rsidRPr="000C0363">
        <w:rPr>
          <w:szCs w:val="21"/>
          <w:shd w:val="clear" w:color="auto" w:fill="FFFFFF"/>
        </w:rPr>
        <w:t>G</w:t>
      </w:r>
      <w:r w:rsidR="009E66D3" w:rsidRPr="000C0363">
        <w:rPr>
          <w:szCs w:val="21"/>
          <w:shd w:val="clear" w:color="auto" w:fill="FFFFFF"/>
        </w:rPr>
        <w:t>.</w:t>
      </w:r>
      <w:r w:rsidR="00E959C7" w:rsidRPr="000C0363">
        <w:rPr>
          <w:szCs w:val="21"/>
          <w:shd w:val="clear" w:color="auto" w:fill="FFFFFF"/>
        </w:rPr>
        <w:t xml:space="preserve"> &amp; </w:t>
      </w:r>
      <w:r w:rsidRPr="000C0363">
        <w:rPr>
          <w:szCs w:val="21"/>
          <w:shd w:val="clear" w:color="auto" w:fill="FFFFFF"/>
        </w:rPr>
        <w:t>X.</w:t>
      </w:r>
      <w:r w:rsidR="00F328DB" w:rsidRPr="000C0363">
        <w:rPr>
          <w:szCs w:val="21"/>
          <w:shd w:val="clear" w:color="auto" w:fill="FFFFFF"/>
        </w:rPr>
        <w:t>St-Denis</w:t>
      </w:r>
      <w:r w:rsidR="009E66D3" w:rsidRPr="000C0363">
        <w:rPr>
          <w:szCs w:val="21"/>
          <w:shd w:val="clear" w:color="auto" w:fill="FFFFFF"/>
        </w:rPr>
        <w:t>(</w:t>
      </w:r>
      <w:r w:rsidR="00F328DB" w:rsidRPr="000C0363">
        <w:rPr>
          <w:szCs w:val="21"/>
          <w:shd w:val="clear" w:color="auto" w:fill="FFFFFF"/>
        </w:rPr>
        <w:t>2020</w:t>
      </w:r>
      <w:r w:rsidR="009E66D3" w:rsidRPr="000C0363">
        <w:rPr>
          <w:szCs w:val="21"/>
          <w:shd w:val="clear" w:color="auto" w:fill="FFFFFF"/>
        </w:rPr>
        <w:t>)</w:t>
      </w:r>
      <w:r w:rsidR="00222797" w:rsidRPr="000C0363">
        <w:rPr>
          <w:rFonts w:hint="eastAsia"/>
          <w:szCs w:val="21"/>
          <w:shd w:val="clear" w:color="auto" w:fill="FFFFFF"/>
        </w:rPr>
        <w:t>,</w:t>
      </w:r>
      <w:r w:rsidR="002D289F" w:rsidRPr="000C0363">
        <w:rPr>
          <w:rFonts w:hint="eastAsia"/>
          <w:szCs w:val="21"/>
          <w:shd w:val="clear" w:color="auto" w:fill="FFFFFF"/>
        </w:rPr>
        <w:t xml:space="preserve"> </w:t>
      </w:r>
      <w:r w:rsidR="002D289F" w:rsidRPr="000C0363">
        <w:rPr>
          <w:szCs w:val="21"/>
          <w:shd w:val="clear" w:color="auto" w:fill="FFFFFF"/>
        </w:rPr>
        <w:t>“</w:t>
      </w:r>
      <w:r w:rsidRPr="000C0363">
        <w:rPr>
          <w:szCs w:val="21"/>
          <w:shd w:val="clear" w:color="auto" w:fill="FFFFFF"/>
        </w:rPr>
        <w:t xml:space="preserve">Exploration of the </w:t>
      </w:r>
      <w:r w:rsidR="009B4BED" w:rsidRPr="000C0363">
        <w:rPr>
          <w:szCs w:val="21"/>
          <w:shd w:val="clear" w:color="auto" w:fill="FFFFFF"/>
        </w:rPr>
        <w:t>r</w:t>
      </w:r>
      <w:r w:rsidRPr="000C0363">
        <w:rPr>
          <w:szCs w:val="21"/>
          <w:shd w:val="clear" w:color="auto" w:fill="FFFFFF"/>
        </w:rPr>
        <w:t xml:space="preserve">ole of </w:t>
      </w:r>
      <w:r w:rsidR="009B4BED" w:rsidRPr="000C0363">
        <w:rPr>
          <w:szCs w:val="21"/>
          <w:shd w:val="clear" w:color="auto" w:fill="FFFFFF"/>
        </w:rPr>
        <w:t>e</w:t>
      </w:r>
      <w:r w:rsidRPr="000C0363">
        <w:rPr>
          <w:szCs w:val="21"/>
          <w:shd w:val="clear" w:color="auto" w:fill="FFFFFF"/>
        </w:rPr>
        <w:t xml:space="preserve">ducation in </w:t>
      </w:r>
      <w:r w:rsidR="009B4BED" w:rsidRPr="000C0363">
        <w:rPr>
          <w:szCs w:val="21"/>
          <w:shd w:val="clear" w:color="auto" w:fill="FFFFFF"/>
        </w:rPr>
        <w:t>i</w:t>
      </w:r>
      <w:r w:rsidRPr="000C0363">
        <w:rPr>
          <w:szCs w:val="21"/>
          <w:shd w:val="clear" w:color="auto" w:fill="FFFFFF"/>
        </w:rPr>
        <w:t xml:space="preserve">ntergenerational </w:t>
      </w:r>
      <w:r w:rsidR="009B4BED" w:rsidRPr="000C0363">
        <w:rPr>
          <w:szCs w:val="21"/>
          <w:shd w:val="clear" w:color="auto" w:fill="FFFFFF"/>
        </w:rPr>
        <w:t>i</w:t>
      </w:r>
      <w:r w:rsidRPr="000C0363">
        <w:rPr>
          <w:szCs w:val="21"/>
          <w:shd w:val="clear" w:color="auto" w:fill="FFFFFF"/>
        </w:rPr>
        <w:t xml:space="preserve">ncome </w:t>
      </w:r>
      <w:r w:rsidR="009B4BED" w:rsidRPr="000C0363">
        <w:rPr>
          <w:szCs w:val="21"/>
          <w:shd w:val="clear" w:color="auto" w:fill="FFFFFF"/>
        </w:rPr>
        <w:t>m</w:t>
      </w:r>
      <w:r w:rsidRPr="000C0363">
        <w:rPr>
          <w:szCs w:val="21"/>
          <w:shd w:val="clear" w:color="auto" w:fill="FFFFFF"/>
        </w:rPr>
        <w:t xml:space="preserve">obility in Canada: Evidence from the </w:t>
      </w:r>
      <w:r w:rsidR="009B4BED" w:rsidRPr="000C0363">
        <w:rPr>
          <w:szCs w:val="21"/>
          <w:shd w:val="clear" w:color="auto" w:fill="FFFFFF"/>
        </w:rPr>
        <w:t>l</w:t>
      </w:r>
      <w:r w:rsidRPr="000C0363">
        <w:rPr>
          <w:szCs w:val="21"/>
          <w:shd w:val="clear" w:color="auto" w:fill="FFFFFF"/>
        </w:rPr>
        <w:t xml:space="preserve">ongitudinal and </w:t>
      </w:r>
      <w:r w:rsidR="009B4BED" w:rsidRPr="000C0363">
        <w:rPr>
          <w:szCs w:val="21"/>
          <w:shd w:val="clear" w:color="auto" w:fill="FFFFFF"/>
        </w:rPr>
        <w:t>i</w:t>
      </w:r>
      <w:r w:rsidRPr="000C0363">
        <w:rPr>
          <w:szCs w:val="21"/>
          <w:shd w:val="clear" w:color="auto" w:fill="FFFFFF"/>
        </w:rPr>
        <w:t xml:space="preserve">nternational </w:t>
      </w:r>
      <w:r w:rsidR="009B4BED" w:rsidRPr="000C0363">
        <w:rPr>
          <w:szCs w:val="21"/>
          <w:shd w:val="clear" w:color="auto" w:fill="FFFFFF"/>
        </w:rPr>
        <w:t>s</w:t>
      </w:r>
      <w:r w:rsidRPr="000C0363">
        <w:rPr>
          <w:szCs w:val="21"/>
          <w:shd w:val="clear" w:color="auto" w:fill="FFFFFF"/>
        </w:rPr>
        <w:t xml:space="preserve">tudy of </w:t>
      </w:r>
      <w:r w:rsidR="009B4BED" w:rsidRPr="000C0363">
        <w:rPr>
          <w:szCs w:val="21"/>
          <w:shd w:val="clear" w:color="auto" w:fill="FFFFFF"/>
        </w:rPr>
        <w:t>a</w:t>
      </w:r>
      <w:r w:rsidRPr="000C0363">
        <w:rPr>
          <w:szCs w:val="21"/>
          <w:shd w:val="clear" w:color="auto" w:fill="FFFFFF"/>
        </w:rPr>
        <w:t>dults</w:t>
      </w:r>
      <w:r w:rsidR="00222797" w:rsidRPr="000C0363">
        <w:rPr>
          <w:szCs w:val="21"/>
          <w:shd w:val="clear" w:color="auto" w:fill="FFFFFF"/>
        </w:rPr>
        <w:t xml:space="preserve">”, </w:t>
      </w:r>
      <w:r w:rsidRPr="000C0363">
        <w:rPr>
          <w:i/>
          <w:szCs w:val="21"/>
          <w:shd w:val="clear" w:color="auto" w:fill="FFFFFF"/>
        </w:rPr>
        <w:t>Canadian Public Policy</w:t>
      </w:r>
      <w:r w:rsidR="00C5277B" w:rsidRPr="000C0363">
        <w:rPr>
          <w:szCs w:val="21"/>
          <w:shd w:val="clear" w:color="auto" w:fill="FFFFFF"/>
        </w:rPr>
        <w:t xml:space="preserve"> </w:t>
      </w:r>
      <w:r w:rsidR="002E3200" w:rsidRPr="000C0363">
        <w:rPr>
          <w:szCs w:val="21"/>
          <w:shd w:val="clear" w:color="auto" w:fill="FFFFFF"/>
        </w:rPr>
        <w:t>46(3):</w:t>
      </w:r>
      <w:r w:rsidRPr="000C0363">
        <w:rPr>
          <w:szCs w:val="21"/>
          <w:shd w:val="clear" w:color="auto" w:fill="FFFFFF"/>
        </w:rPr>
        <w:t>369-396.</w:t>
      </w:r>
    </w:p>
    <w:p w14:paraId="4B83E5B0" w14:textId="3562FCE9" w:rsidR="00784121" w:rsidRPr="000C0363" w:rsidRDefault="00784121" w:rsidP="00CA7E4D">
      <w:pPr>
        <w:ind w:left="210" w:hangingChars="100" w:hanging="210"/>
        <w:rPr>
          <w:szCs w:val="21"/>
          <w:shd w:val="clear" w:color="auto" w:fill="FFFFFF"/>
        </w:rPr>
      </w:pPr>
      <w:r w:rsidRPr="000C0363">
        <w:rPr>
          <w:szCs w:val="21"/>
          <w:shd w:val="clear" w:color="auto" w:fill="FFFFFF"/>
        </w:rPr>
        <w:t>Solon</w:t>
      </w:r>
      <w:r w:rsidR="00222797" w:rsidRPr="000C0363">
        <w:rPr>
          <w:rFonts w:hint="eastAsia"/>
          <w:szCs w:val="21"/>
          <w:shd w:val="clear" w:color="auto" w:fill="FFFFFF"/>
        </w:rPr>
        <w:t xml:space="preserve">, </w:t>
      </w:r>
      <w:r w:rsidRPr="000C0363">
        <w:rPr>
          <w:szCs w:val="21"/>
          <w:shd w:val="clear" w:color="auto" w:fill="FFFFFF"/>
        </w:rPr>
        <w:t>G.</w:t>
      </w:r>
      <w:r w:rsidR="009E66D3" w:rsidRPr="000C0363">
        <w:rPr>
          <w:szCs w:val="21"/>
          <w:shd w:val="clear" w:color="auto" w:fill="FFFFFF"/>
        </w:rPr>
        <w:t>(</w:t>
      </w:r>
      <w:r w:rsidR="00F328DB" w:rsidRPr="000C0363">
        <w:rPr>
          <w:szCs w:val="21"/>
          <w:shd w:val="clear" w:color="auto" w:fill="FFFFFF"/>
        </w:rPr>
        <w:t>1992</w:t>
      </w:r>
      <w:r w:rsidR="009E66D3" w:rsidRPr="000C0363">
        <w:rPr>
          <w:szCs w:val="21"/>
          <w:shd w:val="clear" w:color="auto" w:fill="FFFFFF"/>
        </w:rPr>
        <w:t>)</w:t>
      </w:r>
      <w:r w:rsidR="00222797" w:rsidRPr="000C0363">
        <w:rPr>
          <w:rFonts w:hint="eastAsia"/>
          <w:szCs w:val="21"/>
          <w:shd w:val="clear" w:color="auto" w:fill="FFFFFF"/>
        </w:rPr>
        <w:t>,</w:t>
      </w:r>
      <w:r w:rsidR="002D289F" w:rsidRPr="000C0363">
        <w:rPr>
          <w:rFonts w:hint="eastAsia"/>
          <w:szCs w:val="21"/>
          <w:shd w:val="clear" w:color="auto" w:fill="FFFFFF"/>
        </w:rPr>
        <w:t xml:space="preserve"> </w:t>
      </w:r>
      <w:r w:rsidR="002D289F" w:rsidRPr="000C0363">
        <w:rPr>
          <w:szCs w:val="21"/>
          <w:shd w:val="clear" w:color="auto" w:fill="FFFFFF"/>
        </w:rPr>
        <w:t>“</w:t>
      </w:r>
      <w:r w:rsidRPr="000C0363">
        <w:rPr>
          <w:szCs w:val="21"/>
          <w:shd w:val="clear" w:color="auto" w:fill="FFFFFF"/>
        </w:rPr>
        <w:t>Intergenerational income mobility in the United States</w:t>
      </w:r>
      <w:r w:rsidR="00222797" w:rsidRPr="000C0363">
        <w:rPr>
          <w:szCs w:val="21"/>
          <w:shd w:val="clear" w:color="auto" w:fill="FFFFFF"/>
        </w:rPr>
        <w:t xml:space="preserve">”, </w:t>
      </w:r>
      <w:r w:rsidRPr="000C0363">
        <w:rPr>
          <w:i/>
          <w:szCs w:val="21"/>
          <w:shd w:val="clear" w:color="auto" w:fill="FFFFFF"/>
        </w:rPr>
        <w:t>American Economic Review</w:t>
      </w:r>
      <w:r w:rsidR="00C5277B" w:rsidRPr="000C0363">
        <w:rPr>
          <w:szCs w:val="21"/>
          <w:shd w:val="clear" w:color="auto" w:fill="FFFFFF"/>
        </w:rPr>
        <w:t xml:space="preserve"> </w:t>
      </w:r>
      <w:r w:rsidR="002E3200" w:rsidRPr="000C0363">
        <w:rPr>
          <w:szCs w:val="21"/>
          <w:shd w:val="clear" w:color="auto" w:fill="FFFFFF"/>
        </w:rPr>
        <w:t>82(3):</w:t>
      </w:r>
      <w:r w:rsidRPr="000C0363">
        <w:rPr>
          <w:szCs w:val="21"/>
          <w:shd w:val="clear" w:color="auto" w:fill="FFFFFF"/>
        </w:rPr>
        <w:t>393-408.</w:t>
      </w:r>
    </w:p>
    <w:p w14:paraId="551F603A" w14:textId="70C6860B" w:rsidR="009021E1" w:rsidRPr="00361C8D" w:rsidRDefault="009021E1" w:rsidP="009021E1">
      <w:pPr>
        <w:ind w:firstLineChars="0" w:firstLine="0"/>
        <w:rPr>
          <w:shd w:val="clear" w:color="auto" w:fill="FFFFFF"/>
        </w:rPr>
      </w:pPr>
    </w:p>
    <w:sectPr w:rsidR="009021E1" w:rsidRPr="00361C8D" w:rsidSect="00DC796D">
      <w:footnotePr>
        <w:numFmt w:val="decimalEnclosedCircleChinese"/>
        <w:numRestart w:val="eachPage"/>
      </w:footnotePr>
      <w:type w:val="continuous"/>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3549E" w14:textId="77777777" w:rsidR="005565AA" w:rsidRDefault="005565AA" w:rsidP="004B679D">
      <w:pPr>
        <w:ind w:firstLine="420"/>
      </w:pPr>
      <w:r>
        <w:separator/>
      </w:r>
    </w:p>
  </w:endnote>
  <w:endnote w:type="continuationSeparator" w:id="0">
    <w:p w14:paraId="1AC39DA5" w14:textId="77777777" w:rsidR="005565AA" w:rsidRDefault="005565AA" w:rsidP="004B679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57EF" w14:textId="77777777" w:rsidR="004C73D9" w:rsidRDefault="004C73D9">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90198"/>
      <w:docPartObj>
        <w:docPartGallery w:val="Page Numbers (Bottom of Page)"/>
        <w:docPartUnique/>
      </w:docPartObj>
    </w:sdtPr>
    <w:sdtEndPr/>
    <w:sdtContent>
      <w:p w14:paraId="3A68A3E0" w14:textId="1396EB71" w:rsidR="004C73D9" w:rsidRDefault="004C73D9" w:rsidP="009219CF">
        <w:pPr>
          <w:pStyle w:val="a7"/>
          <w:ind w:firstLineChars="0" w:firstLine="0"/>
          <w:jc w:val="center"/>
        </w:pPr>
        <w:r>
          <w:fldChar w:fldCharType="begin"/>
        </w:r>
        <w:r>
          <w:instrText>PAGE   \* MERGEFORMAT</w:instrText>
        </w:r>
        <w:r>
          <w:fldChar w:fldCharType="separate"/>
        </w:r>
        <w:r w:rsidR="00260497" w:rsidRPr="00260497">
          <w:rPr>
            <w:noProof/>
            <w:lang w:val="zh-CN"/>
          </w:rPr>
          <w:t>17</w:t>
        </w:r>
        <w:r>
          <w:fldChar w:fldCharType="end"/>
        </w:r>
      </w:p>
    </w:sdtContent>
  </w:sdt>
  <w:p w14:paraId="5B6398B2" w14:textId="77777777" w:rsidR="004C73D9" w:rsidRDefault="004C73D9" w:rsidP="009219CF">
    <w:pPr>
      <w:pStyle w:val="a7"/>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06BE" w14:textId="77777777" w:rsidR="004C73D9" w:rsidRDefault="004C73D9">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9F98" w14:textId="77777777" w:rsidR="005565AA" w:rsidRDefault="005565AA" w:rsidP="00200D29">
      <w:pPr>
        <w:ind w:firstLineChars="0" w:firstLine="0"/>
      </w:pPr>
      <w:r>
        <w:separator/>
      </w:r>
    </w:p>
  </w:footnote>
  <w:footnote w:type="continuationSeparator" w:id="0">
    <w:p w14:paraId="64F10A09" w14:textId="77777777" w:rsidR="005565AA" w:rsidRDefault="005565AA" w:rsidP="004B679D">
      <w:pPr>
        <w:ind w:firstLine="420"/>
      </w:pPr>
      <w:r>
        <w:continuationSeparator/>
      </w:r>
    </w:p>
  </w:footnote>
  <w:footnote w:type="continuationNotice" w:id="1">
    <w:p w14:paraId="39F21C5E" w14:textId="77777777" w:rsidR="005565AA" w:rsidRDefault="005565AA">
      <w:pPr>
        <w:ind w:firstLine="420"/>
      </w:pPr>
    </w:p>
  </w:footnote>
  <w:footnote w:id="2">
    <w:p w14:paraId="6AB70939" w14:textId="7DFC7958" w:rsidR="004C73D9" w:rsidRPr="000A09C8" w:rsidRDefault="004C73D9" w:rsidP="00DC796D">
      <w:pPr>
        <w:pStyle w:val="ac"/>
        <w:ind w:firstLine="420"/>
        <w:jc w:val="both"/>
        <w:rPr>
          <w:rFonts w:cs="Times New Roman"/>
          <w:sz w:val="21"/>
          <w:szCs w:val="21"/>
        </w:rPr>
      </w:pPr>
      <w:r w:rsidRPr="000A09C8">
        <w:rPr>
          <w:rStyle w:val="ae"/>
          <w:rFonts w:cs="Times New Roman"/>
          <w:sz w:val="21"/>
          <w:szCs w:val="21"/>
          <w:vertAlign w:val="baseline"/>
        </w:rPr>
        <w:footnoteRef/>
      </w:r>
      <w:r w:rsidRPr="000A09C8">
        <w:rPr>
          <w:rFonts w:cs="Times New Roman"/>
          <w:sz w:val="21"/>
          <w:szCs w:val="21"/>
        </w:rPr>
        <w:t xml:space="preserve"> </w:t>
      </w:r>
      <w:r w:rsidRPr="000A09C8">
        <w:rPr>
          <w:rFonts w:cs="Times New Roman"/>
          <w:sz w:val="21"/>
          <w:szCs w:val="21"/>
        </w:rPr>
        <w:t>袁青青，北京师范大学经济与工商管理学院，邮政编码：</w:t>
      </w:r>
      <w:r w:rsidRPr="000A09C8">
        <w:rPr>
          <w:rFonts w:cs="Times New Roman"/>
          <w:sz w:val="21"/>
          <w:szCs w:val="21"/>
        </w:rPr>
        <w:t>100875</w:t>
      </w:r>
      <w:r w:rsidRPr="000A09C8">
        <w:rPr>
          <w:rFonts w:cs="Times New Roman"/>
          <w:sz w:val="21"/>
          <w:szCs w:val="21"/>
        </w:rPr>
        <w:t>，电子邮箱：</w:t>
      </w:r>
      <w:r w:rsidRPr="000A09C8">
        <w:rPr>
          <w:rFonts w:cs="Times New Roman"/>
          <w:sz w:val="21"/>
          <w:szCs w:val="21"/>
        </w:rPr>
        <w:t>yuanqq@ mail.bnu.edu.cn</w:t>
      </w:r>
      <w:r w:rsidRPr="000A09C8">
        <w:rPr>
          <w:rFonts w:cs="Times New Roman"/>
          <w:sz w:val="21"/>
          <w:szCs w:val="21"/>
        </w:rPr>
        <w:t>；刘泽云，北京师范大学经济与工商管理学院</w:t>
      </w:r>
      <w:r w:rsidRPr="000A09C8">
        <w:rPr>
          <w:rFonts w:cs="Times New Roman"/>
          <w:sz w:val="21"/>
          <w:szCs w:val="21"/>
        </w:rPr>
        <w:t>/</w:t>
      </w:r>
      <w:r w:rsidRPr="000A09C8">
        <w:rPr>
          <w:rFonts w:cs="Times New Roman"/>
          <w:sz w:val="21"/>
          <w:szCs w:val="21"/>
        </w:rPr>
        <w:t>首都教育经济研究基地，邮政编码：</w:t>
      </w:r>
      <w:r w:rsidRPr="000A09C8">
        <w:rPr>
          <w:rFonts w:cs="Times New Roman"/>
          <w:sz w:val="21"/>
          <w:szCs w:val="21"/>
        </w:rPr>
        <w:t>100875</w:t>
      </w:r>
      <w:r w:rsidRPr="000A09C8">
        <w:rPr>
          <w:rFonts w:cs="Times New Roman"/>
          <w:sz w:val="21"/>
          <w:szCs w:val="21"/>
        </w:rPr>
        <w:t>，电子邮箱：</w:t>
      </w:r>
      <w:hyperlink r:id="rId1" w:history="1">
        <w:r w:rsidRPr="000A09C8">
          <w:rPr>
            <w:rFonts w:cs="Times New Roman"/>
            <w:sz w:val="21"/>
            <w:szCs w:val="21"/>
          </w:rPr>
          <w:t>zeyun_liu@bnu.edu.cn</w:t>
        </w:r>
      </w:hyperlink>
      <w:r w:rsidRPr="000A09C8">
        <w:rPr>
          <w:rFonts w:cs="Times New Roman"/>
          <w:sz w:val="21"/>
          <w:szCs w:val="21"/>
        </w:rPr>
        <w:t>。本文受国家社会科学基金重大项目</w:t>
      </w:r>
      <w:r w:rsidR="00155267">
        <w:rPr>
          <w:rFonts w:cs="Times New Roman" w:hint="eastAsia"/>
          <w:sz w:val="21"/>
          <w:szCs w:val="21"/>
        </w:rPr>
        <w:t>“</w:t>
      </w:r>
      <w:r w:rsidRPr="000A09C8">
        <w:rPr>
          <w:rFonts w:cs="Times New Roman"/>
          <w:sz w:val="21"/>
          <w:szCs w:val="21"/>
        </w:rPr>
        <w:t>中国农村家庭数据库建设及其应用研究</w:t>
      </w:r>
      <w:r w:rsidR="00155267">
        <w:rPr>
          <w:rFonts w:cs="Times New Roman" w:hint="eastAsia"/>
          <w:sz w:val="21"/>
          <w:szCs w:val="21"/>
        </w:rPr>
        <w:t>”</w:t>
      </w:r>
      <w:r w:rsidRPr="000A09C8">
        <w:rPr>
          <w:rFonts w:cs="Times New Roman"/>
          <w:sz w:val="21"/>
          <w:szCs w:val="21"/>
        </w:rPr>
        <w:t>（编号</w:t>
      </w:r>
      <w:r w:rsidRPr="000A09C8">
        <w:rPr>
          <w:rFonts w:cs="Times New Roman"/>
          <w:sz w:val="21"/>
          <w:szCs w:val="21"/>
        </w:rPr>
        <w:t>18ZDA080</w:t>
      </w:r>
      <w:r w:rsidRPr="000A09C8">
        <w:rPr>
          <w:rFonts w:cs="Times New Roman"/>
          <w:sz w:val="21"/>
          <w:szCs w:val="21"/>
        </w:rPr>
        <w:t>）资助。感谢匿名审稿专家的宝贵意见，文责自负。</w:t>
      </w:r>
    </w:p>
  </w:footnote>
  <w:footnote w:id="3">
    <w:p w14:paraId="1A0F4B9B" w14:textId="77777777" w:rsidR="004C73D9" w:rsidRPr="000A09C8" w:rsidRDefault="004C73D9" w:rsidP="00EB0AC0">
      <w:pPr>
        <w:pStyle w:val="ac"/>
        <w:ind w:firstLine="420"/>
        <w:jc w:val="both"/>
        <w:rPr>
          <w:rStyle w:val="ae"/>
          <w:rFonts w:cs="Times New Roman"/>
          <w:sz w:val="21"/>
          <w:szCs w:val="21"/>
          <w:vertAlign w:val="baseline"/>
        </w:rPr>
      </w:pPr>
      <w:r w:rsidRPr="000A09C8">
        <w:rPr>
          <w:rStyle w:val="ae"/>
          <w:rFonts w:cs="Times New Roman"/>
          <w:sz w:val="21"/>
          <w:szCs w:val="21"/>
          <w:vertAlign w:val="baseline"/>
        </w:rPr>
        <w:footnoteRef/>
      </w:r>
      <w:r w:rsidRPr="000A09C8">
        <w:rPr>
          <w:rStyle w:val="ae"/>
          <w:rFonts w:cs="Times New Roman"/>
          <w:sz w:val="21"/>
          <w:szCs w:val="21"/>
          <w:vertAlign w:val="baseline"/>
        </w:rPr>
        <w:t>汪小芹（</w:t>
      </w:r>
      <w:r w:rsidRPr="000A09C8">
        <w:rPr>
          <w:rStyle w:val="ae"/>
          <w:rFonts w:cs="Times New Roman"/>
          <w:sz w:val="21"/>
          <w:szCs w:val="21"/>
          <w:vertAlign w:val="baseline"/>
        </w:rPr>
        <w:t>2018</w:t>
      </w:r>
      <w:r w:rsidRPr="000A09C8">
        <w:rPr>
          <w:rStyle w:val="ae"/>
          <w:rFonts w:cs="Times New Roman"/>
          <w:sz w:val="21"/>
          <w:szCs w:val="21"/>
          <w:vertAlign w:val="baseline"/>
        </w:rPr>
        <w:t>）</w:t>
      </w:r>
      <w:r w:rsidRPr="000A09C8">
        <w:rPr>
          <w:rFonts w:cs="Times New Roman"/>
          <w:sz w:val="21"/>
          <w:szCs w:val="21"/>
        </w:rPr>
        <w:t>和</w:t>
      </w:r>
      <w:r w:rsidRPr="000A09C8">
        <w:rPr>
          <w:rStyle w:val="ae"/>
          <w:rFonts w:cs="Times New Roman"/>
          <w:sz w:val="21"/>
          <w:szCs w:val="21"/>
          <w:vertAlign w:val="baseline"/>
        </w:rPr>
        <w:t>李任玉等（</w:t>
      </w:r>
      <w:r w:rsidRPr="000A09C8">
        <w:rPr>
          <w:rStyle w:val="ae"/>
          <w:rFonts w:cs="Times New Roman"/>
          <w:sz w:val="21"/>
          <w:szCs w:val="21"/>
          <w:vertAlign w:val="baseline"/>
        </w:rPr>
        <w:t>2017</w:t>
      </w:r>
      <w:r w:rsidRPr="000A09C8">
        <w:rPr>
          <w:rStyle w:val="ae"/>
          <w:rFonts w:cs="Times New Roman"/>
          <w:sz w:val="21"/>
          <w:szCs w:val="21"/>
          <w:vertAlign w:val="baseline"/>
        </w:rPr>
        <w:t>）分别研究了社会经济地位指数代际流动性和教育代际流动性</w:t>
      </w:r>
      <w:r w:rsidRPr="000A09C8">
        <w:rPr>
          <w:rFonts w:cs="Times New Roman"/>
          <w:sz w:val="21"/>
          <w:szCs w:val="21"/>
        </w:rPr>
        <w:t>的</w:t>
      </w:r>
      <w:r w:rsidRPr="000A09C8">
        <w:rPr>
          <w:rStyle w:val="ae"/>
          <w:rFonts w:cs="Times New Roman"/>
          <w:sz w:val="21"/>
          <w:szCs w:val="21"/>
          <w:vertAlign w:val="baseline"/>
        </w:rPr>
        <w:t>出生队列</w:t>
      </w:r>
      <w:r w:rsidRPr="000A09C8">
        <w:rPr>
          <w:rFonts w:cs="Times New Roman"/>
          <w:sz w:val="21"/>
          <w:szCs w:val="21"/>
        </w:rPr>
        <w:t>趋势</w:t>
      </w:r>
      <w:r w:rsidRPr="000A09C8">
        <w:rPr>
          <w:rStyle w:val="ae"/>
          <w:rFonts w:cs="Times New Roman"/>
          <w:sz w:val="21"/>
          <w:szCs w:val="21"/>
          <w:vertAlign w:val="baseline"/>
        </w:rPr>
        <w:t>，</w:t>
      </w:r>
      <w:r w:rsidRPr="000A09C8">
        <w:rPr>
          <w:rFonts w:cs="Times New Roman"/>
          <w:sz w:val="21"/>
          <w:szCs w:val="21"/>
        </w:rPr>
        <w:t>由于</w:t>
      </w:r>
      <w:r w:rsidRPr="000A09C8">
        <w:rPr>
          <w:rStyle w:val="ae"/>
          <w:rFonts w:cs="Times New Roman"/>
          <w:sz w:val="21"/>
          <w:szCs w:val="21"/>
          <w:vertAlign w:val="baseline"/>
        </w:rPr>
        <w:t>本文关注</w:t>
      </w:r>
      <w:r w:rsidRPr="000A09C8">
        <w:rPr>
          <w:rFonts w:cs="Times New Roman"/>
          <w:sz w:val="21"/>
          <w:szCs w:val="21"/>
        </w:rPr>
        <w:t>收入的代际流动性，故不再做综述比较。</w:t>
      </w:r>
    </w:p>
  </w:footnote>
  <w:footnote w:id="4">
    <w:p w14:paraId="6FEC5677" w14:textId="0293C843" w:rsidR="004C73D9" w:rsidRPr="000A09C8" w:rsidRDefault="004C73D9" w:rsidP="00EB0AC0">
      <w:pPr>
        <w:pStyle w:val="ac"/>
        <w:ind w:firstLine="420"/>
        <w:jc w:val="both"/>
        <w:rPr>
          <w:rFonts w:cs="Times New Roman"/>
          <w:sz w:val="21"/>
          <w:szCs w:val="21"/>
        </w:rPr>
      </w:pPr>
      <w:r w:rsidRPr="000A09C8">
        <w:rPr>
          <w:rStyle w:val="ae"/>
          <w:rFonts w:cs="Times New Roman"/>
          <w:sz w:val="21"/>
          <w:szCs w:val="21"/>
          <w:vertAlign w:val="baseline"/>
        </w:rPr>
        <w:footnoteRef/>
      </w:r>
      <w:r w:rsidRPr="000A09C8">
        <w:rPr>
          <w:rFonts w:cs="Times New Roman"/>
          <w:sz w:val="21"/>
          <w:szCs w:val="21"/>
        </w:rPr>
        <w:t>关于代际收入流动性指标的详细分类和定义见文献</w:t>
      </w:r>
      <w:r w:rsidRPr="000A09C8">
        <w:rPr>
          <w:rFonts w:cs="Times New Roman"/>
          <w:sz w:val="21"/>
          <w:szCs w:val="21"/>
        </w:rPr>
        <w:t>Deutscher &amp; Mazumder</w:t>
      </w:r>
      <w:r w:rsidRPr="000A09C8">
        <w:rPr>
          <w:rFonts w:cs="Times New Roman"/>
          <w:sz w:val="21"/>
          <w:szCs w:val="21"/>
        </w:rPr>
        <w:t>（</w:t>
      </w:r>
      <w:r w:rsidRPr="000A09C8">
        <w:rPr>
          <w:rFonts w:cs="Times New Roman"/>
          <w:sz w:val="21"/>
          <w:szCs w:val="21"/>
        </w:rPr>
        <w:t>2021</w:t>
      </w:r>
      <w:r w:rsidRPr="000A09C8">
        <w:rPr>
          <w:rFonts w:cs="Times New Roman"/>
          <w:sz w:val="21"/>
          <w:szCs w:val="21"/>
        </w:rPr>
        <w:t>）。这里再次感谢匿审专家提供的这一重要参考文献。</w:t>
      </w:r>
    </w:p>
  </w:footnote>
  <w:footnote w:id="5">
    <w:p w14:paraId="45E4ABD5" w14:textId="1F0C8437" w:rsidR="004C73D9" w:rsidRPr="000A09C8" w:rsidRDefault="004C73D9" w:rsidP="00EB0AC0">
      <w:pPr>
        <w:pStyle w:val="ac"/>
        <w:ind w:firstLine="420"/>
        <w:jc w:val="both"/>
        <w:rPr>
          <w:rFonts w:cs="Times New Roman"/>
          <w:sz w:val="21"/>
          <w:szCs w:val="21"/>
        </w:rPr>
      </w:pPr>
      <w:r w:rsidRPr="000A09C8">
        <w:rPr>
          <w:rStyle w:val="ae"/>
          <w:rFonts w:cs="Times New Roman"/>
          <w:sz w:val="21"/>
          <w:szCs w:val="21"/>
          <w:vertAlign w:val="baseline"/>
        </w:rPr>
        <w:footnoteRef/>
      </w:r>
      <w:r w:rsidRPr="000A09C8">
        <w:rPr>
          <w:rFonts w:cs="Times New Roman"/>
          <w:sz w:val="21"/>
          <w:szCs w:val="21"/>
        </w:rPr>
        <w:t>国内文献对这一方法的称呼略有不同，如</w:t>
      </w:r>
      <w:r w:rsidR="000A09C8">
        <w:rPr>
          <w:rFonts w:cs="Times New Roman" w:hint="eastAsia"/>
          <w:sz w:val="21"/>
          <w:szCs w:val="21"/>
        </w:rPr>
        <w:t>“</w:t>
      </w:r>
      <w:r w:rsidRPr="000A09C8">
        <w:rPr>
          <w:rFonts w:cs="Times New Roman"/>
          <w:sz w:val="21"/>
          <w:szCs w:val="21"/>
        </w:rPr>
        <w:t>代际次序相关性</w:t>
      </w:r>
      <w:r w:rsidR="000A09C8">
        <w:rPr>
          <w:rFonts w:cs="Times New Roman" w:hint="eastAsia"/>
          <w:sz w:val="21"/>
          <w:szCs w:val="21"/>
        </w:rPr>
        <w:t>”</w:t>
      </w:r>
      <w:r w:rsidRPr="000A09C8">
        <w:rPr>
          <w:rFonts w:cs="Times New Roman"/>
          <w:sz w:val="21"/>
          <w:szCs w:val="21"/>
        </w:rPr>
        <w:t>（王伟同等，</w:t>
      </w:r>
      <w:r w:rsidRPr="000A09C8">
        <w:rPr>
          <w:rFonts w:cs="Times New Roman"/>
          <w:sz w:val="21"/>
          <w:szCs w:val="21"/>
        </w:rPr>
        <w:t>2019</w:t>
      </w:r>
      <w:r w:rsidRPr="000A09C8">
        <w:rPr>
          <w:rFonts w:cs="Times New Roman"/>
          <w:sz w:val="21"/>
          <w:szCs w:val="21"/>
        </w:rPr>
        <w:t>）、</w:t>
      </w:r>
      <w:r w:rsidR="000A09C8">
        <w:rPr>
          <w:rFonts w:cs="Times New Roman" w:hint="eastAsia"/>
          <w:sz w:val="21"/>
          <w:szCs w:val="21"/>
        </w:rPr>
        <w:t>“</w:t>
      </w:r>
      <w:r w:rsidRPr="000A09C8">
        <w:rPr>
          <w:rFonts w:cs="Times New Roman"/>
          <w:sz w:val="21"/>
          <w:szCs w:val="21"/>
        </w:rPr>
        <w:t>代际收入秩关联系数</w:t>
      </w:r>
      <w:r w:rsidR="000A09C8">
        <w:rPr>
          <w:rFonts w:cs="Times New Roman" w:hint="eastAsia"/>
          <w:sz w:val="21"/>
          <w:szCs w:val="21"/>
        </w:rPr>
        <w:t>”</w:t>
      </w:r>
      <w:r w:rsidRPr="000A09C8">
        <w:rPr>
          <w:rFonts w:cs="Times New Roman"/>
          <w:sz w:val="21"/>
          <w:szCs w:val="21"/>
        </w:rPr>
        <w:t>（杨沫、王岩，</w:t>
      </w:r>
      <w:r w:rsidRPr="000A09C8">
        <w:rPr>
          <w:rFonts w:cs="Times New Roman"/>
          <w:sz w:val="21"/>
          <w:szCs w:val="21"/>
        </w:rPr>
        <w:t>2020</w:t>
      </w:r>
      <w:r w:rsidRPr="000A09C8">
        <w:rPr>
          <w:rFonts w:cs="Times New Roman"/>
          <w:sz w:val="21"/>
          <w:szCs w:val="21"/>
        </w:rPr>
        <w:t>）、</w:t>
      </w:r>
      <w:r w:rsidR="000A09C8">
        <w:rPr>
          <w:rFonts w:cs="Times New Roman" w:hint="eastAsia"/>
          <w:sz w:val="21"/>
          <w:szCs w:val="21"/>
        </w:rPr>
        <w:t>“</w:t>
      </w:r>
      <w:r w:rsidRPr="000A09C8">
        <w:rPr>
          <w:rFonts w:cs="Times New Roman"/>
          <w:sz w:val="21"/>
          <w:szCs w:val="21"/>
        </w:rPr>
        <w:t>代际收入百分位排序关联系数</w:t>
      </w:r>
      <w:r w:rsidR="000A09C8">
        <w:rPr>
          <w:rFonts w:cs="Times New Roman" w:hint="eastAsia"/>
          <w:sz w:val="21"/>
          <w:szCs w:val="21"/>
        </w:rPr>
        <w:t>”</w:t>
      </w:r>
      <w:r w:rsidRPr="000A09C8">
        <w:rPr>
          <w:rFonts w:cs="Times New Roman"/>
          <w:sz w:val="21"/>
          <w:szCs w:val="21"/>
        </w:rPr>
        <w:t>（刘琳、赵建梅，</w:t>
      </w:r>
      <w:r w:rsidRPr="000A09C8">
        <w:rPr>
          <w:rFonts w:cs="Times New Roman"/>
          <w:sz w:val="21"/>
          <w:szCs w:val="21"/>
        </w:rPr>
        <w:t>2020</w:t>
      </w:r>
      <w:r w:rsidRPr="000A09C8">
        <w:rPr>
          <w:rFonts w:cs="Times New Roman"/>
          <w:sz w:val="21"/>
          <w:szCs w:val="21"/>
        </w:rPr>
        <w:t>）等。而国外常见的用法有</w:t>
      </w:r>
      <w:r w:rsidRPr="000A09C8">
        <w:rPr>
          <w:rFonts w:cs="Times New Roman"/>
          <w:sz w:val="21"/>
          <w:szCs w:val="21"/>
        </w:rPr>
        <w:t>Rank-Rank Correlations/Slope</w:t>
      </w:r>
      <w:r w:rsidRPr="000A09C8">
        <w:rPr>
          <w:rFonts w:cs="Times New Roman"/>
          <w:sz w:val="21"/>
          <w:szCs w:val="21"/>
        </w:rPr>
        <w:t>（</w:t>
      </w:r>
      <w:r w:rsidRPr="000A09C8">
        <w:rPr>
          <w:rFonts w:cs="Times New Roman"/>
          <w:sz w:val="21"/>
          <w:szCs w:val="21"/>
        </w:rPr>
        <w:t>Chetty et al</w:t>
      </w:r>
      <w:r w:rsidRPr="000A09C8">
        <w:rPr>
          <w:rFonts w:cs="Times New Roman"/>
          <w:sz w:val="21"/>
          <w:szCs w:val="21"/>
        </w:rPr>
        <w:t>，</w:t>
      </w:r>
      <w:r w:rsidRPr="000A09C8">
        <w:rPr>
          <w:rFonts w:cs="Times New Roman"/>
          <w:sz w:val="21"/>
          <w:szCs w:val="21"/>
        </w:rPr>
        <w:t>2014b</w:t>
      </w:r>
      <w:r w:rsidRPr="000A09C8">
        <w:rPr>
          <w:rFonts w:cs="Times New Roman"/>
          <w:sz w:val="21"/>
          <w:szCs w:val="21"/>
        </w:rPr>
        <w:t>）、</w:t>
      </w:r>
      <w:r w:rsidRPr="000A09C8">
        <w:rPr>
          <w:rFonts w:cs="Times New Roman"/>
          <w:sz w:val="21"/>
          <w:szCs w:val="21"/>
        </w:rPr>
        <w:t>Rank-Rank Regressions</w:t>
      </w:r>
      <w:r w:rsidRPr="000A09C8">
        <w:rPr>
          <w:rFonts w:cs="Times New Roman"/>
          <w:sz w:val="21"/>
          <w:szCs w:val="21"/>
        </w:rPr>
        <w:t>（</w:t>
      </w:r>
      <w:r w:rsidRPr="000A09C8">
        <w:rPr>
          <w:rFonts w:cs="Times New Roman"/>
          <w:sz w:val="21"/>
          <w:szCs w:val="21"/>
        </w:rPr>
        <w:t>Simard-Duplain &amp; St-Denis</w:t>
      </w:r>
      <w:r w:rsidRPr="000A09C8">
        <w:rPr>
          <w:rFonts w:cs="Times New Roman"/>
          <w:sz w:val="21"/>
          <w:szCs w:val="21"/>
        </w:rPr>
        <w:t>，</w:t>
      </w:r>
      <w:r w:rsidRPr="000A09C8">
        <w:rPr>
          <w:rFonts w:cs="Times New Roman"/>
          <w:sz w:val="21"/>
          <w:szCs w:val="21"/>
        </w:rPr>
        <w:t>2020</w:t>
      </w:r>
      <w:r w:rsidRPr="000A09C8">
        <w:rPr>
          <w:rFonts w:cs="Times New Roman"/>
          <w:sz w:val="21"/>
          <w:szCs w:val="21"/>
        </w:rPr>
        <w:t>）和</w:t>
      </w:r>
      <w:r w:rsidRPr="000A09C8">
        <w:rPr>
          <w:rFonts w:cs="Times New Roman"/>
          <w:sz w:val="21"/>
          <w:szCs w:val="21"/>
        </w:rPr>
        <w:t>Intergenerational Rank Association</w:t>
      </w:r>
      <w:r w:rsidRPr="000A09C8">
        <w:rPr>
          <w:rFonts w:cs="Times New Roman"/>
          <w:sz w:val="21"/>
          <w:szCs w:val="21"/>
        </w:rPr>
        <w:t>（</w:t>
      </w:r>
      <w:r w:rsidRPr="000A09C8">
        <w:rPr>
          <w:rFonts w:cs="Times New Roman"/>
          <w:sz w:val="21"/>
          <w:szCs w:val="21"/>
        </w:rPr>
        <w:t>Harding &amp; Munk</w:t>
      </w:r>
      <w:r w:rsidRPr="000A09C8">
        <w:rPr>
          <w:rFonts w:cs="Times New Roman"/>
          <w:sz w:val="21"/>
          <w:szCs w:val="21"/>
        </w:rPr>
        <w:t>，</w:t>
      </w:r>
      <w:r w:rsidRPr="000A09C8">
        <w:rPr>
          <w:rFonts w:cs="Times New Roman"/>
          <w:sz w:val="21"/>
          <w:szCs w:val="21"/>
        </w:rPr>
        <w:t>2020</w:t>
      </w:r>
      <w:r w:rsidRPr="000A09C8">
        <w:rPr>
          <w:rFonts w:cs="Times New Roman"/>
          <w:sz w:val="21"/>
          <w:szCs w:val="21"/>
        </w:rPr>
        <w:t>）等。</w:t>
      </w:r>
    </w:p>
  </w:footnote>
  <w:footnote w:id="6">
    <w:p w14:paraId="64A1296C" w14:textId="782212FE" w:rsidR="004C73D9" w:rsidRPr="000A09C8" w:rsidRDefault="004C73D9" w:rsidP="00E44018">
      <w:pPr>
        <w:pStyle w:val="ac"/>
        <w:ind w:firstLine="420"/>
        <w:jc w:val="both"/>
        <w:rPr>
          <w:rFonts w:cs="Times New Roman"/>
          <w:sz w:val="21"/>
          <w:szCs w:val="21"/>
        </w:rPr>
      </w:pPr>
      <w:r w:rsidRPr="000A09C8">
        <w:rPr>
          <w:rFonts w:cs="Times New Roman"/>
          <w:sz w:val="21"/>
          <w:szCs w:val="21"/>
        </w:rPr>
        <w:footnoteRef/>
      </w:r>
      <w:r w:rsidRPr="000A09C8">
        <w:rPr>
          <w:rFonts w:cs="Times New Roman"/>
          <w:sz w:val="21"/>
          <w:szCs w:val="21"/>
        </w:rPr>
        <w:t>关于个人农业经营净收入指标获得的合理性问题，通过考察</w:t>
      </w:r>
      <w:r w:rsidRPr="000A09C8">
        <w:rPr>
          <w:rFonts w:cs="Times New Roman"/>
          <w:sz w:val="21"/>
          <w:szCs w:val="21"/>
        </w:rPr>
        <w:t>CFPS</w:t>
      </w:r>
      <w:r w:rsidRPr="000A09C8">
        <w:rPr>
          <w:rFonts w:cs="Times New Roman"/>
          <w:sz w:val="21"/>
          <w:szCs w:val="21"/>
        </w:rPr>
        <w:t>数据和</w:t>
      </w:r>
      <w:r w:rsidRPr="000A09C8">
        <w:rPr>
          <w:rFonts w:cs="Times New Roman"/>
          <w:sz w:val="21"/>
          <w:szCs w:val="21"/>
        </w:rPr>
        <w:t>CHNS</w:t>
      </w:r>
      <w:r w:rsidRPr="000A09C8">
        <w:rPr>
          <w:rFonts w:cs="Times New Roman"/>
          <w:sz w:val="21"/>
          <w:szCs w:val="21"/>
        </w:rPr>
        <w:t>数据对个人农业收入的统计办法，本文认为基于劳动时间分摊获得的收入数据也是合理的。原因在于个人农业收入的报告也是基于家庭农业经营总收入以及其所做贡献估算得出，因此两种方法具有共通性。而关于这两种方法获得收入均可能存在的测量偏差问题，在下文计量问题处理部分做了考虑。当然，也有研究运用</w:t>
      </w:r>
      <w:r w:rsidRPr="000A09C8">
        <w:rPr>
          <w:rFonts w:cs="Times New Roman"/>
          <w:sz w:val="21"/>
          <w:szCs w:val="21"/>
        </w:rPr>
        <w:t>CHIP</w:t>
      </w:r>
      <w:r w:rsidRPr="000A09C8">
        <w:rPr>
          <w:rFonts w:cs="Times New Roman"/>
          <w:sz w:val="21"/>
          <w:szCs w:val="21"/>
        </w:rPr>
        <w:t>数据时，使用</w:t>
      </w:r>
      <w:r w:rsidR="000A09C8">
        <w:rPr>
          <w:rFonts w:cs="Times New Roman" w:hint="eastAsia"/>
          <w:sz w:val="21"/>
          <w:szCs w:val="21"/>
        </w:rPr>
        <w:t>“</w:t>
      </w:r>
      <w:r w:rsidRPr="000A09C8">
        <w:rPr>
          <w:rFonts w:cs="Times New Roman"/>
          <w:sz w:val="21"/>
          <w:szCs w:val="21"/>
        </w:rPr>
        <w:t>人均家庭农业经营性收入</w:t>
      </w:r>
      <w:r w:rsidR="000A09C8">
        <w:rPr>
          <w:rFonts w:cs="Times New Roman" w:hint="eastAsia"/>
          <w:sz w:val="21"/>
          <w:szCs w:val="21"/>
        </w:rPr>
        <w:t>”</w:t>
      </w:r>
      <w:r w:rsidRPr="000A09C8">
        <w:rPr>
          <w:rFonts w:cs="Times New Roman"/>
          <w:sz w:val="21"/>
          <w:szCs w:val="21"/>
        </w:rPr>
        <w:t>衡量个人农业经营收入，即</w:t>
      </w:r>
      <w:r w:rsidR="000A09C8">
        <w:rPr>
          <w:rFonts w:cs="Times New Roman" w:hint="eastAsia"/>
          <w:sz w:val="21"/>
          <w:szCs w:val="21"/>
        </w:rPr>
        <w:t>“</w:t>
      </w:r>
      <w:r w:rsidRPr="000A09C8">
        <w:rPr>
          <w:rFonts w:cs="Times New Roman"/>
          <w:sz w:val="21"/>
          <w:szCs w:val="21"/>
        </w:rPr>
        <w:t>家庭农业经营性收入</w:t>
      </w:r>
      <w:r w:rsidRPr="000A09C8">
        <w:rPr>
          <w:rFonts w:cs="Times New Roman"/>
          <w:sz w:val="21"/>
          <w:szCs w:val="21"/>
        </w:rPr>
        <w:t>÷</w:t>
      </w:r>
      <w:r w:rsidRPr="000A09C8">
        <w:rPr>
          <w:rFonts w:cs="Times New Roman"/>
          <w:sz w:val="21"/>
          <w:szCs w:val="21"/>
        </w:rPr>
        <w:t>家庭劳动力人数</w:t>
      </w:r>
      <w:r w:rsidR="000A09C8">
        <w:rPr>
          <w:rFonts w:cs="Times New Roman" w:hint="eastAsia"/>
          <w:sz w:val="21"/>
          <w:szCs w:val="21"/>
        </w:rPr>
        <w:t>”</w:t>
      </w:r>
      <w:r w:rsidRPr="000A09C8">
        <w:rPr>
          <w:rFonts w:cs="Times New Roman"/>
          <w:sz w:val="21"/>
          <w:szCs w:val="21"/>
        </w:rPr>
        <w:t>（汪德华等，</w:t>
      </w:r>
      <w:r w:rsidRPr="000A09C8">
        <w:rPr>
          <w:rFonts w:cs="Times New Roman"/>
          <w:sz w:val="21"/>
          <w:szCs w:val="21"/>
        </w:rPr>
        <w:t>2019</w:t>
      </w:r>
      <w:r w:rsidRPr="000A09C8">
        <w:rPr>
          <w:rFonts w:cs="Times New Roman"/>
          <w:sz w:val="21"/>
          <w:szCs w:val="21"/>
        </w:rPr>
        <w:t>），但考虑到指标精确性，本文采用了劳动时间分摊的办法。</w:t>
      </w:r>
    </w:p>
  </w:footnote>
  <w:footnote w:id="7">
    <w:p w14:paraId="309559A5" w14:textId="1FFD4E55" w:rsidR="004C73D9" w:rsidRPr="000A09C8" w:rsidRDefault="004C73D9" w:rsidP="00EB0AC0">
      <w:pPr>
        <w:pStyle w:val="ac"/>
        <w:ind w:firstLine="420"/>
        <w:jc w:val="both"/>
        <w:rPr>
          <w:rFonts w:cs="Times New Roman"/>
          <w:sz w:val="21"/>
          <w:szCs w:val="21"/>
        </w:rPr>
      </w:pPr>
      <w:r w:rsidRPr="000A09C8">
        <w:rPr>
          <w:rStyle w:val="ae"/>
          <w:rFonts w:cs="Times New Roman"/>
          <w:sz w:val="21"/>
          <w:szCs w:val="21"/>
          <w:vertAlign w:val="baseline"/>
        </w:rPr>
        <w:footnoteRef/>
      </w:r>
      <w:r w:rsidRPr="000A09C8">
        <w:rPr>
          <w:rFonts w:cs="Times New Roman"/>
          <w:sz w:val="21"/>
          <w:szCs w:val="21"/>
        </w:rPr>
        <w:t>关于样本中男性比例较高的原因，主要在于男性相对于女性与父母共同居住的比例更高，并且在使用户主及其配偶作为子代的情形中，男性的比例会更高。关于这一同住样本选择偏差问题，一方面通过</w:t>
      </w:r>
      <w:r w:rsidRPr="000A09C8">
        <w:rPr>
          <w:rFonts w:cs="Times New Roman"/>
          <w:sz w:val="21"/>
          <w:szCs w:val="21"/>
        </w:rPr>
        <w:t>Heckman</w:t>
      </w:r>
      <w:r w:rsidRPr="000A09C8">
        <w:rPr>
          <w:rFonts w:cs="Times New Roman"/>
          <w:sz w:val="21"/>
          <w:szCs w:val="21"/>
        </w:rPr>
        <w:t>两步法予以纠正，另一方面在稳健性检验部分仅考虑户主子女作为子代的样本进行估计。</w:t>
      </w:r>
    </w:p>
  </w:footnote>
  <w:footnote w:id="8">
    <w:p w14:paraId="1A52F38E" w14:textId="6A6D26F2" w:rsidR="004C73D9" w:rsidRPr="000A09C8" w:rsidRDefault="004C73D9" w:rsidP="004521AE">
      <w:pPr>
        <w:pStyle w:val="ac"/>
        <w:ind w:firstLine="420"/>
        <w:jc w:val="both"/>
        <w:rPr>
          <w:rFonts w:cs="Times New Roman"/>
          <w:sz w:val="21"/>
          <w:szCs w:val="21"/>
        </w:rPr>
      </w:pPr>
      <w:r w:rsidRPr="000A09C8">
        <w:rPr>
          <w:rFonts w:cs="Times New Roman"/>
          <w:sz w:val="21"/>
          <w:szCs w:val="21"/>
        </w:rPr>
        <w:footnoteRef/>
      </w:r>
      <w:r w:rsidRPr="000A09C8">
        <w:rPr>
          <w:rFonts w:cs="Times New Roman"/>
          <w:sz w:val="21"/>
          <w:szCs w:val="21"/>
        </w:rPr>
        <w:t>虽然本文流动人口样本占比很小（</w:t>
      </w:r>
      <w:r w:rsidRPr="000A09C8">
        <w:rPr>
          <w:rFonts w:cs="Times New Roman"/>
          <w:sz w:val="21"/>
          <w:szCs w:val="21"/>
        </w:rPr>
        <w:t>2.6%</w:t>
      </w:r>
      <w:r w:rsidRPr="000A09C8">
        <w:rPr>
          <w:rFonts w:cs="Times New Roman"/>
          <w:sz w:val="21"/>
          <w:szCs w:val="21"/>
        </w:rPr>
        <w:t>），遗漏可能对结论没有影响，但从研究设计来讲，仍需要给予考虑。与本文不同，另一类由</w:t>
      </w:r>
      <w:r w:rsidRPr="000A09C8">
        <w:rPr>
          <w:rFonts w:cs="Times New Roman"/>
          <w:sz w:val="21"/>
          <w:szCs w:val="21"/>
        </w:rPr>
        <w:t>Fan et al</w:t>
      </w:r>
      <w:r w:rsidRPr="000A09C8">
        <w:rPr>
          <w:rFonts w:cs="Times New Roman"/>
          <w:sz w:val="21"/>
          <w:szCs w:val="21"/>
        </w:rPr>
        <w:t>（</w:t>
      </w:r>
      <w:r w:rsidRPr="000A09C8">
        <w:rPr>
          <w:rFonts w:cs="Times New Roman"/>
          <w:sz w:val="21"/>
          <w:szCs w:val="21"/>
        </w:rPr>
        <w:t>2021</w:t>
      </w:r>
      <w:r w:rsidRPr="000A09C8">
        <w:rPr>
          <w:rFonts w:cs="Times New Roman"/>
          <w:sz w:val="21"/>
          <w:szCs w:val="21"/>
        </w:rPr>
        <w:t>）在运用</w:t>
      </w:r>
      <w:r w:rsidRPr="000A09C8">
        <w:rPr>
          <w:rFonts w:cs="Times New Roman"/>
          <w:sz w:val="21"/>
          <w:szCs w:val="21"/>
        </w:rPr>
        <w:t>CFPS</w:t>
      </w:r>
      <w:r w:rsidRPr="000A09C8">
        <w:rPr>
          <w:rFonts w:cs="Times New Roman"/>
          <w:sz w:val="21"/>
          <w:szCs w:val="21"/>
        </w:rPr>
        <w:t>数据研究时提出的偏误类型，即同住家庭成员因流动而未调查收入信息导致样本缺失的情况，在</w:t>
      </w:r>
      <w:r w:rsidRPr="000A09C8">
        <w:rPr>
          <w:rFonts w:cs="Times New Roman"/>
          <w:sz w:val="21"/>
          <w:szCs w:val="21"/>
        </w:rPr>
        <w:t>CHIP</w:t>
      </w:r>
      <w:r w:rsidRPr="000A09C8">
        <w:rPr>
          <w:rFonts w:cs="Times New Roman"/>
          <w:sz w:val="21"/>
          <w:szCs w:val="21"/>
        </w:rPr>
        <w:t>数据中不存在这一问题。</w:t>
      </w:r>
    </w:p>
  </w:footnote>
  <w:footnote w:id="9">
    <w:p w14:paraId="663B18F0" w14:textId="5858121A" w:rsidR="004C73D9" w:rsidRPr="000A09C8" w:rsidRDefault="004C73D9" w:rsidP="00CF3791">
      <w:pPr>
        <w:pStyle w:val="ac"/>
        <w:keepLines/>
        <w:ind w:firstLine="420"/>
        <w:jc w:val="both"/>
        <w:rPr>
          <w:rFonts w:cs="Times New Roman"/>
          <w:sz w:val="21"/>
          <w:szCs w:val="21"/>
        </w:rPr>
      </w:pPr>
      <w:r w:rsidRPr="000A09C8">
        <w:rPr>
          <w:rStyle w:val="ae"/>
          <w:rFonts w:cs="Times New Roman"/>
          <w:sz w:val="21"/>
          <w:szCs w:val="21"/>
          <w:vertAlign w:val="baseline"/>
        </w:rPr>
        <w:footnoteRef/>
      </w:r>
      <w:r w:rsidRPr="000A09C8">
        <w:rPr>
          <w:rFonts w:cs="Times New Roman"/>
          <w:sz w:val="21"/>
          <w:szCs w:val="21"/>
        </w:rPr>
        <w:t>对于因出国而未调查到的样本选择偏差，一方面可以归入同住偏差问题进行纠正；另一方面考虑到出国人员在全国的占比很低，所以对样本的代表性影响较小，可以忽略不计。但随着出国人数增加，未来在对大学和研究生群体的相关研究中可能需要关注。感谢匿审专家指出这一重要问题。</w:t>
      </w:r>
    </w:p>
  </w:footnote>
  <w:footnote w:id="10">
    <w:p w14:paraId="0A26A0FE" w14:textId="430ECDE8" w:rsidR="004C73D9" w:rsidRPr="000A09C8" w:rsidRDefault="004C73D9" w:rsidP="00EB0AC0">
      <w:pPr>
        <w:pStyle w:val="ac"/>
        <w:ind w:firstLine="420"/>
        <w:jc w:val="both"/>
        <w:rPr>
          <w:rStyle w:val="ae"/>
          <w:rFonts w:cs="Times New Roman"/>
          <w:sz w:val="21"/>
          <w:szCs w:val="21"/>
          <w:vertAlign w:val="baseline"/>
        </w:rPr>
      </w:pPr>
      <w:r w:rsidRPr="000A09C8">
        <w:rPr>
          <w:rStyle w:val="ae"/>
          <w:rFonts w:cs="Times New Roman"/>
          <w:sz w:val="21"/>
          <w:szCs w:val="21"/>
          <w:vertAlign w:val="baseline"/>
        </w:rPr>
        <w:footnoteRef/>
      </w:r>
      <w:r w:rsidRPr="000A09C8">
        <w:rPr>
          <w:rStyle w:val="ae"/>
          <w:rFonts w:cs="Times New Roman"/>
          <w:sz w:val="21"/>
          <w:szCs w:val="21"/>
          <w:vertAlign w:val="baseline"/>
        </w:rPr>
        <w:t>同时，</w:t>
      </w:r>
      <w:r w:rsidRPr="000A09C8">
        <w:rPr>
          <w:rFonts w:cs="Times New Roman"/>
          <w:sz w:val="21"/>
          <w:szCs w:val="21"/>
        </w:rPr>
        <w:t>本文</w:t>
      </w:r>
      <w:r w:rsidRPr="000A09C8">
        <w:rPr>
          <w:rStyle w:val="ae"/>
          <w:rFonts w:cs="Times New Roman"/>
          <w:sz w:val="21"/>
          <w:szCs w:val="21"/>
          <w:vertAlign w:val="baseline"/>
        </w:rPr>
        <w:t>也考虑限定</w:t>
      </w:r>
      <w:r w:rsidRPr="000A09C8">
        <w:rPr>
          <w:rStyle w:val="ae"/>
          <w:rFonts w:cs="Times New Roman"/>
          <w:sz w:val="21"/>
          <w:szCs w:val="21"/>
          <w:vertAlign w:val="baseline"/>
        </w:rPr>
        <w:t>3</w:t>
      </w:r>
      <w:r w:rsidRPr="000A09C8">
        <w:rPr>
          <w:rStyle w:val="ae"/>
          <w:rFonts w:cs="Times New Roman"/>
          <w:sz w:val="21"/>
          <w:szCs w:val="21"/>
          <w:vertAlign w:val="baseline"/>
        </w:rPr>
        <w:t>个出生队列的样本分别来自</w:t>
      </w:r>
      <w:r w:rsidRPr="000A09C8">
        <w:rPr>
          <w:rStyle w:val="ae"/>
          <w:rFonts w:cs="Times New Roman"/>
          <w:sz w:val="21"/>
          <w:szCs w:val="21"/>
          <w:vertAlign w:val="baseline"/>
        </w:rPr>
        <w:t>3</w:t>
      </w:r>
      <w:r w:rsidRPr="000A09C8">
        <w:rPr>
          <w:rStyle w:val="ae"/>
          <w:rFonts w:cs="Times New Roman"/>
          <w:sz w:val="21"/>
          <w:szCs w:val="21"/>
          <w:vertAlign w:val="baseline"/>
        </w:rPr>
        <w:t>个调查年份，并</w:t>
      </w:r>
      <w:r w:rsidRPr="000A09C8">
        <w:rPr>
          <w:rFonts w:cs="Times New Roman"/>
          <w:sz w:val="21"/>
          <w:szCs w:val="21"/>
        </w:rPr>
        <w:t>估计了</w:t>
      </w:r>
      <w:r w:rsidRPr="000A09C8">
        <w:rPr>
          <w:rStyle w:val="ae"/>
          <w:rFonts w:cs="Times New Roman"/>
          <w:sz w:val="21"/>
          <w:szCs w:val="21"/>
          <w:vertAlign w:val="baseline"/>
        </w:rPr>
        <w:t>3</w:t>
      </w:r>
      <w:r w:rsidRPr="000A09C8">
        <w:rPr>
          <w:rStyle w:val="ae"/>
          <w:rFonts w:cs="Times New Roman"/>
          <w:sz w:val="21"/>
          <w:szCs w:val="21"/>
          <w:vertAlign w:val="baseline"/>
        </w:rPr>
        <w:t>个调查年份均有的</w:t>
      </w:r>
      <w:r w:rsidRPr="000A09C8">
        <w:rPr>
          <w:rStyle w:val="ae"/>
          <w:rFonts w:cs="Times New Roman"/>
          <w:sz w:val="21"/>
          <w:szCs w:val="21"/>
          <w:vertAlign w:val="baseline"/>
        </w:rPr>
        <w:t>23-28</w:t>
      </w:r>
      <w:r w:rsidRPr="000A09C8">
        <w:rPr>
          <w:rStyle w:val="ae"/>
          <w:rFonts w:cs="Times New Roman"/>
          <w:sz w:val="21"/>
          <w:szCs w:val="21"/>
          <w:vertAlign w:val="baseline"/>
        </w:rPr>
        <w:t>岁、</w:t>
      </w:r>
      <w:r w:rsidRPr="000A09C8">
        <w:rPr>
          <w:rStyle w:val="ae"/>
          <w:rFonts w:cs="Times New Roman"/>
          <w:sz w:val="21"/>
          <w:szCs w:val="21"/>
          <w:vertAlign w:val="baseline"/>
        </w:rPr>
        <w:t>24-28</w:t>
      </w:r>
      <w:r w:rsidRPr="000A09C8">
        <w:rPr>
          <w:rStyle w:val="ae"/>
          <w:rFonts w:cs="Times New Roman"/>
          <w:sz w:val="21"/>
          <w:szCs w:val="21"/>
          <w:vertAlign w:val="baseline"/>
        </w:rPr>
        <w:t>岁、</w:t>
      </w:r>
      <w:r w:rsidRPr="000A09C8">
        <w:rPr>
          <w:rStyle w:val="ae"/>
          <w:rFonts w:cs="Times New Roman"/>
          <w:sz w:val="21"/>
          <w:szCs w:val="21"/>
          <w:vertAlign w:val="baseline"/>
        </w:rPr>
        <w:t>25-28</w:t>
      </w:r>
      <w:r w:rsidRPr="000A09C8">
        <w:rPr>
          <w:rStyle w:val="ae"/>
          <w:rFonts w:cs="Times New Roman"/>
          <w:sz w:val="21"/>
          <w:szCs w:val="21"/>
          <w:vertAlign w:val="baseline"/>
        </w:rPr>
        <w:t>岁等不同</w:t>
      </w:r>
      <w:r w:rsidRPr="000A09C8">
        <w:rPr>
          <w:rFonts w:cs="Times New Roman"/>
          <w:sz w:val="21"/>
          <w:szCs w:val="21"/>
        </w:rPr>
        <w:t>年龄范围的</w:t>
      </w:r>
      <w:r w:rsidRPr="000A09C8">
        <w:rPr>
          <w:rStyle w:val="ae"/>
          <w:rFonts w:cs="Times New Roman"/>
          <w:sz w:val="21"/>
          <w:szCs w:val="21"/>
          <w:vertAlign w:val="baseline"/>
        </w:rPr>
        <w:t>样本，也得到了稳健结论</w:t>
      </w:r>
      <w:r w:rsidRPr="000A09C8">
        <w:rPr>
          <w:rFonts w:cs="Times New Roman"/>
          <w:sz w:val="21"/>
          <w:szCs w:val="21"/>
        </w:rPr>
        <w:t>（限于篇幅，未在正文展示）</w:t>
      </w:r>
      <w:r w:rsidRPr="000A09C8">
        <w:rPr>
          <w:rStyle w:val="ae"/>
          <w:rFonts w:cs="Times New Roman"/>
          <w:sz w:val="21"/>
          <w:szCs w:val="21"/>
          <w:vertAlign w:val="baseline"/>
        </w:rPr>
        <w:t>。</w:t>
      </w:r>
      <w:r w:rsidRPr="000A09C8">
        <w:rPr>
          <w:rFonts w:cs="Times New Roman"/>
          <w:sz w:val="21"/>
          <w:szCs w:val="21"/>
        </w:rPr>
        <w:t>另外，这一分析也避免了同一队列样本来自不同调查年份带来的不可比性。</w:t>
      </w:r>
    </w:p>
  </w:footnote>
  <w:footnote w:id="11">
    <w:p w14:paraId="13DC03EF" w14:textId="7F4CFEFF" w:rsidR="004C73D9" w:rsidRPr="000A09C8" w:rsidRDefault="004C73D9">
      <w:pPr>
        <w:pStyle w:val="ac"/>
        <w:ind w:firstLine="420"/>
        <w:rPr>
          <w:rFonts w:cs="Times New Roman"/>
          <w:sz w:val="21"/>
          <w:szCs w:val="21"/>
        </w:rPr>
      </w:pPr>
      <w:r w:rsidRPr="000A09C8">
        <w:rPr>
          <w:rStyle w:val="ae"/>
          <w:rFonts w:cs="Times New Roman"/>
          <w:sz w:val="21"/>
          <w:szCs w:val="21"/>
          <w:vertAlign w:val="baseline"/>
        </w:rPr>
        <w:footnoteRef/>
      </w:r>
      <w:r w:rsidRPr="000A09C8">
        <w:rPr>
          <w:rFonts w:cs="Times New Roman"/>
          <w:sz w:val="21"/>
          <w:szCs w:val="21"/>
        </w:rPr>
        <w:t>需要说明的是，由于研究代际收入流动性时，关注的核心是父子两代人持久收入的相关性，因此，这里的代表性年龄区间是确定并可比的，即代际收入流动性研究不涉及年龄效应分解问题。</w:t>
      </w:r>
    </w:p>
  </w:footnote>
  <w:footnote w:id="12">
    <w:p w14:paraId="17B78917" w14:textId="2AC6DC4B" w:rsidR="004C73D9" w:rsidRPr="000A09C8" w:rsidRDefault="004C73D9" w:rsidP="00EB0AC0">
      <w:pPr>
        <w:pStyle w:val="ac"/>
        <w:ind w:firstLine="420"/>
        <w:jc w:val="both"/>
        <w:rPr>
          <w:rFonts w:cs="Times New Roman"/>
          <w:sz w:val="21"/>
          <w:szCs w:val="21"/>
        </w:rPr>
      </w:pPr>
      <w:r w:rsidRPr="000A09C8">
        <w:rPr>
          <w:rStyle w:val="ae"/>
          <w:rFonts w:cs="Times New Roman"/>
          <w:sz w:val="21"/>
          <w:szCs w:val="21"/>
          <w:vertAlign w:val="baseline"/>
        </w:rPr>
        <w:footnoteRef/>
      </w:r>
      <w:r w:rsidRPr="000A09C8">
        <w:rPr>
          <w:rFonts w:cs="Times New Roman"/>
          <w:sz w:val="21"/>
          <w:szCs w:val="21"/>
        </w:rPr>
        <w:t>考虑到估计的准确性，采用逐年回归和较小区间样本回归时，对样本量的要求相对较高。但在受样本量约束的情况下，也可以比较特定出生队列代际收入流动性的平均差异，如前文对</w:t>
      </w:r>
      <w:r w:rsidR="00155267">
        <w:rPr>
          <w:rFonts w:cs="Times New Roman" w:hint="eastAsia"/>
          <w:sz w:val="21"/>
          <w:szCs w:val="21"/>
        </w:rPr>
        <w:t>“</w:t>
      </w:r>
      <w:r w:rsidRPr="000A09C8">
        <w:rPr>
          <w:rFonts w:cs="Times New Roman"/>
          <w:sz w:val="21"/>
          <w:szCs w:val="21"/>
        </w:rPr>
        <w:t>70</w:t>
      </w:r>
      <w:r w:rsidRPr="000A09C8">
        <w:rPr>
          <w:rFonts w:cs="Times New Roman"/>
          <w:sz w:val="21"/>
          <w:szCs w:val="21"/>
        </w:rPr>
        <w:t>后</w:t>
      </w:r>
      <w:r w:rsidR="00155267">
        <w:rPr>
          <w:rFonts w:cs="Times New Roman" w:hint="eastAsia"/>
          <w:sz w:val="21"/>
          <w:szCs w:val="21"/>
        </w:rPr>
        <w:t>”</w:t>
      </w:r>
      <w:r w:rsidRPr="000A09C8">
        <w:rPr>
          <w:rFonts w:cs="Times New Roman"/>
          <w:sz w:val="21"/>
          <w:szCs w:val="21"/>
        </w:rPr>
        <w:t>、</w:t>
      </w:r>
      <w:r w:rsidR="00155267">
        <w:rPr>
          <w:rFonts w:cs="Times New Roman" w:hint="eastAsia"/>
          <w:sz w:val="21"/>
          <w:szCs w:val="21"/>
        </w:rPr>
        <w:t>“</w:t>
      </w:r>
      <w:r w:rsidRPr="000A09C8">
        <w:rPr>
          <w:rFonts w:cs="Times New Roman"/>
          <w:sz w:val="21"/>
          <w:szCs w:val="21"/>
        </w:rPr>
        <w:t>80</w:t>
      </w:r>
      <w:r w:rsidRPr="000A09C8">
        <w:rPr>
          <w:rFonts w:cs="Times New Roman"/>
          <w:sz w:val="21"/>
          <w:szCs w:val="21"/>
        </w:rPr>
        <w:t>后</w:t>
      </w:r>
      <w:r w:rsidR="00155267">
        <w:rPr>
          <w:rFonts w:cs="Times New Roman" w:hint="eastAsia"/>
          <w:sz w:val="21"/>
          <w:szCs w:val="21"/>
        </w:rPr>
        <w:t>”</w:t>
      </w:r>
      <w:r w:rsidRPr="000A09C8">
        <w:rPr>
          <w:rFonts w:cs="Times New Roman"/>
          <w:sz w:val="21"/>
          <w:szCs w:val="21"/>
        </w:rPr>
        <w:t>和</w:t>
      </w:r>
      <w:r w:rsidR="00155267">
        <w:rPr>
          <w:rFonts w:cs="Times New Roman" w:hint="eastAsia"/>
          <w:sz w:val="21"/>
          <w:szCs w:val="21"/>
        </w:rPr>
        <w:t>“</w:t>
      </w:r>
      <w:r w:rsidRPr="000A09C8">
        <w:rPr>
          <w:rFonts w:cs="Times New Roman"/>
          <w:sz w:val="21"/>
          <w:szCs w:val="21"/>
        </w:rPr>
        <w:t>90</w:t>
      </w:r>
      <w:r w:rsidRPr="000A09C8">
        <w:rPr>
          <w:rFonts w:cs="Times New Roman"/>
          <w:sz w:val="21"/>
          <w:szCs w:val="21"/>
        </w:rPr>
        <w:t>后</w:t>
      </w:r>
      <w:r w:rsidR="00155267">
        <w:rPr>
          <w:rFonts w:cs="Times New Roman" w:hint="eastAsia"/>
          <w:sz w:val="21"/>
          <w:szCs w:val="21"/>
        </w:rPr>
        <w:t>”</w:t>
      </w:r>
      <w:r w:rsidRPr="000A09C8">
        <w:rPr>
          <w:rFonts w:cs="Times New Roman"/>
          <w:sz w:val="21"/>
          <w:szCs w:val="21"/>
        </w:rPr>
        <w:t>的比较。</w:t>
      </w:r>
    </w:p>
  </w:footnote>
  <w:footnote w:id="13">
    <w:p w14:paraId="66374819" w14:textId="054C9CB6" w:rsidR="004C73D9" w:rsidRPr="000A09C8" w:rsidRDefault="004C73D9" w:rsidP="00EB0AC0">
      <w:pPr>
        <w:pStyle w:val="ac"/>
        <w:ind w:firstLine="420"/>
        <w:jc w:val="both"/>
        <w:rPr>
          <w:rFonts w:cs="Times New Roman"/>
          <w:sz w:val="21"/>
          <w:szCs w:val="21"/>
        </w:rPr>
      </w:pPr>
      <w:r w:rsidRPr="000A09C8">
        <w:rPr>
          <w:rStyle w:val="ae"/>
          <w:rFonts w:cs="Times New Roman"/>
          <w:sz w:val="21"/>
          <w:szCs w:val="21"/>
          <w:vertAlign w:val="baseline"/>
        </w:rPr>
        <w:footnoteRef/>
      </w:r>
      <w:r w:rsidRPr="000A09C8">
        <w:rPr>
          <w:rFonts w:cs="Times New Roman"/>
          <w:sz w:val="21"/>
          <w:szCs w:val="21"/>
        </w:rPr>
        <w:t>由于户籍制度的存在，城乡差异可以从户口和居住地两个视角进行考察。但在这两类分析中，均要对样本进行处理，即需要将户口和居住地还原为初始状态，否则分样本估计会出现选择偏差问题。由于还原发生过户口转换和居住地变化的样本时，户口划分的概念较城乡划分更准确和明晰（</w:t>
      </w:r>
      <w:r w:rsidRPr="000A09C8">
        <w:rPr>
          <w:rFonts w:cs="Times New Roman"/>
          <w:sz w:val="21"/>
          <w:szCs w:val="21"/>
        </w:rPr>
        <w:t>CHIP</w:t>
      </w:r>
      <w:r w:rsidRPr="000A09C8">
        <w:rPr>
          <w:rFonts w:cs="Times New Roman"/>
          <w:sz w:val="21"/>
          <w:szCs w:val="21"/>
        </w:rPr>
        <w:t>数据有个人户口转换信息），所以本文选择</w:t>
      </w:r>
      <w:r w:rsidR="00155267">
        <w:rPr>
          <w:rFonts w:cs="Times New Roman" w:hint="eastAsia"/>
          <w:sz w:val="21"/>
          <w:szCs w:val="21"/>
        </w:rPr>
        <w:t>“</w:t>
      </w:r>
      <w:r w:rsidRPr="000A09C8">
        <w:rPr>
          <w:rFonts w:cs="Times New Roman"/>
          <w:sz w:val="21"/>
          <w:szCs w:val="21"/>
        </w:rPr>
        <w:t>分户口</w:t>
      </w:r>
      <w:r w:rsidR="00155267">
        <w:rPr>
          <w:rFonts w:cs="Times New Roman" w:hint="eastAsia"/>
          <w:sz w:val="21"/>
          <w:szCs w:val="21"/>
        </w:rPr>
        <w:t>”</w:t>
      </w:r>
      <w:r w:rsidRPr="000A09C8">
        <w:rPr>
          <w:rFonts w:cs="Times New Roman"/>
          <w:sz w:val="21"/>
          <w:szCs w:val="21"/>
        </w:rPr>
        <w:t>的研究。另外，本文也估计了还原居住地后的城乡样本（即将城镇住户调查中户口经历过</w:t>
      </w:r>
      <w:r w:rsidR="00155267">
        <w:rPr>
          <w:rFonts w:cs="Times New Roman" w:hint="eastAsia"/>
          <w:sz w:val="21"/>
          <w:szCs w:val="21"/>
        </w:rPr>
        <w:t>“</w:t>
      </w:r>
      <w:r w:rsidRPr="000A09C8">
        <w:rPr>
          <w:rFonts w:cs="Times New Roman"/>
          <w:sz w:val="21"/>
          <w:szCs w:val="21"/>
        </w:rPr>
        <w:t>农转非</w:t>
      </w:r>
      <w:r w:rsidR="00155267">
        <w:rPr>
          <w:rFonts w:cs="Times New Roman" w:hint="eastAsia"/>
          <w:sz w:val="21"/>
          <w:szCs w:val="21"/>
        </w:rPr>
        <w:t>”</w:t>
      </w:r>
      <w:r w:rsidRPr="000A09C8">
        <w:rPr>
          <w:rFonts w:cs="Times New Roman"/>
          <w:sz w:val="21"/>
          <w:szCs w:val="21"/>
        </w:rPr>
        <w:t>的样本归入农村，将流动人口样本也归入农村），发现与分户口考察的结论基本一致，限于篇幅，未在正文展示。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F974" w14:textId="77777777" w:rsidR="004C73D9" w:rsidRDefault="004C73D9">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EAD0" w14:textId="77777777" w:rsidR="004C73D9" w:rsidRDefault="004C73D9" w:rsidP="004B1517">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FCF2" w14:textId="77777777" w:rsidR="004C73D9" w:rsidRDefault="004C73D9">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F5687"/>
    <w:multiLevelType w:val="hybridMultilevel"/>
    <w:tmpl w:val="94BA2B0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07508F7"/>
    <w:multiLevelType w:val="hybridMultilevel"/>
    <w:tmpl w:val="1526D2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3E4677F"/>
    <w:multiLevelType w:val="hybridMultilevel"/>
    <w:tmpl w:val="5BC89D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chicago"/>
    <w:numRestart w:val="eachSect"/>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3E"/>
    <w:rsid w:val="00000051"/>
    <w:rsid w:val="0000026E"/>
    <w:rsid w:val="00000710"/>
    <w:rsid w:val="000007BA"/>
    <w:rsid w:val="000007FC"/>
    <w:rsid w:val="00000A26"/>
    <w:rsid w:val="00000BC9"/>
    <w:rsid w:val="00000E79"/>
    <w:rsid w:val="00001287"/>
    <w:rsid w:val="000012EC"/>
    <w:rsid w:val="00001971"/>
    <w:rsid w:val="00001A82"/>
    <w:rsid w:val="000028AF"/>
    <w:rsid w:val="00002EFD"/>
    <w:rsid w:val="00003CE3"/>
    <w:rsid w:val="00004C4B"/>
    <w:rsid w:val="00004F7E"/>
    <w:rsid w:val="00005702"/>
    <w:rsid w:val="00005DCB"/>
    <w:rsid w:val="000060CB"/>
    <w:rsid w:val="00006140"/>
    <w:rsid w:val="00006CFA"/>
    <w:rsid w:val="000070A0"/>
    <w:rsid w:val="000073F4"/>
    <w:rsid w:val="0000761E"/>
    <w:rsid w:val="0000767B"/>
    <w:rsid w:val="000078C1"/>
    <w:rsid w:val="000106FE"/>
    <w:rsid w:val="00011394"/>
    <w:rsid w:val="00011523"/>
    <w:rsid w:val="00011EB4"/>
    <w:rsid w:val="00012859"/>
    <w:rsid w:val="00012986"/>
    <w:rsid w:val="000131A7"/>
    <w:rsid w:val="0001363F"/>
    <w:rsid w:val="00013804"/>
    <w:rsid w:val="00013F58"/>
    <w:rsid w:val="00014520"/>
    <w:rsid w:val="00014C99"/>
    <w:rsid w:val="000152CE"/>
    <w:rsid w:val="000152E8"/>
    <w:rsid w:val="000157B1"/>
    <w:rsid w:val="00015A8F"/>
    <w:rsid w:val="00015E92"/>
    <w:rsid w:val="00016E5C"/>
    <w:rsid w:val="00016EF4"/>
    <w:rsid w:val="00017726"/>
    <w:rsid w:val="000177C1"/>
    <w:rsid w:val="00017A4C"/>
    <w:rsid w:val="00017D3E"/>
    <w:rsid w:val="000202E9"/>
    <w:rsid w:val="0002069E"/>
    <w:rsid w:val="000211DE"/>
    <w:rsid w:val="000213F0"/>
    <w:rsid w:val="00023956"/>
    <w:rsid w:val="000240EF"/>
    <w:rsid w:val="000240F4"/>
    <w:rsid w:val="000243AD"/>
    <w:rsid w:val="0002499C"/>
    <w:rsid w:val="00024BB8"/>
    <w:rsid w:val="00024DCA"/>
    <w:rsid w:val="00025474"/>
    <w:rsid w:val="000254E3"/>
    <w:rsid w:val="00025A45"/>
    <w:rsid w:val="00025ACB"/>
    <w:rsid w:val="00025C48"/>
    <w:rsid w:val="00026293"/>
    <w:rsid w:val="000265EA"/>
    <w:rsid w:val="000273F5"/>
    <w:rsid w:val="00030033"/>
    <w:rsid w:val="0003014F"/>
    <w:rsid w:val="00030B3C"/>
    <w:rsid w:val="00030C36"/>
    <w:rsid w:val="00030EF8"/>
    <w:rsid w:val="000310BF"/>
    <w:rsid w:val="0003152C"/>
    <w:rsid w:val="000315CD"/>
    <w:rsid w:val="0003270D"/>
    <w:rsid w:val="000327C1"/>
    <w:rsid w:val="00032838"/>
    <w:rsid w:val="00033D8B"/>
    <w:rsid w:val="00034315"/>
    <w:rsid w:val="00034393"/>
    <w:rsid w:val="00034DA4"/>
    <w:rsid w:val="00034F31"/>
    <w:rsid w:val="00035550"/>
    <w:rsid w:val="00035595"/>
    <w:rsid w:val="00035A3B"/>
    <w:rsid w:val="00035ACF"/>
    <w:rsid w:val="00035F16"/>
    <w:rsid w:val="00036037"/>
    <w:rsid w:val="0003639D"/>
    <w:rsid w:val="00036405"/>
    <w:rsid w:val="000366AF"/>
    <w:rsid w:val="000368DC"/>
    <w:rsid w:val="00036CC4"/>
    <w:rsid w:val="00036D71"/>
    <w:rsid w:val="00036E14"/>
    <w:rsid w:val="000370EE"/>
    <w:rsid w:val="00040383"/>
    <w:rsid w:val="0004039D"/>
    <w:rsid w:val="000408D9"/>
    <w:rsid w:val="00040A48"/>
    <w:rsid w:val="00040B29"/>
    <w:rsid w:val="000414E8"/>
    <w:rsid w:val="0004179D"/>
    <w:rsid w:val="000419D7"/>
    <w:rsid w:val="00041A04"/>
    <w:rsid w:val="00041A49"/>
    <w:rsid w:val="000423A5"/>
    <w:rsid w:val="00042D0F"/>
    <w:rsid w:val="00043123"/>
    <w:rsid w:val="00043C4A"/>
    <w:rsid w:val="00043D49"/>
    <w:rsid w:val="0004439D"/>
    <w:rsid w:val="00044805"/>
    <w:rsid w:val="00044CD7"/>
    <w:rsid w:val="000450A4"/>
    <w:rsid w:val="000459DB"/>
    <w:rsid w:val="00045A2A"/>
    <w:rsid w:val="00046BAA"/>
    <w:rsid w:val="00046E07"/>
    <w:rsid w:val="00046E37"/>
    <w:rsid w:val="00046F9A"/>
    <w:rsid w:val="00047246"/>
    <w:rsid w:val="00047BAD"/>
    <w:rsid w:val="000500E0"/>
    <w:rsid w:val="00050279"/>
    <w:rsid w:val="000503E2"/>
    <w:rsid w:val="00050824"/>
    <w:rsid w:val="00050DF7"/>
    <w:rsid w:val="0005101D"/>
    <w:rsid w:val="000510E8"/>
    <w:rsid w:val="00051600"/>
    <w:rsid w:val="00051803"/>
    <w:rsid w:val="00051E10"/>
    <w:rsid w:val="0005206B"/>
    <w:rsid w:val="00052194"/>
    <w:rsid w:val="000527EA"/>
    <w:rsid w:val="000527F0"/>
    <w:rsid w:val="00052E5D"/>
    <w:rsid w:val="00053506"/>
    <w:rsid w:val="00054448"/>
    <w:rsid w:val="0005451A"/>
    <w:rsid w:val="00055163"/>
    <w:rsid w:val="00055B3D"/>
    <w:rsid w:val="00055C1E"/>
    <w:rsid w:val="00056635"/>
    <w:rsid w:val="00056FAD"/>
    <w:rsid w:val="0005718B"/>
    <w:rsid w:val="00057B76"/>
    <w:rsid w:val="00057C49"/>
    <w:rsid w:val="00057CA7"/>
    <w:rsid w:val="0006037E"/>
    <w:rsid w:val="000603CE"/>
    <w:rsid w:val="0006096D"/>
    <w:rsid w:val="00060B47"/>
    <w:rsid w:val="00060DF3"/>
    <w:rsid w:val="00061225"/>
    <w:rsid w:val="00061A5F"/>
    <w:rsid w:val="0006234F"/>
    <w:rsid w:val="000625FB"/>
    <w:rsid w:val="000628E7"/>
    <w:rsid w:val="00062D64"/>
    <w:rsid w:val="00062DB5"/>
    <w:rsid w:val="00063333"/>
    <w:rsid w:val="00063892"/>
    <w:rsid w:val="00063DCB"/>
    <w:rsid w:val="0006464F"/>
    <w:rsid w:val="000649A2"/>
    <w:rsid w:val="00064F47"/>
    <w:rsid w:val="000650E0"/>
    <w:rsid w:val="000652FD"/>
    <w:rsid w:val="00065520"/>
    <w:rsid w:val="00065583"/>
    <w:rsid w:val="00065590"/>
    <w:rsid w:val="00066207"/>
    <w:rsid w:val="000663BC"/>
    <w:rsid w:val="000664F5"/>
    <w:rsid w:val="000665DD"/>
    <w:rsid w:val="00066AB6"/>
    <w:rsid w:val="00066BEC"/>
    <w:rsid w:val="00067296"/>
    <w:rsid w:val="00067AA7"/>
    <w:rsid w:val="00067C56"/>
    <w:rsid w:val="000700B4"/>
    <w:rsid w:val="00070D71"/>
    <w:rsid w:val="000710D5"/>
    <w:rsid w:val="00071318"/>
    <w:rsid w:val="00071C2C"/>
    <w:rsid w:val="00073082"/>
    <w:rsid w:val="0007395A"/>
    <w:rsid w:val="000739EF"/>
    <w:rsid w:val="00073CFF"/>
    <w:rsid w:val="00073D2D"/>
    <w:rsid w:val="0007408B"/>
    <w:rsid w:val="000743E7"/>
    <w:rsid w:val="0007483E"/>
    <w:rsid w:val="00074F31"/>
    <w:rsid w:val="000751DE"/>
    <w:rsid w:val="000755A8"/>
    <w:rsid w:val="000755BD"/>
    <w:rsid w:val="00075B96"/>
    <w:rsid w:val="00076450"/>
    <w:rsid w:val="00076D62"/>
    <w:rsid w:val="00076F70"/>
    <w:rsid w:val="000771EE"/>
    <w:rsid w:val="000779CC"/>
    <w:rsid w:val="00077A64"/>
    <w:rsid w:val="000800A8"/>
    <w:rsid w:val="00080460"/>
    <w:rsid w:val="000804C7"/>
    <w:rsid w:val="00080FF6"/>
    <w:rsid w:val="00081F5C"/>
    <w:rsid w:val="00082192"/>
    <w:rsid w:val="000822B0"/>
    <w:rsid w:val="00082461"/>
    <w:rsid w:val="00082A2E"/>
    <w:rsid w:val="00082C7A"/>
    <w:rsid w:val="00082E83"/>
    <w:rsid w:val="00082EBE"/>
    <w:rsid w:val="00082FBA"/>
    <w:rsid w:val="0008387F"/>
    <w:rsid w:val="00083C56"/>
    <w:rsid w:val="000845EF"/>
    <w:rsid w:val="00084B37"/>
    <w:rsid w:val="000851A0"/>
    <w:rsid w:val="00085324"/>
    <w:rsid w:val="000859B2"/>
    <w:rsid w:val="0008603C"/>
    <w:rsid w:val="00086398"/>
    <w:rsid w:val="00086FC0"/>
    <w:rsid w:val="00090281"/>
    <w:rsid w:val="00090327"/>
    <w:rsid w:val="00090628"/>
    <w:rsid w:val="0009084A"/>
    <w:rsid w:val="00091593"/>
    <w:rsid w:val="00091CCF"/>
    <w:rsid w:val="00091F1C"/>
    <w:rsid w:val="000920F1"/>
    <w:rsid w:val="00092EEA"/>
    <w:rsid w:val="00093AF3"/>
    <w:rsid w:val="00094514"/>
    <w:rsid w:val="000950A9"/>
    <w:rsid w:val="000955A2"/>
    <w:rsid w:val="00095C77"/>
    <w:rsid w:val="000960C1"/>
    <w:rsid w:val="000961CB"/>
    <w:rsid w:val="000969EF"/>
    <w:rsid w:val="00096A03"/>
    <w:rsid w:val="00096BBF"/>
    <w:rsid w:val="00096F27"/>
    <w:rsid w:val="0009719A"/>
    <w:rsid w:val="000973B8"/>
    <w:rsid w:val="00097603"/>
    <w:rsid w:val="00097F7E"/>
    <w:rsid w:val="00097F85"/>
    <w:rsid w:val="000A02F0"/>
    <w:rsid w:val="000A03FF"/>
    <w:rsid w:val="000A0956"/>
    <w:rsid w:val="000A09C8"/>
    <w:rsid w:val="000A0CB3"/>
    <w:rsid w:val="000A131D"/>
    <w:rsid w:val="000A1D42"/>
    <w:rsid w:val="000A2501"/>
    <w:rsid w:val="000A25A4"/>
    <w:rsid w:val="000A2759"/>
    <w:rsid w:val="000A27D0"/>
    <w:rsid w:val="000A2A1A"/>
    <w:rsid w:val="000A30AD"/>
    <w:rsid w:val="000A35B2"/>
    <w:rsid w:val="000A3B2B"/>
    <w:rsid w:val="000A408A"/>
    <w:rsid w:val="000A47D5"/>
    <w:rsid w:val="000A49A2"/>
    <w:rsid w:val="000A5232"/>
    <w:rsid w:val="000A5AF0"/>
    <w:rsid w:val="000A5DD1"/>
    <w:rsid w:val="000A6429"/>
    <w:rsid w:val="000A6549"/>
    <w:rsid w:val="000A656B"/>
    <w:rsid w:val="000A67FA"/>
    <w:rsid w:val="000A75AF"/>
    <w:rsid w:val="000A778F"/>
    <w:rsid w:val="000B03AA"/>
    <w:rsid w:val="000B0441"/>
    <w:rsid w:val="000B0975"/>
    <w:rsid w:val="000B0C35"/>
    <w:rsid w:val="000B186D"/>
    <w:rsid w:val="000B220C"/>
    <w:rsid w:val="000B25D8"/>
    <w:rsid w:val="000B2691"/>
    <w:rsid w:val="000B29E6"/>
    <w:rsid w:val="000B31F3"/>
    <w:rsid w:val="000B346E"/>
    <w:rsid w:val="000B3734"/>
    <w:rsid w:val="000B38A6"/>
    <w:rsid w:val="000B4C70"/>
    <w:rsid w:val="000B4E0A"/>
    <w:rsid w:val="000B4FD5"/>
    <w:rsid w:val="000B51EC"/>
    <w:rsid w:val="000B530D"/>
    <w:rsid w:val="000B5A52"/>
    <w:rsid w:val="000B5AD6"/>
    <w:rsid w:val="000B61CC"/>
    <w:rsid w:val="000B6B4D"/>
    <w:rsid w:val="000B6C5A"/>
    <w:rsid w:val="000B7AE1"/>
    <w:rsid w:val="000C003B"/>
    <w:rsid w:val="000C009D"/>
    <w:rsid w:val="000C0229"/>
    <w:rsid w:val="000C0363"/>
    <w:rsid w:val="000C08DD"/>
    <w:rsid w:val="000C0A7C"/>
    <w:rsid w:val="000C0BE4"/>
    <w:rsid w:val="000C0E8D"/>
    <w:rsid w:val="000C1057"/>
    <w:rsid w:val="000C13A4"/>
    <w:rsid w:val="000C1667"/>
    <w:rsid w:val="000C1B80"/>
    <w:rsid w:val="000C1C0B"/>
    <w:rsid w:val="000C1DB1"/>
    <w:rsid w:val="000C2036"/>
    <w:rsid w:val="000C2B30"/>
    <w:rsid w:val="000C34DA"/>
    <w:rsid w:val="000C40D4"/>
    <w:rsid w:val="000C411B"/>
    <w:rsid w:val="000C4C0B"/>
    <w:rsid w:val="000C4D32"/>
    <w:rsid w:val="000C4D4F"/>
    <w:rsid w:val="000C527C"/>
    <w:rsid w:val="000C5AEF"/>
    <w:rsid w:val="000C5DEA"/>
    <w:rsid w:val="000C5FD1"/>
    <w:rsid w:val="000C6783"/>
    <w:rsid w:val="000C7288"/>
    <w:rsid w:val="000C728C"/>
    <w:rsid w:val="000C7483"/>
    <w:rsid w:val="000C7CD6"/>
    <w:rsid w:val="000C7FE9"/>
    <w:rsid w:val="000D073E"/>
    <w:rsid w:val="000D0D00"/>
    <w:rsid w:val="000D2738"/>
    <w:rsid w:val="000D3AB5"/>
    <w:rsid w:val="000D403C"/>
    <w:rsid w:val="000D47B9"/>
    <w:rsid w:val="000D4BB6"/>
    <w:rsid w:val="000D4CB5"/>
    <w:rsid w:val="000D50CC"/>
    <w:rsid w:val="000D535C"/>
    <w:rsid w:val="000D563F"/>
    <w:rsid w:val="000D5919"/>
    <w:rsid w:val="000D5A30"/>
    <w:rsid w:val="000D5E40"/>
    <w:rsid w:val="000D5E4D"/>
    <w:rsid w:val="000D63D9"/>
    <w:rsid w:val="000D664E"/>
    <w:rsid w:val="000D6907"/>
    <w:rsid w:val="000D6A19"/>
    <w:rsid w:val="000D6F5C"/>
    <w:rsid w:val="000D7375"/>
    <w:rsid w:val="000D762F"/>
    <w:rsid w:val="000D7646"/>
    <w:rsid w:val="000D76B0"/>
    <w:rsid w:val="000D783A"/>
    <w:rsid w:val="000E0672"/>
    <w:rsid w:val="000E0698"/>
    <w:rsid w:val="000E1D09"/>
    <w:rsid w:val="000E1FD4"/>
    <w:rsid w:val="000E2312"/>
    <w:rsid w:val="000E23B7"/>
    <w:rsid w:val="000E25AF"/>
    <w:rsid w:val="000E2BCE"/>
    <w:rsid w:val="000E31DC"/>
    <w:rsid w:val="000E323B"/>
    <w:rsid w:val="000E38E4"/>
    <w:rsid w:val="000E3EA9"/>
    <w:rsid w:val="000E4208"/>
    <w:rsid w:val="000E4560"/>
    <w:rsid w:val="000E4E37"/>
    <w:rsid w:val="000E51D0"/>
    <w:rsid w:val="000E5CD6"/>
    <w:rsid w:val="000E60AB"/>
    <w:rsid w:val="000E6858"/>
    <w:rsid w:val="000E699D"/>
    <w:rsid w:val="000E71D1"/>
    <w:rsid w:val="000E7618"/>
    <w:rsid w:val="000E7C62"/>
    <w:rsid w:val="000F0233"/>
    <w:rsid w:val="000F046D"/>
    <w:rsid w:val="000F05A1"/>
    <w:rsid w:val="000F0664"/>
    <w:rsid w:val="000F0D30"/>
    <w:rsid w:val="000F0ED6"/>
    <w:rsid w:val="000F17F6"/>
    <w:rsid w:val="000F1C8D"/>
    <w:rsid w:val="000F1CD8"/>
    <w:rsid w:val="000F2008"/>
    <w:rsid w:val="000F211C"/>
    <w:rsid w:val="000F21EE"/>
    <w:rsid w:val="000F2534"/>
    <w:rsid w:val="000F2B3D"/>
    <w:rsid w:val="000F3545"/>
    <w:rsid w:val="000F380A"/>
    <w:rsid w:val="000F3B5B"/>
    <w:rsid w:val="000F4222"/>
    <w:rsid w:val="000F475D"/>
    <w:rsid w:val="000F4CC2"/>
    <w:rsid w:val="000F5416"/>
    <w:rsid w:val="000F546E"/>
    <w:rsid w:val="000F5B78"/>
    <w:rsid w:val="000F6006"/>
    <w:rsid w:val="000F6125"/>
    <w:rsid w:val="000F6132"/>
    <w:rsid w:val="000F6186"/>
    <w:rsid w:val="000F61CA"/>
    <w:rsid w:val="000F6E9A"/>
    <w:rsid w:val="000F724F"/>
    <w:rsid w:val="000F7FF9"/>
    <w:rsid w:val="00100610"/>
    <w:rsid w:val="00100B71"/>
    <w:rsid w:val="00100DB7"/>
    <w:rsid w:val="0010107E"/>
    <w:rsid w:val="00101144"/>
    <w:rsid w:val="00101BED"/>
    <w:rsid w:val="00101D61"/>
    <w:rsid w:val="00102098"/>
    <w:rsid w:val="00102517"/>
    <w:rsid w:val="00102824"/>
    <w:rsid w:val="00102BBF"/>
    <w:rsid w:val="00103428"/>
    <w:rsid w:val="001035C2"/>
    <w:rsid w:val="00103781"/>
    <w:rsid w:val="00103A09"/>
    <w:rsid w:val="00103B1C"/>
    <w:rsid w:val="00103F13"/>
    <w:rsid w:val="00104805"/>
    <w:rsid w:val="00104BDA"/>
    <w:rsid w:val="00104DF9"/>
    <w:rsid w:val="00105470"/>
    <w:rsid w:val="00105669"/>
    <w:rsid w:val="001057E9"/>
    <w:rsid w:val="0010676E"/>
    <w:rsid w:val="00107315"/>
    <w:rsid w:val="0010765C"/>
    <w:rsid w:val="00107700"/>
    <w:rsid w:val="0010795E"/>
    <w:rsid w:val="00107CF1"/>
    <w:rsid w:val="00110043"/>
    <w:rsid w:val="00110DC7"/>
    <w:rsid w:val="0011118F"/>
    <w:rsid w:val="00111381"/>
    <w:rsid w:val="0011184A"/>
    <w:rsid w:val="00111AE1"/>
    <w:rsid w:val="001126EE"/>
    <w:rsid w:val="00112A38"/>
    <w:rsid w:val="00113051"/>
    <w:rsid w:val="0011364D"/>
    <w:rsid w:val="001142E5"/>
    <w:rsid w:val="00115312"/>
    <w:rsid w:val="001161AE"/>
    <w:rsid w:val="001166E8"/>
    <w:rsid w:val="00116AAA"/>
    <w:rsid w:val="001174C5"/>
    <w:rsid w:val="00117662"/>
    <w:rsid w:val="001176FE"/>
    <w:rsid w:val="00117909"/>
    <w:rsid w:val="0011795B"/>
    <w:rsid w:val="00117F09"/>
    <w:rsid w:val="0012064B"/>
    <w:rsid w:val="00120918"/>
    <w:rsid w:val="00120B1B"/>
    <w:rsid w:val="00121A69"/>
    <w:rsid w:val="00121C6C"/>
    <w:rsid w:val="00122544"/>
    <w:rsid w:val="00122557"/>
    <w:rsid w:val="00122BD8"/>
    <w:rsid w:val="00122D6A"/>
    <w:rsid w:val="00122F68"/>
    <w:rsid w:val="00123CA0"/>
    <w:rsid w:val="001243E9"/>
    <w:rsid w:val="001245B9"/>
    <w:rsid w:val="00124B4E"/>
    <w:rsid w:val="00124FD4"/>
    <w:rsid w:val="001254FF"/>
    <w:rsid w:val="00125762"/>
    <w:rsid w:val="001258D2"/>
    <w:rsid w:val="00125A71"/>
    <w:rsid w:val="00125E45"/>
    <w:rsid w:val="00126DD3"/>
    <w:rsid w:val="00127C14"/>
    <w:rsid w:val="00127E60"/>
    <w:rsid w:val="00127EA5"/>
    <w:rsid w:val="00130518"/>
    <w:rsid w:val="00130797"/>
    <w:rsid w:val="0013085B"/>
    <w:rsid w:val="0013095B"/>
    <w:rsid w:val="00130AFF"/>
    <w:rsid w:val="00130E14"/>
    <w:rsid w:val="00130FFD"/>
    <w:rsid w:val="001313A3"/>
    <w:rsid w:val="0013217D"/>
    <w:rsid w:val="0013235C"/>
    <w:rsid w:val="00132C4D"/>
    <w:rsid w:val="001337F2"/>
    <w:rsid w:val="00133C70"/>
    <w:rsid w:val="0013407D"/>
    <w:rsid w:val="001342C5"/>
    <w:rsid w:val="0013436D"/>
    <w:rsid w:val="0013471C"/>
    <w:rsid w:val="00134792"/>
    <w:rsid w:val="001348E2"/>
    <w:rsid w:val="00135590"/>
    <w:rsid w:val="0013613B"/>
    <w:rsid w:val="0013674A"/>
    <w:rsid w:val="00136928"/>
    <w:rsid w:val="0013713D"/>
    <w:rsid w:val="0013731D"/>
    <w:rsid w:val="0013766E"/>
    <w:rsid w:val="00137A13"/>
    <w:rsid w:val="00137B68"/>
    <w:rsid w:val="00137F21"/>
    <w:rsid w:val="0014053B"/>
    <w:rsid w:val="00140768"/>
    <w:rsid w:val="001415EC"/>
    <w:rsid w:val="001418E2"/>
    <w:rsid w:val="00142486"/>
    <w:rsid w:val="001428A3"/>
    <w:rsid w:val="00143111"/>
    <w:rsid w:val="00143AF3"/>
    <w:rsid w:val="00143ED2"/>
    <w:rsid w:val="00143F3D"/>
    <w:rsid w:val="00143FCF"/>
    <w:rsid w:val="0014429E"/>
    <w:rsid w:val="0014442E"/>
    <w:rsid w:val="00144A8E"/>
    <w:rsid w:val="00146393"/>
    <w:rsid w:val="00146BCB"/>
    <w:rsid w:val="001479F0"/>
    <w:rsid w:val="00147AE0"/>
    <w:rsid w:val="00150365"/>
    <w:rsid w:val="001504D0"/>
    <w:rsid w:val="00150D28"/>
    <w:rsid w:val="00151044"/>
    <w:rsid w:val="0015113F"/>
    <w:rsid w:val="001515AC"/>
    <w:rsid w:val="00151C59"/>
    <w:rsid w:val="00151F44"/>
    <w:rsid w:val="00152001"/>
    <w:rsid w:val="001521B0"/>
    <w:rsid w:val="0015265E"/>
    <w:rsid w:val="00152B14"/>
    <w:rsid w:val="00153205"/>
    <w:rsid w:val="0015337E"/>
    <w:rsid w:val="00154051"/>
    <w:rsid w:val="0015455A"/>
    <w:rsid w:val="001548E5"/>
    <w:rsid w:val="00155267"/>
    <w:rsid w:val="00155350"/>
    <w:rsid w:val="00155505"/>
    <w:rsid w:val="0015573A"/>
    <w:rsid w:val="001558B2"/>
    <w:rsid w:val="00155974"/>
    <w:rsid w:val="00155BFD"/>
    <w:rsid w:val="001563D1"/>
    <w:rsid w:val="00156681"/>
    <w:rsid w:val="001566A0"/>
    <w:rsid w:val="00156A1B"/>
    <w:rsid w:val="00156A6A"/>
    <w:rsid w:val="00156EAE"/>
    <w:rsid w:val="001572F2"/>
    <w:rsid w:val="0015786F"/>
    <w:rsid w:val="00157D0C"/>
    <w:rsid w:val="00160F4A"/>
    <w:rsid w:val="00161087"/>
    <w:rsid w:val="001615FB"/>
    <w:rsid w:val="001617B7"/>
    <w:rsid w:val="00161E04"/>
    <w:rsid w:val="00162200"/>
    <w:rsid w:val="00162498"/>
    <w:rsid w:val="001624AC"/>
    <w:rsid w:val="0016281A"/>
    <w:rsid w:val="001636BC"/>
    <w:rsid w:val="00163742"/>
    <w:rsid w:val="00163ED7"/>
    <w:rsid w:val="001644D9"/>
    <w:rsid w:val="00164E89"/>
    <w:rsid w:val="0016511E"/>
    <w:rsid w:val="0016543F"/>
    <w:rsid w:val="00165880"/>
    <w:rsid w:val="00165F42"/>
    <w:rsid w:val="001660D6"/>
    <w:rsid w:val="0016688B"/>
    <w:rsid w:val="001669C1"/>
    <w:rsid w:val="00166DDE"/>
    <w:rsid w:val="00166F6B"/>
    <w:rsid w:val="00167BB3"/>
    <w:rsid w:val="00167E65"/>
    <w:rsid w:val="001707C3"/>
    <w:rsid w:val="00171BAD"/>
    <w:rsid w:val="00172273"/>
    <w:rsid w:val="00172585"/>
    <w:rsid w:val="001728B9"/>
    <w:rsid w:val="00173051"/>
    <w:rsid w:val="00173764"/>
    <w:rsid w:val="00173848"/>
    <w:rsid w:val="00173ABD"/>
    <w:rsid w:val="00173B94"/>
    <w:rsid w:val="00173EEB"/>
    <w:rsid w:val="0017478C"/>
    <w:rsid w:val="0017482F"/>
    <w:rsid w:val="001748A9"/>
    <w:rsid w:val="00174B00"/>
    <w:rsid w:val="00174C48"/>
    <w:rsid w:val="00174E1A"/>
    <w:rsid w:val="00174F4D"/>
    <w:rsid w:val="001751BC"/>
    <w:rsid w:val="001752A5"/>
    <w:rsid w:val="00175730"/>
    <w:rsid w:val="001757B4"/>
    <w:rsid w:val="0017581F"/>
    <w:rsid w:val="00175C63"/>
    <w:rsid w:val="00175D5E"/>
    <w:rsid w:val="001760E9"/>
    <w:rsid w:val="001767C4"/>
    <w:rsid w:val="00176D52"/>
    <w:rsid w:val="00176FA7"/>
    <w:rsid w:val="0017718D"/>
    <w:rsid w:val="001776B3"/>
    <w:rsid w:val="00177B9B"/>
    <w:rsid w:val="00177C3F"/>
    <w:rsid w:val="0018010F"/>
    <w:rsid w:val="0018067E"/>
    <w:rsid w:val="00180C78"/>
    <w:rsid w:val="00180DD2"/>
    <w:rsid w:val="00181812"/>
    <w:rsid w:val="00181D22"/>
    <w:rsid w:val="0018291D"/>
    <w:rsid w:val="00182C93"/>
    <w:rsid w:val="00183E40"/>
    <w:rsid w:val="00184837"/>
    <w:rsid w:val="001848EB"/>
    <w:rsid w:val="001848F7"/>
    <w:rsid w:val="00184993"/>
    <w:rsid w:val="001849EB"/>
    <w:rsid w:val="00184DD4"/>
    <w:rsid w:val="00184E06"/>
    <w:rsid w:val="00185296"/>
    <w:rsid w:val="001858BC"/>
    <w:rsid w:val="001859BD"/>
    <w:rsid w:val="001860B9"/>
    <w:rsid w:val="00186293"/>
    <w:rsid w:val="0018728F"/>
    <w:rsid w:val="00187339"/>
    <w:rsid w:val="001875B1"/>
    <w:rsid w:val="00187E74"/>
    <w:rsid w:val="00190355"/>
    <w:rsid w:val="00190B6B"/>
    <w:rsid w:val="00191DD9"/>
    <w:rsid w:val="00191FF0"/>
    <w:rsid w:val="0019245A"/>
    <w:rsid w:val="001925BE"/>
    <w:rsid w:val="00192AB0"/>
    <w:rsid w:val="0019384A"/>
    <w:rsid w:val="00193953"/>
    <w:rsid w:val="00193BCF"/>
    <w:rsid w:val="00193C1D"/>
    <w:rsid w:val="001946A1"/>
    <w:rsid w:val="00194B57"/>
    <w:rsid w:val="00195B8A"/>
    <w:rsid w:val="00195C06"/>
    <w:rsid w:val="0019608B"/>
    <w:rsid w:val="001961E3"/>
    <w:rsid w:val="00196A63"/>
    <w:rsid w:val="00196C90"/>
    <w:rsid w:val="00196E5B"/>
    <w:rsid w:val="00196EF7"/>
    <w:rsid w:val="001970FA"/>
    <w:rsid w:val="0019713F"/>
    <w:rsid w:val="00197176"/>
    <w:rsid w:val="0019761F"/>
    <w:rsid w:val="0019786B"/>
    <w:rsid w:val="00197FBC"/>
    <w:rsid w:val="001A02C8"/>
    <w:rsid w:val="001A0F0B"/>
    <w:rsid w:val="001A1333"/>
    <w:rsid w:val="001A1367"/>
    <w:rsid w:val="001A1442"/>
    <w:rsid w:val="001A1D0D"/>
    <w:rsid w:val="001A213E"/>
    <w:rsid w:val="001A21BB"/>
    <w:rsid w:val="001A260A"/>
    <w:rsid w:val="001A2B8F"/>
    <w:rsid w:val="001A301A"/>
    <w:rsid w:val="001A302A"/>
    <w:rsid w:val="001A318C"/>
    <w:rsid w:val="001A31AD"/>
    <w:rsid w:val="001A360E"/>
    <w:rsid w:val="001A373D"/>
    <w:rsid w:val="001A3A17"/>
    <w:rsid w:val="001A4973"/>
    <w:rsid w:val="001A5263"/>
    <w:rsid w:val="001A5D89"/>
    <w:rsid w:val="001A5DAC"/>
    <w:rsid w:val="001A5DCF"/>
    <w:rsid w:val="001A6066"/>
    <w:rsid w:val="001A6476"/>
    <w:rsid w:val="001A6564"/>
    <w:rsid w:val="001A6E0A"/>
    <w:rsid w:val="001A708B"/>
    <w:rsid w:val="001A7229"/>
    <w:rsid w:val="001A76CC"/>
    <w:rsid w:val="001B01D9"/>
    <w:rsid w:val="001B0398"/>
    <w:rsid w:val="001B03C8"/>
    <w:rsid w:val="001B044D"/>
    <w:rsid w:val="001B06D6"/>
    <w:rsid w:val="001B14DB"/>
    <w:rsid w:val="001B1905"/>
    <w:rsid w:val="001B1BC1"/>
    <w:rsid w:val="001B22D6"/>
    <w:rsid w:val="001B2507"/>
    <w:rsid w:val="001B25DF"/>
    <w:rsid w:val="001B2617"/>
    <w:rsid w:val="001B2F64"/>
    <w:rsid w:val="001B37ED"/>
    <w:rsid w:val="001B3928"/>
    <w:rsid w:val="001B3E79"/>
    <w:rsid w:val="001B4050"/>
    <w:rsid w:val="001B45A2"/>
    <w:rsid w:val="001B47EE"/>
    <w:rsid w:val="001B60B8"/>
    <w:rsid w:val="001B6357"/>
    <w:rsid w:val="001B63AD"/>
    <w:rsid w:val="001B67B5"/>
    <w:rsid w:val="001B6D2E"/>
    <w:rsid w:val="001B6ED2"/>
    <w:rsid w:val="001B6EE7"/>
    <w:rsid w:val="001B7232"/>
    <w:rsid w:val="001B75CD"/>
    <w:rsid w:val="001B75D6"/>
    <w:rsid w:val="001B7D27"/>
    <w:rsid w:val="001C06F3"/>
    <w:rsid w:val="001C11E7"/>
    <w:rsid w:val="001C16E4"/>
    <w:rsid w:val="001C192A"/>
    <w:rsid w:val="001C23AB"/>
    <w:rsid w:val="001C24C1"/>
    <w:rsid w:val="001C2639"/>
    <w:rsid w:val="001C27E4"/>
    <w:rsid w:val="001C2854"/>
    <w:rsid w:val="001C28F1"/>
    <w:rsid w:val="001C2C62"/>
    <w:rsid w:val="001C4CAC"/>
    <w:rsid w:val="001C5269"/>
    <w:rsid w:val="001C5284"/>
    <w:rsid w:val="001C5324"/>
    <w:rsid w:val="001C5528"/>
    <w:rsid w:val="001C5D1F"/>
    <w:rsid w:val="001C5DDF"/>
    <w:rsid w:val="001C66AC"/>
    <w:rsid w:val="001C6DC8"/>
    <w:rsid w:val="001C70F1"/>
    <w:rsid w:val="001C7189"/>
    <w:rsid w:val="001D0D62"/>
    <w:rsid w:val="001D0DAA"/>
    <w:rsid w:val="001D1274"/>
    <w:rsid w:val="001D1D80"/>
    <w:rsid w:val="001D1DB0"/>
    <w:rsid w:val="001D2206"/>
    <w:rsid w:val="001D298A"/>
    <w:rsid w:val="001D2AD2"/>
    <w:rsid w:val="001D3B95"/>
    <w:rsid w:val="001D42C2"/>
    <w:rsid w:val="001D4550"/>
    <w:rsid w:val="001D4A72"/>
    <w:rsid w:val="001D50C7"/>
    <w:rsid w:val="001D5A11"/>
    <w:rsid w:val="001D7198"/>
    <w:rsid w:val="001D73B8"/>
    <w:rsid w:val="001D74B3"/>
    <w:rsid w:val="001D76BB"/>
    <w:rsid w:val="001E0511"/>
    <w:rsid w:val="001E0579"/>
    <w:rsid w:val="001E0622"/>
    <w:rsid w:val="001E0652"/>
    <w:rsid w:val="001E11CB"/>
    <w:rsid w:val="001E1E31"/>
    <w:rsid w:val="001E1EE1"/>
    <w:rsid w:val="001E2009"/>
    <w:rsid w:val="001E303F"/>
    <w:rsid w:val="001E4763"/>
    <w:rsid w:val="001E4A2E"/>
    <w:rsid w:val="001E5060"/>
    <w:rsid w:val="001E52AC"/>
    <w:rsid w:val="001E5A91"/>
    <w:rsid w:val="001E622C"/>
    <w:rsid w:val="001E69A6"/>
    <w:rsid w:val="001E70A4"/>
    <w:rsid w:val="001E7358"/>
    <w:rsid w:val="001F0F34"/>
    <w:rsid w:val="001F1E1E"/>
    <w:rsid w:val="001F1F3B"/>
    <w:rsid w:val="001F24EA"/>
    <w:rsid w:val="001F2B6F"/>
    <w:rsid w:val="001F31C8"/>
    <w:rsid w:val="001F34E0"/>
    <w:rsid w:val="001F386A"/>
    <w:rsid w:val="001F4843"/>
    <w:rsid w:val="001F48BE"/>
    <w:rsid w:val="001F5DB5"/>
    <w:rsid w:val="001F60AB"/>
    <w:rsid w:val="001F6BC7"/>
    <w:rsid w:val="001F6BD9"/>
    <w:rsid w:val="001F7191"/>
    <w:rsid w:val="001F71E2"/>
    <w:rsid w:val="001F7737"/>
    <w:rsid w:val="001F7B29"/>
    <w:rsid w:val="001F7B93"/>
    <w:rsid w:val="001F7FD7"/>
    <w:rsid w:val="00200D29"/>
    <w:rsid w:val="00200E92"/>
    <w:rsid w:val="00201097"/>
    <w:rsid w:val="002013E7"/>
    <w:rsid w:val="00201B6E"/>
    <w:rsid w:val="00202410"/>
    <w:rsid w:val="0020275F"/>
    <w:rsid w:val="00202A37"/>
    <w:rsid w:val="00202CFE"/>
    <w:rsid w:val="00202E79"/>
    <w:rsid w:val="00203038"/>
    <w:rsid w:val="002033D4"/>
    <w:rsid w:val="0020436B"/>
    <w:rsid w:val="002046B3"/>
    <w:rsid w:val="0020554B"/>
    <w:rsid w:val="00205D99"/>
    <w:rsid w:val="002060BB"/>
    <w:rsid w:val="00207409"/>
    <w:rsid w:val="00207818"/>
    <w:rsid w:val="00207D8E"/>
    <w:rsid w:val="00210143"/>
    <w:rsid w:val="002103E5"/>
    <w:rsid w:val="002109BF"/>
    <w:rsid w:val="002113EE"/>
    <w:rsid w:val="0021141C"/>
    <w:rsid w:val="00211A1C"/>
    <w:rsid w:val="00211BE1"/>
    <w:rsid w:val="00211EA2"/>
    <w:rsid w:val="00213DF5"/>
    <w:rsid w:val="0021437E"/>
    <w:rsid w:val="00214554"/>
    <w:rsid w:val="00214A8C"/>
    <w:rsid w:val="00214F26"/>
    <w:rsid w:val="00215BA9"/>
    <w:rsid w:val="002160A8"/>
    <w:rsid w:val="0021671E"/>
    <w:rsid w:val="00216925"/>
    <w:rsid w:val="00217101"/>
    <w:rsid w:val="00217E01"/>
    <w:rsid w:val="002201D4"/>
    <w:rsid w:val="00220B7E"/>
    <w:rsid w:val="00220CD4"/>
    <w:rsid w:val="00220DC7"/>
    <w:rsid w:val="00221095"/>
    <w:rsid w:val="0022148B"/>
    <w:rsid w:val="00221F83"/>
    <w:rsid w:val="00221FA9"/>
    <w:rsid w:val="002225EA"/>
    <w:rsid w:val="00222608"/>
    <w:rsid w:val="00222797"/>
    <w:rsid w:val="002237F2"/>
    <w:rsid w:val="002238E3"/>
    <w:rsid w:val="002239DD"/>
    <w:rsid w:val="00224059"/>
    <w:rsid w:val="002247EC"/>
    <w:rsid w:val="00224DB5"/>
    <w:rsid w:val="00225062"/>
    <w:rsid w:val="0022555E"/>
    <w:rsid w:val="00225679"/>
    <w:rsid w:val="002258E7"/>
    <w:rsid w:val="00225920"/>
    <w:rsid w:val="002260FB"/>
    <w:rsid w:val="0022613A"/>
    <w:rsid w:val="00226DB5"/>
    <w:rsid w:val="002272D1"/>
    <w:rsid w:val="0023059E"/>
    <w:rsid w:val="00230A7A"/>
    <w:rsid w:val="00230AAC"/>
    <w:rsid w:val="00230BC9"/>
    <w:rsid w:val="00230CE5"/>
    <w:rsid w:val="00230E53"/>
    <w:rsid w:val="00230FF1"/>
    <w:rsid w:val="00231370"/>
    <w:rsid w:val="00231539"/>
    <w:rsid w:val="0023157C"/>
    <w:rsid w:val="00231A5D"/>
    <w:rsid w:val="00231C42"/>
    <w:rsid w:val="00231EC1"/>
    <w:rsid w:val="00231F6F"/>
    <w:rsid w:val="00231F9D"/>
    <w:rsid w:val="00232255"/>
    <w:rsid w:val="00232846"/>
    <w:rsid w:val="0023290E"/>
    <w:rsid w:val="0023293F"/>
    <w:rsid w:val="00232AE5"/>
    <w:rsid w:val="00232D1C"/>
    <w:rsid w:val="002335D6"/>
    <w:rsid w:val="00233B92"/>
    <w:rsid w:val="00233F8B"/>
    <w:rsid w:val="002340C6"/>
    <w:rsid w:val="00234229"/>
    <w:rsid w:val="002343E3"/>
    <w:rsid w:val="00234ED8"/>
    <w:rsid w:val="002352F5"/>
    <w:rsid w:val="002359FA"/>
    <w:rsid w:val="00235ABB"/>
    <w:rsid w:val="00235AF6"/>
    <w:rsid w:val="002363D1"/>
    <w:rsid w:val="0023652A"/>
    <w:rsid w:val="002365CF"/>
    <w:rsid w:val="00236720"/>
    <w:rsid w:val="00236870"/>
    <w:rsid w:val="00236A4B"/>
    <w:rsid w:val="00237053"/>
    <w:rsid w:val="00237688"/>
    <w:rsid w:val="002376AB"/>
    <w:rsid w:val="002376E6"/>
    <w:rsid w:val="00240C17"/>
    <w:rsid w:val="00240D66"/>
    <w:rsid w:val="002413FB"/>
    <w:rsid w:val="00241647"/>
    <w:rsid w:val="002418FC"/>
    <w:rsid w:val="00241B54"/>
    <w:rsid w:val="00241D4B"/>
    <w:rsid w:val="00241FC6"/>
    <w:rsid w:val="002420C4"/>
    <w:rsid w:val="002428CE"/>
    <w:rsid w:val="002428CF"/>
    <w:rsid w:val="00242C7C"/>
    <w:rsid w:val="002438E1"/>
    <w:rsid w:val="00243C76"/>
    <w:rsid w:val="00243D9D"/>
    <w:rsid w:val="00244424"/>
    <w:rsid w:val="002447C3"/>
    <w:rsid w:val="00244ED9"/>
    <w:rsid w:val="00244F2D"/>
    <w:rsid w:val="00245334"/>
    <w:rsid w:val="002455C2"/>
    <w:rsid w:val="002456FA"/>
    <w:rsid w:val="0024624F"/>
    <w:rsid w:val="00246376"/>
    <w:rsid w:val="00246542"/>
    <w:rsid w:val="00246731"/>
    <w:rsid w:val="002468DE"/>
    <w:rsid w:val="002470F8"/>
    <w:rsid w:val="00247924"/>
    <w:rsid w:val="00250247"/>
    <w:rsid w:val="0025035D"/>
    <w:rsid w:val="00250428"/>
    <w:rsid w:val="00250817"/>
    <w:rsid w:val="00250C1B"/>
    <w:rsid w:val="00250F80"/>
    <w:rsid w:val="00251297"/>
    <w:rsid w:val="00251751"/>
    <w:rsid w:val="0025188F"/>
    <w:rsid w:val="00251FF0"/>
    <w:rsid w:val="0025248F"/>
    <w:rsid w:val="0025249A"/>
    <w:rsid w:val="00252777"/>
    <w:rsid w:val="0025284A"/>
    <w:rsid w:val="00252A01"/>
    <w:rsid w:val="00253115"/>
    <w:rsid w:val="0025311E"/>
    <w:rsid w:val="002531FA"/>
    <w:rsid w:val="00253374"/>
    <w:rsid w:val="002539A0"/>
    <w:rsid w:val="00253A89"/>
    <w:rsid w:val="00253ABA"/>
    <w:rsid w:val="00253AEF"/>
    <w:rsid w:val="00254686"/>
    <w:rsid w:val="002551BA"/>
    <w:rsid w:val="002556B9"/>
    <w:rsid w:val="002565CD"/>
    <w:rsid w:val="00256C3C"/>
    <w:rsid w:val="00256F73"/>
    <w:rsid w:val="002577D7"/>
    <w:rsid w:val="00257CA3"/>
    <w:rsid w:val="00260497"/>
    <w:rsid w:val="00261572"/>
    <w:rsid w:val="0026183C"/>
    <w:rsid w:val="002620C8"/>
    <w:rsid w:val="00262184"/>
    <w:rsid w:val="002623B3"/>
    <w:rsid w:val="002623DE"/>
    <w:rsid w:val="0026329E"/>
    <w:rsid w:val="00263745"/>
    <w:rsid w:val="00263C2A"/>
    <w:rsid w:val="0026427E"/>
    <w:rsid w:val="00264A43"/>
    <w:rsid w:val="00264CB9"/>
    <w:rsid w:val="00265120"/>
    <w:rsid w:val="00265926"/>
    <w:rsid w:val="00265FF0"/>
    <w:rsid w:val="00267111"/>
    <w:rsid w:val="002672A4"/>
    <w:rsid w:val="002675A7"/>
    <w:rsid w:val="00267D9B"/>
    <w:rsid w:val="00270067"/>
    <w:rsid w:val="0027019A"/>
    <w:rsid w:val="0027052C"/>
    <w:rsid w:val="00270F82"/>
    <w:rsid w:val="002715BA"/>
    <w:rsid w:val="002715E6"/>
    <w:rsid w:val="002720AD"/>
    <w:rsid w:val="002723B9"/>
    <w:rsid w:val="002729A6"/>
    <w:rsid w:val="00272BE3"/>
    <w:rsid w:val="00272BEF"/>
    <w:rsid w:val="00272C85"/>
    <w:rsid w:val="00272FF4"/>
    <w:rsid w:val="00273379"/>
    <w:rsid w:val="00273CA3"/>
    <w:rsid w:val="00273F2B"/>
    <w:rsid w:val="002740C1"/>
    <w:rsid w:val="00274BF8"/>
    <w:rsid w:val="002760E5"/>
    <w:rsid w:val="00276CF9"/>
    <w:rsid w:val="00277206"/>
    <w:rsid w:val="002777DC"/>
    <w:rsid w:val="00277865"/>
    <w:rsid w:val="00277D06"/>
    <w:rsid w:val="00277DF6"/>
    <w:rsid w:val="002804A7"/>
    <w:rsid w:val="0028050E"/>
    <w:rsid w:val="00280A92"/>
    <w:rsid w:val="00280DE6"/>
    <w:rsid w:val="00280FC8"/>
    <w:rsid w:val="002810FB"/>
    <w:rsid w:val="0028169A"/>
    <w:rsid w:val="00281A1C"/>
    <w:rsid w:val="00281D4B"/>
    <w:rsid w:val="002823B2"/>
    <w:rsid w:val="0028255B"/>
    <w:rsid w:val="002828D6"/>
    <w:rsid w:val="00282CDF"/>
    <w:rsid w:val="00282D0A"/>
    <w:rsid w:val="00283195"/>
    <w:rsid w:val="00283F60"/>
    <w:rsid w:val="00284B74"/>
    <w:rsid w:val="002854A8"/>
    <w:rsid w:val="00285D8B"/>
    <w:rsid w:val="00285F7B"/>
    <w:rsid w:val="00286596"/>
    <w:rsid w:val="00286C0C"/>
    <w:rsid w:val="00286DBC"/>
    <w:rsid w:val="002870C3"/>
    <w:rsid w:val="00287AFF"/>
    <w:rsid w:val="00287EC9"/>
    <w:rsid w:val="002904EB"/>
    <w:rsid w:val="0029062E"/>
    <w:rsid w:val="00290E45"/>
    <w:rsid w:val="00291084"/>
    <w:rsid w:val="0029139C"/>
    <w:rsid w:val="0029154D"/>
    <w:rsid w:val="002918F5"/>
    <w:rsid w:val="00291903"/>
    <w:rsid w:val="00291B02"/>
    <w:rsid w:val="00291E6F"/>
    <w:rsid w:val="00292643"/>
    <w:rsid w:val="0029266F"/>
    <w:rsid w:val="00292F02"/>
    <w:rsid w:val="00292F0C"/>
    <w:rsid w:val="00293343"/>
    <w:rsid w:val="00293397"/>
    <w:rsid w:val="00295522"/>
    <w:rsid w:val="002957BC"/>
    <w:rsid w:val="00296189"/>
    <w:rsid w:val="00296742"/>
    <w:rsid w:val="00296966"/>
    <w:rsid w:val="00297431"/>
    <w:rsid w:val="002A0069"/>
    <w:rsid w:val="002A0109"/>
    <w:rsid w:val="002A014C"/>
    <w:rsid w:val="002A0489"/>
    <w:rsid w:val="002A1A95"/>
    <w:rsid w:val="002A1C03"/>
    <w:rsid w:val="002A1F29"/>
    <w:rsid w:val="002A1FAC"/>
    <w:rsid w:val="002A1FCC"/>
    <w:rsid w:val="002A28E4"/>
    <w:rsid w:val="002A33AB"/>
    <w:rsid w:val="002A392C"/>
    <w:rsid w:val="002A3B2A"/>
    <w:rsid w:val="002A405E"/>
    <w:rsid w:val="002A445E"/>
    <w:rsid w:val="002A48B3"/>
    <w:rsid w:val="002A4F12"/>
    <w:rsid w:val="002A514D"/>
    <w:rsid w:val="002A558B"/>
    <w:rsid w:val="002A5737"/>
    <w:rsid w:val="002A5861"/>
    <w:rsid w:val="002A5DD3"/>
    <w:rsid w:val="002A6649"/>
    <w:rsid w:val="002A67E3"/>
    <w:rsid w:val="002B04D0"/>
    <w:rsid w:val="002B059E"/>
    <w:rsid w:val="002B0845"/>
    <w:rsid w:val="002B0E6D"/>
    <w:rsid w:val="002B11BA"/>
    <w:rsid w:val="002B11E5"/>
    <w:rsid w:val="002B1961"/>
    <w:rsid w:val="002B20B2"/>
    <w:rsid w:val="002B2663"/>
    <w:rsid w:val="002B2974"/>
    <w:rsid w:val="002B2A8D"/>
    <w:rsid w:val="002B2CE9"/>
    <w:rsid w:val="002B381C"/>
    <w:rsid w:val="002B4348"/>
    <w:rsid w:val="002B4777"/>
    <w:rsid w:val="002B4CB3"/>
    <w:rsid w:val="002B57B3"/>
    <w:rsid w:val="002B59BA"/>
    <w:rsid w:val="002B5BDD"/>
    <w:rsid w:val="002B6B6B"/>
    <w:rsid w:val="002B7107"/>
    <w:rsid w:val="002B7545"/>
    <w:rsid w:val="002B764B"/>
    <w:rsid w:val="002B7C09"/>
    <w:rsid w:val="002C0022"/>
    <w:rsid w:val="002C0680"/>
    <w:rsid w:val="002C0968"/>
    <w:rsid w:val="002C0A8F"/>
    <w:rsid w:val="002C11A9"/>
    <w:rsid w:val="002C1565"/>
    <w:rsid w:val="002C16A3"/>
    <w:rsid w:val="002C1BC9"/>
    <w:rsid w:val="002C2491"/>
    <w:rsid w:val="002C267D"/>
    <w:rsid w:val="002C2824"/>
    <w:rsid w:val="002C3167"/>
    <w:rsid w:val="002C3386"/>
    <w:rsid w:val="002C35ED"/>
    <w:rsid w:val="002C47B0"/>
    <w:rsid w:val="002C4F23"/>
    <w:rsid w:val="002C4F65"/>
    <w:rsid w:val="002C5CB1"/>
    <w:rsid w:val="002C5EA8"/>
    <w:rsid w:val="002C6942"/>
    <w:rsid w:val="002C7224"/>
    <w:rsid w:val="002C7888"/>
    <w:rsid w:val="002D0803"/>
    <w:rsid w:val="002D084D"/>
    <w:rsid w:val="002D0E15"/>
    <w:rsid w:val="002D1265"/>
    <w:rsid w:val="002D1B22"/>
    <w:rsid w:val="002D1B86"/>
    <w:rsid w:val="002D1CDC"/>
    <w:rsid w:val="002D1F81"/>
    <w:rsid w:val="002D2302"/>
    <w:rsid w:val="002D289F"/>
    <w:rsid w:val="002D28FF"/>
    <w:rsid w:val="002D2B03"/>
    <w:rsid w:val="002D2E40"/>
    <w:rsid w:val="002D3123"/>
    <w:rsid w:val="002D340A"/>
    <w:rsid w:val="002D3643"/>
    <w:rsid w:val="002D3720"/>
    <w:rsid w:val="002D3754"/>
    <w:rsid w:val="002D38D6"/>
    <w:rsid w:val="002D3986"/>
    <w:rsid w:val="002D3AE7"/>
    <w:rsid w:val="002D3D62"/>
    <w:rsid w:val="002D4932"/>
    <w:rsid w:val="002D4F5E"/>
    <w:rsid w:val="002D5423"/>
    <w:rsid w:val="002D59D7"/>
    <w:rsid w:val="002D5C5F"/>
    <w:rsid w:val="002D6A21"/>
    <w:rsid w:val="002D6B1D"/>
    <w:rsid w:val="002D6B7A"/>
    <w:rsid w:val="002D6C6E"/>
    <w:rsid w:val="002D6EAB"/>
    <w:rsid w:val="002D73B2"/>
    <w:rsid w:val="002D73ED"/>
    <w:rsid w:val="002D7406"/>
    <w:rsid w:val="002D7431"/>
    <w:rsid w:val="002D752B"/>
    <w:rsid w:val="002E0029"/>
    <w:rsid w:val="002E0CC7"/>
    <w:rsid w:val="002E0E82"/>
    <w:rsid w:val="002E1214"/>
    <w:rsid w:val="002E1931"/>
    <w:rsid w:val="002E23E2"/>
    <w:rsid w:val="002E249D"/>
    <w:rsid w:val="002E26BE"/>
    <w:rsid w:val="002E27EC"/>
    <w:rsid w:val="002E2BCD"/>
    <w:rsid w:val="002E2C96"/>
    <w:rsid w:val="002E2D21"/>
    <w:rsid w:val="002E3200"/>
    <w:rsid w:val="002E324C"/>
    <w:rsid w:val="002E33B0"/>
    <w:rsid w:val="002E3602"/>
    <w:rsid w:val="002E4899"/>
    <w:rsid w:val="002E5022"/>
    <w:rsid w:val="002E53C3"/>
    <w:rsid w:val="002E569B"/>
    <w:rsid w:val="002E5702"/>
    <w:rsid w:val="002E571A"/>
    <w:rsid w:val="002E6BA6"/>
    <w:rsid w:val="002E6C69"/>
    <w:rsid w:val="002E6DCB"/>
    <w:rsid w:val="002E6F89"/>
    <w:rsid w:val="002F030A"/>
    <w:rsid w:val="002F0F32"/>
    <w:rsid w:val="002F11D8"/>
    <w:rsid w:val="002F16C6"/>
    <w:rsid w:val="002F29A7"/>
    <w:rsid w:val="002F30ED"/>
    <w:rsid w:val="002F3171"/>
    <w:rsid w:val="002F333C"/>
    <w:rsid w:val="002F3595"/>
    <w:rsid w:val="002F3B06"/>
    <w:rsid w:val="002F431A"/>
    <w:rsid w:val="002F432F"/>
    <w:rsid w:val="002F44A7"/>
    <w:rsid w:val="002F52BB"/>
    <w:rsid w:val="002F54AB"/>
    <w:rsid w:val="002F5AEC"/>
    <w:rsid w:val="002F5EB7"/>
    <w:rsid w:val="002F6599"/>
    <w:rsid w:val="002F6A44"/>
    <w:rsid w:val="002F6ADD"/>
    <w:rsid w:val="0030056A"/>
    <w:rsid w:val="00300B7C"/>
    <w:rsid w:val="0030112D"/>
    <w:rsid w:val="0030191F"/>
    <w:rsid w:val="00301A22"/>
    <w:rsid w:val="0030225F"/>
    <w:rsid w:val="003028A1"/>
    <w:rsid w:val="00302B56"/>
    <w:rsid w:val="00302EEE"/>
    <w:rsid w:val="003032DA"/>
    <w:rsid w:val="00303651"/>
    <w:rsid w:val="003050D7"/>
    <w:rsid w:val="00305137"/>
    <w:rsid w:val="003052CE"/>
    <w:rsid w:val="00305E9D"/>
    <w:rsid w:val="00306250"/>
    <w:rsid w:val="003068CC"/>
    <w:rsid w:val="00306AAB"/>
    <w:rsid w:val="00306BFF"/>
    <w:rsid w:val="00306CED"/>
    <w:rsid w:val="00306DF8"/>
    <w:rsid w:val="00306E19"/>
    <w:rsid w:val="003071CE"/>
    <w:rsid w:val="0030755E"/>
    <w:rsid w:val="00307673"/>
    <w:rsid w:val="003076A1"/>
    <w:rsid w:val="00307900"/>
    <w:rsid w:val="00310140"/>
    <w:rsid w:val="00310318"/>
    <w:rsid w:val="0031056E"/>
    <w:rsid w:val="00310587"/>
    <w:rsid w:val="00310B71"/>
    <w:rsid w:val="00310C94"/>
    <w:rsid w:val="00310DE6"/>
    <w:rsid w:val="0031153E"/>
    <w:rsid w:val="00311DCE"/>
    <w:rsid w:val="00311F57"/>
    <w:rsid w:val="00312840"/>
    <w:rsid w:val="0031303A"/>
    <w:rsid w:val="003135FE"/>
    <w:rsid w:val="003138D9"/>
    <w:rsid w:val="003138E1"/>
    <w:rsid w:val="00313B4A"/>
    <w:rsid w:val="0031485B"/>
    <w:rsid w:val="00314CCA"/>
    <w:rsid w:val="00314D96"/>
    <w:rsid w:val="00314E7B"/>
    <w:rsid w:val="003153D4"/>
    <w:rsid w:val="00315794"/>
    <w:rsid w:val="00315BB5"/>
    <w:rsid w:val="00315F79"/>
    <w:rsid w:val="003162C6"/>
    <w:rsid w:val="00316516"/>
    <w:rsid w:val="00316995"/>
    <w:rsid w:val="00317217"/>
    <w:rsid w:val="003176B5"/>
    <w:rsid w:val="00320DDB"/>
    <w:rsid w:val="0032128B"/>
    <w:rsid w:val="00321417"/>
    <w:rsid w:val="00321E9B"/>
    <w:rsid w:val="003220B7"/>
    <w:rsid w:val="00322D22"/>
    <w:rsid w:val="00323068"/>
    <w:rsid w:val="003230ED"/>
    <w:rsid w:val="00323267"/>
    <w:rsid w:val="003236E6"/>
    <w:rsid w:val="003238BA"/>
    <w:rsid w:val="00323BBA"/>
    <w:rsid w:val="00323D3E"/>
    <w:rsid w:val="00323F7E"/>
    <w:rsid w:val="003249F7"/>
    <w:rsid w:val="00324B34"/>
    <w:rsid w:val="00324E6F"/>
    <w:rsid w:val="0032515F"/>
    <w:rsid w:val="0032525C"/>
    <w:rsid w:val="003253D1"/>
    <w:rsid w:val="003256AD"/>
    <w:rsid w:val="00325B3A"/>
    <w:rsid w:val="00325DBE"/>
    <w:rsid w:val="00325E5A"/>
    <w:rsid w:val="00326732"/>
    <w:rsid w:val="0032694A"/>
    <w:rsid w:val="00326996"/>
    <w:rsid w:val="00327304"/>
    <w:rsid w:val="003273EE"/>
    <w:rsid w:val="003304DF"/>
    <w:rsid w:val="003306C1"/>
    <w:rsid w:val="0033097E"/>
    <w:rsid w:val="00330F55"/>
    <w:rsid w:val="00330FF4"/>
    <w:rsid w:val="00331463"/>
    <w:rsid w:val="00331A5F"/>
    <w:rsid w:val="003320EB"/>
    <w:rsid w:val="0033240B"/>
    <w:rsid w:val="003334CC"/>
    <w:rsid w:val="00333502"/>
    <w:rsid w:val="00333659"/>
    <w:rsid w:val="00333BD1"/>
    <w:rsid w:val="00333F2A"/>
    <w:rsid w:val="00334956"/>
    <w:rsid w:val="00335355"/>
    <w:rsid w:val="00335F72"/>
    <w:rsid w:val="003361E3"/>
    <w:rsid w:val="00336A73"/>
    <w:rsid w:val="003371A4"/>
    <w:rsid w:val="00337241"/>
    <w:rsid w:val="003401B9"/>
    <w:rsid w:val="0034064F"/>
    <w:rsid w:val="00340A07"/>
    <w:rsid w:val="00340FB0"/>
    <w:rsid w:val="003412CC"/>
    <w:rsid w:val="00342444"/>
    <w:rsid w:val="003428D5"/>
    <w:rsid w:val="00342920"/>
    <w:rsid w:val="00342AAC"/>
    <w:rsid w:val="00343788"/>
    <w:rsid w:val="00343950"/>
    <w:rsid w:val="00343E51"/>
    <w:rsid w:val="003440F6"/>
    <w:rsid w:val="0034471C"/>
    <w:rsid w:val="0034498F"/>
    <w:rsid w:val="00344C5F"/>
    <w:rsid w:val="00344C80"/>
    <w:rsid w:val="003453DB"/>
    <w:rsid w:val="0034570D"/>
    <w:rsid w:val="00345ABD"/>
    <w:rsid w:val="003467E4"/>
    <w:rsid w:val="00346B94"/>
    <w:rsid w:val="003470F7"/>
    <w:rsid w:val="0034751A"/>
    <w:rsid w:val="00347648"/>
    <w:rsid w:val="00347744"/>
    <w:rsid w:val="00347BB4"/>
    <w:rsid w:val="00347FE5"/>
    <w:rsid w:val="00351392"/>
    <w:rsid w:val="0035265E"/>
    <w:rsid w:val="003528F8"/>
    <w:rsid w:val="003536B8"/>
    <w:rsid w:val="00353855"/>
    <w:rsid w:val="00353D41"/>
    <w:rsid w:val="00353F3E"/>
    <w:rsid w:val="003540FF"/>
    <w:rsid w:val="00354147"/>
    <w:rsid w:val="00354247"/>
    <w:rsid w:val="0035503F"/>
    <w:rsid w:val="00355449"/>
    <w:rsid w:val="003557C7"/>
    <w:rsid w:val="00356011"/>
    <w:rsid w:val="00356363"/>
    <w:rsid w:val="00356427"/>
    <w:rsid w:val="00357634"/>
    <w:rsid w:val="0035777D"/>
    <w:rsid w:val="00357B9B"/>
    <w:rsid w:val="00357E12"/>
    <w:rsid w:val="003606BA"/>
    <w:rsid w:val="00360DC2"/>
    <w:rsid w:val="003611D2"/>
    <w:rsid w:val="00361629"/>
    <w:rsid w:val="00361C8D"/>
    <w:rsid w:val="003629B5"/>
    <w:rsid w:val="003631F7"/>
    <w:rsid w:val="003635B5"/>
    <w:rsid w:val="00363C0D"/>
    <w:rsid w:val="00363C89"/>
    <w:rsid w:val="00363FF7"/>
    <w:rsid w:val="00364F3E"/>
    <w:rsid w:val="003650F4"/>
    <w:rsid w:val="00365258"/>
    <w:rsid w:val="003653FE"/>
    <w:rsid w:val="00365DD1"/>
    <w:rsid w:val="00366581"/>
    <w:rsid w:val="00366D0C"/>
    <w:rsid w:val="00366DDD"/>
    <w:rsid w:val="00366E8B"/>
    <w:rsid w:val="00367378"/>
    <w:rsid w:val="00367C72"/>
    <w:rsid w:val="0037032C"/>
    <w:rsid w:val="0037054E"/>
    <w:rsid w:val="003708E6"/>
    <w:rsid w:val="00370AAC"/>
    <w:rsid w:val="003711A7"/>
    <w:rsid w:val="00371241"/>
    <w:rsid w:val="0037150B"/>
    <w:rsid w:val="00371CF4"/>
    <w:rsid w:val="00371EF4"/>
    <w:rsid w:val="00372037"/>
    <w:rsid w:val="0037282A"/>
    <w:rsid w:val="00373099"/>
    <w:rsid w:val="003738A7"/>
    <w:rsid w:val="003738AC"/>
    <w:rsid w:val="003741D2"/>
    <w:rsid w:val="003741E7"/>
    <w:rsid w:val="003748D0"/>
    <w:rsid w:val="00375129"/>
    <w:rsid w:val="003751E5"/>
    <w:rsid w:val="00375AD1"/>
    <w:rsid w:val="003763D6"/>
    <w:rsid w:val="00376A2C"/>
    <w:rsid w:val="00376B99"/>
    <w:rsid w:val="00376ED0"/>
    <w:rsid w:val="00376EEB"/>
    <w:rsid w:val="003772B2"/>
    <w:rsid w:val="0037791A"/>
    <w:rsid w:val="00381792"/>
    <w:rsid w:val="00382148"/>
    <w:rsid w:val="003829DB"/>
    <w:rsid w:val="00382F32"/>
    <w:rsid w:val="003830F4"/>
    <w:rsid w:val="00383907"/>
    <w:rsid w:val="00383DF5"/>
    <w:rsid w:val="00383E79"/>
    <w:rsid w:val="00384594"/>
    <w:rsid w:val="00384642"/>
    <w:rsid w:val="0038473F"/>
    <w:rsid w:val="00385831"/>
    <w:rsid w:val="003860F0"/>
    <w:rsid w:val="0038644B"/>
    <w:rsid w:val="00387156"/>
    <w:rsid w:val="00387C70"/>
    <w:rsid w:val="003903C2"/>
    <w:rsid w:val="0039047E"/>
    <w:rsid w:val="00390A1C"/>
    <w:rsid w:val="00390AB5"/>
    <w:rsid w:val="003910AE"/>
    <w:rsid w:val="00391391"/>
    <w:rsid w:val="00391640"/>
    <w:rsid w:val="0039183B"/>
    <w:rsid w:val="00391CCB"/>
    <w:rsid w:val="00392011"/>
    <w:rsid w:val="0039271A"/>
    <w:rsid w:val="00392842"/>
    <w:rsid w:val="00392860"/>
    <w:rsid w:val="00392D20"/>
    <w:rsid w:val="00393B3F"/>
    <w:rsid w:val="00393C43"/>
    <w:rsid w:val="0039405B"/>
    <w:rsid w:val="003954C4"/>
    <w:rsid w:val="00395F43"/>
    <w:rsid w:val="00395FB7"/>
    <w:rsid w:val="003971D2"/>
    <w:rsid w:val="003976BA"/>
    <w:rsid w:val="00397868"/>
    <w:rsid w:val="00397D51"/>
    <w:rsid w:val="003A0922"/>
    <w:rsid w:val="003A0CE4"/>
    <w:rsid w:val="003A17DB"/>
    <w:rsid w:val="003A1A95"/>
    <w:rsid w:val="003A1E2E"/>
    <w:rsid w:val="003A24D0"/>
    <w:rsid w:val="003A2A0F"/>
    <w:rsid w:val="003A2FBE"/>
    <w:rsid w:val="003A314A"/>
    <w:rsid w:val="003A3556"/>
    <w:rsid w:val="003A396B"/>
    <w:rsid w:val="003A471C"/>
    <w:rsid w:val="003A4909"/>
    <w:rsid w:val="003A4CF7"/>
    <w:rsid w:val="003A4FFA"/>
    <w:rsid w:val="003A53C2"/>
    <w:rsid w:val="003A545D"/>
    <w:rsid w:val="003A5D3B"/>
    <w:rsid w:val="003A6341"/>
    <w:rsid w:val="003A6AA5"/>
    <w:rsid w:val="003A6BC8"/>
    <w:rsid w:val="003A6EA5"/>
    <w:rsid w:val="003A7779"/>
    <w:rsid w:val="003A7D33"/>
    <w:rsid w:val="003B0244"/>
    <w:rsid w:val="003B0368"/>
    <w:rsid w:val="003B122E"/>
    <w:rsid w:val="003B1385"/>
    <w:rsid w:val="003B13FE"/>
    <w:rsid w:val="003B1BC3"/>
    <w:rsid w:val="003B1C73"/>
    <w:rsid w:val="003B239B"/>
    <w:rsid w:val="003B23AC"/>
    <w:rsid w:val="003B2C07"/>
    <w:rsid w:val="003B2C86"/>
    <w:rsid w:val="003B2D32"/>
    <w:rsid w:val="003B37FE"/>
    <w:rsid w:val="003B3871"/>
    <w:rsid w:val="003B3891"/>
    <w:rsid w:val="003B3B27"/>
    <w:rsid w:val="003B3CBB"/>
    <w:rsid w:val="003B43B8"/>
    <w:rsid w:val="003B4513"/>
    <w:rsid w:val="003B48CE"/>
    <w:rsid w:val="003B5896"/>
    <w:rsid w:val="003B5EFA"/>
    <w:rsid w:val="003B6321"/>
    <w:rsid w:val="003B64C8"/>
    <w:rsid w:val="003B65C0"/>
    <w:rsid w:val="003B65FE"/>
    <w:rsid w:val="003B686B"/>
    <w:rsid w:val="003B69E7"/>
    <w:rsid w:val="003B7715"/>
    <w:rsid w:val="003B78A4"/>
    <w:rsid w:val="003B7F64"/>
    <w:rsid w:val="003C0024"/>
    <w:rsid w:val="003C00A0"/>
    <w:rsid w:val="003C0114"/>
    <w:rsid w:val="003C039F"/>
    <w:rsid w:val="003C0D27"/>
    <w:rsid w:val="003C1E3E"/>
    <w:rsid w:val="003C23AF"/>
    <w:rsid w:val="003C2FF4"/>
    <w:rsid w:val="003C34F0"/>
    <w:rsid w:val="003C3AC4"/>
    <w:rsid w:val="003C3B41"/>
    <w:rsid w:val="003C3FE6"/>
    <w:rsid w:val="003C4290"/>
    <w:rsid w:val="003C4845"/>
    <w:rsid w:val="003C5242"/>
    <w:rsid w:val="003C5617"/>
    <w:rsid w:val="003C5F3C"/>
    <w:rsid w:val="003C5F7B"/>
    <w:rsid w:val="003C688F"/>
    <w:rsid w:val="003C6FF5"/>
    <w:rsid w:val="003C73BB"/>
    <w:rsid w:val="003C743C"/>
    <w:rsid w:val="003C77AF"/>
    <w:rsid w:val="003D005E"/>
    <w:rsid w:val="003D07F9"/>
    <w:rsid w:val="003D0E11"/>
    <w:rsid w:val="003D155A"/>
    <w:rsid w:val="003D1ADA"/>
    <w:rsid w:val="003D2111"/>
    <w:rsid w:val="003D2379"/>
    <w:rsid w:val="003D2450"/>
    <w:rsid w:val="003D2644"/>
    <w:rsid w:val="003D2916"/>
    <w:rsid w:val="003D2D42"/>
    <w:rsid w:val="003D3091"/>
    <w:rsid w:val="003D3700"/>
    <w:rsid w:val="003D38D9"/>
    <w:rsid w:val="003D3E42"/>
    <w:rsid w:val="003D4093"/>
    <w:rsid w:val="003D47C7"/>
    <w:rsid w:val="003D5308"/>
    <w:rsid w:val="003D565D"/>
    <w:rsid w:val="003D5722"/>
    <w:rsid w:val="003D676D"/>
    <w:rsid w:val="003E01E1"/>
    <w:rsid w:val="003E04F7"/>
    <w:rsid w:val="003E08CF"/>
    <w:rsid w:val="003E0C41"/>
    <w:rsid w:val="003E0D8B"/>
    <w:rsid w:val="003E1ABB"/>
    <w:rsid w:val="003E243C"/>
    <w:rsid w:val="003E268F"/>
    <w:rsid w:val="003E2A03"/>
    <w:rsid w:val="003E3335"/>
    <w:rsid w:val="003E3AA4"/>
    <w:rsid w:val="003E3D4D"/>
    <w:rsid w:val="003E3E34"/>
    <w:rsid w:val="003E4150"/>
    <w:rsid w:val="003E4859"/>
    <w:rsid w:val="003E49B5"/>
    <w:rsid w:val="003E511F"/>
    <w:rsid w:val="003E5CAE"/>
    <w:rsid w:val="003E6074"/>
    <w:rsid w:val="003E67C3"/>
    <w:rsid w:val="003E6B69"/>
    <w:rsid w:val="003E6C75"/>
    <w:rsid w:val="003E6D85"/>
    <w:rsid w:val="003E75A0"/>
    <w:rsid w:val="003E7693"/>
    <w:rsid w:val="003F0BF4"/>
    <w:rsid w:val="003F0C25"/>
    <w:rsid w:val="003F0E66"/>
    <w:rsid w:val="003F1109"/>
    <w:rsid w:val="003F1661"/>
    <w:rsid w:val="003F1899"/>
    <w:rsid w:val="003F1D9E"/>
    <w:rsid w:val="003F2170"/>
    <w:rsid w:val="003F2503"/>
    <w:rsid w:val="003F2978"/>
    <w:rsid w:val="003F388B"/>
    <w:rsid w:val="003F3B7B"/>
    <w:rsid w:val="003F480D"/>
    <w:rsid w:val="003F4A69"/>
    <w:rsid w:val="003F5605"/>
    <w:rsid w:val="003F605C"/>
    <w:rsid w:val="003F71AB"/>
    <w:rsid w:val="003F7463"/>
    <w:rsid w:val="003F774D"/>
    <w:rsid w:val="003F7905"/>
    <w:rsid w:val="003F7CB2"/>
    <w:rsid w:val="00400A34"/>
    <w:rsid w:val="00400D3D"/>
    <w:rsid w:val="00400F4D"/>
    <w:rsid w:val="0040123A"/>
    <w:rsid w:val="004014BF"/>
    <w:rsid w:val="0040193F"/>
    <w:rsid w:val="004019B4"/>
    <w:rsid w:val="00401B21"/>
    <w:rsid w:val="00401F18"/>
    <w:rsid w:val="0040206D"/>
    <w:rsid w:val="004023A7"/>
    <w:rsid w:val="0040241A"/>
    <w:rsid w:val="00402E05"/>
    <w:rsid w:val="00403384"/>
    <w:rsid w:val="00403507"/>
    <w:rsid w:val="0040375B"/>
    <w:rsid w:val="004045A1"/>
    <w:rsid w:val="00404733"/>
    <w:rsid w:val="0040494B"/>
    <w:rsid w:val="004049A9"/>
    <w:rsid w:val="004049F9"/>
    <w:rsid w:val="00405474"/>
    <w:rsid w:val="004054E4"/>
    <w:rsid w:val="004060EE"/>
    <w:rsid w:val="00406595"/>
    <w:rsid w:val="00407076"/>
    <w:rsid w:val="00407377"/>
    <w:rsid w:val="00407842"/>
    <w:rsid w:val="0041042B"/>
    <w:rsid w:val="004107AA"/>
    <w:rsid w:val="00410A8E"/>
    <w:rsid w:val="0041110C"/>
    <w:rsid w:val="00411145"/>
    <w:rsid w:val="004117CB"/>
    <w:rsid w:val="0041261B"/>
    <w:rsid w:val="004127A6"/>
    <w:rsid w:val="00412ED8"/>
    <w:rsid w:val="004131EE"/>
    <w:rsid w:val="00413BE9"/>
    <w:rsid w:val="00414478"/>
    <w:rsid w:val="004152FC"/>
    <w:rsid w:val="00417254"/>
    <w:rsid w:val="004178D1"/>
    <w:rsid w:val="00417D37"/>
    <w:rsid w:val="00417ED8"/>
    <w:rsid w:val="00420873"/>
    <w:rsid w:val="004209DC"/>
    <w:rsid w:val="00420C82"/>
    <w:rsid w:val="00420DA6"/>
    <w:rsid w:val="00420E22"/>
    <w:rsid w:val="00420F0A"/>
    <w:rsid w:val="00421B20"/>
    <w:rsid w:val="00421B57"/>
    <w:rsid w:val="00421BAA"/>
    <w:rsid w:val="00422173"/>
    <w:rsid w:val="00422A6C"/>
    <w:rsid w:val="00422BF4"/>
    <w:rsid w:val="00422BF7"/>
    <w:rsid w:val="00422DF4"/>
    <w:rsid w:val="00423334"/>
    <w:rsid w:val="00423D62"/>
    <w:rsid w:val="004241B1"/>
    <w:rsid w:val="00424907"/>
    <w:rsid w:val="004249E2"/>
    <w:rsid w:val="00424A50"/>
    <w:rsid w:val="00424F07"/>
    <w:rsid w:val="00424FA2"/>
    <w:rsid w:val="0042541B"/>
    <w:rsid w:val="00425798"/>
    <w:rsid w:val="0042595A"/>
    <w:rsid w:val="00425F6E"/>
    <w:rsid w:val="00426624"/>
    <w:rsid w:val="00426D66"/>
    <w:rsid w:val="00426EC7"/>
    <w:rsid w:val="0042701B"/>
    <w:rsid w:val="004270F4"/>
    <w:rsid w:val="004277A8"/>
    <w:rsid w:val="0043022A"/>
    <w:rsid w:val="00430CC6"/>
    <w:rsid w:val="00431064"/>
    <w:rsid w:val="004316B2"/>
    <w:rsid w:val="00431909"/>
    <w:rsid w:val="00431AB2"/>
    <w:rsid w:val="00431D17"/>
    <w:rsid w:val="00431FCC"/>
    <w:rsid w:val="00432237"/>
    <w:rsid w:val="0043290F"/>
    <w:rsid w:val="00432D18"/>
    <w:rsid w:val="004333D1"/>
    <w:rsid w:val="0043391C"/>
    <w:rsid w:val="0043487E"/>
    <w:rsid w:val="00434D6E"/>
    <w:rsid w:val="0043510A"/>
    <w:rsid w:val="0043540F"/>
    <w:rsid w:val="004354D2"/>
    <w:rsid w:val="004356DF"/>
    <w:rsid w:val="004369C8"/>
    <w:rsid w:val="00436A1F"/>
    <w:rsid w:val="00436CDE"/>
    <w:rsid w:val="00436F36"/>
    <w:rsid w:val="00436FBF"/>
    <w:rsid w:val="0043731C"/>
    <w:rsid w:val="00437376"/>
    <w:rsid w:val="00437577"/>
    <w:rsid w:val="004376C1"/>
    <w:rsid w:val="004377F0"/>
    <w:rsid w:val="00437C8B"/>
    <w:rsid w:val="004400B9"/>
    <w:rsid w:val="00441117"/>
    <w:rsid w:val="00441266"/>
    <w:rsid w:val="004412E0"/>
    <w:rsid w:val="004415D3"/>
    <w:rsid w:val="004416A8"/>
    <w:rsid w:val="00441DC9"/>
    <w:rsid w:val="00441E4C"/>
    <w:rsid w:val="004420A9"/>
    <w:rsid w:val="00443492"/>
    <w:rsid w:val="0044376C"/>
    <w:rsid w:val="004437F9"/>
    <w:rsid w:val="00443D57"/>
    <w:rsid w:val="00443DB5"/>
    <w:rsid w:val="00444093"/>
    <w:rsid w:val="00444369"/>
    <w:rsid w:val="004445C3"/>
    <w:rsid w:val="0044485D"/>
    <w:rsid w:val="00444B2E"/>
    <w:rsid w:val="00444DAA"/>
    <w:rsid w:val="004465DB"/>
    <w:rsid w:val="00446C52"/>
    <w:rsid w:val="00446F49"/>
    <w:rsid w:val="0044708F"/>
    <w:rsid w:val="00447CD2"/>
    <w:rsid w:val="00447D9C"/>
    <w:rsid w:val="004500F8"/>
    <w:rsid w:val="00450336"/>
    <w:rsid w:val="00450515"/>
    <w:rsid w:val="0045193D"/>
    <w:rsid w:val="00451BC4"/>
    <w:rsid w:val="00451C39"/>
    <w:rsid w:val="004521AE"/>
    <w:rsid w:val="0045227A"/>
    <w:rsid w:val="00452B71"/>
    <w:rsid w:val="0045302E"/>
    <w:rsid w:val="00453683"/>
    <w:rsid w:val="00453A9E"/>
    <w:rsid w:val="004544BA"/>
    <w:rsid w:val="004548CC"/>
    <w:rsid w:val="0045494F"/>
    <w:rsid w:val="00454953"/>
    <w:rsid w:val="00455547"/>
    <w:rsid w:val="0045577F"/>
    <w:rsid w:val="00455927"/>
    <w:rsid w:val="00456B8D"/>
    <w:rsid w:val="00456D35"/>
    <w:rsid w:val="004575C8"/>
    <w:rsid w:val="00457818"/>
    <w:rsid w:val="00457822"/>
    <w:rsid w:val="00460398"/>
    <w:rsid w:val="004604AE"/>
    <w:rsid w:val="00460B8A"/>
    <w:rsid w:val="00460FC7"/>
    <w:rsid w:val="00461D9C"/>
    <w:rsid w:val="0046202F"/>
    <w:rsid w:val="0046296D"/>
    <w:rsid w:val="00462B32"/>
    <w:rsid w:val="00462B6A"/>
    <w:rsid w:val="00462CAB"/>
    <w:rsid w:val="00463019"/>
    <w:rsid w:val="0046382D"/>
    <w:rsid w:val="00463D78"/>
    <w:rsid w:val="004640EB"/>
    <w:rsid w:val="004651CD"/>
    <w:rsid w:val="0046609C"/>
    <w:rsid w:val="004663E2"/>
    <w:rsid w:val="004663FF"/>
    <w:rsid w:val="0046688A"/>
    <w:rsid w:val="00466B08"/>
    <w:rsid w:val="0046712F"/>
    <w:rsid w:val="0046718E"/>
    <w:rsid w:val="0046745E"/>
    <w:rsid w:val="00467773"/>
    <w:rsid w:val="0046779D"/>
    <w:rsid w:val="004677F7"/>
    <w:rsid w:val="004679A2"/>
    <w:rsid w:val="00467C81"/>
    <w:rsid w:val="00470161"/>
    <w:rsid w:val="00470FD1"/>
    <w:rsid w:val="00471912"/>
    <w:rsid w:val="0047208B"/>
    <w:rsid w:val="004720DF"/>
    <w:rsid w:val="0047256C"/>
    <w:rsid w:val="00472D7B"/>
    <w:rsid w:val="00473212"/>
    <w:rsid w:val="00473ED2"/>
    <w:rsid w:val="00473F1B"/>
    <w:rsid w:val="004740C1"/>
    <w:rsid w:val="00474591"/>
    <w:rsid w:val="00474A1F"/>
    <w:rsid w:val="00474D35"/>
    <w:rsid w:val="00474FA9"/>
    <w:rsid w:val="00475516"/>
    <w:rsid w:val="00475697"/>
    <w:rsid w:val="00475B42"/>
    <w:rsid w:val="00475E29"/>
    <w:rsid w:val="00476F17"/>
    <w:rsid w:val="004771AF"/>
    <w:rsid w:val="004772AA"/>
    <w:rsid w:val="00477832"/>
    <w:rsid w:val="00477875"/>
    <w:rsid w:val="00480ABD"/>
    <w:rsid w:val="00480E7B"/>
    <w:rsid w:val="00481096"/>
    <w:rsid w:val="0048196E"/>
    <w:rsid w:val="00481C60"/>
    <w:rsid w:val="00482291"/>
    <w:rsid w:val="004826C1"/>
    <w:rsid w:val="00482FD2"/>
    <w:rsid w:val="00483675"/>
    <w:rsid w:val="0048440F"/>
    <w:rsid w:val="00484DC7"/>
    <w:rsid w:val="00484ED1"/>
    <w:rsid w:val="004856F4"/>
    <w:rsid w:val="00485D7B"/>
    <w:rsid w:val="004861DA"/>
    <w:rsid w:val="00486367"/>
    <w:rsid w:val="00486AC3"/>
    <w:rsid w:val="00486D40"/>
    <w:rsid w:val="00486E10"/>
    <w:rsid w:val="0048792C"/>
    <w:rsid w:val="00487E6B"/>
    <w:rsid w:val="00490397"/>
    <w:rsid w:val="00490632"/>
    <w:rsid w:val="00490D09"/>
    <w:rsid w:val="00491625"/>
    <w:rsid w:val="004916B7"/>
    <w:rsid w:val="00491759"/>
    <w:rsid w:val="00491904"/>
    <w:rsid w:val="004927B9"/>
    <w:rsid w:val="00492C94"/>
    <w:rsid w:val="00492F13"/>
    <w:rsid w:val="00492FA7"/>
    <w:rsid w:val="0049324F"/>
    <w:rsid w:val="0049366D"/>
    <w:rsid w:val="00494907"/>
    <w:rsid w:val="00494C0B"/>
    <w:rsid w:val="00494F4B"/>
    <w:rsid w:val="004955F6"/>
    <w:rsid w:val="004959EB"/>
    <w:rsid w:val="00495DD9"/>
    <w:rsid w:val="0049656E"/>
    <w:rsid w:val="004965CD"/>
    <w:rsid w:val="004966A1"/>
    <w:rsid w:val="00496ED2"/>
    <w:rsid w:val="00497059"/>
    <w:rsid w:val="004970BE"/>
    <w:rsid w:val="00497355"/>
    <w:rsid w:val="004979CC"/>
    <w:rsid w:val="004A00AC"/>
    <w:rsid w:val="004A18A1"/>
    <w:rsid w:val="004A190D"/>
    <w:rsid w:val="004A1A9E"/>
    <w:rsid w:val="004A2204"/>
    <w:rsid w:val="004A27DD"/>
    <w:rsid w:val="004A2D27"/>
    <w:rsid w:val="004A2E4C"/>
    <w:rsid w:val="004A3889"/>
    <w:rsid w:val="004A3C40"/>
    <w:rsid w:val="004A3F4D"/>
    <w:rsid w:val="004A4038"/>
    <w:rsid w:val="004A41F2"/>
    <w:rsid w:val="004A4391"/>
    <w:rsid w:val="004A47F1"/>
    <w:rsid w:val="004A494A"/>
    <w:rsid w:val="004A51AB"/>
    <w:rsid w:val="004A57FF"/>
    <w:rsid w:val="004A5906"/>
    <w:rsid w:val="004A5E4B"/>
    <w:rsid w:val="004A7202"/>
    <w:rsid w:val="004A7804"/>
    <w:rsid w:val="004B005E"/>
    <w:rsid w:val="004B00A3"/>
    <w:rsid w:val="004B0A8B"/>
    <w:rsid w:val="004B1517"/>
    <w:rsid w:val="004B1C50"/>
    <w:rsid w:val="004B22B7"/>
    <w:rsid w:val="004B292F"/>
    <w:rsid w:val="004B2AC9"/>
    <w:rsid w:val="004B2F9C"/>
    <w:rsid w:val="004B3275"/>
    <w:rsid w:val="004B4331"/>
    <w:rsid w:val="004B4ABB"/>
    <w:rsid w:val="004B4E5C"/>
    <w:rsid w:val="004B5071"/>
    <w:rsid w:val="004B55A8"/>
    <w:rsid w:val="004B5645"/>
    <w:rsid w:val="004B65FA"/>
    <w:rsid w:val="004B66A8"/>
    <w:rsid w:val="004B679D"/>
    <w:rsid w:val="004B6EB3"/>
    <w:rsid w:val="004B6FFC"/>
    <w:rsid w:val="004B7735"/>
    <w:rsid w:val="004C0086"/>
    <w:rsid w:val="004C0B68"/>
    <w:rsid w:val="004C0DE6"/>
    <w:rsid w:val="004C155F"/>
    <w:rsid w:val="004C1626"/>
    <w:rsid w:val="004C1693"/>
    <w:rsid w:val="004C1773"/>
    <w:rsid w:val="004C1818"/>
    <w:rsid w:val="004C1D4B"/>
    <w:rsid w:val="004C1E5B"/>
    <w:rsid w:val="004C1EE8"/>
    <w:rsid w:val="004C2299"/>
    <w:rsid w:val="004C2456"/>
    <w:rsid w:val="004C2814"/>
    <w:rsid w:val="004C29CD"/>
    <w:rsid w:val="004C2B64"/>
    <w:rsid w:val="004C2C2F"/>
    <w:rsid w:val="004C3469"/>
    <w:rsid w:val="004C3595"/>
    <w:rsid w:val="004C3B06"/>
    <w:rsid w:val="004C4ED2"/>
    <w:rsid w:val="004C5582"/>
    <w:rsid w:val="004C55E2"/>
    <w:rsid w:val="004C59E8"/>
    <w:rsid w:val="004C5F32"/>
    <w:rsid w:val="004C681B"/>
    <w:rsid w:val="004C6856"/>
    <w:rsid w:val="004C73D9"/>
    <w:rsid w:val="004C75FE"/>
    <w:rsid w:val="004C76AD"/>
    <w:rsid w:val="004D075E"/>
    <w:rsid w:val="004D0BF9"/>
    <w:rsid w:val="004D118E"/>
    <w:rsid w:val="004D11AF"/>
    <w:rsid w:val="004D128B"/>
    <w:rsid w:val="004D15F1"/>
    <w:rsid w:val="004D16CA"/>
    <w:rsid w:val="004D17FC"/>
    <w:rsid w:val="004D29C8"/>
    <w:rsid w:val="004D2A20"/>
    <w:rsid w:val="004D2CFE"/>
    <w:rsid w:val="004D32DA"/>
    <w:rsid w:val="004D375A"/>
    <w:rsid w:val="004D41B5"/>
    <w:rsid w:val="004D4B90"/>
    <w:rsid w:val="004D4CD6"/>
    <w:rsid w:val="004D52F1"/>
    <w:rsid w:val="004D53EE"/>
    <w:rsid w:val="004D5411"/>
    <w:rsid w:val="004D548F"/>
    <w:rsid w:val="004D549E"/>
    <w:rsid w:val="004D56B1"/>
    <w:rsid w:val="004D5A7B"/>
    <w:rsid w:val="004D5C77"/>
    <w:rsid w:val="004D5CCF"/>
    <w:rsid w:val="004D5D32"/>
    <w:rsid w:val="004D5E80"/>
    <w:rsid w:val="004D5F1D"/>
    <w:rsid w:val="004D5F42"/>
    <w:rsid w:val="004D6436"/>
    <w:rsid w:val="004D64DD"/>
    <w:rsid w:val="004D698C"/>
    <w:rsid w:val="004D70B8"/>
    <w:rsid w:val="004D7360"/>
    <w:rsid w:val="004D768B"/>
    <w:rsid w:val="004D781B"/>
    <w:rsid w:val="004D7832"/>
    <w:rsid w:val="004D78B9"/>
    <w:rsid w:val="004D799A"/>
    <w:rsid w:val="004D7D16"/>
    <w:rsid w:val="004E0111"/>
    <w:rsid w:val="004E022A"/>
    <w:rsid w:val="004E03F7"/>
    <w:rsid w:val="004E0468"/>
    <w:rsid w:val="004E05C2"/>
    <w:rsid w:val="004E05FB"/>
    <w:rsid w:val="004E0E37"/>
    <w:rsid w:val="004E10DF"/>
    <w:rsid w:val="004E1C28"/>
    <w:rsid w:val="004E22E8"/>
    <w:rsid w:val="004E24B1"/>
    <w:rsid w:val="004E40E8"/>
    <w:rsid w:val="004E4727"/>
    <w:rsid w:val="004E5087"/>
    <w:rsid w:val="004E535A"/>
    <w:rsid w:val="004E535F"/>
    <w:rsid w:val="004E574B"/>
    <w:rsid w:val="004E5874"/>
    <w:rsid w:val="004E58C4"/>
    <w:rsid w:val="004E5EF0"/>
    <w:rsid w:val="004E5FAE"/>
    <w:rsid w:val="004E6055"/>
    <w:rsid w:val="004E6375"/>
    <w:rsid w:val="004E651C"/>
    <w:rsid w:val="004E753B"/>
    <w:rsid w:val="004E7E85"/>
    <w:rsid w:val="004E7EB4"/>
    <w:rsid w:val="004F0169"/>
    <w:rsid w:val="004F0369"/>
    <w:rsid w:val="004F072A"/>
    <w:rsid w:val="004F0D84"/>
    <w:rsid w:val="004F1781"/>
    <w:rsid w:val="004F1BCB"/>
    <w:rsid w:val="004F2360"/>
    <w:rsid w:val="004F25EB"/>
    <w:rsid w:val="004F2990"/>
    <w:rsid w:val="004F334F"/>
    <w:rsid w:val="004F3AAE"/>
    <w:rsid w:val="004F46EE"/>
    <w:rsid w:val="004F4720"/>
    <w:rsid w:val="004F4759"/>
    <w:rsid w:val="004F48D8"/>
    <w:rsid w:val="004F4FE4"/>
    <w:rsid w:val="004F5374"/>
    <w:rsid w:val="004F6546"/>
    <w:rsid w:val="004F6972"/>
    <w:rsid w:val="004F6DAA"/>
    <w:rsid w:val="004F764D"/>
    <w:rsid w:val="004F7D3F"/>
    <w:rsid w:val="004F7E73"/>
    <w:rsid w:val="00500416"/>
    <w:rsid w:val="005004FE"/>
    <w:rsid w:val="005009AA"/>
    <w:rsid w:val="00500D35"/>
    <w:rsid w:val="00500DC5"/>
    <w:rsid w:val="00500F26"/>
    <w:rsid w:val="0050145D"/>
    <w:rsid w:val="0050155B"/>
    <w:rsid w:val="0050163C"/>
    <w:rsid w:val="00501E4C"/>
    <w:rsid w:val="00502075"/>
    <w:rsid w:val="0050257F"/>
    <w:rsid w:val="00502916"/>
    <w:rsid w:val="0050291C"/>
    <w:rsid w:val="00502B5B"/>
    <w:rsid w:val="00502B7C"/>
    <w:rsid w:val="00502F93"/>
    <w:rsid w:val="00503398"/>
    <w:rsid w:val="00503ADA"/>
    <w:rsid w:val="00504231"/>
    <w:rsid w:val="0050500C"/>
    <w:rsid w:val="005059B7"/>
    <w:rsid w:val="00505B2B"/>
    <w:rsid w:val="00505B86"/>
    <w:rsid w:val="00505CB9"/>
    <w:rsid w:val="00505EF3"/>
    <w:rsid w:val="005061E1"/>
    <w:rsid w:val="00507E25"/>
    <w:rsid w:val="0051022A"/>
    <w:rsid w:val="005107F9"/>
    <w:rsid w:val="00510992"/>
    <w:rsid w:val="0051119A"/>
    <w:rsid w:val="005112A6"/>
    <w:rsid w:val="00511767"/>
    <w:rsid w:val="005117E7"/>
    <w:rsid w:val="00511853"/>
    <w:rsid w:val="00511A38"/>
    <w:rsid w:val="00511F2F"/>
    <w:rsid w:val="00511FF8"/>
    <w:rsid w:val="00512041"/>
    <w:rsid w:val="005120DE"/>
    <w:rsid w:val="00512A53"/>
    <w:rsid w:val="00512C20"/>
    <w:rsid w:val="00512DDA"/>
    <w:rsid w:val="00513180"/>
    <w:rsid w:val="00513A34"/>
    <w:rsid w:val="00513B98"/>
    <w:rsid w:val="00513E4D"/>
    <w:rsid w:val="0051461D"/>
    <w:rsid w:val="005151EB"/>
    <w:rsid w:val="00515325"/>
    <w:rsid w:val="005153D0"/>
    <w:rsid w:val="00516E0C"/>
    <w:rsid w:val="00516EDA"/>
    <w:rsid w:val="005171D2"/>
    <w:rsid w:val="005173C6"/>
    <w:rsid w:val="0051748F"/>
    <w:rsid w:val="005176F0"/>
    <w:rsid w:val="00517E1E"/>
    <w:rsid w:val="00517EA7"/>
    <w:rsid w:val="005200A0"/>
    <w:rsid w:val="00520B62"/>
    <w:rsid w:val="00521FFB"/>
    <w:rsid w:val="00522261"/>
    <w:rsid w:val="005223F9"/>
    <w:rsid w:val="00522459"/>
    <w:rsid w:val="005231AC"/>
    <w:rsid w:val="0052326E"/>
    <w:rsid w:val="005236A0"/>
    <w:rsid w:val="00523ABD"/>
    <w:rsid w:val="005243FE"/>
    <w:rsid w:val="00524B34"/>
    <w:rsid w:val="00525272"/>
    <w:rsid w:val="005256D8"/>
    <w:rsid w:val="005259C5"/>
    <w:rsid w:val="00525FBA"/>
    <w:rsid w:val="0052725A"/>
    <w:rsid w:val="00527452"/>
    <w:rsid w:val="00527473"/>
    <w:rsid w:val="00530B5C"/>
    <w:rsid w:val="00530DCD"/>
    <w:rsid w:val="00530F93"/>
    <w:rsid w:val="00531170"/>
    <w:rsid w:val="005312B1"/>
    <w:rsid w:val="0053281C"/>
    <w:rsid w:val="005335AC"/>
    <w:rsid w:val="00534069"/>
    <w:rsid w:val="0053407D"/>
    <w:rsid w:val="0053421C"/>
    <w:rsid w:val="0053441F"/>
    <w:rsid w:val="00534523"/>
    <w:rsid w:val="005349FD"/>
    <w:rsid w:val="00534D30"/>
    <w:rsid w:val="0053508B"/>
    <w:rsid w:val="00535740"/>
    <w:rsid w:val="00535870"/>
    <w:rsid w:val="00536017"/>
    <w:rsid w:val="005363E7"/>
    <w:rsid w:val="00536D3A"/>
    <w:rsid w:val="00537210"/>
    <w:rsid w:val="00537291"/>
    <w:rsid w:val="0054003B"/>
    <w:rsid w:val="0054041F"/>
    <w:rsid w:val="00540C4B"/>
    <w:rsid w:val="00541107"/>
    <w:rsid w:val="0054117B"/>
    <w:rsid w:val="00541295"/>
    <w:rsid w:val="00541441"/>
    <w:rsid w:val="00541518"/>
    <w:rsid w:val="00541702"/>
    <w:rsid w:val="005419DD"/>
    <w:rsid w:val="0054214B"/>
    <w:rsid w:val="005425B3"/>
    <w:rsid w:val="005429F0"/>
    <w:rsid w:val="0054386A"/>
    <w:rsid w:val="00543D58"/>
    <w:rsid w:val="00544110"/>
    <w:rsid w:val="00544DD1"/>
    <w:rsid w:val="00544E01"/>
    <w:rsid w:val="00544F4E"/>
    <w:rsid w:val="005457FC"/>
    <w:rsid w:val="0054633F"/>
    <w:rsid w:val="00546381"/>
    <w:rsid w:val="00546395"/>
    <w:rsid w:val="005464B2"/>
    <w:rsid w:val="0054678A"/>
    <w:rsid w:val="00546797"/>
    <w:rsid w:val="005468C2"/>
    <w:rsid w:val="00546D54"/>
    <w:rsid w:val="00546DD7"/>
    <w:rsid w:val="00547AF6"/>
    <w:rsid w:val="00547C86"/>
    <w:rsid w:val="005506C4"/>
    <w:rsid w:val="00550B23"/>
    <w:rsid w:val="00550CD9"/>
    <w:rsid w:val="005516C5"/>
    <w:rsid w:val="00551E40"/>
    <w:rsid w:val="005521F1"/>
    <w:rsid w:val="00552887"/>
    <w:rsid w:val="00552E9C"/>
    <w:rsid w:val="005532ED"/>
    <w:rsid w:val="005534DF"/>
    <w:rsid w:val="00553C07"/>
    <w:rsid w:val="00554021"/>
    <w:rsid w:val="00554595"/>
    <w:rsid w:val="0055487E"/>
    <w:rsid w:val="005550CF"/>
    <w:rsid w:val="0055521C"/>
    <w:rsid w:val="00555586"/>
    <w:rsid w:val="00555589"/>
    <w:rsid w:val="005557F6"/>
    <w:rsid w:val="00555A6E"/>
    <w:rsid w:val="005565AA"/>
    <w:rsid w:val="0055660D"/>
    <w:rsid w:val="005569AF"/>
    <w:rsid w:val="00556E31"/>
    <w:rsid w:val="00556F3A"/>
    <w:rsid w:val="00556FAE"/>
    <w:rsid w:val="00557AC7"/>
    <w:rsid w:val="00557D1D"/>
    <w:rsid w:val="00560B33"/>
    <w:rsid w:val="00561335"/>
    <w:rsid w:val="00562704"/>
    <w:rsid w:val="00562AF9"/>
    <w:rsid w:val="00564CD9"/>
    <w:rsid w:val="0056531C"/>
    <w:rsid w:val="0056539E"/>
    <w:rsid w:val="005655B3"/>
    <w:rsid w:val="00566069"/>
    <w:rsid w:val="0056649A"/>
    <w:rsid w:val="005669DA"/>
    <w:rsid w:val="00567329"/>
    <w:rsid w:val="00567748"/>
    <w:rsid w:val="005677B2"/>
    <w:rsid w:val="00567E0B"/>
    <w:rsid w:val="00567E5D"/>
    <w:rsid w:val="005700AD"/>
    <w:rsid w:val="005701C5"/>
    <w:rsid w:val="0057048E"/>
    <w:rsid w:val="0057087A"/>
    <w:rsid w:val="00570A6F"/>
    <w:rsid w:val="00570F47"/>
    <w:rsid w:val="0057130D"/>
    <w:rsid w:val="0057185C"/>
    <w:rsid w:val="005718A6"/>
    <w:rsid w:val="0057272D"/>
    <w:rsid w:val="005728A4"/>
    <w:rsid w:val="00574501"/>
    <w:rsid w:val="00575041"/>
    <w:rsid w:val="00575AFF"/>
    <w:rsid w:val="00575CA5"/>
    <w:rsid w:val="00576BAD"/>
    <w:rsid w:val="00576F2C"/>
    <w:rsid w:val="005770B1"/>
    <w:rsid w:val="0057737E"/>
    <w:rsid w:val="005773D5"/>
    <w:rsid w:val="00577C5D"/>
    <w:rsid w:val="00577E16"/>
    <w:rsid w:val="00577E18"/>
    <w:rsid w:val="00580F86"/>
    <w:rsid w:val="00581073"/>
    <w:rsid w:val="00581348"/>
    <w:rsid w:val="00581CA9"/>
    <w:rsid w:val="00581EC3"/>
    <w:rsid w:val="0058238E"/>
    <w:rsid w:val="00582CD5"/>
    <w:rsid w:val="00582D56"/>
    <w:rsid w:val="00583782"/>
    <w:rsid w:val="00583C9C"/>
    <w:rsid w:val="00583D1A"/>
    <w:rsid w:val="0058434A"/>
    <w:rsid w:val="00584AA0"/>
    <w:rsid w:val="00585068"/>
    <w:rsid w:val="0058563B"/>
    <w:rsid w:val="00585867"/>
    <w:rsid w:val="00585AFF"/>
    <w:rsid w:val="00585B5C"/>
    <w:rsid w:val="00585C4D"/>
    <w:rsid w:val="00586122"/>
    <w:rsid w:val="005863D4"/>
    <w:rsid w:val="005872D2"/>
    <w:rsid w:val="00587405"/>
    <w:rsid w:val="00587417"/>
    <w:rsid w:val="00587ED1"/>
    <w:rsid w:val="00590595"/>
    <w:rsid w:val="0059066A"/>
    <w:rsid w:val="00590961"/>
    <w:rsid w:val="00590A88"/>
    <w:rsid w:val="00592377"/>
    <w:rsid w:val="005923A4"/>
    <w:rsid w:val="005926D9"/>
    <w:rsid w:val="00592F12"/>
    <w:rsid w:val="00592F91"/>
    <w:rsid w:val="00593572"/>
    <w:rsid w:val="005937B2"/>
    <w:rsid w:val="0059422A"/>
    <w:rsid w:val="0059430C"/>
    <w:rsid w:val="00594601"/>
    <w:rsid w:val="005947A4"/>
    <w:rsid w:val="00594A6B"/>
    <w:rsid w:val="00594ECC"/>
    <w:rsid w:val="005954AB"/>
    <w:rsid w:val="0059567C"/>
    <w:rsid w:val="00595C2A"/>
    <w:rsid w:val="00596F87"/>
    <w:rsid w:val="005978A3"/>
    <w:rsid w:val="00597EEF"/>
    <w:rsid w:val="005A0DFF"/>
    <w:rsid w:val="005A0F5E"/>
    <w:rsid w:val="005A170E"/>
    <w:rsid w:val="005A18A4"/>
    <w:rsid w:val="005A1F9E"/>
    <w:rsid w:val="005A2D1F"/>
    <w:rsid w:val="005A2E17"/>
    <w:rsid w:val="005A2FCC"/>
    <w:rsid w:val="005A36D3"/>
    <w:rsid w:val="005A37A5"/>
    <w:rsid w:val="005A3E12"/>
    <w:rsid w:val="005A3FF6"/>
    <w:rsid w:val="005A41FF"/>
    <w:rsid w:val="005A4AE6"/>
    <w:rsid w:val="005A4FCA"/>
    <w:rsid w:val="005A5291"/>
    <w:rsid w:val="005A5329"/>
    <w:rsid w:val="005A53C6"/>
    <w:rsid w:val="005A5680"/>
    <w:rsid w:val="005A57FF"/>
    <w:rsid w:val="005A5D9E"/>
    <w:rsid w:val="005A64B8"/>
    <w:rsid w:val="005A6D32"/>
    <w:rsid w:val="005A6EA6"/>
    <w:rsid w:val="005A7283"/>
    <w:rsid w:val="005B032E"/>
    <w:rsid w:val="005B035F"/>
    <w:rsid w:val="005B0502"/>
    <w:rsid w:val="005B14D7"/>
    <w:rsid w:val="005B1C05"/>
    <w:rsid w:val="005B23BB"/>
    <w:rsid w:val="005B30F2"/>
    <w:rsid w:val="005B311E"/>
    <w:rsid w:val="005B316D"/>
    <w:rsid w:val="005B41DC"/>
    <w:rsid w:val="005B5987"/>
    <w:rsid w:val="005B5EEB"/>
    <w:rsid w:val="005B63EA"/>
    <w:rsid w:val="005B6960"/>
    <w:rsid w:val="005B69AB"/>
    <w:rsid w:val="005B6D54"/>
    <w:rsid w:val="005B6DC4"/>
    <w:rsid w:val="005B6FE7"/>
    <w:rsid w:val="005C011C"/>
    <w:rsid w:val="005C016F"/>
    <w:rsid w:val="005C0268"/>
    <w:rsid w:val="005C03D0"/>
    <w:rsid w:val="005C045B"/>
    <w:rsid w:val="005C1A91"/>
    <w:rsid w:val="005C21E5"/>
    <w:rsid w:val="005C2B26"/>
    <w:rsid w:val="005C2BA0"/>
    <w:rsid w:val="005C34C3"/>
    <w:rsid w:val="005C35BA"/>
    <w:rsid w:val="005C38F0"/>
    <w:rsid w:val="005C394C"/>
    <w:rsid w:val="005C3C31"/>
    <w:rsid w:val="005C43A1"/>
    <w:rsid w:val="005C4E0D"/>
    <w:rsid w:val="005C50EB"/>
    <w:rsid w:val="005C5524"/>
    <w:rsid w:val="005C55DD"/>
    <w:rsid w:val="005C5808"/>
    <w:rsid w:val="005C5912"/>
    <w:rsid w:val="005C602B"/>
    <w:rsid w:val="005C675C"/>
    <w:rsid w:val="005C6A5E"/>
    <w:rsid w:val="005C6B09"/>
    <w:rsid w:val="005D02A1"/>
    <w:rsid w:val="005D0606"/>
    <w:rsid w:val="005D06A6"/>
    <w:rsid w:val="005D073B"/>
    <w:rsid w:val="005D13C1"/>
    <w:rsid w:val="005D15C1"/>
    <w:rsid w:val="005D1645"/>
    <w:rsid w:val="005D1816"/>
    <w:rsid w:val="005D2009"/>
    <w:rsid w:val="005D2189"/>
    <w:rsid w:val="005D223D"/>
    <w:rsid w:val="005D22AF"/>
    <w:rsid w:val="005D2ADD"/>
    <w:rsid w:val="005D2C04"/>
    <w:rsid w:val="005D2F63"/>
    <w:rsid w:val="005D32BC"/>
    <w:rsid w:val="005D3302"/>
    <w:rsid w:val="005D33F6"/>
    <w:rsid w:val="005D43B1"/>
    <w:rsid w:val="005D4898"/>
    <w:rsid w:val="005D4B5E"/>
    <w:rsid w:val="005D4BF9"/>
    <w:rsid w:val="005D512C"/>
    <w:rsid w:val="005D5B37"/>
    <w:rsid w:val="005D5F1B"/>
    <w:rsid w:val="005D6B31"/>
    <w:rsid w:val="005D6DFF"/>
    <w:rsid w:val="005D70C3"/>
    <w:rsid w:val="005D7AD8"/>
    <w:rsid w:val="005D7B1A"/>
    <w:rsid w:val="005E0363"/>
    <w:rsid w:val="005E05D7"/>
    <w:rsid w:val="005E06E4"/>
    <w:rsid w:val="005E089A"/>
    <w:rsid w:val="005E09C4"/>
    <w:rsid w:val="005E0AAF"/>
    <w:rsid w:val="005E0E52"/>
    <w:rsid w:val="005E193C"/>
    <w:rsid w:val="005E2695"/>
    <w:rsid w:val="005E2BD4"/>
    <w:rsid w:val="005E4828"/>
    <w:rsid w:val="005E4AC1"/>
    <w:rsid w:val="005E4AF7"/>
    <w:rsid w:val="005E4CFC"/>
    <w:rsid w:val="005E54D6"/>
    <w:rsid w:val="005E54E0"/>
    <w:rsid w:val="005E5773"/>
    <w:rsid w:val="005E57D5"/>
    <w:rsid w:val="005E5CA7"/>
    <w:rsid w:val="005E6445"/>
    <w:rsid w:val="005E6C11"/>
    <w:rsid w:val="005F07A8"/>
    <w:rsid w:val="005F15F4"/>
    <w:rsid w:val="005F1AB0"/>
    <w:rsid w:val="005F2130"/>
    <w:rsid w:val="005F22CD"/>
    <w:rsid w:val="005F2DB2"/>
    <w:rsid w:val="005F2E65"/>
    <w:rsid w:val="005F36CD"/>
    <w:rsid w:val="005F4049"/>
    <w:rsid w:val="005F40BF"/>
    <w:rsid w:val="005F4539"/>
    <w:rsid w:val="005F4649"/>
    <w:rsid w:val="005F492E"/>
    <w:rsid w:val="005F4ED0"/>
    <w:rsid w:val="005F6102"/>
    <w:rsid w:val="005F699F"/>
    <w:rsid w:val="005F7A38"/>
    <w:rsid w:val="005F7C12"/>
    <w:rsid w:val="0060003F"/>
    <w:rsid w:val="006002D3"/>
    <w:rsid w:val="00600487"/>
    <w:rsid w:val="006007C5"/>
    <w:rsid w:val="00600A34"/>
    <w:rsid w:val="00600F20"/>
    <w:rsid w:val="00601010"/>
    <w:rsid w:val="006021B1"/>
    <w:rsid w:val="006023C4"/>
    <w:rsid w:val="00602D35"/>
    <w:rsid w:val="0060452F"/>
    <w:rsid w:val="00604753"/>
    <w:rsid w:val="00604C8D"/>
    <w:rsid w:val="006050C1"/>
    <w:rsid w:val="00605F4D"/>
    <w:rsid w:val="00606029"/>
    <w:rsid w:val="0060708E"/>
    <w:rsid w:val="00607807"/>
    <w:rsid w:val="00607BDA"/>
    <w:rsid w:val="00607C6C"/>
    <w:rsid w:val="00607FD2"/>
    <w:rsid w:val="006111AE"/>
    <w:rsid w:val="0061145D"/>
    <w:rsid w:val="0061160B"/>
    <w:rsid w:val="006116AF"/>
    <w:rsid w:val="006117B7"/>
    <w:rsid w:val="0061204F"/>
    <w:rsid w:val="00612EAE"/>
    <w:rsid w:val="006132A4"/>
    <w:rsid w:val="00613328"/>
    <w:rsid w:val="006133A7"/>
    <w:rsid w:val="0061372A"/>
    <w:rsid w:val="00613831"/>
    <w:rsid w:val="00613A1A"/>
    <w:rsid w:val="00613A86"/>
    <w:rsid w:val="0061428C"/>
    <w:rsid w:val="00614403"/>
    <w:rsid w:val="00614A9F"/>
    <w:rsid w:val="00614BBC"/>
    <w:rsid w:val="00614EF1"/>
    <w:rsid w:val="00614F87"/>
    <w:rsid w:val="00615052"/>
    <w:rsid w:val="0061570A"/>
    <w:rsid w:val="00615F4B"/>
    <w:rsid w:val="0061634B"/>
    <w:rsid w:val="006169B1"/>
    <w:rsid w:val="00616B4E"/>
    <w:rsid w:val="00616DD4"/>
    <w:rsid w:val="00617355"/>
    <w:rsid w:val="0061742E"/>
    <w:rsid w:val="00617672"/>
    <w:rsid w:val="00617D3C"/>
    <w:rsid w:val="00617F97"/>
    <w:rsid w:val="006200BD"/>
    <w:rsid w:val="006202B3"/>
    <w:rsid w:val="006209C0"/>
    <w:rsid w:val="0062134F"/>
    <w:rsid w:val="0062198A"/>
    <w:rsid w:val="0062213C"/>
    <w:rsid w:val="00622561"/>
    <w:rsid w:val="0062259B"/>
    <w:rsid w:val="0062260C"/>
    <w:rsid w:val="00623287"/>
    <w:rsid w:val="00623367"/>
    <w:rsid w:val="006233C9"/>
    <w:rsid w:val="00623A09"/>
    <w:rsid w:val="00623BC6"/>
    <w:rsid w:val="00623DD2"/>
    <w:rsid w:val="00623DE8"/>
    <w:rsid w:val="00623EC4"/>
    <w:rsid w:val="0062425E"/>
    <w:rsid w:val="00624598"/>
    <w:rsid w:val="00624915"/>
    <w:rsid w:val="00624DA7"/>
    <w:rsid w:val="00624F73"/>
    <w:rsid w:val="006250AF"/>
    <w:rsid w:val="006255EA"/>
    <w:rsid w:val="00625BA9"/>
    <w:rsid w:val="006263FB"/>
    <w:rsid w:val="00626741"/>
    <w:rsid w:val="00626980"/>
    <w:rsid w:val="00626A74"/>
    <w:rsid w:val="00627133"/>
    <w:rsid w:val="00627761"/>
    <w:rsid w:val="00627A08"/>
    <w:rsid w:val="0063082F"/>
    <w:rsid w:val="0063094D"/>
    <w:rsid w:val="006313AA"/>
    <w:rsid w:val="00632950"/>
    <w:rsid w:val="00632C0A"/>
    <w:rsid w:val="00633C97"/>
    <w:rsid w:val="006347A3"/>
    <w:rsid w:val="006358F7"/>
    <w:rsid w:val="00635B30"/>
    <w:rsid w:val="00635DB0"/>
    <w:rsid w:val="00636289"/>
    <w:rsid w:val="00636337"/>
    <w:rsid w:val="0063641F"/>
    <w:rsid w:val="00636F7A"/>
    <w:rsid w:val="00637497"/>
    <w:rsid w:val="00637639"/>
    <w:rsid w:val="00637FF2"/>
    <w:rsid w:val="006403EC"/>
    <w:rsid w:val="0064073D"/>
    <w:rsid w:val="006409C7"/>
    <w:rsid w:val="006417D5"/>
    <w:rsid w:val="0064241F"/>
    <w:rsid w:val="006427ED"/>
    <w:rsid w:val="0064399B"/>
    <w:rsid w:val="00643E1A"/>
    <w:rsid w:val="0064402C"/>
    <w:rsid w:val="00644133"/>
    <w:rsid w:val="00644EBC"/>
    <w:rsid w:val="006456FD"/>
    <w:rsid w:val="006459B9"/>
    <w:rsid w:val="00645E07"/>
    <w:rsid w:val="006461B1"/>
    <w:rsid w:val="00646B61"/>
    <w:rsid w:val="00646D7C"/>
    <w:rsid w:val="006477DD"/>
    <w:rsid w:val="00647EB1"/>
    <w:rsid w:val="00647ED7"/>
    <w:rsid w:val="00647F51"/>
    <w:rsid w:val="006503BD"/>
    <w:rsid w:val="0065041F"/>
    <w:rsid w:val="00651F04"/>
    <w:rsid w:val="00652048"/>
    <w:rsid w:val="00652224"/>
    <w:rsid w:val="0065234D"/>
    <w:rsid w:val="00652A83"/>
    <w:rsid w:val="00652ECB"/>
    <w:rsid w:val="006535C6"/>
    <w:rsid w:val="00653896"/>
    <w:rsid w:val="00653C9E"/>
    <w:rsid w:val="0065441A"/>
    <w:rsid w:val="006545A3"/>
    <w:rsid w:val="00654A5D"/>
    <w:rsid w:val="00654D74"/>
    <w:rsid w:val="00655BCA"/>
    <w:rsid w:val="0065617D"/>
    <w:rsid w:val="00656569"/>
    <w:rsid w:val="0065678C"/>
    <w:rsid w:val="00657518"/>
    <w:rsid w:val="00657A62"/>
    <w:rsid w:val="00657C25"/>
    <w:rsid w:val="00657DEA"/>
    <w:rsid w:val="00660185"/>
    <w:rsid w:val="00660322"/>
    <w:rsid w:val="0066054D"/>
    <w:rsid w:val="00662CBA"/>
    <w:rsid w:val="0066301A"/>
    <w:rsid w:val="0066354F"/>
    <w:rsid w:val="00663C53"/>
    <w:rsid w:val="00663F84"/>
    <w:rsid w:val="00664713"/>
    <w:rsid w:val="00664DDE"/>
    <w:rsid w:val="0066550F"/>
    <w:rsid w:val="00665E98"/>
    <w:rsid w:val="00665FC4"/>
    <w:rsid w:val="00666007"/>
    <w:rsid w:val="00666235"/>
    <w:rsid w:val="0066683D"/>
    <w:rsid w:val="0066787F"/>
    <w:rsid w:val="00667D53"/>
    <w:rsid w:val="00667F22"/>
    <w:rsid w:val="006704B5"/>
    <w:rsid w:val="00670A0B"/>
    <w:rsid w:val="00670A12"/>
    <w:rsid w:val="0067243B"/>
    <w:rsid w:val="00672936"/>
    <w:rsid w:val="0067299C"/>
    <w:rsid w:val="00672C73"/>
    <w:rsid w:val="0067374D"/>
    <w:rsid w:val="006742CA"/>
    <w:rsid w:val="00674AF0"/>
    <w:rsid w:val="00674D4B"/>
    <w:rsid w:val="00674E27"/>
    <w:rsid w:val="00674E7A"/>
    <w:rsid w:val="00674FCD"/>
    <w:rsid w:val="00675064"/>
    <w:rsid w:val="00675DAC"/>
    <w:rsid w:val="00675FE2"/>
    <w:rsid w:val="0067668E"/>
    <w:rsid w:val="0067672F"/>
    <w:rsid w:val="006769FD"/>
    <w:rsid w:val="006773F2"/>
    <w:rsid w:val="00677985"/>
    <w:rsid w:val="00677BFD"/>
    <w:rsid w:val="006800AD"/>
    <w:rsid w:val="00680407"/>
    <w:rsid w:val="00680F61"/>
    <w:rsid w:val="00681373"/>
    <w:rsid w:val="00681A25"/>
    <w:rsid w:val="00681DE1"/>
    <w:rsid w:val="006822A6"/>
    <w:rsid w:val="00682668"/>
    <w:rsid w:val="00682825"/>
    <w:rsid w:val="00682951"/>
    <w:rsid w:val="00682A9F"/>
    <w:rsid w:val="00682B07"/>
    <w:rsid w:val="00682FB4"/>
    <w:rsid w:val="006835D5"/>
    <w:rsid w:val="00683A84"/>
    <w:rsid w:val="00683C3B"/>
    <w:rsid w:val="00684240"/>
    <w:rsid w:val="00684492"/>
    <w:rsid w:val="00685432"/>
    <w:rsid w:val="00686084"/>
    <w:rsid w:val="00686479"/>
    <w:rsid w:val="00686881"/>
    <w:rsid w:val="00686C33"/>
    <w:rsid w:val="0068720A"/>
    <w:rsid w:val="00687918"/>
    <w:rsid w:val="00690081"/>
    <w:rsid w:val="0069079D"/>
    <w:rsid w:val="006909C1"/>
    <w:rsid w:val="00690C6A"/>
    <w:rsid w:val="00690DA4"/>
    <w:rsid w:val="00690DDC"/>
    <w:rsid w:val="00690DE4"/>
    <w:rsid w:val="00690ECB"/>
    <w:rsid w:val="00691308"/>
    <w:rsid w:val="006914E5"/>
    <w:rsid w:val="006914FA"/>
    <w:rsid w:val="006915BF"/>
    <w:rsid w:val="00691639"/>
    <w:rsid w:val="006918E5"/>
    <w:rsid w:val="00692617"/>
    <w:rsid w:val="0069278D"/>
    <w:rsid w:val="006930E5"/>
    <w:rsid w:val="006932EF"/>
    <w:rsid w:val="006935A8"/>
    <w:rsid w:val="00694984"/>
    <w:rsid w:val="006956D4"/>
    <w:rsid w:val="006960BE"/>
    <w:rsid w:val="0069612D"/>
    <w:rsid w:val="0069617C"/>
    <w:rsid w:val="00696933"/>
    <w:rsid w:val="00696A80"/>
    <w:rsid w:val="00696B85"/>
    <w:rsid w:val="00696F05"/>
    <w:rsid w:val="00697248"/>
    <w:rsid w:val="006979B1"/>
    <w:rsid w:val="00697DEB"/>
    <w:rsid w:val="00697F13"/>
    <w:rsid w:val="006A05FD"/>
    <w:rsid w:val="006A0A1F"/>
    <w:rsid w:val="006A0CC9"/>
    <w:rsid w:val="006A10FE"/>
    <w:rsid w:val="006A1440"/>
    <w:rsid w:val="006A159F"/>
    <w:rsid w:val="006A1B0C"/>
    <w:rsid w:val="006A254F"/>
    <w:rsid w:val="006A2DE8"/>
    <w:rsid w:val="006A2E40"/>
    <w:rsid w:val="006A308C"/>
    <w:rsid w:val="006A4134"/>
    <w:rsid w:val="006A4D77"/>
    <w:rsid w:val="006A53D2"/>
    <w:rsid w:val="006A54BB"/>
    <w:rsid w:val="006A58A0"/>
    <w:rsid w:val="006A5928"/>
    <w:rsid w:val="006A5A85"/>
    <w:rsid w:val="006A6040"/>
    <w:rsid w:val="006A6269"/>
    <w:rsid w:val="006A6606"/>
    <w:rsid w:val="006A78C5"/>
    <w:rsid w:val="006A7D37"/>
    <w:rsid w:val="006B0157"/>
    <w:rsid w:val="006B06BC"/>
    <w:rsid w:val="006B09AD"/>
    <w:rsid w:val="006B0E54"/>
    <w:rsid w:val="006B159C"/>
    <w:rsid w:val="006B1616"/>
    <w:rsid w:val="006B1922"/>
    <w:rsid w:val="006B21A7"/>
    <w:rsid w:val="006B304D"/>
    <w:rsid w:val="006B30DF"/>
    <w:rsid w:val="006B30FB"/>
    <w:rsid w:val="006B3831"/>
    <w:rsid w:val="006B3B52"/>
    <w:rsid w:val="006B468F"/>
    <w:rsid w:val="006B4732"/>
    <w:rsid w:val="006B4AE9"/>
    <w:rsid w:val="006B4B98"/>
    <w:rsid w:val="006B4D08"/>
    <w:rsid w:val="006B59E1"/>
    <w:rsid w:val="006B5D53"/>
    <w:rsid w:val="006B625E"/>
    <w:rsid w:val="006B6931"/>
    <w:rsid w:val="006B6A1E"/>
    <w:rsid w:val="006B6E62"/>
    <w:rsid w:val="006B7528"/>
    <w:rsid w:val="006B7D24"/>
    <w:rsid w:val="006C07F0"/>
    <w:rsid w:val="006C1264"/>
    <w:rsid w:val="006C127F"/>
    <w:rsid w:val="006C1A9C"/>
    <w:rsid w:val="006C360F"/>
    <w:rsid w:val="006C420E"/>
    <w:rsid w:val="006C46C4"/>
    <w:rsid w:val="006C479B"/>
    <w:rsid w:val="006C492F"/>
    <w:rsid w:val="006C5C51"/>
    <w:rsid w:val="006C5FAC"/>
    <w:rsid w:val="006C6389"/>
    <w:rsid w:val="006C6592"/>
    <w:rsid w:val="006C668F"/>
    <w:rsid w:val="006C693E"/>
    <w:rsid w:val="006C6BD5"/>
    <w:rsid w:val="006C7053"/>
    <w:rsid w:val="006C7251"/>
    <w:rsid w:val="006C784D"/>
    <w:rsid w:val="006D0471"/>
    <w:rsid w:val="006D119A"/>
    <w:rsid w:val="006D121D"/>
    <w:rsid w:val="006D1A23"/>
    <w:rsid w:val="006D1D85"/>
    <w:rsid w:val="006D262F"/>
    <w:rsid w:val="006D282C"/>
    <w:rsid w:val="006D2EEF"/>
    <w:rsid w:val="006D3204"/>
    <w:rsid w:val="006D3470"/>
    <w:rsid w:val="006D3956"/>
    <w:rsid w:val="006D3BCC"/>
    <w:rsid w:val="006D3C9E"/>
    <w:rsid w:val="006D407A"/>
    <w:rsid w:val="006D4AFB"/>
    <w:rsid w:val="006D50E3"/>
    <w:rsid w:val="006D56EB"/>
    <w:rsid w:val="006D57F4"/>
    <w:rsid w:val="006D59D8"/>
    <w:rsid w:val="006D5C1E"/>
    <w:rsid w:val="006D6052"/>
    <w:rsid w:val="006D619E"/>
    <w:rsid w:val="006D632F"/>
    <w:rsid w:val="006D6E84"/>
    <w:rsid w:val="006D71AA"/>
    <w:rsid w:val="006E014D"/>
    <w:rsid w:val="006E01CB"/>
    <w:rsid w:val="006E0680"/>
    <w:rsid w:val="006E1107"/>
    <w:rsid w:val="006E113B"/>
    <w:rsid w:val="006E148A"/>
    <w:rsid w:val="006E197D"/>
    <w:rsid w:val="006E1F4B"/>
    <w:rsid w:val="006E23C7"/>
    <w:rsid w:val="006E2460"/>
    <w:rsid w:val="006E298C"/>
    <w:rsid w:val="006E2B3B"/>
    <w:rsid w:val="006E2F09"/>
    <w:rsid w:val="006E2FB5"/>
    <w:rsid w:val="006E3585"/>
    <w:rsid w:val="006E36C3"/>
    <w:rsid w:val="006E3BB8"/>
    <w:rsid w:val="006E3EF5"/>
    <w:rsid w:val="006E4127"/>
    <w:rsid w:val="006E42A2"/>
    <w:rsid w:val="006E44EA"/>
    <w:rsid w:val="006E46BA"/>
    <w:rsid w:val="006E50D5"/>
    <w:rsid w:val="006E51C2"/>
    <w:rsid w:val="006E5EC6"/>
    <w:rsid w:val="006E6280"/>
    <w:rsid w:val="006E6595"/>
    <w:rsid w:val="006E6607"/>
    <w:rsid w:val="006E6608"/>
    <w:rsid w:val="006E67F0"/>
    <w:rsid w:val="006E7045"/>
    <w:rsid w:val="006E7353"/>
    <w:rsid w:val="006E7BE8"/>
    <w:rsid w:val="006E7C66"/>
    <w:rsid w:val="006F003E"/>
    <w:rsid w:val="006F013F"/>
    <w:rsid w:val="006F01FA"/>
    <w:rsid w:val="006F084B"/>
    <w:rsid w:val="006F0976"/>
    <w:rsid w:val="006F0991"/>
    <w:rsid w:val="006F0BE3"/>
    <w:rsid w:val="006F0F01"/>
    <w:rsid w:val="006F11E2"/>
    <w:rsid w:val="006F1718"/>
    <w:rsid w:val="006F1A82"/>
    <w:rsid w:val="006F1C37"/>
    <w:rsid w:val="006F20D7"/>
    <w:rsid w:val="006F2203"/>
    <w:rsid w:val="006F26A3"/>
    <w:rsid w:val="006F2866"/>
    <w:rsid w:val="006F2924"/>
    <w:rsid w:val="006F2A68"/>
    <w:rsid w:val="006F2D35"/>
    <w:rsid w:val="006F2E3E"/>
    <w:rsid w:val="006F3282"/>
    <w:rsid w:val="006F3FEA"/>
    <w:rsid w:val="006F4004"/>
    <w:rsid w:val="006F4007"/>
    <w:rsid w:val="006F40BB"/>
    <w:rsid w:val="006F473F"/>
    <w:rsid w:val="006F4A9C"/>
    <w:rsid w:val="006F4F5B"/>
    <w:rsid w:val="006F5118"/>
    <w:rsid w:val="006F51E9"/>
    <w:rsid w:val="006F5557"/>
    <w:rsid w:val="006F557B"/>
    <w:rsid w:val="006F5B49"/>
    <w:rsid w:val="006F67B4"/>
    <w:rsid w:val="00700316"/>
    <w:rsid w:val="00700E33"/>
    <w:rsid w:val="007012B3"/>
    <w:rsid w:val="00701C73"/>
    <w:rsid w:val="00701FB4"/>
    <w:rsid w:val="0070286D"/>
    <w:rsid w:val="00702F25"/>
    <w:rsid w:val="0070356E"/>
    <w:rsid w:val="00703736"/>
    <w:rsid w:val="00703FF1"/>
    <w:rsid w:val="00704582"/>
    <w:rsid w:val="00704B93"/>
    <w:rsid w:val="00704D99"/>
    <w:rsid w:val="00705299"/>
    <w:rsid w:val="00705757"/>
    <w:rsid w:val="00705AEA"/>
    <w:rsid w:val="007060D7"/>
    <w:rsid w:val="00706234"/>
    <w:rsid w:val="0070632B"/>
    <w:rsid w:val="00706C74"/>
    <w:rsid w:val="00706D67"/>
    <w:rsid w:val="00706F9F"/>
    <w:rsid w:val="007073AF"/>
    <w:rsid w:val="00707B82"/>
    <w:rsid w:val="00710052"/>
    <w:rsid w:val="007107C9"/>
    <w:rsid w:val="0071096F"/>
    <w:rsid w:val="00710CC6"/>
    <w:rsid w:val="00710D2F"/>
    <w:rsid w:val="0071161F"/>
    <w:rsid w:val="00712096"/>
    <w:rsid w:val="00712519"/>
    <w:rsid w:val="00712F33"/>
    <w:rsid w:val="00713524"/>
    <w:rsid w:val="007138A6"/>
    <w:rsid w:val="007138B8"/>
    <w:rsid w:val="00713D64"/>
    <w:rsid w:val="00713F78"/>
    <w:rsid w:val="00713F9F"/>
    <w:rsid w:val="0071496A"/>
    <w:rsid w:val="0071507C"/>
    <w:rsid w:val="007158E3"/>
    <w:rsid w:val="00715AF7"/>
    <w:rsid w:val="00715F36"/>
    <w:rsid w:val="00715FB9"/>
    <w:rsid w:val="00716FF0"/>
    <w:rsid w:val="007175EE"/>
    <w:rsid w:val="0072091F"/>
    <w:rsid w:val="00721E48"/>
    <w:rsid w:val="007228E3"/>
    <w:rsid w:val="00722949"/>
    <w:rsid w:val="00722FF4"/>
    <w:rsid w:val="0072363C"/>
    <w:rsid w:val="00723709"/>
    <w:rsid w:val="0072386C"/>
    <w:rsid w:val="00723E34"/>
    <w:rsid w:val="007244EC"/>
    <w:rsid w:val="00724668"/>
    <w:rsid w:val="0072471B"/>
    <w:rsid w:val="00725389"/>
    <w:rsid w:val="0072543E"/>
    <w:rsid w:val="007255C6"/>
    <w:rsid w:val="00725EC7"/>
    <w:rsid w:val="00726D77"/>
    <w:rsid w:val="00726E74"/>
    <w:rsid w:val="00726EED"/>
    <w:rsid w:val="00727BA5"/>
    <w:rsid w:val="007308EF"/>
    <w:rsid w:val="00730C72"/>
    <w:rsid w:val="00730FAD"/>
    <w:rsid w:val="0073105E"/>
    <w:rsid w:val="00731903"/>
    <w:rsid w:val="00731B69"/>
    <w:rsid w:val="00731F2E"/>
    <w:rsid w:val="007325F5"/>
    <w:rsid w:val="00733168"/>
    <w:rsid w:val="007336B2"/>
    <w:rsid w:val="00733909"/>
    <w:rsid w:val="00733BD6"/>
    <w:rsid w:val="007343A3"/>
    <w:rsid w:val="007347DE"/>
    <w:rsid w:val="00734BB9"/>
    <w:rsid w:val="007352A9"/>
    <w:rsid w:val="00735B5E"/>
    <w:rsid w:val="00735E93"/>
    <w:rsid w:val="007361A6"/>
    <w:rsid w:val="0073658E"/>
    <w:rsid w:val="00736837"/>
    <w:rsid w:val="007370BF"/>
    <w:rsid w:val="007371C0"/>
    <w:rsid w:val="00737888"/>
    <w:rsid w:val="00737BA6"/>
    <w:rsid w:val="00737D41"/>
    <w:rsid w:val="00737EA6"/>
    <w:rsid w:val="00737FBD"/>
    <w:rsid w:val="00740337"/>
    <w:rsid w:val="00740962"/>
    <w:rsid w:val="00740A84"/>
    <w:rsid w:val="00740B89"/>
    <w:rsid w:val="007411BB"/>
    <w:rsid w:val="00741359"/>
    <w:rsid w:val="00742411"/>
    <w:rsid w:val="007427A6"/>
    <w:rsid w:val="00742D7E"/>
    <w:rsid w:val="00743B44"/>
    <w:rsid w:val="00743CAD"/>
    <w:rsid w:val="00743D31"/>
    <w:rsid w:val="007442CF"/>
    <w:rsid w:val="00745328"/>
    <w:rsid w:val="0074577D"/>
    <w:rsid w:val="00745B11"/>
    <w:rsid w:val="00745DE2"/>
    <w:rsid w:val="00745F57"/>
    <w:rsid w:val="00746051"/>
    <w:rsid w:val="00746194"/>
    <w:rsid w:val="0074689A"/>
    <w:rsid w:val="00746975"/>
    <w:rsid w:val="00746FCC"/>
    <w:rsid w:val="00747885"/>
    <w:rsid w:val="00747908"/>
    <w:rsid w:val="00747B17"/>
    <w:rsid w:val="007500AA"/>
    <w:rsid w:val="00750761"/>
    <w:rsid w:val="0075099B"/>
    <w:rsid w:val="00750E22"/>
    <w:rsid w:val="007511B6"/>
    <w:rsid w:val="00751A98"/>
    <w:rsid w:val="00752788"/>
    <w:rsid w:val="00752B6F"/>
    <w:rsid w:val="00752BC4"/>
    <w:rsid w:val="00753057"/>
    <w:rsid w:val="0075329D"/>
    <w:rsid w:val="007532B8"/>
    <w:rsid w:val="0075361A"/>
    <w:rsid w:val="0075461E"/>
    <w:rsid w:val="00754B03"/>
    <w:rsid w:val="007557F7"/>
    <w:rsid w:val="007564D8"/>
    <w:rsid w:val="00756814"/>
    <w:rsid w:val="00756B0D"/>
    <w:rsid w:val="00757A78"/>
    <w:rsid w:val="007600C2"/>
    <w:rsid w:val="007600E6"/>
    <w:rsid w:val="00760118"/>
    <w:rsid w:val="0076024E"/>
    <w:rsid w:val="007604F5"/>
    <w:rsid w:val="00760E46"/>
    <w:rsid w:val="00761E59"/>
    <w:rsid w:val="00761FE4"/>
    <w:rsid w:val="00762025"/>
    <w:rsid w:val="0076246F"/>
    <w:rsid w:val="007625B1"/>
    <w:rsid w:val="007628F1"/>
    <w:rsid w:val="00762B3D"/>
    <w:rsid w:val="00763818"/>
    <w:rsid w:val="00763B3E"/>
    <w:rsid w:val="00764DA7"/>
    <w:rsid w:val="00765476"/>
    <w:rsid w:val="007654F9"/>
    <w:rsid w:val="00765793"/>
    <w:rsid w:val="00765C7A"/>
    <w:rsid w:val="007662E1"/>
    <w:rsid w:val="007664B0"/>
    <w:rsid w:val="0076669B"/>
    <w:rsid w:val="00766744"/>
    <w:rsid w:val="00766994"/>
    <w:rsid w:val="00766A33"/>
    <w:rsid w:val="00766A94"/>
    <w:rsid w:val="00766D7E"/>
    <w:rsid w:val="00767222"/>
    <w:rsid w:val="00767399"/>
    <w:rsid w:val="00770300"/>
    <w:rsid w:val="00770489"/>
    <w:rsid w:val="007708E5"/>
    <w:rsid w:val="00770C81"/>
    <w:rsid w:val="00770CB3"/>
    <w:rsid w:val="007714B3"/>
    <w:rsid w:val="007717A2"/>
    <w:rsid w:val="00771CB7"/>
    <w:rsid w:val="007743E3"/>
    <w:rsid w:val="007749E8"/>
    <w:rsid w:val="00774AAB"/>
    <w:rsid w:val="00774B6F"/>
    <w:rsid w:val="00774F4F"/>
    <w:rsid w:val="0077532B"/>
    <w:rsid w:val="0077532C"/>
    <w:rsid w:val="00775499"/>
    <w:rsid w:val="00775805"/>
    <w:rsid w:val="00775C2A"/>
    <w:rsid w:val="00775DCE"/>
    <w:rsid w:val="00775F2A"/>
    <w:rsid w:val="00776352"/>
    <w:rsid w:val="007767EC"/>
    <w:rsid w:val="00776E3B"/>
    <w:rsid w:val="00776E58"/>
    <w:rsid w:val="0077717F"/>
    <w:rsid w:val="007772E5"/>
    <w:rsid w:val="0077767C"/>
    <w:rsid w:val="00777AED"/>
    <w:rsid w:val="007802FA"/>
    <w:rsid w:val="007806D5"/>
    <w:rsid w:val="00780957"/>
    <w:rsid w:val="00780B02"/>
    <w:rsid w:val="00780E87"/>
    <w:rsid w:val="0078109A"/>
    <w:rsid w:val="0078133A"/>
    <w:rsid w:val="007818DB"/>
    <w:rsid w:val="00781EF3"/>
    <w:rsid w:val="00782427"/>
    <w:rsid w:val="0078265D"/>
    <w:rsid w:val="007836C2"/>
    <w:rsid w:val="007839BD"/>
    <w:rsid w:val="00783E89"/>
    <w:rsid w:val="00784121"/>
    <w:rsid w:val="007843D4"/>
    <w:rsid w:val="007847C0"/>
    <w:rsid w:val="00784804"/>
    <w:rsid w:val="00784A12"/>
    <w:rsid w:val="00784B26"/>
    <w:rsid w:val="00784EA6"/>
    <w:rsid w:val="007853C3"/>
    <w:rsid w:val="0078547A"/>
    <w:rsid w:val="0078721E"/>
    <w:rsid w:val="007876CB"/>
    <w:rsid w:val="0078794F"/>
    <w:rsid w:val="0079008D"/>
    <w:rsid w:val="007903E5"/>
    <w:rsid w:val="007904A1"/>
    <w:rsid w:val="00790F68"/>
    <w:rsid w:val="00791402"/>
    <w:rsid w:val="007915AA"/>
    <w:rsid w:val="00791AC0"/>
    <w:rsid w:val="00791B59"/>
    <w:rsid w:val="00791C7B"/>
    <w:rsid w:val="00791F6E"/>
    <w:rsid w:val="007923C0"/>
    <w:rsid w:val="00792926"/>
    <w:rsid w:val="00792D20"/>
    <w:rsid w:val="00792D9A"/>
    <w:rsid w:val="00792E50"/>
    <w:rsid w:val="007937B3"/>
    <w:rsid w:val="007943C8"/>
    <w:rsid w:val="00794D6F"/>
    <w:rsid w:val="0079514B"/>
    <w:rsid w:val="00795B4C"/>
    <w:rsid w:val="00796047"/>
    <w:rsid w:val="0079680D"/>
    <w:rsid w:val="00796FE5"/>
    <w:rsid w:val="00797293"/>
    <w:rsid w:val="00797529"/>
    <w:rsid w:val="00797712"/>
    <w:rsid w:val="007978C8"/>
    <w:rsid w:val="00797CA2"/>
    <w:rsid w:val="00797CC2"/>
    <w:rsid w:val="00797DDC"/>
    <w:rsid w:val="00797FAC"/>
    <w:rsid w:val="007A0051"/>
    <w:rsid w:val="007A0147"/>
    <w:rsid w:val="007A052F"/>
    <w:rsid w:val="007A0EDF"/>
    <w:rsid w:val="007A1435"/>
    <w:rsid w:val="007A143A"/>
    <w:rsid w:val="007A177D"/>
    <w:rsid w:val="007A1969"/>
    <w:rsid w:val="007A1BBF"/>
    <w:rsid w:val="007A1C31"/>
    <w:rsid w:val="007A1E00"/>
    <w:rsid w:val="007A23A2"/>
    <w:rsid w:val="007A2658"/>
    <w:rsid w:val="007A3A64"/>
    <w:rsid w:val="007A3AC9"/>
    <w:rsid w:val="007A42B5"/>
    <w:rsid w:val="007A4BBD"/>
    <w:rsid w:val="007A55B4"/>
    <w:rsid w:val="007A577D"/>
    <w:rsid w:val="007A58FD"/>
    <w:rsid w:val="007A6CFF"/>
    <w:rsid w:val="007A6F26"/>
    <w:rsid w:val="007A709F"/>
    <w:rsid w:val="007B0892"/>
    <w:rsid w:val="007B0978"/>
    <w:rsid w:val="007B10B9"/>
    <w:rsid w:val="007B127F"/>
    <w:rsid w:val="007B12F4"/>
    <w:rsid w:val="007B14FC"/>
    <w:rsid w:val="007B15BA"/>
    <w:rsid w:val="007B2519"/>
    <w:rsid w:val="007B2703"/>
    <w:rsid w:val="007B3301"/>
    <w:rsid w:val="007B404C"/>
    <w:rsid w:val="007B45B3"/>
    <w:rsid w:val="007B4929"/>
    <w:rsid w:val="007B4AE9"/>
    <w:rsid w:val="007B4EC4"/>
    <w:rsid w:val="007B5217"/>
    <w:rsid w:val="007B5C15"/>
    <w:rsid w:val="007B625D"/>
    <w:rsid w:val="007B6440"/>
    <w:rsid w:val="007B6E79"/>
    <w:rsid w:val="007B7445"/>
    <w:rsid w:val="007B76A3"/>
    <w:rsid w:val="007B76CB"/>
    <w:rsid w:val="007C0037"/>
    <w:rsid w:val="007C04EF"/>
    <w:rsid w:val="007C05A6"/>
    <w:rsid w:val="007C1C48"/>
    <w:rsid w:val="007C1CE4"/>
    <w:rsid w:val="007C1D7F"/>
    <w:rsid w:val="007C1DBE"/>
    <w:rsid w:val="007C2221"/>
    <w:rsid w:val="007C26B1"/>
    <w:rsid w:val="007C2743"/>
    <w:rsid w:val="007C2B7C"/>
    <w:rsid w:val="007C2FAD"/>
    <w:rsid w:val="007C30CE"/>
    <w:rsid w:val="007C3327"/>
    <w:rsid w:val="007C4173"/>
    <w:rsid w:val="007C42AC"/>
    <w:rsid w:val="007C454E"/>
    <w:rsid w:val="007C4766"/>
    <w:rsid w:val="007C4FF5"/>
    <w:rsid w:val="007C5080"/>
    <w:rsid w:val="007C5A7E"/>
    <w:rsid w:val="007C5AD4"/>
    <w:rsid w:val="007C5BC9"/>
    <w:rsid w:val="007C60E2"/>
    <w:rsid w:val="007C6458"/>
    <w:rsid w:val="007C6801"/>
    <w:rsid w:val="007C6C33"/>
    <w:rsid w:val="007C7077"/>
    <w:rsid w:val="007C7087"/>
    <w:rsid w:val="007D0405"/>
    <w:rsid w:val="007D06C7"/>
    <w:rsid w:val="007D1136"/>
    <w:rsid w:val="007D129F"/>
    <w:rsid w:val="007D130D"/>
    <w:rsid w:val="007D16B5"/>
    <w:rsid w:val="007D2943"/>
    <w:rsid w:val="007D30C9"/>
    <w:rsid w:val="007D30F6"/>
    <w:rsid w:val="007D3FBC"/>
    <w:rsid w:val="007D466E"/>
    <w:rsid w:val="007D46EC"/>
    <w:rsid w:val="007D4F78"/>
    <w:rsid w:val="007D5907"/>
    <w:rsid w:val="007D5F38"/>
    <w:rsid w:val="007D6178"/>
    <w:rsid w:val="007D61AE"/>
    <w:rsid w:val="007D6528"/>
    <w:rsid w:val="007D6C26"/>
    <w:rsid w:val="007D6C2B"/>
    <w:rsid w:val="007D7E05"/>
    <w:rsid w:val="007D7E93"/>
    <w:rsid w:val="007E03A8"/>
    <w:rsid w:val="007E04A6"/>
    <w:rsid w:val="007E0927"/>
    <w:rsid w:val="007E09B2"/>
    <w:rsid w:val="007E12D1"/>
    <w:rsid w:val="007E17F4"/>
    <w:rsid w:val="007E1B8B"/>
    <w:rsid w:val="007E1D3D"/>
    <w:rsid w:val="007E24C0"/>
    <w:rsid w:val="007E263B"/>
    <w:rsid w:val="007E2F39"/>
    <w:rsid w:val="007E3610"/>
    <w:rsid w:val="007E49D6"/>
    <w:rsid w:val="007E5A5A"/>
    <w:rsid w:val="007E6A51"/>
    <w:rsid w:val="007E6D74"/>
    <w:rsid w:val="007E70AD"/>
    <w:rsid w:val="007E7308"/>
    <w:rsid w:val="007E7A3B"/>
    <w:rsid w:val="007E7AD3"/>
    <w:rsid w:val="007E7DC6"/>
    <w:rsid w:val="007F0B69"/>
    <w:rsid w:val="007F1709"/>
    <w:rsid w:val="007F233D"/>
    <w:rsid w:val="007F245C"/>
    <w:rsid w:val="007F2759"/>
    <w:rsid w:val="007F2A8B"/>
    <w:rsid w:val="007F3183"/>
    <w:rsid w:val="007F3EE5"/>
    <w:rsid w:val="007F42E1"/>
    <w:rsid w:val="007F4350"/>
    <w:rsid w:val="007F474B"/>
    <w:rsid w:val="007F476B"/>
    <w:rsid w:val="007F4AF2"/>
    <w:rsid w:val="007F4BFC"/>
    <w:rsid w:val="007F5B59"/>
    <w:rsid w:val="007F6377"/>
    <w:rsid w:val="007F6B5A"/>
    <w:rsid w:val="007F71B6"/>
    <w:rsid w:val="007F74B8"/>
    <w:rsid w:val="008007C7"/>
    <w:rsid w:val="008007C8"/>
    <w:rsid w:val="00800979"/>
    <w:rsid w:val="008013CF"/>
    <w:rsid w:val="008014FD"/>
    <w:rsid w:val="008017A1"/>
    <w:rsid w:val="00802DC7"/>
    <w:rsid w:val="00803116"/>
    <w:rsid w:val="008035AD"/>
    <w:rsid w:val="00803655"/>
    <w:rsid w:val="00803985"/>
    <w:rsid w:val="00803BB6"/>
    <w:rsid w:val="00803E46"/>
    <w:rsid w:val="00804651"/>
    <w:rsid w:val="0080525C"/>
    <w:rsid w:val="008052E6"/>
    <w:rsid w:val="00805566"/>
    <w:rsid w:val="008062D9"/>
    <w:rsid w:val="008067A1"/>
    <w:rsid w:val="008071D3"/>
    <w:rsid w:val="00807728"/>
    <w:rsid w:val="008107CB"/>
    <w:rsid w:val="00810A16"/>
    <w:rsid w:val="00810C70"/>
    <w:rsid w:val="00810D4F"/>
    <w:rsid w:val="00810EE2"/>
    <w:rsid w:val="0081101B"/>
    <w:rsid w:val="0081199D"/>
    <w:rsid w:val="008119A9"/>
    <w:rsid w:val="008121AA"/>
    <w:rsid w:val="00812366"/>
    <w:rsid w:val="00812BCE"/>
    <w:rsid w:val="00814355"/>
    <w:rsid w:val="008143C2"/>
    <w:rsid w:val="008150A7"/>
    <w:rsid w:val="008159B6"/>
    <w:rsid w:val="00815FA5"/>
    <w:rsid w:val="008162B0"/>
    <w:rsid w:val="00816455"/>
    <w:rsid w:val="008164DD"/>
    <w:rsid w:val="00816693"/>
    <w:rsid w:val="00816733"/>
    <w:rsid w:val="008169C8"/>
    <w:rsid w:val="00816A36"/>
    <w:rsid w:val="00816CA8"/>
    <w:rsid w:val="00816F71"/>
    <w:rsid w:val="008171B5"/>
    <w:rsid w:val="00817526"/>
    <w:rsid w:val="00817B7C"/>
    <w:rsid w:val="00821760"/>
    <w:rsid w:val="00821835"/>
    <w:rsid w:val="00821EC5"/>
    <w:rsid w:val="00821F4E"/>
    <w:rsid w:val="008222E2"/>
    <w:rsid w:val="00822558"/>
    <w:rsid w:val="008225E5"/>
    <w:rsid w:val="00822978"/>
    <w:rsid w:val="00822BC1"/>
    <w:rsid w:val="00822D06"/>
    <w:rsid w:val="00822F01"/>
    <w:rsid w:val="0082348C"/>
    <w:rsid w:val="0082367C"/>
    <w:rsid w:val="00824CD7"/>
    <w:rsid w:val="00824FF8"/>
    <w:rsid w:val="00825074"/>
    <w:rsid w:val="0082592F"/>
    <w:rsid w:val="008259EB"/>
    <w:rsid w:val="00825FA0"/>
    <w:rsid w:val="008262E9"/>
    <w:rsid w:val="00826F44"/>
    <w:rsid w:val="00827164"/>
    <w:rsid w:val="0082769F"/>
    <w:rsid w:val="00827FA1"/>
    <w:rsid w:val="00830CBB"/>
    <w:rsid w:val="00831795"/>
    <w:rsid w:val="00833173"/>
    <w:rsid w:val="0083345D"/>
    <w:rsid w:val="00833C36"/>
    <w:rsid w:val="00833DE9"/>
    <w:rsid w:val="00833E83"/>
    <w:rsid w:val="00834130"/>
    <w:rsid w:val="00834455"/>
    <w:rsid w:val="00834760"/>
    <w:rsid w:val="00834CDD"/>
    <w:rsid w:val="00835398"/>
    <w:rsid w:val="00835779"/>
    <w:rsid w:val="00835E4C"/>
    <w:rsid w:val="00835FB0"/>
    <w:rsid w:val="0083625C"/>
    <w:rsid w:val="00836595"/>
    <w:rsid w:val="00836E95"/>
    <w:rsid w:val="008370C1"/>
    <w:rsid w:val="00837411"/>
    <w:rsid w:val="008377A0"/>
    <w:rsid w:val="0083787A"/>
    <w:rsid w:val="0083791A"/>
    <w:rsid w:val="008379DA"/>
    <w:rsid w:val="00837ACE"/>
    <w:rsid w:val="00837DBA"/>
    <w:rsid w:val="00837E37"/>
    <w:rsid w:val="008400E2"/>
    <w:rsid w:val="00840165"/>
    <w:rsid w:val="008403D1"/>
    <w:rsid w:val="00840EF7"/>
    <w:rsid w:val="00840F6D"/>
    <w:rsid w:val="00841F5F"/>
    <w:rsid w:val="0084248C"/>
    <w:rsid w:val="00842507"/>
    <w:rsid w:val="0084268D"/>
    <w:rsid w:val="00842BD2"/>
    <w:rsid w:val="00842D03"/>
    <w:rsid w:val="00844A29"/>
    <w:rsid w:val="00844C0A"/>
    <w:rsid w:val="00845F95"/>
    <w:rsid w:val="008467E8"/>
    <w:rsid w:val="00846CD7"/>
    <w:rsid w:val="00847373"/>
    <w:rsid w:val="00847409"/>
    <w:rsid w:val="00847EDD"/>
    <w:rsid w:val="008500AC"/>
    <w:rsid w:val="00850236"/>
    <w:rsid w:val="00851696"/>
    <w:rsid w:val="0085184F"/>
    <w:rsid w:val="00851C36"/>
    <w:rsid w:val="00851F59"/>
    <w:rsid w:val="00852513"/>
    <w:rsid w:val="00852A88"/>
    <w:rsid w:val="008530EA"/>
    <w:rsid w:val="00853ADB"/>
    <w:rsid w:val="00853D2E"/>
    <w:rsid w:val="00854255"/>
    <w:rsid w:val="008547C7"/>
    <w:rsid w:val="008549EC"/>
    <w:rsid w:val="00854BF3"/>
    <w:rsid w:val="00854EFF"/>
    <w:rsid w:val="00854F97"/>
    <w:rsid w:val="00855B9B"/>
    <w:rsid w:val="00856296"/>
    <w:rsid w:val="008565B8"/>
    <w:rsid w:val="0085704F"/>
    <w:rsid w:val="00857361"/>
    <w:rsid w:val="00857AAF"/>
    <w:rsid w:val="00860101"/>
    <w:rsid w:val="0086050D"/>
    <w:rsid w:val="00860ED9"/>
    <w:rsid w:val="00861243"/>
    <w:rsid w:val="00861724"/>
    <w:rsid w:val="008618DD"/>
    <w:rsid w:val="008619A3"/>
    <w:rsid w:val="008621BD"/>
    <w:rsid w:val="0086224F"/>
    <w:rsid w:val="0086244D"/>
    <w:rsid w:val="008631E6"/>
    <w:rsid w:val="00864435"/>
    <w:rsid w:val="00864571"/>
    <w:rsid w:val="00864E1E"/>
    <w:rsid w:val="008651DA"/>
    <w:rsid w:val="00865523"/>
    <w:rsid w:val="0086575C"/>
    <w:rsid w:val="00866578"/>
    <w:rsid w:val="00867723"/>
    <w:rsid w:val="008705A6"/>
    <w:rsid w:val="0087141F"/>
    <w:rsid w:val="00871708"/>
    <w:rsid w:val="00871766"/>
    <w:rsid w:val="00871C1A"/>
    <w:rsid w:val="00871CA6"/>
    <w:rsid w:val="0087207C"/>
    <w:rsid w:val="00872352"/>
    <w:rsid w:val="00872F67"/>
    <w:rsid w:val="0087306F"/>
    <w:rsid w:val="00873125"/>
    <w:rsid w:val="0087324C"/>
    <w:rsid w:val="008732DB"/>
    <w:rsid w:val="008737CA"/>
    <w:rsid w:val="008738FE"/>
    <w:rsid w:val="00874D42"/>
    <w:rsid w:val="0087504E"/>
    <w:rsid w:val="00875999"/>
    <w:rsid w:val="00876063"/>
    <w:rsid w:val="008761B4"/>
    <w:rsid w:val="008761FE"/>
    <w:rsid w:val="008764F5"/>
    <w:rsid w:val="00876574"/>
    <w:rsid w:val="00877412"/>
    <w:rsid w:val="00877B49"/>
    <w:rsid w:val="0088070D"/>
    <w:rsid w:val="00880F38"/>
    <w:rsid w:val="008812FA"/>
    <w:rsid w:val="008813AD"/>
    <w:rsid w:val="00881442"/>
    <w:rsid w:val="0088152A"/>
    <w:rsid w:val="00881D13"/>
    <w:rsid w:val="00881E82"/>
    <w:rsid w:val="008820F4"/>
    <w:rsid w:val="00882172"/>
    <w:rsid w:val="0088257A"/>
    <w:rsid w:val="0088316F"/>
    <w:rsid w:val="008834DE"/>
    <w:rsid w:val="00883929"/>
    <w:rsid w:val="00883AA4"/>
    <w:rsid w:val="00883E5E"/>
    <w:rsid w:val="0088401C"/>
    <w:rsid w:val="0088405C"/>
    <w:rsid w:val="00885E8A"/>
    <w:rsid w:val="0088649E"/>
    <w:rsid w:val="00886633"/>
    <w:rsid w:val="00886C4C"/>
    <w:rsid w:val="00886E99"/>
    <w:rsid w:val="0088728F"/>
    <w:rsid w:val="00887A0F"/>
    <w:rsid w:val="00887E51"/>
    <w:rsid w:val="008904F6"/>
    <w:rsid w:val="008907FE"/>
    <w:rsid w:val="008908B8"/>
    <w:rsid w:val="0089106D"/>
    <w:rsid w:val="00891479"/>
    <w:rsid w:val="0089162A"/>
    <w:rsid w:val="008916AB"/>
    <w:rsid w:val="008918AE"/>
    <w:rsid w:val="00892054"/>
    <w:rsid w:val="008921BD"/>
    <w:rsid w:val="00892358"/>
    <w:rsid w:val="00892593"/>
    <w:rsid w:val="00892938"/>
    <w:rsid w:val="008931F2"/>
    <w:rsid w:val="0089393E"/>
    <w:rsid w:val="00893BA5"/>
    <w:rsid w:val="00894701"/>
    <w:rsid w:val="00894973"/>
    <w:rsid w:val="008951ED"/>
    <w:rsid w:val="00895687"/>
    <w:rsid w:val="008959FC"/>
    <w:rsid w:val="00895D77"/>
    <w:rsid w:val="00895D7F"/>
    <w:rsid w:val="00895FE3"/>
    <w:rsid w:val="00896537"/>
    <w:rsid w:val="00896EDC"/>
    <w:rsid w:val="008971C0"/>
    <w:rsid w:val="00897F50"/>
    <w:rsid w:val="008A01EA"/>
    <w:rsid w:val="008A085F"/>
    <w:rsid w:val="008A086B"/>
    <w:rsid w:val="008A0897"/>
    <w:rsid w:val="008A0DA1"/>
    <w:rsid w:val="008A0DA2"/>
    <w:rsid w:val="008A0DDF"/>
    <w:rsid w:val="008A2004"/>
    <w:rsid w:val="008A2030"/>
    <w:rsid w:val="008A2A4D"/>
    <w:rsid w:val="008A2A51"/>
    <w:rsid w:val="008A2E8B"/>
    <w:rsid w:val="008A3490"/>
    <w:rsid w:val="008A3539"/>
    <w:rsid w:val="008A3974"/>
    <w:rsid w:val="008A3C32"/>
    <w:rsid w:val="008A4792"/>
    <w:rsid w:val="008A4D1C"/>
    <w:rsid w:val="008A511B"/>
    <w:rsid w:val="008A5250"/>
    <w:rsid w:val="008A6347"/>
    <w:rsid w:val="008A639B"/>
    <w:rsid w:val="008A6C1E"/>
    <w:rsid w:val="008A7129"/>
    <w:rsid w:val="008A75B8"/>
    <w:rsid w:val="008B0B9E"/>
    <w:rsid w:val="008B126D"/>
    <w:rsid w:val="008B1276"/>
    <w:rsid w:val="008B12C7"/>
    <w:rsid w:val="008B1945"/>
    <w:rsid w:val="008B20A2"/>
    <w:rsid w:val="008B2232"/>
    <w:rsid w:val="008B241C"/>
    <w:rsid w:val="008B247A"/>
    <w:rsid w:val="008B264E"/>
    <w:rsid w:val="008B2932"/>
    <w:rsid w:val="008B300F"/>
    <w:rsid w:val="008B3A4A"/>
    <w:rsid w:val="008B411A"/>
    <w:rsid w:val="008B4291"/>
    <w:rsid w:val="008B4CFC"/>
    <w:rsid w:val="008B4E7F"/>
    <w:rsid w:val="008B5054"/>
    <w:rsid w:val="008B506C"/>
    <w:rsid w:val="008B5AE6"/>
    <w:rsid w:val="008B600F"/>
    <w:rsid w:val="008B6528"/>
    <w:rsid w:val="008B65D6"/>
    <w:rsid w:val="008B65FF"/>
    <w:rsid w:val="008B71B1"/>
    <w:rsid w:val="008B72DC"/>
    <w:rsid w:val="008B7492"/>
    <w:rsid w:val="008B751A"/>
    <w:rsid w:val="008B7B0E"/>
    <w:rsid w:val="008B7F83"/>
    <w:rsid w:val="008C0A59"/>
    <w:rsid w:val="008C0AA4"/>
    <w:rsid w:val="008C0BE5"/>
    <w:rsid w:val="008C0D0E"/>
    <w:rsid w:val="008C0DD3"/>
    <w:rsid w:val="008C1F3E"/>
    <w:rsid w:val="008C2277"/>
    <w:rsid w:val="008C23DE"/>
    <w:rsid w:val="008C26D2"/>
    <w:rsid w:val="008C2D67"/>
    <w:rsid w:val="008C30A2"/>
    <w:rsid w:val="008C3A07"/>
    <w:rsid w:val="008C3BE9"/>
    <w:rsid w:val="008C3C5B"/>
    <w:rsid w:val="008C3F8A"/>
    <w:rsid w:val="008C48DE"/>
    <w:rsid w:val="008C4D18"/>
    <w:rsid w:val="008C4E83"/>
    <w:rsid w:val="008C524A"/>
    <w:rsid w:val="008C5250"/>
    <w:rsid w:val="008C5410"/>
    <w:rsid w:val="008C58A1"/>
    <w:rsid w:val="008C5C48"/>
    <w:rsid w:val="008C64F7"/>
    <w:rsid w:val="008C6B77"/>
    <w:rsid w:val="008C72B6"/>
    <w:rsid w:val="008C7735"/>
    <w:rsid w:val="008D0395"/>
    <w:rsid w:val="008D0676"/>
    <w:rsid w:val="008D13CD"/>
    <w:rsid w:val="008D189D"/>
    <w:rsid w:val="008D1B66"/>
    <w:rsid w:val="008D2DD3"/>
    <w:rsid w:val="008D3422"/>
    <w:rsid w:val="008D35D7"/>
    <w:rsid w:val="008D3C35"/>
    <w:rsid w:val="008D3FBE"/>
    <w:rsid w:val="008D3FE3"/>
    <w:rsid w:val="008D42DD"/>
    <w:rsid w:val="008D4DA1"/>
    <w:rsid w:val="008D4E13"/>
    <w:rsid w:val="008D5056"/>
    <w:rsid w:val="008D5389"/>
    <w:rsid w:val="008D5466"/>
    <w:rsid w:val="008D5955"/>
    <w:rsid w:val="008D5A0A"/>
    <w:rsid w:val="008D5A26"/>
    <w:rsid w:val="008D5ABA"/>
    <w:rsid w:val="008D63C5"/>
    <w:rsid w:val="008D644D"/>
    <w:rsid w:val="008D64B0"/>
    <w:rsid w:val="008D6A14"/>
    <w:rsid w:val="008D75AA"/>
    <w:rsid w:val="008D7B8E"/>
    <w:rsid w:val="008E00F1"/>
    <w:rsid w:val="008E03A4"/>
    <w:rsid w:val="008E08CA"/>
    <w:rsid w:val="008E0AAC"/>
    <w:rsid w:val="008E0BDF"/>
    <w:rsid w:val="008E0C34"/>
    <w:rsid w:val="008E12BB"/>
    <w:rsid w:val="008E130A"/>
    <w:rsid w:val="008E1AE1"/>
    <w:rsid w:val="008E1EA3"/>
    <w:rsid w:val="008E1FC6"/>
    <w:rsid w:val="008E250F"/>
    <w:rsid w:val="008E25F2"/>
    <w:rsid w:val="008E2B7F"/>
    <w:rsid w:val="008E32B9"/>
    <w:rsid w:val="008E33A4"/>
    <w:rsid w:val="008E38B4"/>
    <w:rsid w:val="008E3EE8"/>
    <w:rsid w:val="008E4110"/>
    <w:rsid w:val="008E4196"/>
    <w:rsid w:val="008E4575"/>
    <w:rsid w:val="008E4994"/>
    <w:rsid w:val="008E4BD5"/>
    <w:rsid w:val="008E4C5E"/>
    <w:rsid w:val="008E5073"/>
    <w:rsid w:val="008E5324"/>
    <w:rsid w:val="008E5A70"/>
    <w:rsid w:val="008E5EE4"/>
    <w:rsid w:val="008E5FA5"/>
    <w:rsid w:val="008E6520"/>
    <w:rsid w:val="008E7D58"/>
    <w:rsid w:val="008F0331"/>
    <w:rsid w:val="008F070E"/>
    <w:rsid w:val="008F13D3"/>
    <w:rsid w:val="008F193F"/>
    <w:rsid w:val="008F298C"/>
    <w:rsid w:val="008F2E80"/>
    <w:rsid w:val="008F3869"/>
    <w:rsid w:val="008F4142"/>
    <w:rsid w:val="008F452F"/>
    <w:rsid w:val="008F4573"/>
    <w:rsid w:val="008F51DA"/>
    <w:rsid w:val="008F537F"/>
    <w:rsid w:val="008F5794"/>
    <w:rsid w:val="008F6E65"/>
    <w:rsid w:val="008F71F9"/>
    <w:rsid w:val="008F73D4"/>
    <w:rsid w:val="008F7A44"/>
    <w:rsid w:val="008F7FEA"/>
    <w:rsid w:val="00900148"/>
    <w:rsid w:val="00900626"/>
    <w:rsid w:val="009009F2"/>
    <w:rsid w:val="00901A8D"/>
    <w:rsid w:val="00901B8C"/>
    <w:rsid w:val="00901C22"/>
    <w:rsid w:val="00901FA5"/>
    <w:rsid w:val="00902185"/>
    <w:rsid w:val="009021E1"/>
    <w:rsid w:val="009024BF"/>
    <w:rsid w:val="00902BEB"/>
    <w:rsid w:val="00902E0D"/>
    <w:rsid w:val="00902F4A"/>
    <w:rsid w:val="00903062"/>
    <w:rsid w:val="009032D4"/>
    <w:rsid w:val="00903C26"/>
    <w:rsid w:val="00903E2E"/>
    <w:rsid w:val="009040F0"/>
    <w:rsid w:val="009041D3"/>
    <w:rsid w:val="00904514"/>
    <w:rsid w:val="009047C2"/>
    <w:rsid w:val="009051D0"/>
    <w:rsid w:val="00905314"/>
    <w:rsid w:val="00905A5A"/>
    <w:rsid w:val="00905D4E"/>
    <w:rsid w:val="00906233"/>
    <w:rsid w:val="009063DF"/>
    <w:rsid w:val="009065E1"/>
    <w:rsid w:val="0090684C"/>
    <w:rsid w:val="00906CF9"/>
    <w:rsid w:val="009075F1"/>
    <w:rsid w:val="009102AF"/>
    <w:rsid w:val="009103B4"/>
    <w:rsid w:val="009103E4"/>
    <w:rsid w:val="0091090C"/>
    <w:rsid w:val="00910F5B"/>
    <w:rsid w:val="00911107"/>
    <w:rsid w:val="00911251"/>
    <w:rsid w:val="009112B5"/>
    <w:rsid w:val="009115CF"/>
    <w:rsid w:val="00911D6B"/>
    <w:rsid w:val="00911FD1"/>
    <w:rsid w:val="00912A63"/>
    <w:rsid w:val="009134CA"/>
    <w:rsid w:val="009134E8"/>
    <w:rsid w:val="00913AFF"/>
    <w:rsid w:val="00913C61"/>
    <w:rsid w:val="00914032"/>
    <w:rsid w:val="00914033"/>
    <w:rsid w:val="00914315"/>
    <w:rsid w:val="00914718"/>
    <w:rsid w:val="00914BCB"/>
    <w:rsid w:val="00914F2D"/>
    <w:rsid w:val="009150C9"/>
    <w:rsid w:val="00915CDD"/>
    <w:rsid w:val="009169B4"/>
    <w:rsid w:val="00916B5A"/>
    <w:rsid w:val="00916F12"/>
    <w:rsid w:val="00917084"/>
    <w:rsid w:val="00917242"/>
    <w:rsid w:val="0091744A"/>
    <w:rsid w:val="00917803"/>
    <w:rsid w:val="0091787F"/>
    <w:rsid w:val="00917C14"/>
    <w:rsid w:val="009202C6"/>
    <w:rsid w:val="0092072A"/>
    <w:rsid w:val="0092087B"/>
    <w:rsid w:val="00920939"/>
    <w:rsid w:val="009209FE"/>
    <w:rsid w:val="00920A57"/>
    <w:rsid w:val="00920DF7"/>
    <w:rsid w:val="00921028"/>
    <w:rsid w:val="009219CF"/>
    <w:rsid w:val="00921A8B"/>
    <w:rsid w:val="0092241D"/>
    <w:rsid w:val="009234DC"/>
    <w:rsid w:val="0092377E"/>
    <w:rsid w:val="00924965"/>
    <w:rsid w:val="009250FD"/>
    <w:rsid w:val="00925D45"/>
    <w:rsid w:val="0092623F"/>
    <w:rsid w:val="0092698B"/>
    <w:rsid w:val="0092761A"/>
    <w:rsid w:val="00930640"/>
    <w:rsid w:val="00930A3E"/>
    <w:rsid w:val="00931567"/>
    <w:rsid w:val="00931740"/>
    <w:rsid w:val="00931976"/>
    <w:rsid w:val="0093209B"/>
    <w:rsid w:val="009324C7"/>
    <w:rsid w:val="009327F1"/>
    <w:rsid w:val="00932A30"/>
    <w:rsid w:val="00932B46"/>
    <w:rsid w:val="009330D9"/>
    <w:rsid w:val="009336DA"/>
    <w:rsid w:val="00933793"/>
    <w:rsid w:val="009337C9"/>
    <w:rsid w:val="00933823"/>
    <w:rsid w:val="00933D12"/>
    <w:rsid w:val="0093448E"/>
    <w:rsid w:val="00934F5B"/>
    <w:rsid w:val="0093526C"/>
    <w:rsid w:val="009352B6"/>
    <w:rsid w:val="009357E6"/>
    <w:rsid w:val="00935C03"/>
    <w:rsid w:val="0093620B"/>
    <w:rsid w:val="00936A97"/>
    <w:rsid w:val="009370CC"/>
    <w:rsid w:val="0093716C"/>
    <w:rsid w:val="009374BD"/>
    <w:rsid w:val="0093750C"/>
    <w:rsid w:val="00937834"/>
    <w:rsid w:val="00937C22"/>
    <w:rsid w:val="00937DED"/>
    <w:rsid w:val="00940144"/>
    <w:rsid w:val="009402E8"/>
    <w:rsid w:val="009405C2"/>
    <w:rsid w:val="00940944"/>
    <w:rsid w:val="009411EF"/>
    <w:rsid w:val="00941916"/>
    <w:rsid w:val="00941A57"/>
    <w:rsid w:val="00941D75"/>
    <w:rsid w:val="00942C8F"/>
    <w:rsid w:val="00943228"/>
    <w:rsid w:val="00944784"/>
    <w:rsid w:val="009453A5"/>
    <w:rsid w:val="00945450"/>
    <w:rsid w:val="009458DF"/>
    <w:rsid w:val="00946092"/>
    <w:rsid w:val="00946BDC"/>
    <w:rsid w:val="00946BE4"/>
    <w:rsid w:val="00946C95"/>
    <w:rsid w:val="009475F3"/>
    <w:rsid w:val="00947EFB"/>
    <w:rsid w:val="00950186"/>
    <w:rsid w:val="009501D2"/>
    <w:rsid w:val="0095097B"/>
    <w:rsid w:val="009509C5"/>
    <w:rsid w:val="00950CC2"/>
    <w:rsid w:val="00952704"/>
    <w:rsid w:val="0095288E"/>
    <w:rsid w:val="00952DDD"/>
    <w:rsid w:val="0095342E"/>
    <w:rsid w:val="00953799"/>
    <w:rsid w:val="00953BCC"/>
    <w:rsid w:val="00953D81"/>
    <w:rsid w:val="0095461D"/>
    <w:rsid w:val="009548BA"/>
    <w:rsid w:val="009549A9"/>
    <w:rsid w:val="00954B76"/>
    <w:rsid w:val="00954C1C"/>
    <w:rsid w:val="00954D09"/>
    <w:rsid w:val="00954E3F"/>
    <w:rsid w:val="00955339"/>
    <w:rsid w:val="00955AC1"/>
    <w:rsid w:val="00955FDD"/>
    <w:rsid w:val="00956840"/>
    <w:rsid w:val="00956B4A"/>
    <w:rsid w:val="0095719C"/>
    <w:rsid w:val="00957B2D"/>
    <w:rsid w:val="00957FE5"/>
    <w:rsid w:val="00960600"/>
    <w:rsid w:val="00961309"/>
    <w:rsid w:val="009613E2"/>
    <w:rsid w:val="00962885"/>
    <w:rsid w:val="00962AC5"/>
    <w:rsid w:val="00963B3D"/>
    <w:rsid w:val="00963C71"/>
    <w:rsid w:val="00964155"/>
    <w:rsid w:val="00964F46"/>
    <w:rsid w:val="00966348"/>
    <w:rsid w:val="009665B6"/>
    <w:rsid w:val="0096768C"/>
    <w:rsid w:val="009677DB"/>
    <w:rsid w:val="00967AA6"/>
    <w:rsid w:val="00967C28"/>
    <w:rsid w:val="0097034E"/>
    <w:rsid w:val="0097041B"/>
    <w:rsid w:val="00970718"/>
    <w:rsid w:val="009710C2"/>
    <w:rsid w:val="00971247"/>
    <w:rsid w:val="009717BC"/>
    <w:rsid w:val="00971B9B"/>
    <w:rsid w:val="0097260C"/>
    <w:rsid w:val="00973309"/>
    <w:rsid w:val="009733DA"/>
    <w:rsid w:val="009746B8"/>
    <w:rsid w:val="00974ACC"/>
    <w:rsid w:val="0097542C"/>
    <w:rsid w:val="009755A0"/>
    <w:rsid w:val="00975C1F"/>
    <w:rsid w:val="00975CDB"/>
    <w:rsid w:val="00975FEE"/>
    <w:rsid w:val="009768A0"/>
    <w:rsid w:val="00976BDD"/>
    <w:rsid w:val="00976D29"/>
    <w:rsid w:val="0097787A"/>
    <w:rsid w:val="00977B36"/>
    <w:rsid w:val="00977D62"/>
    <w:rsid w:val="00977EA7"/>
    <w:rsid w:val="00977EE6"/>
    <w:rsid w:val="0098014D"/>
    <w:rsid w:val="00980B8F"/>
    <w:rsid w:val="00980B96"/>
    <w:rsid w:val="00980C09"/>
    <w:rsid w:val="00980E77"/>
    <w:rsid w:val="00981473"/>
    <w:rsid w:val="009815CA"/>
    <w:rsid w:val="009819C0"/>
    <w:rsid w:val="00981C99"/>
    <w:rsid w:val="009820DC"/>
    <w:rsid w:val="009825E2"/>
    <w:rsid w:val="00982BDF"/>
    <w:rsid w:val="00982ED4"/>
    <w:rsid w:val="009831FB"/>
    <w:rsid w:val="009835A7"/>
    <w:rsid w:val="0098397D"/>
    <w:rsid w:val="00983A92"/>
    <w:rsid w:val="009845F1"/>
    <w:rsid w:val="00984BF0"/>
    <w:rsid w:val="00984D76"/>
    <w:rsid w:val="00984E06"/>
    <w:rsid w:val="00984ED8"/>
    <w:rsid w:val="009850BE"/>
    <w:rsid w:val="009850CE"/>
    <w:rsid w:val="009853EF"/>
    <w:rsid w:val="009860D4"/>
    <w:rsid w:val="009861AD"/>
    <w:rsid w:val="009868D4"/>
    <w:rsid w:val="00986AF0"/>
    <w:rsid w:val="00986CD6"/>
    <w:rsid w:val="00986DC2"/>
    <w:rsid w:val="009873F9"/>
    <w:rsid w:val="00987790"/>
    <w:rsid w:val="00987D08"/>
    <w:rsid w:val="00987F93"/>
    <w:rsid w:val="00990064"/>
    <w:rsid w:val="00990208"/>
    <w:rsid w:val="00990587"/>
    <w:rsid w:val="00990709"/>
    <w:rsid w:val="0099088E"/>
    <w:rsid w:val="0099117F"/>
    <w:rsid w:val="00991BEB"/>
    <w:rsid w:val="00991C5B"/>
    <w:rsid w:val="0099229E"/>
    <w:rsid w:val="0099234D"/>
    <w:rsid w:val="00992D1D"/>
    <w:rsid w:val="00992FCA"/>
    <w:rsid w:val="00993357"/>
    <w:rsid w:val="00993700"/>
    <w:rsid w:val="009938AC"/>
    <w:rsid w:val="00993AA1"/>
    <w:rsid w:val="00993BC7"/>
    <w:rsid w:val="00993BFE"/>
    <w:rsid w:val="009943A8"/>
    <w:rsid w:val="00994E7F"/>
    <w:rsid w:val="00994F7A"/>
    <w:rsid w:val="009950D5"/>
    <w:rsid w:val="00995262"/>
    <w:rsid w:val="00995EBD"/>
    <w:rsid w:val="009963E5"/>
    <w:rsid w:val="00997279"/>
    <w:rsid w:val="009972CB"/>
    <w:rsid w:val="009974A7"/>
    <w:rsid w:val="00997609"/>
    <w:rsid w:val="00997AF9"/>
    <w:rsid w:val="00997D83"/>
    <w:rsid w:val="009A0A13"/>
    <w:rsid w:val="009A0B5E"/>
    <w:rsid w:val="009A0EA1"/>
    <w:rsid w:val="009A0F28"/>
    <w:rsid w:val="009A1D9B"/>
    <w:rsid w:val="009A268F"/>
    <w:rsid w:val="009A29B6"/>
    <w:rsid w:val="009A2A00"/>
    <w:rsid w:val="009A3126"/>
    <w:rsid w:val="009A31E2"/>
    <w:rsid w:val="009A3233"/>
    <w:rsid w:val="009A329A"/>
    <w:rsid w:val="009A3DB5"/>
    <w:rsid w:val="009A3E5B"/>
    <w:rsid w:val="009A5E16"/>
    <w:rsid w:val="009A641D"/>
    <w:rsid w:val="009A662D"/>
    <w:rsid w:val="009A6754"/>
    <w:rsid w:val="009A68A8"/>
    <w:rsid w:val="009A6A7A"/>
    <w:rsid w:val="009A6CDE"/>
    <w:rsid w:val="009A7170"/>
    <w:rsid w:val="009A77E0"/>
    <w:rsid w:val="009B0078"/>
    <w:rsid w:val="009B0170"/>
    <w:rsid w:val="009B07A1"/>
    <w:rsid w:val="009B0D8D"/>
    <w:rsid w:val="009B0FE5"/>
    <w:rsid w:val="009B1007"/>
    <w:rsid w:val="009B11EB"/>
    <w:rsid w:val="009B1791"/>
    <w:rsid w:val="009B1A4C"/>
    <w:rsid w:val="009B2191"/>
    <w:rsid w:val="009B273D"/>
    <w:rsid w:val="009B2C75"/>
    <w:rsid w:val="009B2DD8"/>
    <w:rsid w:val="009B2EB6"/>
    <w:rsid w:val="009B31AF"/>
    <w:rsid w:val="009B39E0"/>
    <w:rsid w:val="009B3B37"/>
    <w:rsid w:val="009B486A"/>
    <w:rsid w:val="009B49FE"/>
    <w:rsid w:val="009B4BED"/>
    <w:rsid w:val="009B523D"/>
    <w:rsid w:val="009B561E"/>
    <w:rsid w:val="009B58BE"/>
    <w:rsid w:val="009B59EC"/>
    <w:rsid w:val="009B5A1A"/>
    <w:rsid w:val="009B5DE6"/>
    <w:rsid w:val="009B5FCF"/>
    <w:rsid w:val="009B61DA"/>
    <w:rsid w:val="009B626F"/>
    <w:rsid w:val="009B6733"/>
    <w:rsid w:val="009B696A"/>
    <w:rsid w:val="009B6C02"/>
    <w:rsid w:val="009B7DDB"/>
    <w:rsid w:val="009B7F80"/>
    <w:rsid w:val="009C011E"/>
    <w:rsid w:val="009C07A5"/>
    <w:rsid w:val="009C1418"/>
    <w:rsid w:val="009C14CB"/>
    <w:rsid w:val="009C27C5"/>
    <w:rsid w:val="009C2A53"/>
    <w:rsid w:val="009C31CA"/>
    <w:rsid w:val="009C352D"/>
    <w:rsid w:val="009C38E4"/>
    <w:rsid w:val="009C3B6B"/>
    <w:rsid w:val="009C4376"/>
    <w:rsid w:val="009C4636"/>
    <w:rsid w:val="009C483B"/>
    <w:rsid w:val="009C4A24"/>
    <w:rsid w:val="009C4A3D"/>
    <w:rsid w:val="009C4AF2"/>
    <w:rsid w:val="009C4BC0"/>
    <w:rsid w:val="009C5279"/>
    <w:rsid w:val="009C6477"/>
    <w:rsid w:val="009C64EE"/>
    <w:rsid w:val="009C6744"/>
    <w:rsid w:val="009C67C7"/>
    <w:rsid w:val="009C6C0E"/>
    <w:rsid w:val="009C6D9A"/>
    <w:rsid w:val="009C6E50"/>
    <w:rsid w:val="009C7613"/>
    <w:rsid w:val="009C7D1B"/>
    <w:rsid w:val="009C7E6B"/>
    <w:rsid w:val="009D0022"/>
    <w:rsid w:val="009D0222"/>
    <w:rsid w:val="009D09B8"/>
    <w:rsid w:val="009D0B4C"/>
    <w:rsid w:val="009D0BE8"/>
    <w:rsid w:val="009D1545"/>
    <w:rsid w:val="009D1591"/>
    <w:rsid w:val="009D1596"/>
    <w:rsid w:val="009D1A7F"/>
    <w:rsid w:val="009D1DF8"/>
    <w:rsid w:val="009D1EE8"/>
    <w:rsid w:val="009D2E67"/>
    <w:rsid w:val="009D2EA9"/>
    <w:rsid w:val="009D35C3"/>
    <w:rsid w:val="009D3DC9"/>
    <w:rsid w:val="009D417A"/>
    <w:rsid w:val="009D46F8"/>
    <w:rsid w:val="009D48E9"/>
    <w:rsid w:val="009D5AC1"/>
    <w:rsid w:val="009D5D8B"/>
    <w:rsid w:val="009D5E77"/>
    <w:rsid w:val="009D62CE"/>
    <w:rsid w:val="009D6438"/>
    <w:rsid w:val="009D684F"/>
    <w:rsid w:val="009D7480"/>
    <w:rsid w:val="009D75BD"/>
    <w:rsid w:val="009D75FF"/>
    <w:rsid w:val="009D7886"/>
    <w:rsid w:val="009D7F43"/>
    <w:rsid w:val="009E0E0E"/>
    <w:rsid w:val="009E13E4"/>
    <w:rsid w:val="009E1B90"/>
    <w:rsid w:val="009E1F74"/>
    <w:rsid w:val="009E2BCF"/>
    <w:rsid w:val="009E2BD2"/>
    <w:rsid w:val="009E3444"/>
    <w:rsid w:val="009E3834"/>
    <w:rsid w:val="009E3863"/>
    <w:rsid w:val="009E48AB"/>
    <w:rsid w:val="009E4D95"/>
    <w:rsid w:val="009E4E95"/>
    <w:rsid w:val="009E4F5C"/>
    <w:rsid w:val="009E568F"/>
    <w:rsid w:val="009E5FBD"/>
    <w:rsid w:val="009E621C"/>
    <w:rsid w:val="009E66D3"/>
    <w:rsid w:val="009E6915"/>
    <w:rsid w:val="009E6F34"/>
    <w:rsid w:val="009E7528"/>
    <w:rsid w:val="009E7A3F"/>
    <w:rsid w:val="009F0242"/>
    <w:rsid w:val="009F06C1"/>
    <w:rsid w:val="009F0774"/>
    <w:rsid w:val="009F0F25"/>
    <w:rsid w:val="009F176F"/>
    <w:rsid w:val="009F1BDE"/>
    <w:rsid w:val="009F29B2"/>
    <w:rsid w:val="009F29EA"/>
    <w:rsid w:val="009F2CA1"/>
    <w:rsid w:val="009F35F0"/>
    <w:rsid w:val="009F37F2"/>
    <w:rsid w:val="009F39EB"/>
    <w:rsid w:val="009F3B79"/>
    <w:rsid w:val="009F49F6"/>
    <w:rsid w:val="009F4DAB"/>
    <w:rsid w:val="009F515C"/>
    <w:rsid w:val="009F5ABD"/>
    <w:rsid w:val="009F6DA8"/>
    <w:rsid w:val="009F6E0E"/>
    <w:rsid w:val="009F7BE0"/>
    <w:rsid w:val="009F7C3D"/>
    <w:rsid w:val="00A01B88"/>
    <w:rsid w:val="00A022D4"/>
    <w:rsid w:val="00A02EF8"/>
    <w:rsid w:val="00A02FD8"/>
    <w:rsid w:val="00A03765"/>
    <w:rsid w:val="00A04009"/>
    <w:rsid w:val="00A04447"/>
    <w:rsid w:val="00A04CD9"/>
    <w:rsid w:val="00A04F65"/>
    <w:rsid w:val="00A05C0A"/>
    <w:rsid w:val="00A05C9C"/>
    <w:rsid w:val="00A05D85"/>
    <w:rsid w:val="00A05DEA"/>
    <w:rsid w:val="00A05E52"/>
    <w:rsid w:val="00A065C0"/>
    <w:rsid w:val="00A066D8"/>
    <w:rsid w:val="00A06957"/>
    <w:rsid w:val="00A06C98"/>
    <w:rsid w:val="00A06FA1"/>
    <w:rsid w:val="00A0722A"/>
    <w:rsid w:val="00A07402"/>
    <w:rsid w:val="00A075B5"/>
    <w:rsid w:val="00A07B35"/>
    <w:rsid w:val="00A07D82"/>
    <w:rsid w:val="00A07E87"/>
    <w:rsid w:val="00A102F4"/>
    <w:rsid w:val="00A1050E"/>
    <w:rsid w:val="00A10644"/>
    <w:rsid w:val="00A10765"/>
    <w:rsid w:val="00A10BCB"/>
    <w:rsid w:val="00A10C55"/>
    <w:rsid w:val="00A10CA2"/>
    <w:rsid w:val="00A10E7F"/>
    <w:rsid w:val="00A1114D"/>
    <w:rsid w:val="00A1169C"/>
    <w:rsid w:val="00A11B29"/>
    <w:rsid w:val="00A11BA4"/>
    <w:rsid w:val="00A11C1E"/>
    <w:rsid w:val="00A11C57"/>
    <w:rsid w:val="00A124F1"/>
    <w:rsid w:val="00A1265A"/>
    <w:rsid w:val="00A12FE9"/>
    <w:rsid w:val="00A130A7"/>
    <w:rsid w:val="00A1335B"/>
    <w:rsid w:val="00A13375"/>
    <w:rsid w:val="00A133B8"/>
    <w:rsid w:val="00A14076"/>
    <w:rsid w:val="00A14966"/>
    <w:rsid w:val="00A14BDE"/>
    <w:rsid w:val="00A150E5"/>
    <w:rsid w:val="00A154B6"/>
    <w:rsid w:val="00A15574"/>
    <w:rsid w:val="00A156DC"/>
    <w:rsid w:val="00A15710"/>
    <w:rsid w:val="00A15FEA"/>
    <w:rsid w:val="00A16591"/>
    <w:rsid w:val="00A16934"/>
    <w:rsid w:val="00A1696A"/>
    <w:rsid w:val="00A16AF2"/>
    <w:rsid w:val="00A16EDA"/>
    <w:rsid w:val="00A1713E"/>
    <w:rsid w:val="00A17859"/>
    <w:rsid w:val="00A17938"/>
    <w:rsid w:val="00A17C92"/>
    <w:rsid w:val="00A21F75"/>
    <w:rsid w:val="00A22643"/>
    <w:rsid w:val="00A23C24"/>
    <w:rsid w:val="00A23C7A"/>
    <w:rsid w:val="00A24A7A"/>
    <w:rsid w:val="00A24D23"/>
    <w:rsid w:val="00A265D7"/>
    <w:rsid w:val="00A2674E"/>
    <w:rsid w:val="00A267CE"/>
    <w:rsid w:val="00A2728F"/>
    <w:rsid w:val="00A30491"/>
    <w:rsid w:val="00A308C7"/>
    <w:rsid w:val="00A30DB1"/>
    <w:rsid w:val="00A31427"/>
    <w:rsid w:val="00A316AF"/>
    <w:rsid w:val="00A31723"/>
    <w:rsid w:val="00A319C5"/>
    <w:rsid w:val="00A31A60"/>
    <w:rsid w:val="00A31F53"/>
    <w:rsid w:val="00A32165"/>
    <w:rsid w:val="00A32560"/>
    <w:rsid w:val="00A32C89"/>
    <w:rsid w:val="00A32EAE"/>
    <w:rsid w:val="00A32EFB"/>
    <w:rsid w:val="00A32F2D"/>
    <w:rsid w:val="00A33A30"/>
    <w:rsid w:val="00A33E84"/>
    <w:rsid w:val="00A3489B"/>
    <w:rsid w:val="00A34ACC"/>
    <w:rsid w:val="00A3528D"/>
    <w:rsid w:val="00A355A4"/>
    <w:rsid w:val="00A35EB8"/>
    <w:rsid w:val="00A36625"/>
    <w:rsid w:val="00A3699A"/>
    <w:rsid w:val="00A36C58"/>
    <w:rsid w:val="00A36CC1"/>
    <w:rsid w:val="00A36D62"/>
    <w:rsid w:val="00A37059"/>
    <w:rsid w:val="00A37A87"/>
    <w:rsid w:val="00A400F7"/>
    <w:rsid w:val="00A40A74"/>
    <w:rsid w:val="00A40AB6"/>
    <w:rsid w:val="00A41ADC"/>
    <w:rsid w:val="00A41C04"/>
    <w:rsid w:val="00A41F12"/>
    <w:rsid w:val="00A41FBD"/>
    <w:rsid w:val="00A42D66"/>
    <w:rsid w:val="00A42DFE"/>
    <w:rsid w:val="00A42EC0"/>
    <w:rsid w:val="00A430D0"/>
    <w:rsid w:val="00A43192"/>
    <w:rsid w:val="00A435A3"/>
    <w:rsid w:val="00A4366B"/>
    <w:rsid w:val="00A438C6"/>
    <w:rsid w:val="00A43ACA"/>
    <w:rsid w:val="00A43F69"/>
    <w:rsid w:val="00A46514"/>
    <w:rsid w:val="00A468E9"/>
    <w:rsid w:val="00A4692F"/>
    <w:rsid w:val="00A4699F"/>
    <w:rsid w:val="00A474BB"/>
    <w:rsid w:val="00A47CFF"/>
    <w:rsid w:val="00A47D7C"/>
    <w:rsid w:val="00A50492"/>
    <w:rsid w:val="00A5059A"/>
    <w:rsid w:val="00A506CB"/>
    <w:rsid w:val="00A507E5"/>
    <w:rsid w:val="00A522F1"/>
    <w:rsid w:val="00A524B1"/>
    <w:rsid w:val="00A5299A"/>
    <w:rsid w:val="00A52E70"/>
    <w:rsid w:val="00A5323F"/>
    <w:rsid w:val="00A53892"/>
    <w:rsid w:val="00A539AA"/>
    <w:rsid w:val="00A53D69"/>
    <w:rsid w:val="00A5473C"/>
    <w:rsid w:val="00A54945"/>
    <w:rsid w:val="00A54AA5"/>
    <w:rsid w:val="00A54B5C"/>
    <w:rsid w:val="00A54C34"/>
    <w:rsid w:val="00A55224"/>
    <w:rsid w:val="00A5563E"/>
    <w:rsid w:val="00A559C2"/>
    <w:rsid w:val="00A55D66"/>
    <w:rsid w:val="00A55DE5"/>
    <w:rsid w:val="00A55E42"/>
    <w:rsid w:val="00A5605A"/>
    <w:rsid w:val="00A560CD"/>
    <w:rsid w:val="00A565BC"/>
    <w:rsid w:val="00A566C6"/>
    <w:rsid w:val="00A56B06"/>
    <w:rsid w:val="00A56C14"/>
    <w:rsid w:val="00A56F97"/>
    <w:rsid w:val="00A57145"/>
    <w:rsid w:val="00A57899"/>
    <w:rsid w:val="00A57AC2"/>
    <w:rsid w:val="00A60EBA"/>
    <w:rsid w:val="00A617C7"/>
    <w:rsid w:val="00A61C16"/>
    <w:rsid w:val="00A61C66"/>
    <w:rsid w:val="00A62211"/>
    <w:rsid w:val="00A6235A"/>
    <w:rsid w:val="00A62E9E"/>
    <w:rsid w:val="00A63110"/>
    <w:rsid w:val="00A6330A"/>
    <w:rsid w:val="00A63D3F"/>
    <w:rsid w:val="00A64340"/>
    <w:rsid w:val="00A64686"/>
    <w:rsid w:val="00A64D4B"/>
    <w:rsid w:val="00A65639"/>
    <w:rsid w:val="00A6589F"/>
    <w:rsid w:val="00A65C19"/>
    <w:rsid w:val="00A65CFF"/>
    <w:rsid w:val="00A663FE"/>
    <w:rsid w:val="00A66809"/>
    <w:rsid w:val="00A66945"/>
    <w:rsid w:val="00A66E98"/>
    <w:rsid w:val="00A676BB"/>
    <w:rsid w:val="00A6792F"/>
    <w:rsid w:val="00A7013B"/>
    <w:rsid w:val="00A70324"/>
    <w:rsid w:val="00A704EA"/>
    <w:rsid w:val="00A708E6"/>
    <w:rsid w:val="00A70AB7"/>
    <w:rsid w:val="00A70BF3"/>
    <w:rsid w:val="00A70F45"/>
    <w:rsid w:val="00A70F5A"/>
    <w:rsid w:val="00A711BF"/>
    <w:rsid w:val="00A71341"/>
    <w:rsid w:val="00A7168D"/>
    <w:rsid w:val="00A7272B"/>
    <w:rsid w:val="00A72B7D"/>
    <w:rsid w:val="00A74A5F"/>
    <w:rsid w:val="00A75280"/>
    <w:rsid w:val="00A7540A"/>
    <w:rsid w:val="00A75641"/>
    <w:rsid w:val="00A758DB"/>
    <w:rsid w:val="00A75B75"/>
    <w:rsid w:val="00A75BC0"/>
    <w:rsid w:val="00A75CA5"/>
    <w:rsid w:val="00A76552"/>
    <w:rsid w:val="00A76995"/>
    <w:rsid w:val="00A76ADC"/>
    <w:rsid w:val="00A76BE0"/>
    <w:rsid w:val="00A76EFB"/>
    <w:rsid w:val="00A77050"/>
    <w:rsid w:val="00A77247"/>
    <w:rsid w:val="00A77478"/>
    <w:rsid w:val="00A7748A"/>
    <w:rsid w:val="00A77F4B"/>
    <w:rsid w:val="00A80453"/>
    <w:rsid w:val="00A807D7"/>
    <w:rsid w:val="00A80AAD"/>
    <w:rsid w:val="00A80FA3"/>
    <w:rsid w:val="00A81719"/>
    <w:rsid w:val="00A819AD"/>
    <w:rsid w:val="00A8220B"/>
    <w:rsid w:val="00A828D4"/>
    <w:rsid w:val="00A8295B"/>
    <w:rsid w:val="00A829C1"/>
    <w:rsid w:val="00A82FBD"/>
    <w:rsid w:val="00A831DB"/>
    <w:rsid w:val="00A83486"/>
    <w:rsid w:val="00A83532"/>
    <w:rsid w:val="00A83739"/>
    <w:rsid w:val="00A83ACE"/>
    <w:rsid w:val="00A849CB"/>
    <w:rsid w:val="00A857DC"/>
    <w:rsid w:val="00A858D8"/>
    <w:rsid w:val="00A859D3"/>
    <w:rsid w:val="00A85D62"/>
    <w:rsid w:val="00A85EA2"/>
    <w:rsid w:val="00A85F88"/>
    <w:rsid w:val="00A864BB"/>
    <w:rsid w:val="00A86586"/>
    <w:rsid w:val="00A8699D"/>
    <w:rsid w:val="00A875E9"/>
    <w:rsid w:val="00A879F5"/>
    <w:rsid w:val="00A90057"/>
    <w:rsid w:val="00A90322"/>
    <w:rsid w:val="00A9035E"/>
    <w:rsid w:val="00A908A7"/>
    <w:rsid w:val="00A90E0C"/>
    <w:rsid w:val="00A92196"/>
    <w:rsid w:val="00A924DE"/>
    <w:rsid w:val="00A92B2F"/>
    <w:rsid w:val="00A92C49"/>
    <w:rsid w:val="00A92E07"/>
    <w:rsid w:val="00A93770"/>
    <w:rsid w:val="00A943A6"/>
    <w:rsid w:val="00A94B37"/>
    <w:rsid w:val="00A9505B"/>
    <w:rsid w:val="00A954A5"/>
    <w:rsid w:val="00A96240"/>
    <w:rsid w:val="00A9630C"/>
    <w:rsid w:val="00A9674E"/>
    <w:rsid w:val="00A96ED9"/>
    <w:rsid w:val="00A97823"/>
    <w:rsid w:val="00A9783C"/>
    <w:rsid w:val="00A97942"/>
    <w:rsid w:val="00A979BE"/>
    <w:rsid w:val="00A97E49"/>
    <w:rsid w:val="00AA010F"/>
    <w:rsid w:val="00AA05F2"/>
    <w:rsid w:val="00AA1123"/>
    <w:rsid w:val="00AA1AF0"/>
    <w:rsid w:val="00AA2893"/>
    <w:rsid w:val="00AA29C9"/>
    <w:rsid w:val="00AA3312"/>
    <w:rsid w:val="00AA349A"/>
    <w:rsid w:val="00AA3A99"/>
    <w:rsid w:val="00AA3FE8"/>
    <w:rsid w:val="00AA4287"/>
    <w:rsid w:val="00AA48E1"/>
    <w:rsid w:val="00AA490B"/>
    <w:rsid w:val="00AA4D03"/>
    <w:rsid w:val="00AA4D75"/>
    <w:rsid w:val="00AA4EC0"/>
    <w:rsid w:val="00AA516F"/>
    <w:rsid w:val="00AA5BB3"/>
    <w:rsid w:val="00AA6005"/>
    <w:rsid w:val="00AA611D"/>
    <w:rsid w:val="00AA639E"/>
    <w:rsid w:val="00AA641A"/>
    <w:rsid w:val="00AA649A"/>
    <w:rsid w:val="00AA6CC5"/>
    <w:rsid w:val="00AA6CE8"/>
    <w:rsid w:val="00AA6DB9"/>
    <w:rsid w:val="00AA733E"/>
    <w:rsid w:val="00AA7D83"/>
    <w:rsid w:val="00AA7DB0"/>
    <w:rsid w:val="00AB0499"/>
    <w:rsid w:val="00AB07EC"/>
    <w:rsid w:val="00AB09FB"/>
    <w:rsid w:val="00AB1D83"/>
    <w:rsid w:val="00AB2506"/>
    <w:rsid w:val="00AB2568"/>
    <w:rsid w:val="00AB27D8"/>
    <w:rsid w:val="00AB2F01"/>
    <w:rsid w:val="00AB302E"/>
    <w:rsid w:val="00AB30BE"/>
    <w:rsid w:val="00AB37E6"/>
    <w:rsid w:val="00AB3B16"/>
    <w:rsid w:val="00AB3C56"/>
    <w:rsid w:val="00AB43A6"/>
    <w:rsid w:val="00AB46D3"/>
    <w:rsid w:val="00AB4D72"/>
    <w:rsid w:val="00AB5B1E"/>
    <w:rsid w:val="00AB6728"/>
    <w:rsid w:val="00AB67D7"/>
    <w:rsid w:val="00AB69D1"/>
    <w:rsid w:val="00AB7072"/>
    <w:rsid w:val="00AB715E"/>
    <w:rsid w:val="00AB78CD"/>
    <w:rsid w:val="00AB7B79"/>
    <w:rsid w:val="00AB7FA0"/>
    <w:rsid w:val="00AC0264"/>
    <w:rsid w:val="00AC0585"/>
    <w:rsid w:val="00AC085C"/>
    <w:rsid w:val="00AC0AE6"/>
    <w:rsid w:val="00AC0C90"/>
    <w:rsid w:val="00AC13EA"/>
    <w:rsid w:val="00AC1474"/>
    <w:rsid w:val="00AC1B2B"/>
    <w:rsid w:val="00AC1BC9"/>
    <w:rsid w:val="00AC2AE9"/>
    <w:rsid w:val="00AC2B50"/>
    <w:rsid w:val="00AC2E4A"/>
    <w:rsid w:val="00AC2F3C"/>
    <w:rsid w:val="00AC34E3"/>
    <w:rsid w:val="00AC38D1"/>
    <w:rsid w:val="00AC43F8"/>
    <w:rsid w:val="00AC4952"/>
    <w:rsid w:val="00AC4FC0"/>
    <w:rsid w:val="00AC5642"/>
    <w:rsid w:val="00AC6142"/>
    <w:rsid w:val="00AC640F"/>
    <w:rsid w:val="00AC6653"/>
    <w:rsid w:val="00AC737F"/>
    <w:rsid w:val="00AC7A1D"/>
    <w:rsid w:val="00AC7C9D"/>
    <w:rsid w:val="00AC7F9C"/>
    <w:rsid w:val="00AD023E"/>
    <w:rsid w:val="00AD03E2"/>
    <w:rsid w:val="00AD0DD7"/>
    <w:rsid w:val="00AD1884"/>
    <w:rsid w:val="00AD1B72"/>
    <w:rsid w:val="00AD2056"/>
    <w:rsid w:val="00AD2D46"/>
    <w:rsid w:val="00AD2EB5"/>
    <w:rsid w:val="00AD305D"/>
    <w:rsid w:val="00AD39AA"/>
    <w:rsid w:val="00AD3AFE"/>
    <w:rsid w:val="00AD486D"/>
    <w:rsid w:val="00AD4A39"/>
    <w:rsid w:val="00AD4E29"/>
    <w:rsid w:val="00AD53DA"/>
    <w:rsid w:val="00AD5E3B"/>
    <w:rsid w:val="00AD61B2"/>
    <w:rsid w:val="00AD65E0"/>
    <w:rsid w:val="00AD6CE8"/>
    <w:rsid w:val="00AD6FD1"/>
    <w:rsid w:val="00AD7E41"/>
    <w:rsid w:val="00AE0532"/>
    <w:rsid w:val="00AE09D3"/>
    <w:rsid w:val="00AE0D89"/>
    <w:rsid w:val="00AE0EB8"/>
    <w:rsid w:val="00AE0EC4"/>
    <w:rsid w:val="00AE1352"/>
    <w:rsid w:val="00AE1FB3"/>
    <w:rsid w:val="00AE2605"/>
    <w:rsid w:val="00AE2C8F"/>
    <w:rsid w:val="00AE2D7B"/>
    <w:rsid w:val="00AE303F"/>
    <w:rsid w:val="00AE342F"/>
    <w:rsid w:val="00AE37DF"/>
    <w:rsid w:val="00AE3BBC"/>
    <w:rsid w:val="00AE5667"/>
    <w:rsid w:val="00AE57D6"/>
    <w:rsid w:val="00AE591D"/>
    <w:rsid w:val="00AE6056"/>
    <w:rsid w:val="00AE6467"/>
    <w:rsid w:val="00AE685C"/>
    <w:rsid w:val="00AE6882"/>
    <w:rsid w:val="00AE6B04"/>
    <w:rsid w:val="00AE6F14"/>
    <w:rsid w:val="00AE74AC"/>
    <w:rsid w:val="00AE7552"/>
    <w:rsid w:val="00AE76D5"/>
    <w:rsid w:val="00AF146B"/>
    <w:rsid w:val="00AF1EC5"/>
    <w:rsid w:val="00AF1FE8"/>
    <w:rsid w:val="00AF2ADD"/>
    <w:rsid w:val="00AF31E0"/>
    <w:rsid w:val="00AF3646"/>
    <w:rsid w:val="00AF3B5A"/>
    <w:rsid w:val="00AF3C97"/>
    <w:rsid w:val="00AF4031"/>
    <w:rsid w:val="00AF4AB5"/>
    <w:rsid w:val="00AF4ED5"/>
    <w:rsid w:val="00AF548C"/>
    <w:rsid w:val="00AF54C9"/>
    <w:rsid w:val="00AF56AE"/>
    <w:rsid w:val="00AF63E9"/>
    <w:rsid w:val="00AF7246"/>
    <w:rsid w:val="00AF78E5"/>
    <w:rsid w:val="00B00C44"/>
    <w:rsid w:val="00B00FFC"/>
    <w:rsid w:val="00B0100E"/>
    <w:rsid w:val="00B01171"/>
    <w:rsid w:val="00B015C5"/>
    <w:rsid w:val="00B01BF2"/>
    <w:rsid w:val="00B02D10"/>
    <w:rsid w:val="00B02EFF"/>
    <w:rsid w:val="00B03363"/>
    <w:rsid w:val="00B03990"/>
    <w:rsid w:val="00B049F7"/>
    <w:rsid w:val="00B04ADB"/>
    <w:rsid w:val="00B04D93"/>
    <w:rsid w:val="00B04F47"/>
    <w:rsid w:val="00B0548E"/>
    <w:rsid w:val="00B06719"/>
    <w:rsid w:val="00B0673A"/>
    <w:rsid w:val="00B067C2"/>
    <w:rsid w:val="00B07008"/>
    <w:rsid w:val="00B07523"/>
    <w:rsid w:val="00B07BB4"/>
    <w:rsid w:val="00B07E7C"/>
    <w:rsid w:val="00B07FE5"/>
    <w:rsid w:val="00B10406"/>
    <w:rsid w:val="00B10458"/>
    <w:rsid w:val="00B10702"/>
    <w:rsid w:val="00B10C2B"/>
    <w:rsid w:val="00B10D45"/>
    <w:rsid w:val="00B115C4"/>
    <w:rsid w:val="00B117C6"/>
    <w:rsid w:val="00B122C9"/>
    <w:rsid w:val="00B1233B"/>
    <w:rsid w:val="00B1302D"/>
    <w:rsid w:val="00B13A1C"/>
    <w:rsid w:val="00B1411E"/>
    <w:rsid w:val="00B14C1C"/>
    <w:rsid w:val="00B151F2"/>
    <w:rsid w:val="00B15D6F"/>
    <w:rsid w:val="00B16699"/>
    <w:rsid w:val="00B16758"/>
    <w:rsid w:val="00B1766F"/>
    <w:rsid w:val="00B177AC"/>
    <w:rsid w:val="00B17A5C"/>
    <w:rsid w:val="00B17AB8"/>
    <w:rsid w:val="00B20733"/>
    <w:rsid w:val="00B20BBF"/>
    <w:rsid w:val="00B20C44"/>
    <w:rsid w:val="00B2137E"/>
    <w:rsid w:val="00B21BB1"/>
    <w:rsid w:val="00B22301"/>
    <w:rsid w:val="00B22548"/>
    <w:rsid w:val="00B2286F"/>
    <w:rsid w:val="00B22C63"/>
    <w:rsid w:val="00B22EE1"/>
    <w:rsid w:val="00B23A46"/>
    <w:rsid w:val="00B23D6B"/>
    <w:rsid w:val="00B2404E"/>
    <w:rsid w:val="00B24181"/>
    <w:rsid w:val="00B24450"/>
    <w:rsid w:val="00B248CC"/>
    <w:rsid w:val="00B24E73"/>
    <w:rsid w:val="00B2564C"/>
    <w:rsid w:val="00B25A17"/>
    <w:rsid w:val="00B25CEE"/>
    <w:rsid w:val="00B265A1"/>
    <w:rsid w:val="00B26AE3"/>
    <w:rsid w:val="00B27080"/>
    <w:rsid w:val="00B270CB"/>
    <w:rsid w:val="00B270F4"/>
    <w:rsid w:val="00B27562"/>
    <w:rsid w:val="00B279A0"/>
    <w:rsid w:val="00B30276"/>
    <w:rsid w:val="00B30AFC"/>
    <w:rsid w:val="00B31862"/>
    <w:rsid w:val="00B31E5E"/>
    <w:rsid w:val="00B31F64"/>
    <w:rsid w:val="00B328EA"/>
    <w:rsid w:val="00B32B9D"/>
    <w:rsid w:val="00B33164"/>
    <w:rsid w:val="00B33A79"/>
    <w:rsid w:val="00B33C46"/>
    <w:rsid w:val="00B33C88"/>
    <w:rsid w:val="00B34363"/>
    <w:rsid w:val="00B34672"/>
    <w:rsid w:val="00B34867"/>
    <w:rsid w:val="00B3519F"/>
    <w:rsid w:val="00B35565"/>
    <w:rsid w:val="00B35AAF"/>
    <w:rsid w:val="00B35B16"/>
    <w:rsid w:val="00B35F0C"/>
    <w:rsid w:val="00B36937"/>
    <w:rsid w:val="00B36A58"/>
    <w:rsid w:val="00B36F85"/>
    <w:rsid w:val="00B37499"/>
    <w:rsid w:val="00B378F8"/>
    <w:rsid w:val="00B409A5"/>
    <w:rsid w:val="00B40E51"/>
    <w:rsid w:val="00B410B1"/>
    <w:rsid w:val="00B4143F"/>
    <w:rsid w:val="00B415A6"/>
    <w:rsid w:val="00B41623"/>
    <w:rsid w:val="00B41841"/>
    <w:rsid w:val="00B42025"/>
    <w:rsid w:val="00B42360"/>
    <w:rsid w:val="00B42AEF"/>
    <w:rsid w:val="00B433CA"/>
    <w:rsid w:val="00B43696"/>
    <w:rsid w:val="00B438D9"/>
    <w:rsid w:val="00B43B93"/>
    <w:rsid w:val="00B43E44"/>
    <w:rsid w:val="00B43FA1"/>
    <w:rsid w:val="00B44095"/>
    <w:rsid w:val="00B444BE"/>
    <w:rsid w:val="00B44A4F"/>
    <w:rsid w:val="00B44AF3"/>
    <w:rsid w:val="00B44B03"/>
    <w:rsid w:val="00B44DBD"/>
    <w:rsid w:val="00B44F72"/>
    <w:rsid w:val="00B466E0"/>
    <w:rsid w:val="00B46B0C"/>
    <w:rsid w:val="00B46EAD"/>
    <w:rsid w:val="00B46EF1"/>
    <w:rsid w:val="00B46FD5"/>
    <w:rsid w:val="00B472F5"/>
    <w:rsid w:val="00B473E2"/>
    <w:rsid w:val="00B47702"/>
    <w:rsid w:val="00B4771D"/>
    <w:rsid w:val="00B479E7"/>
    <w:rsid w:val="00B47C8A"/>
    <w:rsid w:val="00B50166"/>
    <w:rsid w:val="00B50806"/>
    <w:rsid w:val="00B50B6F"/>
    <w:rsid w:val="00B50F44"/>
    <w:rsid w:val="00B51D79"/>
    <w:rsid w:val="00B51EA4"/>
    <w:rsid w:val="00B523AD"/>
    <w:rsid w:val="00B524EE"/>
    <w:rsid w:val="00B526EF"/>
    <w:rsid w:val="00B535E0"/>
    <w:rsid w:val="00B53955"/>
    <w:rsid w:val="00B53E3A"/>
    <w:rsid w:val="00B5430E"/>
    <w:rsid w:val="00B54529"/>
    <w:rsid w:val="00B545C4"/>
    <w:rsid w:val="00B54CC7"/>
    <w:rsid w:val="00B54F4C"/>
    <w:rsid w:val="00B557E5"/>
    <w:rsid w:val="00B558A7"/>
    <w:rsid w:val="00B55EBD"/>
    <w:rsid w:val="00B55F1A"/>
    <w:rsid w:val="00B55F55"/>
    <w:rsid w:val="00B567B7"/>
    <w:rsid w:val="00B56890"/>
    <w:rsid w:val="00B56B13"/>
    <w:rsid w:val="00B57055"/>
    <w:rsid w:val="00B576CE"/>
    <w:rsid w:val="00B577F2"/>
    <w:rsid w:val="00B60578"/>
    <w:rsid w:val="00B6098B"/>
    <w:rsid w:val="00B60A43"/>
    <w:rsid w:val="00B60A45"/>
    <w:rsid w:val="00B60BC8"/>
    <w:rsid w:val="00B60CD6"/>
    <w:rsid w:val="00B60DAD"/>
    <w:rsid w:val="00B60F28"/>
    <w:rsid w:val="00B618C4"/>
    <w:rsid w:val="00B61E4C"/>
    <w:rsid w:val="00B61E72"/>
    <w:rsid w:val="00B620C7"/>
    <w:rsid w:val="00B621AA"/>
    <w:rsid w:val="00B630B1"/>
    <w:rsid w:val="00B63150"/>
    <w:rsid w:val="00B633AD"/>
    <w:rsid w:val="00B63D7E"/>
    <w:rsid w:val="00B64067"/>
    <w:rsid w:val="00B642A5"/>
    <w:rsid w:val="00B648CB"/>
    <w:rsid w:val="00B65052"/>
    <w:rsid w:val="00B6530C"/>
    <w:rsid w:val="00B65722"/>
    <w:rsid w:val="00B659D2"/>
    <w:rsid w:val="00B65D04"/>
    <w:rsid w:val="00B661A7"/>
    <w:rsid w:val="00B66848"/>
    <w:rsid w:val="00B66B56"/>
    <w:rsid w:val="00B701B5"/>
    <w:rsid w:val="00B71049"/>
    <w:rsid w:val="00B71934"/>
    <w:rsid w:val="00B719AD"/>
    <w:rsid w:val="00B71BAF"/>
    <w:rsid w:val="00B71C64"/>
    <w:rsid w:val="00B7226A"/>
    <w:rsid w:val="00B725BE"/>
    <w:rsid w:val="00B72760"/>
    <w:rsid w:val="00B72DDA"/>
    <w:rsid w:val="00B73530"/>
    <w:rsid w:val="00B738F9"/>
    <w:rsid w:val="00B744DE"/>
    <w:rsid w:val="00B748A4"/>
    <w:rsid w:val="00B75241"/>
    <w:rsid w:val="00B75720"/>
    <w:rsid w:val="00B759EB"/>
    <w:rsid w:val="00B7600C"/>
    <w:rsid w:val="00B763CA"/>
    <w:rsid w:val="00B764CE"/>
    <w:rsid w:val="00B767CA"/>
    <w:rsid w:val="00B76EE9"/>
    <w:rsid w:val="00B77068"/>
    <w:rsid w:val="00B77833"/>
    <w:rsid w:val="00B77CE0"/>
    <w:rsid w:val="00B802CC"/>
    <w:rsid w:val="00B80929"/>
    <w:rsid w:val="00B80935"/>
    <w:rsid w:val="00B80A15"/>
    <w:rsid w:val="00B8121B"/>
    <w:rsid w:val="00B81749"/>
    <w:rsid w:val="00B8189E"/>
    <w:rsid w:val="00B81D27"/>
    <w:rsid w:val="00B828B0"/>
    <w:rsid w:val="00B83103"/>
    <w:rsid w:val="00B8312C"/>
    <w:rsid w:val="00B834E3"/>
    <w:rsid w:val="00B83B0C"/>
    <w:rsid w:val="00B83ED9"/>
    <w:rsid w:val="00B840F7"/>
    <w:rsid w:val="00B84AE1"/>
    <w:rsid w:val="00B8585F"/>
    <w:rsid w:val="00B86873"/>
    <w:rsid w:val="00B872BD"/>
    <w:rsid w:val="00B8796A"/>
    <w:rsid w:val="00B87B91"/>
    <w:rsid w:val="00B87BEC"/>
    <w:rsid w:val="00B87BFF"/>
    <w:rsid w:val="00B87FAD"/>
    <w:rsid w:val="00B9018D"/>
    <w:rsid w:val="00B903B4"/>
    <w:rsid w:val="00B912A7"/>
    <w:rsid w:val="00B919CF"/>
    <w:rsid w:val="00B91C15"/>
    <w:rsid w:val="00B91D01"/>
    <w:rsid w:val="00B924ED"/>
    <w:rsid w:val="00B9297B"/>
    <w:rsid w:val="00B92CCB"/>
    <w:rsid w:val="00B931C1"/>
    <w:rsid w:val="00B9366F"/>
    <w:rsid w:val="00B93974"/>
    <w:rsid w:val="00B939A0"/>
    <w:rsid w:val="00B93F0E"/>
    <w:rsid w:val="00B941B9"/>
    <w:rsid w:val="00B9458D"/>
    <w:rsid w:val="00B94C6C"/>
    <w:rsid w:val="00B94EF4"/>
    <w:rsid w:val="00B94F33"/>
    <w:rsid w:val="00B9504A"/>
    <w:rsid w:val="00B95467"/>
    <w:rsid w:val="00B95610"/>
    <w:rsid w:val="00B9569E"/>
    <w:rsid w:val="00B96106"/>
    <w:rsid w:val="00B962D1"/>
    <w:rsid w:val="00B96854"/>
    <w:rsid w:val="00B96980"/>
    <w:rsid w:val="00B96E8A"/>
    <w:rsid w:val="00B96EEA"/>
    <w:rsid w:val="00B97179"/>
    <w:rsid w:val="00B971F9"/>
    <w:rsid w:val="00B9746B"/>
    <w:rsid w:val="00B97C57"/>
    <w:rsid w:val="00BA06E0"/>
    <w:rsid w:val="00BA08CF"/>
    <w:rsid w:val="00BA09FB"/>
    <w:rsid w:val="00BA0F77"/>
    <w:rsid w:val="00BA0FC8"/>
    <w:rsid w:val="00BA10E8"/>
    <w:rsid w:val="00BA1771"/>
    <w:rsid w:val="00BA1A90"/>
    <w:rsid w:val="00BA20D1"/>
    <w:rsid w:val="00BA2105"/>
    <w:rsid w:val="00BA2111"/>
    <w:rsid w:val="00BA2567"/>
    <w:rsid w:val="00BA2714"/>
    <w:rsid w:val="00BA3B3D"/>
    <w:rsid w:val="00BA3FAE"/>
    <w:rsid w:val="00BA4F2B"/>
    <w:rsid w:val="00BA53A3"/>
    <w:rsid w:val="00BA5457"/>
    <w:rsid w:val="00BA5FFB"/>
    <w:rsid w:val="00BA60BC"/>
    <w:rsid w:val="00BA612A"/>
    <w:rsid w:val="00BA62B5"/>
    <w:rsid w:val="00BA6755"/>
    <w:rsid w:val="00BA6DB7"/>
    <w:rsid w:val="00BA72D5"/>
    <w:rsid w:val="00BA7924"/>
    <w:rsid w:val="00BA79C9"/>
    <w:rsid w:val="00BA7F08"/>
    <w:rsid w:val="00BB002A"/>
    <w:rsid w:val="00BB0B46"/>
    <w:rsid w:val="00BB0C7B"/>
    <w:rsid w:val="00BB1239"/>
    <w:rsid w:val="00BB1C25"/>
    <w:rsid w:val="00BB2AEF"/>
    <w:rsid w:val="00BB2D95"/>
    <w:rsid w:val="00BB31E2"/>
    <w:rsid w:val="00BB334C"/>
    <w:rsid w:val="00BB3C44"/>
    <w:rsid w:val="00BB3DEA"/>
    <w:rsid w:val="00BB4057"/>
    <w:rsid w:val="00BB42EA"/>
    <w:rsid w:val="00BB4865"/>
    <w:rsid w:val="00BB4E00"/>
    <w:rsid w:val="00BB5546"/>
    <w:rsid w:val="00BB5995"/>
    <w:rsid w:val="00BB63EC"/>
    <w:rsid w:val="00BB6464"/>
    <w:rsid w:val="00BB6AA4"/>
    <w:rsid w:val="00BB6EAE"/>
    <w:rsid w:val="00BB739E"/>
    <w:rsid w:val="00BB74B9"/>
    <w:rsid w:val="00BC074B"/>
    <w:rsid w:val="00BC07DE"/>
    <w:rsid w:val="00BC0837"/>
    <w:rsid w:val="00BC0FB8"/>
    <w:rsid w:val="00BC16E0"/>
    <w:rsid w:val="00BC1E51"/>
    <w:rsid w:val="00BC1F4A"/>
    <w:rsid w:val="00BC1F8B"/>
    <w:rsid w:val="00BC2374"/>
    <w:rsid w:val="00BC2474"/>
    <w:rsid w:val="00BC271D"/>
    <w:rsid w:val="00BC27CE"/>
    <w:rsid w:val="00BC377C"/>
    <w:rsid w:val="00BC37F6"/>
    <w:rsid w:val="00BC41B0"/>
    <w:rsid w:val="00BC454B"/>
    <w:rsid w:val="00BC47C7"/>
    <w:rsid w:val="00BC4B29"/>
    <w:rsid w:val="00BC5085"/>
    <w:rsid w:val="00BC519A"/>
    <w:rsid w:val="00BC5FD9"/>
    <w:rsid w:val="00BC6311"/>
    <w:rsid w:val="00BC66E8"/>
    <w:rsid w:val="00BC6AE9"/>
    <w:rsid w:val="00BC6C88"/>
    <w:rsid w:val="00BC76A0"/>
    <w:rsid w:val="00BD067F"/>
    <w:rsid w:val="00BD0759"/>
    <w:rsid w:val="00BD0B3E"/>
    <w:rsid w:val="00BD11A6"/>
    <w:rsid w:val="00BD11F8"/>
    <w:rsid w:val="00BD12EE"/>
    <w:rsid w:val="00BD1414"/>
    <w:rsid w:val="00BD1660"/>
    <w:rsid w:val="00BD19A5"/>
    <w:rsid w:val="00BD1B29"/>
    <w:rsid w:val="00BD1C27"/>
    <w:rsid w:val="00BD1CD5"/>
    <w:rsid w:val="00BD2080"/>
    <w:rsid w:val="00BD224B"/>
    <w:rsid w:val="00BD2656"/>
    <w:rsid w:val="00BD311A"/>
    <w:rsid w:val="00BD3512"/>
    <w:rsid w:val="00BD37EC"/>
    <w:rsid w:val="00BD42F9"/>
    <w:rsid w:val="00BD4B40"/>
    <w:rsid w:val="00BD4C4A"/>
    <w:rsid w:val="00BD4CA0"/>
    <w:rsid w:val="00BD4E34"/>
    <w:rsid w:val="00BD4EAA"/>
    <w:rsid w:val="00BD51A7"/>
    <w:rsid w:val="00BD53CE"/>
    <w:rsid w:val="00BD5925"/>
    <w:rsid w:val="00BD5C37"/>
    <w:rsid w:val="00BD655B"/>
    <w:rsid w:val="00BD6651"/>
    <w:rsid w:val="00BD66EA"/>
    <w:rsid w:val="00BD70D7"/>
    <w:rsid w:val="00BD72BE"/>
    <w:rsid w:val="00BD7754"/>
    <w:rsid w:val="00BD7FB0"/>
    <w:rsid w:val="00BE03BF"/>
    <w:rsid w:val="00BE0B4B"/>
    <w:rsid w:val="00BE0C17"/>
    <w:rsid w:val="00BE0CDB"/>
    <w:rsid w:val="00BE0ED6"/>
    <w:rsid w:val="00BE1430"/>
    <w:rsid w:val="00BE1991"/>
    <w:rsid w:val="00BE1CBB"/>
    <w:rsid w:val="00BE1F6F"/>
    <w:rsid w:val="00BE34BE"/>
    <w:rsid w:val="00BE3562"/>
    <w:rsid w:val="00BE3B1E"/>
    <w:rsid w:val="00BE3F8C"/>
    <w:rsid w:val="00BE494C"/>
    <w:rsid w:val="00BE4E54"/>
    <w:rsid w:val="00BE52F1"/>
    <w:rsid w:val="00BE5327"/>
    <w:rsid w:val="00BE533B"/>
    <w:rsid w:val="00BE56E2"/>
    <w:rsid w:val="00BE5A57"/>
    <w:rsid w:val="00BE5DEE"/>
    <w:rsid w:val="00BE5E71"/>
    <w:rsid w:val="00BE6FCF"/>
    <w:rsid w:val="00BE7406"/>
    <w:rsid w:val="00BE7B21"/>
    <w:rsid w:val="00BF03B1"/>
    <w:rsid w:val="00BF03F9"/>
    <w:rsid w:val="00BF0727"/>
    <w:rsid w:val="00BF072C"/>
    <w:rsid w:val="00BF0AD6"/>
    <w:rsid w:val="00BF0F86"/>
    <w:rsid w:val="00BF13FE"/>
    <w:rsid w:val="00BF16F2"/>
    <w:rsid w:val="00BF17AB"/>
    <w:rsid w:val="00BF2131"/>
    <w:rsid w:val="00BF21A7"/>
    <w:rsid w:val="00BF278A"/>
    <w:rsid w:val="00BF2A53"/>
    <w:rsid w:val="00BF3043"/>
    <w:rsid w:val="00BF332F"/>
    <w:rsid w:val="00BF373B"/>
    <w:rsid w:val="00BF4957"/>
    <w:rsid w:val="00BF4D33"/>
    <w:rsid w:val="00BF4F0E"/>
    <w:rsid w:val="00BF5506"/>
    <w:rsid w:val="00BF594E"/>
    <w:rsid w:val="00BF5AED"/>
    <w:rsid w:val="00BF785D"/>
    <w:rsid w:val="00BF7D00"/>
    <w:rsid w:val="00BF7FAD"/>
    <w:rsid w:val="00C00980"/>
    <w:rsid w:val="00C00F7B"/>
    <w:rsid w:val="00C01261"/>
    <w:rsid w:val="00C01622"/>
    <w:rsid w:val="00C016AF"/>
    <w:rsid w:val="00C01DD9"/>
    <w:rsid w:val="00C01E92"/>
    <w:rsid w:val="00C02416"/>
    <w:rsid w:val="00C029E2"/>
    <w:rsid w:val="00C02C23"/>
    <w:rsid w:val="00C02F06"/>
    <w:rsid w:val="00C0319D"/>
    <w:rsid w:val="00C03281"/>
    <w:rsid w:val="00C03BDB"/>
    <w:rsid w:val="00C03D15"/>
    <w:rsid w:val="00C03EDE"/>
    <w:rsid w:val="00C0443B"/>
    <w:rsid w:val="00C048C6"/>
    <w:rsid w:val="00C0529C"/>
    <w:rsid w:val="00C05463"/>
    <w:rsid w:val="00C0580E"/>
    <w:rsid w:val="00C0590D"/>
    <w:rsid w:val="00C05EFD"/>
    <w:rsid w:val="00C06712"/>
    <w:rsid w:val="00C06E76"/>
    <w:rsid w:val="00C071B3"/>
    <w:rsid w:val="00C0720B"/>
    <w:rsid w:val="00C07244"/>
    <w:rsid w:val="00C077D2"/>
    <w:rsid w:val="00C0783F"/>
    <w:rsid w:val="00C078A4"/>
    <w:rsid w:val="00C104A2"/>
    <w:rsid w:val="00C106F0"/>
    <w:rsid w:val="00C10846"/>
    <w:rsid w:val="00C10970"/>
    <w:rsid w:val="00C10CD0"/>
    <w:rsid w:val="00C10D57"/>
    <w:rsid w:val="00C111D2"/>
    <w:rsid w:val="00C1131E"/>
    <w:rsid w:val="00C11FC4"/>
    <w:rsid w:val="00C12775"/>
    <w:rsid w:val="00C12893"/>
    <w:rsid w:val="00C12AA9"/>
    <w:rsid w:val="00C12B2C"/>
    <w:rsid w:val="00C1304E"/>
    <w:rsid w:val="00C13875"/>
    <w:rsid w:val="00C1395D"/>
    <w:rsid w:val="00C1417D"/>
    <w:rsid w:val="00C144C6"/>
    <w:rsid w:val="00C14712"/>
    <w:rsid w:val="00C1474C"/>
    <w:rsid w:val="00C14780"/>
    <w:rsid w:val="00C14811"/>
    <w:rsid w:val="00C14B47"/>
    <w:rsid w:val="00C14CB8"/>
    <w:rsid w:val="00C14E22"/>
    <w:rsid w:val="00C1501B"/>
    <w:rsid w:val="00C15EBA"/>
    <w:rsid w:val="00C160C5"/>
    <w:rsid w:val="00C163E9"/>
    <w:rsid w:val="00C16496"/>
    <w:rsid w:val="00C166D0"/>
    <w:rsid w:val="00C16B93"/>
    <w:rsid w:val="00C16EB8"/>
    <w:rsid w:val="00C17542"/>
    <w:rsid w:val="00C17CA7"/>
    <w:rsid w:val="00C20C69"/>
    <w:rsid w:val="00C20D55"/>
    <w:rsid w:val="00C20D9A"/>
    <w:rsid w:val="00C20DFC"/>
    <w:rsid w:val="00C2132F"/>
    <w:rsid w:val="00C2149E"/>
    <w:rsid w:val="00C21C15"/>
    <w:rsid w:val="00C2210B"/>
    <w:rsid w:val="00C22F46"/>
    <w:rsid w:val="00C237B9"/>
    <w:rsid w:val="00C23A66"/>
    <w:rsid w:val="00C240E7"/>
    <w:rsid w:val="00C24B40"/>
    <w:rsid w:val="00C256A5"/>
    <w:rsid w:val="00C2590C"/>
    <w:rsid w:val="00C26515"/>
    <w:rsid w:val="00C268AD"/>
    <w:rsid w:val="00C26E4C"/>
    <w:rsid w:val="00C27434"/>
    <w:rsid w:val="00C27477"/>
    <w:rsid w:val="00C275C6"/>
    <w:rsid w:val="00C276D4"/>
    <w:rsid w:val="00C27710"/>
    <w:rsid w:val="00C277C0"/>
    <w:rsid w:val="00C3036D"/>
    <w:rsid w:val="00C31118"/>
    <w:rsid w:val="00C311AC"/>
    <w:rsid w:val="00C316C8"/>
    <w:rsid w:val="00C32096"/>
    <w:rsid w:val="00C327BE"/>
    <w:rsid w:val="00C3288B"/>
    <w:rsid w:val="00C32BD4"/>
    <w:rsid w:val="00C32DA1"/>
    <w:rsid w:val="00C331F8"/>
    <w:rsid w:val="00C3342F"/>
    <w:rsid w:val="00C33891"/>
    <w:rsid w:val="00C34126"/>
    <w:rsid w:val="00C345EE"/>
    <w:rsid w:val="00C34623"/>
    <w:rsid w:val="00C34655"/>
    <w:rsid w:val="00C34830"/>
    <w:rsid w:val="00C35164"/>
    <w:rsid w:val="00C3582A"/>
    <w:rsid w:val="00C36345"/>
    <w:rsid w:val="00C36E5B"/>
    <w:rsid w:val="00C37226"/>
    <w:rsid w:val="00C3723E"/>
    <w:rsid w:val="00C3726A"/>
    <w:rsid w:val="00C37E22"/>
    <w:rsid w:val="00C37E82"/>
    <w:rsid w:val="00C40C63"/>
    <w:rsid w:val="00C40EC4"/>
    <w:rsid w:val="00C40F0C"/>
    <w:rsid w:val="00C411B5"/>
    <w:rsid w:val="00C41385"/>
    <w:rsid w:val="00C415E6"/>
    <w:rsid w:val="00C41B0F"/>
    <w:rsid w:val="00C41B2E"/>
    <w:rsid w:val="00C41B8F"/>
    <w:rsid w:val="00C41EE1"/>
    <w:rsid w:val="00C421D3"/>
    <w:rsid w:val="00C4271E"/>
    <w:rsid w:val="00C43E85"/>
    <w:rsid w:val="00C4462F"/>
    <w:rsid w:val="00C44DF5"/>
    <w:rsid w:val="00C44F06"/>
    <w:rsid w:val="00C4500F"/>
    <w:rsid w:val="00C4520D"/>
    <w:rsid w:val="00C453A7"/>
    <w:rsid w:val="00C455B2"/>
    <w:rsid w:val="00C45A86"/>
    <w:rsid w:val="00C45FF0"/>
    <w:rsid w:val="00C467DC"/>
    <w:rsid w:val="00C46EC0"/>
    <w:rsid w:val="00C472E0"/>
    <w:rsid w:val="00C47D1E"/>
    <w:rsid w:val="00C47E9C"/>
    <w:rsid w:val="00C500D6"/>
    <w:rsid w:val="00C51038"/>
    <w:rsid w:val="00C514B1"/>
    <w:rsid w:val="00C52318"/>
    <w:rsid w:val="00C524C8"/>
    <w:rsid w:val="00C52538"/>
    <w:rsid w:val="00C5277B"/>
    <w:rsid w:val="00C529C0"/>
    <w:rsid w:val="00C52B36"/>
    <w:rsid w:val="00C52E4A"/>
    <w:rsid w:val="00C52F06"/>
    <w:rsid w:val="00C5338E"/>
    <w:rsid w:val="00C5387F"/>
    <w:rsid w:val="00C538A8"/>
    <w:rsid w:val="00C53DFB"/>
    <w:rsid w:val="00C53F31"/>
    <w:rsid w:val="00C54779"/>
    <w:rsid w:val="00C547B4"/>
    <w:rsid w:val="00C55147"/>
    <w:rsid w:val="00C55AC0"/>
    <w:rsid w:val="00C55EC2"/>
    <w:rsid w:val="00C55F27"/>
    <w:rsid w:val="00C565E3"/>
    <w:rsid w:val="00C575AF"/>
    <w:rsid w:val="00C576D2"/>
    <w:rsid w:val="00C5795F"/>
    <w:rsid w:val="00C600B7"/>
    <w:rsid w:val="00C60290"/>
    <w:rsid w:val="00C60316"/>
    <w:rsid w:val="00C6080B"/>
    <w:rsid w:val="00C60F15"/>
    <w:rsid w:val="00C60FAD"/>
    <w:rsid w:val="00C61B22"/>
    <w:rsid w:val="00C61BC9"/>
    <w:rsid w:val="00C620B6"/>
    <w:rsid w:val="00C6249A"/>
    <w:rsid w:val="00C628D0"/>
    <w:rsid w:val="00C63ADB"/>
    <w:rsid w:val="00C63D32"/>
    <w:rsid w:val="00C643EE"/>
    <w:rsid w:val="00C643FA"/>
    <w:rsid w:val="00C64642"/>
    <w:rsid w:val="00C64AA8"/>
    <w:rsid w:val="00C65EAF"/>
    <w:rsid w:val="00C66193"/>
    <w:rsid w:val="00C664E9"/>
    <w:rsid w:val="00C66A16"/>
    <w:rsid w:val="00C671A8"/>
    <w:rsid w:val="00C67205"/>
    <w:rsid w:val="00C6725D"/>
    <w:rsid w:val="00C67641"/>
    <w:rsid w:val="00C6797B"/>
    <w:rsid w:val="00C67A34"/>
    <w:rsid w:val="00C700CB"/>
    <w:rsid w:val="00C70613"/>
    <w:rsid w:val="00C70718"/>
    <w:rsid w:val="00C70912"/>
    <w:rsid w:val="00C7154B"/>
    <w:rsid w:val="00C718B1"/>
    <w:rsid w:val="00C72981"/>
    <w:rsid w:val="00C729D7"/>
    <w:rsid w:val="00C72E8B"/>
    <w:rsid w:val="00C72F90"/>
    <w:rsid w:val="00C73391"/>
    <w:rsid w:val="00C74095"/>
    <w:rsid w:val="00C740F3"/>
    <w:rsid w:val="00C74A69"/>
    <w:rsid w:val="00C74AB6"/>
    <w:rsid w:val="00C750E1"/>
    <w:rsid w:val="00C75252"/>
    <w:rsid w:val="00C75C01"/>
    <w:rsid w:val="00C765DA"/>
    <w:rsid w:val="00C76808"/>
    <w:rsid w:val="00C768BA"/>
    <w:rsid w:val="00C76952"/>
    <w:rsid w:val="00C76968"/>
    <w:rsid w:val="00C76EE3"/>
    <w:rsid w:val="00C770D1"/>
    <w:rsid w:val="00C77345"/>
    <w:rsid w:val="00C77361"/>
    <w:rsid w:val="00C77915"/>
    <w:rsid w:val="00C779FB"/>
    <w:rsid w:val="00C77D11"/>
    <w:rsid w:val="00C77ECE"/>
    <w:rsid w:val="00C77FE7"/>
    <w:rsid w:val="00C80A22"/>
    <w:rsid w:val="00C80F42"/>
    <w:rsid w:val="00C81206"/>
    <w:rsid w:val="00C81269"/>
    <w:rsid w:val="00C81FDB"/>
    <w:rsid w:val="00C82387"/>
    <w:rsid w:val="00C823D4"/>
    <w:rsid w:val="00C824A2"/>
    <w:rsid w:val="00C8266C"/>
    <w:rsid w:val="00C8273F"/>
    <w:rsid w:val="00C82D72"/>
    <w:rsid w:val="00C84273"/>
    <w:rsid w:val="00C84493"/>
    <w:rsid w:val="00C8454C"/>
    <w:rsid w:val="00C84881"/>
    <w:rsid w:val="00C84981"/>
    <w:rsid w:val="00C853B9"/>
    <w:rsid w:val="00C8550B"/>
    <w:rsid w:val="00C86DE7"/>
    <w:rsid w:val="00C87CC4"/>
    <w:rsid w:val="00C90A53"/>
    <w:rsid w:val="00C90FE3"/>
    <w:rsid w:val="00C91713"/>
    <w:rsid w:val="00C91985"/>
    <w:rsid w:val="00C919C3"/>
    <w:rsid w:val="00C91CA4"/>
    <w:rsid w:val="00C926E4"/>
    <w:rsid w:val="00C928F1"/>
    <w:rsid w:val="00C92DED"/>
    <w:rsid w:val="00C936B9"/>
    <w:rsid w:val="00C93BE7"/>
    <w:rsid w:val="00C93C2C"/>
    <w:rsid w:val="00C94353"/>
    <w:rsid w:val="00C94F0E"/>
    <w:rsid w:val="00C9500D"/>
    <w:rsid w:val="00C95399"/>
    <w:rsid w:val="00C95A21"/>
    <w:rsid w:val="00C960D9"/>
    <w:rsid w:val="00C9654A"/>
    <w:rsid w:val="00C9660F"/>
    <w:rsid w:val="00C96E6E"/>
    <w:rsid w:val="00C9757D"/>
    <w:rsid w:val="00C97645"/>
    <w:rsid w:val="00C97DB8"/>
    <w:rsid w:val="00CA00CB"/>
    <w:rsid w:val="00CA086F"/>
    <w:rsid w:val="00CA0B04"/>
    <w:rsid w:val="00CA0F79"/>
    <w:rsid w:val="00CA106C"/>
    <w:rsid w:val="00CA112E"/>
    <w:rsid w:val="00CA17D7"/>
    <w:rsid w:val="00CA19BE"/>
    <w:rsid w:val="00CA2611"/>
    <w:rsid w:val="00CA288C"/>
    <w:rsid w:val="00CA2936"/>
    <w:rsid w:val="00CA3015"/>
    <w:rsid w:val="00CA31CF"/>
    <w:rsid w:val="00CA36D2"/>
    <w:rsid w:val="00CA3E3B"/>
    <w:rsid w:val="00CA4470"/>
    <w:rsid w:val="00CA4570"/>
    <w:rsid w:val="00CA45FC"/>
    <w:rsid w:val="00CA4E54"/>
    <w:rsid w:val="00CA5D4E"/>
    <w:rsid w:val="00CA60BD"/>
    <w:rsid w:val="00CA60F9"/>
    <w:rsid w:val="00CA6255"/>
    <w:rsid w:val="00CA63BC"/>
    <w:rsid w:val="00CA64B2"/>
    <w:rsid w:val="00CA64C1"/>
    <w:rsid w:val="00CA6734"/>
    <w:rsid w:val="00CA72D5"/>
    <w:rsid w:val="00CA7369"/>
    <w:rsid w:val="00CA73E1"/>
    <w:rsid w:val="00CA7D02"/>
    <w:rsid w:val="00CA7E4D"/>
    <w:rsid w:val="00CB04DF"/>
    <w:rsid w:val="00CB0627"/>
    <w:rsid w:val="00CB065A"/>
    <w:rsid w:val="00CB06F0"/>
    <w:rsid w:val="00CB0F57"/>
    <w:rsid w:val="00CB1E2E"/>
    <w:rsid w:val="00CB2098"/>
    <w:rsid w:val="00CB22B7"/>
    <w:rsid w:val="00CB2CBB"/>
    <w:rsid w:val="00CB3428"/>
    <w:rsid w:val="00CB3443"/>
    <w:rsid w:val="00CB3A20"/>
    <w:rsid w:val="00CB3A5F"/>
    <w:rsid w:val="00CB3F17"/>
    <w:rsid w:val="00CB4B6A"/>
    <w:rsid w:val="00CB4CE6"/>
    <w:rsid w:val="00CB51F5"/>
    <w:rsid w:val="00CB57EE"/>
    <w:rsid w:val="00CB5A46"/>
    <w:rsid w:val="00CB61D2"/>
    <w:rsid w:val="00CB64B5"/>
    <w:rsid w:val="00CB7141"/>
    <w:rsid w:val="00CB7151"/>
    <w:rsid w:val="00CB743C"/>
    <w:rsid w:val="00CB75B3"/>
    <w:rsid w:val="00CB7C8B"/>
    <w:rsid w:val="00CC06DB"/>
    <w:rsid w:val="00CC0DDB"/>
    <w:rsid w:val="00CC1181"/>
    <w:rsid w:val="00CC1353"/>
    <w:rsid w:val="00CC1471"/>
    <w:rsid w:val="00CC15C4"/>
    <w:rsid w:val="00CC2124"/>
    <w:rsid w:val="00CC26C8"/>
    <w:rsid w:val="00CC29C4"/>
    <w:rsid w:val="00CC2BDF"/>
    <w:rsid w:val="00CC2C15"/>
    <w:rsid w:val="00CC30B9"/>
    <w:rsid w:val="00CC34E2"/>
    <w:rsid w:val="00CC35A3"/>
    <w:rsid w:val="00CC370A"/>
    <w:rsid w:val="00CC3AED"/>
    <w:rsid w:val="00CC4011"/>
    <w:rsid w:val="00CC45E8"/>
    <w:rsid w:val="00CC4611"/>
    <w:rsid w:val="00CC4634"/>
    <w:rsid w:val="00CC46EB"/>
    <w:rsid w:val="00CC4902"/>
    <w:rsid w:val="00CC588D"/>
    <w:rsid w:val="00CC5A35"/>
    <w:rsid w:val="00CC629A"/>
    <w:rsid w:val="00CC65CD"/>
    <w:rsid w:val="00CC6C2B"/>
    <w:rsid w:val="00CC6DE7"/>
    <w:rsid w:val="00CC7033"/>
    <w:rsid w:val="00CC710A"/>
    <w:rsid w:val="00CC7122"/>
    <w:rsid w:val="00CC7188"/>
    <w:rsid w:val="00CC7363"/>
    <w:rsid w:val="00CC767A"/>
    <w:rsid w:val="00CC76C7"/>
    <w:rsid w:val="00CC7992"/>
    <w:rsid w:val="00CC7D80"/>
    <w:rsid w:val="00CD0533"/>
    <w:rsid w:val="00CD0D39"/>
    <w:rsid w:val="00CD0D92"/>
    <w:rsid w:val="00CD105F"/>
    <w:rsid w:val="00CD1175"/>
    <w:rsid w:val="00CD17D3"/>
    <w:rsid w:val="00CD180D"/>
    <w:rsid w:val="00CD1CD4"/>
    <w:rsid w:val="00CD2648"/>
    <w:rsid w:val="00CD32BA"/>
    <w:rsid w:val="00CD3766"/>
    <w:rsid w:val="00CD3914"/>
    <w:rsid w:val="00CD3B1D"/>
    <w:rsid w:val="00CD3C3D"/>
    <w:rsid w:val="00CD3E24"/>
    <w:rsid w:val="00CD4359"/>
    <w:rsid w:val="00CD4762"/>
    <w:rsid w:val="00CD4851"/>
    <w:rsid w:val="00CD4964"/>
    <w:rsid w:val="00CD49C2"/>
    <w:rsid w:val="00CD4E32"/>
    <w:rsid w:val="00CD4FAF"/>
    <w:rsid w:val="00CD50E7"/>
    <w:rsid w:val="00CD587B"/>
    <w:rsid w:val="00CD5D61"/>
    <w:rsid w:val="00CD5EDC"/>
    <w:rsid w:val="00CD601D"/>
    <w:rsid w:val="00CD621F"/>
    <w:rsid w:val="00CD6331"/>
    <w:rsid w:val="00CD6765"/>
    <w:rsid w:val="00CD7274"/>
    <w:rsid w:val="00CD7294"/>
    <w:rsid w:val="00CD7382"/>
    <w:rsid w:val="00CD7D1C"/>
    <w:rsid w:val="00CD7E36"/>
    <w:rsid w:val="00CE029A"/>
    <w:rsid w:val="00CE086C"/>
    <w:rsid w:val="00CE0A09"/>
    <w:rsid w:val="00CE0AF7"/>
    <w:rsid w:val="00CE0F17"/>
    <w:rsid w:val="00CE14F5"/>
    <w:rsid w:val="00CE1C2F"/>
    <w:rsid w:val="00CE2595"/>
    <w:rsid w:val="00CE2B0C"/>
    <w:rsid w:val="00CE3043"/>
    <w:rsid w:val="00CE3085"/>
    <w:rsid w:val="00CE34DF"/>
    <w:rsid w:val="00CE3EB1"/>
    <w:rsid w:val="00CE3EEB"/>
    <w:rsid w:val="00CE421E"/>
    <w:rsid w:val="00CE4303"/>
    <w:rsid w:val="00CE4F43"/>
    <w:rsid w:val="00CE52D5"/>
    <w:rsid w:val="00CE5AB6"/>
    <w:rsid w:val="00CE5C1C"/>
    <w:rsid w:val="00CE6147"/>
    <w:rsid w:val="00CE625E"/>
    <w:rsid w:val="00CE7066"/>
    <w:rsid w:val="00CE72DA"/>
    <w:rsid w:val="00CE7677"/>
    <w:rsid w:val="00CE78B7"/>
    <w:rsid w:val="00CF06E2"/>
    <w:rsid w:val="00CF0D95"/>
    <w:rsid w:val="00CF0F35"/>
    <w:rsid w:val="00CF116D"/>
    <w:rsid w:val="00CF15BC"/>
    <w:rsid w:val="00CF1850"/>
    <w:rsid w:val="00CF1CA4"/>
    <w:rsid w:val="00CF2086"/>
    <w:rsid w:val="00CF2544"/>
    <w:rsid w:val="00CF27FB"/>
    <w:rsid w:val="00CF2B44"/>
    <w:rsid w:val="00CF348B"/>
    <w:rsid w:val="00CF3791"/>
    <w:rsid w:val="00CF39FB"/>
    <w:rsid w:val="00CF3A51"/>
    <w:rsid w:val="00CF45FF"/>
    <w:rsid w:val="00CF4653"/>
    <w:rsid w:val="00CF46FC"/>
    <w:rsid w:val="00CF4807"/>
    <w:rsid w:val="00CF4B00"/>
    <w:rsid w:val="00CF4CF0"/>
    <w:rsid w:val="00CF4D6F"/>
    <w:rsid w:val="00CF5133"/>
    <w:rsid w:val="00CF54E0"/>
    <w:rsid w:val="00CF5974"/>
    <w:rsid w:val="00CF6052"/>
    <w:rsid w:val="00CF6941"/>
    <w:rsid w:val="00CF6CB9"/>
    <w:rsid w:val="00CF70CD"/>
    <w:rsid w:val="00CF7295"/>
    <w:rsid w:val="00CF7B97"/>
    <w:rsid w:val="00CF7D84"/>
    <w:rsid w:val="00CF7E69"/>
    <w:rsid w:val="00CF7FCA"/>
    <w:rsid w:val="00D0021A"/>
    <w:rsid w:val="00D00683"/>
    <w:rsid w:val="00D011AE"/>
    <w:rsid w:val="00D01C48"/>
    <w:rsid w:val="00D01DCD"/>
    <w:rsid w:val="00D01FB0"/>
    <w:rsid w:val="00D021C1"/>
    <w:rsid w:val="00D024EF"/>
    <w:rsid w:val="00D02837"/>
    <w:rsid w:val="00D03115"/>
    <w:rsid w:val="00D03839"/>
    <w:rsid w:val="00D04150"/>
    <w:rsid w:val="00D04613"/>
    <w:rsid w:val="00D049E1"/>
    <w:rsid w:val="00D04B27"/>
    <w:rsid w:val="00D04BB8"/>
    <w:rsid w:val="00D04CA6"/>
    <w:rsid w:val="00D052D4"/>
    <w:rsid w:val="00D05E66"/>
    <w:rsid w:val="00D068E3"/>
    <w:rsid w:val="00D06A1F"/>
    <w:rsid w:val="00D06B8F"/>
    <w:rsid w:val="00D06BED"/>
    <w:rsid w:val="00D06D74"/>
    <w:rsid w:val="00D07069"/>
    <w:rsid w:val="00D070F9"/>
    <w:rsid w:val="00D07636"/>
    <w:rsid w:val="00D078A9"/>
    <w:rsid w:val="00D07E15"/>
    <w:rsid w:val="00D07F70"/>
    <w:rsid w:val="00D10409"/>
    <w:rsid w:val="00D105FB"/>
    <w:rsid w:val="00D10DE0"/>
    <w:rsid w:val="00D11955"/>
    <w:rsid w:val="00D11C31"/>
    <w:rsid w:val="00D12446"/>
    <w:rsid w:val="00D1272A"/>
    <w:rsid w:val="00D12EE0"/>
    <w:rsid w:val="00D1308A"/>
    <w:rsid w:val="00D136F6"/>
    <w:rsid w:val="00D13D6A"/>
    <w:rsid w:val="00D13F3B"/>
    <w:rsid w:val="00D145A3"/>
    <w:rsid w:val="00D151D7"/>
    <w:rsid w:val="00D159A7"/>
    <w:rsid w:val="00D1668C"/>
    <w:rsid w:val="00D16BBE"/>
    <w:rsid w:val="00D16D75"/>
    <w:rsid w:val="00D17234"/>
    <w:rsid w:val="00D177F8"/>
    <w:rsid w:val="00D17CF3"/>
    <w:rsid w:val="00D20076"/>
    <w:rsid w:val="00D2062E"/>
    <w:rsid w:val="00D20694"/>
    <w:rsid w:val="00D20998"/>
    <w:rsid w:val="00D210D1"/>
    <w:rsid w:val="00D21307"/>
    <w:rsid w:val="00D217DC"/>
    <w:rsid w:val="00D21937"/>
    <w:rsid w:val="00D21B75"/>
    <w:rsid w:val="00D22555"/>
    <w:rsid w:val="00D23544"/>
    <w:rsid w:val="00D2460A"/>
    <w:rsid w:val="00D251F8"/>
    <w:rsid w:val="00D25835"/>
    <w:rsid w:val="00D2679D"/>
    <w:rsid w:val="00D27D39"/>
    <w:rsid w:val="00D304AF"/>
    <w:rsid w:val="00D307F6"/>
    <w:rsid w:val="00D30C44"/>
    <w:rsid w:val="00D30C85"/>
    <w:rsid w:val="00D31A22"/>
    <w:rsid w:val="00D321AF"/>
    <w:rsid w:val="00D324C1"/>
    <w:rsid w:val="00D32606"/>
    <w:rsid w:val="00D3263C"/>
    <w:rsid w:val="00D32AA5"/>
    <w:rsid w:val="00D32C1D"/>
    <w:rsid w:val="00D337E7"/>
    <w:rsid w:val="00D33825"/>
    <w:rsid w:val="00D339B8"/>
    <w:rsid w:val="00D33FDC"/>
    <w:rsid w:val="00D345A3"/>
    <w:rsid w:val="00D349B1"/>
    <w:rsid w:val="00D350C2"/>
    <w:rsid w:val="00D352FF"/>
    <w:rsid w:val="00D35C89"/>
    <w:rsid w:val="00D36063"/>
    <w:rsid w:val="00D360D5"/>
    <w:rsid w:val="00D3613D"/>
    <w:rsid w:val="00D36B99"/>
    <w:rsid w:val="00D376E2"/>
    <w:rsid w:val="00D3781C"/>
    <w:rsid w:val="00D37B17"/>
    <w:rsid w:val="00D37C6D"/>
    <w:rsid w:val="00D40B98"/>
    <w:rsid w:val="00D41774"/>
    <w:rsid w:val="00D41899"/>
    <w:rsid w:val="00D41A5A"/>
    <w:rsid w:val="00D41B31"/>
    <w:rsid w:val="00D41C5C"/>
    <w:rsid w:val="00D42587"/>
    <w:rsid w:val="00D42C42"/>
    <w:rsid w:val="00D43291"/>
    <w:rsid w:val="00D433D9"/>
    <w:rsid w:val="00D43A26"/>
    <w:rsid w:val="00D43D59"/>
    <w:rsid w:val="00D44554"/>
    <w:rsid w:val="00D44A33"/>
    <w:rsid w:val="00D456DE"/>
    <w:rsid w:val="00D45C1F"/>
    <w:rsid w:val="00D45E4A"/>
    <w:rsid w:val="00D46120"/>
    <w:rsid w:val="00D463DE"/>
    <w:rsid w:val="00D46509"/>
    <w:rsid w:val="00D465B5"/>
    <w:rsid w:val="00D46944"/>
    <w:rsid w:val="00D46B43"/>
    <w:rsid w:val="00D46BBE"/>
    <w:rsid w:val="00D46E29"/>
    <w:rsid w:val="00D47230"/>
    <w:rsid w:val="00D47286"/>
    <w:rsid w:val="00D4732B"/>
    <w:rsid w:val="00D473BE"/>
    <w:rsid w:val="00D477D8"/>
    <w:rsid w:val="00D47B12"/>
    <w:rsid w:val="00D50FE9"/>
    <w:rsid w:val="00D51789"/>
    <w:rsid w:val="00D518FF"/>
    <w:rsid w:val="00D51950"/>
    <w:rsid w:val="00D51F40"/>
    <w:rsid w:val="00D528D9"/>
    <w:rsid w:val="00D52D73"/>
    <w:rsid w:val="00D52E1D"/>
    <w:rsid w:val="00D53078"/>
    <w:rsid w:val="00D5372A"/>
    <w:rsid w:val="00D542EA"/>
    <w:rsid w:val="00D544A7"/>
    <w:rsid w:val="00D548C5"/>
    <w:rsid w:val="00D548F0"/>
    <w:rsid w:val="00D54CFC"/>
    <w:rsid w:val="00D550D9"/>
    <w:rsid w:val="00D551DE"/>
    <w:rsid w:val="00D55536"/>
    <w:rsid w:val="00D558EB"/>
    <w:rsid w:val="00D55CDE"/>
    <w:rsid w:val="00D56606"/>
    <w:rsid w:val="00D56614"/>
    <w:rsid w:val="00D5689F"/>
    <w:rsid w:val="00D56E28"/>
    <w:rsid w:val="00D5794A"/>
    <w:rsid w:val="00D57D3D"/>
    <w:rsid w:val="00D60409"/>
    <w:rsid w:val="00D61ED9"/>
    <w:rsid w:val="00D62723"/>
    <w:rsid w:val="00D63441"/>
    <w:rsid w:val="00D63AE7"/>
    <w:rsid w:val="00D63AF5"/>
    <w:rsid w:val="00D64254"/>
    <w:rsid w:val="00D64466"/>
    <w:rsid w:val="00D644A8"/>
    <w:rsid w:val="00D64655"/>
    <w:rsid w:val="00D64A39"/>
    <w:rsid w:val="00D64CD8"/>
    <w:rsid w:val="00D64E74"/>
    <w:rsid w:val="00D65507"/>
    <w:rsid w:val="00D655A1"/>
    <w:rsid w:val="00D656E7"/>
    <w:rsid w:val="00D660F3"/>
    <w:rsid w:val="00D66AD7"/>
    <w:rsid w:val="00D66B71"/>
    <w:rsid w:val="00D66B97"/>
    <w:rsid w:val="00D67A18"/>
    <w:rsid w:val="00D67A5E"/>
    <w:rsid w:val="00D67E2F"/>
    <w:rsid w:val="00D702B3"/>
    <w:rsid w:val="00D706B5"/>
    <w:rsid w:val="00D70CC2"/>
    <w:rsid w:val="00D70E46"/>
    <w:rsid w:val="00D70F76"/>
    <w:rsid w:val="00D71228"/>
    <w:rsid w:val="00D71331"/>
    <w:rsid w:val="00D7137F"/>
    <w:rsid w:val="00D7188C"/>
    <w:rsid w:val="00D72314"/>
    <w:rsid w:val="00D7313B"/>
    <w:rsid w:val="00D73219"/>
    <w:rsid w:val="00D73D3C"/>
    <w:rsid w:val="00D74942"/>
    <w:rsid w:val="00D74E47"/>
    <w:rsid w:val="00D75033"/>
    <w:rsid w:val="00D75DC7"/>
    <w:rsid w:val="00D75DF0"/>
    <w:rsid w:val="00D765F0"/>
    <w:rsid w:val="00D76940"/>
    <w:rsid w:val="00D76D07"/>
    <w:rsid w:val="00D779CA"/>
    <w:rsid w:val="00D77C6C"/>
    <w:rsid w:val="00D77DBD"/>
    <w:rsid w:val="00D80991"/>
    <w:rsid w:val="00D811D8"/>
    <w:rsid w:val="00D815E9"/>
    <w:rsid w:val="00D817BF"/>
    <w:rsid w:val="00D8222C"/>
    <w:rsid w:val="00D82340"/>
    <w:rsid w:val="00D824C2"/>
    <w:rsid w:val="00D82532"/>
    <w:rsid w:val="00D82B5F"/>
    <w:rsid w:val="00D82E21"/>
    <w:rsid w:val="00D8372C"/>
    <w:rsid w:val="00D83919"/>
    <w:rsid w:val="00D83D2F"/>
    <w:rsid w:val="00D840C0"/>
    <w:rsid w:val="00D843BC"/>
    <w:rsid w:val="00D84F50"/>
    <w:rsid w:val="00D85649"/>
    <w:rsid w:val="00D8584D"/>
    <w:rsid w:val="00D85EC8"/>
    <w:rsid w:val="00D85F80"/>
    <w:rsid w:val="00D861DD"/>
    <w:rsid w:val="00D86CF4"/>
    <w:rsid w:val="00D86E0F"/>
    <w:rsid w:val="00D86E6D"/>
    <w:rsid w:val="00D87086"/>
    <w:rsid w:val="00D870E0"/>
    <w:rsid w:val="00D871D4"/>
    <w:rsid w:val="00D902E0"/>
    <w:rsid w:val="00D9057E"/>
    <w:rsid w:val="00D90714"/>
    <w:rsid w:val="00D90E1E"/>
    <w:rsid w:val="00D91105"/>
    <w:rsid w:val="00D91594"/>
    <w:rsid w:val="00D92F83"/>
    <w:rsid w:val="00D931D8"/>
    <w:rsid w:val="00D93583"/>
    <w:rsid w:val="00D939BF"/>
    <w:rsid w:val="00D93B3A"/>
    <w:rsid w:val="00D93EFF"/>
    <w:rsid w:val="00D94ABC"/>
    <w:rsid w:val="00D94E92"/>
    <w:rsid w:val="00D950B0"/>
    <w:rsid w:val="00D9522D"/>
    <w:rsid w:val="00D9564D"/>
    <w:rsid w:val="00D95846"/>
    <w:rsid w:val="00D95DBD"/>
    <w:rsid w:val="00D96703"/>
    <w:rsid w:val="00D96970"/>
    <w:rsid w:val="00D96DA8"/>
    <w:rsid w:val="00D9767B"/>
    <w:rsid w:val="00D97982"/>
    <w:rsid w:val="00DA027B"/>
    <w:rsid w:val="00DA13BC"/>
    <w:rsid w:val="00DA179F"/>
    <w:rsid w:val="00DA1AF9"/>
    <w:rsid w:val="00DA1B60"/>
    <w:rsid w:val="00DA2409"/>
    <w:rsid w:val="00DA2C76"/>
    <w:rsid w:val="00DA3A14"/>
    <w:rsid w:val="00DA3EAA"/>
    <w:rsid w:val="00DA3F1B"/>
    <w:rsid w:val="00DA4E25"/>
    <w:rsid w:val="00DA5115"/>
    <w:rsid w:val="00DA5F21"/>
    <w:rsid w:val="00DA61A8"/>
    <w:rsid w:val="00DA61ED"/>
    <w:rsid w:val="00DA663F"/>
    <w:rsid w:val="00DA66F3"/>
    <w:rsid w:val="00DA69F0"/>
    <w:rsid w:val="00DA6BE3"/>
    <w:rsid w:val="00DA6D59"/>
    <w:rsid w:val="00DB0280"/>
    <w:rsid w:val="00DB1636"/>
    <w:rsid w:val="00DB17E2"/>
    <w:rsid w:val="00DB19F7"/>
    <w:rsid w:val="00DB1B61"/>
    <w:rsid w:val="00DB2121"/>
    <w:rsid w:val="00DB2400"/>
    <w:rsid w:val="00DB26E0"/>
    <w:rsid w:val="00DB2BCC"/>
    <w:rsid w:val="00DB2CF6"/>
    <w:rsid w:val="00DB2E9D"/>
    <w:rsid w:val="00DB36A6"/>
    <w:rsid w:val="00DB39E6"/>
    <w:rsid w:val="00DB3C35"/>
    <w:rsid w:val="00DB4097"/>
    <w:rsid w:val="00DB43A6"/>
    <w:rsid w:val="00DB44C4"/>
    <w:rsid w:val="00DB44DD"/>
    <w:rsid w:val="00DB52DC"/>
    <w:rsid w:val="00DB5390"/>
    <w:rsid w:val="00DB5712"/>
    <w:rsid w:val="00DB5DC3"/>
    <w:rsid w:val="00DB5EF9"/>
    <w:rsid w:val="00DB607F"/>
    <w:rsid w:val="00DB6966"/>
    <w:rsid w:val="00DB69AB"/>
    <w:rsid w:val="00DB6F25"/>
    <w:rsid w:val="00DB7455"/>
    <w:rsid w:val="00DB7A3B"/>
    <w:rsid w:val="00DB7D79"/>
    <w:rsid w:val="00DB7ED5"/>
    <w:rsid w:val="00DB7EF7"/>
    <w:rsid w:val="00DC0525"/>
    <w:rsid w:val="00DC090D"/>
    <w:rsid w:val="00DC0C8D"/>
    <w:rsid w:val="00DC0F1D"/>
    <w:rsid w:val="00DC165B"/>
    <w:rsid w:val="00DC1B87"/>
    <w:rsid w:val="00DC1BFF"/>
    <w:rsid w:val="00DC1FF4"/>
    <w:rsid w:val="00DC27BB"/>
    <w:rsid w:val="00DC302B"/>
    <w:rsid w:val="00DC3B20"/>
    <w:rsid w:val="00DC3CCD"/>
    <w:rsid w:val="00DC3DD0"/>
    <w:rsid w:val="00DC3F81"/>
    <w:rsid w:val="00DC4128"/>
    <w:rsid w:val="00DC43C4"/>
    <w:rsid w:val="00DC4416"/>
    <w:rsid w:val="00DC45AC"/>
    <w:rsid w:val="00DC4D3F"/>
    <w:rsid w:val="00DC4E83"/>
    <w:rsid w:val="00DC51D7"/>
    <w:rsid w:val="00DC5300"/>
    <w:rsid w:val="00DC554D"/>
    <w:rsid w:val="00DC5817"/>
    <w:rsid w:val="00DC6FFF"/>
    <w:rsid w:val="00DC723C"/>
    <w:rsid w:val="00DC791A"/>
    <w:rsid w:val="00DC796D"/>
    <w:rsid w:val="00DD033F"/>
    <w:rsid w:val="00DD04FB"/>
    <w:rsid w:val="00DD0516"/>
    <w:rsid w:val="00DD07EB"/>
    <w:rsid w:val="00DD0D34"/>
    <w:rsid w:val="00DD10BD"/>
    <w:rsid w:val="00DD120A"/>
    <w:rsid w:val="00DD12FC"/>
    <w:rsid w:val="00DD1819"/>
    <w:rsid w:val="00DD1AEA"/>
    <w:rsid w:val="00DD23A0"/>
    <w:rsid w:val="00DD23EC"/>
    <w:rsid w:val="00DD243F"/>
    <w:rsid w:val="00DD252E"/>
    <w:rsid w:val="00DD2828"/>
    <w:rsid w:val="00DD2F40"/>
    <w:rsid w:val="00DD2F88"/>
    <w:rsid w:val="00DD31F4"/>
    <w:rsid w:val="00DD3AAA"/>
    <w:rsid w:val="00DD3CDB"/>
    <w:rsid w:val="00DD3E0B"/>
    <w:rsid w:val="00DD3F9F"/>
    <w:rsid w:val="00DD3FEE"/>
    <w:rsid w:val="00DD3FFD"/>
    <w:rsid w:val="00DD4062"/>
    <w:rsid w:val="00DD4793"/>
    <w:rsid w:val="00DD4A02"/>
    <w:rsid w:val="00DD4BAD"/>
    <w:rsid w:val="00DD52D5"/>
    <w:rsid w:val="00DD5660"/>
    <w:rsid w:val="00DD6A72"/>
    <w:rsid w:val="00DD6CE3"/>
    <w:rsid w:val="00DD6D2B"/>
    <w:rsid w:val="00DD6F08"/>
    <w:rsid w:val="00DD756F"/>
    <w:rsid w:val="00DD7EB7"/>
    <w:rsid w:val="00DE0815"/>
    <w:rsid w:val="00DE1945"/>
    <w:rsid w:val="00DE1FF1"/>
    <w:rsid w:val="00DE2163"/>
    <w:rsid w:val="00DE2AB8"/>
    <w:rsid w:val="00DE2B7C"/>
    <w:rsid w:val="00DE2DD1"/>
    <w:rsid w:val="00DE41BA"/>
    <w:rsid w:val="00DE42B0"/>
    <w:rsid w:val="00DE4355"/>
    <w:rsid w:val="00DE45A7"/>
    <w:rsid w:val="00DE482A"/>
    <w:rsid w:val="00DE4CB1"/>
    <w:rsid w:val="00DE5656"/>
    <w:rsid w:val="00DE57A2"/>
    <w:rsid w:val="00DE5B4C"/>
    <w:rsid w:val="00DE61C7"/>
    <w:rsid w:val="00DE6D9A"/>
    <w:rsid w:val="00DE70CA"/>
    <w:rsid w:val="00DE70DA"/>
    <w:rsid w:val="00DF0221"/>
    <w:rsid w:val="00DF0417"/>
    <w:rsid w:val="00DF0713"/>
    <w:rsid w:val="00DF0895"/>
    <w:rsid w:val="00DF099B"/>
    <w:rsid w:val="00DF0AA7"/>
    <w:rsid w:val="00DF0DCD"/>
    <w:rsid w:val="00DF2106"/>
    <w:rsid w:val="00DF2851"/>
    <w:rsid w:val="00DF2DC5"/>
    <w:rsid w:val="00DF30C9"/>
    <w:rsid w:val="00DF37F5"/>
    <w:rsid w:val="00DF4353"/>
    <w:rsid w:val="00DF4940"/>
    <w:rsid w:val="00DF4BA3"/>
    <w:rsid w:val="00DF589C"/>
    <w:rsid w:val="00DF59FB"/>
    <w:rsid w:val="00DF5C5E"/>
    <w:rsid w:val="00DF5D40"/>
    <w:rsid w:val="00DF6548"/>
    <w:rsid w:val="00DF7FE1"/>
    <w:rsid w:val="00E00ED2"/>
    <w:rsid w:val="00E01097"/>
    <w:rsid w:val="00E015E7"/>
    <w:rsid w:val="00E01B29"/>
    <w:rsid w:val="00E02128"/>
    <w:rsid w:val="00E02605"/>
    <w:rsid w:val="00E0291B"/>
    <w:rsid w:val="00E03723"/>
    <w:rsid w:val="00E03F09"/>
    <w:rsid w:val="00E04199"/>
    <w:rsid w:val="00E046BC"/>
    <w:rsid w:val="00E04DC4"/>
    <w:rsid w:val="00E04F5D"/>
    <w:rsid w:val="00E052FD"/>
    <w:rsid w:val="00E057F0"/>
    <w:rsid w:val="00E05D88"/>
    <w:rsid w:val="00E06080"/>
    <w:rsid w:val="00E06112"/>
    <w:rsid w:val="00E069B3"/>
    <w:rsid w:val="00E0722A"/>
    <w:rsid w:val="00E0785F"/>
    <w:rsid w:val="00E07862"/>
    <w:rsid w:val="00E10598"/>
    <w:rsid w:val="00E10920"/>
    <w:rsid w:val="00E109EF"/>
    <w:rsid w:val="00E10EAD"/>
    <w:rsid w:val="00E1235D"/>
    <w:rsid w:val="00E1288B"/>
    <w:rsid w:val="00E12BA8"/>
    <w:rsid w:val="00E13173"/>
    <w:rsid w:val="00E13D5E"/>
    <w:rsid w:val="00E13DA8"/>
    <w:rsid w:val="00E1423C"/>
    <w:rsid w:val="00E14577"/>
    <w:rsid w:val="00E14666"/>
    <w:rsid w:val="00E147E7"/>
    <w:rsid w:val="00E152A7"/>
    <w:rsid w:val="00E15395"/>
    <w:rsid w:val="00E153FE"/>
    <w:rsid w:val="00E1555A"/>
    <w:rsid w:val="00E15E6A"/>
    <w:rsid w:val="00E15FE4"/>
    <w:rsid w:val="00E1606C"/>
    <w:rsid w:val="00E16266"/>
    <w:rsid w:val="00E1641F"/>
    <w:rsid w:val="00E16D4B"/>
    <w:rsid w:val="00E16EE0"/>
    <w:rsid w:val="00E176AB"/>
    <w:rsid w:val="00E17B0A"/>
    <w:rsid w:val="00E202FC"/>
    <w:rsid w:val="00E20498"/>
    <w:rsid w:val="00E2056F"/>
    <w:rsid w:val="00E207DA"/>
    <w:rsid w:val="00E20862"/>
    <w:rsid w:val="00E20B39"/>
    <w:rsid w:val="00E21C58"/>
    <w:rsid w:val="00E22093"/>
    <w:rsid w:val="00E220F0"/>
    <w:rsid w:val="00E227CE"/>
    <w:rsid w:val="00E22B09"/>
    <w:rsid w:val="00E2331E"/>
    <w:rsid w:val="00E233D4"/>
    <w:rsid w:val="00E23F55"/>
    <w:rsid w:val="00E24BCA"/>
    <w:rsid w:val="00E24DE0"/>
    <w:rsid w:val="00E25C80"/>
    <w:rsid w:val="00E25D19"/>
    <w:rsid w:val="00E25DEB"/>
    <w:rsid w:val="00E30AB5"/>
    <w:rsid w:val="00E323B7"/>
    <w:rsid w:val="00E331C9"/>
    <w:rsid w:val="00E332FA"/>
    <w:rsid w:val="00E339B4"/>
    <w:rsid w:val="00E347FC"/>
    <w:rsid w:val="00E35ED5"/>
    <w:rsid w:val="00E36538"/>
    <w:rsid w:val="00E36576"/>
    <w:rsid w:val="00E372B7"/>
    <w:rsid w:val="00E3758B"/>
    <w:rsid w:val="00E376B2"/>
    <w:rsid w:val="00E37B8A"/>
    <w:rsid w:val="00E40073"/>
    <w:rsid w:val="00E400E7"/>
    <w:rsid w:val="00E4013D"/>
    <w:rsid w:val="00E4025E"/>
    <w:rsid w:val="00E41200"/>
    <w:rsid w:val="00E414B5"/>
    <w:rsid w:val="00E414CB"/>
    <w:rsid w:val="00E4166D"/>
    <w:rsid w:val="00E41D48"/>
    <w:rsid w:val="00E4236A"/>
    <w:rsid w:val="00E42707"/>
    <w:rsid w:val="00E43081"/>
    <w:rsid w:val="00E4359A"/>
    <w:rsid w:val="00E4375C"/>
    <w:rsid w:val="00E43EA8"/>
    <w:rsid w:val="00E44018"/>
    <w:rsid w:val="00E44EE1"/>
    <w:rsid w:val="00E45564"/>
    <w:rsid w:val="00E45FD4"/>
    <w:rsid w:val="00E46B33"/>
    <w:rsid w:val="00E47189"/>
    <w:rsid w:val="00E47B16"/>
    <w:rsid w:val="00E47DE4"/>
    <w:rsid w:val="00E47E15"/>
    <w:rsid w:val="00E5020D"/>
    <w:rsid w:val="00E50641"/>
    <w:rsid w:val="00E50974"/>
    <w:rsid w:val="00E50A68"/>
    <w:rsid w:val="00E50CE3"/>
    <w:rsid w:val="00E510B1"/>
    <w:rsid w:val="00E515DB"/>
    <w:rsid w:val="00E51A77"/>
    <w:rsid w:val="00E51E04"/>
    <w:rsid w:val="00E52102"/>
    <w:rsid w:val="00E524A0"/>
    <w:rsid w:val="00E525F7"/>
    <w:rsid w:val="00E527D5"/>
    <w:rsid w:val="00E528F9"/>
    <w:rsid w:val="00E52E0B"/>
    <w:rsid w:val="00E53203"/>
    <w:rsid w:val="00E53AB8"/>
    <w:rsid w:val="00E53B19"/>
    <w:rsid w:val="00E53BE9"/>
    <w:rsid w:val="00E54893"/>
    <w:rsid w:val="00E54FCE"/>
    <w:rsid w:val="00E55C92"/>
    <w:rsid w:val="00E56122"/>
    <w:rsid w:val="00E5648A"/>
    <w:rsid w:val="00E566EB"/>
    <w:rsid w:val="00E5690A"/>
    <w:rsid w:val="00E56ABA"/>
    <w:rsid w:val="00E56AF3"/>
    <w:rsid w:val="00E56C35"/>
    <w:rsid w:val="00E56D34"/>
    <w:rsid w:val="00E5720D"/>
    <w:rsid w:val="00E60214"/>
    <w:rsid w:val="00E6038B"/>
    <w:rsid w:val="00E60A7C"/>
    <w:rsid w:val="00E6177C"/>
    <w:rsid w:val="00E61F34"/>
    <w:rsid w:val="00E6257C"/>
    <w:rsid w:val="00E62769"/>
    <w:rsid w:val="00E629D9"/>
    <w:rsid w:val="00E62D30"/>
    <w:rsid w:val="00E64976"/>
    <w:rsid w:val="00E64C55"/>
    <w:rsid w:val="00E65142"/>
    <w:rsid w:val="00E65919"/>
    <w:rsid w:val="00E65974"/>
    <w:rsid w:val="00E65B30"/>
    <w:rsid w:val="00E65CC2"/>
    <w:rsid w:val="00E65E92"/>
    <w:rsid w:val="00E6601D"/>
    <w:rsid w:val="00E66AC2"/>
    <w:rsid w:val="00E66CB8"/>
    <w:rsid w:val="00E66CD9"/>
    <w:rsid w:val="00E66DA0"/>
    <w:rsid w:val="00E6746F"/>
    <w:rsid w:val="00E67560"/>
    <w:rsid w:val="00E676E3"/>
    <w:rsid w:val="00E67784"/>
    <w:rsid w:val="00E678CB"/>
    <w:rsid w:val="00E67953"/>
    <w:rsid w:val="00E67A72"/>
    <w:rsid w:val="00E70645"/>
    <w:rsid w:val="00E70CFD"/>
    <w:rsid w:val="00E7102E"/>
    <w:rsid w:val="00E71D91"/>
    <w:rsid w:val="00E71FC2"/>
    <w:rsid w:val="00E7240E"/>
    <w:rsid w:val="00E72D05"/>
    <w:rsid w:val="00E72DD1"/>
    <w:rsid w:val="00E72E03"/>
    <w:rsid w:val="00E72FD3"/>
    <w:rsid w:val="00E7322A"/>
    <w:rsid w:val="00E7369D"/>
    <w:rsid w:val="00E73C04"/>
    <w:rsid w:val="00E7436A"/>
    <w:rsid w:val="00E74AFA"/>
    <w:rsid w:val="00E74C2A"/>
    <w:rsid w:val="00E74CBC"/>
    <w:rsid w:val="00E74FED"/>
    <w:rsid w:val="00E76812"/>
    <w:rsid w:val="00E7685D"/>
    <w:rsid w:val="00E77958"/>
    <w:rsid w:val="00E77E6B"/>
    <w:rsid w:val="00E8006C"/>
    <w:rsid w:val="00E801B5"/>
    <w:rsid w:val="00E802D9"/>
    <w:rsid w:val="00E80A5B"/>
    <w:rsid w:val="00E80AC7"/>
    <w:rsid w:val="00E80B7C"/>
    <w:rsid w:val="00E811D6"/>
    <w:rsid w:val="00E815E3"/>
    <w:rsid w:val="00E81A66"/>
    <w:rsid w:val="00E81CA1"/>
    <w:rsid w:val="00E81D9B"/>
    <w:rsid w:val="00E8207A"/>
    <w:rsid w:val="00E821BB"/>
    <w:rsid w:val="00E828BE"/>
    <w:rsid w:val="00E82BD3"/>
    <w:rsid w:val="00E82C02"/>
    <w:rsid w:val="00E82F26"/>
    <w:rsid w:val="00E83147"/>
    <w:rsid w:val="00E8345B"/>
    <w:rsid w:val="00E8369B"/>
    <w:rsid w:val="00E848B9"/>
    <w:rsid w:val="00E84CB3"/>
    <w:rsid w:val="00E84F9E"/>
    <w:rsid w:val="00E851C6"/>
    <w:rsid w:val="00E85962"/>
    <w:rsid w:val="00E85BB8"/>
    <w:rsid w:val="00E8635F"/>
    <w:rsid w:val="00E864E7"/>
    <w:rsid w:val="00E868DE"/>
    <w:rsid w:val="00E903D4"/>
    <w:rsid w:val="00E90566"/>
    <w:rsid w:val="00E9119C"/>
    <w:rsid w:val="00E91425"/>
    <w:rsid w:val="00E915C0"/>
    <w:rsid w:val="00E91B5D"/>
    <w:rsid w:val="00E91E26"/>
    <w:rsid w:val="00E91EDF"/>
    <w:rsid w:val="00E92132"/>
    <w:rsid w:val="00E925A2"/>
    <w:rsid w:val="00E92612"/>
    <w:rsid w:val="00E9267A"/>
    <w:rsid w:val="00E938F3"/>
    <w:rsid w:val="00E93C49"/>
    <w:rsid w:val="00E93CFE"/>
    <w:rsid w:val="00E93EC0"/>
    <w:rsid w:val="00E94768"/>
    <w:rsid w:val="00E94D7D"/>
    <w:rsid w:val="00E94DCD"/>
    <w:rsid w:val="00E94F02"/>
    <w:rsid w:val="00E955B1"/>
    <w:rsid w:val="00E9572C"/>
    <w:rsid w:val="00E959C7"/>
    <w:rsid w:val="00E95F1F"/>
    <w:rsid w:val="00E962D4"/>
    <w:rsid w:val="00E9646C"/>
    <w:rsid w:val="00E9663B"/>
    <w:rsid w:val="00E966A1"/>
    <w:rsid w:val="00E969B1"/>
    <w:rsid w:val="00E96D44"/>
    <w:rsid w:val="00E96F97"/>
    <w:rsid w:val="00E973E5"/>
    <w:rsid w:val="00E977EE"/>
    <w:rsid w:val="00E9786B"/>
    <w:rsid w:val="00E97B83"/>
    <w:rsid w:val="00E97D5F"/>
    <w:rsid w:val="00EA013D"/>
    <w:rsid w:val="00EA031D"/>
    <w:rsid w:val="00EA0367"/>
    <w:rsid w:val="00EA0678"/>
    <w:rsid w:val="00EA06C5"/>
    <w:rsid w:val="00EA082C"/>
    <w:rsid w:val="00EA0BF6"/>
    <w:rsid w:val="00EA0CD6"/>
    <w:rsid w:val="00EA0DE7"/>
    <w:rsid w:val="00EA0F05"/>
    <w:rsid w:val="00EA147B"/>
    <w:rsid w:val="00EA22DB"/>
    <w:rsid w:val="00EA2586"/>
    <w:rsid w:val="00EA2DAC"/>
    <w:rsid w:val="00EA2F44"/>
    <w:rsid w:val="00EA3575"/>
    <w:rsid w:val="00EA3827"/>
    <w:rsid w:val="00EA3E1F"/>
    <w:rsid w:val="00EA436B"/>
    <w:rsid w:val="00EA457E"/>
    <w:rsid w:val="00EA461A"/>
    <w:rsid w:val="00EA4A35"/>
    <w:rsid w:val="00EA4CB6"/>
    <w:rsid w:val="00EA55E4"/>
    <w:rsid w:val="00EA58D2"/>
    <w:rsid w:val="00EA5D5D"/>
    <w:rsid w:val="00EA5ECD"/>
    <w:rsid w:val="00EA61C8"/>
    <w:rsid w:val="00EA69A8"/>
    <w:rsid w:val="00EA74B5"/>
    <w:rsid w:val="00EB0AC0"/>
    <w:rsid w:val="00EB0B21"/>
    <w:rsid w:val="00EB1483"/>
    <w:rsid w:val="00EB1594"/>
    <w:rsid w:val="00EB2781"/>
    <w:rsid w:val="00EB2F10"/>
    <w:rsid w:val="00EB32E7"/>
    <w:rsid w:val="00EB3F26"/>
    <w:rsid w:val="00EB4135"/>
    <w:rsid w:val="00EB4489"/>
    <w:rsid w:val="00EB4B22"/>
    <w:rsid w:val="00EB522F"/>
    <w:rsid w:val="00EB59EC"/>
    <w:rsid w:val="00EB60D3"/>
    <w:rsid w:val="00EB6710"/>
    <w:rsid w:val="00EB6B15"/>
    <w:rsid w:val="00EB6ECE"/>
    <w:rsid w:val="00EB7656"/>
    <w:rsid w:val="00EB76E1"/>
    <w:rsid w:val="00EB7FD8"/>
    <w:rsid w:val="00EC008B"/>
    <w:rsid w:val="00EC00E1"/>
    <w:rsid w:val="00EC0583"/>
    <w:rsid w:val="00EC0A12"/>
    <w:rsid w:val="00EC115C"/>
    <w:rsid w:val="00EC2417"/>
    <w:rsid w:val="00EC34FD"/>
    <w:rsid w:val="00EC3EAC"/>
    <w:rsid w:val="00EC406F"/>
    <w:rsid w:val="00EC481B"/>
    <w:rsid w:val="00EC4D17"/>
    <w:rsid w:val="00EC4E5A"/>
    <w:rsid w:val="00EC5748"/>
    <w:rsid w:val="00EC5A80"/>
    <w:rsid w:val="00EC626C"/>
    <w:rsid w:val="00EC75A6"/>
    <w:rsid w:val="00EC7692"/>
    <w:rsid w:val="00EC7714"/>
    <w:rsid w:val="00EC7FBF"/>
    <w:rsid w:val="00ED03DB"/>
    <w:rsid w:val="00ED04E5"/>
    <w:rsid w:val="00ED1213"/>
    <w:rsid w:val="00ED1790"/>
    <w:rsid w:val="00ED1C22"/>
    <w:rsid w:val="00ED211E"/>
    <w:rsid w:val="00ED228C"/>
    <w:rsid w:val="00ED24F0"/>
    <w:rsid w:val="00ED2511"/>
    <w:rsid w:val="00ED2894"/>
    <w:rsid w:val="00ED30CE"/>
    <w:rsid w:val="00ED33ED"/>
    <w:rsid w:val="00ED39F3"/>
    <w:rsid w:val="00ED427A"/>
    <w:rsid w:val="00ED45C3"/>
    <w:rsid w:val="00ED5260"/>
    <w:rsid w:val="00ED5B99"/>
    <w:rsid w:val="00ED5FE6"/>
    <w:rsid w:val="00ED6508"/>
    <w:rsid w:val="00ED6624"/>
    <w:rsid w:val="00ED6747"/>
    <w:rsid w:val="00ED6D53"/>
    <w:rsid w:val="00ED752D"/>
    <w:rsid w:val="00ED7736"/>
    <w:rsid w:val="00ED7F18"/>
    <w:rsid w:val="00EE0042"/>
    <w:rsid w:val="00EE085B"/>
    <w:rsid w:val="00EE0C51"/>
    <w:rsid w:val="00EE11A2"/>
    <w:rsid w:val="00EE1255"/>
    <w:rsid w:val="00EE152D"/>
    <w:rsid w:val="00EE175F"/>
    <w:rsid w:val="00EE2556"/>
    <w:rsid w:val="00EE2579"/>
    <w:rsid w:val="00EE27DB"/>
    <w:rsid w:val="00EE3070"/>
    <w:rsid w:val="00EE3736"/>
    <w:rsid w:val="00EE3DCF"/>
    <w:rsid w:val="00EE3EED"/>
    <w:rsid w:val="00EE46DF"/>
    <w:rsid w:val="00EE4E07"/>
    <w:rsid w:val="00EE5363"/>
    <w:rsid w:val="00EE55E5"/>
    <w:rsid w:val="00EE5A2F"/>
    <w:rsid w:val="00EE5BDC"/>
    <w:rsid w:val="00EE60C5"/>
    <w:rsid w:val="00EF04A4"/>
    <w:rsid w:val="00EF05FB"/>
    <w:rsid w:val="00EF0E71"/>
    <w:rsid w:val="00EF0FCC"/>
    <w:rsid w:val="00EF1BE1"/>
    <w:rsid w:val="00EF1CFD"/>
    <w:rsid w:val="00EF1D1D"/>
    <w:rsid w:val="00EF2063"/>
    <w:rsid w:val="00EF2629"/>
    <w:rsid w:val="00EF2652"/>
    <w:rsid w:val="00EF2F23"/>
    <w:rsid w:val="00EF38BE"/>
    <w:rsid w:val="00EF38D4"/>
    <w:rsid w:val="00EF452B"/>
    <w:rsid w:val="00EF4B66"/>
    <w:rsid w:val="00EF4C59"/>
    <w:rsid w:val="00EF4FD3"/>
    <w:rsid w:val="00EF5B2D"/>
    <w:rsid w:val="00EF5B82"/>
    <w:rsid w:val="00EF60EC"/>
    <w:rsid w:val="00EF61C9"/>
    <w:rsid w:val="00EF624E"/>
    <w:rsid w:val="00EF6835"/>
    <w:rsid w:val="00EF6925"/>
    <w:rsid w:val="00EF69D7"/>
    <w:rsid w:val="00EF6B77"/>
    <w:rsid w:val="00EF6E70"/>
    <w:rsid w:val="00EF793D"/>
    <w:rsid w:val="00EF7CB5"/>
    <w:rsid w:val="00EF7FC0"/>
    <w:rsid w:val="00F000B9"/>
    <w:rsid w:val="00F00C40"/>
    <w:rsid w:val="00F01141"/>
    <w:rsid w:val="00F01876"/>
    <w:rsid w:val="00F01CFD"/>
    <w:rsid w:val="00F0256E"/>
    <w:rsid w:val="00F02DE2"/>
    <w:rsid w:val="00F02FB3"/>
    <w:rsid w:val="00F032D9"/>
    <w:rsid w:val="00F033B3"/>
    <w:rsid w:val="00F033F7"/>
    <w:rsid w:val="00F037A0"/>
    <w:rsid w:val="00F0388D"/>
    <w:rsid w:val="00F039CF"/>
    <w:rsid w:val="00F03A99"/>
    <w:rsid w:val="00F03E90"/>
    <w:rsid w:val="00F048AB"/>
    <w:rsid w:val="00F04CA8"/>
    <w:rsid w:val="00F05035"/>
    <w:rsid w:val="00F0552B"/>
    <w:rsid w:val="00F05B98"/>
    <w:rsid w:val="00F06052"/>
    <w:rsid w:val="00F06871"/>
    <w:rsid w:val="00F06BED"/>
    <w:rsid w:val="00F071D9"/>
    <w:rsid w:val="00F075F3"/>
    <w:rsid w:val="00F077C7"/>
    <w:rsid w:val="00F078BE"/>
    <w:rsid w:val="00F1014A"/>
    <w:rsid w:val="00F102D0"/>
    <w:rsid w:val="00F10650"/>
    <w:rsid w:val="00F106DA"/>
    <w:rsid w:val="00F1080D"/>
    <w:rsid w:val="00F10B48"/>
    <w:rsid w:val="00F10DA7"/>
    <w:rsid w:val="00F10E00"/>
    <w:rsid w:val="00F10E75"/>
    <w:rsid w:val="00F11955"/>
    <w:rsid w:val="00F11EA5"/>
    <w:rsid w:val="00F127F1"/>
    <w:rsid w:val="00F12AC9"/>
    <w:rsid w:val="00F12D05"/>
    <w:rsid w:val="00F12F4B"/>
    <w:rsid w:val="00F13671"/>
    <w:rsid w:val="00F13854"/>
    <w:rsid w:val="00F142E8"/>
    <w:rsid w:val="00F144F4"/>
    <w:rsid w:val="00F14BF9"/>
    <w:rsid w:val="00F14EF0"/>
    <w:rsid w:val="00F15887"/>
    <w:rsid w:val="00F15DEA"/>
    <w:rsid w:val="00F168AA"/>
    <w:rsid w:val="00F17141"/>
    <w:rsid w:val="00F20064"/>
    <w:rsid w:val="00F20142"/>
    <w:rsid w:val="00F20283"/>
    <w:rsid w:val="00F20A6F"/>
    <w:rsid w:val="00F21174"/>
    <w:rsid w:val="00F212F1"/>
    <w:rsid w:val="00F21411"/>
    <w:rsid w:val="00F21C3E"/>
    <w:rsid w:val="00F221CC"/>
    <w:rsid w:val="00F229C1"/>
    <w:rsid w:val="00F22D20"/>
    <w:rsid w:val="00F22FAF"/>
    <w:rsid w:val="00F232B0"/>
    <w:rsid w:val="00F236E0"/>
    <w:rsid w:val="00F247DC"/>
    <w:rsid w:val="00F24801"/>
    <w:rsid w:val="00F24B1C"/>
    <w:rsid w:val="00F24D0E"/>
    <w:rsid w:val="00F24EE8"/>
    <w:rsid w:val="00F2516E"/>
    <w:rsid w:val="00F2547F"/>
    <w:rsid w:val="00F25514"/>
    <w:rsid w:val="00F25961"/>
    <w:rsid w:val="00F25EEF"/>
    <w:rsid w:val="00F25F78"/>
    <w:rsid w:val="00F26082"/>
    <w:rsid w:val="00F261E6"/>
    <w:rsid w:val="00F26553"/>
    <w:rsid w:val="00F265ED"/>
    <w:rsid w:val="00F27621"/>
    <w:rsid w:val="00F30650"/>
    <w:rsid w:val="00F30C38"/>
    <w:rsid w:val="00F30CEC"/>
    <w:rsid w:val="00F320DC"/>
    <w:rsid w:val="00F322E2"/>
    <w:rsid w:val="00F3239F"/>
    <w:rsid w:val="00F328DB"/>
    <w:rsid w:val="00F32ABF"/>
    <w:rsid w:val="00F32B3A"/>
    <w:rsid w:val="00F32CBC"/>
    <w:rsid w:val="00F33F1B"/>
    <w:rsid w:val="00F33FDB"/>
    <w:rsid w:val="00F340EB"/>
    <w:rsid w:val="00F34137"/>
    <w:rsid w:val="00F34145"/>
    <w:rsid w:val="00F34B15"/>
    <w:rsid w:val="00F34F30"/>
    <w:rsid w:val="00F36B55"/>
    <w:rsid w:val="00F36D67"/>
    <w:rsid w:val="00F375CD"/>
    <w:rsid w:val="00F377C4"/>
    <w:rsid w:val="00F37A3A"/>
    <w:rsid w:val="00F37DF4"/>
    <w:rsid w:val="00F40046"/>
    <w:rsid w:val="00F400A2"/>
    <w:rsid w:val="00F407D4"/>
    <w:rsid w:val="00F40A4D"/>
    <w:rsid w:val="00F41DAC"/>
    <w:rsid w:val="00F4277D"/>
    <w:rsid w:val="00F42B24"/>
    <w:rsid w:val="00F42BBA"/>
    <w:rsid w:val="00F42BC4"/>
    <w:rsid w:val="00F42BD6"/>
    <w:rsid w:val="00F42BED"/>
    <w:rsid w:val="00F42C0E"/>
    <w:rsid w:val="00F4310E"/>
    <w:rsid w:val="00F4337F"/>
    <w:rsid w:val="00F43791"/>
    <w:rsid w:val="00F43D90"/>
    <w:rsid w:val="00F4472D"/>
    <w:rsid w:val="00F44D12"/>
    <w:rsid w:val="00F456E8"/>
    <w:rsid w:val="00F4573B"/>
    <w:rsid w:val="00F45842"/>
    <w:rsid w:val="00F45D6F"/>
    <w:rsid w:val="00F465BB"/>
    <w:rsid w:val="00F466F7"/>
    <w:rsid w:val="00F47097"/>
    <w:rsid w:val="00F4746D"/>
    <w:rsid w:val="00F474E5"/>
    <w:rsid w:val="00F47B6C"/>
    <w:rsid w:val="00F503CB"/>
    <w:rsid w:val="00F50C2D"/>
    <w:rsid w:val="00F50CA1"/>
    <w:rsid w:val="00F51293"/>
    <w:rsid w:val="00F512DD"/>
    <w:rsid w:val="00F51643"/>
    <w:rsid w:val="00F51968"/>
    <w:rsid w:val="00F51979"/>
    <w:rsid w:val="00F51B82"/>
    <w:rsid w:val="00F51C33"/>
    <w:rsid w:val="00F51E8F"/>
    <w:rsid w:val="00F521F4"/>
    <w:rsid w:val="00F52F52"/>
    <w:rsid w:val="00F5320A"/>
    <w:rsid w:val="00F542EF"/>
    <w:rsid w:val="00F54493"/>
    <w:rsid w:val="00F545D7"/>
    <w:rsid w:val="00F549FC"/>
    <w:rsid w:val="00F54AC5"/>
    <w:rsid w:val="00F54C44"/>
    <w:rsid w:val="00F54EDE"/>
    <w:rsid w:val="00F555D5"/>
    <w:rsid w:val="00F55B76"/>
    <w:rsid w:val="00F55EBC"/>
    <w:rsid w:val="00F564F6"/>
    <w:rsid w:val="00F56556"/>
    <w:rsid w:val="00F5696C"/>
    <w:rsid w:val="00F56F2A"/>
    <w:rsid w:val="00F5703F"/>
    <w:rsid w:val="00F57796"/>
    <w:rsid w:val="00F579B7"/>
    <w:rsid w:val="00F607EE"/>
    <w:rsid w:val="00F60AC1"/>
    <w:rsid w:val="00F61284"/>
    <w:rsid w:val="00F612EE"/>
    <w:rsid w:val="00F61899"/>
    <w:rsid w:val="00F61922"/>
    <w:rsid w:val="00F62568"/>
    <w:rsid w:val="00F62A67"/>
    <w:rsid w:val="00F630FD"/>
    <w:rsid w:val="00F644B0"/>
    <w:rsid w:val="00F6468C"/>
    <w:rsid w:val="00F64EDB"/>
    <w:rsid w:val="00F65082"/>
    <w:rsid w:val="00F650E2"/>
    <w:rsid w:val="00F65113"/>
    <w:rsid w:val="00F6578A"/>
    <w:rsid w:val="00F657E1"/>
    <w:rsid w:val="00F6598B"/>
    <w:rsid w:val="00F65CEF"/>
    <w:rsid w:val="00F66028"/>
    <w:rsid w:val="00F66308"/>
    <w:rsid w:val="00F66FE9"/>
    <w:rsid w:val="00F6743E"/>
    <w:rsid w:val="00F67940"/>
    <w:rsid w:val="00F67B67"/>
    <w:rsid w:val="00F67D95"/>
    <w:rsid w:val="00F70E34"/>
    <w:rsid w:val="00F70F31"/>
    <w:rsid w:val="00F71162"/>
    <w:rsid w:val="00F7119F"/>
    <w:rsid w:val="00F71323"/>
    <w:rsid w:val="00F7212F"/>
    <w:rsid w:val="00F721D0"/>
    <w:rsid w:val="00F72BDD"/>
    <w:rsid w:val="00F72C6C"/>
    <w:rsid w:val="00F72E76"/>
    <w:rsid w:val="00F72FCE"/>
    <w:rsid w:val="00F73195"/>
    <w:rsid w:val="00F731ED"/>
    <w:rsid w:val="00F7391A"/>
    <w:rsid w:val="00F74245"/>
    <w:rsid w:val="00F74F39"/>
    <w:rsid w:val="00F750E9"/>
    <w:rsid w:val="00F75628"/>
    <w:rsid w:val="00F759A8"/>
    <w:rsid w:val="00F75D14"/>
    <w:rsid w:val="00F76500"/>
    <w:rsid w:val="00F768C4"/>
    <w:rsid w:val="00F76A4A"/>
    <w:rsid w:val="00F77361"/>
    <w:rsid w:val="00F778F9"/>
    <w:rsid w:val="00F77D75"/>
    <w:rsid w:val="00F80FC3"/>
    <w:rsid w:val="00F81068"/>
    <w:rsid w:val="00F813EF"/>
    <w:rsid w:val="00F8154C"/>
    <w:rsid w:val="00F819F1"/>
    <w:rsid w:val="00F82D2F"/>
    <w:rsid w:val="00F82E67"/>
    <w:rsid w:val="00F82F5B"/>
    <w:rsid w:val="00F83796"/>
    <w:rsid w:val="00F839F9"/>
    <w:rsid w:val="00F83C68"/>
    <w:rsid w:val="00F83EA9"/>
    <w:rsid w:val="00F84584"/>
    <w:rsid w:val="00F84752"/>
    <w:rsid w:val="00F848D4"/>
    <w:rsid w:val="00F8546B"/>
    <w:rsid w:val="00F863F8"/>
    <w:rsid w:val="00F864D0"/>
    <w:rsid w:val="00F86543"/>
    <w:rsid w:val="00F86E9D"/>
    <w:rsid w:val="00F876AD"/>
    <w:rsid w:val="00F90D55"/>
    <w:rsid w:val="00F90EF5"/>
    <w:rsid w:val="00F9172F"/>
    <w:rsid w:val="00F9185B"/>
    <w:rsid w:val="00F921C4"/>
    <w:rsid w:val="00F93288"/>
    <w:rsid w:val="00F935FD"/>
    <w:rsid w:val="00F93836"/>
    <w:rsid w:val="00F93A18"/>
    <w:rsid w:val="00F93B01"/>
    <w:rsid w:val="00F941B4"/>
    <w:rsid w:val="00F94BDD"/>
    <w:rsid w:val="00F94D02"/>
    <w:rsid w:val="00F94E7C"/>
    <w:rsid w:val="00F94F01"/>
    <w:rsid w:val="00F95814"/>
    <w:rsid w:val="00F95D67"/>
    <w:rsid w:val="00F9651F"/>
    <w:rsid w:val="00F9679F"/>
    <w:rsid w:val="00F968A5"/>
    <w:rsid w:val="00F96DD1"/>
    <w:rsid w:val="00F97A2F"/>
    <w:rsid w:val="00FA05DF"/>
    <w:rsid w:val="00FA0855"/>
    <w:rsid w:val="00FA0A1A"/>
    <w:rsid w:val="00FA177E"/>
    <w:rsid w:val="00FA1885"/>
    <w:rsid w:val="00FA1F2B"/>
    <w:rsid w:val="00FA2134"/>
    <w:rsid w:val="00FA2212"/>
    <w:rsid w:val="00FA2649"/>
    <w:rsid w:val="00FA2CDA"/>
    <w:rsid w:val="00FA336A"/>
    <w:rsid w:val="00FA3A28"/>
    <w:rsid w:val="00FA3A60"/>
    <w:rsid w:val="00FA408B"/>
    <w:rsid w:val="00FA488D"/>
    <w:rsid w:val="00FA4A29"/>
    <w:rsid w:val="00FA4E62"/>
    <w:rsid w:val="00FA5034"/>
    <w:rsid w:val="00FA530C"/>
    <w:rsid w:val="00FA531C"/>
    <w:rsid w:val="00FA5504"/>
    <w:rsid w:val="00FA5B36"/>
    <w:rsid w:val="00FA60CE"/>
    <w:rsid w:val="00FA6708"/>
    <w:rsid w:val="00FA6739"/>
    <w:rsid w:val="00FA68BF"/>
    <w:rsid w:val="00FA6DBF"/>
    <w:rsid w:val="00FA7111"/>
    <w:rsid w:val="00FA78DA"/>
    <w:rsid w:val="00FA7B14"/>
    <w:rsid w:val="00FA7CA6"/>
    <w:rsid w:val="00FA7CE7"/>
    <w:rsid w:val="00FA7D10"/>
    <w:rsid w:val="00FB004A"/>
    <w:rsid w:val="00FB0C94"/>
    <w:rsid w:val="00FB0D5E"/>
    <w:rsid w:val="00FB132C"/>
    <w:rsid w:val="00FB1CC2"/>
    <w:rsid w:val="00FB21D2"/>
    <w:rsid w:val="00FB2215"/>
    <w:rsid w:val="00FB24A3"/>
    <w:rsid w:val="00FB269B"/>
    <w:rsid w:val="00FB26B5"/>
    <w:rsid w:val="00FB285E"/>
    <w:rsid w:val="00FB2A01"/>
    <w:rsid w:val="00FB2A0C"/>
    <w:rsid w:val="00FB2BD4"/>
    <w:rsid w:val="00FB2C6B"/>
    <w:rsid w:val="00FB2F83"/>
    <w:rsid w:val="00FB3112"/>
    <w:rsid w:val="00FB3752"/>
    <w:rsid w:val="00FB3B01"/>
    <w:rsid w:val="00FB4483"/>
    <w:rsid w:val="00FB4960"/>
    <w:rsid w:val="00FB49AB"/>
    <w:rsid w:val="00FB4C91"/>
    <w:rsid w:val="00FB4F0A"/>
    <w:rsid w:val="00FB50B3"/>
    <w:rsid w:val="00FB518B"/>
    <w:rsid w:val="00FB5D59"/>
    <w:rsid w:val="00FB5E5E"/>
    <w:rsid w:val="00FB6258"/>
    <w:rsid w:val="00FB62B7"/>
    <w:rsid w:val="00FB6BBF"/>
    <w:rsid w:val="00FB6D33"/>
    <w:rsid w:val="00FB7BA9"/>
    <w:rsid w:val="00FB7E05"/>
    <w:rsid w:val="00FC0A0F"/>
    <w:rsid w:val="00FC1462"/>
    <w:rsid w:val="00FC167B"/>
    <w:rsid w:val="00FC1E11"/>
    <w:rsid w:val="00FC205D"/>
    <w:rsid w:val="00FC22F5"/>
    <w:rsid w:val="00FC25DF"/>
    <w:rsid w:val="00FC2D1F"/>
    <w:rsid w:val="00FC3130"/>
    <w:rsid w:val="00FC321F"/>
    <w:rsid w:val="00FC39BB"/>
    <w:rsid w:val="00FC3AA4"/>
    <w:rsid w:val="00FC42AF"/>
    <w:rsid w:val="00FC441D"/>
    <w:rsid w:val="00FC4700"/>
    <w:rsid w:val="00FC47DB"/>
    <w:rsid w:val="00FC4A1F"/>
    <w:rsid w:val="00FC503D"/>
    <w:rsid w:val="00FC582A"/>
    <w:rsid w:val="00FC5A65"/>
    <w:rsid w:val="00FC5DD2"/>
    <w:rsid w:val="00FC60DF"/>
    <w:rsid w:val="00FC6A03"/>
    <w:rsid w:val="00FC748A"/>
    <w:rsid w:val="00FC75E5"/>
    <w:rsid w:val="00FC7695"/>
    <w:rsid w:val="00FC7A8E"/>
    <w:rsid w:val="00FD0033"/>
    <w:rsid w:val="00FD008B"/>
    <w:rsid w:val="00FD00F9"/>
    <w:rsid w:val="00FD051F"/>
    <w:rsid w:val="00FD0827"/>
    <w:rsid w:val="00FD0B49"/>
    <w:rsid w:val="00FD0FBA"/>
    <w:rsid w:val="00FD1C1A"/>
    <w:rsid w:val="00FD2079"/>
    <w:rsid w:val="00FD20F4"/>
    <w:rsid w:val="00FD2484"/>
    <w:rsid w:val="00FD2B07"/>
    <w:rsid w:val="00FD305B"/>
    <w:rsid w:val="00FD344F"/>
    <w:rsid w:val="00FD3F17"/>
    <w:rsid w:val="00FD4758"/>
    <w:rsid w:val="00FD489A"/>
    <w:rsid w:val="00FD4A8D"/>
    <w:rsid w:val="00FD6799"/>
    <w:rsid w:val="00FD70E8"/>
    <w:rsid w:val="00FD7E25"/>
    <w:rsid w:val="00FE014F"/>
    <w:rsid w:val="00FE01BB"/>
    <w:rsid w:val="00FE0EF7"/>
    <w:rsid w:val="00FE1267"/>
    <w:rsid w:val="00FE19B4"/>
    <w:rsid w:val="00FE1AAD"/>
    <w:rsid w:val="00FE1BF0"/>
    <w:rsid w:val="00FE1F96"/>
    <w:rsid w:val="00FE2416"/>
    <w:rsid w:val="00FE28D3"/>
    <w:rsid w:val="00FE28FD"/>
    <w:rsid w:val="00FE29BB"/>
    <w:rsid w:val="00FE2C40"/>
    <w:rsid w:val="00FE2D87"/>
    <w:rsid w:val="00FE2F28"/>
    <w:rsid w:val="00FE312A"/>
    <w:rsid w:val="00FE3888"/>
    <w:rsid w:val="00FE3A0F"/>
    <w:rsid w:val="00FE3EE8"/>
    <w:rsid w:val="00FE3F8C"/>
    <w:rsid w:val="00FE4096"/>
    <w:rsid w:val="00FE4887"/>
    <w:rsid w:val="00FE48AF"/>
    <w:rsid w:val="00FE4A09"/>
    <w:rsid w:val="00FE4AFE"/>
    <w:rsid w:val="00FE4FFA"/>
    <w:rsid w:val="00FE5513"/>
    <w:rsid w:val="00FE59F2"/>
    <w:rsid w:val="00FE631E"/>
    <w:rsid w:val="00FE6496"/>
    <w:rsid w:val="00FE6E15"/>
    <w:rsid w:val="00FE7570"/>
    <w:rsid w:val="00FE7873"/>
    <w:rsid w:val="00FE7F50"/>
    <w:rsid w:val="00FF0481"/>
    <w:rsid w:val="00FF0631"/>
    <w:rsid w:val="00FF0664"/>
    <w:rsid w:val="00FF0AAA"/>
    <w:rsid w:val="00FF10C3"/>
    <w:rsid w:val="00FF10E4"/>
    <w:rsid w:val="00FF114E"/>
    <w:rsid w:val="00FF14F1"/>
    <w:rsid w:val="00FF1986"/>
    <w:rsid w:val="00FF212F"/>
    <w:rsid w:val="00FF21A3"/>
    <w:rsid w:val="00FF2796"/>
    <w:rsid w:val="00FF35A3"/>
    <w:rsid w:val="00FF39C1"/>
    <w:rsid w:val="00FF3A41"/>
    <w:rsid w:val="00FF465F"/>
    <w:rsid w:val="00FF4663"/>
    <w:rsid w:val="00FF472C"/>
    <w:rsid w:val="00FF53A2"/>
    <w:rsid w:val="00FF541C"/>
    <w:rsid w:val="00FF557E"/>
    <w:rsid w:val="00FF5942"/>
    <w:rsid w:val="00FF5ACE"/>
    <w:rsid w:val="00FF66ED"/>
    <w:rsid w:val="00FF68E7"/>
    <w:rsid w:val="00FF6EEF"/>
    <w:rsid w:val="00FF7467"/>
    <w:rsid w:val="00FF7728"/>
    <w:rsid w:val="00FF7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146CD"/>
  <w15:chartTrackingRefBased/>
  <w15:docId w15:val="{89CD72A2-F163-42E8-8856-17931EFA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0F4"/>
    <w:pPr>
      <w:widowControl w:val="0"/>
      <w:adjustRightInd w:val="0"/>
      <w:snapToGrid w:val="0"/>
      <w:spacing w:line="264" w:lineRule="auto"/>
      <w:ind w:firstLineChars="200" w:firstLine="200"/>
      <w:jc w:val="both"/>
    </w:pPr>
    <w:rPr>
      <w:rFonts w:ascii="Times New Roman" w:eastAsia="宋体" w:hAnsi="Times New Roman"/>
    </w:rPr>
  </w:style>
  <w:style w:type="paragraph" w:styleId="1">
    <w:name w:val="heading 1"/>
    <w:basedOn w:val="a"/>
    <w:next w:val="a"/>
    <w:link w:val="10"/>
    <w:qFormat/>
    <w:rsid w:val="00A54AA5"/>
    <w:pPr>
      <w:spacing w:beforeLines="100" w:before="100" w:afterLines="100" w:after="100"/>
      <w:ind w:firstLineChars="0" w:firstLine="0"/>
      <w:jc w:val="center"/>
      <w:outlineLvl w:val="0"/>
    </w:pPr>
    <w:rPr>
      <w:rFonts w:eastAsia="黑体"/>
      <w:kern w:val="44"/>
      <w:sz w:val="32"/>
      <w:szCs w:val="24"/>
    </w:rPr>
  </w:style>
  <w:style w:type="paragraph" w:styleId="2">
    <w:name w:val="heading 2"/>
    <w:basedOn w:val="a"/>
    <w:next w:val="a"/>
    <w:link w:val="20"/>
    <w:autoRedefine/>
    <w:unhideWhenUsed/>
    <w:qFormat/>
    <w:rsid w:val="005B5EEB"/>
    <w:pPr>
      <w:spacing w:before="180" w:after="180" w:line="240" w:lineRule="auto"/>
      <w:ind w:firstLineChars="0" w:firstLine="0"/>
      <w:jc w:val="center"/>
      <w:outlineLvl w:val="1"/>
    </w:pPr>
    <w:rPr>
      <w:rFonts w:asciiTheme="majorHAnsi" w:eastAsia="黑体" w:hAnsiTheme="majorHAnsi" w:cstheme="majorBidi"/>
      <w:bCs/>
      <w:sz w:val="28"/>
      <w:szCs w:val="32"/>
    </w:rPr>
  </w:style>
  <w:style w:type="paragraph" w:styleId="3">
    <w:name w:val="heading 3"/>
    <w:basedOn w:val="a"/>
    <w:next w:val="a"/>
    <w:link w:val="30"/>
    <w:autoRedefine/>
    <w:uiPriority w:val="9"/>
    <w:unhideWhenUsed/>
    <w:qFormat/>
    <w:rsid w:val="001C06F3"/>
    <w:pPr>
      <w:outlineLvl w:val="2"/>
    </w:pPr>
    <w:rPr>
      <w:b/>
      <w:bCs/>
      <w:szCs w:val="32"/>
    </w:rPr>
  </w:style>
  <w:style w:type="paragraph" w:styleId="4">
    <w:name w:val="heading 4"/>
    <w:basedOn w:val="a"/>
    <w:next w:val="a"/>
    <w:link w:val="40"/>
    <w:autoRedefine/>
    <w:uiPriority w:val="9"/>
    <w:unhideWhenUsed/>
    <w:qFormat/>
    <w:rsid w:val="00B60BC8"/>
    <w:pPr>
      <w:ind w:firstLine="420"/>
      <w:outlineLvl w:val="3"/>
    </w:pPr>
    <w:rPr>
      <w:rFonts w:eastAsia="楷体" w:cstheme="majorBidi"/>
      <w:bCs/>
      <w:szCs w:val="28"/>
    </w:rPr>
  </w:style>
  <w:style w:type="paragraph" w:styleId="5">
    <w:name w:val="heading 5"/>
    <w:basedOn w:val="a"/>
    <w:next w:val="a"/>
    <w:link w:val="50"/>
    <w:uiPriority w:val="9"/>
    <w:unhideWhenUsed/>
    <w:qFormat/>
    <w:rsid w:val="00C0580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54AA5"/>
    <w:rPr>
      <w:rFonts w:ascii="Times New Roman" w:eastAsia="黑体" w:hAnsi="Times New Roman"/>
      <w:kern w:val="44"/>
      <w:sz w:val="32"/>
      <w:szCs w:val="24"/>
    </w:rPr>
  </w:style>
  <w:style w:type="character" w:customStyle="1" w:styleId="20">
    <w:name w:val="标题 2 字符"/>
    <w:basedOn w:val="a0"/>
    <w:link w:val="2"/>
    <w:rsid w:val="005B5EEB"/>
    <w:rPr>
      <w:rFonts w:asciiTheme="majorHAnsi" w:eastAsia="黑体" w:hAnsiTheme="majorHAnsi" w:cstheme="majorBidi"/>
      <w:bCs/>
      <w:sz w:val="28"/>
      <w:szCs w:val="32"/>
    </w:rPr>
  </w:style>
  <w:style w:type="paragraph" w:styleId="a3">
    <w:name w:val="Title"/>
    <w:basedOn w:val="a"/>
    <w:next w:val="a"/>
    <w:link w:val="a4"/>
    <w:autoRedefine/>
    <w:uiPriority w:val="10"/>
    <w:qFormat/>
    <w:rsid w:val="00776E3B"/>
    <w:pPr>
      <w:spacing w:before="240" w:after="240"/>
      <w:ind w:firstLineChars="0" w:firstLine="0"/>
      <w:jc w:val="center"/>
      <w:outlineLvl w:val="0"/>
    </w:pPr>
    <w:rPr>
      <w:rFonts w:asciiTheme="majorHAnsi" w:hAnsiTheme="majorHAnsi" w:cstheme="majorBidi"/>
      <w:b/>
      <w:bCs/>
      <w:sz w:val="24"/>
      <w:szCs w:val="32"/>
    </w:rPr>
  </w:style>
  <w:style w:type="character" w:customStyle="1" w:styleId="a4">
    <w:name w:val="标题 字符"/>
    <w:basedOn w:val="a0"/>
    <w:link w:val="a3"/>
    <w:uiPriority w:val="10"/>
    <w:rsid w:val="00776E3B"/>
    <w:rPr>
      <w:rFonts w:asciiTheme="majorHAnsi" w:eastAsia="宋体" w:hAnsiTheme="majorHAnsi" w:cstheme="majorBidi"/>
      <w:b/>
      <w:bCs/>
      <w:sz w:val="24"/>
      <w:szCs w:val="32"/>
    </w:rPr>
  </w:style>
  <w:style w:type="character" w:customStyle="1" w:styleId="30">
    <w:name w:val="标题 3 字符"/>
    <w:basedOn w:val="a0"/>
    <w:link w:val="3"/>
    <w:uiPriority w:val="9"/>
    <w:rsid w:val="001C06F3"/>
    <w:rPr>
      <w:rFonts w:ascii="Times New Roman" w:eastAsia="宋体" w:hAnsi="Times New Roman"/>
      <w:b/>
      <w:bCs/>
      <w:szCs w:val="32"/>
    </w:rPr>
  </w:style>
  <w:style w:type="character" w:customStyle="1" w:styleId="40">
    <w:name w:val="标题 4 字符"/>
    <w:basedOn w:val="a0"/>
    <w:link w:val="4"/>
    <w:uiPriority w:val="9"/>
    <w:rsid w:val="00B60BC8"/>
    <w:rPr>
      <w:rFonts w:ascii="Times New Roman" w:eastAsia="楷体" w:hAnsi="Times New Roman" w:cstheme="majorBidi"/>
      <w:bCs/>
      <w:szCs w:val="28"/>
    </w:rPr>
  </w:style>
  <w:style w:type="paragraph" w:styleId="a5">
    <w:name w:val="header"/>
    <w:basedOn w:val="a"/>
    <w:link w:val="a6"/>
    <w:uiPriority w:val="99"/>
    <w:unhideWhenUsed/>
    <w:rsid w:val="004B679D"/>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rsid w:val="004B679D"/>
    <w:rPr>
      <w:rFonts w:ascii="Times New Roman" w:eastAsia="宋体" w:hAnsi="Times New Roman"/>
      <w:sz w:val="18"/>
      <w:szCs w:val="18"/>
    </w:rPr>
  </w:style>
  <w:style w:type="paragraph" w:styleId="a7">
    <w:name w:val="footer"/>
    <w:basedOn w:val="a"/>
    <w:link w:val="a8"/>
    <w:uiPriority w:val="99"/>
    <w:unhideWhenUsed/>
    <w:rsid w:val="004B679D"/>
    <w:pPr>
      <w:tabs>
        <w:tab w:val="center" w:pos="4153"/>
        <w:tab w:val="right" w:pos="8306"/>
      </w:tabs>
      <w:jc w:val="left"/>
    </w:pPr>
    <w:rPr>
      <w:sz w:val="18"/>
      <w:szCs w:val="18"/>
    </w:rPr>
  </w:style>
  <w:style w:type="character" w:customStyle="1" w:styleId="a8">
    <w:name w:val="页脚 字符"/>
    <w:basedOn w:val="a0"/>
    <w:link w:val="a7"/>
    <w:uiPriority w:val="99"/>
    <w:rsid w:val="004B679D"/>
    <w:rPr>
      <w:rFonts w:ascii="Times New Roman" w:eastAsia="宋体" w:hAnsi="Times New Roman"/>
      <w:sz w:val="18"/>
      <w:szCs w:val="18"/>
    </w:rPr>
  </w:style>
  <w:style w:type="paragraph" w:styleId="a9">
    <w:name w:val="List Paragraph"/>
    <w:basedOn w:val="a"/>
    <w:uiPriority w:val="34"/>
    <w:qFormat/>
    <w:rsid w:val="00C35164"/>
    <w:pPr>
      <w:ind w:firstLine="420"/>
    </w:pPr>
  </w:style>
  <w:style w:type="character" w:customStyle="1" w:styleId="50">
    <w:name w:val="标题 5 字符"/>
    <w:basedOn w:val="a0"/>
    <w:link w:val="5"/>
    <w:uiPriority w:val="9"/>
    <w:rsid w:val="00C0580E"/>
    <w:rPr>
      <w:rFonts w:ascii="Times New Roman" w:eastAsia="宋体" w:hAnsi="Times New Roman"/>
      <w:b/>
      <w:bCs/>
      <w:sz w:val="28"/>
      <w:szCs w:val="28"/>
    </w:rPr>
  </w:style>
  <w:style w:type="table" w:styleId="aa">
    <w:name w:val="Table Grid"/>
    <w:basedOn w:val="a1"/>
    <w:uiPriority w:val="39"/>
    <w:rsid w:val="00ED3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B719AD"/>
    <w:rPr>
      <w:color w:val="808080"/>
    </w:rPr>
  </w:style>
  <w:style w:type="character" w:customStyle="1" w:styleId="tgt">
    <w:name w:val="tgt"/>
    <w:basedOn w:val="a0"/>
    <w:rsid w:val="00C960D9"/>
  </w:style>
  <w:style w:type="paragraph" w:styleId="ac">
    <w:name w:val="footnote text"/>
    <w:basedOn w:val="a"/>
    <w:link w:val="ad"/>
    <w:uiPriority w:val="99"/>
    <w:unhideWhenUsed/>
    <w:rsid w:val="001B1BC1"/>
    <w:pPr>
      <w:jc w:val="left"/>
    </w:pPr>
    <w:rPr>
      <w:sz w:val="18"/>
      <w:szCs w:val="18"/>
    </w:rPr>
  </w:style>
  <w:style w:type="character" w:customStyle="1" w:styleId="ad">
    <w:name w:val="脚注文本 字符"/>
    <w:basedOn w:val="a0"/>
    <w:link w:val="ac"/>
    <w:uiPriority w:val="99"/>
    <w:rsid w:val="001B1BC1"/>
    <w:rPr>
      <w:rFonts w:ascii="Times New Roman" w:eastAsia="宋体" w:hAnsi="Times New Roman"/>
      <w:sz w:val="18"/>
      <w:szCs w:val="18"/>
    </w:rPr>
  </w:style>
  <w:style w:type="character" w:styleId="ae">
    <w:name w:val="footnote reference"/>
    <w:basedOn w:val="a0"/>
    <w:uiPriority w:val="99"/>
    <w:semiHidden/>
    <w:unhideWhenUsed/>
    <w:rsid w:val="001B1BC1"/>
    <w:rPr>
      <w:vertAlign w:val="superscript"/>
    </w:rPr>
  </w:style>
  <w:style w:type="character" w:customStyle="1" w:styleId="MTConvertedEquation">
    <w:name w:val="MTConvertedEquation"/>
    <w:basedOn w:val="a0"/>
    <w:rsid w:val="00DA2C76"/>
    <w:rPr>
      <w:rFonts w:ascii="Cambria Math" w:hAnsi="Cambria Math"/>
      <w:i/>
    </w:rPr>
  </w:style>
  <w:style w:type="paragraph" w:customStyle="1" w:styleId="MTDisplayEquation">
    <w:name w:val="MTDisplayEquation"/>
    <w:basedOn w:val="a"/>
    <w:next w:val="a"/>
    <w:link w:val="MTDisplayEquation0"/>
    <w:rsid w:val="002B1961"/>
    <w:pPr>
      <w:tabs>
        <w:tab w:val="center" w:pos="4160"/>
        <w:tab w:val="right" w:pos="8300"/>
      </w:tabs>
      <w:ind w:firstLine="420"/>
    </w:pPr>
  </w:style>
  <w:style w:type="character" w:customStyle="1" w:styleId="MTDisplayEquation0">
    <w:name w:val="MTDisplayEquation 字符"/>
    <w:basedOn w:val="a0"/>
    <w:link w:val="MTDisplayEquation"/>
    <w:rsid w:val="002B1961"/>
    <w:rPr>
      <w:rFonts w:ascii="Times New Roman" w:eastAsia="宋体" w:hAnsi="Times New Roman"/>
    </w:rPr>
  </w:style>
  <w:style w:type="paragraph" w:styleId="af">
    <w:name w:val="Balloon Text"/>
    <w:basedOn w:val="a"/>
    <w:link w:val="af0"/>
    <w:uiPriority w:val="99"/>
    <w:semiHidden/>
    <w:unhideWhenUsed/>
    <w:rsid w:val="000C003B"/>
    <w:rPr>
      <w:sz w:val="18"/>
      <w:szCs w:val="18"/>
    </w:rPr>
  </w:style>
  <w:style w:type="character" w:customStyle="1" w:styleId="af0">
    <w:name w:val="批注框文本 字符"/>
    <w:basedOn w:val="a0"/>
    <w:link w:val="af"/>
    <w:uiPriority w:val="99"/>
    <w:semiHidden/>
    <w:rsid w:val="000C003B"/>
    <w:rPr>
      <w:rFonts w:ascii="Times New Roman" w:eastAsia="宋体" w:hAnsi="Times New Roman"/>
      <w:sz w:val="18"/>
      <w:szCs w:val="18"/>
    </w:rPr>
  </w:style>
  <w:style w:type="character" w:styleId="af1">
    <w:name w:val="annotation reference"/>
    <w:basedOn w:val="a0"/>
    <w:uiPriority w:val="99"/>
    <w:semiHidden/>
    <w:unhideWhenUsed/>
    <w:rsid w:val="009E2BCF"/>
    <w:rPr>
      <w:sz w:val="21"/>
      <w:szCs w:val="21"/>
    </w:rPr>
  </w:style>
  <w:style w:type="paragraph" w:styleId="af2">
    <w:name w:val="annotation text"/>
    <w:basedOn w:val="a"/>
    <w:link w:val="af3"/>
    <w:uiPriority w:val="99"/>
    <w:semiHidden/>
    <w:unhideWhenUsed/>
    <w:rsid w:val="009E2BCF"/>
    <w:pPr>
      <w:jc w:val="left"/>
    </w:pPr>
  </w:style>
  <w:style w:type="character" w:customStyle="1" w:styleId="af3">
    <w:name w:val="批注文字 字符"/>
    <w:basedOn w:val="a0"/>
    <w:link w:val="af2"/>
    <w:uiPriority w:val="99"/>
    <w:semiHidden/>
    <w:rsid w:val="009E2BCF"/>
    <w:rPr>
      <w:rFonts w:ascii="Times New Roman" w:eastAsia="宋体" w:hAnsi="Times New Roman"/>
    </w:rPr>
  </w:style>
  <w:style w:type="paragraph" w:styleId="af4">
    <w:name w:val="annotation subject"/>
    <w:basedOn w:val="af2"/>
    <w:next w:val="af2"/>
    <w:link w:val="af5"/>
    <w:uiPriority w:val="99"/>
    <w:semiHidden/>
    <w:unhideWhenUsed/>
    <w:rsid w:val="009E2BCF"/>
    <w:rPr>
      <w:b/>
      <w:bCs/>
    </w:rPr>
  </w:style>
  <w:style w:type="character" w:customStyle="1" w:styleId="af5">
    <w:name w:val="批注主题 字符"/>
    <w:basedOn w:val="af3"/>
    <w:link w:val="af4"/>
    <w:uiPriority w:val="99"/>
    <w:semiHidden/>
    <w:rsid w:val="009E2BCF"/>
    <w:rPr>
      <w:rFonts w:ascii="Times New Roman" w:eastAsia="宋体" w:hAnsi="Times New Roman"/>
      <w:b/>
      <w:bCs/>
    </w:rPr>
  </w:style>
  <w:style w:type="character" w:styleId="af6">
    <w:name w:val="Hyperlink"/>
    <w:basedOn w:val="a0"/>
    <w:uiPriority w:val="99"/>
    <w:unhideWhenUsed/>
    <w:rsid w:val="00DC796D"/>
    <w:rPr>
      <w:color w:val="0563C1" w:themeColor="hyperlink"/>
      <w:u w:val="single"/>
    </w:rPr>
  </w:style>
  <w:style w:type="paragraph" w:styleId="af7">
    <w:name w:val="Revision"/>
    <w:hidden/>
    <w:uiPriority w:val="99"/>
    <w:semiHidden/>
    <w:rsid w:val="00001971"/>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09983">
      <w:bodyDiv w:val="1"/>
      <w:marLeft w:val="0"/>
      <w:marRight w:val="0"/>
      <w:marTop w:val="0"/>
      <w:marBottom w:val="0"/>
      <w:divBdr>
        <w:top w:val="none" w:sz="0" w:space="0" w:color="auto"/>
        <w:left w:val="none" w:sz="0" w:space="0" w:color="auto"/>
        <w:bottom w:val="none" w:sz="0" w:space="0" w:color="auto"/>
        <w:right w:val="none" w:sz="0" w:space="0" w:color="auto"/>
      </w:divBdr>
    </w:div>
    <w:div w:id="346061361">
      <w:bodyDiv w:val="1"/>
      <w:marLeft w:val="0"/>
      <w:marRight w:val="0"/>
      <w:marTop w:val="0"/>
      <w:marBottom w:val="0"/>
      <w:divBdr>
        <w:top w:val="none" w:sz="0" w:space="0" w:color="auto"/>
        <w:left w:val="none" w:sz="0" w:space="0" w:color="auto"/>
        <w:bottom w:val="none" w:sz="0" w:space="0" w:color="auto"/>
        <w:right w:val="none" w:sz="0" w:space="0" w:color="auto"/>
      </w:divBdr>
    </w:div>
    <w:div w:id="349838266">
      <w:bodyDiv w:val="1"/>
      <w:marLeft w:val="0"/>
      <w:marRight w:val="0"/>
      <w:marTop w:val="0"/>
      <w:marBottom w:val="0"/>
      <w:divBdr>
        <w:top w:val="none" w:sz="0" w:space="0" w:color="auto"/>
        <w:left w:val="none" w:sz="0" w:space="0" w:color="auto"/>
        <w:bottom w:val="none" w:sz="0" w:space="0" w:color="auto"/>
        <w:right w:val="none" w:sz="0" w:space="0" w:color="auto"/>
      </w:divBdr>
      <w:divsChild>
        <w:div w:id="1891569706">
          <w:marLeft w:val="1080"/>
          <w:marRight w:val="0"/>
          <w:marTop w:val="100"/>
          <w:marBottom w:val="0"/>
          <w:divBdr>
            <w:top w:val="none" w:sz="0" w:space="0" w:color="auto"/>
            <w:left w:val="none" w:sz="0" w:space="0" w:color="auto"/>
            <w:bottom w:val="none" w:sz="0" w:space="0" w:color="auto"/>
            <w:right w:val="none" w:sz="0" w:space="0" w:color="auto"/>
          </w:divBdr>
        </w:div>
      </w:divsChild>
    </w:div>
    <w:div w:id="376973584">
      <w:bodyDiv w:val="1"/>
      <w:marLeft w:val="0"/>
      <w:marRight w:val="0"/>
      <w:marTop w:val="0"/>
      <w:marBottom w:val="0"/>
      <w:divBdr>
        <w:top w:val="none" w:sz="0" w:space="0" w:color="auto"/>
        <w:left w:val="none" w:sz="0" w:space="0" w:color="auto"/>
        <w:bottom w:val="none" w:sz="0" w:space="0" w:color="auto"/>
        <w:right w:val="none" w:sz="0" w:space="0" w:color="auto"/>
      </w:divBdr>
    </w:div>
    <w:div w:id="474831944">
      <w:bodyDiv w:val="1"/>
      <w:marLeft w:val="0"/>
      <w:marRight w:val="0"/>
      <w:marTop w:val="0"/>
      <w:marBottom w:val="0"/>
      <w:divBdr>
        <w:top w:val="none" w:sz="0" w:space="0" w:color="auto"/>
        <w:left w:val="none" w:sz="0" w:space="0" w:color="auto"/>
        <w:bottom w:val="none" w:sz="0" w:space="0" w:color="auto"/>
        <w:right w:val="none" w:sz="0" w:space="0" w:color="auto"/>
      </w:divBdr>
    </w:div>
    <w:div w:id="613439536">
      <w:bodyDiv w:val="1"/>
      <w:marLeft w:val="0"/>
      <w:marRight w:val="0"/>
      <w:marTop w:val="0"/>
      <w:marBottom w:val="0"/>
      <w:divBdr>
        <w:top w:val="none" w:sz="0" w:space="0" w:color="auto"/>
        <w:left w:val="none" w:sz="0" w:space="0" w:color="auto"/>
        <w:bottom w:val="none" w:sz="0" w:space="0" w:color="auto"/>
        <w:right w:val="none" w:sz="0" w:space="0" w:color="auto"/>
      </w:divBdr>
      <w:divsChild>
        <w:div w:id="1478643622">
          <w:marLeft w:val="1080"/>
          <w:marRight w:val="0"/>
          <w:marTop w:val="100"/>
          <w:marBottom w:val="0"/>
          <w:divBdr>
            <w:top w:val="none" w:sz="0" w:space="0" w:color="auto"/>
            <w:left w:val="none" w:sz="0" w:space="0" w:color="auto"/>
            <w:bottom w:val="none" w:sz="0" w:space="0" w:color="auto"/>
            <w:right w:val="none" w:sz="0" w:space="0" w:color="auto"/>
          </w:divBdr>
        </w:div>
      </w:divsChild>
    </w:div>
    <w:div w:id="629821306">
      <w:bodyDiv w:val="1"/>
      <w:marLeft w:val="0"/>
      <w:marRight w:val="0"/>
      <w:marTop w:val="0"/>
      <w:marBottom w:val="0"/>
      <w:divBdr>
        <w:top w:val="none" w:sz="0" w:space="0" w:color="auto"/>
        <w:left w:val="none" w:sz="0" w:space="0" w:color="auto"/>
        <w:bottom w:val="none" w:sz="0" w:space="0" w:color="auto"/>
        <w:right w:val="none" w:sz="0" w:space="0" w:color="auto"/>
      </w:divBdr>
    </w:div>
    <w:div w:id="696396325">
      <w:bodyDiv w:val="1"/>
      <w:marLeft w:val="0"/>
      <w:marRight w:val="0"/>
      <w:marTop w:val="0"/>
      <w:marBottom w:val="0"/>
      <w:divBdr>
        <w:top w:val="none" w:sz="0" w:space="0" w:color="auto"/>
        <w:left w:val="none" w:sz="0" w:space="0" w:color="auto"/>
        <w:bottom w:val="none" w:sz="0" w:space="0" w:color="auto"/>
        <w:right w:val="none" w:sz="0" w:space="0" w:color="auto"/>
      </w:divBdr>
    </w:div>
    <w:div w:id="1109204193">
      <w:bodyDiv w:val="1"/>
      <w:marLeft w:val="0"/>
      <w:marRight w:val="0"/>
      <w:marTop w:val="0"/>
      <w:marBottom w:val="0"/>
      <w:divBdr>
        <w:top w:val="none" w:sz="0" w:space="0" w:color="auto"/>
        <w:left w:val="none" w:sz="0" w:space="0" w:color="auto"/>
        <w:bottom w:val="none" w:sz="0" w:space="0" w:color="auto"/>
        <w:right w:val="none" w:sz="0" w:space="0" w:color="auto"/>
      </w:divBdr>
    </w:div>
    <w:div w:id="1274940393">
      <w:bodyDiv w:val="1"/>
      <w:marLeft w:val="0"/>
      <w:marRight w:val="0"/>
      <w:marTop w:val="0"/>
      <w:marBottom w:val="0"/>
      <w:divBdr>
        <w:top w:val="none" w:sz="0" w:space="0" w:color="auto"/>
        <w:left w:val="none" w:sz="0" w:space="0" w:color="auto"/>
        <w:bottom w:val="none" w:sz="0" w:space="0" w:color="auto"/>
        <w:right w:val="none" w:sz="0" w:space="0" w:color="auto"/>
      </w:divBdr>
    </w:div>
    <w:div w:id="1283802520">
      <w:bodyDiv w:val="1"/>
      <w:marLeft w:val="0"/>
      <w:marRight w:val="0"/>
      <w:marTop w:val="0"/>
      <w:marBottom w:val="0"/>
      <w:divBdr>
        <w:top w:val="none" w:sz="0" w:space="0" w:color="auto"/>
        <w:left w:val="none" w:sz="0" w:space="0" w:color="auto"/>
        <w:bottom w:val="none" w:sz="0" w:space="0" w:color="auto"/>
        <w:right w:val="none" w:sz="0" w:space="0" w:color="auto"/>
      </w:divBdr>
    </w:div>
    <w:div w:id="1299846638">
      <w:bodyDiv w:val="1"/>
      <w:marLeft w:val="0"/>
      <w:marRight w:val="0"/>
      <w:marTop w:val="0"/>
      <w:marBottom w:val="0"/>
      <w:divBdr>
        <w:top w:val="none" w:sz="0" w:space="0" w:color="auto"/>
        <w:left w:val="none" w:sz="0" w:space="0" w:color="auto"/>
        <w:bottom w:val="none" w:sz="0" w:space="0" w:color="auto"/>
        <w:right w:val="none" w:sz="0" w:space="0" w:color="auto"/>
      </w:divBdr>
    </w:div>
    <w:div w:id="1382053786">
      <w:bodyDiv w:val="1"/>
      <w:marLeft w:val="0"/>
      <w:marRight w:val="0"/>
      <w:marTop w:val="0"/>
      <w:marBottom w:val="0"/>
      <w:divBdr>
        <w:top w:val="none" w:sz="0" w:space="0" w:color="auto"/>
        <w:left w:val="none" w:sz="0" w:space="0" w:color="auto"/>
        <w:bottom w:val="none" w:sz="0" w:space="0" w:color="auto"/>
        <w:right w:val="none" w:sz="0" w:space="0" w:color="auto"/>
      </w:divBdr>
    </w:div>
    <w:div w:id="1598949959">
      <w:bodyDiv w:val="1"/>
      <w:marLeft w:val="0"/>
      <w:marRight w:val="0"/>
      <w:marTop w:val="0"/>
      <w:marBottom w:val="0"/>
      <w:divBdr>
        <w:top w:val="none" w:sz="0" w:space="0" w:color="auto"/>
        <w:left w:val="none" w:sz="0" w:space="0" w:color="auto"/>
        <w:bottom w:val="none" w:sz="0" w:space="0" w:color="auto"/>
        <w:right w:val="none" w:sz="0" w:space="0" w:color="auto"/>
      </w:divBdr>
    </w:div>
    <w:div w:id="1622954965">
      <w:bodyDiv w:val="1"/>
      <w:marLeft w:val="0"/>
      <w:marRight w:val="0"/>
      <w:marTop w:val="0"/>
      <w:marBottom w:val="0"/>
      <w:divBdr>
        <w:top w:val="none" w:sz="0" w:space="0" w:color="auto"/>
        <w:left w:val="none" w:sz="0" w:space="0" w:color="auto"/>
        <w:bottom w:val="none" w:sz="0" w:space="0" w:color="auto"/>
        <w:right w:val="none" w:sz="0" w:space="0" w:color="auto"/>
      </w:divBdr>
    </w:div>
    <w:div w:id="2033844809">
      <w:bodyDiv w:val="1"/>
      <w:marLeft w:val="0"/>
      <w:marRight w:val="0"/>
      <w:marTop w:val="0"/>
      <w:marBottom w:val="0"/>
      <w:divBdr>
        <w:top w:val="none" w:sz="0" w:space="0" w:color="auto"/>
        <w:left w:val="none" w:sz="0" w:space="0" w:color="auto"/>
        <w:bottom w:val="none" w:sz="0" w:space="0" w:color="auto"/>
        <w:right w:val="none" w:sz="0" w:space="0" w:color="auto"/>
      </w:divBdr>
    </w:div>
    <w:div w:id="2092893721">
      <w:bodyDiv w:val="1"/>
      <w:marLeft w:val="0"/>
      <w:marRight w:val="0"/>
      <w:marTop w:val="0"/>
      <w:marBottom w:val="0"/>
      <w:divBdr>
        <w:top w:val="none" w:sz="0" w:space="0" w:color="auto"/>
        <w:left w:val="none" w:sz="0" w:space="0" w:color="auto"/>
        <w:bottom w:val="none" w:sz="0" w:space="0" w:color="auto"/>
        <w:right w:val="none" w:sz="0" w:space="0" w:color="auto"/>
      </w:divBdr>
    </w:div>
    <w:div w:id="212935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chieco.2020.1014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zeyun_liu@b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35540-3F4E-4107-B3A2-986AEEDA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4210</Words>
  <Characters>24001</Characters>
  <Application>Microsoft Office Word</Application>
  <DocSecurity>0</DocSecurity>
  <Lines>200</Lines>
  <Paragraphs>56</Paragraphs>
  <ScaleCrop>false</ScaleCrop>
  <Company>微软中国</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He Wei</cp:lastModifiedBy>
  <cp:revision>1208</cp:revision>
  <cp:lastPrinted>2022-02-15T13:18:00Z</cp:lastPrinted>
  <dcterms:created xsi:type="dcterms:W3CDTF">2021-09-28T00:27:00Z</dcterms:created>
  <dcterms:modified xsi:type="dcterms:W3CDTF">2022-03-03T09:56:00Z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true</vt:bool>
  </property>
  <property fmtid="{D5CDD505-2E9C-101B-9397-08002B2CF9AE}" pid="4"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5" name="MTPreferences 1">
    <vt:lpwstr>
Full=10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6"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7"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8" name="MTPreferenceSource">
    <vt:lpwstr>Times+Symbol 10.eqp</vt:lpwstr>
  </property>
  <property fmtid="{D5CDD505-2E9C-101B-9397-08002B2CF9AE}" pid="9" name="MTWinEqns">
    <vt:bool>true</vt:bool>
  </property>
</Properties>
</file>